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787AE" w14:textId="1FBF02C2" w:rsidR="00B75DB4" w:rsidRDefault="003305FD">
      <w:pPr>
        <w:pStyle w:val="P68B1DB1-Normal1"/>
        <w:jc w:val="center"/>
      </w:pPr>
      <w:r w:rsidRPr="00A56CE1">
        <w:rPr>
          <w:noProof/>
          <w:sz w:val="22"/>
          <w:szCs w:val="22"/>
          <w:lang w:val="ru-RU" w:eastAsia="ru-RU"/>
        </w:rPr>
        <w:drawing>
          <wp:inline distT="0" distB="0" distL="0" distR="0" wp14:anchorId="7DD9A051" wp14:editId="20E84D72">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134D1C18" w14:textId="77777777" w:rsidR="00B75DB4" w:rsidRPr="003702B5" w:rsidRDefault="00B75DB4">
      <w:pPr>
        <w:jc w:val="both"/>
        <w:rPr>
          <w:rFonts w:ascii="Times New Roman" w:eastAsia="Times New Roman" w:hAnsi="Times New Roman" w:cs="Times New Roman"/>
          <w:b/>
          <w:sz w:val="26"/>
          <w:lang w:val="en-GB"/>
        </w:rPr>
      </w:pPr>
    </w:p>
    <w:p w14:paraId="5564DD7D" w14:textId="4CD7B91E" w:rsidR="00B75DB4" w:rsidRPr="003305FD" w:rsidRDefault="004D3B04">
      <w:pPr>
        <w:spacing w:after="120"/>
        <w:jc w:val="center"/>
        <w:rPr>
          <w:rFonts w:asciiTheme="minorHAnsi" w:hAnsiTheme="minorHAnsi" w:cstheme="minorHAnsi"/>
          <w:b/>
          <w:bCs/>
          <w:sz w:val="22"/>
          <w:szCs w:val="22"/>
          <w:lang w:val="en-GB"/>
        </w:rPr>
      </w:pPr>
      <w:r w:rsidRPr="003305FD">
        <w:rPr>
          <w:rFonts w:asciiTheme="minorHAnsi" w:hAnsiTheme="minorHAnsi" w:cstheme="minorHAnsi"/>
          <w:b/>
          <w:bCs/>
          <w:sz w:val="22"/>
          <w:szCs w:val="22"/>
          <w:lang w:val="en-GB"/>
        </w:rPr>
        <w:t xml:space="preserve">Board of Directors Backs CEO's Decision to Pay an Increased Bonus </w:t>
      </w:r>
      <w:r w:rsidR="006B4958" w:rsidRPr="003305FD">
        <w:rPr>
          <w:rFonts w:asciiTheme="minorHAnsi" w:hAnsiTheme="minorHAnsi" w:cstheme="minorHAnsi"/>
          <w:b/>
          <w:bCs/>
          <w:sz w:val="22"/>
          <w:szCs w:val="22"/>
          <w:lang w:val="en-GB"/>
        </w:rPr>
        <w:t xml:space="preserve">to </w:t>
      </w:r>
      <w:r w:rsidR="008C0AAD" w:rsidRPr="008C0AAD">
        <w:rPr>
          <w:rFonts w:asciiTheme="minorHAnsi" w:hAnsiTheme="minorHAnsi" w:cstheme="minorHAnsi"/>
          <w:b/>
          <w:bCs/>
          <w:sz w:val="22"/>
          <w:szCs w:val="22"/>
          <w:lang w:val="en-GB"/>
        </w:rPr>
        <w:t xml:space="preserve">PhosAgro Group </w:t>
      </w:r>
      <w:r w:rsidR="006B4958" w:rsidRPr="003305FD">
        <w:rPr>
          <w:rFonts w:asciiTheme="minorHAnsi" w:hAnsiTheme="minorHAnsi" w:cstheme="minorHAnsi"/>
          <w:b/>
          <w:bCs/>
          <w:sz w:val="22"/>
          <w:szCs w:val="22"/>
          <w:lang w:val="en-GB"/>
        </w:rPr>
        <w:t xml:space="preserve">Employees </w:t>
      </w:r>
      <w:r w:rsidR="008C0AAD">
        <w:rPr>
          <w:rFonts w:asciiTheme="minorHAnsi" w:hAnsiTheme="minorHAnsi" w:cstheme="minorHAnsi"/>
          <w:b/>
          <w:bCs/>
          <w:sz w:val="22"/>
          <w:szCs w:val="22"/>
          <w:lang w:val="en-GB"/>
        </w:rPr>
        <w:t>on Chemists' Day</w:t>
      </w:r>
      <w:bookmarkStart w:id="0" w:name="_GoBack"/>
      <w:bookmarkEnd w:id="0"/>
    </w:p>
    <w:p w14:paraId="1991ED63" w14:textId="46DB95A7" w:rsidR="00B75DB4" w:rsidRPr="003305FD" w:rsidRDefault="00B1127C" w:rsidP="003305FD">
      <w:pPr>
        <w:pStyle w:val="P68B1DB1-Normal3"/>
        <w:spacing w:after="120"/>
        <w:jc w:val="both"/>
        <w:rPr>
          <w:rFonts w:asciiTheme="minorHAnsi" w:hAnsiTheme="minorHAnsi" w:cstheme="minorHAnsi"/>
          <w:b/>
          <w:sz w:val="22"/>
          <w:szCs w:val="22"/>
          <w:lang w:val="en-GB"/>
        </w:rPr>
      </w:pPr>
      <w:r w:rsidRPr="003305FD">
        <w:rPr>
          <w:rFonts w:asciiTheme="minorHAnsi" w:hAnsiTheme="minorHAnsi" w:cstheme="minorHAnsi"/>
          <w:b/>
          <w:sz w:val="22"/>
          <w:szCs w:val="22"/>
          <w:lang w:val="en-GB"/>
        </w:rPr>
        <w:t>Moscow</w:t>
      </w:r>
      <w:r w:rsidR="003305FD" w:rsidRPr="003305FD">
        <w:rPr>
          <w:rFonts w:asciiTheme="minorHAnsi" w:hAnsiTheme="minorHAnsi" w:cstheme="minorHAnsi"/>
          <w:b/>
          <w:sz w:val="22"/>
          <w:szCs w:val="22"/>
          <w:lang w:val="en-GB"/>
        </w:rPr>
        <w:t xml:space="preserve"> – </w:t>
      </w:r>
      <w:r w:rsidRPr="003305FD">
        <w:rPr>
          <w:rFonts w:asciiTheme="minorHAnsi" w:hAnsiTheme="minorHAnsi" w:cstheme="minorHAnsi"/>
          <w:sz w:val="22"/>
          <w:szCs w:val="22"/>
          <w:lang w:val="en-GB"/>
        </w:rPr>
        <w:t>At its meeting today, the Board of Directors of PhosAgro, one of the world</w:t>
      </w:r>
      <w:r w:rsidR="00A01C91" w:rsidRPr="003305FD">
        <w:rPr>
          <w:rFonts w:asciiTheme="minorHAnsi" w:hAnsiTheme="minorHAnsi" w:cstheme="minorHAnsi"/>
          <w:sz w:val="22"/>
          <w:szCs w:val="22"/>
          <w:lang w:val="en-GB"/>
        </w:rPr>
        <w:t>’</w:t>
      </w:r>
      <w:r w:rsidRPr="003305FD">
        <w:rPr>
          <w:rFonts w:asciiTheme="minorHAnsi" w:hAnsiTheme="minorHAnsi" w:cstheme="minorHAnsi"/>
          <w:sz w:val="22"/>
          <w:szCs w:val="22"/>
          <w:lang w:val="en-GB"/>
        </w:rPr>
        <w:t xml:space="preserve">s leading producers </w:t>
      </w:r>
      <w:r w:rsidRPr="00DA13F5">
        <w:rPr>
          <w:rFonts w:asciiTheme="minorHAnsi" w:hAnsiTheme="minorHAnsi" w:cstheme="minorHAnsi"/>
          <w:sz w:val="22"/>
          <w:szCs w:val="22"/>
          <w:lang w:val="en-GB"/>
        </w:rPr>
        <w:t xml:space="preserve">of phosphate-based fertilizers, </w:t>
      </w:r>
      <w:r w:rsidR="00E373CD" w:rsidRPr="00DA13F5">
        <w:rPr>
          <w:rFonts w:asciiTheme="minorHAnsi" w:hAnsiTheme="minorHAnsi" w:cstheme="minorHAnsi"/>
          <w:sz w:val="22"/>
          <w:szCs w:val="22"/>
          <w:lang w:val="en-GB"/>
        </w:rPr>
        <w:t>approved</w:t>
      </w:r>
      <w:r w:rsidR="004D3B04" w:rsidRPr="00DA13F5">
        <w:rPr>
          <w:rFonts w:asciiTheme="minorHAnsi" w:hAnsiTheme="minorHAnsi" w:cstheme="minorHAnsi"/>
          <w:sz w:val="22"/>
          <w:szCs w:val="22"/>
          <w:lang w:val="en-GB"/>
        </w:rPr>
        <w:t xml:space="preserve"> the CEO's decision to pay an increased bonus to every </w:t>
      </w:r>
      <w:r w:rsidR="00E373CD" w:rsidRPr="00DA13F5">
        <w:rPr>
          <w:rFonts w:asciiTheme="minorHAnsi" w:hAnsiTheme="minorHAnsi" w:cstheme="minorHAnsi"/>
          <w:sz w:val="22"/>
          <w:szCs w:val="22"/>
          <w:lang w:val="en-GB"/>
        </w:rPr>
        <w:t xml:space="preserve">current </w:t>
      </w:r>
      <w:r w:rsidR="004D3B04" w:rsidRPr="00DA13F5">
        <w:rPr>
          <w:rFonts w:asciiTheme="minorHAnsi" w:hAnsiTheme="minorHAnsi" w:cstheme="minorHAnsi"/>
          <w:sz w:val="22"/>
          <w:szCs w:val="22"/>
          <w:lang w:val="en-GB"/>
        </w:rPr>
        <w:t>employee</w:t>
      </w:r>
      <w:r w:rsidR="00DA13F5" w:rsidRPr="00DA13F5">
        <w:rPr>
          <w:rFonts w:asciiTheme="minorHAnsi" w:hAnsiTheme="minorHAnsi" w:cstheme="minorHAnsi"/>
          <w:sz w:val="22"/>
          <w:szCs w:val="22"/>
          <w:lang w:val="en-US"/>
        </w:rPr>
        <w:t xml:space="preserve"> and veteran</w:t>
      </w:r>
      <w:r w:rsidR="004D3B04" w:rsidRPr="00DA13F5">
        <w:rPr>
          <w:rFonts w:asciiTheme="minorHAnsi" w:hAnsiTheme="minorHAnsi" w:cstheme="minorHAnsi"/>
          <w:sz w:val="22"/>
          <w:szCs w:val="22"/>
          <w:lang w:val="en-GB"/>
        </w:rPr>
        <w:t xml:space="preserve"> of PhosAgro Group </w:t>
      </w:r>
      <w:r w:rsidR="00E373CD" w:rsidRPr="00DA13F5">
        <w:rPr>
          <w:rFonts w:asciiTheme="minorHAnsi" w:hAnsiTheme="minorHAnsi" w:cstheme="minorHAnsi"/>
          <w:sz w:val="22"/>
          <w:szCs w:val="22"/>
          <w:lang w:val="en-GB"/>
        </w:rPr>
        <w:t>in honour</w:t>
      </w:r>
      <w:r w:rsidR="00E373CD" w:rsidRPr="003305FD">
        <w:rPr>
          <w:rFonts w:asciiTheme="minorHAnsi" w:hAnsiTheme="minorHAnsi" w:cstheme="minorHAnsi"/>
          <w:sz w:val="22"/>
          <w:szCs w:val="22"/>
          <w:lang w:val="en-GB"/>
        </w:rPr>
        <w:t xml:space="preserve"> of</w:t>
      </w:r>
      <w:r w:rsidR="004D3B04" w:rsidRPr="003305FD">
        <w:rPr>
          <w:rFonts w:asciiTheme="minorHAnsi" w:hAnsiTheme="minorHAnsi" w:cstheme="minorHAnsi"/>
          <w:sz w:val="22"/>
          <w:szCs w:val="22"/>
          <w:lang w:val="en-GB"/>
        </w:rPr>
        <w:t xml:space="preserve"> Chemists' Day.</w:t>
      </w:r>
    </w:p>
    <w:p w14:paraId="16A0AB2F" w14:textId="3C66B150" w:rsidR="004D3B04" w:rsidRPr="003305FD" w:rsidRDefault="004D3B04" w:rsidP="003305FD">
      <w:pPr>
        <w:spacing w:after="120"/>
        <w:jc w:val="both"/>
        <w:rPr>
          <w:rFonts w:asciiTheme="minorHAnsi" w:hAnsiTheme="minorHAnsi" w:cstheme="minorHAnsi"/>
          <w:color w:val="auto"/>
          <w:sz w:val="22"/>
          <w:szCs w:val="22"/>
          <w:lang w:val="en-GB"/>
        </w:rPr>
      </w:pPr>
      <w:r w:rsidRPr="003305FD">
        <w:rPr>
          <w:rFonts w:asciiTheme="minorHAnsi" w:hAnsiTheme="minorHAnsi" w:cstheme="minorHAnsi"/>
          <w:color w:val="auto"/>
          <w:sz w:val="22"/>
          <w:szCs w:val="22"/>
          <w:lang w:val="en-GB"/>
        </w:rPr>
        <w:t xml:space="preserve">A professional </w:t>
      </w:r>
      <w:r w:rsidR="009C092B" w:rsidRPr="003305FD">
        <w:rPr>
          <w:rFonts w:asciiTheme="minorHAnsi" w:hAnsiTheme="minorHAnsi" w:cstheme="minorHAnsi"/>
          <w:color w:val="auto"/>
          <w:sz w:val="22"/>
          <w:szCs w:val="22"/>
          <w:lang w:val="en-US"/>
        </w:rPr>
        <w:t>day</w:t>
      </w:r>
      <w:r w:rsidRPr="003305FD">
        <w:rPr>
          <w:rFonts w:asciiTheme="minorHAnsi" w:hAnsiTheme="minorHAnsi" w:cstheme="minorHAnsi"/>
          <w:color w:val="auto"/>
          <w:sz w:val="22"/>
          <w:szCs w:val="22"/>
          <w:lang w:val="en-GB"/>
        </w:rPr>
        <w:t xml:space="preserve"> bonus of </w:t>
      </w:r>
      <w:r w:rsidR="00497799" w:rsidRPr="003305FD">
        <w:rPr>
          <w:rFonts w:asciiTheme="minorHAnsi" w:hAnsiTheme="minorHAnsi" w:cstheme="minorHAnsi"/>
          <w:color w:val="auto"/>
          <w:sz w:val="22"/>
          <w:szCs w:val="22"/>
          <w:lang w:val="en-US"/>
        </w:rPr>
        <w:t xml:space="preserve">RUB </w:t>
      </w:r>
      <w:r w:rsidRPr="003305FD">
        <w:rPr>
          <w:rFonts w:asciiTheme="minorHAnsi" w:hAnsiTheme="minorHAnsi" w:cstheme="minorHAnsi"/>
          <w:color w:val="auto"/>
          <w:sz w:val="22"/>
          <w:szCs w:val="22"/>
          <w:lang w:val="en-GB"/>
        </w:rPr>
        <w:t xml:space="preserve">50,000 will be paid to all </w:t>
      </w:r>
      <w:r w:rsidR="00E373CD" w:rsidRPr="003305FD">
        <w:rPr>
          <w:rFonts w:asciiTheme="minorHAnsi" w:hAnsiTheme="minorHAnsi" w:cstheme="minorHAnsi"/>
          <w:color w:val="auto"/>
          <w:sz w:val="22"/>
          <w:szCs w:val="22"/>
          <w:lang w:val="en-GB"/>
        </w:rPr>
        <w:t xml:space="preserve">current </w:t>
      </w:r>
      <w:r w:rsidRPr="003305FD">
        <w:rPr>
          <w:rFonts w:asciiTheme="minorHAnsi" w:hAnsiTheme="minorHAnsi" w:cstheme="minorHAnsi"/>
          <w:color w:val="auto"/>
          <w:sz w:val="22"/>
          <w:szCs w:val="22"/>
          <w:lang w:val="en-GB"/>
        </w:rPr>
        <w:t xml:space="preserve">PhosAgro Group employees. </w:t>
      </w:r>
      <w:r w:rsidR="00E373CD" w:rsidRPr="003305FD">
        <w:rPr>
          <w:rFonts w:asciiTheme="minorHAnsi" w:hAnsiTheme="minorHAnsi" w:cstheme="minorHAnsi"/>
          <w:color w:val="auto"/>
          <w:sz w:val="22"/>
          <w:szCs w:val="22"/>
          <w:lang w:val="en-GB"/>
        </w:rPr>
        <w:t xml:space="preserve">Veterans </w:t>
      </w:r>
      <w:r w:rsidRPr="003305FD">
        <w:rPr>
          <w:rFonts w:asciiTheme="minorHAnsi" w:hAnsiTheme="minorHAnsi" w:cstheme="minorHAnsi"/>
          <w:color w:val="auto"/>
          <w:sz w:val="22"/>
          <w:szCs w:val="22"/>
          <w:lang w:val="en-GB"/>
        </w:rPr>
        <w:t xml:space="preserve">of the </w:t>
      </w:r>
      <w:r w:rsidR="00E373CD" w:rsidRPr="003305FD">
        <w:rPr>
          <w:rFonts w:asciiTheme="minorHAnsi" w:hAnsiTheme="minorHAnsi" w:cstheme="minorHAnsi"/>
          <w:color w:val="auto"/>
          <w:sz w:val="22"/>
          <w:szCs w:val="22"/>
          <w:lang w:val="en-GB"/>
        </w:rPr>
        <w:t xml:space="preserve">Group’s </w:t>
      </w:r>
      <w:r w:rsidRPr="003305FD">
        <w:rPr>
          <w:rFonts w:asciiTheme="minorHAnsi" w:hAnsiTheme="minorHAnsi" w:cstheme="minorHAnsi"/>
          <w:color w:val="auto"/>
          <w:sz w:val="22"/>
          <w:szCs w:val="22"/>
          <w:lang w:val="en-GB"/>
        </w:rPr>
        <w:t xml:space="preserve">enterprises will receive </w:t>
      </w:r>
      <w:r w:rsidR="00E373CD" w:rsidRPr="003305FD">
        <w:rPr>
          <w:rFonts w:asciiTheme="minorHAnsi" w:hAnsiTheme="minorHAnsi" w:cstheme="minorHAnsi"/>
          <w:color w:val="auto"/>
          <w:sz w:val="22"/>
          <w:szCs w:val="22"/>
          <w:lang w:val="en-GB"/>
        </w:rPr>
        <w:t xml:space="preserve">a payment of </w:t>
      </w:r>
      <w:r w:rsidR="00497799" w:rsidRPr="003305FD">
        <w:rPr>
          <w:rFonts w:asciiTheme="minorHAnsi" w:hAnsiTheme="minorHAnsi" w:cstheme="minorHAnsi"/>
          <w:color w:val="auto"/>
          <w:sz w:val="22"/>
          <w:szCs w:val="22"/>
          <w:lang w:val="en-GB"/>
        </w:rPr>
        <w:t xml:space="preserve">RUB </w:t>
      </w:r>
      <w:r w:rsidRPr="003305FD">
        <w:rPr>
          <w:rFonts w:asciiTheme="minorHAnsi" w:hAnsiTheme="minorHAnsi" w:cstheme="minorHAnsi"/>
          <w:color w:val="auto"/>
          <w:sz w:val="22"/>
          <w:szCs w:val="22"/>
          <w:lang w:val="en-GB"/>
        </w:rPr>
        <w:t xml:space="preserve">10,000 each. </w:t>
      </w:r>
      <w:r w:rsidR="00E373CD" w:rsidRPr="003305FD">
        <w:rPr>
          <w:rFonts w:asciiTheme="minorHAnsi" w:hAnsiTheme="minorHAnsi" w:cstheme="minorHAnsi"/>
          <w:color w:val="auto"/>
          <w:sz w:val="22"/>
          <w:szCs w:val="22"/>
          <w:lang w:val="en-GB"/>
        </w:rPr>
        <w:t xml:space="preserve">The Company will allocate </w:t>
      </w:r>
      <w:r w:rsidRPr="003305FD">
        <w:rPr>
          <w:rFonts w:asciiTheme="minorHAnsi" w:hAnsiTheme="minorHAnsi" w:cstheme="minorHAnsi"/>
          <w:color w:val="auto"/>
          <w:sz w:val="22"/>
          <w:szCs w:val="22"/>
          <w:lang w:val="en-GB"/>
        </w:rPr>
        <w:t xml:space="preserve">RUB 1.5 billion </w:t>
      </w:r>
      <w:r w:rsidR="00E373CD" w:rsidRPr="003305FD">
        <w:rPr>
          <w:rFonts w:asciiTheme="minorHAnsi" w:hAnsiTheme="minorHAnsi" w:cstheme="minorHAnsi"/>
          <w:color w:val="auto"/>
          <w:sz w:val="22"/>
          <w:szCs w:val="22"/>
          <w:lang w:val="en-GB"/>
        </w:rPr>
        <w:t>towards</w:t>
      </w:r>
      <w:r w:rsidRPr="003305FD">
        <w:rPr>
          <w:rFonts w:asciiTheme="minorHAnsi" w:hAnsiTheme="minorHAnsi" w:cstheme="minorHAnsi"/>
          <w:color w:val="auto"/>
          <w:sz w:val="22"/>
          <w:szCs w:val="22"/>
          <w:lang w:val="en-GB"/>
        </w:rPr>
        <w:t xml:space="preserve"> this purpose. </w:t>
      </w:r>
    </w:p>
    <w:p w14:paraId="2707B19C" w14:textId="0FF50202" w:rsidR="00E373CD" w:rsidRPr="003305FD" w:rsidRDefault="00E373CD" w:rsidP="003305FD">
      <w:pPr>
        <w:spacing w:after="120"/>
        <w:jc w:val="both"/>
        <w:rPr>
          <w:rFonts w:asciiTheme="minorHAnsi" w:hAnsiTheme="minorHAnsi" w:cstheme="minorHAnsi"/>
          <w:color w:val="auto"/>
          <w:sz w:val="22"/>
          <w:szCs w:val="22"/>
          <w:lang w:val="en-GB"/>
        </w:rPr>
      </w:pPr>
      <w:r w:rsidRPr="003305FD">
        <w:rPr>
          <w:rFonts w:asciiTheme="minorHAnsi" w:hAnsiTheme="minorHAnsi" w:cstheme="minorHAnsi"/>
          <w:color w:val="auto"/>
          <w:sz w:val="22"/>
          <w:szCs w:val="22"/>
          <w:lang w:val="en-GB"/>
        </w:rPr>
        <w:t>“</w:t>
      </w:r>
      <w:r w:rsidRPr="003305FD">
        <w:rPr>
          <w:rFonts w:asciiTheme="minorHAnsi" w:hAnsiTheme="minorHAnsi" w:cstheme="minorHAnsi"/>
          <w:color w:val="auto"/>
          <w:sz w:val="22"/>
          <w:szCs w:val="22"/>
          <w:lang w:val="en-US"/>
        </w:rPr>
        <w:t>We</w:t>
      </w:r>
      <w:r w:rsidR="004D3B04" w:rsidRPr="003305FD">
        <w:rPr>
          <w:rFonts w:asciiTheme="minorHAnsi" w:hAnsiTheme="minorHAnsi" w:cstheme="minorHAnsi"/>
          <w:color w:val="auto"/>
          <w:sz w:val="22"/>
          <w:szCs w:val="22"/>
          <w:lang w:val="en-GB"/>
        </w:rPr>
        <w:t xml:space="preserve"> are </w:t>
      </w:r>
      <w:r w:rsidR="00A203AB" w:rsidRPr="003305FD">
        <w:rPr>
          <w:rFonts w:asciiTheme="minorHAnsi" w:hAnsiTheme="minorHAnsi" w:cstheme="minorHAnsi"/>
          <w:color w:val="auto"/>
          <w:sz w:val="22"/>
          <w:szCs w:val="22"/>
          <w:lang w:val="en-GB"/>
        </w:rPr>
        <w:t xml:space="preserve">welcoming </w:t>
      </w:r>
      <w:r w:rsidR="004D3B04" w:rsidRPr="003305FD">
        <w:rPr>
          <w:rFonts w:asciiTheme="minorHAnsi" w:hAnsiTheme="minorHAnsi" w:cstheme="minorHAnsi"/>
          <w:color w:val="auto"/>
          <w:sz w:val="22"/>
          <w:szCs w:val="22"/>
          <w:lang w:val="en-GB"/>
        </w:rPr>
        <w:t>Chemist's Day with excellent results</w:t>
      </w:r>
      <w:r w:rsidRPr="003305FD">
        <w:rPr>
          <w:rFonts w:asciiTheme="minorHAnsi" w:hAnsiTheme="minorHAnsi" w:cstheme="minorHAnsi"/>
          <w:color w:val="auto"/>
          <w:sz w:val="22"/>
          <w:szCs w:val="22"/>
          <w:lang w:val="en-GB"/>
        </w:rPr>
        <w:t>, as has become our tradition</w:t>
      </w:r>
      <w:r w:rsidR="004D3B04" w:rsidRPr="003305FD">
        <w:rPr>
          <w:rFonts w:asciiTheme="minorHAnsi" w:hAnsiTheme="minorHAnsi" w:cstheme="minorHAnsi"/>
          <w:color w:val="auto"/>
          <w:sz w:val="22"/>
          <w:szCs w:val="22"/>
          <w:lang w:val="en-GB"/>
        </w:rPr>
        <w:t xml:space="preserve">. In the first quarter, PhosAgro increased its agrochemical output by 6.1% year-on-year. This </w:t>
      </w:r>
      <w:r w:rsidR="00A203AB" w:rsidRPr="003305FD">
        <w:rPr>
          <w:rFonts w:asciiTheme="minorHAnsi" w:hAnsiTheme="minorHAnsi" w:cstheme="minorHAnsi"/>
          <w:color w:val="auto"/>
          <w:sz w:val="22"/>
          <w:szCs w:val="22"/>
          <w:lang w:val="en-GB"/>
        </w:rPr>
        <w:t>has been made possible thanks to the</w:t>
      </w:r>
      <w:r w:rsidR="004D3B04" w:rsidRPr="003305FD">
        <w:rPr>
          <w:rFonts w:asciiTheme="minorHAnsi" w:hAnsiTheme="minorHAnsi" w:cstheme="minorHAnsi"/>
          <w:color w:val="auto"/>
          <w:sz w:val="22"/>
          <w:szCs w:val="22"/>
          <w:lang w:val="en-GB"/>
        </w:rPr>
        <w:t xml:space="preserve"> coordinated work of 22,000 employees who </w:t>
      </w:r>
      <w:r w:rsidRPr="003305FD">
        <w:rPr>
          <w:rFonts w:asciiTheme="minorHAnsi" w:hAnsiTheme="minorHAnsi" w:cstheme="minorHAnsi"/>
          <w:color w:val="auto"/>
          <w:sz w:val="22"/>
          <w:szCs w:val="22"/>
          <w:lang w:val="en-GB"/>
        </w:rPr>
        <w:t>carry out</w:t>
      </w:r>
      <w:r w:rsidR="004D3B04" w:rsidRPr="003305FD">
        <w:rPr>
          <w:rFonts w:asciiTheme="minorHAnsi" w:hAnsiTheme="minorHAnsi" w:cstheme="minorHAnsi"/>
          <w:color w:val="auto"/>
          <w:sz w:val="22"/>
          <w:szCs w:val="22"/>
          <w:lang w:val="en-GB"/>
        </w:rPr>
        <w:t xml:space="preserve"> their work with exceptional professionalism</w:t>
      </w:r>
      <w:r w:rsidRPr="003305FD">
        <w:rPr>
          <w:rFonts w:asciiTheme="minorHAnsi" w:hAnsiTheme="minorHAnsi" w:cstheme="minorHAnsi"/>
          <w:color w:val="auto"/>
          <w:sz w:val="22"/>
          <w:szCs w:val="22"/>
          <w:lang w:val="en-GB"/>
        </w:rPr>
        <w:t xml:space="preserve"> every day</w:t>
      </w:r>
      <w:r w:rsidR="004D3B04" w:rsidRPr="003305FD">
        <w:rPr>
          <w:rFonts w:asciiTheme="minorHAnsi" w:hAnsiTheme="minorHAnsi" w:cstheme="minorHAnsi"/>
          <w:color w:val="auto"/>
          <w:sz w:val="22"/>
          <w:szCs w:val="22"/>
          <w:lang w:val="en-GB"/>
        </w:rPr>
        <w:t>, ensuring the food security of our country and the world,</w:t>
      </w:r>
      <w:r w:rsidRPr="003305FD">
        <w:rPr>
          <w:rFonts w:asciiTheme="minorHAnsi" w:hAnsiTheme="minorHAnsi" w:cstheme="minorHAnsi"/>
          <w:color w:val="auto"/>
          <w:sz w:val="22"/>
          <w:szCs w:val="22"/>
          <w:lang w:val="en-GB"/>
        </w:rPr>
        <w:t>”</w:t>
      </w:r>
      <w:r w:rsidR="004D3B04" w:rsidRPr="003305FD">
        <w:rPr>
          <w:rFonts w:asciiTheme="minorHAnsi" w:hAnsiTheme="minorHAnsi" w:cstheme="minorHAnsi"/>
          <w:color w:val="auto"/>
          <w:sz w:val="22"/>
          <w:szCs w:val="22"/>
          <w:lang w:val="en-GB"/>
        </w:rPr>
        <w:t xml:space="preserve"> </w:t>
      </w:r>
      <w:r w:rsidR="00A203AB" w:rsidRPr="003305FD">
        <w:rPr>
          <w:rFonts w:asciiTheme="minorHAnsi" w:hAnsiTheme="minorHAnsi" w:cstheme="minorHAnsi"/>
          <w:color w:val="auto"/>
          <w:sz w:val="22"/>
          <w:szCs w:val="22"/>
          <w:lang w:val="en-GB"/>
        </w:rPr>
        <w:t xml:space="preserve">said </w:t>
      </w:r>
      <w:r w:rsidR="004D3B04" w:rsidRPr="003305FD">
        <w:rPr>
          <w:rFonts w:asciiTheme="minorHAnsi" w:hAnsiTheme="minorHAnsi" w:cstheme="minorHAnsi"/>
          <w:color w:val="auto"/>
          <w:sz w:val="22"/>
          <w:szCs w:val="22"/>
          <w:lang w:val="en-GB"/>
        </w:rPr>
        <w:t xml:space="preserve">Victor </w:t>
      </w:r>
      <w:proofErr w:type="spellStart"/>
      <w:r w:rsidR="004D3B04" w:rsidRPr="003305FD">
        <w:rPr>
          <w:rFonts w:asciiTheme="minorHAnsi" w:hAnsiTheme="minorHAnsi" w:cstheme="minorHAnsi"/>
          <w:color w:val="auto"/>
          <w:sz w:val="22"/>
          <w:szCs w:val="22"/>
          <w:lang w:val="en-GB"/>
        </w:rPr>
        <w:t>Cherepov</w:t>
      </w:r>
      <w:proofErr w:type="spellEnd"/>
      <w:r w:rsidR="004D3B04" w:rsidRPr="003305FD">
        <w:rPr>
          <w:rFonts w:asciiTheme="minorHAnsi" w:hAnsiTheme="minorHAnsi" w:cstheme="minorHAnsi"/>
          <w:color w:val="auto"/>
          <w:sz w:val="22"/>
          <w:szCs w:val="22"/>
          <w:lang w:val="en-GB"/>
        </w:rPr>
        <w:t xml:space="preserve">, Chairman of </w:t>
      </w:r>
      <w:proofErr w:type="spellStart"/>
      <w:r w:rsidR="004D3B04" w:rsidRPr="003305FD">
        <w:rPr>
          <w:rFonts w:asciiTheme="minorHAnsi" w:hAnsiTheme="minorHAnsi" w:cstheme="minorHAnsi"/>
          <w:color w:val="auto"/>
          <w:sz w:val="22"/>
          <w:szCs w:val="22"/>
          <w:lang w:val="en-GB"/>
        </w:rPr>
        <w:t>PhosAgro's</w:t>
      </w:r>
      <w:proofErr w:type="spellEnd"/>
      <w:r w:rsidR="004D3B04" w:rsidRPr="003305FD">
        <w:rPr>
          <w:rFonts w:asciiTheme="minorHAnsi" w:hAnsiTheme="minorHAnsi" w:cstheme="minorHAnsi"/>
          <w:color w:val="auto"/>
          <w:sz w:val="22"/>
          <w:szCs w:val="22"/>
          <w:lang w:val="en-GB"/>
        </w:rPr>
        <w:t xml:space="preserve"> Board of Directors, </w:t>
      </w:r>
      <w:r w:rsidRPr="003305FD">
        <w:rPr>
          <w:rFonts w:asciiTheme="minorHAnsi" w:hAnsiTheme="minorHAnsi" w:cstheme="minorHAnsi"/>
          <w:color w:val="auto"/>
          <w:sz w:val="22"/>
          <w:szCs w:val="22"/>
          <w:lang w:val="en-GB"/>
        </w:rPr>
        <w:t xml:space="preserve">in his </w:t>
      </w:r>
      <w:r w:rsidR="004D3B04" w:rsidRPr="003305FD">
        <w:rPr>
          <w:rFonts w:asciiTheme="minorHAnsi" w:hAnsiTheme="minorHAnsi" w:cstheme="minorHAnsi"/>
          <w:color w:val="auto"/>
          <w:sz w:val="22"/>
          <w:szCs w:val="22"/>
          <w:lang w:val="en-GB"/>
        </w:rPr>
        <w:t>congratulat</w:t>
      </w:r>
      <w:r w:rsidRPr="003305FD">
        <w:rPr>
          <w:rFonts w:asciiTheme="minorHAnsi" w:hAnsiTheme="minorHAnsi" w:cstheme="minorHAnsi"/>
          <w:color w:val="auto"/>
          <w:sz w:val="22"/>
          <w:szCs w:val="22"/>
          <w:lang w:val="en-GB"/>
        </w:rPr>
        <w:t xml:space="preserve">ory remarks to </w:t>
      </w:r>
      <w:r w:rsidR="004D3B04" w:rsidRPr="003305FD">
        <w:rPr>
          <w:rFonts w:asciiTheme="minorHAnsi" w:hAnsiTheme="minorHAnsi" w:cstheme="minorHAnsi"/>
          <w:color w:val="auto"/>
          <w:sz w:val="22"/>
          <w:szCs w:val="22"/>
          <w:lang w:val="en-GB"/>
        </w:rPr>
        <w:t xml:space="preserve">the </w:t>
      </w:r>
      <w:r w:rsidRPr="003305FD">
        <w:rPr>
          <w:rFonts w:asciiTheme="minorHAnsi" w:hAnsiTheme="minorHAnsi" w:cstheme="minorHAnsi"/>
          <w:color w:val="auto"/>
          <w:sz w:val="22"/>
          <w:szCs w:val="22"/>
          <w:lang w:val="en-GB"/>
        </w:rPr>
        <w:t>C</w:t>
      </w:r>
      <w:r w:rsidR="004D3B04" w:rsidRPr="003305FD">
        <w:rPr>
          <w:rFonts w:asciiTheme="minorHAnsi" w:hAnsiTheme="minorHAnsi" w:cstheme="minorHAnsi"/>
          <w:color w:val="auto"/>
          <w:sz w:val="22"/>
          <w:szCs w:val="22"/>
          <w:lang w:val="en-GB"/>
        </w:rPr>
        <w:t xml:space="preserve">ompany's employees on the forthcoming professional holiday. </w:t>
      </w:r>
    </w:p>
    <w:p w14:paraId="5A3A159D" w14:textId="6244E0A8" w:rsidR="004D3B04" w:rsidRPr="003305FD" w:rsidRDefault="004D3B04" w:rsidP="003305FD">
      <w:pPr>
        <w:spacing w:after="120"/>
        <w:jc w:val="both"/>
        <w:rPr>
          <w:rFonts w:asciiTheme="minorHAnsi" w:hAnsiTheme="minorHAnsi" w:cstheme="minorHAnsi"/>
          <w:color w:val="auto"/>
          <w:sz w:val="22"/>
          <w:szCs w:val="22"/>
          <w:lang w:val="en-GB"/>
        </w:rPr>
      </w:pPr>
      <w:r w:rsidRPr="003305FD">
        <w:rPr>
          <w:rFonts w:asciiTheme="minorHAnsi" w:hAnsiTheme="minorHAnsi" w:cstheme="minorHAnsi"/>
          <w:color w:val="auto"/>
          <w:sz w:val="22"/>
          <w:szCs w:val="22"/>
          <w:lang w:val="en-GB"/>
        </w:rPr>
        <w:t xml:space="preserve">PhosAgro CEO Mikhail </w:t>
      </w:r>
      <w:proofErr w:type="spellStart"/>
      <w:r w:rsidRPr="003305FD">
        <w:rPr>
          <w:rFonts w:asciiTheme="minorHAnsi" w:hAnsiTheme="minorHAnsi" w:cstheme="minorHAnsi"/>
          <w:color w:val="auto"/>
          <w:sz w:val="22"/>
          <w:szCs w:val="22"/>
          <w:lang w:val="en-GB"/>
        </w:rPr>
        <w:t>Rybnikov</w:t>
      </w:r>
      <w:proofErr w:type="spellEnd"/>
      <w:r w:rsidRPr="003305FD">
        <w:rPr>
          <w:rFonts w:asciiTheme="minorHAnsi" w:hAnsiTheme="minorHAnsi" w:cstheme="minorHAnsi"/>
          <w:color w:val="auto"/>
          <w:sz w:val="22"/>
          <w:szCs w:val="22"/>
          <w:lang w:val="en-GB"/>
        </w:rPr>
        <w:t xml:space="preserve"> emphasised that PhosAgro considers </w:t>
      </w:r>
      <w:r w:rsidR="00E373CD" w:rsidRPr="003305FD">
        <w:rPr>
          <w:rFonts w:asciiTheme="minorHAnsi" w:hAnsiTheme="minorHAnsi" w:cstheme="minorHAnsi"/>
          <w:color w:val="auto"/>
          <w:sz w:val="22"/>
          <w:szCs w:val="22"/>
          <w:lang w:val="en-GB"/>
        </w:rPr>
        <w:t xml:space="preserve">its </w:t>
      </w:r>
      <w:r w:rsidRPr="003305FD">
        <w:rPr>
          <w:rFonts w:asciiTheme="minorHAnsi" w:hAnsiTheme="minorHAnsi" w:cstheme="minorHAnsi"/>
          <w:color w:val="auto"/>
          <w:sz w:val="22"/>
          <w:szCs w:val="22"/>
          <w:lang w:val="en-GB"/>
        </w:rPr>
        <w:t xml:space="preserve">employees to be the </w:t>
      </w:r>
      <w:r w:rsidR="00E373CD" w:rsidRPr="003305FD">
        <w:rPr>
          <w:rFonts w:asciiTheme="minorHAnsi" w:hAnsiTheme="minorHAnsi" w:cstheme="minorHAnsi"/>
          <w:color w:val="auto"/>
          <w:sz w:val="22"/>
          <w:szCs w:val="22"/>
          <w:lang w:val="en-GB"/>
        </w:rPr>
        <w:t>C</w:t>
      </w:r>
      <w:r w:rsidRPr="003305FD">
        <w:rPr>
          <w:rFonts w:asciiTheme="minorHAnsi" w:hAnsiTheme="minorHAnsi" w:cstheme="minorHAnsi"/>
          <w:color w:val="auto"/>
          <w:sz w:val="22"/>
          <w:szCs w:val="22"/>
          <w:lang w:val="en-GB"/>
        </w:rPr>
        <w:t xml:space="preserve">ompany's main value, and that </w:t>
      </w:r>
      <w:r w:rsidR="00A203AB" w:rsidRPr="003305FD">
        <w:rPr>
          <w:rFonts w:asciiTheme="minorHAnsi" w:hAnsiTheme="minorHAnsi" w:cstheme="minorHAnsi"/>
          <w:color w:val="auto"/>
          <w:sz w:val="22"/>
          <w:szCs w:val="22"/>
          <w:lang w:val="en-GB"/>
        </w:rPr>
        <w:t>the Company</w:t>
      </w:r>
      <w:r w:rsidRPr="003305FD">
        <w:rPr>
          <w:rFonts w:asciiTheme="minorHAnsi" w:hAnsiTheme="minorHAnsi" w:cstheme="minorHAnsi"/>
          <w:color w:val="auto"/>
          <w:sz w:val="22"/>
          <w:szCs w:val="22"/>
          <w:lang w:val="en-GB"/>
        </w:rPr>
        <w:t xml:space="preserve"> </w:t>
      </w:r>
      <w:r w:rsidR="00E373CD" w:rsidRPr="003305FD">
        <w:rPr>
          <w:rFonts w:asciiTheme="minorHAnsi" w:hAnsiTheme="minorHAnsi" w:cstheme="minorHAnsi"/>
          <w:color w:val="auto"/>
          <w:sz w:val="22"/>
          <w:szCs w:val="22"/>
          <w:lang w:val="en-GB"/>
        </w:rPr>
        <w:t>works to provide them with</w:t>
      </w:r>
      <w:r w:rsidRPr="003305FD">
        <w:rPr>
          <w:rFonts w:asciiTheme="minorHAnsi" w:hAnsiTheme="minorHAnsi" w:cstheme="minorHAnsi"/>
          <w:color w:val="auto"/>
          <w:sz w:val="22"/>
          <w:szCs w:val="22"/>
          <w:lang w:val="en-GB"/>
        </w:rPr>
        <w:t xml:space="preserve"> a comfortable and safe working environment. </w:t>
      </w:r>
      <w:r w:rsidR="00A203AB" w:rsidRPr="003305FD">
        <w:rPr>
          <w:rFonts w:asciiTheme="minorHAnsi" w:hAnsiTheme="minorHAnsi" w:cstheme="minorHAnsi"/>
          <w:color w:val="auto"/>
          <w:sz w:val="22"/>
          <w:szCs w:val="22"/>
          <w:lang w:val="en-GB"/>
        </w:rPr>
        <w:t xml:space="preserve">In 2022-2023, </w:t>
      </w:r>
      <w:r w:rsidRPr="003305FD">
        <w:rPr>
          <w:rFonts w:asciiTheme="minorHAnsi" w:hAnsiTheme="minorHAnsi" w:cstheme="minorHAnsi"/>
          <w:color w:val="auto"/>
          <w:sz w:val="22"/>
          <w:szCs w:val="22"/>
          <w:lang w:val="en-GB"/>
        </w:rPr>
        <w:t xml:space="preserve">PhosAgro indexed employee salaries by 29%, with average salaries increasing by more than 40%.   </w:t>
      </w:r>
    </w:p>
    <w:p w14:paraId="5E8A20FE" w14:textId="31311E08" w:rsidR="00E373CD" w:rsidRPr="003305FD" w:rsidRDefault="004D3B04" w:rsidP="003305FD">
      <w:pPr>
        <w:spacing w:after="120"/>
        <w:jc w:val="both"/>
        <w:rPr>
          <w:rFonts w:asciiTheme="minorHAnsi" w:hAnsiTheme="minorHAnsi" w:cstheme="minorHAnsi"/>
          <w:color w:val="auto"/>
          <w:sz w:val="22"/>
          <w:szCs w:val="22"/>
          <w:lang w:val="en-GB"/>
        </w:rPr>
      </w:pPr>
      <w:r w:rsidRPr="003305FD">
        <w:rPr>
          <w:rFonts w:asciiTheme="minorHAnsi" w:hAnsiTheme="minorHAnsi" w:cstheme="minorHAnsi"/>
          <w:color w:val="auto"/>
          <w:sz w:val="22"/>
          <w:szCs w:val="22"/>
          <w:lang w:val="en-GB"/>
        </w:rPr>
        <w:t xml:space="preserve">All PhosAgro </w:t>
      </w:r>
      <w:r w:rsidR="006B635A">
        <w:rPr>
          <w:rFonts w:asciiTheme="minorHAnsi" w:hAnsiTheme="minorHAnsi" w:cstheme="minorHAnsi"/>
          <w:color w:val="auto"/>
          <w:sz w:val="22"/>
          <w:szCs w:val="22"/>
          <w:lang w:val="en-US"/>
        </w:rPr>
        <w:t xml:space="preserve">industrial </w:t>
      </w:r>
      <w:r w:rsidRPr="003305FD">
        <w:rPr>
          <w:rFonts w:asciiTheme="minorHAnsi" w:hAnsiTheme="minorHAnsi" w:cstheme="minorHAnsi"/>
          <w:color w:val="auto"/>
          <w:sz w:val="22"/>
          <w:szCs w:val="22"/>
          <w:lang w:val="en-GB"/>
        </w:rPr>
        <w:t xml:space="preserve">facilities have collective </w:t>
      </w:r>
      <w:r w:rsidR="00A203AB" w:rsidRPr="003305FD">
        <w:rPr>
          <w:rFonts w:asciiTheme="minorHAnsi" w:hAnsiTheme="minorHAnsi" w:cstheme="minorHAnsi"/>
          <w:color w:val="auto"/>
          <w:sz w:val="22"/>
          <w:szCs w:val="22"/>
          <w:lang w:val="en-US"/>
        </w:rPr>
        <w:t>employment</w:t>
      </w:r>
      <w:r w:rsidRPr="003305FD">
        <w:rPr>
          <w:rFonts w:asciiTheme="minorHAnsi" w:hAnsiTheme="minorHAnsi" w:cstheme="minorHAnsi"/>
          <w:color w:val="auto"/>
          <w:sz w:val="22"/>
          <w:szCs w:val="22"/>
          <w:lang w:val="en-GB"/>
        </w:rPr>
        <w:t xml:space="preserve"> agreement</w:t>
      </w:r>
      <w:r w:rsidR="00A203AB" w:rsidRPr="003305FD">
        <w:rPr>
          <w:rFonts w:asciiTheme="minorHAnsi" w:hAnsiTheme="minorHAnsi" w:cstheme="minorHAnsi"/>
          <w:color w:val="auto"/>
          <w:sz w:val="22"/>
          <w:szCs w:val="22"/>
          <w:lang w:val="en-GB"/>
        </w:rPr>
        <w:t>s</w:t>
      </w:r>
      <w:r w:rsidRPr="003305FD">
        <w:rPr>
          <w:rFonts w:asciiTheme="minorHAnsi" w:hAnsiTheme="minorHAnsi" w:cstheme="minorHAnsi"/>
          <w:color w:val="auto"/>
          <w:sz w:val="22"/>
          <w:szCs w:val="22"/>
          <w:lang w:val="en-GB"/>
        </w:rPr>
        <w:t xml:space="preserve"> with a unified list of benefits and social guarantees for employees. All employees </w:t>
      </w:r>
      <w:r w:rsidR="006B4958" w:rsidRPr="003305FD">
        <w:rPr>
          <w:rFonts w:asciiTheme="minorHAnsi" w:hAnsiTheme="minorHAnsi" w:cstheme="minorHAnsi"/>
          <w:color w:val="auto"/>
          <w:sz w:val="22"/>
          <w:szCs w:val="22"/>
          <w:lang w:val="en-GB"/>
        </w:rPr>
        <w:t>are covered by</w:t>
      </w:r>
      <w:r w:rsidRPr="003305FD">
        <w:rPr>
          <w:rFonts w:asciiTheme="minorHAnsi" w:hAnsiTheme="minorHAnsi" w:cstheme="minorHAnsi"/>
          <w:color w:val="auto"/>
          <w:sz w:val="22"/>
          <w:szCs w:val="22"/>
          <w:lang w:val="en-GB"/>
        </w:rPr>
        <w:t xml:space="preserve"> voluntary medical insurance</w:t>
      </w:r>
      <w:r w:rsidR="006B4958" w:rsidRPr="003305FD">
        <w:rPr>
          <w:rFonts w:asciiTheme="minorHAnsi" w:hAnsiTheme="minorHAnsi" w:cstheme="minorHAnsi"/>
          <w:color w:val="auto"/>
          <w:sz w:val="22"/>
          <w:szCs w:val="22"/>
          <w:lang w:val="en-GB"/>
        </w:rPr>
        <w:t xml:space="preserve"> and</w:t>
      </w:r>
      <w:r w:rsidRPr="003305FD">
        <w:rPr>
          <w:rFonts w:asciiTheme="minorHAnsi" w:hAnsiTheme="minorHAnsi" w:cstheme="minorHAnsi"/>
          <w:color w:val="auto"/>
          <w:sz w:val="22"/>
          <w:szCs w:val="22"/>
          <w:lang w:val="en-GB"/>
        </w:rPr>
        <w:t xml:space="preserve"> </w:t>
      </w:r>
      <w:r w:rsidR="006B4958" w:rsidRPr="003305FD">
        <w:rPr>
          <w:rFonts w:asciiTheme="minorHAnsi" w:hAnsiTheme="minorHAnsi" w:cstheme="minorHAnsi"/>
          <w:color w:val="auto"/>
          <w:sz w:val="22"/>
          <w:szCs w:val="22"/>
          <w:lang w:val="en-GB"/>
        </w:rPr>
        <w:t xml:space="preserve">have access to </w:t>
      </w:r>
      <w:r w:rsidRPr="003305FD">
        <w:rPr>
          <w:rFonts w:asciiTheme="minorHAnsi" w:hAnsiTheme="minorHAnsi" w:cstheme="minorHAnsi"/>
          <w:color w:val="auto"/>
          <w:sz w:val="22"/>
          <w:szCs w:val="22"/>
          <w:lang w:val="en-GB"/>
        </w:rPr>
        <w:t xml:space="preserve">health and summer recreation programmes, including for employees' children, </w:t>
      </w:r>
      <w:r w:rsidR="006B4958" w:rsidRPr="003305FD">
        <w:rPr>
          <w:rFonts w:asciiTheme="minorHAnsi" w:hAnsiTheme="minorHAnsi" w:cstheme="minorHAnsi"/>
          <w:color w:val="auto"/>
          <w:sz w:val="22"/>
          <w:szCs w:val="22"/>
          <w:lang w:val="en-GB"/>
        </w:rPr>
        <w:t>as well as being offered a</w:t>
      </w:r>
      <w:r w:rsidRPr="003305FD">
        <w:rPr>
          <w:rFonts w:asciiTheme="minorHAnsi" w:hAnsiTheme="minorHAnsi" w:cstheme="minorHAnsi"/>
          <w:color w:val="auto"/>
          <w:sz w:val="22"/>
          <w:szCs w:val="22"/>
          <w:lang w:val="en-GB"/>
        </w:rPr>
        <w:t xml:space="preserve"> corporate housing programme</w:t>
      </w:r>
      <w:r w:rsidR="006B4958" w:rsidRPr="003305FD">
        <w:rPr>
          <w:rFonts w:asciiTheme="minorHAnsi" w:hAnsiTheme="minorHAnsi" w:cstheme="minorHAnsi"/>
          <w:color w:val="auto"/>
          <w:sz w:val="22"/>
          <w:szCs w:val="22"/>
          <w:lang w:val="en-GB"/>
        </w:rPr>
        <w:t xml:space="preserve"> that</w:t>
      </w:r>
      <w:r w:rsidRPr="003305FD">
        <w:rPr>
          <w:rFonts w:asciiTheme="minorHAnsi" w:hAnsiTheme="minorHAnsi" w:cstheme="minorHAnsi"/>
          <w:color w:val="auto"/>
          <w:sz w:val="22"/>
          <w:szCs w:val="22"/>
          <w:lang w:val="en-GB"/>
        </w:rPr>
        <w:t xml:space="preserve"> is in high demand.</w:t>
      </w:r>
    </w:p>
    <w:p w14:paraId="0E7D31F6" w14:textId="205323BB" w:rsidR="00B75DB4" w:rsidRPr="003305FD" w:rsidRDefault="006B4958" w:rsidP="003305FD">
      <w:pPr>
        <w:pStyle w:val="P68B1DB1-Normal5"/>
        <w:spacing w:after="120"/>
        <w:jc w:val="both"/>
        <w:rPr>
          <w:rFonts w:asciiTheme="minorHAnsi" w:hAnsiTheme="minorHAnsi" w:cstheme="minorHAnsi"/>
          <w:sz w:val="22"/>
          <w:szCs w:val="22"/>
          <w:lang w:val="en-US"/>
        </w:rPr>
      </w:pPr>
      <w:r w:rsidRPr="003305FD">
        <w:rPr>
          <w:rFonts w:asciiTheme="minorHAnsi" w:hAnsiTheme="minorHAnsi" w:cstheme="minorHAnsi"/>
          <w:sz w:val="22"/>
          <w:szCs w:val="22"/>
          <w:lang w:val="en-GB"/>
        </w:rPr>
        <w:t>During the meeting, the</w:t>
      </w:r>
      <w:r w:rsidR="00B1127C" w:rsidRPr="003305FD">
        <w:rPr>
          <w:rFonts w:asciiTheme="minorHAnsi" w:hAnsiTheme="minorHAnsi" w:cstheme="minorHAnsi"/>
          <w:sz w:val="22"/>
          <w:szCs w:val="22"/>
          <w:lang w:val="en-GB"/>
        </w:rPr>
        <w:t xml:space="preserve"> Board of Directors </w:t>
      </w:r>
      <w:r w:rsidR="004D3B04" w:rsidRPr="003305FD">
        <w:rPr>
          <w:rFonts w:asciiTheme="minorHAnsi" w:hAnsiTheme="minorHAnsi" w:cstheme="minorHAnsi"/>
          <w:sz w:val="22"/>
          <w:szCs w:val="22"/>
          <w:lang w:val="en-GB"/>
        </w:rPr>
        <w:t xml:space="preserve">also </w:t>
      </w:r>
      <w:r w:rsidRPr="003305FD">
        <w:rPr>
          <w:rFonts w:asciiTheme="minorHAnsi" w:hAnsiTheme="minorHAnsi" w:cstheme="minorHAnsi"/>
          <w:sz w:val="22"/>
          <w:szCs w:val="22"/>
          <w:lang w:val="en-GB"/>
        </w:rPr>
        <w:t>reviewed</w:t>
      </w:r>
      <w:r w:rsidR="00B1127C" w:rsidRPr="003305FD">
        <w:rPr>
          <w:rFonts w:asciiTheme="minorHAnsi" w:hAnsiTheme="minorHAnsi" w:cstheme="minorHAnsi"/>
          <w:sz w:val="22"/>
          <w:szCs w:val="22"/>
          <w:lang w:val="en-GB"/>
        </w:rPr>
        <w:t xml:space="preserve"> the Compan</w:t>
      </w:r>
      <w:r w:rsidR="00A01C91" w:rsidRPr="003305FD">
        <w:rPr>
          <w:rFonts w:asciiTheme="minorHAnsi" w:hAnsiTheme="minorHAnsi" w:cstheme="minorHAnsi"/>
          <w:sz w:val="22"/>
          <w:szCs w:val="22"/>
          <w:lang w:val="en-GB"/>
        </w:rPr>
        <w:t>y’</w:t>
      </w:r>
      <w:r w:rsidR="00B1127C" w:rsidRPr="003305FD">
        <w:rPr>
          <w:rFonts w:asciiTheme="minorHAnsi" w:hAnsiTheme="minorHAnsi" w:cstheme="minorHAnsi"/>
          <w:sz w:val="22"/>
          <w:szCs w:val="22"/>
          <w:lang w:val="en-GB"/>
        </w:rPr>
        <w:t>s financial performance in the first quarter of 2023 and the Company</w:t>
      </w:r>
      <w:r w:rsidR="00A01C91" w:rsidRPr="003305FD">
        <w:rPr>
          <w:rFonts w:asciiTheme="minorHAnsi" w:hAnsiTheme="minorHAnsi" w:cstheme="minorHAnsi"/>
          <w:sz w:val="22"/>
          <w:szCs w:val="22"/>
          <w:lang w:val="en-GB"/>
        </w:rPr>
        <w:t>’</w:t>
      </w:r>
      <w:r w:rsidR="00B1127C" w:rsidRPr="003305FD">
        <w:rPr>
          <w:rFonts w:asciiTheme="minorHAnsi" w:hAnsiTheme="minorHAnsi" w:cstheme="minorHAnsi"/>
          <w:sz w:val="22"/>
          <w:szCs w:val="22"/>
          <w:lang w:val="en-GB"/>
        </w:rPr>
        <w:t xml:space="preserve">s consolidated IFRS financial statements for the same period. </w:t>
      </w:r>
    </w:p>
    <w:p w14:paraId="2F7615BB" w14:textId="6C23DD06" w:rsidR="006B4958" w:rsidRPr="003305FD" w:rsidRDefault="00B1127C" w:rsidP="003305FD">
      <w:pPr>
        <w:pStyle w:val="P68B1DB1-Normal5"/>
        <w:spacing w:after="120"/>
        <w:jc w:val="both"/>
        <w:rPr>
          <w:rFonts w:asciiTheme="minorHAnsi" w:hAnsiTheme="minorHAnsi" w:cstheme="minorHAnsi"/>
          <w:sz w:val="22"/>
          <w:szCs w:val="22"/>
          <w:lang w:val="en-GB"/>
        </w:rPr>
      </w:pPr>
      <w:r w:rsidRPr="003305FD">
        <w:rPr>
          <w:rFonts w:asciiTheme="minorHAnsi" w:hAnsiTheme="minorHAnsi" w:cstheme="minorHAnsi"/>
          <w:sz w:val="22"/>
          <w:szCs w:val="22"/>
          <w:lang w:val="en-GB"/>
        </w:rPr>
        <w:t xml:space="preserve">The </w:t>
      </w:r>
      <w:r w:rsidR="006B4958" w:rsidRPr="003305FD">
        <w:rPr>
          <w:rFonts w:asciiTheme="minorHAnsi" w:hAnsiTheme="minorHAnsi" w:cstheme="minorHAnsi"/>
          <w:sz w:val="22"/>
          <w:szCs w:val="22"/>
          <w:lang w:val="en-GB"/>
        </w:rPr>
        <w:t xml:space="preserve">Board </w:t>
      </w:r>
      <w:r w:rsidRPr="003305FD">
        <w:rPr>
          <w:rFonts w:asciiTheme="minorHAnsi" w:hAnsiTheme="minorHAnsi" w:cstheme="minorHAnsi"/>
          <w:sz w:val="22"/>
          <w:szCs w:val="22"/>
          <w:lang w:val="en-GB"/>
        </w:rPr>
        <w:t>heard reports on the efforts of PhosAgro Group enterprises to ensure that regulatory requirements on occupational health and safety were</w:t>
      </w:r>
      <w:r w:rsidR="00A01C91" w:rsidRPr="003305FD">
        <w:rPr>
          <w:rFonts w:asciiTheme="minorHAnsi" w:hAnsiTheme="minorHAnsi" w:cstheme="minorHAnsi"/>
          <w:sz w:val="22"/>
          <w:szCs w:val="22"/>
          <w:lang w:val="en-GB"/>
        </w:rPr>
        <w:t xml:space="preserve"> met</w:t>
      </w:r>
      <w:r w:rsidRPr="003305FD">
        <w:rPr>
          <w:rFonts w:asciiTheme="minorHAnsi" w:hAnsiTheme="minorHAnsi" w:cstheme="minorHAnsi"/>
          <w:sz w:val="22"/>
          <w:szCs w:val="22"/>
          <w:lang w:val="en-GB"/>
        </w:rPr>
        <w:t xml:space="preserve"> during the operation of production facilities in 2022 and in the first quarter</w:t>
      </w:r>
      <w:r w:rsidR="00FB40FE" w:rsidRPr="003305FD">
        <w:rPr>
          <w:rFonts w:asciiTheme="minorHAnsi" w:hAnsiTheme="minorHAnsi" w:cstheme="minorHAnsi"/>
          <w:sz w:val="22"/>
          <w:szCs w:val="22"/>
          <w:lang w:val="en-GB"/>
        </w:rPr>
        <w:t xml:space="preserve"> (1Q)</w:t>
      </w:r>
      <w:r w:rsidRPr="003305FD">
        <w:rPr>
          <w:rFonts w:asciiTheme="minorHAnsi" w:hAnsiTheme="minorHAnsi" w:cstheme="minorHAnsi"/>
          <w:sz w:val="22"/>
          <w:szCs w:val="22"/>
          <w:lang w:val="en-GB"/>
        </w:rPr>
        <w:t xml:space="preserve"> of 2023, as well as reports on the main aspects </w:t>
      </w:r>
      <w:r w:rsidR="006B4958" w:rsidRPr="003305FD">
        <w:rPr>
          <w:rFonts w:asciiTheme="minorHAnsi" w:hAnsiTheme="minorHAnsi" w:cstheme="minorHAnsi"/>
          <w:sz w:val="22"/>
          <w:szCs w:val="22"/>
          <w:lang w:val="en-GB"/>
        </w:rPr>
        <w:t>of</w:t>
      </w:r>
      <w:r w:rsidRPr="003305FD">
        <w:rPr>
          <w:rFonts w:asciiTheme="minorHAnsi" w:hAnsiTheme="minorHAnsi" w:cstheme="minorHAnsi"/>
          <w:sz w:val="22"/>
          <w:szCs w:val="22"/>
          <w:lang w:val="en-GB"/>
        </w:rPr>
        <w:t xml:space="preserve"> ensuring cybersecurity at the Company</w:t>
      </w:r>
      <w:r w:rsidR="00A01C91" w:rsidRPr="003305FD">
        <w:rPr>
          <w:rFonts w:asciiTheme="minorHAnsi" w:hAnsiTheme="minorHAnsi" w:cstheme="minorHAnsi"/>
          <w:sz w:val="22"/>
          <w:szCs w:val="22"/>
          <w:lang w:val="en-GB"/>
        </w:rPr>
        <w:t>’</w:t>
      </w:r>
      <w:r w:rsidRPr="003305FD">
        <w:rPr>
          <w:rFonts w:asciiTheme="minorHAnsi" w:hAnsiTheme="minorHAnsi" w:cstheme="minorHAnsi"/>
          <w:sz w:val="22"/>
          <w:szCs w:val="22"/>
          <w:lang w:val="en-GB"/>
        </w:rPr>
        <w:t xml:space="preserve">s enterprises and the results of </w:t>
      </w:r>
      <w:r w:rsidR="006B4958" w:rsidRPr="003305FD">
        <w:rPr>
          <w:rFonts w:asciiTheme="minorHAnsi" w:hAnsiTheme="minorHAnsi" w:cstheme="minorHAnsi"/>
          <w:sz w:val="22"/>
          <w:szCs w:val="22"/>
          <w:lang w:val="en-GB"/>
        </w:rPr>
        <w:t>t</w:t>
      </w:r>
      <w:r w:rsidRPr="003305FD">
        <w:rPr>
          <w:rFonts w:asciiTheme="minorHAnsi" w:hAnsiTheme="minorHAnsi" w:cstheme="minorHAnsi"/>
          <w:sz w:val="22"/>
          <w:szCs w:val="22"/>
          <w:lang w:val="en-GB"/>
        </w:rPr>
        <w:t xml:space="preserve">he </w:t>
      </w:r>
      <w:r w:rsidR="00A01C91" w:rsidRPr="003305FD">
        <w:rPr>
          <w:rFonts w:asciiTheme="minorHAnsi" w:hAnsiTheme="minorHAnsi" w:cstheme="minorHAnsi"/>
          <w:sz w:val="22"/>
          <w:szCs w:val="22"/>
          <w:lang w:val="en-GB"/>
        </w:rPr>
        <w:t xml:space="preserve">Company’s key risk </w:t>
      </w:r>
      <w:r w:rsidR="006B4958" w:rsidRPr="003305FD">
        <w:rPr>
          <w:rFonts w:asciiTheme="minorHAnsi" w:hAnsiTheme="minorHAnsi" w:cstheme="minorHAnsi"/>
          <w:sz w:val="22"/>
          <w:szCs w:val="22"/>
          <w:lang w:val="en-GB"/>
        </w:rPr>
        <w:t xml:space="preserve">management monitoring </w:t>
      </w:r>
      <w:r w:rsidRPr="003305FD">
        <w:rPr>
          <w:rFonts w:asciiTheme="minorHAnsi" w:hAnsiTheme="minorHAnsi" w:cstheme="minorHAnsi"/>
          <w:sz w:val="22"/>
          <w:szCs w:val="22"/>
          <w:lang w:val="en-GB"/>
        </w:rPr>
        <w:t xml:space="preserve">in </w:t>
      </w:r>
      <w:r w:rsidR="00FB40FE" w:rsidRPr="003305FD">
        <w:rPr>
          <w:rFonts w:asciiTheme="minorHAnsi" w:hAnsiTheme="minorHAnsi" w:cstheme="minorHAnsi"/>
          <w:sz w:val="22"/>
          <w:szCs w:val="22"/>
          <w:lang w:val="en-GB"/>
        </w:rPr>
        <w:t>1Q</w:t>
      </w:r>
      <w:r w:rsidR="006B4958" w:rsidRPr="003305FD">
        <w:rPr>
          <w:rFonts w:asciiTheme="minorHAnsi" w:hAnsiTheme="minorHAnsi" w:cstheme="minorHAnsi"/>
          <w:sz w:val="22"/>
          <w:szCs w:val="22"/>
          <w:lang w:val="en-GB"/>
        </w:rPr>
        <w:t xml:space="preserve"> </w:t>
      </w:r>
      <w:r w:rsidRPr="003305FD">
        <w:rPr>
          <w:rFonts w:asciiTheme="minorHAnsi" w:hAnsiTheme="minorHAnsi" w:cstheme="minorHAnsi"/>
          <w:sz w:val="22"/>
          <w:szCs w:val="22"/>
          <w:lang w:val="en-GB"/>
        </w:rPr>
        <w:t>2023.</w:t>
      </w:r>
    </w:p>
    <w:p w14:paraId="367F5CB1" w14:textId="14F4DADB" w:rsidR="00B75DB4" w:rsidRPr="003305FD" w:rsidRDefault="00B1127C" w:rsidP="003305FD">
      <w:pPr>
        <w:pStyle w:val="P68B1DB1-Normal5"/>
        <w:spacing w:after="120"/>
        <w:jc w:val="both"/>
        <w:rPr>
          <w:rFonts w:asciiTheme="minorHAnsi" w:hAnsiTheme="minorHAnsi" w:cstheme="minorHAnsi"/>
          <w:sz w:val="22"/>
          <w:szCs w:val="22"/>
          <w:lang w:val="en-GB"/>
        </w:rPr>
      </w:pPr>
      <w:r w:rsidRPr="003305FD">
        <w:rPr>
          <w:rFonts w:asciiTheme="minorHAnsi" w:hAnsiTheme="minorHAnsi" w:cstheme="minorHAnsi"/>
          <w:sz w:val="22"/>
          <w:szCs w:val="22"/>
          <w:lang w:val="en-GB"/>
        </w:rPr>
        <w:t>The Board was also informed about the work of PhosAgro Group enterprises to comply with environmental regulations and to ensure environmental safety</w:t>
      </w:r>
      <w:r w:rsidR="00FB40FE" w:rsidRPr="003305FD">
        <w:rPr>
          <w:rFonts w:asciiTheme="minorHAnsi" w:hAnsiTheme="minorHAnsi" w:cstheme="minorHAnsi"/>
          <w:sz w:val="22"/>
          <w:szCs w:val="22"/>
          <w:lang w:val="en-GB"/>
        </w:rPr>
        <w:t>,</w:t>
      </w:r>
      <w:r w:rsidRPr="003305FD">
        <w:rPr>
          <w:rFonts w:asciiTheme="minorHAnsi" w:hAnsiTheme="minorHAnsi" w:cstheme="minorHAnsi"/>
          <w:sz w:val="22"/>
          <w:szCs w:val="22"/>
          <w:lang w:val="en-GB"/>
        </w:rPr>
        <w:t xml:space="preserve"> </w:t>
      </w:r>
      <w:r w:rsidR="00A01C91" w:rsidRPr="003305FD">
        <w:rPr>
          <w:rFonts w:asciiTheme="minorHAnsi" w:hAnsiTheme="minorHAnsi" w:cstheme="minorHAnsi"/>
          <w:sz w:val="22"/>
          <w:szCs w:val="22"/>
          <w:lang w:val="en-GB"/>
        </w:rPr>
        <w:t>as well as</w:t>
      </w:r>
      <w:r w:rsidRPr="003305FD">
        <w:rPr>
          <w:rFonts w:asciiTheme="minorHAnsi" w:hAnsiTheme="minorHAnsi" w:cstheme="minorHAnsi"/>
          <w:sz w:val="22"/>
          <w:szCs w:val="22"/>
          <w:lang w:val="en-GB"/>
        </w:rPr>
        <w:t xml:space="preserve"> about efforts in the area of </w:t>
      </w:r>
      <w:proofErr w:type="gramStart"/>
      <w:r w:rsidRPr="003305FD">
        <w:rPr>
          <w:rFonts w:asciiTheme="minorHAnsi" w:hAnsiTheme="minorHAnsi" w:cstheme="minorHAnsi"/>
          <w:sz w:val="22"/>
          <w:szCs w:val="22"/>
          <w:lang w:val="en-GB"/>
        </w:rPr>
        <w:t>energy</w:t>
      </w:r>
      <w:proofErr w:type="gramEnd"/>
      <w:r w:rsidRPr="003305FD">
        <w:rPr>
          <w:rFonts w:asciiTheme="minorHAnsi" w:hAnsiTheme="minorHAnsi" w:cstheme="minorHAnsi"/>
          <w:sz w:val="22"/>
          <w:szCs w:val="22"/>
          <w:lang w:val="en-GB"/>
        </w:rPr>
        <w:t xml:space="preserve"> efficiency in 2022 and 1Q 2023.</w:t>
      </w:r>
    </w:p>
    <w:p w14:paraId="797E168F" w14:textId="2AC79648" w:rsidR="00FB40FE" w:rsidRPr="003305FD" w:rsidRDefault="00B1127C" w:rsidP="003305FD">
      <w:pPr>
        <w:pStyle w:val="P68B1DB1-Normal5"/>
        <w:spacing w:after="120"/>
        <w:jc w:val="both"/>
        <w:rPr>
          <w:rFonts w:asciiTheme="minorHAnsi" w:hAnsiTheme="minorHAnsi" w:cstheme="minorHAnsi"/>
          <w:sz w:val="22"/>
          <w:szCs w:val="22"/>
          <w:lang w:val="en-GB"/>
        </w:rPr>
      </w:pPr>
      <w:r w:rsidRPr="003305FD">
        <w:rPr>
          <w:rFonts w:asciiTheme="minorHAnsi" w:hAnsiTheme="minorHAnsi" w:cstheme="minorHAnsi"/>
          <w:sz w:val="22"/>
          <w:szCs w:val="22"/>
          <w:lang w:val="en-GB"/>
        </w:rPr>
        <w:t xml:space="preserve">The Board of Directors took under advisement information provided by the chairs of the Board committees on their work in 1Q 2023. </w:t>
      </w:r>
      <w:r w:rsidR="00FB40FE" w:rsidRPr="003305FD">
        <w:rPr>
          <w:rFonts w:asciiTheme="minorHAnsi" w:hAnsiTheme="minorHAnsi" w:cstheme="minorHAnsi"/>
          <w:sz w:val="22"/>
          <w:szCs w:val="22"/>
          <w:lang w:val="en-GB"/>
        </w:rPr>
        <w:t>At the conclusion of the meeting</w:t>
      </w:r>
      <w:r w:rsidRPr="003305FD">
        <w:rPr>
          <w:rFonts w:asciiTheme="minorHAnsi" w:hAnsiTheme="minorHAnsi" w:cstheme="minorHAnsi"/>
          <w:sz w:val="22"/>
          <w:szCs w:val="22"/>
          <w:lang w:val="en-GB"/>
        </w:rPr>
        <w:t>, the Company</w:t>
      </w:r>
      <w:r w:rsidR="00A01C91" w:rsidRPr="003305FD">
        <w:rPr>
          <w:rFonts w:asciiTheme="minorHAnsi" w:hAnsiTheme="minorHAnsi" w:cstheme="minorHAnsi"/>
          <w:sz w:val="22"/>
          <w:szCs w:val="22"/>
          <w:lang w:val="en-GB"/>
        </w:rPr>
        <w:t>’</w:t>
      </w:r>
      <w:r w:rsidRPr="003305FD">
        <w:rPr>
          <w:rFonts w:asciiTheme="minorHAnsi" w:hAnsiTheme="minorHAnsi" w:cstheme="minorHAnsi"/>
          <w:sz w:val="22"/>
          <w:szCs w:val="22"/>
          <w:lang w:val="en-GB"/>
        </w:rPr>
        <w:t>s Management Board</w:t>
      </w:r>
      <w:r w:rsidR="004D3B04" w:rsidRPr="003305FD">
        <w:rPr>
          <w:rFonts w:asciiTheme="minorHAnsi" w:hAnsiTheme="minorHAnsi" w:cstheme="minorHAnsi"/>
          <w:sz w:val="22"/>
          <w:szCs w:val="22"/>
          <w:lang w:val="en-US"/>
        </w:rPr>
        <w:t xml:space="preserve"> was reelected without modification</w:t>
      </w:r>
      <w:r w:rsidRPr="003305FD">
        <w:rPr>
          <w:rFonts w:asciiTheme="minorHAnsi" w:hAnsiTheme="minorHAnsi" w:cstheme="minorHAnsi"/>
          <w:sz w:val="22"/>
          <w:szCs w:val="22"/>
          <w:lang w:val="en-GB"/>
        </w:rPr>
        <w:t xml:space="preserve"> and interested-party transactions were approved. </w:t>
      </w:r>
    </w:p>
    <w:p w14:paraId="71403F6A" w14:textId="77777777" w:rsidR="003305FD" w:rsidRPr="001879A2" w:rsidRDefault="003305FD" w:rsidP="003305FD">
      <w:pPr>
        <w:pStyle w:val="P68B1DB1-Normal22"/>
        <w:snapToGrid w:val="0"/>
        <w:spacing w:before="240"/>
        <w:rPr>
          <w:rFonts w:asciiTheme="minorHAnsi" w:hAnsiTheme="minorHAnsi" w:cstheme="minorHAnsi"/>
          <w:sz w:val="22"/>
          <w:szCs w:val="22"/>
          <w:lang w:val="en-GB"/>
        </w:rPr>
      </w:pPr>
      <w:r w:rsidRPr="001879A2">
        <w:rPr>
          <w:rFonts w:asciiTheme="minorHAnsi" w:hAnsiTheme="minorHAnsi" w:cstheme="minorHAnsi"/>
          <w:sz w:val="22"/>
          <w:szCs w:val="22"/>
          <w:lang w:val="en-GB"/>
        </w:rPr>
        <w:t>About the Company</w:t>
      </w:r>
    </w:p>
    <w:p w14:paraId="48CDC1BD" w14:textId="77777777" w:rsidR="003305FD" w:rsidRPr="001879A2" w:rsidRDefault="003305FD" w:rsidP="003305FD">
      <w:pPr>
        <w:pStyle w:val="P68B1DB1-Normal4"/>
        <w:spacing w:after="120"/>
        <w:jc w:val="both"/>
        <w:rPr>
          <w:rFonts w:asciiTheme="minorHAnsi" w:hAnsiTheme="minorHAnsi" w:cstheme="minorHAnsi"/>
          <w:b/>
          <w:bCs/>
          <w:i/>
          <w:iCs/>
          <w:sz w:val="22"/>
          <w:szCs w:val="22"/>
          <w:lang w:val="en-GB"/>
        </w:rPr>
      </w:pPr>
      <w:r w:rsidRPr="001879A2">
        <w:rPr>
          <w:rFonts w:asciiTheme="minorHAnsi" w:hAnsiTheme="minorHAnsi" w:cstheme="minorHAnsi"/>
          <w:bCs/>
          <w:i/>
          <w:iCs/>
          <w:sz w:val="22"/>
          <w:szCs w:val="22"/>
          <w:lang w:val="en-GB"/>
        </w:rPr>
        <w:t xml:space="preserve">PhosAgro (www.phosagro.ru) is a vertically integrated Russian company and one of the world’s leading producers of mineral phosphorous fertilizers and of high-grade apatite concentrate grading 39% P2O5 and higher. </w:t>
      </w:r>
      <w:proofErr w:type="spellStart"/>
      <w:r w:rsidRPr="001879A2">
        <w:rPr>
          <w:rFonts w:asciiTheme="minorHAnsi" w:hAnsiTheme="minorHAnsi" w:cstheme="minorHAnsi"/>
          <w:bCs/>
          <w:i/>
          <w:iCs/>
          <w:sz w:val="22"/>
          <w:szCs w:val="22"/>
          <w:lang w:val="en-GB"/>
        </w:rPr>
        <w:t>PhosAgro’s</w:t>
      </w:r>
      <w:proofErr w:type="spellEnd"/>
      <w:r w:rsidRPr="001879A2">
        <w:rPr>
          <w:rFonts w:asciiTheme="minorHAnsi" w:hAnsiTheme="minorHAnsi" w:cstheme="minorHAnsi"/>
          <w:bCs/>
          <w:i/>
          <w:iCs/>
          <w:sz w:val="22"/>
          <w:szCs w:val="22"/>
          <w:lang w:val="en-GB"/>
        </w:rPr>
        <w:t xml:space="preserve"> fertilizers are highly effective, ensuring the improved quality of agricultural produce.</w:t>
      </w:r>
    </w:p>
    <w:p w14:paraId="188E4FCC" w14:textId="77777777" w:rsidR="003305FD" w:rsidRPr="001879A2" w:rsidRDefault="003305FD" w:rsidP="003305FD">
      <w:pPr>
        <w:pStyle w:val="P68B1DB1-Normal4"/>
        <w:spacing w:after="120"/>
        <w:jc w:val="both"/>
        <w:rPr>
          <w:rFonts w:asciiTheme="minorHAnsi" w:hAnsiTheme="minorHAnsi" w:cstheme="minorHAnsi"/>
          <w:b/>
          <w:bCs/>
          <w:i/>
          <w:iCs/>
          <w:sz w:val="22"/>
          <w:szCs w:val="22"/>
          <w:lang w:val="en-GB"/>
        </w:rPr>
      </w:pPr>
      <w:r w:rsidRPr="001879A2">
        <w:rPr>
          <w:rFonts w:asciiTheme="minorHAnsi" w:hAnsiTheme="minorHAnsi" w:cstheme="minorHAnsi"/>
          <w:bCs/>
          <w:i/>
          <w:iCs/>
          <w:sz w:val="22"/>
          <w:szCs w:val="22"/>
          <w:lang w:val="en-GB"/>
        </w:rPr>
        <w:t xml:space="preserve">PhosAgro Group is the largest manufacturer of phosphate-based fertilisers in Europe (by total capacity of DAP/MAP/NP/NPK/NPS production), the largest producer of phosphite grading 39% P2O5 in the world and </w:t>
      </w:r>
      <w:r w:rsidRPr="001879A2">
        <w:rPr>
          <w:rFonts w:asciiTheme="minorHAnsi" w:hAnsiTheme="minorHAnsi" w:cstheme="minorHAnsi"/>
          <w:bCs/>
          <w:i/>
          <w:iCs/>
          <w:sz w:val="22"/>
          <w:szCs w:val="22"/>
          <w:lang w:val="en-GB"/>
        </w:rPr>
        <w:lastRenderedPageBreak/>
        <w:t>one of the leading global producers of ammonium and diammonium phosphate, one of Europe’s leading and the only producer in Russia of monocalcium phosphate feed (MCP), and the only producer in Russia of nepheline concentrate.</w:t>
      </w:r>
    </w:p>
    <w:p w14:paraId="2697FA4F" w14:textId="77777777" w:rsidR="003305FD" w:rsidRPr="001879A2" w:rsidRDefault="003305FD" w:rsidP="003305FD">
      <w:pPr>
        <w:pStyle w:val="P68B1DB1-Normal4"/>
        <w:spacing w:after="120"/>
        <w:jc w:val="both"/>
        <w:rPr>
          <w:rFonts w:asciiTheme="minorHAnsi" w:hAnsiTheme="minorHAnsi" w:cstheme="minorHAnsi"/>
          <w:b/>
          <w:bCs/>
          <w:i/>
          <w:iCs/>
          <w:sz w:val="22"/>
          <w:szCs w:val="22"/>
          <w:lang w:val="en-GB"/>
        </w:rPr>
      </w:pPr>
      <w:r w:rsidRPr="001879A2">
        <w:rPr>
          <w:rFonts w:asciiTheme="minorHAnsi" w:hAnsiTheme="minorHAnsi" w:cstheme="minorHAnsi"/>
          <w:bCs/>
          <w:i/>
          <w:iCs/>
          <w:sz w:val="22"/>
          <w:szCs w:val="22"/>
          <w:lang w:val="en-GB"/>
        </w:rPr>
        <w:t>The company’s main products, including phosphite, 57 grades of fertilizer, phosphate feed, ammonium, and sodium tripolyphosphate, are used in around 100 countries on all inhabited continents. Our priority markets, besides Russia and the CIS, are Latin America, Europe, and Asia.</w:t>
      </w:r>
    </w:p>
    <w:p w14:paraId="2F6A8131" w14:textId="77777777" w:rsidR="003305FD" w:rsidRPr="001879A2" w:rsidRDefault="003305FD" w:rsidP="003305FD">
      <w:pPr>
        <w:pStyle w:val="P68B1DB1-Normal4"/>
        <w:spacing w:after="120"/>
        <w:jc w:val="both"/>
        <w:rPr>
          <w:rFonts w:asciiTheme="minorHAnsi" w:hAnsiTheme="minorHAnsi" w:cstheme="minorHAnsi"/>
          <w:b/>
          <w:bCs/>
          <w:i/>
          <w:iCs/>
          <w:sz w:val="22"/>
          <w:szCs w:val="22"/>
          <w:lang w:val="en-GB"/>
        </w:rPr>
      </w:pPr>
      <w:r w:rsidRPr="001879A2">
        <w:rPr>
          <w:rFonts w:asciiTheme="minorHAnsi" w:hAnsiTheme="minorHAnsi" w:cstheme="minorHAnsi"/>
          <w:bCs/>
          <w:i/>
          <w:iCs/>
          <w:sz w:val="22"/>
          <w:szCs w:val="22"/>
          <w:lang w:val="en-GB"/>
        </w:rPr>
        <w:t xml:space="preserve">The company's shares are listed on the Moscow Exchange and its Global Depositary Receipts (GDRs) are listed on the London Stock Exchange (MOEX and LSE ticker: PHOR).    </w:t>
      </w:r>
    </w:p>
    <w:p w14:paraId="23EAFC22" w14:textId="77777777" w:rsidR="003305FD" w:rsidRPr="001879A2" w:rsidRDefault="003305FD" w:rsidP="003305FD">
      <w:pPr>
        <w:pStyle w:val="P68B1DB1-Normal4"/>
        <w:spacing w:after="144"/>
        <w:jc w:val="both"/>
        <w:rPr>
          <w:rFonts w:asciiTheme="minorHAnsi" w:hAnsiTheme="minorHAnsi" w:cstheme="minorHAnsi"/>
          <w:b/>
          <w:bCs/>
          <w:sz w:val="22"/>
          <w:szCs w:val="22"/>
          <w:lang w:val="en-GB"/>
        </w:rPr>
      </w:pPr>
      <w:r w:rsidRPr="001879A2">
        <w:rPr>
          <w:rFonts w:asciiTheme="minorHAnsi" w:hAnsiTheme="minorHAnsi" w:cstheme="minorHAnsi"/>
          <w:bCs/>
          <w:i/>
          <w:iCs/>
          <w:sz w:val="22"/>
          <w:szCs w:val="22"/>
          <w:lang w:val="en-GB"/>
        </w:rPr>
        <w:t xml:space="preserve">More information about PhosAgro PJSC can be found on our site: </w:t>
      </w:r>
      <w:hyperlink r:id="rId10" w:history="1">
        <w:r w:rsidRPr="001879A2">
          <w:rPr>
            <w:rFonts w:asciiTheme="minorHAnsi" w:hAnsiTheme="minorHAnsi" w:cstheme="minorHAnsi"/>
            <w:bCs/>
            <w:i/>
            <w:iCs/>
            <w:sz w:val="22"/>
            <w:szCs w:val="22"/>
          </w:rPr>
          <w:t>www.phosagro.ru</w:t>
        </w:r>
      </w:hyperlink>
      <w:r w:rsidRPr="001879A2">
        <w:rPr>
          <w:rFonts w:asciiTheme="minorHAnsi" w:hAnsiTheme="minorHAnsi" w:cstheme="minorHAnsi"/>
          <w:bCs/>
          <w:i/>
          <w:iCs/>
          <w:sz w:val="22"/>
          <w:szCs w:val="22"/>
          <w:lang w:val="en-GB"/>
        </w:rPr>
        <w:t xml:space="preserve">   </w:t>
      </w:r>
    </w:p>
    <w:p w14:paraId="45446556" w14:textId="77777777" w:rsidR="00A01C91" w:rsidRPr="003305FD" w:rsidRDefault="00A01C91" w:rsidP="00A01C91">
      <w:pPr>
        <w:spacing w:after="144"/>
        <w:ind w:firstLine="708"/>
        <w:jc w:val="both"/>
        <w:rPr>
          <w:rFonts w:ascii="Times New Roman" w:hAnsi="Times New Roman"/>
          <w:b/>
          <w:bCs/>
          <w:sz w:val="18"/>
          <w:szCs w:val="18"/>
          <w:lang w:val="en-GB"/>
        </w:rPr>
      </w:pPr>
    </w:p>
    <w:p w14:paraId="1C797995" w14:textId="08933D15" w:rsidR="00B75DB4" w:rsidRPr="003305FD" w:rsidRDefault="00B75DB4">
      <w:pPr>
        <w:shd w:val="clear" w:color="auto" w:fill="FFFFFF"/>
        <w:ind w:firstLine="709"/>
        <w:jc w:val="both"/>
        <w:rPr>
          <w:lang w:val="en-US"/>
        </w:rPr>
      </w:pPr>
    </w:p>
    <w:sectPr w:rsidR="00B75DB4" w:rsidRPr="003305FD" w:rsidSect="00D44650">
      <w:pgSz w:w="11906" w:h="16838"/>
      <w:pgMar w:top="1440" w:right="1077"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27768"/>
    <w:multiLevelType w:val="multilevel"/>
    <w:tmpl w:val="518A98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1430E3"/>
    <w:multiLevelType w:val="multilevel"/>
    <w:tmpl w:val="595C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4B20D5"/>
    <w:multiLevelType w:val="multilevel"/>
    <w:tmpl w:val="6FB01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8507A2"/>
    <w:multiLevelType w:val="multilevel"/>
    <w:tmpl w:val="034CEC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CE1775"/>
    <w:multiLevelType w:val="multilevel"/>
    <w:tmpl w:val="55DE8C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D8F"/>
    <w:rsid w:val="00015425"/>
    <w:rsid w:val="00020A38"/>
    <w:rsid w:val="000463F2"/>
    <w:rsid w:val="00047A83"/>
    <w:rsid w:val="000509F6"/>
    <w:rsid w:val="00062396"/>
    <w:rsid w:val="00094DBC"/>
    <w:rsid w:val="000A5295"/>
    <w:rsid w:val="000A6411"/>
    <w:rsid w:val="000A7089"/>
    <w:rsid w:val="000C1A57"/>
    <w:rsid w:val="000C5951"/>
    <w:rsid w:val="000D04BA"/>
    <w:rsid w:val="000D26BF"/>
    <w:rsid w:val="000D562A"/>
    <w:rsid w:val="000E748B"/>
    <w:rsid w:val="000F4803"/>
    <w:rsid w:val="000F5406"/>
    <w:rsid w:val="00101C35"/>
    <w:rsid w:val="00101EA5"/>
    <w:rsid w:val="001022C9"/>
    <w:rsid w:val="00102E80"/>
    <w:rsid w:val="00115D1D"/>
    <w:rsid w:val="00121EC1"/>
    <w:rsid w:val="001307F1"/>
    <w:rsid w:val="0014403C"/>
    <w:rsid w:val="00144361"/>
    <w:rsid w:val="00156AAB"/>
    <w:rsid w:val="00162D49"/>
    <w:rsid w:val="00193A61"/>
    <w:rsid w:val="001A15E2"/>
    <w:rsid w:val="001A2547"/>
    <w:rsid w:val="001B19E1"/>
    <w:rsid w:val="001B576A"/>
    <w:rsid w:val="001D45BA"/>
    <w:rsid w:val="001D7BBD"/>
    <w:rsid w:val="001F144B"/>
    <w:rsid w:val="00207052"/>
    <w:rsid w:val="0022276D"/>
    <w:rsid w:val="00222CFD"/>
    <w:rsid w:val="002302DB"/>
    <w:rsid w:val="00232AB6"/>
    <w:rsid w:val="0024468F"/>
    <w:rsid w:val="00247BF4"/>
    <w:rsid w:val="0025033A"/>
    <w:rsid w:val="0026184D"/>
    <w:rsid w:val="00263520"/>
    <w:rsid w:val="00265E37"/>
    <w:rsid w:val="002A2BBA"/>
    <w:rsid w:val="002A3862"/>
    <w:rsid w:val="002C2BE2"/>
    <w:rsid w:val="002D2B49"/>
    <w:rsid w:val="002E19BD"/>
    <w:rsid w:val="002E3FF3"/>
    <w:rsid w:val="00314393"/>
    <w:rsid w:val="00314FF7"/>
    <w:rsid w:val="0031609E"/>
    <w:rsid w:val="003305FD"/>
    <w:rsid w:val="00344F52"/>
    <w:rsid w:val="003453CA"/>
    <w:rsid w:val="00356FFA"/>
    <w:rsid w:val="00357674"/>
    <w:rsid w:val="003702B5"/>
    <w:rsid w:val="00373887"/>
    <w:rsid w:val="003A1976"/>
    <w:rsid w:val="003B08C2"/>
    <w:rsid w:val="003C003D"/>
    <w:rsid w:val="003D3D27"/>
    <w:rsid w:val="003E37F3"/>
    <w:rsid w:val="003E606C"/>
    <w:rsid w:val="00402D4D"/>
    <w:rsid w:val="004066BD"/>
    <w:rsid w:val="00410DC7"/>
    <w:rsid w:val="0042214F"/>
    <w:rsid w:val="00433F2A"/>
    <w:rsid w:val="0047176C"/>
    <w:rsid w:val="00474CD7"/>
    <w:rsid w:val="00497799"/>
    <w:rsid w:val="004B3E24"/>
    <w:rsid w:val="004C6CF4"/>
    <w:rsid w:val="004D2ED5"/>
    <w:rsid w:val="004D3B04"/>
    <w:rsid w:val="004D5ED7"/>
    <w:rsid w:val="004E0E8C"/>
    <w:rsid w:val="0051236D"/>
    <w:rsid w:val="005128DF"/>
    <w:rsid w:val="005330B1"/>
    <w:rsid w:val="00543C26"/>
    <w:rsid w:val="00573F95"/>
    <w:rsid w:val="005A5842"/>
    <w:rsid w:val="005A7963"/>
    <w:rsid w:val="005B42AB"/>
    <w:rsid w:val="005D5C58"/>
    <w:rsid w:val="005D687F"/>
    <w:rsid w:val="005F6591"/>
    <w:rsid w:val="00615536"/>
    <w:rsid w:val="006350F9"/>
    <w:rsid w:val="0068400E"/>
    <w:rsid w:val="006A08D1"/>
    <w:rsid w:val="006B4958"/>
    <w:rsid w:val="006B635A"/>
    <w:rsid w:val="006C3B36"/>
    <w:rsid w:val="006C7CA1"/>
    <w:rsid w:val="006D5B06"/>
    <w:rsid w:val="0070590F"/>
    <w:rsid w:val="00747987"/>
    <w:rsid w:val="0077065C"/>
    <w:rsid w:val="00775E41"/>
    <w:rsid w:val="007B3019"/>
    <w:rsid w:val="007B41B5"/>
    <w:rsid w:val="007C29EE"/>
    <w:rsid w:val="007E026B"/>
    <w:rsid w:val="007E130F"/>
    <w:rsid w:val="007E42BA"/>
    <w:rsid w:val="007F24D9"/>
    <w:rsid w:val="007F2F43"/>
    <w:rsid w:val="008264DF"/>
    <w:rsid w:val="00845B94"/>
    <w:rsid w:val="008474B5"/>
    <w:rsid w:val="0086544D"/>
    <w:rsid w:val="008A498A"/>
    <w:rsid w:val="008C0AAD"/>
    <w:rsid w:val="008E2201"/>
    <w:rsid w:val="008E2AA5"/>
    <w:rsid w:val="008E661B"/>
    <w:rsid w:val="00921147"/>
    <w:rsid w:val="00930BB9"/>
    <w:rsid w:val="00933B36"/>
    <w:rsid w:val="0094077A"/>
    <w:rsid w:val="00946FC7"/>
    <w:rsid w:val="0095148A"/>
    <w:rsid w:val="009623D5"/>
    <w:rsid w:val="00964998"/>
    <w:rsid w:val="00976CDA"/>
    <w:rsid w:val="00976EE0"/>
    <w:rsid w:val="009B2B37"/>
    <w:rsid w:val="009B312F"/>
    <w:rsid w:val="009C092B"/>
    <w:rsid w:val="009F7803"/>
    <w:rsid w:val="009F7D93"/>
    <w:rsid w:val="00A01C91"/>
    <w:rsid w:val="00A203AB"/>
    <w:rsid w:val="00A25932"/>
    <w:rsid w:val="00A34513"/>
    <w:rsid w:val="00A34B41"/>
    <w:rsid w:val="00A4306E"/>
    <w:rsid w:val="00A43A76"/>
    <w:rsid w:val="00A46904"/>
    <w:rsid w:val="00A50B8F"/>
    <w:rsid w:val="00A56E77"/>
    <w:rsid w:val="00A660C9"/>
    <w:rsid w:val="00A66120"/>
    <w:rsid w:val="00A70D94"/>
    <w:rsid w:val="00A76FC1"/>
    <w:rsid w:val="00A86F4C"/>
    <w:rsid w:val="00A90A9D"/>
    <w:rsid w:val="00AA2881"/>
    <w:rsid w:val="00AD3902"/>
    <w:rsid w:val="00B078DA"/>
    <w:rsid w:val="00B1127C"/>
    <w:rsid w:val="00B15B0A"/>
    <w:rsid w:val="00B231CC"/>
    <w:rsid w:val="00B243F6"/>
    <w:rsid w:val="00B44D24"/>
    <w:rsid w:val="00B50642"/>
    <w:rsid w:val="00B65D8F"/>
    <w:rsid w:val="00B75DB4"/>
    <w:rsid w:val="00B85620"/>
    <w:rsid w:val="00BA32A1"/>
    <w:rsid w:val="00BB52A2"/>
    <w:rsid w:val="00BD0DB7"/>
    <w:rsid w:val="00BF4DF1"/>
    <w:rsid w:val="00BF7861"/>
    <w:rsid w:val="00C04D69"/>
    <w:rsid w:val="00C06CDA"/>
    <w:rsid w:val="00C07DA0"/>
    <w:rsid w:val="00C1118B"/>
    <w:rsid w:val="00C22EE1"/>
    <w:rsid w:val="00C40B2F"/>
    <w:rsid w:val="00C5286B"/>
    <w:rsid w:val="00CA110B"/>
    <w:rsid w:val="00CA4D67"/>
    <w:rsid w:val="00CB51EA"/>
    <w:rsid w:val="00CD0759"/>
    <w:rsid w:val="00CD7D45"/>
    <w:rsid w:val="00CE7F41"/>
    <w:rsid w:val="00D36922"/>
    <w:rsid w:val="00D41EB1"/>
    <w:rsid w:val="00D4411C"/>
    <w:rsid w:val="00D44650"/>
    <w:rsid w:val="00D613E0"/>
    <w:rsid w:val="00D61D3A"/>
    <w:rsid w:val="00D75BC9"/>
    <w:rsid w:val="00DA13F5"/>
    <w:rsid w:val="00DA32D7"/>
    <w:rsid w:val="00DA3873"/>
    <w:rsid w:val="00DD4D97"/>
    <w:rsid w:val="00DD7F28"/>
    <w:rsid w:val="00DE5187"/>
    <w:rsid w:val="00E00AA3"/>
    <w:rsid w:val="00E109E1"/>
    <w:rsid w:val="00E14C74"/>
    <w:rsid w:val="00E17296"/>
    <w:rsid w:val="00E24C31"/>
    <w:rsid w:val="00E373CD"/>
    <w:rsid w:val="00E42B11"/>
    <w:rsid w:val="00E74445"/>
    <w:rsid w:val="00E91682"/>
    <w:rsid w:val="00E95F0E"/>
    <w:rsid w:val="00EA3823"/>
    <w:rsid w:val="00EB4C20"/>
    <w:rsid w:val="00ED4F05"/>
    <w:rsid w:val="00EE2148"/>
    <w:rsid w:val="00EF081F"/>
    <w:rsid w:val="00F11627"/>
    <w:rsid w:val="00F35995"/>
    <w:rsid w:val="00F3795A"/>
    <w:rsid w:val="00F43345"/>
    <w:rsid w:val="00F52D51"/>
    <w:rsid w:val="00F57A55"/>
    <w:rsid w:val="00F80884"/>
    <w:rsid w:val="00F866B8"/>
    <w:rsid w:val="00F948EE"/>
    <w:rsid w:val="00F957F8"/>
    <w:rsid w:val="00FB40FE"/>
    <w:rsid w:val="00FC0D82"/>
    <w:rsid w:val="00FC2179"/>
    <w:rsid w:val="00FC6E2F"/>
    <w:rsid w:val="00FD3CA8"/>
    <w:rsid w:val="00FE6AF5"/>
    <w:rsid w:val="00FF6822"/>
    <w:rsid w:val="00FF6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7504E"/>
  <w15:chartTrackingRefBased/>
  <w15:docId w15:val="{66CC7D45-510A-4463-B0CB-33608312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65D8F"/>
    <w:pPr>
      <w:pBdr>
        <w:top w:val="nil"/>
        <w:left w:val="nil"/>
        <w:bottom w:val="nil"/>
        <w:right w:val="nil"/>
        <w:between w:val="nil"/>
        <w:bar w:val="nil"/>
      </w:pBdr>
      <w:spacing w:after="0" w:line="240" w:lineRule="auto"/>
    </w:pPr>
    <w:rPr>
      <w:rFonts w:ascii="Calibri" w:eastAsia="Calibri" w:hAnsi="Calibri" w:cs="Calibri"/>
      <w:color w:val="000000"/>
      <w:sz w:val="24"/>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yperlink0">
    <w:name w:val="Hyperlink.0"/>
    <w:basedOn w:val="a0"/>
    <w:rsid w:val="00B65D8F"/>
    <w:rPr>
      <w:rFonts w:ascii="Times New Roman" w:eastAsia="Times New Roman" w:hAnsi="Times New Roman" w:cs="Times New Roman"/>
      <w:i/>
      <w:color w:val="0563C1"/>
      <w:sz w:val="18"/>
      <w:u w:val="single" w:color="0563C1"/>
      <w14:textOutline w14:w="0" w14:cap="rnd" w14:cmpd="sng" w14:algn="ctr">
        <w14:noFill/>
        <w14:prstDash w14:val="solid"/>
        <w14:bevel/>
      </w14:textOutline>
    </w:rPr>
  </w:style>
  <w:style w:type="paragraph" w:styleId="a3">
    <w:name w:val="Normal (Web)"/>
    <w:basedOn w:val="a"/>
    <w:uiPriority w:val="99"/>
    <w:semiHidden/>
    <w:unhideWhenUsed/>
    <w:rsid w:val="00A70D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paragraph" w:styleId="a4">
    <w:name w:val="Balloon Text"/>
    <w:basedOn w:val="a"/>
    <w:link w:val="a5"/>
    <w:uiPriority w:val="99"/>
    <w:semiHidden/>
    <w:unhideWhenUsed/>
    <w:rsid w:val="000C5951"/>
    <w:rPr>
      <w:rFonts w:ascii="Segoe UI" w:hAnsi="Segoe UI" w:cs="Segoe UI"/>
      <w:sz w:val="18"/>
    </w:rPr>
  </w:style>
  <w:style w:type="character" w:customStyle="1" w:styleId="a5">
    <w:name w:val="Текст выноски Знак"/>
    <w:basedOn w:val="a0"/>
    <w:link w:val="a4"/>
    <w:uiPriority w:val="99"/>
    <w:semiHidden/>
    <w:rsid w:val="000C5951"/>
    <w:rPr>
      <w:rFonts w:ascii="Segoe UI" w:eastAsia="Calibri" w:hAnsi="Segoe UI" w:cs="Segoe UI"/>
      <w:color w:val="000000"/>
      <w:sz w:val="18"/>
      <w:u w:color="000000"/>
      <w:bdr w:val="nil"/>
    </w:rPr>
  </w:style>
  <w:style w:type="character" w:styleId="a6">
    <w:name w:val="Subtle Reference"/>
    <w:basedOn w:val="a0"/>
    <w:uiPriority w:val="31"/>
    <w:qFormat/>
    <w:rsid w:val="008474B5"/>
    <w:rPr>
      <w:smallCaps/>
      <w:color w:val="5A5A5A" w:themeColor="text1" w:themeTint="A5"/>
    </w:rPr>
  </w:style>
  <w:style w:type="paragraph" w:customStyle="1" w:styleId="P68B1DB1-Normal1">
    <w:name w:val="P68B1DB1-Normal1"/>
    <w:basedOn w:val="a"/>
    <w:rPr>
      <w:rFonts w:ascii="Times New Roman" w:eastAsia="Times New Roman" w:hAnsi="Times New Roman" w:cs="Times New Roman"/>
      <w:b/>
    </w:rPr>
  </w:style>
  <w:style w:type="paragraph" w:customStyle="1" w:styleId="P68B1DB1-Normal2">
    <w:name w:val="P68B1DB1-Normal2"/>
    <w:basedOn w:val="a"/>
    <w:rPr>
      <w:rFonts w:ascii="Times New Roman" w:hAnsi="Times New Roman" w:cs="Times New Roman"/>
      <w:b/>
    </w:rPr>
  </w:style>
  <w:style w:type="paragraph" w:customStyle="1" w:styleId="P68B1DB1-Normal3">
    <w:name w:val="P68B1DB1-Normal3"/>
    <w:basedOn w:val="a"/>
    <w:rPr>
      <w:rFonts w:ascii="Times New Roman" w:hAnsi="Times New Roman"/>
      <w:color w:val="auto"/>
    </w:rPr>
  </w:style>
  <w:style w:type="paragraph" w:customStyle="1" w:styleId="P68B1DB1-Normal4">
    <w:name w:val="P68B1DB1-Normal4"/>
    <w:basedOn w:val="a"/>
    <w:rPr>
      <w:rFonts w:ascii="Times New Roman" w:hAnsi="Times New Roman" w:cs="Times New Roman"/>
    </w:rPr>
  </w:style>
  <w:style w:type="paragraph" w:customStyle="1" w:styleId="P68B1DB1-Normal5">
    <w:name w:val="P68B1DB1-Normal5"/>
    <w:basedOn w:val="a"/>
    <w:rPr>
      <w:rFonts w:ascii="Times New Roman" w:hAnsi="Times New Roman" w:cs="Times New Roman"/>
      <w:color w:val="auto"/>
    </w:rPr>
  </w:style>
  <w:style w:type="paragraph" w:styleId="a7">
    <w:name w:val="Revision"/>
    <w:hidden/>
    <w:uiPriority w:val="99"/>
    <w:semiHidden/>
    <w:rsid w:val="004D3B04"/>
    <w:pPr>
      <w:spacing w:after="0" w:line="240" w:lineRule="auto"/>
    </w:pPr>
    <w:rPr>
      <w:rFonts w:ascii="Calibri" w:eastAsia="Calibri" w:hAnsi="Calibri" w:cs="Calibri"/>
      <w:color w:val="000000"/>
      <w:sz w:val="24"/>
      <w:u w:color="000000"/>
      <w:bdr w:val="nil"/>
    </w:rPr>
  </w:style>
  <w:style w:type="paragraph" w:customStyle="1" w:styleId="P68B1DB1-Normal22">
    <w:name w:val="P68B1DB1-Normal22"/>
    <w:basedOn w:val="a"/>
    <w:rsid w:val="003305F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SimSun" w:cs="Times New Roman"/>
      <w:b/>
      <w:color w:val="auto"/>
      <w:sz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349502">
      <w:bodyDiv w:val="1"/>
      <w:marLeft w:val="0"/>
      <w:marRight w:val="0"/>
      <w:marTop w:val="0"/>
      <w:marBottom w:val="0"/>
      <w:divBdr>
        <w:top w:val="none" w:sz="0" w:space="0" w:color="auto"/>
        <w:left w:val="none" w:sz="0" w:space="0" w:color="auto"/>
        <w:bottom w:val="none" w:sz="0" w:space="0" w:color="auto"/>
        <w:right w:val="none" w:sz="0" w:space="0" w:color="auto"/>
      </w:divBdr>
    </w:div>
    <w:div w:id="1787892678">
      <w:bodyDiv w:val="1"/>
      <w:marLeft w:val="0"/>
      <w:marRight w:val="0"/>
      <w:marTop w:val="0"/>
      <w:marBottom w:val="0"/>
      <w:divBdr>
        <w:top w:val="none" w:sz="0" w:space="0" w:color="auto"/>
        <w:left w:val="none" w:sz="0" w:space="0" w:color="auto"/>
        <w:bottom w:val="none" w:sz="0" w:space="0" w:color="auto"/>
        <w:right w:val="none" w:sz="0" w:space="0" w:color="auto"/>
      </w:divBdr>
    </w:div>
    <w:div w:id="2013871479">
      <w:bodyDiv w:val="1"/>
      <w:marLeft w:val="0"/>
      <w:marRight w:val="0"/>
      <w:marTop w:val="0"/>
      <w:marBottom w:val="0"/>
      <w:divBdr>
        <w:top w:val="none" w:sz="0" w:space="0" w:color="auto"/>
        <w:left w:val="none" w:sz="0" w:space="0" w:color="auto"/>
        <w:bottom w:val="none" w:sz="0" w:space="0" w:color="auto"/>
        <w:right w:val="none" w:sz="0" w:space="0" w:color="auto"/>
      </w:divBdr>
      <w:divsChild>
        <w:div w:id="832339287">
          <w:marLeft w:val="0"/>
          <w:marRight w:val="0"/>
          <w:marTop w:val="0"/>
          <w:marBottom w:val="0"/>
          <w:divBdr>
            <w:top w:val="none" w:sz="0" w:space="0" w:color="auto"/>
            <w:left w:val="none" w:sz="0" w:space="0" w:color="auto"/>
            <w:bottom w:val="none" w:sz="0" w:space="0" w:color="auto"/>
            <w:right w:val="none" w:sz="0" w:space="0" w:color="auto"/>
          </w:divBdr>
        </w:div>
        <w:div w:id="355085672">
          <w:marLeft w:val="0"/>
          <w:marRight w:val="0"/>
          <w:marTop w:val="0"/>
          <w:marBottom w:val="0"/>
          <w:divBdr>
            <w:top w:val="none" w:sz="0" w:space="0" w:color="auto"/>
            <w:left w:val="none" w:sz="0" w:space="0" w:color="auto"/>
            <w:bottom w:val="none" w:sz="0" w:space="0" w:color="auto"/>
            <w:right w:val="none" w:sz="0" w:space="0" w:color="auto"/>
          </w:divBdr>
        </w:div>
      </w:divsChild>
    </w:div>
    <w:div w:id="207797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phosagro.ru"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b9a3ac3-7017-430c-98e0-f421eeb20b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0E6E8968FBFA47978146A4F3968793" ma:contentTypeVersion="9" ma:contentTypeDescription="Create a new document." ma:contentTypeScope="" ma:versionID="33444abc5d738c9a5a9273461a63b7a1">
  <xsd:schema xmlns:xsd="http://www.w3.org/2001/XMLSchema" xmlns:xs="http://www.w3.org/2001/XMLSchema" xmlns:p="http://schemas.microsoft.com/office/2006/metadata/properties" xmlns:ns3="6cfbe4a7-c622-4100-927c-a5473fbf192f" xmlns:ns4="0b9a3ac3-7017-430c-98e0-f421eeb20b6d" targetNamespace="http://schemas.microsoft.com/office/2006/metadata/properties" ma:root="true" ma:fieldsID="31b27febc54d3ed4d3daeb03679399c5" ns3:_="" ns4:_="">
    <xsd:import namespace="6cfbe4a7-c622-4100-927c-a5473fbf192f"/>
    <xsd:import namespace="0b9a3ac3-7017-430c-98e0-f421eeb20b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be4a7-c622-4100-927c-a5473fbf19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9a3ac3-7017-430c-98e0-f421eeb20b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7B686-8689-4897-96BC-43181588F1E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0b9a3ac3-7017-430c-98e0-f421eeb20b6d"/>
    <ds:schemaRef ds:uri="6cfbe4a7-c622-4100-927c-a5473fbf192f"/>
    <ds:schemaRef ds:uri="http://www.w3.org/XML/1998/namespace"/>
  </ds:schemaRefs>
</ds:datastoreItem>
</file>

<file path=customXml/itemProps2.xml><?xml version="1.0" encoding="utf-8"?>
<ds:datastoreItem xmlns:ds="http://schemas.openxmlformats.org/officeDocument/2006/customXml" ds:itemID="{1402BF0D-DCD7-4B38-82F6-117CFABC370F}">
  <ds:schemaRefs>
    <ds:schemaRef ds:uri="http://schemas.microsoft.com/sharepoint/v3/contenttype/forms"/>
  </ds:schemaRefs>
</ds:datastoreItem>
</file>

<file path=customXml/itemProps3.xml><?xml version="1.0" encoding="utf-8"?>
<ds:datastoreItem xmlns:ds="http://schemas.openxmlformats.org/officeDocument/2006/customXml" ds:itemID="{F9AD7749-5384-47E7-8673-C702F33E7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be4a7-c622-4100-927c-a5473fbf192f"/>
    <ds:schemaRef ds:uri="0b9a3ac3-7017-430c-98e0-f421eeb20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A37784-5D91-4DC2-B24A-99A61FB1F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643</Words>
  <Characters>3669</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Кузеванов Иван Сергеевич</dc:creator>
  <cp:keywords/>
  <dc:description/>
  <cp:lastModifiedBy>Кузеванов Иван Сергеевич</cp:lastModifiedBy>
  <cp:revision>3</cp:revision>
  <cp:lastPrinted>2023-02-07T17:07:00Z</cp:lastPrinted>
  <dcterms:created xsi:type="dcterms:W3CDTF">2023-05-18T08:55:00Z</dcterms:created>
  <dcterms:modified xsi:type="dcterms:W3CDTF">2023-05-18T10:46:00Z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0x0101004A0E6E8968FBFA47978146A4F3968793</vt:lpwstr>
  </property>
</Properties>
</file>