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ED0A6" w14:textId="2375E319" w:rsidR="00B65D8F" w:rsidRDefault="00D4162A" w:rsidP="0098411C">
      <w:pPr>
        <w:jc w:val="center"/>
        <w:rPr>
          <w:rFonts w:ascii="Times New Roman" w:eastAsia="Times New Roman" w:hAnsi="Times New Roman" w:cs="Times New Roman"/>
          <w:b/>
          <w:bCs/>
        </w:rPr>
      </w:pPr>
      <w:r w:rsidRPr="00A56CE1">
        <w:rPr>
          <w:noProof/>
          <w:lang w:val="ru-RU"/>
        </w:rPr>
        <w:drawing>
          <wp:inline distT="0" distB="0" distL="0" distR="0" wp14:anchorId="7C95EC1A" wp14:editId="1E8FA03A">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21E9DDF5" w14:textId="77777777" w:rsidR="00CD0403" w:rsidRDefault="00CD0403" w:rsidP="00B14B91">
      <w:pPr>
        <w:jc w:val="center"/>
        <w:rPr>
          <w:rFonts w:ascii="Times New Roman" w:eastAsia="Times New Roman" w:hAnsi="Times New Roman" w:cs="Times New Roman"/>
          <w:b/>
          <w:bCs/>
        </w:rPr>
      </w:pPr>
    </w:p>
    <w:p w14:paraId="195927EB" w14:textId="0F183F08" w:rsidR="00104362" w:rsidRPr="00D4162A" w:rsidRDefault="00F00C73" w:rsidP="00977D38">
      <w:pPr>
        <w:spacing w:after="120"/>
        <w:jc w:val="center"/>
        <w:rPr>
          <w:rFonts w:asciiTheme="minorHAnsi" w:hAnsiTheme="minorHAnsi" w:cstheme="minorHAnsi"/>
          <w:b/>
          <w:bCs/>
          <w:sz w:val="22"/>
          <w:szCs w:val="22"/>
        </w:rPr>
      </w:pPr>
      <w:r w:rsidRPr="00D4162A">
        <w:rPr>
          <w:rFonts w:asciiTheme="minorHAnsi" w:hAnsiTheme="minorHAnsi" w:cstheme="minorHAnsi"/>
          <w:b/>
          <w:bCs/>
          <w:sz w:val="22"/>
          <w:szCs w:val="22"/>
        </w:rPr>
        <w:t>PhosAgro Announces Results of Extraordinary General Meeting of Shareholders</w:t>
      </w:r>
    </w:p>
    <w:p w14:paraId="0A8E09A9" w14:textId="1C5D4AF2" w:rsidR="000754F9" w:rsidRPr="00D4162A" w:rsidRDefault="00F00C73" w:rsidP="0039768B">
      <w:pPr>
        <w:spacing w:after="120"/>
        <w:jc w:val="both"/>
        <w:rPr>
          <w:rFonts w:asciiTheme="minorHAnsi" w:hAnsiTheme="minorHAnsi" w:cstheme="minorHAnsi"/>
          <w:b/>
          <w:bCs/>
          <w:color w:val="auto"/>
          <w:sz w:val="22"/>
          <w:szCs w:val="22"/>
        </w:rPr>
      </w:pPr>
      <w:r w:rsidRPr="00D4162A">
        <w:rPr>
          <w:rFonts w:asciiTheme="minorHAnsi" w:hAnsiTheme="minorHAnsi" w:cstheme="minorHAnsi"/>
          <w:b/>
          <w:bCs/>
          <w:color w:val="auto"/>
          <w:sz w:val="22"/>
          <w:szCs w:val="22"/>
        </w:rPr>
        <w:t>Moscow</w:t>
      </w:r>
      <w:r w:rsidR="0039768B" w:rsidRPr="00D4162A">
        <w:rPr>
          <w:rFonts w:asciiTheme="minorHAnsi" w:hAnsiTheme="minorHAnsi" w:cstheme="minorHAnsi"/>
          <w:b/>
          <w:bCs/>
          <w:color w:val="auto"/>
          <w:sz w:val="22"/>
          <w:szCs w:val="22"/>
        </w:rPr>
        <w:t xml:space="preserve"> – </w:t>
      </w:r>
      <w:r w:rsidRPr="00D4162A">
        <w:rPr>
          <w:rFonts w:asciiTheme="minorHAnsi" w:hAnsiTheme="minorHAnsi" w:cstheme="minorHAnsi"/>
          <w:bCs/>
          <w:color w:val="auto"/>
          <w:sz w:val="22"/>
          <w:szCs w:val="22"/>
        </w:rPr>
        <w:t xml:space="preserve">PhosAgro (Moscow Exchange, LSE: PHOR), one of the world’s leading vertically integrated phosphate-based fertilizer producers, announces the results of </w:t>
      </w:r>
      <w:r w:rsidR="00BE6627">
        <w:rPr>
          <w:rFonts w:asciiTheme="minorHAnsi" w:hAnsiTheme="minorHAnsi" w:cstheme="minorHAnsi"/>
          <w:bCs/>
          <w:color w:val="auto"/>
          <w:sz w:val="22"/>
          <w:szCs w:val="22"/>
        </w:rPr>
        <w:t>its</w:t>
      </w:r>
      <w:r w:rsidRPr="00D4162A">
        <w:rPr>
          <w:rFonts w:asciiTheme="minorHAnsi" w:hAnsiTheme="minorHAnsi" w:cstheme="minorHAnsi"/>
          <w:bCs/>
          <w:color w:val="auto"/>
          <w:sz w:val="22"/>
          <w:szCs w:val="22"/>
        </w:rPr>
        <w:t xml:space="preserve"> Extraordinary General Meeting of Shareholders (EGM) held on 14 December 2023 in accordance with a decision of the Company’ Board of Directors, which, at a meeting on 9 November 2023, </w:t>
      </w:r>
      <w:proofErr w:type="spellStart"/>
      <w:r w:rsidRPr="00D4162A">
        <w:rPr>
          <w:rFonts w:asciiTheme="minorHAnsi" w:hAnsiTheme="minorHAnsi" w:cstheme="minorHAnsi"/>
          <w:bCs/>
          <w:color w:val="auto"/>
          <w:sz w:val="22"/>
          <w:szCs w:val="22"/>
        </w:rPr>
        <w:t>recognised</w:t>
      </w:r>
      <w:proofErr w:type="spellEnd"/>
      <w:r w:rsidRPr="00D4162A">
        <w:rPr>
          <w:rFonts w:asciiTheme="minorHAnsi" w:hAnsiTheme="minorHAnsi" w:cstheme="minorHAnsi"/>
          <w:bCs/>
          <w:color w:val="auto"/>
          <w:sz w:val="22"/>
          <w:szCs w:val="22"/>
        </w:rPr>
        <w:t xml:space="preserve"> the ongoing successful implementation of the Company’s development strategy to 2025.</w:t>
      </w:r>
    </w:p>
    <w:p w14:paraId="539A275B" w14:textId="3E144318" w:rsidR="000754F9" w:rsidRPr="00D4162A" w:rsidRDefault="00F00C73" w:rsidP="0039768B">
      <w:pPr>
        <w:spacing w:after="120"/>
        <w:jc w:val="both"/>
        <w:rPr>
          <w:rFonts w:asciiTheme="minorHAnsi" w:hAnsiTheme="minorHAnsi" w:cstheme="minorHAnsi"/>
          <w:bCs/>
          <w:color w:val="auto"/>
          <w:sz w:val="22"/>
          <w:szCs w:val="22"/>
        </w:rPr>
      </w:pPr>
      <w:r w:rsidRPr="00D4162A">
        <w:rPr>
          <w:rFonts w:asciiTheme="minorHAnsi" w:hAnsiTheme="minorHAnsi" w:cstheme="minorHAnsi"/>
          <w:bCs/>
          <w:color w:val="auto"/>
          <w:sz w:val="22"/>
          <w:szCs w:val="22"/>
        </w:rPr>
        <w:t xml:space="preserve">The Board meeting noted that </w:t>
      </w:r>
      <w:r w:rsidR="00BE6627">
        <w:rPr>
          <w:rFonts w:asciiTheme="minorHAnsi" w:hAnsiTheme="minorHAnsi" w:cstheme="minorHAnsi"/>
          <w:bCs/>
          <w:color w:val="auto"/>
          <w:sz w:val="22"/>
          <w:szCs w:val="22"/>
        </w:rPr>
        <w:t>PhosAgro’s</w:t>
      </w:r>
      <w:r w:rsidR="00BE6627" w:rsidRPr="00D4162A">
        <w:rPr>
          <w:rFonts w:asciiTheme="minorHAnsi" w:hAnsiTheme="minorHAnsi" w:cstheme="minorHAnsi"/>
          <w:bCs/>
          <w:color w:val="auto"/>
          <w:sz w:val="22"/>
          <w:szCs w:val="22"/>
        </w:rPr>
        <w:t xml:space="preserve"> </w:t>
      </w:r>
      <w:r w:rsidR="007E4BD0" w:rsidRPr="00D4162A">
        <w:rPr>
          <w:rFonts w:asciiTheme="minorHAnsi" w:hAnsiTheme="minorHAnsi" w:cstheme="minorHAnsi"/>
          <w:bCs/>
          <w:color w:val="auto"/>
          <w:sz w:val="22"/>
          <w:szCs w:val="22"/>
        </w:rPr>
        <w:t xml:space="preserve">investment projects </w:t>
      </w:r>
      <w:r w:rsidR="00BE6627">
        <w:rPr>
          <w:rFonts w:asciiTheme="minorHAnsi" w:hAnsiTheme="minorHAnsi" w:cstheme="minorHAnsi"/>
          <w:bCs/>
          <w:color w:val="auto"/>
          <w:sz w:val="22"/>
          <w:szCs w:val="22"/>
        </w:rPr>
        <w:t>to construct</w:t>
      </w:r>
      <w:r w:rsidR="007E4BD0" w:rsidRPr="00D4162A">
        <w:rPr>
          <w:rFonts w:asciiTheme="minorHAnsi" w:hAnsiTheme="minorHAnsi" w:cstheme="minorHAnsi"/>
          <w:bCs/>
          <w:color w:val="auto"/>
          <w:sz w:val="22"/>
          <w:szCs w:val="22"/>
        </w:rPr>
        <w:t xml:space="preserve"> new production facilities and </w:t>
      </w:r>
      <w:proofErr w:type="spellStart"/>
      <w:r w:rsidR="00BE6627">
        <w:rPr>
          <w:rFonts w:asciiTheme="minorHAnsi" w:hAnsiTheme="minorHAnsi" w:cstheme="minorHAnsi"/>
          <w:bCs/>
          <w:color w:val="auto"/>
          <w:sz w:val="22"/>
          <w:szCs w:val="22"/>
        </w:rPr>
        <w:t>modernise</w:t>
      </w:r>
      <w:proofErr w:type="spellEnd"/>
      <w:r w:rsidR="00BE6627">
        <w:rPr>
          <w:rFonts w:asciiTheme="minorHAnsi" w:hAnsiTheme="minorHAnsi" w:cstheme="minorHAnsi"/>
          <w:bCs/>
          <w:color w:val="auto"/>
          <w:sz w:val="22"/>
          <w:szCs w:val="22"/>
        </w:rPr>
        <w:t xml:space="preserve"> </w:t>
      </w:r>
      <w:r w:rsidR="007E4BD0" w:rsidRPr="00D4162A">
        <w:rPr>
          <w:rFonts w:asciiTheme="minorHAnsi" w:hAnsiTheme="minorHAnsi" w:cstheme="minorHAnsi"/>
          <w:bCs/>
          <w:color w:val="auto"/>
          <w:sz w:val="22"/>
          <w:szCs w:val="22"/>
        </w:rPr>
        <w:t xml:space="preserve">existing ones are </w:t>
      </w:r>
      <w:r w:rsidR="00BE6627">
        <w:rPr>
          <w:rFonts w:asciiTheme="minorHAnsi" w:hAnsiTheme="minorHAnsi" w:cstheme="minorHAnsi"/>
          <w:bCs/>
          <w:color w:val="auto"/>
          <w:sz w:val="22"/>
          <w:szCs w:val="22"/>
        </w:rPr>
        <w:t>being carried out</w:t>
      </w:r>
      <w:r w:rsidR="007E4BD0" w:rsidRPr="00D4162A">
        <w:rPr>
          <w:rFonts w:asciiTheme="minorHAnsi" w:hAnsiTheme="minorHAnsi" w:cstheme="minorHAnsi"/>
          <w:bCs/>
          <w:color w:val="auto"/>
          <w:sz w:val="22"/>
          <w:szCs w:val="22"/>
        </w:rPr>
        <w:t xml:space="preserve"> in </w:t>
      </w:r>
      <w:r w:rsidR="0037770C" w:rsidRPr="00D4162A">
        <w:rPr>
          <w:rFonts w:asciiTheme="minorHAnsi" w:hAnsiTheme="minorHAnsi" w:cstheme="minorHAnsi"/>
          <w:bCs/>
          <w:color w:val="auto"/>
          <w:sz w:val="22"/>
          <w:szCs w:val="22"/>
        </w:rPr>
        <w:t>full compliance</w:t>
      </w:r>
      <w:r w:rsidR="007E4BD0" w:rsidRPr="00D4162A">
        <w:rPr>
          <w:rFonts w:asciiTheme="minorHAnsi" w:hAnsiTheme="minorHAnsi" w:cstheme="minorHAnsi"/>
          <w:bCs/>
          <w:color w:val="auto"/>
          <w:sz w:val="22"/>
          <w:szCs w:val="22"/>
        </w:rPr>
        <w:t xml:space="preserve"> with the </w:t>
      </w:r>
      <w:r w:rsidR="00BE6627">
        <w:rPr>
          <w:rFonts w:asciiTheme="minorHAnsi" w:hAnsiTheme="minorHAnsi" w:cstheme="minorHAnsi"/>
          <w:bCs/>
          <w:color w:val="auto"/>
          <w:sz w:val="22"/>
          <w:szCs w:val="22"/>
        </w:rPr>
        <w:t>C</w:t>
      </w:r>
      <w:r w:rsidR="007E4BD0" w:rsidRPr="00D4162A">
        <w:rPr>
          <w:rFonts w:asciiTheme="minorHAnsi" w:hAnsiTheme="minorHAnsi" w:cstheme="minorHAnsi"/>
          <w:bCs/>
          <w:color w:val="auto"/>
          <w:sz w:val="22"/>
          <w:szCs w:val="22"/>
        </w:rPr>
        <w:t xml:space="preserve">ompany’s long-term development strategy. </w:t>
      </w:r>
      <w:r w:rsidR="00BE6627">
        <w:rPr>
          <w:rFonts w:asciiTheme="minorHAnsi" w:hAnsiTheme="minorHAnsi" w:cstheme="minorHAnsi"/>
          <w:bCs/>
          <w:color w:val="auto"/>
          <w:sz w:val="22"/>
          <w:szCs w:val="22"/>
        </w:rPr>
        <w:t>These</w:t>
      </w:r>
      <w:r w:rsidR="00BE6627" w:rsidRPr="00D4162A">
        <w:rPr>
          <w:rFonts w:asciiTheme="minorHAnsi" w:hAnsiTheme="minorHAnsi" w:cstheme="minorHAnsi"/>
          <w:bCs/>
          <w:color w:val="auto"/>
          <w:sz w:val="22"/>
          <w:szCs w:val="22"/>
        </w:rPr>
        <w:t xml:space="preserve"> </w:t>
      </w:r>
      <w:r w:rsidR="007E4BD0" w:rsidRPr="00D4162A">
        <w:rPr>
          <w:rFonts w:asciiTheme="minorHAnsi" w:hAnsiTheme="minorHAnsi" w:cstheme="minorHAnsi"/>
          <w:bCs/>
          <w:color w:val="auto"/>
          <w:sz w:val="22"/>
          <w:szCs w:val="22"/>
        </w:rPr>
        <w:t>projects</w:t>
      </w:r>
      <w:r w:rsidR="00BE6627">
        <w:rPr>
          <w:rFonts w:asciiTheme="minorHAnsi" w:hAnsiTheme="minorHAnsi" w:cstheme="minorHAnsi"/>
          <w:bCs/>
          <w:color w:val="auto"/>
          <w:sz w:val="22"/>
          <w:szCs w:val="22"/>
        </w:rPr>
        <w:t xml:space="preserve"> – notably</w:t>
      </w:r>
      <w:r w:rsidRPr="00D4162A">
        <w:rPr>
          <w:rFonts w:asciiTheme="minorHAnsi" w:hAnsiTheme="minorHAnsi" w:cstheme="minorHAnsi"/>
          <w:bCs/>
          <w:color w:val="auto"/>
          <w:sz w:val="22"/>
          <w:szCs w:val="22"/>
        </w:rPr>
        <w:t xml:space="preserve">, the construction of a new production facility in </w:t>
      </w:r>
      <w:proofErr w:type="spellStart"/>
      <w:r w:rsidRPr="00D4162A">
        <w:rPr>
          <w:rFonts w:asciiTheme="minorHAnsi" w:hAnsiTheme="minorHAnsi" w:cstheme="minorHAnsi"/>
          <w:bCs/>
          <w:color w:val="auto"/>
          <w:sz w:val="22"/>
          <w:szCs w:val="22"/>
        </w:rPr>
        <w:t>Volkhov</w:t>
      </w:r>
      <w:proofErr w:type="spellEnd"/>
      <w:r w:rsidRPr="00D4162A">
        <w:rPr>
          <w:rFonts w:asciiTheme="minorHAnsi" w:hAnsiTheme="minorHAnsi" w:cstheme="minorHAnsi"/>
          <w:bCs/>
          <w:color w:val="auto"/>
          <w:sz w:val="22"/>
          <w:szCs w:val="22"/>
        </w:rPr>
        <w:t xml:space="preserve"> with a design capacity of 1 million </w:t>
      </w:r>
      <w:proofErr w:type="spellStart"/>
      <w:r w:rsidRPr="00D4162A">
        <w:rPr>
          <w:rFonts w:asciiTheme="minorHAnsi" w:hAnsiTheme="minorHAnsi" w:cstheme="minorHAnsi"/>
          <w:bCs/>
          <w:color w:val="auto"/>
          <w:sz w:val="22"/>
          <w:szCs w:val="22"/>
        </w:rPr>
        <w:t>tonnes</w:t>
      </w:r>
      <w:proofErr w:type="spellEnd"/>
      <w:r w:rsidR="00BE6627">
        <w:rPr>
          <w:rFonts w:asciiTheme="minorHAnsi" w:hAnsiTheme="minorHAnsi" w:cstheme="minorHAnsi"/>
          <w:bCs/>
          <w:color w:val="auto"/>
          <w:sz w:val="22"/>
          <w:szCs w:val="22"/>
        </w:rPr>
        <w:t xml:space="preserve"> – advance</w:t>
      </w:r>
      <w:r w:rsidR="007E4BD0" w:rsidRPr="00D4162A">
        <w:rPr>
          <w:rFonts w:asciiTheme="minorHAnsi" w:hAnsiTheme="minorHAnsi" w:cstheme="minorHAnsi"/>
          <w:bCs/>
          <w:color w:val="auto"/>
          <w:sz w:val="22"/>
          <w:szCs w:val="22"/>
        </w:rPr>
        <w:t xml:space="preserve"> the production of mineral fertilizers and other products</w:t>
      </w:r>
      <w:r w:rsidRPr="00D4162A">
        <w:rPr>
          <w:rFonts w:asciiTheme="minorHAnsi" w:hAnsiTheme="minorHAnsi" w:cstheme="minorHAnsi"/>
          <w:bCs/>
          <w:color w:val="auto"/>
          <w:sz w:val="22"/>
          <w:szCs w:val="22"/>
        </w:rPr>
        <w:t>.</w:t>
      </w:r>
    </w:p>
    <w:p w14:paraId="590B0976" w14:textId="5C85CF2A" w:rsidR="000754F9" w:rsidRPr="00955ACD" w:rsidRDefault="00F00C73" w:rsidP="0039768B">
      <w:pPr>
        <w:spacing w:after="120"/>
        <w:jc w:val="both"/>
        <w:rPr>
          <w:rFonts w:asciiTheme="minorHAnsi" w:hAnsiTheme="minorHAnsi" w:cstheme="minorHAnsi"/>
          <w:bCs/>
          <w:color w:val="auto"/>
          <w:sz w:val="22"/>
          <w:szCs w:val="22"/>
        </w:rPr>
      </w:pPr>
      <w:r w:rsidRPr="00D4162A">
        <w:rPr>
          <w:rFonts w:asciiTheme="minorHAnsi" w:hAnsiTheme="minorHAnsi" w:cstheme="minorHAnsi"/>
          <w:bCs/>
          <w:color w:val="auto"/>
          <w:sz w:val="22"/>
          <w:szCs w:val="22"/>
        </w:rPr>
        <w:t xml:space="preserve">At the EGM, PhosAgro’s shareholders approved a decision to pay out dividends </w:t>
      </w:r>
      <w:r w:rsidRPr="00714840">
        <w:rPr>
          <w:rFonts w:asciiTheme="minorHAnsi" w:hAnsiTheme="minorHAnsi" w:cstheme="minorHAnsi"/>
          <w:bCs/>
          <w:color w:val="auto"/>
          <w:sz w:val="22"/>
          <w:szCs w:val="22"/>
        </w:rPr>
        <w:t>in the amount of RUB 291 per ordinary share</w:t>
      </w:r>
      <w:r w:rsidRPr="00D4162A">
        <w:rPr>
          <w:rFonts w:asciiTheme="minorHAnsi" w:hAnsiTheme="minorHAnsi" w:cstheme="minorHAnsi"/>
          <w:bCs/>
          <w:color w:val="auto"/>
          <w:sz w:val="22"/>
          <w:szCs w:val="22"/>
        </w:rPr>
        <w:t>. The EGM set 25 December 2023 as the dividend record date.</w:t>
      </w:r>
      <w:r w:rsidR="00955ACD" w:rsidRPr="00955ACD">
        <w:rPr>
          <w:rFonts w:asciiTheme="minorHAnsi" w:hAnsiTheme="minorHAnsi" w:cstheme="minorHAnsi"/>
          <w:bCs/>
          <w:color w:val="auto"/>
          <w:sz w:val="22"/>
          <w:szCs w:val="22"/>
        </w:rPr>
        <w:t xml:space="preserve"> Dividend payments will be made </w:t>
      </w:r>
      <w:r w:rsidR="008433D0">
        <w:rPr>
          <w:rFonts w:asciiTheme="minorHAnsi" w:hAnsiTheme="minorHAnsi" w:cstheme="minorHAnsi"/>
          <w:bCs/>
          <w:color w:val="auto"/>
          <w:sz w:val="22"/>
          <w:szCs w:val="22"/>
        </w:rPr>
        <w:t>on or before</w:t>
      </w:r>
      <w:r w:rsidR="00955ACD" w:rsidRPr="00955ACD">
        <w:rPr>
          <w:rFonts w:asciiTheme="minorHAnsi" w:hAnsiTheme="minorHAnsi" w:cstheme="minorHAnsi"/>
          <w:bCs/>
          <w:color w:val="auto"/>
          <w:sz w:val="22"/>
          <w:szCs w:val="22"/>
        </w:rPr>
        <w:t xml:space="preserve"> 6 February</w:t>
      </w:r>
      <w:r w:rsidR="00A824F4" w:rsidRPr="00A824F4">
        <w:rPr>
          <w:rFonts w:asciiTheme="minorHAnsi" w:hAnsiTheme="minorHAnsi" w:cstheme="minorHAnsi"/>
          <w:bCs/>
          <w:color w:val="auto"/>
          <w:sz w:val="22"/>
          <w:szCs w:val="22"/>
        </w:rPr>
        <w:t xml:space="preserve"> </w:t>
      </w:r>
      <w:r w:rsidR="00955ACD" w:rsidRPr="00955ACD">
        <w:rPr>
          <w:rFonts w:asciiTheme="minorHAnsi" w:hAnsiTheme="minorHAnsi" w:cstheme="minorHAnsi"/>
          <w:bCs/>
          <w:color w:val="auto"/>
          <w:sz w:val="22"/>
          <w:szCs w:val="22"/>
        </w:rPr>
        <w:t>2024.</w:t>
      </w:r>
    </w:p>
    <w:p w14:paraId="4F7ED809" w14:textId="47D1DB98" w:rsidR="00D0212F" w:rsidRPr="00D4162A" w:rsidRDefault="007E4BD0" w:rsidP="0039768B">
      <w:pPr>
        <w:spacing w:after="120"/>
        <w:jc w:val="both"/>
        <w:rPr>
          <w:rFonts w:asciiTheme="minorHAnsi" w:hAnsiTheme="minorHAnsi" w:cstheme="minorHAnsi"/>
          <w:bCs/>
          <w:color w:val="auto"/>
          <w:sz w:val="22"/>
          <w:szCs w:val="22"/>
        </w:rPr>
      </w:pPr>
      <w:r w:rsidRPr="00D4162A">
        <w:rPr>
          <w:rFonts w:asciiTheme="minorHAnsi" w:hAnsiTheme="minorHAnsi" w:cstheme="minorHAnsi"/>
          <w:bCs/>
          <w:color w:val="auto"/>
          <w:sz w:val="22"/>
          <w:szCs w:val="22"/>
        </w:rPr>
        <w:t xml:space="preserve">“PhosAgro continues to consistently implement its long-term development strategy, invest in production capacities and increase its production of eco-efficient products while maintaining its commitment to ESG principles. Our achievements in the successful implementation of our operational activities and investment </w:t>
      </w:r>
      <w:proofErr w:type="spellStart"/>
      <w:r w:rsidRPr="00D4162A">
        <w:rPr>
          <w:rFonts w:asciiTheme="minorHAnsi" w:hAnsiTheme="minorHAnsi" w:cstheme="minorHAnsi"/>
          <w:bCs/>
          <w:color w:val="auto"/>
          <w:sz w:val="22"/>
          <w:szCs w:val="22"/>
        </w:rPr>
        <w:t>programmes</w:t>
      </w:r>
      <w:proofErr w:type="spellEnd"/>
      <w:r w:rsidRPr="00D4162A">
        <w:rPr>
          <w:rFonts w:asciiTheme="minorHAnsi" w:hAnsiTheme="minorHAnsi" w:cstheme="minorHAnsi"/>
          <w:bCs/>
          <w:color w:val="auto"/>
          <w:sz w:val="22"/>
          <w:szCs w:val="22"/>
        </w:rPr>
        <w:t xml:space="preserve"> have been </w:t>
      </w:r>
      <w:proofErr w:type="spellStart"/>
      <w:r w:rsidRPr="00D4162A">
        <w:rPr>
          <w:rFonts w:asciiTheme="minorHAnsi" w:hAnsiTheme="minorHAnsi" w:cstheme="minorHAnsi"/>
          <w:bCs/>
          <w:color w:val="auto"/>
          <w:sz w:val="22"/>
          <w:szCs w:val="22"/>
        </w:rPr>
        <w:t>recognised</w:t>
      </w:r>
      <w:proofErr w:type="spellEnd"/>
      <w:r w:rsidRPr="00D4162A">
        <w:rPr>
          <w:rFonts w:asciiTheme="minorHAnsi" w:hAnsiTheme="minorHAnsi" w:cstheme="minorHAnsi"/>
          <w:bCs/>
          <w:color w:val="auto"/>
          <w:sz w:val="22"/>
          <w:szCs w:val="22"/>
        </w:rPr>
        <w:t xml:space="preserve"> by the business and investment community</w:t>
      </w:r>
      <w:r w:rsidR="00D0212F" w:rsidRPr="00D4162A">
        <w:rPr>
          <w:rFonts w:asciiTheme="minorHAnsi" w:hAnsiTheme="minorHAnsi" w:cstheme="minorHAnsi"/>
          <w:bCs/>
          <w:color w:val="auto"/>
          <w:sz w:val="22"/>
          <w:szCs w:val="22"/>
        </w:rPr>
        <w:t>.</w:t>
      </w:r>
      <w:r w:rsidR="000251F4" w:rsidRPr="00D4162A">
        <w:rPr>
          <w:rFonts w:asciiTheme="minorHAnsi" w:hAnsiTheme="minorHAnsi" w:cstheme="minorHAnsi"/>
          <w:bCs/>
          <w:color w:val="auto"/>
          <w:sz w:val="22"/>
          <w:szCs w:val="22"/>
        </w:rPr>
        <w:t xml:space="preserve"> </w:t>
      </w:r>
      <w:r w:rsidRPr="00D4162A">
        <w:rPr>
          <w:rFonts w:asciiTheme="minorHAnsi" w:hAnsiTheme="minorHAnsi" w:cstheme="minorHAnsi"/>
          <w:bCs/>
          <w:color w:val="auto"/>
          <w:sz w:val="22"/>
          <w:szCs w:val="22"/>
        </w:rPr>
        <w:t>We were ranked among Russia’s 10 largest companies by net profit according to Forbes</w:t>
      </w:r>
      <w:r w:rsidR="00BE6627">
        <w:rPr>
          <w:rFonts w:asciiTheme="minorHAnsi" w:hAnsiTheme="minorHAnsi" w:cstheme="minorHAnsi"/>
          <w:bCs/>
          <w:color w:val="auto"/>
          <w:sz w:val="22"/>
          <w:szCs w:val="22"/>
        </w:rPr>
        <w:t>,</w:t>
      </w:r>
      <w:r w:rsidRPr="00D4162A">
        <w:rPr>
          <w:rFonts w:asciiTheme="minorHAnsi" w:hAnsiTheme="minorHAnsi" w:cstheme="minorHAnsi"/>
          <w:bCs/>
          <w:color w:val="auto"/>
          <w:sz w:val="22"/>
          <w:szCs w:val="22"/>
        </w:rPr>
        <w:t xml:space="preserve"> and </w:t>
      </w:r>
      <w:r w:rsidR="00BE6627">
        <w:rPr>
          <w:rFonts w:asciiTheme="minorHAnsi" w:hAnsiTheme="minorHAnsi" w:cstheme="minorHAnsi"/>
          <w:bCs/>
          <w:color w:val="auto"/>
          <w:sz w:val="22"/>
          <w:szCs w:val="22"/>
        </w:rPr>
        <w:t xml:space="preserve">among </w:t>
      </w:r>
      <w:r w:rsidRPr="00D4162A">
        <w:rPr>
          <w:rFonts w:asciiTheme="minorHAnsi" w:hAnsiTheme="minorHAnsi" w:cstheme="minorHAnsi"/>
          <w:bCs/>
          <w:color w:val="auto"/>
          <w:sz w:val="22"/>
          <w:szCs w:val="22"/>
        </w:rPr>
        <w:t xml:space="preserve">Russia’s 10 largest companies by revenue according to </w:t>
      </w:r>
      <w:r w:rsidR="00BE6627">
        <w:rPr>
          <w:rFonts w:asciiTheme="minorHAnsi" w:hAnsiTheme="minorHAnsi" w:cstheme="minorHAnsi"/>
          <w:bCs/>
          <w:color w:val="auto"/>
          <w:sz w:val="22"/>
          <w:szCs w:val="22"/>
        </w:rPr>
        <w:t xml:space="preserve">the </w:t>
      </w:r>
      <w:r w:rsidRPr="00D4162A">
        <w:rPr>
          <w:rFonts w:asciiTheme="minorHAnsi" w:hAnsiTheme="minorHAnsi" w:cstheme="minorHAnsi"/>
          <w:bCs/>
          <w:color w:val="auto"/>
          <w:sz w:val="22"/>
          <w:szCs w:val="22"/>
        </w:rPr>
        <w:t>Fortune 500 Europe 2023</w:t>
      </w:r>
      <w:r w:rsidR="00BE6627">
        <w:rPr>
          <w:rFonts w:asciiTheme="minorHAnsi" w:hAnsiTheme="minorHAnsi" w:cstheme="minorHAnsi"/>
          <w:bCs/>
          <w:color w:val="auto"/>
          <w:sz w:val="22"/>
          <w:szCs w:val="22"/>
        </w:rPr>
        <w:t xml:space="preserve"> list</w:t>
      </w:r>
      <w:r w:rsidRPr="00D4162A">
        <w:rPr>
          <w:rFonts w:asciiTheme="minorHAnsi" w:hAnsiTheme="minorHAnsi" w:cstheme="minorHAnsi"/>
          <w:bCs/>
          <w:color w:val="auto"/>
          <w:sz w:val="22"/>
          <w:szCs w:val="22"/>
        </w:rPr>
        <w:t xml:space="preserve">. Our excellent production performance enables us to fulfil all our obligations to stakeholders and to expand our support for social and charitable </w:t>
      </w:r>
      <w:proofErr w:type="spellStart"/>
      <w:r w:rsidRPr="00D4162A">
        <w:rPr>
          <w:rFonts w:asciiTheme="minorHAnsi" w:hAnsiTheme="minorHAnsi" w:cstheme="minorHAnsi"/>
          <w:bCs/>
          <w:color w:val="auto"/>
          <w:sz w:val="22"/>
          <w:szCs w:val="22"/>
        </w:rPr>
        <w:t>programmes</w:t>
      </w:r>
      <w:proofErr w:type="spellEnd"/>
      <w:r w:rsidRPr="00D4162A">
        <w:rPr>
          <w:rFonts w:asciiTheme="minorHAnsi" w:hAnsiTheme="minorHAnsi" w:cstheme="minorHAnsi"/>
          <w:bCs/>
          <w:color w:val="auto"/>
          <w:sz w:val="22"/>
          <w:szCs w:val="22"/>
        </w:rPr>
        <w:t xml:space="preserve">. Over 10 years, </w:t>
      </w:r>
      <w:r w:rsidR="00BE6627">
        <w:rPr>
          <w:rFonts w:asciiTheme="minorHAnsi" w:hAnsiTheme="minorHAnsi" w:cstheme="minorHAnsi"/>
          <w:bCs/>
          <w:color w:val="auto"/>
          <w:sz w:val="22"/>
          <w:szCs w:val="22"/>
        </w:rPr>
        <w:t>our</w:t>
      </w:r>
      <w:r w:rsidRPr="00D4162A">
        <w:rPr>
          <w:rFonts w:asciiTheme="minorHAnsi" w:hAnsiTheme="minorHAnsi" w:cstheme="minorHAnsi"/>
          <w:bCs/>
          <w:color w:val="auto"/>
          <w:sz w:val="22"/>
          <w:szCs w:val="22"/>
        </w:rPr>
        <w:t xml:space="preserve"> funding for </w:t>
      </w:r>
      <w:r w:rsidR="00BE6627">
        <w:rPr>
          <w:rFonts w:asciiTheme="minorHAnsi" w:hAnsiTheme="minorHAnsi" w:cstheme="minorHAnsi"/>
          <w:bCs/>
          <w:color w:val="auto"/>
          <w:sz w:val="22"/>
          <w:szCs w:val="22"/>
        </w:rPr>
        <w:t>these</w:t>
      </w:r>
      <w:r w:rsidRPr="00D4162A">
        <w:rPr>
          <w:rFonts w:asciiTheme="minorHAnsi" w:hAnsiTheme="minorHAnsi" w:cstheme="minorHAnsi"/>
          <w:bCs/>
          <w:color w:val="auto"/>
          <w:sz w:val="22"/>
          <w:szCs w:val="22"/>
        </w:rPr>
        <w:t xml:space="preserve"> </w:t>
      </w:r>
      <w:proofErr w:type="spellStart"/>
      <w:r w:rsidRPr="00D4162A">
        <w:rPr>
          <w:rFonts w:asciiTheme="minorHAnsi" w:hAnsiTheme="minorHAnsi" w:cstheme="minorHAnsi"/>
          <w:bCs/>
          <w:color w:val="auto"/>
          <w:sz w:val="22"/>
          <w:szCs w:val="22"/>
        </w:rPr>
        <w:t>programmes</w:t>
      </w:r>
      <w:proofErr w:type="spellEnd"/>
      <w:r w:rsidRPr="00D4162A">
        <w:rPr>
          <w:rFonts w:asciiTheme="minorHAnsi" w:hAnsiTheme="minorHAnsi" w:cstheme="minorHAnsi"/>
          <w:bCs/>
          <w:color w:val="auto"/>
          <w:sz w:val="22"/>
          <w:szCs w:val="22"/>
        </w:rPr>
        <w:t xml:space="preserve"> has increased </w:t>
      </w:r>
      <w:r w:rsidR="00BE6627">
        <w:rPr>
          <w:rFonts w:asciiTheme="minorHAnsi" w:hAnsiTheme="minorHAnsi" w:cstheme="minorHAnsi"/>
          <w:bCs/>
          <w:color w:val="auto"/>
          <w:sz w:val="22"/>
          <w:szCs w:val="22"/>
        </w:rPr>
        <w:t>sevenfold</w:t>
      </w:r>
      <w:r w:rsidRPr="00D4162A">
        <w:rPr>
          <w:rFonts w:asciiTheme="minorHAnsi" w:hAnsiTheme="minorHAnsi" w:cstheme="minorHAnsi"/>
          <w:bCs/>
          <w:color w:val="auto"/>
          <w:sz w:val="22"/>
          <w:szCs w:val="22"/>
        </w:rPr>
        <w:t xml:space="preserve">, from RUB </w:t>
      </w:r>
      <w:r w:rsidR="00D0212F" w:rsidRPr="00D4162A">
        <w:rPr>
          <w:rFonts w:asciiTheme="minorHAnsi" w:hAnsiTheme="minorHAnsi" w:cstheme="minorHAnsi"/>
          <w:bCs/>
          <w:color w:val="auto"/>
          <w:sz w:val="22"/>
          <w:szCs w:val="22"/>
        </w:rPr>
        <w:t>1</w:t>
      </w:r>
      <w:r w:rsidRPr="00D4162A">
        <w:rPr>
          <w:rFonts w:asciiTheme="minorHAnsi" w:hAnsiTheme="minorHAnsi" w:cstheme="minorHAnsi"/>
          <w:bCs/>
          <w:color w:val="auto"/>
          <w:sz w:val="22"/>
          <w:szCs w:val="22"/>
        </w:rPr>
        <w:t>.</w:t>
      </w:r>
      <w:r w:rsidR="00D0212F" w:rsidRPr="00D4162A">
        <w:rPr>
          <w:rFonts w:asciiTheme="minorHAnsi" w:hAnsiTheme="minorHAnsi" w:cstheme="minorHAnsi"/>
          <w:bCs/>
          <w:color w:val="auto"/>
          <w:sz w:val="22"/>
          <w:szCs w:val="22"/>
        </w:rPr>
        <w:t xml:space="preserve">9 </w:t>
      </w:r>
      <w:r w:rsidRPr="00D4162A">
        <w:rPr>
          <w:rFonts w:asciiTheme="minorHAnsi" w:hAnsiTheme="minorHAnsi" w:cstheme="minorHAnsi"/>
          <w:bCs/>
          <w:color w:val="auto"/>
          <w:sz w:val="22"/>
          <w:szCs w:val="22"/>
        </w:rPr>
        <w:t xml:space="preserve">billion to RUB </w:t>
      </w:r>
      <w:r w:rsidR="00D0212F" w:rsidRPr="00D4162A">
        <w:rPr>
          <w:rFonts w:asciiTheme="minorHAnsi" w:hAnsiTheme="minorHAnsi" w:cstheme="minorHAnsi"/>
          <w:bCs/>
          <w:color w:val="auto"/>
          <w:sz w:val="22"/>
          <w:szCs w:val="22"/>
        </w:rPr>
        <w:t>12</w:t>
      </w:r>
      <w:r w:rsidRPr="00D4162A">
        <w:rPr>
          <w:rFonts w:asciiTheme="minorHAnsi" w:hAnsiTheme="minorHAnsi" w:cstheme="minorHAnsi"/>
          <w:bCs/>
          <w:color w:val="auto"/>
          <w:sz w:val="22"/>
          <w:szCs w:val="22"/>
        </w:rPr>
        <w:t>.</w:t>
      </w:r>
      <w:r w:rsidR="00D0212F" w:rsidRPr="00D4162A">
        <w:rPr>
          <w:rFonts w:asciiTheme="minorHAnsi" w:hAnsiTheme="minorHAnsi" w:cstheme="minorHAnsi"/>
          <w:bCs/>
          <w:color w:val="auto"/>
          <w:sz w:val="22"/>
          <w:szCs w:val="22"/>
        </w:rPr>
        <w:t xml:space="preserve">9 </w:t>
      </w:r>
      <w:r w:rsidRPr="00D4162A">
        <w:rPr>
          <w:rFonts w:asciiTheme="minorHAnsi" w:hAnsiTheme="minorHAnsi" w:cstheme="minorHAnsi"/>
          <w:bCs/>
          <w:color w:val="auto"/>
          <w:sz w:val="22"/>
          <w:szCs w:val="22"/>
        </w:rPr>
        <w:t xml:space="preserve">billion,” said </w:t>
      </w:r>
      <w:r w:rsidRPr="00D4162A">
        <w:rPr>
          <w:rFonts w:asciiTheme="minorHAnsi" w:hAnsiTheme="minorHAnsi" w:cstheme="minorHAnsi"/>
          <w:b/>
          <w:color w:val="auto"/>
          <w:sz w:val="22"/>
          <w:szCs w:val="22"/>
        </w:rPr>
        <w:t xml:space="preserve">Viktor </w:t>
      </w:r>
      <w:proofErr w:type="spellStart"/>
      <w:r w:rsidRPr="00D4162A">
        <w:rPr>
          <w:rFonts w:asciiTheme="minorHAnsi" w:hAnsiTheme="minorHAnsi" w:cstheme="minorHAnsi"/>
          <w:b/>
          <w:color w:val="auto"/>
          <w:sz w:val="22"/>
          <w:szCs w:val="22"/>
        </w:rPr>
        <w:t>Cherepov</w:t>
      </w:r>
      <w:proofErr w:type="spellEnd"/>
      <w:r w:rsidRPr="00D4162A">
        <w:rPr>
          <w:rFonts w:asciiTheme="minorHAnsi" w:hAnsiTheme="minorHAnsi" w:cstheme="minorHAnsi"/>
          <w:b/>
          <w:color w:val="auto"/>
          <w:sz w:val="22"/>
          <w:szCs w:val="22"/>
        </w:rPr>
        <w:t xml:space="preserve">, Chairman of </w:t>
      </w:r>
      <w:proofErr w:type="spellStart"/>
      <w:r w:rsidRPr="00D4162A">
        <w:rPr>
          <w:rFonts w:asciiTheme="minorHAnsi" w:hAnsiTheme="minorHAnsi" w:cstheme="minorHAnsi"/>
          <w:b/>
          <w:color w:val="auto"/>
          <w:sz w:val="22"/>
          <w:szCs w:val="22"/>
        </w:rPr>
        <w:t>PhosAgro’s</w:t>
      </w:r>
      <w:proofErr w:type="spellEnd"/>
      <w:r w:rsidRPr="00D4162A">
        <w:rPr>
          <w:rFonts w:asciiTheme="minorHAnsi" w:hAnsiTheme="minorHAnsi" w:cstheme="minorHAnsi"/>
          <w:b/>
          <w:color w:val="auto"/>
          <w:sz w:val="22"/>
          <w:szCs w:val="22"/>
        </w:rPr>
        <w:t xml:space="preserve"> Board of Directors</w:t>
      </w:r>
      <w:r w:rsidRPr="00D4162A">
        <w:rPr>
          <w:rFonts w:asciiTheme="minorHAnsi" w:hAnsiTheme="minorHAnsi" w:cstheme="minorHAnsi"/>
          <w:bCs/>
          <w:color w:val="auto"/>
          <w:sz w:val="22"/>
          <w:szCs w:val="22"/>
        </w:rPr>
        <w:t xml:space="preserve">, </w:t>
      </w:r>
      <w:r w:rsidR="00BE6627">
        <w:rPr>
          <w:rFonts w:asciiTheme="minorHAnsi" w:hAnsiTheme="minorHAnsi" w:cstheme="minorHAnsi"/>
          <w:bCs/>
          <w:color w:val="auto"/>
          <w:sz w:val="22"/>
          <w:szCs w:val="22"/>
        </w:rPr>
        <w:t xml:space="preserve">commenting </w:t>
      </w:r>
      <w:r w:rsidRPr="00D4162A">
        <w:rPr>
          <w:rFonts w:asciiTheme="minorHAnsi" w:hAnsiTheme="minorHAnsi" w:cstheme="minorHAnsi"/>
          <w:bCs/>
          <w:color w:val="auto"/>
          <w:sz w:val="22"/>
          <w:szCs w:val="22"/>
        </w:rPr>
        <w:t>on the results of the EGM.</w:t>
      </w:r>
    </w:p>
    <w:p w14:paraId="307EDA97" w14:textId="77777777" w:rsidR="00D4162A" w:rsidRPr="008F2D19" w:rsidRDefault="00D4162A" w:rsidP="00D4162A">
      <w:pPr>
        <w:pStyle w:val="P68B1DB1-Normal22"/>
        <w:snapToGrid w:val="0"/>
        <w:spacing w:before="240"/>
        <w:rPr>
          <w:rFonts w:asciiTheme="minorHAnsi" w:hAnsiTheme="minorHAnsi" w:cstheme="minorHAnsi"/>
          <w:sz w:val="22"/>
          <w:szCs w:val="22"/>
          <w:lang w:val="en-GB"/>
        </w:rPr>
      </w:pPr>
      <w:r w:rsidRPr="008F2D19">
        <w:rPr>
          <w:rFonts w:asciiTheme="minorHAnsi" w:hAnsiTheme="minorHAnsi" w:cstheme="minorHAnsi"/>
          <w:sz w:val="22"/>
          <w:szCs w:val="22"/>
          <w:lang w:val="en-GB"/>
        </w:rPr>
        <w:t>About the Company</w:t>
      </w:r>
    </w:p>
    <w:p w14:paraId="0D94928C" w14:textId="77777777" w:rsidR="00D4162A" w:rsidRPr="008F2D19" w:rsidRDefault="00D4162A" w:rsidP="00D4162A">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PhosAgro (</w:t>
      </w:r>
      <w:hyperlink r:id="rId7" w:history="1">
        <w:r w:rsidRPr="001F1B25">
          <w:rPr>
            <w:rStyle w:val="af"/>
            <w:rFonts w:asciiTheme="minorHAnsi" w:eastAsia="Calibri" w:hAnsiTheme="minorHAnsi" w:cstheme="minorHAnsi"/>
            <w:b w:val="0"/>
            <w:i/>
            <w:iCs/>
            <w:sz w:val="22"/>
            <w:szCs w:val="22"/>
            <w:lang w:val="en-GB"/>
          </w:rPr>
          <w:t>www.phosagro.ru</w:t>
        </w:r>
      </w:hyperlink>
      <w:r w:rsidRPr="008F2D19">
        <w:rPr>
          <w:rFonts w:asciiTheme="minorHAnsi" w:hAnsiTheme="minorHAnsi" w:cstheme="minorHAnsi"/>
          <w:b w:val="0"/>
          <w:i/>
          <w:iCs/>
          <w:color w:val="auto"/>
          <w:sz w:val="22"/>
          <w:szCs w:val="22"/>
          <w:lang w:val="en-GB"/>
        </w:rPr>
        <w:t xml:space="preserve">) is a vertically integrated Russian company and one of the world’s leading producers of mineral phosphorous fertilizers and of high-grade apatite concentrate grading 39% P2O5 and higher. </w:t>
      </w:r>
      <w:r w:rsidRPr="00C15A17">
        <w:rPr>
          <w:rFonts w:asciiTheme="minorHAnsi" w:hAnsiTheme="minorHAnsi" w:cstheme="minorHAnsi"/>
          <w:b w:val="0"/>
          <w:i/>
          <w:iCs/>
          <w:color w:val="auto"/>
          <w:sz w:val="22"/>
          <w:szCs w:val="22"/>
          <w:lang w:val="en-GB"/>
        </w:rPr>
        <w:t>PhosAgro’s high-performance fertilizers produce crops with advanced features</w:t>
      </w:r>
      <w:r w:rsidRPr="008F2D19">
        <w:rPr>
          <w:rFonts w:asciiTheme="minorHAnsi" w:hAnsiTheme="minorHAnsi" w:cstheme="minorHAnsi"/>
          <w:b w:val="0"/>
          <w:i/>
          <w:iCs/>
          <w:color w:val="auto"/>
          <w:sz w:val="22"/>
          <w:szCs w:val="22"/>
          <w:lang w:val="en-GB"/>
        </w:rPr>
        <w:t>.</w:t>
      </w:r>
    </w:p>
    <w:p w14:paraId="17C6C779" w14:textId="77777777" w:rsidR="00D4162A" w:rsidRPr="008F2D19" w:rsidRDefault="00D4162A" w:rsidP="00D4162A">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PhosAgro Group is the largest manufacturer of phosphate-based fertilisers in Europe (by total capacity of DAP/MAP/NP/NPK/NPS production), the largest producer of phosphite grading 39% P2O5 in the world and one of the leading global producers of ammonium and diammonium phosphate, one of Europe’s leading and the only producer in Russia of monocalcium phosphate feed (MCP), and the only producer in Russia of nepheline concentrate.</w:t>
      </w:r>
    </w:p>
    <w:p w14:paraId="3FDF32CA" w14:textId="77777777" w:rsidR="00D4162A" w:rsidRPr="008F2D19" w:rsidRDefault="00D4162A" w:rsidP="00D4162A">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The company’s main products, including phosphite, 57 grades of fertilizer, phosphate feed, ammonium, and sodium tripolyphosphate, are used in around 100 countries on all inhabited continents. Our priority markets, besides Russia and the CIS, are Latin America, Europe, and Asia.</w:t>
      </w:r>
    </w:p>
    <w:p w14:paraId="70AC544F" w14:textId="77777777" w:rsidR="00D4162A" w:rsidRPr="003813C0" w:rsidRDefault="00D4162A" w:rsidP="00D4162A">
      <w:pPr>
        <w:pStyle w:val="P68B1DB1-Normal4"/>
        <w:spacing w:after="120"/>
        <w:jc w:val="both"/>
        <w:rPr>
          <w:rFonts w:asciiTheme="minorHAnsi" w:hAnsiTheme="minorHAnsi" w:cstheme="minorHAnsi"/>
          <w:b w:val="0"/>
          <w:i/>
          <w:iCs/>
          <w:color w:val="auto"/>
          <w:sz w:val="22"/>
          <w:szCs w:val="22"/>
          <w:lang w:val="en-GB"/>
        </w:rPr>
      </w:pPr>
      <w:r w:rsidRPr="008F2D19">
        <w:rPr>
          <w:rFonts w:asciiTheme="minorHAnsi" w:hAnsiTheme="minorHAnsi" w:cstheme="minorHAnsi"/>
          <w:b w:val="0"/>
          <w:i/>
          <w:iCs/>
          <w:color w:val="auto"/>
          <w:sz w:val="22"/>
          <w:szCs w:val="22"/>
          <w:lang w:val="en-GB"/>
        </w:rPr>
        <w:t xml:space="preserve">The company's shares are listed on the Moscow Exchange and its Global Depositary Receipts (GDRs) are listed on the London Stock Exchange (MOEX and LSE ticker: PHOR).    </w:t>
      </w:r>
    </w:p>
    <w:p w14:paraId="1E2B4E3E" w14:textId="77777777" w:rsidR="00D4162A" w:rsidRPr="003813C0" w:rsidRDefault="00D4162A" w:rsidP="00D4162A">
      <w:pPr>
        <w:pStyle w:val="P68B1DB1-Normal4"/>
        <w:spacing w:after="120"/>
        <w:jc w:val="both"/>
        <w:rPr>
          <w:rFonts w:asciiTheme="minorHAnsi" w:hAnsiTheme="minorHAnsi" w:cstheme="minorHAnsi"/>
          <w:b w:val="0"/>
          <w:i/>
          <w:iCs/>
          <w:color w:val="auto"/>
          <w:sz w:val="22"/>
          <w:szCs w:val="22"/>
          <w:lang w:val="en-US"/>
        </w:rPr>
      </w:pPr>
      <w:r w:rsidRPr="003813C0">
        <w:rPr>
          <w:rFonts w:asciiTheme="minorHAnsi" w:hAnsiTheme="minorHAnsi" w:cstheme="minorHAnsi"/>
          <w:b w:val="0"/>
          <w:i/>
          <w:iCs/>
          <w:color w:val="auto"/>
          <w:sz w:val="22"/>
          <w:szCs w:val="22"/>
          <w:lang w:val="en-GB"/>
        </w:rPr>
        <w:t xml:space="preserve">More information about PhosAgro PJSC can be found on our site: </w:t>
      </w:r>
      <w:hyperlink r:id="rId8" w:history="1">
        <w:r w:rsidRPr="001F1B25">
          <w:rPr>
            <w:rStyle w:val="af"/>
            <w:rFonts w:asciiTheme="minorHAnsi" w:eastAsia="Calibri" w:hAnsiTheme="minorHAnsi" w:cstheme="minorHAnsi"/>
            <w:b w:val="0"/>
            <w:i/>
            <w:iCs/>
            <w:sz w:val="22"/>
            <w:szCs w:val="22"/>
            <w:lang w:val="en-GB"/>
          </w:rPr>
          <w:t>www.phosagro.ru</w:t>
        </w:r>
      </w:hyperlink>
    </w:p>
    <w:p w14:paraId="5D3F003A" w14:textId="3EC5BE09" w:rsidR="00A34B41" w:rsidRPr="00D4162A" w:rsidRDefault="00A34B41" w:rsidP="00D4162A">
      <w:pPr>
        <w:shd w:val="clear" w:color="auto" w:fill="FFFFFF"/>
        <w:jc w:val="both"/>
      </w:pPr>
    </w:p>
    <w:sectPr w:rsidR="00A34B41" w:rsidRPr="00D4162A" w:rsidSect="00735049">
      <w:pgSz w:w="11906" w:h="16838"/>
      <w:pgMar w:top="1440" w:right="1077"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oco">
    <w:altName w:val="Arial"/>
    <w:charset w:val="CC"/>
    <w:family w:val="swiss"/>
    <w:pitch w:val="variable"/>
    <w:sig w:usb0="A00002EF" w:usb1="5000205B" w:usb2="00000008"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473"/>
    <w:multiLevelType w:val="hybridMultilevel"/>
    <w:tmpl w:val="0A4C66CA"/>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1AE27768"/>
    <w:multiLevelType w:val="multilevel"/>
    <w:tmpl w:val="518A98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430E3"/>
    <w:multiLevelType w:val="multilevel"/>
    <w:tmpl w:val="595C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B2287"/>
    <w:multiLevelType w:val="hybridMultilevel"/>
    <w:tmpl w:val="DF9C2428"/>
    <w:lvl w:ilvl="0" w:tplc="303AB096">
      <w:numFmt w:val="bullet"/>
      <w:lvlText w:val=""/>
      <w:lvlJc w:val="left"/>
      <w:pPr>
        <w:ind w:left="927" w:hanging="360"/>
      </w:pPr>
      <w:rPr>
        <w:rFonts w:ascii="Symbol" w:eastAsia="Calibri" w:hAnsi="Symbol" w:cs="Calibr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C4B20D5"/>
    <w:multiLevelType w:val="multilevel"/>
    <w:tmpl w:val="6FB01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8507A2"/>
    <w:multiLevelType w:val="multilevel"/>
    <w:tmpl w:val="034CEC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CE1775"/>
    <w:multiLevelType w:val="multilevel"/>
    <w:tmpl w:val="55DE8C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D8F"/>
    <w:rsid w:val="000066CF"/>
    <w:rsid w:val="000107E5"/>
    <w:rsid w:val="00011DC8"/>
    <w:rsid w:val="0001258A"/>
    <w:rsid w:val="00015425"/>
    <w:rsid w:val="00020A38"/>
    <w:rsid w:val="00022310"/>
    <w:rsid w:val="00025073"/>
    <w:rsid w:val="000251F4"/>
    <w:rsid w:val="00026CCB"/>
    <w:rsid w:val="0003159A"/>
    <w:rsid w:val="00034398"/>
    <w:rsid w:val="000463F2"/>
    <w:rsid w:val="00047A83"/>
    <w:rsid w:val="000509F6"/>
    <w:rsid w:val="00056C4F"/>
    <w:rsid w:val="00060D2F"/>
    <w:rsid w:val="000675A4"/>
    <w:rsid w:val="000754F9"/>
    <w:rsid w:val="00083399"/>
    <w:rsid w:val="00087A39"/>
    <w:rsid w:val="00094DBC"/>
    <w:rsid w:val="000A2FB1"/>
    <w:rsid w:val="000A6411"/>
    <w:rsid w:val="000A7089"/>
    <w:rsid w:val="000A77FF"/>
    <w:rsid w:val="000B32CF"/>
    <w:rsid w:val="000C0396"/>
    <w:rsid w:val="000C0715"/>
    <w:rsid w:val="000C1A57"/>
    <w:rsid w:val="000C28C0"/>
    <w:rsid w:val="000C5951"/>
    <w:rsid w:val="000C7D72"/>
    <w:rsid w:val="000D04BA"/>
    <w:rsid w:val="000D26BF"/>
    <w:rsid w:val="000D338D"/>
    <w:rsid w:val="000D562A"/>
    <w:rsid w:val="000D6D0A"/>
    <w:rsid w:val="000E5509"/>
    <w:rsid w:val="000E748B"/>
    <w:rsid w:val="000E7893"/>
    <w:rsid w:val="000F0689"/>
    <w:rsid w:val="000F4803"/>
    <w:rsid w:val="000F4CE1"/>
    <w:rsid w:val="000F5406"/>
    <w:rsid w:val="000F7C03"/>
    <w:rsid w:val="00101C35"/>
    <w:rsid w:val="00101EA5"/>
    <w:rsid w:val="001022C9"/>
    <w:rsid w:val="001038D9"/>
    <w:rsid w:val="00104362"/>
    <w:rsid w:val="00115D1D"/>
    <w:rsid w:val="0011667A"/>
    <w:rsid w:val="00125EC2"/>
    <w:rsid w:val="001307F1"/>
    <w:rsid w:val="00130CFC"/>
    <w:rsid w:val="00140A43"/>
    <w:rsid w:val="00140FDE"/>
    <w:rsid w:val="001418F3"/>
    <w:rsid w:val="00141FA5"/>
    <w:rsid w:val="0014403C"/>
    <w:rsid w:val="00144361"/>
    <w:rsid w:val="00145289"/>
    <w:rsid w:val="00145D38"/>
    <w:rsid w:val="00153122"/>
    <w:rsid w:val="00154AA4"/>
    <w:rsid w:val="0015683B"/>
    <w:rsid w:val="00162D49"/>
    <w:rsid w:val="0017199B"/>
    <w:rsid w:val="00174039"/>
    <w:rsid w:val="00175B88"/>
    <w:rsid w:val="001826B5"/>
    <w:rsid w:val="001838FD"/>
    <w:rsid w:val="001848F9"/>
    <w:rsid w:val="00193A61"/>
    <w:rsid w:val="00195AE5"/>
    <w:rsid w:val="00195FF4"/>
    <w:rsid w:val="00196B25"/>
    <w:rsid w:val="001A15E2"/>
    <w:rsid w:val="001A2547"/>
    <w:rsid w:val="001A2783"/>
    <w:rsid w:val="001A27F1"/>
    <w:rsid w:val="001B19E1"/>
    <w:rsid w:val="001B3880"/>
    <w:rsid w:val="001B576A"/>
    <w:rsid w:val="001C5C5B"/>
    <w:rsid w:val="001D6EA9"/>
    <w:rsid w:val="001D7BBD"/>
    <w:rsid w:val="001E03AB"/>
    <w:rsid w:val="001E656D"/>
    <w:rsid w:val="001F144B"/>
    <w:rsid w:val="002019FC"/>
    <w:rsid w:val="00204E32"/>
    <w:rsid w:val="00207052"/>
    <w:rsid w:val="002120BD"/>
    <w:rsid w:val="00220871"/>
    <w:rsid w:val="0022276D"/>
    <w:rsid w:val="00222CFD"/>
    <w:rsid w:val="00225529"/>
    <w:rsid w:val="002302DB"/>
    <w:rsid w:val="00232AB6"/>
    <w:rsid w:val="00243A18"/>
    <w:rsid w:val="0024468F"/>
    <w:rsid w:val="00247BF4"/>
    <w:rsid w:val="0025033A"/>
    <w:rsid w:val="002561DA"/>
    <w:rsid w:val="002564E0"/>
    <w:rsid w:val="00257F5B"/>
    <w:rsid w:val="00263520"/>
    <w:rsid w:val="0026542B"/>
    <w:rsid w:val="00265E37"/>
    <w:rsid w:val="00266DCD"/>
    <w:rsid w:val="00281360"/>
    <w:rsid w:val="002840BC"/>
    <w:rsid w:val="002855F7"/>
    <w:rsid w:val="0029027E"/>
    <w:rsid w:val="00293F28"/>
    <w:rsid w:val="00294118"/>
    <w:rsid w:val="0029679F"/>
    <w:rsid w:val="002A0F5C"/>
    <w:rsid w:val="002A1AE7"/>
    <w:rsid w:val="002A21FD"/>
    <w:rsid w:val="002A2BBA"/>
    <w:rsid w:val="002A2DE6"/>
    <w:rsid w:val="002A7B90"/>
    <w:rsid w:val="002B03FD"/>
    <w:rsid w:val="002B1D12"/>
    <w:rsid w:val="002B3580"/>
    <w:rsid w:val="002B45D2"/>
    <w:rsid w:val="002C0012"/>
    <w:rsid w:val="002C17F3"/>
    <w:rsid w:val="002C2BE2"/>
    <w:rsid w:val="002D1A74"/>
    <w:rsid w:val="002D240A"/>
    <w:rsid w:val="002D2B49"/>
    <w:rsid w:val="002D4CAB"/>
    <w:rsid w:val="002E2965"/>
    <w:rsid w:val="002E2A0C"/>
    <w:rsid w:val="002E3FF3"/>
    <w:rsid w:val="002E401E"/>
    <w:rsid w:val="002E6590"/>
    <w:rsid w:val="002E6BA2"/>
    <w:rsid w:val="002E6E1E"/>
    <w:rsid w:val="002E7537"/>
    <w:rsid w:val="00314393"/>
    <w:rsid w:val="003147F4"/>
    <w:rsid w:val="00314FF7"/>
    <w:rsid w:val="0031609E"/>
    <w:rsid w:val="00316C55"/>
    <w:rsid w:val="00317D4F"/>
    <w:rsid w:val="00322286"/>
    <w:rsid w:val="0032524C"/>
    <w:rsid w:val="00343017"/>
    <w:rsid w:val="00344F52"/>
    <w:rsid w:val="003453CA"/>
    <w:rsid w:val="0034645D"/>
    <w:rsid w:val="00350F0F"/>
    <w:rsid w:val="00356FFA"/>
    <w:rsid w:val="00357674"/>
    <w:rsid w:val="003579BD"/>
    <w:rsid w:val="00362BF9"/>
    <w:rsid w:val="00373887"/>
    <w:rsid w:val="003744A2"/>
    <w:rsid w:val="0037770C"/>
    <w:rsid w:val="0038170A"/>
    <w:rsid w:val="003837D6"/>
    <w:rsid w:val="0039219E"/>
    <w:rsid w:val="0039768B"/>
    <w:rsid w:val="003A1263"/>
    <w:rsid w:val="003A1976"/>
    <w:rsid w:val="003A660A"/>
    <w:rsid w:val="003B08C2"/>
    <w:rsid w:val="003B149D"/>
    <w:rsid w:val="003B4F49"/>
    <w:rsid w:val="003C003D"/>
    <w:rsid w:val="003C5C01"/>
    <w:rsid w:val="003C60D7"/>
    <w:rsid w:val="003D0902"/>
    <w:rsid w:val="003D28BF"/>
    <w:rsid w:val="003D3C17"/>
    <w:rsid w:val="003D3D27"/>
    <w:rsid w:val="003E3510"/>
    <w:rsid w:val="003E37F3"/>
    <w:rsid w:val="003E606C"/>
    <w:rsid w:val="003F46CA"/>
    <w:rsid w:val="003F7C1C"/>
    <w:rsid w:val="003F7ED0"/>
    <w:rsid w:val="00402D4D"/>
    <w:rsid w:val="00403464"/>
    <w:rsid w:val="00410DC7"/>
    <w:rsid w:val="004164B8"/>
    <w:rsid w:val="0042214F"/>
    <w:rsid w:val="00424BA5"/>
    <w:rsid w:val="00425423"/>
    <w:rsid w:val="00425E48"/>
    <w:rsid w:val="00433F2A"/>
    <w:rsid w:val="00433FDA"/>
    <w:rsid w:val="00440CED"/>
    <w:rsid w:val="00440D57"/>
    <w:rsid w:val="00441924"/>
    <w:rsid w:val="00444F46"/>
    <w:rsid w:val="0044687F"/>
    <w:rsid w:val="004627A5"/>
    <w:rsid w:val="00465C33"/>
    <w:rsid w:val="0047176C"/>
    <w:rsid w:val="00474CD7"/>
    <w:rsid w:val="004842F5"/>
    <w:rsid w:val="00485674"/>
    <w:rsid w:val="00490A6F"/>
    <w:rsid w:val="0049263D"/>
    <w:rsid w:val="0049449D"/>
    <w:rsid w:val="004A0346"/>
    <w:rsid w:val="004A1844"/>
    <w:rsid w:val="004A79D2"/>
    <w:rsid w:val="004B3096"/>
    <w:rsid w:val="004B3E24"/>
    <w:rsid w:val="004B72D8"/>
    <w:rsid w:val="004C1D24"/>
    <w:rsid w:val="004C5D27"/>
    <w:rsid w:val="004C6CF4"/>
    <w:rsid w:val="004D2ED5"/>
    <w:rsid w:val="004D5ED7"/>
    <w:rsid w:val="004E0E8C"/>
    <w:rsid w:val="004E4836"/>
    <w:rsid w:val="00501F69"/>
    <w:rsid w:val="00505749"/>
    <w:rsid w:val="00506BE3"/>
    <w:rsid w:val="0051236D"/>
    <w:rsid w:val="005128DF"/>
    <w:rsid w:val="005276E9"/>
    <w:rsid w:val="005330B1"/>
    <w:rsid w:val="00534506"/>
    <w:rsid w:val="00543C26"/>
    <w:rsid w:val="00546C5F"/>
    <w:rsid w:val="00547307"/>
    <w:rsid w:val="005639B2"/>
    <w:rsid w:val="005675F2"/>
    <w:rsid w:val="00573F95"/>
    <w:rsid w:val="005802AA"/>
    <w:rsid w:val="005803EC"/>
    <w:rsid w:val="00582B25"/>
    <w:rsid w:val="00584537"/>
    <w:rsid w:val="005A2BCD"/>
    <w:rsid w:val="005A3E59"/>
    <w:rsid w:val="005A5842"/>
    <w:rsid w:val="005A7963"/>
    <w:rsid w:val="005B42AB"/>
    <w:rsid w:val="005C2604"/>
    <w:rsid w:val="005C6047"/>
    <w:rsid w:val="005C70FC"/>
    <w:rsid w:val="005D4261"/>
    <w:rsid w:val="005D5C58"/>
    <w:rsid w:val="005D687F"/>
    <w:rsid w:val="005E1CB9"/>
    <w:rsid w:val="005E3EF6"/>
    <w:rsid w:val="005E4BCA"/>
    <w:rsid w:val="005F1336"/>
    <w:rsid w:val="005F6591"/>
    <w:rsid w:val="005F7D34"/>
    <w:rsid w:val="0060360B"/>
    <w:rsid w:val="00610FD5"/>
    <w:rsid w:val="006135B3"/>
    <w:rsid w:val="00615536"/>
    <w:rsid w:val="0062405E"/>
    <w:rsid w:val="006350F9"/>
    <w:rsid w:val="00636E7F"/>
    <w:rsid w:val="00636FCC"/>
    <w:rsid w:val="006405EF"/>
    <w:rsid w:val="00645974"/>
    <w:rsid w:val="00651ED8"/>
    <w:rsid w:val="00671497"/>
    <w:rsid w:val="00672507"/>
    <w:rsid w:val="0067289B"/>
    <w:rsid w:val="0068400E"/>
    <w:rsid w:val="006A08D1"/>
    <w:rsid w:val="006B3273"/>
    <w:rsid w:val="006C013A"/>
    <w:rsid w:val="006C3B36"/>
    <w:rsid w:val="006C4BB1"/>
    <w:rsid w:val="006C7CA1"/>
    <w:rsid w:val="006D28E1"/>
    <w:rsid w:val="006D5B06"/>
    <w:rsid w:val="006E1A9D"/>
    <w:rsid w:val="006E2963"/>
    <w:rsid w:val="006E3E17"/>
    <w:rsid w:val="006E3F05"/>
    <w:rsid w:val="006E411F"/>
    <w:rsid w:val="006F13A9"/>
    <w:rsid w:val="006F154A"/>
    <w:rsid w:val="006F7A03"/>
    <w:rsid w:val="00700AE1"/>
    <w:rsid w:val="007017FF"/>
    <w:rsid w:val="0070590F"/>
    <w:rsid w:val="00707721"/>
    <w:rsid w:val="00714840"/>
    <w:rsid w:val="00720AB0"/>
    <w:rsid w:val="00721EDA"/>
    <w:rsid w:val="00730020"/>
    <w:rsid w:val="00733BFE"/>
    <w:rsid w:val="00735049"/>
    <w:rsid w:val="007423FD"/>
    <w:rsid w:val="00747987"/>
    <w:rsid w:val="00762B8B"/>
    <w:rsid w:val="00764BAD"/>
    <w:rsid w:val="0077065C"/>
    <w:rsid w:val="00771D19"/>
    <w:rsid w:val="00772C9A"/>
    <w:rsid w:val="00775E41"/>
    <w:rsid w:val="0078313A"/>
    <w:rsid w:val="00786654"/>
    <w:rsid w:val="0078714E"/>
    <w:rsid w:val="00797F10"/>
    <w:rsid w:val="007A4877"/>
    <w:rsid w:val="007B294A"/>
    <w:rsid w:val="007B3019"/>
    <w:rsid w:val="007B41B5"/>
    <w:rsid w:val="007C29EE"/>
    <w:rsid w:val="007C3722"/>
    <w:rsid w:val="007D2984"/>
    <w:rsid w:val="007D2F12"/>
    <w:rsid w:val="007E026B"/>
    <w:rsid w:val="007E130F"/>
    <w:rsid w:val="007E27CB"/>
    <w:rsid w:val="007E42BA"/>
    <w:rsid w:val="007E4BD0"/>
    <w:rsid w:val="007E5915"/>
    <w:rsid w:val="007F24D9"/>
    <w:rsid w:val="007F2F43"/>
    <w:rsid w:val="007F525F"/>
    <w:rsid w:val="008067DF"/>
    <w:rsid w:val="00807DA3"/>
    <w:rsid w:val="00823CAE"/>
    <w:rsid w:val="008264DF"/>
    <w:rsid w:val="00830954"/>
    <w:rsid w:val="00831404"/>
    <w:rsid w:val="00835AF8"/>
    <w:rsid w:val="00837CB0"/>
    <w:rsid w:val="008433D0"/>
    <w:rsid w:val="00845B94"/>
    <w:rsid w:val="008467A0"/>
    <w:rsid w:val="008474B5"/>
    <w:rsid w:val="00852A5D"/>
    <w:rsid w:val="00853EC1"/>
    <w:rsid w:val="00855804"/>
    <w:rsid w:val="00855A9A"/>
    <w:rsid w:val="00863167"/>
    <w:rsid w:val="0086401D"/>
    <w:rsid w:val="0086544D"/>
    <w:rsid w:val="0087535B"/>
    <w:rsid w:val="00881022"/>
    <w:rsid w:val="00887722"/>
    <w:rsid w:val="00896818"/>
    <w:rsid w:val="008A2B5E"/>
    <w:rsid w:val="008A3207"/>
    <w:rsid w:val="008A4930"/>
    <w:rsid w:val="008A498A"/>
    <w:rsid w:val="008A60AF"/>
    <w:rsid w:val="008C6CE4"/>
    <w:rsid w:val="008D30B2"/>
    <w:rsid w:val="008D62A3"/>
    <w:rsid w:val="008E06A6"/>
    <w:rsid w:val="008E2201"/>
    <w:rsid w:val="008E2AA5"/>
    <w:rsid w:val="008E3BA3"/>
    <w:rsid w:val="008E7C73"/>
    <w:rsid w:val="008F0467"/>
    <w:rsid w:val="008F1E4C"/>
    <w:rsid w:val="00921147"/>
    <w:rsid w:val="00930BB9"/>
    <w:rsid w:val="009338A6"/>
    <w:rsid w:val="00933B36"/>
    <w:rsid w:val="00940165"/>
    <w:rsid w:val="0094077A"/>
    <w:rsid w:val="00946FC7"/>
    <w:rsid w:val="009477D4"/>
    <w:rsid w:val="00954D8F"/>
    <w:rsid w:val="00955ACD"/>
    <w:rsid w:val="009623D5"/>
    <w:rsid w:val="00964998"/>
    <w:rsid w:val="00967295"/>
    <w:rsid w:val="0096760B"/>
    <w:rsid w:val="009729B0"/>
    <w:rsid w:val="00976CDA"/>
    <w:rsid w:val="00976EE0"/>
    <w:rsid w:val="00977771"/>
    <w:rsid w:val="00977D38"/>
    <w:rsid w:val="0098411C"/>
    <w:rsid w:val="00986451"/>
    <w:rsid w:val="00995559"/>
    <w:rsid w:val="00996C56"/>
    <w:rsid w:val="009A0CD5"/>
    <w:rsid w:val="009A1C03"/>
    <w:rsid w:val="009A68C9"/>
    <w:rsid w:val="009B2B37"/>
    <w:rsid w:val="009B312F"/>
    <w:rsid w:val="009B7803"/>
    <w:rsid w:val="009C3FC0"/>
    <w:rsid w:val="009C7370"/>
    <w:rsid w:val="009D489A"/>
    <w:rsid w:val="009D5CDB"/>
    <w:rsid w:val="009E1332"/>
    <w:rsid w:val="009E25E2"/>
    <w:rsid w:val="009E3D49"/>
    <w:rsid w:val="009E7491"/>
    <w:rsid w:val="009E776A"/>
    <w:rsid w:val="009F0550"/>
    <w:rsid w:val="009F451C"/>
    <w:rsid w:val="009F7803"/>
    <w:rsid w:val="009F7D93"/>
    <w:rsid w:val="00A00988"/>
    <w:rsid w:val="00A0245F"/>
    <w:rsid w:val="00A03903"/>
    <w:rsid w:val="00A05454"/>
    <w:rsid w:val="00A072AB"/>
    <w:rsid w:val="00A1759F"/>
    <w:rsid w:val="00A25932"/>
    <w:rsid w:val="00A34513"/>
    <w:rsid w:val="00A34B41"/>
    <w:rsid w:val="00A41B63"/>
    <w:rsid w:val="00A4306E"/>
    <w:rsid w:val="00A43A76"/>
    <w:rsid w:val="00A43D1A"/>
    <w:rsid w:val="00A46904"/>
    <w:rsid w:val="00A50B8F"/>
    <w:rsid w:val="00A525CE"/>
    <w:rsid w:val="00A54F64"/>
    <w:rsid w:val="00A56E77"/>
    <w:rsid w:val="00A64226"/>
    <w:rsid w:val="00A660C9"/>
    <w:rsid w:val="00A66120"/>
    <w:rsid w:val="00A70D94"/>
    <w:rsid w:val="00A72A0E"/>
    <w:rsid w:val="00A75347"/>
    <w:rsid w:val="00A76FC1"/>
    <w:rsid w:val="00A77320"/>
    <w:rsid w:val="00A824F4"/>
    <w:rsid w:val="00A86F4C"/>
    <w:rsid w:val="00A907E3"/>
    <w:rsid w:val="00A9632E"/>
    <w:rsid w:val="00AA2881"/>
    <w:rsid w:val="00AA79FF"/>
    <w:rsid w:val="00AB07AF"/>
    <w:rsid w:val="00AB5EF9"/>
    <w:rsid w:val="00AC6BE7"/>
    <w:rsid w:val="00AD3902"/>
    <w:rsid w:val="00AD69DC"/>
    <w:rsid w:val="00AF0B65"/>
    <w:rsid w:val="00AF49B4"/>
    <w:rsid w:val="00AF57CB"/>
    <w:rsid w:val="00B070BC"/>
    <w:rsid w:val="00B078DA"/>
    <w:rsid w:val="00B1236A"/>
    <w:rsid w:val="00B13E03"/>
    <w:rsid w:val="00B14B91"/>
    <w:rsid w:val="00B15B0A"/>
    <w:rsid w:val="00B231CC"/>
    <w:rsid w:val="00B243F6"/>
    <w:rsid w:val="00B364B7"/>
    <w:rsid w:val="00B43166"/>
    <w:rsid w:val="00B43C32"/>
    <w:rsid w:val="00B44D24"/>
    <w:rsid w:val="00B50642"/>
    <w:rsid w:val="00B53F4A"/>
    <w:rsid w:val="00B56A24"/>
    <w:rsid w:val="00B65D8F"/>
    <w:rsid w:val="00B7203A"/>
    <w:rsid w:val="00B73147"/>
    <w:rsid w:val="00B76CCA"/>
    <w:rsid w:val="00B85620"/>
    <w:rsid w:val="00BA32A1"/>
    <w:rsid w:val="00BB06BA"/>
    <w:rsid w:val="00BB37A4"/>
    <w:rsid w:val="00BB52A2"/>
    <w:rsid w:val="00BC24D4"/>
    <w:rsid w:val="00BC61B1"/>
    <w:rsid w:val="00BC6992"/>
    <w:rsid w:val="00BD04CB"/>
    <w:rsid w:val="00BD0DB7"/>
    <w:rsid w:val="00BD3AFE"/>
    <w:rsid w:val="00BD6977"/>
    <w:rsid w:val="00BD783E"/>
    <w:rsid w:val="00BE4F24"/>
    <w:rsid w:val="00BE6627"/>
    <w:rsid w:val="00BF0E2B"/>
    <w:rsid w:val="00BF4DF1"/>
    <w:rsid w:val="00BF7861"/>
    <w:rsid w:val="00C04D69"/>
    <w:rsid w:val="00C06CDA"/>
    <w:rsid w:val="00C0785E"/>
    <w:rsid w:val="00C07DA0"/>
    <w:rsid w:val="00C1118B"/>
    <w:rsid w:val="00C15661"/>
    <w:rsid w:val="00C15E0B"/>
    <w:rsid w:val="00C22EE1"/>
    <w:rsid w:val="00C31EF0"/>
    <w:rsid w:val="00C33164"/>
    <w:rsid w:val="00C34A4B"/>
    <w:rsid w:val="00C40B2F"/>
    <w:rsid w:val="00C40B71"/>
    <w:rsid w:val="00C42BF5"/>
    <w:rsid w:val="00C4693B"/>
    <w:rsid w:val="00C5286B"/>
    <w:rsid w:val="00C53EB3"/>
    <w:rsid w:val="00C573F6"/>
    <w:rsid w:val="00C657A4"/>
    <w:rsid w:val="00C66D2E"/>
    <w:rsid w:val="00C6714D"/>
    <w:rsid w:val="00C937A5"/>
    <w:rsid w:val="00C9735B"/>
    <w:rsid w:val="00CA110B"/>
    <w:rsid w:val="00CA115F"/>
    <w:rsid w:val="00CA4D67"/>
    <w:rsid w:val="00CA77B7"/>
    <w:rsid w:val="00CB350B"/>
    <w:rsid w:val="00CB51EA"/>
    <w:rsid w:val="00CC7CBE"/>
    <w:rsid w:val="00CD0093"/>
    <w:rsid w:val="00CD0403"/>
    <w:rsid w:val="00CD0759"/>
    <w:rsid w:val="00CD4F7C"/>
    <w:rsid w:val="00CD7D45"/>
    <w:rsid w:val="00CE2B1A"/>
    <w:rsid w:val="00CE7CD1"/>
    <w:rsid w:val="00CE7F41"/>
    <w:rsid w:val="00CF1C8D"/>
    <w:rsid w:val="00CF3BE0"/>
    <w:rsid w:val="00D0212F"/>
    <w:rsid w:val="00D07B00"/>
    <w:rsid w:val="00D21D53"/>
    <w:rsid w:val="00D224A9"/>
    <w:rsid w:val="00D3197D"/>
    <w:rsid w:val="00D36922"/>
    <w:rsid w:val="00D4162A"/>
    <w:rsid w:val="00D41EB1"/>
    <w:rsid w:val="00D4411C"/>
    <w:rsid w:val="00D456A4"/>
    <w:rsid w:val="00D45CB3"/>
    <w:rsid w:val="00D51B83"/>
    <w:rsid w:val="00D55A35"/>
    <w:rsid w:val="00D575CA"/>
    <w:rsid w:val="00D613E0"/>
    <w:rsid w:val="00D61C0D"/>
    <w:rsid w:val="00D61D3A"/>
    <w:rsid w:val="00D74A83"/>
    <w:rsid w:val="00D75683"/>
    <w:rsid w:val="00D75BC9"/>
    <w:rsid w:val="00D82F00"/>
    <w:rsid w:val="00D91C64"/>
    <w:rsid w:val="00D91C83"/>
    <w:rsid w:val="00D96B32"/>
    <w:rsid w:val="00DA2C25"/>
    <w:rsid w:val="00DA32D7"/>
    <w:rsid w:val="00DA3667"/>
    <w:rsid w:val="00DA3873"/>
    <w:rsid w:val="00DA38D3"/>
    <w:rsid w:val="00DB251E"/>
    <w:rsid w:val="00DB799C"/>
    <w:rsid w:val="00DC3287"/>
    <w:rsid w:val="00DC626B"/>
    <w:rsid w:val="00DD290E"/>
    <w:rsid w:val="00DD4D97"/>
    <w:rsid w:val="00DD75E0"/>
    <w:rsid w:val="00DD7F28"/>
    <w:rsid w:val="00DE21D2"/>
    <w:rsid w:val="00DE5187"/>
    <w:rsid w:val="00DE5330"/>
    <w:rsid w:val="00DF2A06"/>
    <w:rsid w:val="00DF351C"/>
    <w:rsid w:val="00DF6453"/>
    <w:rsid w:val="00DF6CD1"/>
    <w:rsid w:val="00E00AA3"/>
    <w:rsid w:val="00E02598"/>
    <w:rsid w:val="00E0342B"/>
    <w:rsid w:val="00E109E1"/>
    <w:rsid w:val="00E13E09"/>
    <w:rsid w:val="00E14836"/>
    <w:rsid w:val="00E14C74"/>
    <w:rsid w:val="00E15AAF"/>
    <w:rsid w:val="00E17296"/>
    <w:rsid w:val="00E20189"/>
    <w:rsid w:val="00E20A43"/>
    <w:rsid w:val="00E20AAF"/>
    <w:rsid w:val="00E24024"/>
    <w:rsid w:val="00E24C31"/>
    <w:rsid w:val="00E42B11"/>
    <w:rsid w:val="00E44479"/>
    <w:rsid w:val="00E44693"/>
    <w:rsid w:val="00E52871"/>
    <w:rsid w:val="00E624FD"/>
    <w:rsid w:val="00E63155"/>
    <w:rsid w:val="00E6362E"/>
    <w:rsid w:val="00E639C6"/>
    <w:rsid w:val="00E74445"/>
    <w:rsid w:val="00E81536"/>
    <w:rsid w:val="00E83860"/>
    <w:rsid w:val="00E84B93"/>
    <w:rsid w:val="00E91682"/>
    <w:rsid w:val="00E95F0E"/>
    <w:rsid w:val="00E96E2B"/>
    <w:rsid w:val="00EA3823"/>
    <w:rsid w:val="00EA3E4F"/>
    <w:rsid w:val="00EA6C38"/>
    <w:rsid w:val="00EB3FE5"/>
    <w:rsid w:val="00EB4C20"/>
    <w:rsid w:val="00ED1284"/>
    <w:rsid w:val="00ED4630"/>
    <w:rsid w:val="00ED4B16"/>
    <w:rsid w:val="00ED4F05"/>
    <w:rsid w:val="00EE2148"/>
    <w:rsid w:val="00EE6906"/>
    <w:rsid w:val="00EF081F"/>
    <w:rsid w:val="00EF2713"/>
    <w:rsid w:val="00EF4A86"/>
    <w:rsid w:val="00EF5134"/>
    <w:rsid w:val="00F00C73"/>
    <w:rsid w:val="00F05E5D"/>
    <w:rsid w:val="00F062D8"/>
    <w:rsid w:val="00F108B1"/>
    <w:rsid w:val="00F16E31"/>
    <w:rsid w:val="00F16E54"/>
    <w:rsid w:val="00F22E9B"/>
    <w:rsid w:val="00F237AC"/>
    <w:rsid w:val="00F27CC3"/>
    <w:rsid w:val="00F35995"/>
    <w:rsid w:val="00F37860"/>
    <w:rsid w:val="00F3795A"/>
    <w:rsid w:val="00F43345"/>
    <w:rsid w:val="00F43810"/>
    <w:rsid w:val="00F461FF"/>
    <w:rsid w:val="00F54DC3"/>
    <w:rsid w:val="00F57A55"/>
    <w:rsid w:val="00F6146D"/>
    <w:rsid w:val="00F74550"/>
    <w:rsid w:val="00F745D9"/>
    <w:rsid w:val="00F75C6F"/>
    <w:rsid w:val="00F76D8C"/>
    <w:rsid w:val="00F84A3B"/>
    <w:rsid w:val="00F866B8"/>
    <w:rsid w:val="00F8773B"/>
    <w:rsid w:val="00F93419"/>
    <w:rsid w:val="00F948EE"/>
    <w:rsid w:val="00F957F8"/>
    <w:rsid w:val="00FA49BE"/>
    <w:rsid w:val="00FA51CE"/>
    <w:rsid w:val="00FB3148"/>
    <w:rsid w:val="00FB404A"/>
    <w:rsid w:val="00FB5531"/>
    <w:rsid w:val="00FB6183"/>
    <w:rsid w:val="00FC0D82"/>
    <w:rsid w:val="00FC2179"/>
    <w:rsid w:val="00FC4F63"/>
    <w:rsid w:val="00FC5EE6"/>
    <w:rsid w:val="00FC6E2F"/>
    <w:rsid w:val="00FD3A70"/>
    <w:rsid w:val="00FD3CA8"/>
    <w:rsid w:val="00FE6AF5"/>
    <w:rsid w:val="00FF6822"/>
    <w:rsid w:val="00FF6EEC"/>
    <w:rsid w:val="00FF76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61759"/>
  <w15:chartTrackingRefBased/>
  <w15:docId w15:val="{66CC7D45-510A-4463-B0CB-33608312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65D8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ru-RU"/>
    </w:rPr>
  </w:style>
  <w:style w:type="paragraph" w:styleId="2">
    <w:name w:val="heading 2"/>
    <w:basedOn w:val="a"/>
    <w:link w:val="20"/>
    <w:uiPriority w:val="9"/>
    <w:qFormat/>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yperlink0">
    <w:name w:val="Hyperlink.0"/>
    <w:basedOn w:val="a0"/>
    <w:rsid w:val="00B65D8F"/>
    <w:rPr>
      <w:rFonts w:ascii="Times New Roman" w:eastAsia="Times New Roman" w:hAnsi="Times New Roman" w:cs="Times New Roman"/>
      <w:i/>
      <w:iCs/>
      <w:color w:val="0563C1"/>
      <w:sz w:val="18"/>
      <w:szCs w:val="18"/>
      <w:u w:val="single" w:color="0563C1"/>
      <w:lang w:val="ru-RU"/>
      <w14:textOutline w14:w="0" w14:cap="rnd" w14:cmpd="sng" w14:algn="ctr">
        <w14:noFill/>
        <w14:prstDash w14:val="solid"/>
        <w14:bevel/>
      </w14:textOutline>
    </w:rPr>
  </w:style>
  <w:style w:type="paragraph" w:styleId="a3">
    <w:name w:val="Normal (Web)"/>
    <w:basedOn w:val="a"/>
    <w:uiPriority w:val="99"/>
    <w:semiHidden/>
    <w:unhideWhenUsed/>
    <w:rsid w:val="00A70D9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paragraph" w:styleId="a4">
    <w:name w:val="Balloon Text"/>
    <w:basedOn w:val="a"/>
    <w:link w:val="a5"/>
    <w:uiPriority w:val="99"/>
    <w:semiHidden/>
    <w:unhideWhenUsed/>
    <w:rsid w:val="000C5951"/>
    <w:rPr>
      <w:rFonts w:ascii="Segoe UI" w:hAnsi="Segoe UI" w:cs="Segoe UI"/>
      <w:sz w:val="18"/>
      <w:szCs w:val="18"/>
    </w:rPr>
  </w:style>
  <w:style w:type="character" w:customStyle="1" w:styleId="a5">
    <w:name w:val="Текст выноски Знак"/>
    <w:basedOn w:val="a0"/>
    <w:link w:val="a4"/>
    <w:uiPriority w:val="99"/>
    <w:semiHidden/>
    <w:rsid w:val="000C5951"/>
    <w:rPr>
      <w:rFonts w:ascii="Segoe UI" w:eastAsia="Calibri" w:hAnsi="Segoe UI" w:cs="Segoe UI"/>
      <w:color w:val="000000"/>
      <w:sz w:val="18"/>
      <w:szCs w:val="18"/>
      <w:u w:color="000000"/>
      <w:bdr w:val="nil"/>
      <w:lang w:val="en-US" w:eastAsia="ru-RU"/>
    </w:rPr>
  </w:style>
  <w:style w:type="character" w:styleId="a6">
    <w:name w:val="Subtle Reference"/>
    <w:basedOn w:val="a0"/>
    <w:uiPriority w:val="31"/>
    <w:qFormat/>
    <w:rsid w:val="008474B5"/>
    <w:rPr>
      <w:smallCaps/>
      <w:color w:val="5A5A5A" w:themeColor="text1" w:themeTint="A5"/>
    </w:rPr>
  </w:style>
  <w:style w:type="paragraph" w:styleId="a7">
    <w:name w:val="List Paragraph"/>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a"/>
    <w:link w:val="a8"/>
    <w:qFormat/>
    <w:rsid w:val="00D91C64"/>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 New Roman" w:eastAsiaTheme="minorHAnsi" w:hAnsi="Times New Roman" w:cs="Times New Roman"/>
      <w:color w:val="auto"/>
      <w:bdr w:val="none" w:sz="0" w:space="0" w:color="auto"/>
      <w:lang w:val="ru-RU"/>
    </w:rPr>
  </w:style>
  <w:style w:type="character" w:customStyle="1" w:styleId="a8">
    <w:name w:val="Абзац списка Знак"/>
    <w:aliases w:val="ПАРАГРАФ Знак,List Paragraph à moi Знак,Абзац списка для документа Знак,List Paragraph1 Знак,Proposal Bullet List Знак,TOC style Знак,Table Знак,Содержание. 2 уровень Знак,Список нумерованный цифры Знак,Варианты ответов Знак,UL Знак"/>
    <w:basedOn w:val="a0"/>
    <w:link w:val="a7"/>
    <w:qFormat/>
    <w:locked/>
    <w:rsid w:val="00D91C64"/>
    <w:rPr>
      <w:rFonts w:ascii="Times New Roman" w:hAnsi="Times New Roman" w:cs="Times New Roman"/>
      <w:sz w:val="24"/>
      <w:szCs w:val="24"/>
      <w:lang w:eastAsia="ru-RU"/>
    </w:rPr>
  </w:style>
  <w:style w:type="character" w:styleId="a9">
    <w:name w:val="annotation reference"/>
    <w:basedOn w:val="a0"/>
    <w:uiPriority w:val="99"/>
    <w:semiHidden/>
    <w:unhideWhenUsed/>
    <w:rsid w:val="006B3273"/>
    <w:rPr>
      <w:sz w:val="16"/>
      <w:szCs w:val="16"/>
    </w:rPr>
  </w:style>
  <w:style w:type="paragraph" w:styleId="aa">
    <w:name w:val="annotation text"/>
    <w:basedOn w:val="a"/>
    <w:link w:val="ab"/>
    <w:uiPriority w:val="99"/>
    <w:semiHidden/>
    <w:unhideWhenUsed/>
    <w:rsid w:val="006B3273"/>
    <w:rPr>
      <w:sz w:val="20"/>
      <w:szCs w:val="20"/>
    </w:rPr>
  </w:style>
  <w:style w:type="character" w:customStyle="1" w:styleId="ab">
    <w:name w:val="Текст примечания Знак"/>
    <w:basedOn w:val="a0"/>
    <w:link w:val="aa"/>
    <w:uiPriority w:val="99"/>
    <w:semiHidden/>
    <w:rsid w:val="006B3273"/>
    <w:rPr>
      <w:rFonts w:ascii="Calibri" w:eastAsia="Calibri" w:hAnsi="Calibri" w:cs="Calibri"/>
      <w:color w:val="000000"/>
      <w:sz w:val="20"/>
      <w:szCs w:val="20"/>
      <w:u w:color="000000"/>
      <w:bdr w:val="nil"/>
      <w:lang w:val="en-US" w:eastAsia="ru-RU"/>
    </w:rPr>
  </w:style>
  <w:style w:type="paragraph" w:styleId="ac">
    <w:name w:val="annotation subject"/>
    <w:basedOn w:val="aa"/>
    <w:next w:val="aa"/>
    <w:link w:val="ad"/>
    <w:uiPriority w:val="99"/>
    <w:semiHidden/>
    <w:unhideWhenUsed/>
    <w:rsid w:val="006B3273"/>
    <w:rPr>
      <w:b/>
      <w:bCs/>
    </w:rPr>
  </w:style>
  <w:style w:type="character" w:customStyle="1" w:styleId="ad">
    <w:name w:val="Тема примечания Знак"/>
    <w:basedOn w:val="ab"/>
    <w:link w:val="ac"/>
    <w:uiPriority w:val="99"/>
    <w:semiHidden/>
    <w:rsid w:val="006B3273"/>
    <w:rPr>
      <w:rFonts w:ascii="Calibri" w:eastAsia="Calibri" w:hAnsi="Calibri" w:cs="Calibri"/>
      <w:b/>
      <w:bCs/>
      <w:color w:val="000000"/>
      <w:sz w:val="20"/>
      <w:szCs w:val="20"/>
      <w:u w:color="000000"/>
      <w:bdr w:val="nil"/>
      <w:lang w:val="en-US" w:eastAsia="ru-RU"/>
    </w:rPr>
  </w:style>
  <w:style w:type="character" w:customStyle="1" w:styleId="20">
    <w:name w:val="Заголовок 2 Знак"/>
    <w:basedOn w:val="a0"/>
    <w:link w:val="2"/>
    <w:uiPriority w:val="9"/>
    <w:rsid w:val="004B3096"/>
    <w:rPr>
      <w:rFonts w:ascii="Times New Roman" w:eastAsia="Times New Roman" w:hAnsi="Times New Roman" w:cs="Times New Roman"/>
      <w:b/>
      <w:bCs/>
      <w:sz w:val="36"/>
      <w:szCs w:val="36"/>
      <w:lang w:eastAsia="ru-RU"/>
    </w:rPr>
  </w:style>
  <w:style w:type="paragraph" w:customStyle="1" w:styleId="ywx5e">
    <w:name w:val="ywx5e"/>
    <w:basedOn w:val="a"/>
    <w:rsid w:val="004B3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ru-RU"/>
    </w:rPr>
  </w:style>
  <w:style w:type="character" w:styleId="ae">
    <w:name w:val="Strong"/>
    <w:basedOn w:val="a0"/>
    <w:uiPriority w:val="22"/>
    <w:qFormat/>
    <w:rsid w:val="004B3096"/>
    <w:rPr>
      <w:b/>
      <w:bCs/>
    </w:rPr>
  </w:style>
  <w:style w:type="paragraph" w:customStyle="1" w:styleId="P68B1DB1-Normal4">
    <w:name w:val="P68B1DB1-Normal4"/>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Foco" w:eastAsia="Times New Roman" w:cs="Times New Roman"/>
      <w:b/>
      <w:color w:val="FFFFFF"/>
      <w:szCs w:val="20"/>
      <w:bdr w:val="none" w:sz="0" w:space="0" w:color="auto"/>
      <w:lang w:val="en-CA" w:eastAsia="en-US"/>
    </w:rPr>
  </w:style>
  <w:style w:type="paragraph" w:customStyle="1" w:styleId="P68B1DB1-Normal22">
    <w:name w:val="P68B1DB1-Normal22"/>
    <w:basedOn w:val="a"/>
    <w:rsid w:val="00D4162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SimSun" w:cs="Times New Roman"/>
      <w:b/>
      <w:color w:val="auto"/>
      <w:sz w:val="20"/>
      <w:szCs w:val="20"/>
      <w:bdr w:val="none" w:sz="0" w:space="0" w:color="auto"/>
      <w:lang w:val="en-CA" w:eastAsia="en-US"/>
    </w:rPr>
  </w:style>
  <w:style w:type="character" w:styleId="af">
    <w:name w:val="Hyperlink"/>
    <w:basedOn w:val="a0"/>
    <w:uiPriority w:val="99"/>
    <w:unhideWhenUsed/>
    <w:rsid w:val="00D4162A"/>
    <w:rPr>
      <w:color w:val="0000FF" w:themeColor="hyperlink"/>
      <w:u w:val="single"/>
    </w:rPr>
  </w:style>
  <w:style w:type="paragraph" w:styleId="af0">
    <w:name w:val="Revision"/>
    <w:hidden/>
    <w:uiPriority w:val="99"/>
    <w:semiHidden/>
    <w:rsid w:val="00BE6627"/>
    <w:pPr>
      <w:spacing w:after="0" w:line="240" w:lineRule="auto"/>
    </w:pPr>
    <w:rPr>
      <w:rFonts w:ascii="Calibri" w:eastAsia="Calibri" w:hAnsi="Calibri" w:cs="Calibri"/>
      <w:color w:val="000000"/>
      <w:sz w:val="24"/>
      <w:szCs w:val="24"/>
      <w:u w:color="000000"/>
      <w:bdr w:val="nil"/>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930550">
      <w:bodyDiv w:val="1"/>
      <w:marLeft w:val="0"/>
      <w:marRight w:val="0"/>
      <w:marTop w:val="0"/>
      <w:marBottom w:val="0"/>
      <w:divBdr>
        <w:top w:val="none" w:sz="0" w:space="0" w:color="auto"/>
        <w:left w:val="none" w:sz="0" w:space="0" w:color="auto"/>
        <w:bottom w:val="none" w:sz="0" w:space="0" w:color="auto"/>
        <w:right w:val="none" w:sz="0" w:space="0" w:color="auto"/>
      </w:divBdr>
      <w:divsChild>
        <w:div w:id="921062723">
          <w:marLeft w:val="0"/>
          <w:marRight w:val="0"/>
          <w:marTop w:val="0"/>
          <w:marBottom w:val="0"/>
          <w:divBdr>
            <w:top w:val="none" w:sz="0" w:space="0" w:color="auto"/>
            <w:left w:val="none" w:sz="0" w:space="0" w:color="auto"/>
            <w:bottom w:val="none" w:sz="0" w:space="0" w:color="auto"/>
            <w:right w:val="none" w:sz="0" w:space="0" w:color="auto"/>
          </w:divBdr>
        </w:div>
      </w:divsChild>
    </w:div>
    <w:div w:id="695040789">
      <w:bodyDiv w:val="1"/>
      <w:marLeft w:val="0"/>
      <w:marRight w:val="0"/>
      <w:marTop w:val="0"/>
      <w:marBottom w:val="0"/>
      <w:divBdr>
        <w:top w:val="none" w:sz="0" w:space="0" w:color="auto"/>
        <w:left w:val="none" w:sz="0" w:space="0" w:color="auto"/>
        <w:bottom w:val="none" w:sz="0" w:space="0" w:color="auto"/>
        <w:right w:val="none" w:sz="0" w:space="0" w:color="auto"/>
      </w:divBdr>
    </w:div>
    <w:div w:id="700783808">
      <w:bodyDiv w:val="1"/>
      <w:marLeft w:val="0"/>
      <w:marRight w:val="0"/>
      <w:marTop w:val="0"/>
      <w:marBottom w:val="0"/>
      <w:divBdr>
        <w:top w:val="none" w:sz="0" w:space="0" w:color="auto"/>
        <w:left w:val="none" w:sz="0" w:space="0" w:color="auto"/>
        <w:bottom w:val="none" w:sz="0" w:space="0" w:color="auto"/>
        <w:right w:val="none" w:sz="0" w:space="0" w:color="auto"/>
      </w:divBdr>
    </w:div>
    <w:div w:id="1011449027">
      <w:bodyDiv w:val="1"/>
      <w:marLeft w:val="0"/>
      <w:marRight w:val="0"/>
      <w:marTop w:val="0"/>
      <w:marBottom w:val="0"/>
      <w:divBdr>
        <w:top w:val="none" w:sz="0" w:space="0" w:color="auto"/>
        <w:left w:val="none" w:sz="0" w:space="0" w:color="auto"/>
        <w:bottom w:val="none" w:sz="0" w:space="0" w:color="auto"/>
        <w:right w:val="none" w:sz="0" w:space="0" w:color="auto"/>
      </w:divBdr>
    </w:div>
    <w:div w:id="1557349502">
      <w:bodyDiv w:val="1"/>
      <w:marLeft w:val="0"/>
      <w:marRight w:val="0"/>
      <w:marTop w:val="0"/>
      <w:marBottom w:val="0"/>
      <w:divBdr>
        <w:top w:val="none" w:sz="0" w:space="0" w:color="auto"/>
        <w:left w:val="none" w:sz="0" w:space="0" w:color="auto"/>
        <w:bottom w:val="none" w:sz="0" w:space="0" w:color="auto"/>
        <w:right w:val="none" w:sz="0" w:space="0" w:color="auto"/>
      </w:divBdr>
    </w:div>
    <w:div w:id="1787892678">
      <w:bodyDiv w:val="1"/>
      <w:marLeft w:val="0"/>
      <w:marRight w:val="0"/>
      <w:marTop w:val="0"/>
      <w:marBottom w:val="0"/>
      <w:divBdr>
        <w:top w:val="none" w:sz="0" w:space="0" w:color="auto"/>
        <w:left w:val="none" w:sz="0" w:space="0" w:color="auto"/>
        <w:bottom w:val="none" w:sz="0" w:space="0" w:color="auto"/>
        <w:right w:val="none" w:sz="0" w:space="0" w:color="auto"/>
      </w:divBdr>
    </w:div>
    <w:div w:id="2013871479">
      <w:bodyDiv w:val="1"/>
      <w:marLeft w:val="0"/>
      <w:marRight w:val="0"/>
      <w:marTop w:val="0"/>
      <w:marBottom w:val="0"/>
      <w:divBdr>
        <w:top w:val="none" w:sz="0" w:space="0" w:color="auto"/>
        <w:left w:val="none" w:sz="0" w:space="0" w:color="auto"/>
        <w:bottom w:val="none" w:sz="0" w:space="0" w:color="auto"/>
        <w:right w:val="none" w:sz="0" w:space="0" w:color="auto"/>
      </w:divBdr>
      <w:divsChild>
        <w:div w:id="832339287">
          <w:marLeft w:val="0"/>
          <w:marRight w:val="0"/>
          <w:marTop w:val="0"/>
          <w:marBottom w:val="0"/>
          <w:divBdr>
            <w:top w:val="none" w:sz="0" w:space="0" w:color="auto"/>
            <w:left w:val="none" w:sz="0" w:space="0" w:color="auto"/>
            <w:bottom w:val="none" w:sz="0" w:space="0" w:color="auto"/>
            <w:right w:val="none" w:sz="0" w:space="0" w:color="auto"/>
          </w:divBdr>
        </w:div>
        <w:div w:id="355085672">
          <w:marLeft w:val="0"/>
          <w:marRight w:val="0"/>
          <w:marTop w:val="0"/>
          <w:marBottom w:val="0"/>
          <w:divBdr>
            <w:top w:val="none" w:sz="0" w:space="0" w:color="auto"/>
            <w:left w:val="none" w:sz="0" w:space="0" w:color="auto"/>
            <w:bottom w:val="none" w:sz="0" w:space="0" w:color="auto"/>
            <w:right w:val="none" w:sz="0" w:space="0" w:color="auto"/>
          </w:divBdr>
        </w:div>
      </w:divsChild>
    </w:div>
    <w:div w:id="207797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hosagro.ru" TargetMode="External"/><Relationship Id="rId3" Type="http://schemas.openxmlformats.org/officeDocument/2006/relationships/styles" Target="styles.xml"/><Relationship Id="rId7" Type="http://schemas.openxmlformats.org/officeDocument/2006/relationships/hyperlink" Target="http://www.phosagr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F57DE-3FAA-4D10-80EB-6D73EA2AB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518</Words>
  <Characters>2955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Кузеванов Иван Сергеевич</dc:creator>
  <cp:keywords/>
  <dc:description/>
  <cp:lastModifiedBy>Кузеванов Иван Сергеевич</cp:lastModifiedBy>
  <cp:revision>2</cp:revision>
  <cp:lastPrinted>2023-02-07T17:07:00Z</cp:lastPrinted>
  <dcterms:created xsi:type="dcterms:W3CDTF">2023-12-15T11:22:00Z</dcterms:created>
  <dcterms:modified xsi:type="dcterms:W3CDTF">2023-12-15T11:22:00Z</dcterms:modified>
</cp:coreProperties>
</file>