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ED0A6" w14:textId="2375E319" w:rsidR="00B65D8F" w:rsidRDefault="00D4162A" w:rsidP="0098411C">
      <w:pPr>
        <w:jc w:val="center"/>
        <w:rPr>
          <w:rFonts w:ascii="Times New Roman" w:eastAsia="Times New Roman" w:hAnsi="Times New Roman" w:cs="Times New Roman"/>
          <w:b/>
          <w:bCs/>
        </w:rPr>
      </w:pPr>
      <w:r w:rsidRPr="00A56CE1">
        <w:rPr>
          <w:noProof/>
          <w:lang w:val="ru-RU"/>
        </w:rPr>
        <w:drawing>
          <wp:inline distT="0" distB="0" distL="0" distR="0" wp14:anchorId="7C95EC1A" wp14:editId="1E8FA03A">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21E9DDF5" w14:textId="77777777" w:rsidR="00CD0403" w:rsidRDefault="00CD0403" w:rsidP="00B14B91">
      <w:pPr>
        <w:jc w:val="center"/>
        <w:rPr>
          <w:rFonts w:ascii="Times New Roman" w:eastAsia="Times New Roman" w:hAnsi="Times New Roman" w:cs="Times New Roman"/>
          <w:b/>
          <w:bCs/>
        </w:rPr>
      </w:pPr>
    </w:p>
    <w:p w14:paraId="195927EB" w14:textId="4BD7D933" w:rsidR="00104362" w:rsidRPr="00D4162A" w:rsidRDefault="004777DB" w:rsidP="00977D38">
      <w:pPr>
        <w:spacing w:after="120"/>
        <w:jc w:val="center"/>
        <w:rPr>
          <w:rFonts w:asciiTheme="minorHAnsi" w:hAnsiTheme="minorHAnsi" w:cstheme="minorHAnsi"/>
          <w:b/>
          <w:bCs/>
          <w:sz w:val="22"/>
          <w:szCs w:val="22"/>
        </w:rPr>
      </w:pPr>
      <w:r w:rsidRPr="004777DB">
        <w:rPr>
          <w:rFonts w:asciiTheme="minorHAnsi" w:hAnsiTheme="minorHAnsi" w:cstheme="minorHAnsi"/>
          <w:b/>
          <w:bCs/>
          <w:sz w:val="22"/>
          <w:szCs w:val="22"/>
        </w:rPr>
        <w:t xml:space="preserve">PhosAgro successfully places USD 100 million </w:t>
      </w:r>
      <w:proofErr w:type="spellStart"/>
      <w:r w:rsidRPr="00E10C1A">
        <w:rPr>
          <w:rFonts w:asciiTheme="minorHAnsi" w:hAnsiTheme="minorHAnsi" w:cstheme="minorHAnsi"/>
          <w:b/>
          <w:bCs/>
          <w:sz w:val="22"/>
          <w:szCs w:val="22"/>
        </w:rPr>
        <w:t>rouble</w:t>
      </w:r>
      <w:proofErr w:type="spellEnd"/>
      <w:r w:rsidRPr="00E10C1A">
        <w:rPr>
          <w:rFonts w:asciiTheme="minorHAnsi" w:hAnsiTheme="minorHAnsi" w:cstheme="minorHAnsi"/>
          <w:b/>
          <w:bCs/>
          <w:sz w:val="22"/>
          <w:szCs w:val="22"/>
        </w:rPr>
        <w:t>-denominated bond issue</w:t>
      </w:r>
    </w:p>
    <w:p w14:paraId="53F47FC0" w14:textId="691F5119" w:rsidR="004777DB" w:rsidRPr="004777DB" w:rsidRDefault="00F00C73" w:rsidP="004777DB">
      <w:pPr>
        <w:spacing w:after="120"/>
        <w:jc w:val="both"/>
        <w:rPr>
          <w:rFonts w:asciiTheme="minorHAnsi" w:hAnsiTheme="minorHAnsi" w:cstheme="minorHAnsi"/>
          <w:bCs/>
          <w:color w:val="auto"/>
          <w:sz w:val="22"/>
          <w:szCs w:val="22"/>
        </w:rPr>
      </w:pPr>
      <w:r w:rsidRPr="00D4162A">
        <w:rPr>
          <w:rFonts w:asciiTheme="minorHAnsi" w:hAnsiTheme="minorHAnsi" w:cstheme="minorHAnsi"/>
          <w:b/>
          <w:bCs/>
          <w:color w:val="auto"/>
          <w:sz w:val="22"/>
          <w:szCs w:val="22"/>
        </w:rPr>
        <w:t>Moscow</w:t>
      </w:r>
      <w:r w:rsidR="0039768B" w:rsidRPr="00D4162A">
        <w:rPr>
          <w:rFonts w:asciiTheme="minorHAnsi" w:hAnsiTheme="minorHAnsi" w:cstheme="minorHAnsi"/>
          <w:b/>
          <w:bCs/>
          <w:color w:val="auto"/>
          <w:sz w:val="22"/>
          <w:szCs w:val="22"/>
        </w:rPr>
        <w:t xml:space="preserve"> – </w:t>
      </w:r>
      <w:r w:rsidR="004777DB" w:rsidRPr="004777DB">
        <w:rPr>
          <w:rFonts w:asciiTheme="minorHAnsi" w:hAnsiTheme="minorHAnsi" w:cstheme="minorHAnsi"/>
          <w:bCs/>
          <w:color w:val="auto"/>
          <w:sz w:val="22"/>
          <w:szCs w:val="22"/>
          <w:lang w:val="en-GB"/>
        </w:rPr>
        <w:t xml:space="preserve">PJSC PhosAgro (Moscow Exchange, LSE: PHOR), a Russian vertically integrated company and one of the world’s leading producers of phosphate-based fertilizers, announces that on 3 June 2024 it successfully closed the order book for its USD 100 million </w:t>
      </w:r>
      <w:r w:rsidR="008036CC" w:rsidRPr="00E10C1A">
        <w:rPr>
          <w:rFonts w:asciiTheme="minorHAnsi" w:hAnsiTheme="minorHAnsi" w:cstheme="minorHAnsi"/>
          <w:bCs/>
          <w:color w:val="auto"/>
          <w:sz w:val="22"/>
          <w:szCs w:val="22"/>
          <w:lang w:val="en-GB"/>
        </w:rPr>
        <w:t>rouble-</w:t>
      </w:r>
      <w:r w:rsidR="004777DB" w:rsidRPr="00E10C1A">
        <w:rPr>
          <w:rFonts w:asciiTheme="minorHAnsi" w:hAnsiTheme="minorHAnsi" w:cstheme="minorHAnsi"/>
          <w:bCs/>
          <w:color w:val="auto"/>
          <w:sz w:val="22"/>
          <w:szCs w:val="22"/>
          <w:lang w:val="en-GB"/>
        </w:rPr>
        <w:t>denominated</w:t>
      </w:r>
      <w:r w:rsidR="00865D9A" w:rsidRPr="00865D9A">
        <w:rPr>
          <w:rFonts w:asciiTheme="minorHAnsi" w:hAnsiTheme="minorHAnsi" w:cstheme="minorHAnsi"/>
          <w:bCs/>
          <w:color w:val="auto"/>
          <w:sz w:val="22"/>
          <w:szCs w:val="22"/>
        </w:rPr>
        <w:t xml:space="preserve"> </w:t>
      </w:r>
      <w:r w:rsidR="00865D9A">
        <w:rPr>
          <w:rFonts w:asciiTheme="minorHAnsi" w:hAnsiTheme="minorHAnsi" w:cstheme="minorHAnsi"/>
          <w:bCs/>
          <w:color w:val="auto"/>
          <w:sz w:val="22"/>
          <w:szCs w:val="22"/>
        </w:rPr>
        <w:t>exchange-traded</w:t>
      </w:r>
      <w:bookmarkStart w:id="0" w:name="_GoBack"/>
      <w:bookmarkEnd w:id="0"/>
      <w:r w:rsidR="004777DB" w:rsidRPr="00E10C1A">
        <w:rPr>
          <w:rFonts w:asciiTheme="minorHAnsi" w:hAnsiTheme="minorHAnsi" w:cstheme="minorHAnsi"/>
          <w:bCs/>
          <w:color w:val="auto"/>
          <w:sz w:val="22"/>
          <w:szCs w:val="22"/>
          <w:lang w:val="en-GB"/>
        </w:rPr>
        <w:t xml:space="preserve"> bond issue.</w:t>
      </w:r>
    </w:p>
    <w:p w14:paraId="65D5BC38" w14:textId="23416F58" w:rsidR="004777DB" w:rsidRPr="004777DB" w:rsidRDefault="004777DB" w:rsidP="004777DB">
      <w:pPr>
        <w:spacing w:after="120"/>
        <w:jc w:val="both"/>
        <w:rPr>
          <w:rFonts w:asciiTheme="minorHAnsi" w:hAnsiTheme="minorHAnsi" w:cstheme="minorHAnsi"/>
          <w:bCs/>
          <w:color w:val="auto"/>
          <w:sz w:val="22"/>
          <w:szCs w:val="22"/>
        </w:rPr>
      </w:pPr>
      <w:r w:rsidRPr="004777DB">
        <w:rPr>
          <w:rFonts w:asciiTheme="minorHAnsi" w:hAnsiTheme="minorHAnsi" w:cstheme="minorHAnsi"/>
          <w:bCs/>
          <w:color w:val="auto"/>
          <w:sz w:val="22"/>
          <w:szCs w:val="22"/>
          <w:lang w:val="en-GB"/>
        </w:rPr>
        <w:t>The series BO-P01-USD bonds have been issued for a term of 5 years at a quarterly coupon</w:t>
      </w:r>
      <w:r w:rsidR="008036CC">
        <w:rPr>
          <w:rFonts w:asciiTheme="minorHAnsi" w:hAnsiTheme="minorHAnsi" w:cstheme="minorHAnsi"/>
          <w:bCs/>
          <w:color w:val="auto"/>
          <w:sz w:val="22"/>
          <w:szCs w:val="22"/>
          <w:lang w:val="en-GB"/>
        </w:rPr>
        <w:t xml:space="preserve"> rate</w:t>
      </w:r>
      <w:r w:rsidRPr="004777DB">
        <w:rPr>
          <w:rFonts w:asciiTheme="minorHAnsi" w:hAnsiTheme="minorHAnsi" w:cstheme="minorHAnsi"/>
          <w:bCs/>
          <w:color w:val="auto"/>
          <w:sz w:val="22"/>
          <w:szCs w:val="22"/>
          <w:lang w:val="en-GB"/>
        </w:rPr>
        <w:t xml:space="preserve"> of 6.25% per annum.</w:t>
      </w:r>
    </w:p>
    <w:p w14:paraId="53A29785" w14:textId="77777777" w:rsidR="004777DB" w:rsidRPr="004777DB" w:rsidRDefault="004777DB" w:rsidP="004777DB">
      <w:pPr>
        <w:spacing w:after="120"/>
        <w:jc w:val="both"/>
        <w:rPr>
          <w:rFonts w:asciiTheme="minorHAnsi" w:hAnsiTheme="minorHAnsi" w:cstheme="minorHAnsi"/>
          <w:bCs/>
          <w:color w:val="auto"/>
          <w:sz w:val="22"/>
          <w:szCs w:val="22"/>
        </w:rPr>
      </w:pPr>
      <w:r w:rsidRPr="004777DB">
        <w:rPr>
          <w:rFonts w:asciiTheme="minorHAnsi" w:hAnsiTheme="minorHAnsi" w:cstheme="minorHAnsi"/>
          <w:bCs/>
          <w:color w:val="auto"/>
          <w:sz w:val="22"/>
          <w:szCs w:val="22"/>
          <w:lang w:val="en-GB"/>
        </w:rPr>
        <w:t xml:space="preserve">Despite increased volatility in the Russian capital market across all securities, including the cancellation of a number of offerings, the company managed to lower the initial coupon rate benchmark by 25 basis points during the book-building process, achieving a final level of 6.25%. The bond issue was carried out at 10–15 basis points below the current yields on the secondary market for bonds comparable to </w:t>
      </w:r>
      <w:proofErr w:type="spellStart"/>
      <w:r w:rsidRPr="004777DB">
        <w:rPr>
          <w:rFonts w:asciiTheme="minorHAnsi" w:hAnsiTheme="minorHAnsi" w:cstheme="minorHAnsi"/>
          <w:bCs/>
          <w:color w:val="auto"/>
          <w:sz w:val="22"/>
          <w:szCs w:val="22"/>
          <w:lang w:val="en-GB"/>
        </w:rPr>
        <w:t>PhosAgro’s</w:t>
      </w:r>
      <w:proofErr w:type="spellEnd"/>
      <w:r w:rsidRPr="004777DB">
        <w:rPr>
          <w:rFonts w:asciiTheme="minorHAnsi" w:hAnsiTheme="minorHAnsi" w:cstheme="minorHAnsi"/>
          <w:bCs/>
          <w:color w:val="auto"/>
          <w:sz w:val="22"/>
          <w:szCs w:val="22"/>
          <w:lang w:val="en-GB"/>
        </w:rPr>
        <w:t xml:space="preserve"> with shorter maturity. </w:t>
      </w:r>
    </w:p>
    <w:p w14:paraId="1F9BA7BA" w14:textId="77777777" w:rsidR="004777DB" w:rsidRPr="004777DB" w:rsidRDefault="004777DB" w:rsidP="004777DB">
      <w:pPr>
        <w:spacing w:after="120"/>
        <w:jc w:val="both"/>
        <w:rPr>
          <w:rFonts w:asciiTheme="minorHAnsi" w:hAnsiTheme="minorHAnsi" w:cstheme="minorHAnsi"/>
          <w:bCs/>
          <w:color w:val="auto"/>
          <w:sz w:val="22"/>
          <w:szCs w:val="22"/>
        </w:rPr>
      </w:pPr>
      <w:r w:rsidRPr="004777DB">
        <w:rPr>
          <w:rFonts w:asciiTheme="minorHAnsi" w:hAnsiTheme="minorHAnsi" w:cstheme="minorHAnsi"/>
          <w:bCs/>
          <w:color w:val="auto"/>
          <w:sz w:val="22"/>
          <w:szCs w:val="22"/>
          <w:lang w:val="en-GB"/>
        </w:rPr>
        <w:t xml:space="preserve">The transaction is in line with </w:t>
      </w:r>
      <w:proofErr w:type="spellStart"/>
      <w:r w:rsidRPr="004777DB">
        <w:rPr>
          <w:rFonts w:asciiTheme="minorHAnsi" w:hAnsiTheme="minorHAnsi" w:cstheme="minorHAnsi"/>
          <w:bCs/>
          <w:color w:val="auto"/>
          <w:sz w:val="22"/>
          <w:szCs w:val="22"/>
          <w:lang w:val="en-GB"/>
        </w:rPr>
        <w:t>PhosAgro’s</w:t>
      </w:r>
      <w:proofErr w:type="spellEnd"/>
      <w:r w:rsidRPr="004777DB">
        <w:rPr>
          <w:rFonts w:asciiTheme="minorHAnsi" w:hAnsiTheme="minorHAnsi" w:cstheme="minorHAnsi"/>
          <w:bCs/>
          <w:color w:val="auto"/>
          <w:sz w:val="22"/>
          <w:szCs w:val="22"/>
          <w:lang w:val="en-GB"/>
        </w:rPr>
        <w:t xml:space="preserve"> debt policy of raising financing in foreign currency, enabling the company to secure borrowings against foreign currency proceeds on significantly more favourable terms than the current rouble rates.</w:t>
      </w:r>
    </w:p>
    <w:p w14:paraId="317E5F51" w14:textId="77777777" w:rsidR="004777DB" w:rsidRPr="004777DB" w:rsidRDefault="004777DB" w:rsidP="004777DB">
      <w:pPr>
        <w:spacing w:after="120"/>
        <w:jc w:val="both"/>
        <w:rPr>
          <w:rFonts w:asciiTheme="minorHAnsi" w:hAnsiTheme="minorHAnsi" w:cstheme="minorHAnsi"/>
          <w:bCs/>
          <w:color w:val="auto"/>
          <w:sz w:val="22"/>
          <w:szCs w:val="22"/>
        </w:rPr>
      </w:pPr>
      <w:r w:rsidRPr="004777DB">
        <w:rPr>
          <w:rFonts w:asciiTheme="minorHAnsi" w:hAnsiTheme="minorHAnsi" w:cstheme="minorHAnsi"/>
          <w:bCs/>
          <w:color w:val="auto"/>
          <w:sz w:val="22"/>
          <w:szCs w:val="22"/>
          <w:lang w:val="en-GB"/>
        </w:rPr>
        <w:t xml:space="preserve">Previously, in April 2023, PhosAgro conducted a placement in Chinese currency amounting to CNY 2 billion for a 3-year term with a floating coupon rate tied to the China Loan Prime Rate + 1.2%, which is currently one of the most favourable borrowing terms in yuan on the Russian bond market. </w:t>
      </w:r>
    </w:p>
    <w:p w14:paraId="581B6A9C" w14:textId="77777777" w:rsidR="004777DB" w:rsidRPr="004777DB" w:rsidRDefault="004777DB" w:rsidP="004777DB">
      <w:pPr>
        <w:spacing w:after="120"/>
        <w:jc w:val="both"/>
        <w:rPr>
          <w:rFonts w:asciiTheme="minorHAnsi" w:hAnsiTheme="minorHAnsi" w:cstheme="minorHAnsi"/>
          <w:bCs/>
          <w:color w:val="auto"/>
          <w:sz w:val="22"/>
          <w:szCs w:val="22"/>
        </w:rPr>
      </w:pPr>
      <w:r w:rsidRPr="004777DB">
        <w:rPr>
          <w:rFonts w:asciiTheme="minorHAnsi" w:hAnsiTheme="minorHAnsi" w:cstheme="minorHAnsi"/>
          <w:bCs/>
          <w:color w:val="auto"/>
          <w:sz w:val="22"/>
          <w:szCs w:val="22"/>
          <w:lang w:val="en-GB"/>
        </w:rPr>
        <w:t xml:space="preserve">The placement of the exchange-traded bonds is scheduled to commence on 6 June 2024 on Moscow Exchange, and the bonds have been included in the first-level quotation list of securities admitted to trading at PJSC Moscow Exchange. </w:t>
      </w:r>
      <w:proofErr w:type="spellStart"/>
      <w:r w:rsidRPr="004777DB">
        <w:rPr>
          <w:rFonts w:asciiTheme="minorHAnsi" w:hAnsiTheme="minorHAnsi" w:cstheme="minorHAnsi"/>
          <w:bCs/>
          <w:color w:val="auto"/>
          <w:sz w:val="22"/>
          <w:szCs w:val="22"/>
          <w:lang w:val="en-GB"/>
        </w:rPr>
        <w:t>Gazprombank</w:t>
      </w:r>
      <w:proofErr w:type="spellEnd"/>
      <w:r w:rsidRPr="004777DB">
        <w:rPr>
          <w:rFonts w:asciiTheme="minorHAnsi" w:hAnsiTheme="minorHAnsi" w:cstheme="minorHAnsi"/>
          <w:bCs/>
          <w:color w:val="auto"/>
          <w:sz w:val="22"/>
          <w:szCs w:val="22"/>
        </w:rPr>
        <w:t xml:space="preserve"> </w:t>
      </w:r>
      <w:r w:rsidRPr="004777DB">
        <w:rPr>
          <w:rFonts w:asciiTheme="minorHAnsi" w:hAnsiTheme="minorHAnsi" w:cstheme="minorHAnsi"/>
          <w:bCs/>
          <w:color w:val="auto"/>
          <w:sz w:val="22"/>
          <w:szCs w:val="22"/>
          <w:lang w:val="en-GB"/>
        </w:rPr>
        <w:t>is</w:t>
      </w:r>
      <w:r w:rsidRPr="004777DB">
        <w:rPr>
          <w:rFonts w:asciiTheme="minorHAnsi" w:hAnsiTheme="minorHAnsi" w:cstheme="minorHAnsi"/>
          <w:bCs/>
          <w:color w:val="auto"/>
          <w:sz w:val="22"/>
          <w:szCs w:val="22"/>
        </w:rPr>
        <w:t xml:space="preserve"> </w:t>
      </w:r>
      <w:r w:rsidRPr="004777DB">
        <w:rPr>
          <w:rFonts w:asciiTheme="minorHAnsi" w:hAnsiTheme="minorHAnsi" w:cstheme="minorHAnsi"/>
          <w:bCs/>
          <w:color w:val="auto"/>
          <w:sz w:val="22"/>
          <w:szCs w:val="22"/>
          <w:lang w:val="en-GB"/>
        </w:rPr>
        <w:t>acting</w:t>
      </w:r>
      <w:r w:rsidRPr="004777DB">
        <w:rPr>
          <w:rFonts w:asciiTheme="minorHAnsi" w:hAnsiTheme="minorHAnsi" w:cstheme="minorHAnsi"/>
          <w:bCs/>
          <w:color w:val="auto"/>
          <w:sz w:val="22"/>
          <w:szCs w:val="22"/>
        </w:rPr>
        <w:t xml:space="preserve"> </w:t>
      </w:r>
      <w:r w:rsidRPr="004777DB">
        <w:rPr>
          <w:rFonts w:asciiTheme="minorHAnsi" w:hAnsiTheme="minorHAnsi" w:cstheme="minorHAnsi"/>
          <w:bCs/>
          <w:color w:val="auto"/>
          <w:sz w:val="22"/>
          <w:szCs w:val="22"/>
          <w:lang w:val="en-GB"/>
        </w:rPr>
        <w:t>as</w:t>
      </w:r>
      <w:r w:rsidRPr="004777DB">
        <w:rPr>
          <w:rFonts w:asciiTheme="minorHAnsi" w:hAnsiTheme="minorHAnsi" w:cstheme="minorHAnsi"/>
          <w:bCs/>
          <w:color w:val="auto"/>
          <w:sz w:val="22"/>
          <w:szCs w:val="22"/>
        </w:rPr>
        <w:t xml:space="preserve"> </w:t>
      </w:r>
      <w:r w:rsidRPr="004777DB">
        <w:rPr>
          <w:rFonts w:asciiTheme="minorHAnsi" w:hAnsiTheme="minorHAnsi" w:cstheme="minorHAnsi"/>
          <w:bCs/>
          <w:color w:val="auto"/>
          <w:sz w:val="22"/>
          <w:szCs w:val="22"/>
          <w:lang w:val="en-GB"/>
        </w:rPr>
        <w:t>arranger</w:t>
      </w:r>
      <w:r w:rsidRPr="004777DB">
        <w:rPr>
          <w:rFonts w:asciiTheme="minorHAnsi" w:hAnsiTheme="minorHAnsi" w:cstheme="minorHAnsi"/>
          <w:bCs/>
          <w:color w:val="auto"/>
          <w:sz w:val="22"/>
          <w:szCs w:val="22"/>
        </w:rPr>
        <w:t xml:space="preserve"> </w:t>
      </w:r>
      <w:r w:rsidRPr="004777DB">
        <w:rPr>
          <w:rFonts w:asciiTheme="minorHAnsi" w:hAnsiTheme="minorHAnsi" w:cstheme="minorHAnsi"/>
          <w:bCs/>
          <w:color w:val="auto"/>
          <w:sz w:val="22"/>
          <w:szCs w:val="22"/>
          <w:lang w:val="en-GB"/>
        </w:rPr>
        <w:t>and</w:t>
      </w:r>
      <w:r w:rsidRPr="004777DB">
        <w:rPr>
          <w:rFonts w:asciiTheme="minorHAnsi" w:hAnsiTheme="minorHAnsi" w:cstheme="minorHAnsi"/>
          <w:bCs/>
          <w:color w:val="auto"/>
          <w:sz w:val="22"/>
          <w:szCs w:val="22"/>
        </w:rPr>
        <w:t xml:space="preserve"> </w:t>
      </w:r>
      <w:r w:rsidRPr="004777DB">
        <w:rPr>
          <w:rFonts w:asciiTheme="minorHAnsi" w:hAnsiTheme="minorHAnsi" w:cstheme="minorHAnsi"/>
          <w:bCs/>
          <w:color w:val="auto"/>
          <w:sz w:val="22"/>
          <w:szCs w:val="22"/>
          <w:lang w:val="en-GB"/>
        </w:rPr>
        <w:t>placement</w:t>
      </w:r>
      <w:r w:rsidRPr="004777DB">
        <w:rPr>
          <w:rFonts w:asciiTheme="minorHAnsi" w:hAnsiTheme="minorHAnsi" w:cstheme="minorHAnsi"/>
          <w:bCs/>
          <w:color w:val="auto"/>
          <w:sz w:val="22"/>
          <w:szCs w:val="22"/>
        </w:rPr>
        <w:t xml:space="preserve"> </w:t>
      </w:r>
      <w:r w:rsidRPr="004777DB">
        <w:rPr>
          <w:rFonts w:asciiTheme="minorHAnsi" w:hAnsiTheme="minorHAnsi" w:cstheme="minorHAnsi"/>
          <w:bCs/>
          <w:color w:val="auto"/>
          <w:sz w:val="22"/>
          <w:szCs w:val="22"/>
          <w:lang w:val="en-GB"/>
        </w:rPr>
        <w:t>agent</w:t>
      </w:r>
      <w:r w:rsidRPr="004777DB">
        <w:rPr>
          <w:rFonts w:asciiTheme="minorHAnsi" w:hAnsiTheme="minorHAnsi" w:cstheme="minorHAnsi"/>
          <w:bCs/>
          <w:color w:val="auto"/>
          <w:sz w:val="22"/>
          <w:szCs w:val="22"/>
        </w:rPr>
        <w:t>.</w:t>
      </w:r>
    </w:p>
    <w:p w14:paraId="4F7ED809" w14:textId="2ED5C7C0" w:rsidR="00D0212F" w:rsidRPr="00D4162A" w:rsidRDefault="00D0212F" w:rsidP="004777DB">
      <w:pPr>
        <w:spacing w:after="120"/>
        <w:jc w:val="both"/>
        <w:rPr>
          <w:rFonts w:asciiTheme="minorHAnsi" w:hAnsiTheme="minorHAnsi" w:cstheme="minorHAnsi"/>
          <w:bCs/>
          <w:color w:val="auto"/>
          <w:sz w:val="22"/>
          <w:szCs w:val="22"/>
        </w:rPr>
      </w:pPr>
    </w:p>
    <w:p w14:paraId="785E078B" w14:textId="6F378287" w:rsidR="19055EA4" w:rsidRDefault="19055EA4" w:rsidP="7C16E36C">
      <w:pPr>
        <w:pStyle w:val="P68B1DB1-Normal22"/>
        <w:spacing w:before="240"/>
        <w:rPr>
          <w:rFonts w:asciiTheme="minorHAnsi" w:hAnsiTheme="minorHAnsi" w:cstheme="minorBidi"/>
          <w:sz w:val="22"/>
          <w:szCs w:val="22"/>
          <w:lang w:val="en-GB"/>
        </w:rPr>
      </w:pPr>
      <w:r w:rsidRPr="7C16E36C">
        <w:rPr>
          <w:rFonts w:asciiTheme="minorHAnsi" w:hAnsiTheme="minorHAnsi" w:cstheme="minorBidi"/>
          <w:sz w:val="22"/>
          <w:szCs w:val="22"/>
          <w:lang w:val="en-GB"/>
        </w:rPr>
        <w:t>About the Company</w:t>
      </w:r>
    </w:p>
    <w:p w14:paraId="78C9D680" w14:textId="1150F914" w:rsidR="19055EA4" w:rsidRDefault="19055EA4" w:rsidP="7C16E36C">
      <w:pPr>
        <w:spacing w:before="60" w:after="60"/>
        <w:jc w:val="both"/>
        <w:rPr>
          <w:rFonts w:asciiTheme="minorHAnsi" w:eastAsiaTheme="minorEastAsia" w:hAnsiTheme="minorHAnsi" w:cstheme="minorBidi"/>
          <w:i/>
          <w:iCs/>
          <w:color w:val="auto"/>
          <w:sz w:val="22"/>
          <w:szCs w:val="22"/>
          <w:lang w:val="en-GB" w:eastAsia="en-US"/>
        </w:rPr>
      </w:pPr>
      <w:r w:rsidRPr="7C16E36C">
        <w:rPr>
          <w:rFonts w:asciiTheme="minorHAnsi" w:eastAsiaTheme="minorEastAsia" w:hAnsiTheme="minorHAnsi" w:cstheme="minorBidi"/>
          <w:i/>
          <w:iCs/>
          <w:color w:val="auto"/>
          <w:sz w:val="22"/>
          <w:szCs w:val="22"/>
          <w:lang w:val="en-GB" w:eastAsia="en-US"/>
        </w:rPr>
        <w:t>PhosAgro (</w:t>
      </w:r>
      <w:hyperlink>
        <w:r w:rsidRPr="7C16E36C">
          <w:rPr>
            <w:rFonts w:asciiTheme="minorHAnsi" w:eastAsiaTheme="minorEastAsia" w:hAnsiTheme="minorHAnsi" w:cstheme="minorBidi"/>
            <w:i/>
            <w:iCs/>
            <w:color w:val="auto"/>
            <w:sz w:val="22"/>
            <w:szCs w:val="22"/>
            <w:lang w:val="en-GB" w:eastAsia="en-US"/>
          </w:rPr>
          <w:t>www.phosagro.ru</w:t>
        </w:r>
      </w:hyperlink>
      <w:r w:rsidRPr="7C16E36C">
        <w:rPr>
          <w:rFonts w:asciiTheme="minorHAnsi" w:eastAsiaTheme="minorEastAsia" w:hAnsiTheme="minorHAnsi" w:cstheme="minorBidi"/>
          <w:i/>
          <w:iCs/>
          <w:color w:val="auto"/>
          <w:sz w:val="22"/>
          <w:szCs w:val="22"/>
          <w:lang w:val="en-GB" w:eastAsia="en-US"/>
        </w:rPr>
        <w:t xml:space="preserve">) is a vertically integrated Russian company and one of the world’s leading producers of phosphate-based fertilizers and high-grade phosphate rock with P2O5 content of 39% or higher. </w:t>
      </w:r>
      <w:proofErr w:type="spellStart"/>
      <w:r w:rsidRPr="7C16E36C">
        <w:rPr>
          <w:rFonts w:asciiTheme="minorHAnsi" w:eastAsiaTheme="minorEastAsia" w:hAnsiTheme="minorHAnsi" w:cstheme="minorBidi"/>
          <w:i/>
          <w:iCs/>
          <w:color w:val="auto"/>
          <w:sz w:val="22"/>
          <w:szCs w:val="22"/>
          <w:lang w:val="en-GB" w:eastAsia="en-US"/>
        </w:rPr>
        <w:t>PhosAgro’s</w:t>
      </w:r>
      <w:proofErr w:type="spellEnd"/>
      <w:r w:rsidRPr="7C16E36C">
        <w:rPr>
          <w:rFonts w:asciiTheme="minorHAnsi" w:eastAsiaTheme="minorEastAsia" w:hAnsiTheme="minorHAnsi" w:cstheme="minorBidi"/>
          <w:i/>
          <w:iCs/>
          <w:color w:val="auto"/>
          <w:sz w:val="22"/>
          <w:szCs w:val="22"/>
          <w:lang w:val="en-GB" w:eastAsia="en-US"/>
        </w:rPr>
        <w:t xml:space="preserve"> high-performance fertilizers produce crops with advanced features.</w:t>
      </w:r>
    </w:p>
    <w:p w14:paraId="0FA0C462" w14:textId="7302E715" w:rsidR="19055EA4" w:rsidRDefault="19055EA4" w:rsidP="7C16E36C">
      <w:pPr>
        <w:spacing w:before="60" w:after="60"/>
        <w:jc w:val="both"/>
        <w:rPr>
          <w:rFonts w:asciiTheme="minorHAnsi" w:eastAsiaTheme="minorEastAsia" w:hAnsiTheme="minorHAnsi" w:cstheme="minorBidi"/>
          <w:i/>
          <w:iCs/>
          <w:color w:val="auto"/>
          <w:sz w:val="22"/>
          <w:szCs w:val="22"/>
          <w:lang w:val="en-GB" w:eastAsia="en-US"/>
        </w:rPr>
      </w:pPr>
      <w:r w:rsidRPr="7C16E36C">
        <w:rPr>
          <w:rFonts w:asciiTheme="minorHAnsi" w:eastAsiaTheme="minorEastAsia" w:hAnsiTheme="minorHAnsi" w:cstheme="minorBidi"/>
          <w:i/>
          <w:iCs/>
          <w:color w:val="auto"/>
          <w:sz w:val="22"/>
          <w:szCs w:val="22"/>
          <w:lang w:val="en-GB" w:eastAsia="en-US"/>
        </w:rPr>
        <w:t>PhosAgro Group is the largest producer of phosphate-based fertilizers in Europe (by total combined capacity for the production of DAP, MAP, NP, NPK and NPS fertilizers), the largest producer of high-grade phosphate rock with P2O5 content of 39%, one of the leading producers of MAP and DAP fertilizers globally, one of the leading producers of monocalcium feed phosphates (MCP) in Europe – and the only such producer in Russia – and Russia’s only producer of nepheline concentrate.</w:t>
      </w:r>
    </w:p>
    <w:p w14:paraId="15779C53" w14:textId="3A77C6F3" w:rsidR="19055EA4" w:rsidRDefault="19055EA4" w:rsidP="7C16E36C">
      <w:pPr>
        <w:spacing w:before="60" w:after="60"/>
        <w:jc w:val="both"/>
        <w:rPr>
          <w:rFonts w:asciiTheme="minorHAnsi" w:eastAsiaTheme="minorEastAsia" w:hAnsiTheme="minorHAnsi" w:cstheme="minorBidi"/>
          <w:i/>
          <w:iCs/>
          <w:color w:val="auto"/>
          <w:sz w:val="22"/>
          <w:szCs w:val="22"/>
          <w:lang w:val="en-GB" w:eastAsia="en-US"/>
        </w:rPr>
      </w:pPr>
      <w:proofErr w:type="spellStart"/>
      <w:r w:rsidRPr="7C16E36C">
        <w:rPr>
          <w:rFonts w:asciiTheme="minorHAnsi" w:eastAsiaTheme="minorEastAsia" w:hAnsiTheme="minorHAnsi" w:cstheme="minorBidi"/>
          <w:i/>
          <w:iCs/>
          <w:color w:val="auto"/>
          <w:sz w:val="22"/>
          <w:szCs w:val="22"/>
          <w:lang w:val="en-GB" w:eastAsia="en-US"/>
        </w:rPr>
        <w:t>PhosAgro’s</w:t>
      </w:r>
      <w:proofErr w:type="spellEnd"/>
      <w:r w:rsidRPr="7C16E36C">
        <w:rPr>
          <w:rFonts w:asciiTheme="minorHAnsi" w:eastAsiaTheme="minorEastAsia" w:hAnsiTheme="minorHAnsi" w:cstheme="minorBidi"/>
          <w:i/>
          <w:iCs/>
          <w:color w:val="auto"/>
          <w:sz w:val="22"/>
          <w:szCs w:val="22"/>
          <w:lang w:val="en-GB" w:eastAsia="en-US"/>
        </w:rPr>
        <w:t xml:space="preserve"> main products, including phosphate rock, 58 grades of fertilizers, feed phosphates, ammonia and sodium tripolyphosphate, are used by customers in 100 countries spanning all the world’s inhabited continents. The Company’s priority markets beyond Russia and the CIS are Latin America, Europe and Asia. </w:t>
      </w:r>
    </w:p>
    <w:p w14:paraId="3171E1C4" w14:textId="32EDB183" w:rsidR="19055EA4" w:rsidRDefault="19055EA4" w:rsidP="7C16E36C">
      <w:pPr>
        <w:spacing w:before="60" w:after="60"/>
        <w:jc w:val="both"/>
        <w:rPr>
          <w:rFonts w:asciiTheme="minorHAnsi" w:eastAsiaTheme="minorEastAsia" w:hAnsiTheme="minorHAnsi" w:cstheme="minorBidi"/>
          <w:i/>
          <w:iCs/>
          <w:color w:val="auto"/>
          <w:sz w:val="22"/>
          <w:szCs w:val="22"/>
          <w:lang w:val="en-GB" w:eastAsia="en-US"/>
        </w:rPr>
      </w:pPr>
      <w:r w:rsidRPr="7C16E36C">
        <w:rPr>
          <w:rFonts w:asciiTheme="minorHAnsi" w:eastAsiaTheme="minorEastAsia" w:hAnsiTheme="minorHAnsi" w:cstheme="minorBidi"/>
          <w:i/>
          <w:iCs/>
          <w:color w:val="auto"/>
          <w:sz w:val="22"/>
          <w:szCs w:val="22"/>
          <w:lang w:val="en-GB" w:eastAsia="en-US"/>
        </w:rPr>
        <w:t xml:space="preserve">The Company’s shares are listed on the Moscow Exchange and its global depositary receipts (GDRs) are listed on the London Stock Exchange (MOEX and LSE ticker: PHOR). </w:t>
      </w:r>
    </w:p>
    <w:p w14:paraId="610FFCA9" w14:textId="16F6385A" w:rsidR="19055EA4" w:rsidRDefault="19055EA4" w:rsidP="7C16E36C">
      <w:pPr>
        <w:spacing w:before="60" w:after="60"/>
        <w:jc w:val="both"/>
        <w:rPr>
          <w:rFonts w:asciiTheme="minorHAnsi" w:eastAsiaTheme="minorEastAsia" w:hAnsiTheme="minorHAnsi" w:cstheme="minorBidi"/>
          <w:i/>
          <w:iCs/>
          <w:color w:val="auto"/>
          <w:sz w:val="22"/>
          <w:szCs w:val="22"/>
          <w:lang w:val="en-GB" w:eastAsia="en-US"/>
        </w:rPr>
      </w:pPr>
      <w:r w:rsidRPr="7C16E36C">
        <w:rPr>
          <w:rFonts w:asciiTheme="minorHAnsi" w:eastAsiaTheme="minorEastAsia" w:hAnsiTheme="minorHAnsi" w:cstheme="minorBidi"/>
          <w:i/>
          <w:iCs/>
          <w:color w:val="auto"/>
          <w:sz w:val="22"/>
          <w:szCs w:val="22"/>
          <w:lang w:val="en-GB" w:eastAsia="en-US"/>
        </w:rPr>
        <w:t>More information about PhosAgro can be found on our website: www.phosagro.com.</w:t>
      </w:r>
    </w:p>
    <w:p w14:paraId="5D3F003A" w14:textId="3EC5BE09" w:rsidR="00A34B41" w:rsidRPr="00D4162A" w:rsidRDefault="00A34B41" w:rsidP="00D4162A">
      <w:pPr>
        <w:shd w:val="clear" w:color="auto" w:fill="FFFFFF"/>
        <w:jc w:val="both"/>
      </w:pPr>
    </w:p>
    <w:sectPr w:rsidR="00A34B41" w:rsidRPr="00D4162A" w:rsidSect="00735049">
      <w:pgSz w:w="11906" w:h="16838"/>
      <w:pgMar w:top="1440" w:right="1077"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Foco">
    <w:altName w:val="Arial"/>
    <w:panose1 w:val="020B0504050202020203"/>
    <w:charset w:val="CC"/>
    <w:family w:val="swiss"/>
    <w:pitch w:val="variable"/>
    <w:sig w:usb0="A00002EF" w:usb1="5000205B" w:usb2="00000008"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473"/>
    <w:multiLevelType w:val="hybridMultilevel"/>
    <w:tmpl w:val="0A4C66C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AE27768"/>
    <w:multiLevelType w:val="multilevel"/>
    <w:tmpl w:val="518A9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430E3"/>
    <w:multiLevelType w:val="multilevel"/>
    <w:tmpl w:val="595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B2287"/>
    <w:multiLevelType w:val="hybridMultilevel"/>
    <w:tmpl w:val="DF9C2428"/>
    <w:lvl w:ilvl="0" w:tplc="303AB096">
      <w:numFmt w:val="bullet"/>
      <w:lvlText w:val=""/>
      <w:lvlJc w:val="left"/>
      <w:pPr>
        <w:ind w:left="927" w:hanging="360"/>
      </w:pPr>
      <w:rPr>
        <w:rFonts w:ascii="Symbol" w:eastAsia="Calibri" w:hAnsi="Symbol"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4C4B20D5"/>
    <w:multiLevelType w:val="multilevel"/>
    <w:tmpl w:val="6FB0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8507A2"/>
    <w:multiLevelType w:val="multilevel"/>
    <w:tmpl w:val="034CE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CE1775"/>
    <w:multiLevelType w:val="multilevel"/>
    <w:tmpl w:val="55DE8C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8F"/>
    <w:rsid w:val="000066CF"/>
    <w:rsid w:val="000107E5"/>
    <w:rsid w:val="00011DC8"/>
    <w:rsid w:val="0001258A"/>
    <w:rsid w:val="00015425"/>
    <w:rsid w:val="00020A38"/>
    <w:rsid w:val="00022310"/>
    <w:rsid w:val="00025073"/>
    <w:rsid w:val="000251F4"/>
    <w:rsid w:val="00026CCB"/>
    <w:rsid w:val="0003159A"/>
    <w:rsid w:val="00034398"/>
    <w:rsid w:val="000463F2"/>
    <w:rsid w:val="00047A83"/>
    <w:rsid w:val="000509F6"/>
    <w:rsid w:val="00056C4F"/>
    <w:rsid w:val="00060D2F"/>
    <w:rsid w:val="000675A4"/>
    <w:rsid w:val="000754F9"/>
    <w:rsid w:val="00083399"/>
    <w:rsid w:val="00087A39"/>
    <w:rsid w:val="00094DBC"/>
    <w:rsid w:val="000A2FB1"/>
    <w:rsid w:val="000A6411"/>
    <w:rsid w:val="000A7089"/>
    <w:rsid w:val="000A77FF"/>
    <w:rsid w:val="000B32CF"/>
    <w:rsid w:val="000C0396"/>
    <w:rsid w:val="000C0715"/>
    <w:rsid w:val="000C1A57"/>
    <w:rsid w:val="000C28C0"/>
    <w:rsid w:val="000C5951"/>
    <w:rsid w:val="000C7D72"/>
    <w:rsid w:val="000D04BA"/>
    <w:rsid w:val="000D26BF"/>
    <w:rsid w:val="000D338D"/>
    <w:rsid w:val="000D562A"/>
    <w:rsid w:val="000D6D0A"/>
    <w:rsid w:val="000E5509"/>
    <w:rsid w:val="000E748B"/>
    <w:rsid w:val="000E7893"/>
    <w:rsid w:val="000F0689"/>
    <w:rsid w:val="000F4803"/>
    <w:rsid w:val="000F4CE1"/>
    <w:rsid w:val="000F5406"/>
    <w:rsid w:val="000F7C03"/>
    <w:rsid w:val="00101C35"/>
    <w:rsid w:val="00101EA5"/>
    <w:rsid w:val="001022C9"/>
    <w:rsid w:val="001038D9"/>
    <w:rsid w:val="00104362"/>
    <w:rsid w:val="00104D61"/>
    <w:rsid w:val="00115D1D"/>
    <w:rsid w:val="0011667A"/>
    <w:rsid w:val="00125EC2"/>
    <w:rsid w:val="001307F1"/>
    <w:rsid w:val="00130CFC"/>
    <w:rsid w:val="00140A43"/>
    <w:rsid w:val="00140FDE"/>
    <w:rsid w:val="001418F3"/>
    <w:rsid w:val="00141FA5"/>
    <w:rsid w:val="0014403C"/>
    <w:rsid w:val="00144361"/>
    <w:rsid w:val="00145289"/>
    <w:rsid w:val="00145D38"/>
    <w:rsid w:val="00153122"/>
    <w:rsid w:val="00154AA4"/>
    <w:rsid w:val="0015683B"/>
    <w:rsid w:val="00162D49"/>
    <w:rsid w:val="0017199B"/>
    <w:rsid w:val="00174039"/>
    <w:rsid w:val="00175B88"/>
    <w:rsid w:val="001826B5"/>
    <w:rsid w:val="00182D23"/>
    <w:rsid w:val="001838FD"/>
    <w:rsid w:val="001848F9"/>
    <w:rsid w:val="00193A61"/>
    <w:rsid w:val="00195AE5"/>
    <w:rsid w:val="00195FF4"/>
    <w:rsid w:val="00196B25"/>
    <w:rsid w:val="001A15E2"/>
    <w:rsid w:val="001A2547"/>
    <w:rsid w:val="001A2783"/>
    <w:rsid w:val="001A27F1"/>
    <w:rsid w:val="001B19E1"/>
    <w:rsid w:val="001B3880"/>
    <w:rsid w:val="001B576A"/>
    <w:rsid w:val="001C5C5B"/>
    <w:rsid w:val="001D6EA9"/>
    <w:rsid w:val="001D7BBD"/>
    <w:rsid w:val="001E03AB"/>
    <w:rsid w:val="001E656D"/>
    <w:rsid w:val="001F144B"/>
    <w:rsid w:val="002019FC"/>
    <w:rsid w:val="00204E32"/>
    <w:rsid w:val="00207052"/>
    <w:rsid w:val="002120BD"/>
    <w:rsid w:val="00220871"/>
    <w:rsid w:val="0022276D"/>
    <w:rsid w:val="00222CFD"/>
    <w:rsid w:val="00225529"/>
    <w:rsid w:val="002302DB"/>
    <w:rsid w:val="00232AB6"/>
    <w:rsid w:val="00243A18"/>
    <w:rsid w:val="0024468F"/>
    <w:rsid w:val="00247BF4"/>
    <w:rsid w:val="0025033A"/>
    <w:rsid w:val="002561DA"/>
    <w:rsid w:val="002564E0"/>
    <w:rsid w:val="00257F5B"/>
    <w:rsid w:val="00263520"/>
    <w:rsid w:val="0026542B"/>
    <w:rsid w:val="00265E37"/>
    <w:rsid w:val="00266DCD"/>
    <w:rsid w:val="00281360"/>
    <w:rsid w:val="002840BC"/>
    <w:rsid w:val="002855F7"/>
    <w:rsid w:val="0029027E"/>
    <w:rsid w:val="00293F28"/>
    <w:rsid w:val="00294118"/>
    <w:rsid w:val="0029679F"/>
    <w:rsid w:val="002A0F5C"/>
    <w:rsid w:val="002A1AE7"/>
    <w:rsid w:val="002A21FD"/>
    <w:rsid w:val="002A2BBA"/>
    <w:rsid w:val="002A2DE6"/>
    <w:rsid w:val="002A7B90"/>
    <w:rsid w:val="002B03FD"/>
    <w:rsid w:val="002B1D12"/>
    <w:rsid w:val="002B3580"/>
    <w:rsid w:val="002B45D2"/>
    <w:rsid w:val="002C0012"/>
    <w:rsid w:val="002C17F3"/>
    <w:rsid w:val="002C2BE2"/>
    <w:rsid w:val="002D1A74"/>
    <w:rsid w:val="002D240A"/>
    <w:rsid w:val="002D2B49"/>
    <w:rsid w:val="002D4CAB"/>
    <w:rsid w:val="002E2965"/>
    <w:rsid w:val="002E2A0C"/>
    <w:rsid w:val="002E3FF3"/>
    <w:rsid w:val="002E401E"/>
    <w:rsid w:val="002E6590"/>
    <w:rsid w:val="002E6BA2"/>
    <w:rsid w:val="002E6E1E"/>
    <w:rsid w:val="002E7537"/>
    <w:rsid w:val="00314393"/>
    <w:rsid w:val="003147F4"/>
    <w:rsid w:val="00314FF7"/>
    <w:rsid w:val="0031609E"/>
    <w:rsid w:val="00316C55"/>
    <w:rsid w:val="00317D4F"/>
    <w:rsid w:val="00322286"/>
    <w:rsid w:val="0032524C"/>
    <w:rsid w:val="00343017"/>
    <w:rsid w:val="00344F52"/>
    <w:rsid w:val="003453CA"/>
    <w:rsid w:val="0034645D"/>
    <w:rsid w:val="00350F0F"/>
    <w:rsid w:val="00356FFA"/>
    <w:rsid w:val="00357674"/>
    <w:rsid w:val="003579BD"/>
    <w:rsid w:val="00362BF9"/>
    <w:rsid w:val="00373887"/>
    <w:rsid w:val="003744A2"/>
    <w:rsid w:val="0037770C"/>
    <w:rsid w:val="0038170A"/>
    <w:rsid w:val="003837D6"/>
    <w:rsid w:val="0039219E"/>
    <w:rsid w:val="0039768B"/>
    <w:rsid w:val="003A1263"/>
    <w:rsid w:val="003A1976"/>
    <w:rsid w:val="003A660A"/>
    <w:rsid w:val="003B08C2"/>
    <w:rsid w:val="003B149D"/>
    <w:rsid w:val="003B4F49"/>
    <w:rsid w:val="003C003D"/>
    <w:rsid w:val="003C5C01"/>
    <w:rsid w:val="003C60D7"/>
    <w:rsid w:val="003D0902"/>
    <w:rsid w:val="003D28BF"/>
    <w:rsid w:val="003D3C17"/>
    <w:rsid w:val="003D3D27"/>
    <w:rsid w:val="003E3510"/>
    <w:rsid w:val="003E37F3"/>
    <w:rsid w:val="003E606C"/>
    <w:rsid w:val="003F46CA"/>
    <w:rsid w:val="003F7C1C"/>
    <w:rsid w:val="003F7ED0"/>
    <w:rsid w:val="00402D4D"/>
    <w:rsid w:val="00403464"/>
    <w:rsid w:val="00410DC7"/>
    <w:rsid w:val="004164B8"/>
    <w:rsid w:val="0042214F"/>
    <w:rsid w:val="00424BA5"/>
    <w:rsid w:val="00425423"/>
    <w:rsid w:val="00425E48"/>
    <w:rsid w:val="00433F2A"/>
    <w:rsid w:val="00433FDA"/>
    <w:rsid w:val="00440CED"/>
    <w:rsid w:val="00440D57"/>
    <w:rsid w:val="00441924"/>
    <w:rsid w:val="00444F46"/>
    <w:rsid w:val="0044687F"/>
    <w:rsid w:val="004627A5"/>
    <w:rsid w:val="00465C33"/>
    <w:rsid w:val="0047176C"/>
    <w:rsid w:val="00474CD7"/>
    <w:rsid w:val="004777DB"/>
    <w:rsid w:val="004842F5"/>
    <w:rsid w:val="00485674"/>
    <w:rsid w:val="00490A6F"/>
    <w:rsid w:val="0049263D"/>
    <w:rsid w:val="0049449D"/>
    <w:rsid w:val="004A0346"/>
    <w:rsid w:val="004A1844"/>
    <w:rsid w:val="004A79D2"/>
    <w:rsid w:val="004B3096"/>
    <w:rsid w:val="004B3E24"/>
    <w:rsid w:val="004B72D8"/>
    <w:rsid w:val="004C1D24"/>
    <w:rsid w:val="004C5D27"/>
    <w:rsid w:val="004C6CF4"/>
    <w:rsid w:val="004D2ED5"/>
    <w:rsid w:val="004D5ED7"/>
    <w:rsid w:val="004E0E8C"/>
    <w:rsid w:val="004E4836"/>
    <w:rsid w:val="00501F69"/>
    <w:rsid w:val="00505749"/>
    <w:rsid w:val="00506BE3"/>
    <w:rsid w:val="0051236D"/>
    <w:rsid w:val="005128DF"/>
    <w:rsid w:val="005276E9"/>
    <w:rsid w:val="005330B1"/>
    <w:rsid w:val="00533B26"/>
    <w:rsid w:val="00534506"/>
    <w:rsid w:val="00543C26"/>
    <w:rsid w:val="00546C5F"/>
    <w:rsid w:val="00547307"/>
    <w:rsid w:val="005639B2"/>
    <w:rsid w:val="005675F2"/>
    <w:rsid w:val="00573F95"/>
    <w:rsid w:val="005802AA"/>
    <w:rsid w:val="005803EC"/>
    <w:rsid w:val="00582B25"/>
    <w:rsid w:val="00584537"/>
    <w:rsid w:val="005A2BCD"/>
    <w:rsid w:val="005A3E59"/>
    <w:rsid w:val="005A5842"/>
    <w:rsid w:val="005A7963"/>
    <w:rsid w:val="005B42AB"/>
    <w:rsid w:val="005C2604"/>
    <w:rsid w:val="005C6047"/>
    <w:rsid w:val="005C70FC"/>
    <w:rsid w:val="005D4261"/>
    <w:rsid w:val="005D5C58"/>
    <w:rsid w:val="005D687F"/>
    <w:rsid w:val="005E1CB9"/>
    <w:rsid w:val="005E3EF6"/>
    <w:rsid w:val="005E4BCA"/>
    <w:rsid w:val="005F1336"/>
    <w:rsid w:val="005F6591"/>
    <w:rsid w:val="005F7D34"/>
    <w:rsid w:val="0060360B"/>
    <w:rsid w:val="00610FD5"/>
    <w:rsid w:val="006135B3"/>
    <w:rsid w:val="00615536"/>
    <w:rsid w:val="0062405E"/>
    <w:rsid w:val="006350F9"/>
    <w:rsid w:val="00636E7F"/>
    <w:rsid w:val="00636FCC"/>
    <w:rsid w:val="006405EF"/>
    <w:rsid w:val="00645974"/>
    <w:rsid w:val="00651ED8"/>
    <w:rsid w:val="00671497"/>
    <w:rsid w:val="00672507"/>
    <w:rsid w:val="0067289B"/>
    <w:rsid w:val="0068400E"/>
    <w:rsid w:val="006A08D1"/>
    <w:rsid w:val="006B3273"/>
    <w:rsid w:val="006C013A"/>
    <w:rsid w:val="006C3B36"/>
    <w:rsid w:val="006C4BB1"/>
    <w:rsid w:val="006C7CA1"/>
    <w:rsid w:val="006D28E1"/>
    <w:rsid w:val="006D5B06"/>
    <w:rsid w:val="006E1A9D"/>
    <w:rsid w:val="006E2963"/>
    <w:rsid w:val="006E3E17"/>
    <w:rsid w:val="006E3F05"/>
    <w:rsid w:val="006E411F"/>
    <w:rsid w:val="006F13A9"/>
    <w:rsid w:val="006F154A"/>
    <w:rsid w:val="006F7A03"/>
    <w:rsid w:val="00700AE1"/>
    <w:rsid w:val="007017FF"/>
    <w:rsid w:val="0070590F"/>
    <w:rsid w:val="00707721"/>
    <w:rsid w:val="00714840"/>
    <w:rsid w:val="00720AB0"/>
    <w:rsid w:val="00721EDA"/>
    <w:rsid w:val="00730020"/>
    <w:rsid w:val="00733BFE"/>
    <w:rsid w:val="00735049"/>
    <w:rsid w:val="007423FD"/>
    <w:rsid w:val="00747987"/>
    <w:rsid w:val="00762B8B"/>
    <w:rsid w:val="00764BAD"/>
    <w:rsid w:val="0077065C"/>
    <w:rsid w:val="00771D19"/>
    <w:rsid w:val="00772C9A"/>
    <w:rsid w:val="00775E41"/>
    <w:rsid w:val="0078313A"/>
    <w:rsid w:val="00786654"/>
    <w:rsid w:val="0078714E"/>
    <w:rsid w:val="00797F10"/>
    <w:rsid w:val="007A4877"/>
    <w:rsid w:val="007B294A"/>
    <w:rsid w:val="007B3019"/>
    <w:rsid w:val="007B41B5"/>
    <w:rsid w:val="007C29EE"/>
    <w:rsid w:val="007C3722"/>
    <w:rsid w:val="007D2984"/>
    <w:rsid w:val="007D2F12"/>
    <w:rsid w:val="007E026B"/>
    <w:rsid w:val="007E130F"/>
    <w:rsid w:val="007E27CB"/>
    <w:rsid w:val="007E42BA"/>
    <w:rsid w:val="007E4BD0"/>
    <w:rsid w:val="007E5915"/>
    <w:rsid w:val="007F24D9"/>
    <w:rsid w:val="007F2F43"/>
    <w:rsid w:val="007F525F"/>
    <w:rsid w:val="008036CC"/>
    <w:rsid w:val="008067DF"/>
    <w:rsid w:val="00807DA3"/>
    <w:rsid w:val="00823CAE"/>
    <w:rsid w:val="008264DF"/>
    <w:rsid w:val="00830954"/>
    <w:rsid w:val="00831404"/>
    <w:rsid w:val="00835AF8"/>
    <w:rsid w:val="00837CB0"/>
    <w:rsid w:val="008433D0"/>
    <w:rsid w:val="00845B94"/>
    <w:rsid w:val="008467A0"/>
    <w:rsid w:val="008474B5"/>
    <w:rsid w:val="00852A5D"/>
    <w:rsid w:val="00853EC1"/>
    <w:rsid w:val="00855804"/>
    <w:rsid w:val="00855A9A"/>
    <w:rsid w:val="00863167"/>
    <w:rsid w:val="0086401D"/>
    <w:rsid w:val="0086544D"/>
    <w:rsid w:val="00865D9A"/>
    <w:rsid w:val="0087535B"/>
    <w:rsid w:val="00881022"/>
    <w:rsid w:val="00887722"/>
    <w:rsid w:val="0089070B"/>
    <w:rsid w:val="00896818"/>
    <w:rsid w:val="008A2B5E"/>
    <w:rsid w:val="008A3207"/>
    <w:rsid w:val="008A4930"/>
    <w:rsid w:val="008A498A"/>
    <w:rsid w:val="008A60AF"/>
    <w:rsid w:val="008C6CE4"/>
    <w:rsid w:val="008D30B2"/>
    <w:rsid w:val="008D62A3"/>
    <w:rsid w:val="008E06A6"/>
    <w:rsid w:val="008E2201"/>
    <w:rsid w:val="008E2AA5"/>
    <w:rsid w:val="008E3BA3"/>
    <w:rsid w:val="008E7C73"/>
    <w:rsid w:val="008F0467"/>
    <w:rsid w:val="008F1E4C"/>
    <w:rsid w:val="00921147"/>
    <w:rsid w:val="00930BB9"/>
    <w:rsid w:val="009338A6"/>
    <w:rsid w:val="00933B36"/>
    <w:rsid w:val="00940165"/>
    <w:rsid w:val="0094077A"/>
    <w:rsid w:val="00946FC7"/>
    <w:rsid w:val="009477D4"/>
    <w:rsid w:val="00954D8F"/>
    <w:rsid w:val="00955ACD"/>
    <w:rsid w:val="009623D5"/>
    <w:rsid w:val="00964998"/>
    <w:rsid w:val="00967295"/>
    <w:rsid w:val="0096760B"/>
    <w:rsid w:val="009729B0"/>
    <w:rsid w:val="00976CDA"/>
    <w:rsid w:val="00976EE0"/>
    <w:rsid w:val="00977771"/>
    <w:rsid w:val="00977D38"/>
    <w:rsid w:val="0098411C"/>
    <w:rsid w:val="00986451"/>
    <w:rsid w:val="00995559"/>
    <w:rsid w:val="00996C56"/>
    <w:rsid w:val="009A0CD5"/>
    <w:rsid w:val="009A1C03"/>
    <w:rsid w:val="009A68C9"/>
    <w:rsid w:val="009B2B37"/>
    <w:rsid w:val="009B312F"/>
    <w:rsid w:val="009B7803"/>
    <w:rsid w:val="009C3FC0"/>
    <w:rsid w:val="009C7370"/>
    <w:rsid w:val="009D489A"/>
    <w:rsid w:val="009D5CDB"/>
    <w:rsid w:val="009E1332"/>
    <w:rsid w:val="009E25E2"/>
    <w:rsid w:val="009E3D49"/>
    <w:rsid w:val="009E7491"/>
    <w:rsid w:val="009E776A"/>
    <w:rsid w:val="009F0550"/>
    <w:rsid w:val="009F451C"/>
    <w:rsid w:val="009F7803"/>
    <w:rsid w:val="009F7D93"/>
    <w:rsid w:val="00A00988"/>
    <w:rsid w:val="00A0245F"/>
    <w:rsid w:val="00A03903"/>
    <w:rsid w:val="00A05454"/>
    <w:rsid w:val="00A072AB"/>
    <w:rsid w:val="00A1759F"/>
    <w:rsid w:val="00A25932"/>
    <w:rsid w:val="00A34513"/>
    <w:rsid w:val="00A34B41"/>
    <w:rsid w:val="00A41B63"/>
    <w:rsid w:val="00A4306E"/>
    <w:rsid w:val="00A43A76"/>
    <w:rsid w:val="00A43D1A"/>
    <w:rsid w:val="00A46904"/>
    <w:rsid w:val="00A50B8F"/>
    <w:rsid w:val="00A525CE"/>
    <w:rsid w:val="00A54F64"/>
    <w:rsid w:val="00A56E77"/>
    <w:rsid w:val="00A64226"/>
    <w:rsid w:val="00A660C9"/>
    <w:rsid w:val="00A66120"/>
    <w:rsid w:val="00A70D94"/>
    <w:rsid w:val="00A72A0E"/>
    <w:rsid w:val="00A75347"/>
    <w:rsid w:val="00A76FC1"/>
    <w:rsid w:val="00A77320"/>
    <w:rsid w:val="00A824F4"/>
    <w:rsid w:val="00A86F4C"/>
    <w:rsid w:val="00A907E3"/>
    <w:rsid w:val="00A9632E"/>
    <w:rsid w:val="00AA2881"/>
    <w:rsid w:val="00AA79FF"/>
    <w:rsid w:val="00AB07AF"/>
    <w:rsid w:val="00AB5EF9"/>
    <w:rsid w:val="00AC6BE7"/>
    <w:rsid w:val="00AD3902"/>
    <w:rsid w:val="00AD69DC"/>
    <w:rsid w:val="00AF0B65"/>
    <w:rsid w:val="00AF49B4"/>
    <w:rsid w:val="00AF57CB"/>
    <w:rsid w:val="00B070BC"/>
    <w:rsid w:val="00B078DA"/>
    <w:rsid w:val="00B1236A"/>
    <w:rsid w:val="00B13E03"/>
    <w:rsid w:val="00B14B91"/>
    <w:rsid w:val="00B15B0A"/>
    <w:rsid w:val="00B231CC"/>
    <w:rsid w:val="00B243F6"/>
    <w:rsid w:val="00B364B7"/>
    <w:rsid w:val="00B43166"/>
    <w:rsid w:val="00B43C32"/>
    <w:rsid w:val="00B44D24"/>
    <w:rsid w:val="00B50642"/>
    <w:rsid w:val="00B53F4A"/>
    <w:rsid w:val="00B56A24"/>
    <w:rsid w:val="00B65D8F"/>
    <w:rsid w:val="00B7203A"/>
    <w:rsid w:val="00B73147"/>
    <w:rsid w:val="00B76CCA"/>
    <w:rsid w:val="00B85620"/>
    <w:rsid w:val="00BA32A1"/>
    <w:rsid w:val="00BB06BA"/>
    <w:rsid w:val="00BB37A4"/>
    <w:rsid w:val="00BB52A2"/>
    <w:rsid w:val="00BC24D4"/>
    <w:rsid w:val="00BC61B1"/>
    <w:rsid w:val="00BC6992"/>
    <w:rsid w:val="00BD04CB"/>
    <w:rsid w:val="00BD0DB7"/>
    <w:rsid w:val="00BD3AFE"/>
    <w:rsid w:val="00BD6977"/>
    <w:rsid w:val="00BD783E"/>
    <w:rsid w:val="00BE4F24"/>
    <w:rsid w:val="00BE6627"/>
    <w:rsid w:val="00BF0E2B"/>
    <w:rsid w:val="00BF4DF1"/>
    <w:rsid w:val="00BF7861"/>
    <w:rsid w:val="00C04D69"/>
    <w:rsid w:val="00C06CDA"/>
    <w:rsid w:val="00C0785E"/>
    <w:rsid w:val="00C07DA0"/>
    <w:rsid w:val="00C1118B"/>
    <w:rsid w:val="00C15661"/>
    <w:rsid w:val="00C15E0B"/>
    <w:rsid w:val="00C22EE1"/>
    <w:rsid w:val="00C31EF0"/>
    <w:rsid w:val="00C33164"/>
    <w:rsid w:val="00C34A4B"/>
    <w:rsid w:val="00C40B2F"/>
    <w:rsid w:val="00C40B71"/>
    <w:rsid w:val="00C42BF5"/>
    <w:rsid w:val="00C4693B"/>
    <w:rsid w:val="00C5286B"/>
    <w:rsid w:val="00C53EB3"/>
    <w:rsid w:val="00C573F6"/>
    <w:rsid w:val="00C657A4"/>
    <w:rsid w:val="00C66D2E"/>
    <w:rsid w:val="00C6714D"/>
    <w:rsid w:val="00C937A5"/>
    <w:rsid w:val="00C9735B"/>
    <w:rsid w:val="00CA110B"/>
    <w:rsid w:val="00CA115F"/>
    <w:rsid w:val="00CA4D67"/>
    <w:rsid w:val="00CA77B7"/>
    <w:rsid w:val="00CB350B"/>
    <w:rsid w:val="00CB51EA"/>
    <w:rsid w:val="00CC7CBE"/>
    <w:rsid w:val="00CD0093"/>
    <w:rsid w:val="00CD0403"/>
    <w:rsid w:val="00CD0759"/>
    <w:rsid w:val="00CD4F7C"/>
    <w:rsid w:val="00CD7D45"/>
    <w:rsid w:val="00CE2B1A"/>
    <w:rsid w:val="00CE7CD1"/>
    <w:rsid w:val="00CE7F41"/>
    <w:rsid w:val="00CF1C8D"/>
    <w:rsid w:val="00CF3BE0"/>
    <w:rsid w:val="00D0212F"/>
    <w:rsid w:val="00D07B00"/>
    <w:rsid w:val="00D21D53"/>
    <w:rsid w:val="00D224A9"/>
    <w:rsid w:val="00D3197D"/>
    <w:rsid w:val="00D36922"/>
    <w:rsid w:val="00D4162A"/>
    <w:rsid w:val="00D41EB1"/>
    <w:rsid w:val="00D4411C"/>
    <w:rsid w:val="00D456A4"/>
    <w:rsid w:val="00D45CB3"/>
    <w:rsid w:val="00D51B83"/>
    <w:rsid w:val="00D55A35"/>
    <w:rsid w:val="00D575CA"/>
    <w:rsid w:val="00D613E0"/>
    <w:rsid w:val="00D61C0D"/>
    <w:rsid w:val="00D61D3A"/>
    <w:rsid w:val="00D74A83"/>
    <w:rsid w:val="00D75683"/>
    <w:rsid w:val="00D75BC9"/>
    <w:rsid w:val="00D82F00"/>
    <w:rsid w:val="00D91C64"/>
    <w:rsid w:val="00D91C83"/>
    <w:rsid w:val="00D96B32"/>
    <w:rsid w:val="00DA2C25"/>
    <w:rsid w:val="00DA32D7"/>
    <w:rsid w:val="00DA3667"/>
    <w:rsid w:val="00DA3873"/>
    <w:rsid w:val="00DA38D3"/>
    <w:rsid w:val="00DB251E"/>
    <w:rsid w:val="00DB799C"/>
    <w:rsid w:val="00DC3287"/>
    <w:rsid w:val="00DC626B"/>
    <w:rsid w:val="00DD290E"/>
    <w:rsid w:val="00DD4D97"/>
    <w:rsid w:val="00DD75E0"/>
    <w:rsid w:val="00DD7F28"/>
    <w:rsid w:val="00DE21D2"/>
    <w:rsid w:val="00DE5187"/>
    <w:rsid w:val="00DE5330"/>
    <w:rsid w:val="00DF2A06"/>
    <w:rsid w:val="00DF351C"/>
    <w:rsid w:val="00DF6453"/>
    <w:rsid w:val="00DF6CD1"/>
    <w:rsid w:val="00E00AA3"/>
    <w:rsid w:val="00E02598"/>
    <w:rsid w:val="00E0342B"/>
    <w:rsid w:val="00E109E1"/>
    <w:rsid w:val="00E10C1A"/>
    <w:rsid w:val="00E13E09"/>
    <w:rsid w:val="00E14836"/>
    <w:rsid w:val="00E14C74"/>
    <w:rsid w:val="00E15AAF"/>
    <w:rsid w:val="00E17296"/>
    <w:rsid w:val="00E20189"/>
    <w:rsid w:val="00E20A43"/>
    <w:rsid w:val="00E20AAF"/>
    <w:rsid w:val="00E24024"/>
    <w:rsid w:val="00E24C31"/>
    <w:rsid w:val="00E42B11"/>
    <w:rsid w:val="00E44479"/>
    <w:rsid w:val="00E44693"/>
    <w:rsid w:val="00E52871"/>
    <w:rsid w:val="00E624FD"/>
    <w:rsid w:val="00E63155"/>
    <w:rsid w:val="00E6362E"/>
    <w:rsid w:val="00E639C6"/>
    <w:rsid w:val="00E74445"/>
    <w:rsid w:val="00E81536"/>
    <w:rsid w:val="00E83860"/>
    <w:rsid w:val="00E84B93"/>
    <w:rsid w:val="00E91682"/>
    <w:rsid w:val="00E95F0E"/>
    <w:rsid w:val="00E96E2B"/>
    <w:rsid w:val="00EA3823"/>
    <w:rsid w:val="00EA3E4F"/>
    <w:rsid w:val="00EA6C38"/>
    <w:rsid w:val="00EB3FE5"/>
    <w:rsid w:val="00EB4C20"/>
    <w:rsid w:val="00ED1284"/>
    <w:rsid w:val="00ED4630"/>
    <w:rsid w:val="00ED4B16"/>
    <w:rsid w:val="00ED4F05"/>
    <w:rsid w:val="00EE2148"/>
    <w:rsid w:val="00EE6906"/>
    <w:rsid w:val="00EF081F"/>
    <w:rsid w:val="00EF2713"/>
    <w:rsid w:val="00EF4A86"/>
    <w:rsid w:val="00EF5134"/>
    <w:rsid w:val="00F00C73"/>
    <w:rsid w:val="00F05E5D"/>
    <w:rsid w:val="00F062D8"/>
    <w:rsid w:val="00F108B1"/>
    <w:rsid w:val="00F16E31"/>
    <w:rsid w:val="00F16E54"/>
    <w:rsid w:val="00F22E9B"/>
    <w:rsid w:val="00F237AC"/>
    <w:rsid w:val="00F27CC3"/>
    <w:rsid w:val="00F35995"/>
    <w:rsid w:val="00F37860"/>
    <w:rsid w:val="00F3795A"/>
    <w:rsid w:val="00F43345"/>
    <w:rsid w:val="00F43810"/>
    <w:rsid w:val="00F461FF"/>
    <w:rsid w:val="00F54DC3"/>
    <w:rsid w:val="00F57A55"/>
    <w:rsid w:val="00F6146D"/>
    <w:rsid w:val="00F74550"/>
    <w:rsid w:val="00F745D9"/>
    <w:rsid w:val="00F75C6F"/>
    <w:rsid w:val="00F76D8C"/>
    <w:rsid w:val="00F84A3B"/>
    <w:rsid w:val="00F866B8"/>
    <w:rsid w:val="00F8773B"/>
    <w:rsid w:val="00F93419"/>
    <w:rsid w:val="00F948EE"/>
    <w:rsid w:val="00F957F8"/>
    <w:rsid w:val="00FA49BE"/>
    <w:rsid w:val="00FA51CE"/>
    <w:rsid w:val="00FB3148"/>
    <w:rsid w:val="00FB404A"/>
    <w:rsid w:val="00FB5531"/>
    <w:rsid w:val="00FB6183"/>
    <w:rsid w:val="00FC0D82"/>
    <w:rsid w:val="00FC2179"/>
    <w:rsid w:val="00FC4F63"/>
    <w:rsid w:val="00FC5EE6"/>
    <w:rsid w:val="00FC6E2F"/>
    <w:rsid w:val="00FD3A70"/>
    <w:rsid w:val="00FD3CA8"/>
    <w:rsid w:val="00FE6AF5"/>
    <w:rsid w:val="00FF6822"/>
    <w:rsid w:val="00FF6EEC"/>
    <w:rsid w:val="00FF76B4"/>
    <w:rsid w:val="19055EA4"/>
    <w:rsid w:val="41DCA7F0"/>
    <w:rsid w:val="7C16E36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1759"/>
  <w15:chartTrackingRefBased/>
  <w15:docId w15:val="{66CC7D45-510A-4463-B0CB-33608312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65D8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ru-RU"/>
    </w:rPr>
  </w:style>
  <w:style w:type="paragraph" w:styleId="2">
    <w:name w:val="heading 2"/>
    <w:basedOn w:val="a"/>
    <w:link w:val="20"/>
    <w:uiPriority w:val="9"/>
    <w:qFormat/>
    <w:rsid w:val="004B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ascii="Times New Roman" w:eastAsia="Times New Roman" w:hAnsi="Times New Roman" w:cs="Times New Roman"/>
      <w:b/>
      <w:bCs/>
      <w:color w:val="auto"/>
      <w:sz w:val="36"/>
      <w:szCs w:val="36"/>
      <w:bdr w:val="none" w:sz="0" w:space="0" w:color="auto"/>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0">
    <w:name w:val="Hyperlink.0"/>
    <w:basedOn w:val="a0"/>
    <w:rsid w:val="00B65D8F"/>
    <w:rPr>
      <w:rFonts w:ascii="Times New Roman" w:eastAsia="Times New Roman" w:hAnsi="Times New Roman" w:cs="Times New Roman"/>
      <w:i/>
      <w:iCs/>
      <w:color w:val="0563C1"/>
      <w:sz w:val="18"/>
      <w:szCs w:val="18"/>
      <w:u w:val="single" w:color="0563C1"/>
      <w:lang w:val="ru-RU"/>
      <w14:textOutline w14:w="0" w14:cap="rnd" w14:cmpd="sng" w14:algn="ctr">
        <w14:noFill/>
        <w14:prstDash w14:val="solid"/>
        <w14:bevel/>
      </w14:textOutline>
    </w:rPr>
  </w:style>
  <w:style w:type="paragraph" w:styleId="a3">
    <w:name w:val="Normal (Web)"/>
    <w:basedOn w:val="a"/>
    <w:uiPriority w:val="99"/>
    <w:semiHidden/>
    <w:unhideWhenUsed/>
    <w:rsid w:val="00A70D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ru-RU"/>
    </w:rPr>
  </w:style>
  <w:style w:type="paragraph" w:styleId="a4">
    <w:name w:val="Balloon Text"/>
    <w:basedOn w:val="a"/>
    <w:link w:val="a5"/>
    <w:uiPriority w:val="99"/>
    <w:semiHidden/>
    <w:unhideWhenUsed/>
    <w:rsid w:val="000C5951"/>
    <w:rPr>
      <w:rFonts w:ascii="Segoe UI" w:hAnsi="Segoe UI" w:cs="Segoe UI"/>
      <w:sz w:val="18"/>
      <w:szCs w:val="18"/>
    </w:rPr>
  </w:style>
  <w:style w:type="character" w:customStyle="1" w:styleId="a5">
    <w:name w:val="Текст выноски Знак"/>
    <w:basedOn w:val="a0"/>
    <w:link w:val="a4"/>
    <w:uiPriority w:val="99"/>
    <w:semiHidden/>
    <w:rsid w:val="000C5951"/>
    <w:rPr>
      <w:rFonts w:ascii="Segoe UI" w:eastAsia="Calibri" w:hAnsi="Segoe UI" w:cs="Segoe UI"/>
      <w:color w:val="000000"/>
      <w:sz w:val="18"/>
      <w:szCs w:val="18"/>
      <w:u w:color="000000"/>
      <w:bdr w:val="nil"/>
      <w:lang w:val="en-US" w:eastAsia="ru-RU"/>
    </w:rPr>
  </w:style>
  <w:style w:type="character" w:styleId="a6">
    <w:name w:val="Subtle Reference"/>
    <w:basedOn w:val="a0"/>
    <w:uiPriority w:val="31"/>
    <w:qFormat/>
    <w:rsid w:val="008474B5"/>
    <w:rPr>
      <w:smallCaps/>
      <w:color w:val="5A5A5A" w:themeColor="text1" w:themeTint="A5"/>
    </w:rPr>
  </w:style>
  <w:style w:type="paragraph" w:styleId="a7">
    <w:name w:val="List Paragraph"/>
    <w:aliases w:val="ПАРАГРАФ,List Paragraph à moi,Абзац списка для документа,List Paragraph1,Proposal Bullet List,TOC style,Table,Содержание. 2 уровень,Список нумерованный цифры,Варианты ответов,UL,Абзац маркированнный,Список_Ав,Список с булитами,LSTBUL,lp1"/>
    <w:basedOn w:val="a"/>
    <w:link w:val="a8"/>
    <w:qFormat/>
    <w:rsid w:val="00D91C64"/>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 New Roman" w:eastAsiaTheme="minorHAnsi" w:hAnsi="Times New Roman" w:cs="Times New Roman"/>
      <w:color w:val="auto"/>
      <w:bdr w:val="none" w:sz="0" w:space="0" w:color="auto"/>
      <w:lang w:val="ru-RU"/>
    </w:rPr>
  </w:style>
  <w:style w:type="character" w:customStyle="1" w:styleId="a8">
    <w:name w:val="Абзац списка Знак"/>
    <w:aliases w:val="ПАРАГРАФ Знак,List Paragraph à moi Знак,Абзац списка для документа Знак,List Paragraph1 Знак,Proposal Bullet List Знак,TOC style Знак,Table Знак,Содержание. 2 уровень Знак,Список нумерованный цифры Знак,Варианты ответов Знак,UL Знак"/>
    <w:basedOn w:val="a0"/>
    <w:link w:val="a7"/>
    <w:qFormat/>
    <w:locked/>
    <w:rsid w:val="00D91C64"/>
    <w:rPr>
      <w:rFonts w:ascii="Times New Roman" w:hAnsi="Times New Roman" w:cs="Times New Roman"/>
      <w:sz w:val="24"/>
      <w:szCs w:val="24"/>
      <w:lang w:eastAsia="ru-RU"/>
    </w:rPr>
  </w:style>
  <w:style w:type="character" w:styleId="a9">
    <w:name w:val="annotation reference"/>
    <w:basedOn w:val="a0"/>
    <w:uiPriority w:val="99"/>
    <w:semiHidden/>
    <w:unhideWhenUsed/>
    <w:rsid w:val="006B3273"/>
    <w:rPr>
      <w:sz w:val="16"/>
      <w:szCs w:val="16"/>
    </w:rPr>
  </w:style>
  <w:style w:type="paragraph" w:styleId="aa">
    <w:name w:val="annotation text"/>
    <w:basedOn w:val="a"/>
    <w:link w:val="ab"/>
    <w:uiPriority w:val="99"/>
    <w:semiHidden/>
    <w:unhideWhenUsed/>
    <w:rsid w:val="006B3273"/>
    <w:rPr>
      <w:sz w:val="20"/>
      <w:szCs w:val="20"/>
    </w:rPr>
  </w:style>
  <w:style w:type="character" w:customStyle="1" w:styleId="ab">
    <w:name w:val="Текст примечания Знак"/>
    <w:basedOn w:val="a0"/>
    <w:link w:val="aa"/>
    <w:uiPriority w:val="99"/>
    <w:semiHidden/>
    <w:rsid w:val="006B3273"/>
    <w:rPr>
      <w:rFonts w:ascii="Calibri" w:eastAsia="Calibri" w:hAnsi="Calibri" w:cs="Calibri"/>
      <w:color w:val="000000"/>
      <w:sz w:val="20"/>
      <w:szCs w:val="20"/>
      <w:u w:color="000000"/>
      <w:bdr w:val="nil"/>
      <w:lang w:val="en-US" w:eastAsia="ru-RU"/>
    </w:rPr>
  </w:style>
  <w:style w:type="paragraph" w:styleId="ac">
    <w:name w:val="annotation subject"/>
    <w:basedOn w:val="aa"/>
    <w:next w:val="aa"/>
    <w:link w:val="ad"/>
    <w:uiPriority w:val="99"/>
    <w:semiHidden/>
    <w:unhideWhenUsed/>
    <w:rsid w:val="006B3273"/>
    <w:rPr>
      <w:b/>
      <w:bCs/>
    </w:rPr>
  </w:style>
  <w:style w:type="character" w:customStyle="1" w:styleId="ad">
    <w:name w:val="Тема примечания Знак"/>
    <w:basedOn w:val="ab"/>
    <w:link w:val="ac"/>
    <w:uiPriority w:val="99"/>
    <w:semiHidden/>
    <w:rsid w:val="006B3273"/>
    <w:rPr>
      <w:rFonts w:ascii="Calibri" w:eastAsia="Calibri" w:hAnsi="Calibri" w:cs="Calibri"/>
      <w:b/>
      <w:bCs/>
      <w:color w:val="000000"/>
      <w:sz w:val="20"/>
      <w:szCs w:val="20"/>
      <w:u w:color="000000"/>
      <w:bdr w:val="nil"/>
      <w:lang w:val="en-US" w:eastAsia="ru-RU"/>
    </w:rPr>
  </w:style>
  <w:style w:type="character" w:customStyle="1" w:styleId="20">
    <w:name w:val="Заголовок 2 Знак"/>
    <w:basedOn w:val="a0"/>
    <w:link w:val="2"/>
    <w:uiPriority w:val="9"/>
    <w:rsid w:val="004B3096"/>
    <w:rPr>
      <w:rFonts w:ascii="Times New Roman" w:eastAsia="Times New Roman" w:hAnsi="Times New Roman" w:cs="Times New Roman"/>
      <w:b/>
      <w:bCs/>
      <w:sz w:val="36"/>
      <w:szCs w:val="36"/>
      <w:lang w:eastAsia="ru-RU"/>
    </w:rPr>
  </w:style>
  <w:style w:type="paragraph" w:customStyle="1" w:styleId="ywx5e">
    <w:name w:val="ywx5e"/>
    <w:basedOn w:val="a"/>
    <w:rsid w:val="004B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ru-RU"/>
    </w:rPr>
  </w:style>
  <w:style w:type="character" w:styleId="ae">
    <w:name w:val="Strong"/>
    <w:basedOn w:val="a0"/>
    <w:uiPriority w:val="22"/>
    <w:qFormat/>
    <w:rsid w:val="004B3096"/>
    <w:rPr>
      <w:b/>
      <w:bCs/>
    </w:rPr>
  </w:style>
  <w:style w:type="paragraph" w:customStyle="1" w:styleId="P68B1DB1-Normal4">
    <w:name w:val="P68B1DB1-Normal4"/>
    <w:basedOn w:val="a"/>
    <w:rsid w:val="00D41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Foco" w:eastAsia="Times New Roman" w:cs="Times New Roman"/>
      <w:b/>
      <w:color w:val="FFFFFF"/>
      <w:szCs w:val="20"/>
      <w:bdr w:val="none" w:sz="0" w:space="0" w:color="auto"/>
      <w:lang w:val="en-CA" w:eastAsia="en-US"/>
    </w:rPr>
  </w:style>
  <w:style w:type="paragraph" w:customStyle="1" w:styleId="P68B1DB1-Normal22">
    <w:name w:val="P68B1DB1-Normal22"/>
    <w:basedOn w:val="a"/>
    <w:rsid w:val="00D41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SimSun" w:cs="Times New Roman"/>
      <w:b/>
      <w:color w:val="auto"/>
      <w:sz w:val="20"/>
      <w:szCs w:val="20"/>
      <w:bdr w:val="none" w:sz="0" w:space="0" w:color="auto"/>
      <w:lang w:val="en-CA" w:eastAsia="en-US"/>
    </w:rPr>
  </w:style>
  <w:style w:type="character" w:styleId="af">
    <w:name w:val="Hyperlink"/>
    <w:basedOn w:val="a0"/>
    <w:uiPriority w:val="99"/>
    <w:unhideWhenUsed/>
    <w:rsid w:val="00D4162A"/>
    <w:rPr>
      <w:color w:val="0000FF" w:themeColor="hyperlink"/>
      <w:u w:val="single"/>
    </w:rPr>
  </w:style>
  <w:style w:type="paragraph" w:styleId="af0">
    <w:name w:val="Revision"/>
    <w:hidden/>
    <w:uiPriority w:val="99"/>
    <w:semiHidden/>
    <w:rsid w:val="00BE6627"/>
    <w:pPr>
      <w:spacing w:after="0" w:line="240" w:lineRule="auto"/>
    </w:pPr>
    <w:rPr>
      <w:rFonts w:ascii="Calibri" w:eastAsia="Calibri" w:hAnsi="Calibri" w:cs="Calibri"/>
      <w:color w:val="000000"/>
      <w:sz w:val="24"/>
      <w:szCs w:val="24"/>
      <w:u w:color="000000"/>
      <w:bdr w:val="nil"/>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930550">
      <w:bodyDiv w:val="1"/>
      <w:marLeft w:val="0"/>
      <w:marRight w:val="0"/>
      <w:marTop w:val="0"/>
      <w:marBottom w:val="0"/>
      <w:divBdr>
        <w:top w:val="none" w:sz="0" w:space="0" w:color="auto"/>
        <w:left w:val="none" w:sz="0" w:space="0" w:color="auto"/>
        <w:bottom w:val="none" w:sz="0" w:space="0" w:color="auto"/>
        <w:right w:val="none" w:sz="0" w:space="0" w:color="auto"/>
      </w:divBdr>
      <w:divsChild>
        <w:div w:id="921062723">
          <w:marLeft w:val="0"/>
          <w:marRight w:val="0"/>
          <w:marTop w:val="0"/>
          <w:marBottom w:val="0"/>
          <w:divBdr>
            <w:top w:val="none" w:sz="0" w:space="0" w:color="auto"/>
            <w:left w:val="none" w:sz="0" w:space="0" w:color="auto"/>
            <w:bottom w:val="none" w:sz="0" w:space="0" w:color="auto"/>
            <w:right w:val="none" w:sz="0" w:space="0" w:color="auto"/>
          </w:divBdr>
        </w:div>
      </w:divsChild>
    </w:div>
    <w:div w:id="695040789">
      <w:bodyDiv w:val="1"/>
      <w:marLeft w:val="0"/>
      <w:marRight w:val="0"/>
      <w:marTop w:val="0"/>
      <w:marBottom w:val="0"/>
      <w:divBdr>
        <w:top w:val="none" w:sz="0" w:space="0" w:color="auto"/>
        <w:left w:val="none" w:sz="0" w:space="0" w:color="auto"/>
        <w:bottom w:val="none" w:sz="0" w:space="0" w:color="auto"/>
        <w:right w:val="none" w:sz="0" w:space="0" w:color="auto"/>
      </w:divBdr>
    </w:div>
    <w:div w:id="700783808">
      <w:bodyDiv w:val="1"/>
      <w:marLeft w:val="0"/>
      <w:marRight w:val="0"/>
      <w:marTop w:val="0"/>
      <w:marBottom w:val="0"/>
      <w:divBdr>
        <w:top w:val="none" w:sz="0" w:space="0" w:color="auto"/>
        <w:left w:val="none" w:sz="0" w:space="0" w:color="auto"/>
        <w:bottom w:val="none" w:sz="0" w:space="0" w:color="auto"/>
        <w:right w:val="none" w:sz="0" w:space="0" w:color="auto"/>
      </w:divBdr>
    </w:div>
    <w:div w:id="1011449027">
      <w:bodyDiv w:val="1"/>
      <w:marLeft w:val="0"/>
      <w:marRight w:val="0"/>
      <w:marTop w:val="0"/>
      <w:marBottom w:val="0"/>
      <w:divBdr>
        <w:top w:val="none" w:sz="0" w:space="0" w:color="auto"/>
        <w:left w:val="none" w:sz="0" w:space="0" w:color="auto"/>
        <w:bottom w:val="none" w:sz="0" w:space="0" w:color="auto"/>
        <w:right w:val="none" w:sz="0" w:space="0" w:color="auto"/>
      </w:divBdr>
    </w:div>
    <w:div w:id="1557349502">
      <w:bodyDiv w:val="1"/>
      <w:marLeft w:val="0"/>
      <w:marRight w:val="0"/>
      <w:marTop w:val="0"/>
      <w:marBottom w:val="0"/>
      <w:divBdr>
        <w:top w:val="none" w:sz="0" w:space="0" w:color="auto"/>
        <w:left w:val="none" w:sz="0" w:space="0" w:color="auto"/>
        <w:bottom w:val="none" w:sz="0" w:space="0" w:color="auto"/>
        <w:right w:val="none" w:sz="0" w:space="0" w:color="auto"/>
      </w:divBdr>
    </w:div>
    <w:div w:id="1787892678">
      <w:bodyDiv w:val="1"/>
      <w:marLeft w:val="0"/>
      <w:marRight w:val="0"/>
      <w:marTop w:val="0"/>
      <w:marBottom w:val="0"/>
      <w:divBdr>
        <w:top w:val="none" w:sz="0" w:space="0" w:color="auto"/>
        <w:left w:val="none" w:sz="0" w:space="0" w:color="auto"/>
        <w:bottom w:val="none" w:sz="0" w:space="0" w:color="auto"/>
        <w:right w:val="none" w:sz="0" w:space="0" w:color="auto"/>
      </w:divBdr>
    </w:div>
    <w:div w:id="2013871479">
      <w:bodyDiv w:val="1"/>
      <w:marLeft w:val="0"/>
      <w:marRight w:val="0"/>
      <w:marTop w:val="0"/>
      <w:marBottom w:val="0"/>
      <w:divBdr>
        <w:top w:val="none" w:sz="0" w:space="0" w:color="auto"/>
        <w:left w:val="none" w:sz="0" w:space="0" w:color="auto"/>
        <w:bottom w:val="none" w:sz="0" w:space="0" w:color="auto"/>
        <w:right w:val="none" w:sz="0" w:space="0" w:color="auto"/>
      </w:divBdr>
      <w:divsChild>
        <w:div w:id="832339287">
          <w:marLeft w:val="0"/>
          <w:marRight w:val="0"/>
          <w:marTop w:val="0"/>
          <w:marBottom w:val="0"/>
          <w:divBdr>
            <w:top w:val="none" w:sz="0" w:space="0" w:color="auto"/>
            <w:left w:val="none" w:sz="0" w:space="0" w:color="auto"/>
            <w:bottom w:val="none" w:sz="0" w:space="0" w:color="auto"/>
            <w:right w:val="none" w:sz="0" w:space="0" w:color="auto"/>
          </w:divBdr>
        </w:div>
        <w:div w:id="355085672">
          <w:marLeft w:val="0"/>
          <w:marRight w:val="0"/>
          <w:marTop w:val="0"/>
          <w:marBottom w:val="0"/>
          <w:divBdr>
            <w:top w:val="none" w:sz="0" w:space="0" w:color="auto"/>
            <w:left w:val="none" w:sz="0" w:space="0" w:color="auto"/>
            <w:bottom w:val="none" w:sz="0" w:space="0" w:color="auto"/>
            <w:right w:val="none" w:sz="0" w:space="0" w:color="auto"/>
          </w:divBdr>
        </w:div>
      </w:divsChild>
    </w:div>
    <w:div w:id="20779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D3D41D6ABD2BF44A8577E7E70977C24" ma:contentTypeVersion="18" ma:contentTypeDescription="Создание документа." ma:contentTypeScope="" ma:versionID="8a1a885677ce8096a89599ae1568e861">
  <xsd:schema xmlns:xsd="http://www.w3.org/2001/XMLSchema" xmlns:xs="http://www.w3.org/2001/XMLSchema" xmlns:p="http://schemas.microsoft.com/office/2006/metadata/properties" xmlns:ns2="52c25619-dce8-4858-8ca8-4517a0de4051" xmlns:ns3="3c833385-f152-468b-bcbb-e7a43554f696" targetNamespace="http://schemas.microsoft.com/office/2006/metadata/properties" ma:root="true" ma:fieldsID="fdad7631cd1c0d2b6832592580dad3db" ns2:_="" ns3:_="">
    <xsd:import namespace="52c25619-dce8-4858-8ca8-4517a0de4051"/>
    <xsd:import namespace="3c833385-f152-468b-bcbb-e7a43554f69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25619-dce8-4858-8ca8-4517a0de4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Теги изображений" ma:readOnly="false" ma:fieldId="{5cf76f15-5ced-4ddc-b409-7134ff3c332f}" ma:taxonomyMulti="true" ma:sspId="2547f57f-e31b-48b1-bb8a-62d5314fdf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33385-f152-468b-bcbb-e7a43554f6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e081875-5dc9-4de1-b2e1-037f01d2ca35}" ma:internalName="TaxCatchAll" ma:showField="CatchAllData" ma:web="3c833385-f152-468b-bcbb-e7a43554f6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1ABA8-76B9-45E9-9DBE-E2EFCCE87FCF}">
  <ds:schemaRefs>
    <ds:schemaRef ds:uri="http://schemas.microsoft.com/sharepoint/v3/contenttype/forms"/>
  </ds:schemaRefs>
</ds:datastoreItem>
</file>

<file path=customXml/itemProps2.xml><?xml version="1.0" encoding="utf-8"?>
<ds:datastoreItem xmlns:ds="http://schemas.openxmlformats.org/officeDocument/2006/customXml" ds:itemID="{A3356FC7-4169-4083-89E0-EC781124D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25619-dce8-4858-8ca8-4517a0de4051"/>
    <ds:schemaRef ds:uri="3c833385-f152-468b-bcbb-e7a43554f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A13577-A8C9-4F57-AB11-7E264A2D3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2659</Characters>
  <Application>Microsoft Office Word</Application>
  <DocSecurity>4</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Кузеванов Иван Сергеевич</dc:creator>
  <cp:keywords/>
  <dc:description/>
  <cp:lastModifiedBy>Серов Андрей Евгеньевич</cp:lastModifiedBy>
  <cp:revision>2</cp:revision>
  <cp:lastPrinted>2023-02-07T17:07:00Z</cp:lastPrinted>
  <dcterms:created xsi:type="dcterms:W3CDTF">2024-06-05T12:03:00Z</dcterms:created>
  <dcterms:modified xsi:type="dcterms:W3CDTF">2024-06-05T12:03:00Z</dcterms:modified>
</cp:coreProperties>
</file>