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DAA53" w14:textId="2A0B02B0" w:rsidR="00964775" w:rsidRDefault="000A523F" w:rsidP="00964775">
      <w:pPr>
        <w:pStyle w:val="PlainText"/>
        <w:rPr>
          <w:rFonts w:ascii="Arial" w:hAnsi="Arial" w:cs="Arial"/>
          <w:b/>
          <w:bCs/>
          <w:sz w:val="20"/>
          <w:szCs w:val="20"/>
        </w:rPr>
      </w:pPr>
      <w:r>
        <w:rPr>
          <w:rFonts w:ascii="Arial" w:hAnsi="Arial" w:cs="Arial"/>
          <w:b/>
          <w:bCs/>
          <w:sz w:val="20"/>
          <w:szCs w:val="20"/>
        </w:rPr>
        <w:t>28</w:t>
      </w:r>
      <w:r w:rsidR="00964775" w:rsidRPr="000577E9">
        <w:rPr>
          <w:rFonts w:ascii="Arial" w:hAnsi="Arial" w:cs="Arial"/>
          <w:b/>
          <w:bCs/>
          <w:sz w:val="20"/>
          <w:szCs w:val="20"/>
        </w:rPr>
        <w:t xml:space="preserve"> October 2022</w:t>
      </w:r>
    </w:p>
    <w:p w14:paraId="2F2C1D4D" w14:textId="77777777" w:rsidR="00964775" w:rsidRDefault="00964775" w:rsidP="00964775">
      <w:pPr>
        <w:pStyle w:val="PlainText"/>
        <w:rPr>
          <w:rFonts w:ascii="Arial" w:hAnsi="Arial" w:cs="Arial"/>
          <w:b/>
          <w:bCs/>
          <w:sz w:val="20"/>
          <w:szCs w:val="20"/>
        </w:rPr>
      </w:pPr>
    </w:p>
    <w:p w14:paraId="4A6CE312" w14:textId="77777777" w:rsidR="00964775" w:rsidRPr="000577E9" w:rsidRDefault="00964775" w:rsidP="00964775">
      <w:pPr>
        <w:pStyle w:val="PlainText"/>
        <w:rPr>
          <w:rFonts w:ascii="Arial" w:hAnsi="Arial" w:cs="Arial"/>
          <w:b/>
          <w:bCs/>
          <w:sz w:val="20"/>
          <w:szCs w:val="20"/>
        </w:rPr>
      </w:pPr>
    </w:p>
    <w:p w14:paraId="4E500A0C" w14:textId="77777777" w:rsidR="00964775" w:rsidRPr="008F0EFD" w:rsidRDefault="00964775" w:rsidP="00964775">
      <w:pPr>
        <w:pStyle w:val="Default"/>
        <w:jc w:val="center"/>
        <w:rPr>
          <w:b/>
          <w:bCs/>
          <w:sz w:val="20"/>
          <w:szCs w:val="20"/>
        </w:rPr>
      </w:pPr>
      <w:r w:rsidRPr="008F0EFD">
        <w:rPr>
          <w:b/>
          <w:bCs/>
          <w:sz w:val="20"/>
          <w:szCs w:val="20"/>
        </w:rPr>
        <w:t>TUFTON OCEANIC ASSETS LIMITED</w:t>
      </w:r>
    </w:p>
    <w:p w14:paraId="6F9E4666" w14:textId="77777777" w:rsidR="00964775" w:rsidRPr="000577E9" w:rsidRDefault="00964775" w:rsidP="00964775">
      <w:pPr>
        <w:pStyle w:val="Default"/>
        <w:jc w:val="center"/>
        <w:rPr>
          <w:b/>
          <w:bCs/>
          <w:sz w:val="20"/>
          <w:szCs w:val="20"/>
        </w:rPr>
      </w:pPr>
      <w:r w:rsidRPr="000577E9">
        <w:rPr>
          <w:b/>
          <w:bCs/>
          <w:sz w:val="20"/>
          <w:szCs w:val="20"/>
        </w:rPr>
        <w:t xml:space="preserve">(“Tufton Oceanic Assets” or the “Company”) </w:t>
      </w:r>
    </w:p>
    <w:p w14:paraId="25FFA14E" w14:textId="77777777" w:rsidR="00964775" w:rsidRPr="008F0EFD" w:rsidRDefault="00964775" w:rsidP="00964775">
      <w:pPr>
        <w:pStyle w:val="PlainText"/>
        <w:jc w:val="center"/>
        <w:rPr>
          <w:rFonts w:ascii="Arial" w:hAnsi="Arial" w:cs="Arial"/>
          <w:b/>
          <w:sz w:val="20"/>
          <w:szCs w:val="20"/>
        </w:rPr>
      </w:pPr>
    </w:p>
    <w:p w14:paraId="5ADBF6B0" w14:textId="77777777" w:rsidR="00964775" w:rsidRPr="008F0EFD" w:rsidRDefault="00964775" w:rsidP="00964775">
      <w:pPr>
        <w:pStyle w:val="PlainText"/>
        <w:jc w:val="center"/>
        <w:rPr>
          <w:rFonts w:ascii="Arial" w:hAnsi="Arial" w:cs="Arial"/>
          <w:b/>
          <w:sz w:val="20"/>
          <w:szCs w:val="20"/>
        </w:rPr>
      </w:pPr>
      <w:r w:rsidRPr="008F0EFD">
        <w:rPr>
          <w:rFonts w:ascii="Arial" w:hAnsi="Arial" w:cs="Arial"/>
          <w:b/>
          <w:sz w:val="20"/>
          <w:szCs w:val="20"/>
        </w:rPr>
        <w:t>Result of Annual General Meeting</w:t>
      </w:r>
    </w:p>
    <w:p w14:paraId="439FBCF5" w14:textId="77777777" w:rsidR="00964775" w:rsidRDefault="00964775" w:rsidP="008B107B">
      <w:pPr>
        <w:jc w:val="center"/>
        <w:rPr>
          <w:rFonts w:ascii="Arial" w:hAnsi="Arial" w:cs="Arial"/>
          <w:b/>
          <w:bCs/>
          <w:sz w:val="28"/>
          <w:szCs w:val="28"/>
        </w:rPr>
      </w:pPr>
    </w:p>
    <w:p w14:paraId="44732C36" w14:textId="15E8953F" w:rsidR="00964775" w:rsidRDefault="00964775" w:rsidP="00964775">
      <w:pPr>
        <w:pStyle w:val="PlainText"/>
        <w:jc w:val="both"/>
        <w:rPr>
          <w:rFonts w:ascii="Arial" w:hAnsi="Arial" w:cs="Arial"/>
          <w:sz w:val="20"/>
          <w:szCs w:val="20"/>
        </w:rPr>
      </w:pPr>
      <w:r w:rsidRPr="00DF0AD7">
        <w:rPr>
          <w:rFonts w:ascii="Arial" w:hAnsi="Arial" w:cs="Arial"/>
          <w:sz w:val="20"/>
          <w:szCs w:val="20"/>
        </w:rPr>
        <w:t>Tufton Oceanic Assets announces the results of its Annual General Meeting (“</w:t>
      </w:r>
      <w:r w:rsidRPr="00F84241">
        <w:rPr>
          <w:rFonts w:ascii="Arial" w:hAnsi="Arial" w:cs="Arial"/>
          <w:b/>
          <w:bCs/>
          <w:sz w:val="20"/>
          <w:szCs w:val="20"/>
        </w:rPr>
        <w:t>AGM</w:t>
      </w:r>
      <w:r w:rsidRPr="00DF0AD7">
        <w:rPr>
          <w:rFonts w:ascii="Arial" w:hAnsi="Arial" w:cs="Arial"/>
          <w:sz w:val="20"/>
          <w:szCs w:val="20"/>
        </w:rPr>
        <w:t xml:space="preserve">”) held at </w:t>
      </w:r>
      <w:r>
        <w:rPr>
          <w:rFonts w:ascii="Arial" w:hAnsi="Arial" w:cs="Arial"/>
          <w:sz w:val="20"/>
          <w:szCs w:val="20"/>
        </w:rPr>
        <w:t>12:30</w:t>
      </w:r>
      <w:r w:rsidRPr="00DF0AD7">
        <w:rPr>
          <w:rFonts w:ascii="Arial" w:hAnsi="Arial" w:cs="Arial"/>
          <w:sz w:val="20"/>
          <w:szCs w:val="20"/>
        </w:rPr>
        <w:t xml:space="preserve"> </w:t>
      </w:r>
      <w:r>
        <w:rPr>
          <w:rFonts w:ascii="Arial" w:hAnsi="Arial" w:cs="Arial"/>
          <w:sz w:val="20"/>
          <w:szCs w:val="20"/>
        </w:rPr>
        <w:t>p.</w:t>
      </w:r>
      <w:r w:rsidRPr="00DF0AD7">
        <w:rPr>
          <w:rFonts w:ascii="Arial" w:hAnsi="Arial" w:cs="Arial"/>
          <w:sz w:val="20"/>
          <w:szCs w:val="20"/>
        </w:rPr>
        <w:t xml:space="preserve">m. </w:t>
      </w:r>
      <w:r w:rsidR="000A523F">
        <w:rPr>
          <w:rFonts w:ascii="Arial" w:hAnsi="Arial" w:cs="Arial"/>
          <w:sz w:val="20"/>
          <w:szCs w:val="20"/>
        </w:rPr>
        <w:t>on 27 October 2022</w:t>
      </w:r>
      <w:r w:rsidRPr="00DF0AD7">
        <w:rPr>
          <w:rFonts w:ascii="Arial" w:hAnsi="Arial" w:cs="Arial"/>
          <w:sz w:val="20"/>
          <w:szCs w:val="20"/>
        </w:rPr>
        <w:t xml:space="preserve">. Resolutions </w:t>
      </w:r>
      <w:r>
        <w:rPr>
          <w:rFonts w:ascii="Arial" w:hAnsi="Arial" w:cs="Arial"/>
          <w:sz w:val="20"/>
          <w:szCs w:val="20"/>
        </w:rPr>
        <w:t xml:space="preserve">1-11 </w:t>
      </w:r>
      <w:r w:rsidRPr="00DF0AD7">
        <w:rPr>
          <w:rFonts w:ascii="Arial" w:hAnsi="Arial" w:cs="Arial"/>
          <w:sz w:val="20"/>
          <w:szCs w:val="20"/>
        </w:rPr>
        <w:t>inclusive were duly passed by way of a poll.</w:t>
      </w:r>
    </w:p>
    <w:p w14:paraId="1173E631" w14:textId="77777777" w:rsidR="00964775" w:rsidRDefault="00964775" w:rsidP="00964775">
      <w:pPr>
        <w:pStyle w:val="PlainText"/>
        <w:jc w:val="both"/>
        <w:rPr>
          <w:rFonts w:ascii="Arial" w:hAnsi="Arial" w:cs="Arial"/>
          <w:sz w:val="20"/>
          <w:szCs w:val="20"/>
        </w:rPr>
      </w:pPr>
    </w:p>
    <w:p w14:paraId="26529FB9" w14:textId="77777777" w:rsidR="00964775" w:rsidRDefault="00964775" w:rsidP="00964775">
      <w:pPr>
        <w:pStyle w:val="PlainText"/>
        <w:jc w:val="both"/>
        <w:rPr>
          <w:rFonts w:ascii="Arial" w:hAnsi="Arial" w:cs="Arial"/>
          <w:sz w:val="20"/>
          <w:szCs w:val="20"/>
        </w:rPr>
      </w:pPr>
      <w:r w:rsidRPr="00175AE4">
        <w:rPr>
          <w:rFonts w:ascii="Arial" w:hAnsi="Arial" w:cs="Arial"/>
          <w:sz w:val="20"/>
          <w:szCs w:val="20"/>
        </w:rPr>
        <w:t>Although resolutions 2 and 5 were passed, the Board notes that 14</w:t>
      </w:r>
      <w:r>
        <w:rPr>
          <w:rFonts w:ascii="Arial" w:hAnsi="Arial" w:cs="Arial"/>
          <w:sz w:val="20"/>
          <w:szCs w:val="20"/>
        </w:rPr>
        <w:t>.</w:t>
      </w:r>
      <w:r w:rsidRPr="00175AE4">
        <w:rPr>
          <w:rFonts w:ascii="Arial" w:hAnsi="Arial" w:cs="Arial"/>
          <w:sz w:val="20"/>
          <w:szCs w:val="20"/>
        </w:rPr>
        <w:t>90%</w:t>
      </w:r>
      <w:r>
        <w:rPr>
          <w:rFonts w:ascii="Arial" w:hAnsi="Arial" w:cs="Arial"/>
          <w:sz w:val="20"/>
          <w:szCs w:val="20"/>
        </w:rPr>
        <w:t xml:space="preserve"> and 8.30% of votes were received against these resolutions respectively.</w:t>
      </w:r>
    </w:p>
    <w:p w14:paraId="4AC63F58" w14:textId="77777777" w:rsidR="00964775" w:rsidRPr="001E07BE" w:rsidRDefault="00964775" w:rsidP="00964775">
      <w:pPr>
        <w:pStyle w:val="PlainText"/>
        <w:jc w:val="both"/>
        <w:rPr>
          <w:rFonts w:ascii="Arial" w:hAnsi="Arial" w:cs="Arial"/>
          <w:sz w:val="20"/>
          <w:szCs w:val="20"/>
          <w:highlight w:val="yellow"/>
        </w:rPr>
      </w:pPr>
    </w:p>
    <w:p w14:paraId="3278E338" w14:textId="77777777" w:rsidR="00964775" w:rsidRPr="00DF0AD7" w:rsidRDefault="00964775" w:rsidP="00964775">
      <w:pPr>
        <w:pStyle w:val="PlainText"/>
        <w:jc w:val="both"/>
        <w:rPr>
          <w:rFonts w:ascii="Arial" w:hAnsi="Arial" w:cs="Arial"/>
          <w:sz w:val="20"/>
          <w:szCs w:val="20"/>
        </w:rPr>
      </w:pPr>
      <w:r w:rsidRPr="00DF0AD7">
        <w:rPr>
          <w:rFonts w:ascii="Arial" w:hAnsi="Arial" w:cs="Arial"/>
          <w:sz w:val="20"/>
          <w:szCs w:val="20"/>
        </w:rPr>
        <w:t>The</w:t>
      </w:r>
      <w:r>
        <w:rPr>
          <w:rFonts w:ascii="Arial" w:hAnsi="Arial" w:cs="Arial"/>
          <w:sz w:val="20"/>
          <w:szCs w:val="20"/>
        </w:rPr>
        <w:t xml:space="preserve"> full</w:t>
      </w:r>
      <w:r w:rsidRPr="00DF0AD7">
        <w:rPr>
          <w:rFonts w:ascii="Arial" w:hAnsi="Arial" w:cs="Arial"/>
          <w:sz w:val="20"/>
          <w:szCs w:val="20"/>
        </w:rPr>
        <w:t xml:space="preserve"> results of the AGM </w:t>
      </w:r>
      <w:r>
        <w:rPr>
          <w:rFonts w:ascii="Arial" w:hAnsi="Arial" w:cs="Arial"/>
          <w:sz w:val="20"/>
          <w:szCs w:val="20"/>
        </w:rPr>
        <w:t xml:space="preserve">are </w:t>
      </w:r>
      <w:r w:rsidRPr="00DF0AD7">
        <w:rPr>
          <w:rFonts w:ascii="Arial" w:hAnsi="Arial" w:cs="Arial"/>
          <w:sz w:val="20"/>
          <w:szCs w:val="20"/>
        </w:rPr>
        <w:t>as follows:</w:t>
      </w:r>
    </w:p>
    <w:p w14:paraId="62B1A36C" w14:textId="77777777" w:rsidR="00964775" w:rsidRDefault="00964775" w:rsidP="00964775">
      <w:pPr>
        <w:pStyle w:val="PlainText"/>
        <w:jc w:val="both"/>
        <w:rPr>
          <w:rFonts w:ascii="Arial" w:hAnsi="Arial" w:cs="Arial"/>
          <w:sz w:val="20"/>
          <w:szCs w:val="20"/>
          <w:highlight w:val="yellow"/>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6"/>
        <w:gridCol w:w="850"/>
        <w:gridCol w:w="1276"/>
        <w:gridCol w:w="709"/>
        <w:gridCol w:w="1276"/>
        <w:gridCol w:w="1148"/>
        <w:gridCol w:w="1261"/>
      </w:tblGrid>
      <w:tr w:rsidR="00964775" w:rsidRPr="00635EDE" w14:paraId="61B5E106" w14:textId="77777777" w:rsidTr="00F24FF6">
        <w:trPr>
          <w:trHeight w:val="20"/>
          <w:tblHeader/>
        </w:trPr>
        <w:tc>
          <w:tcPr>
            <w:tcW w:w="1730" w:type="dxa"/>
            <w:vMerge w:val="restart"/>
          </w:tcPr>
          <w:p w14:paraId="53D75C65" w14:textId="77777777" w:rsidR="00964775" w:rsidRPr="00635EDE" w:rsidRDefault="00964775" w:rsidP="00F24FF6">
            <w:pPr>
              <w:spacing w:after="0" w:line="240" w:lineRule="auto"/>
              <w:rPr>
                <w:rFonts w:ascii="Arial" w:hAnsi="Arial" w:cs="Arial"/>
                <w:b/>
                <w:sz w:val="19"/>
                <w:szCs w:val="19"/>
              </w:rPr>
            </w:pPr>
            <w:r w:rsidRPr="00635EDE">
              <w:rPr>
                <w:rFonts w:ascii="Arial" w:hAnsi="Arial" w:cs="Arial"/>
                <w:b/>
                <w:sz w:val="19"/>
                <w:szCs w:val="19"/>
              </w:rPr>
              <w:t>ORDINARY RESOLUTIONS</w:t>
            </w:r>
          </w:p>
        </w:tc>
        <w:tc>
          <w:tcPr>
            <w:tcW w:w="2126" w:type="dxa"/>
            <w:gridSpan w:val="2"/>
          </w:tcPr>
          <w:p w14:paraId="080079B1" w14:textId="77777777" w:rsidR="00964775" w:rsidRPr="00635EDE" w:rsidRDefault="00964775" w:rsidP="00F24FF6">
            <w:pPr>
              <w:spacing w:after="0" w:line="240" w:lineRule="auto"/>
              <w:jc w:val="center"/>
              <w:rPr>
                <w:rFonts w:ascii="Arial" w:hAnsi="Arial" w:cs="Arial"/>
                <w:b/>
                <w:sz w:val="19"/>
                <w:szCs w:val="19"/>
              </w:rPr>
            </w:pPr>
            <w:r w:rsidRPr="00635EDE">
              <w:rPr>
                <w:rFonts w:ascii="Arial" w:hAnsi="Arial" w:cs="Arial"/>
                <w:b/>
                <w:sz w:val="19"/>
                <w:szCs w:val="19"/>
              </w:rPr>
              <w:t>FOR</w:t>
            </w:r>
          </w:p>
        </w:tc>
        <w:tc>
          <w:tcPr>
            <w:tcW w:w="1985" w:type="dxa"/>
            <w:gridSpan w:val="2"/>
            <w:vAlign w:val="bottom"/>
          </w:tcPr>
          <w:p w14:paraId="15493D77" w14:textId="77777777" w:rsidR="00964775" w:rsidRDefault="00964775" w:rsidP="00F24FF6">
            <w:pPr>
              <w:spacing w:after="0" w:line="240" w:lineRule="auto"/>
              <w:jc w:val="center"/>
              <w:rPr>
                <w:rFonts w:ascii="Arial" w:hAnsi="Arial" w:cs="Arial"/>
                <w:b/>
                <w:sz w:val="19"/>
                <w:szCs w:val="19"/>
              </w:rPr>
            </w:pPr>
            <w:r w:rsidRPr="00635EDE">
              <w:rPr>
                <w:rFonts w:ascii="Arial" w:hAnsi="Arial" w:cs="Arial"/>
                <w:b/>
                <w:sz w:val="19"/>
                <w:szCs w:val="19"/>
              </w:rPr>
              <w:t>AGAINST</w:t>
            </w:r>
          </w:p>
          <w:p w14:paraId="35C7C09E" w14:textId="77777777" w:rsidR="00964775" w:rsidRPr="00635EDE" w:rsidRDefault="00964775" w:rsidP="00F24FF6">
            <w:pPr>
              <w:spacing w:after="0" w:line="240" w:lineRule="auto"/>
              <w:jc w:val="center"/>
              <w:rPr>
                <w:rFonts w:ascii="Arial" w:hAnsi="Arial" w:cs="Arial"/>
                <w:b/>
                <w:sz w:val="19"/>
                <w:szCs w:val="19"/>
              </w:rPr>
            </w:pPr>
          </w:p>
        </w:tc>
        <w:tc>
          <w:tcPr>
            <w:tcW w:w="1276" w:type="dxa"/>
            <w:vMerge w:val="restart"/>
          </w:tcPr>
          <w:p w14:paraId="4B3544B1" w14:textId="77777777" w:rsidR="00964775" w:rsidRDefault="00964775" w:rsidP="00F24FF6">
            <w:pPr>
              <w:spacing w:after="0" w:line="240" w:lineRule="auto"/>
              <w:jc w:val="center"/>
              <w:rPr>
                <w:rFonts w:ascii="Arial" w:hAnsi="Arial" w:cs="Arial"/>
                <w:b/>
                <w:sz w:val="19"/>
                <w:szCs w:val="19"/>
              </w:rPr>
            </w:pPr>
            <w:r w:rsidRPr="00635EDE">
              <w:rPr>
                <w:rFonts w:ascii="Arial" w:hAnsi="Arial" w:cs="Arial"/>
                <w:b/>
                <w:sz w:val="19"/>
                <w:szCs w:val="19"/>
              </w:rPr>
              <w:t>TOTAL VOTES</w:t>
            </w:r>
          </w:p>
          <w:p w14:paraId="5599053A" w14:textId="77777777" w:rsidR="00964775" w:rsidRPr="00635EDE" w:rsidRDefault="00964775" w:rsidP="00F24FF6">
            <w:pPr>
              <w:spacing w:after="0" w:line="240" w:lineRule="auto"/>
              <w:jc w:val="center"/>
              <w:rPr>
                <w:rFonts w:ascii="Arial" w:hAnsi="Arial" w:cs="Arial"/>
                <w:b/>
                <w:sz w:val="19"/>
                <w:szCs w:val="19"/>
              </w:rPr>
            </w:pPr>
          </w:p>
        </w:tc>
        <w:tc>
          <w:tcPr>
            <w:tcW w:w="1148" w:type="dxa"/>
            <w:vMerge w:val="restart"/>
          </w:tcPr>
          <w:tbl>
            <w:tblPr>
              <w:tblW w:w="1164" w:type="dxa"/>
              <w:tblLayout w:type="fixed"/>
              <w:tblLook w:val="04A0" w:firstRow="1" w:lastRow="0" w:firstColumn="1" w:lastColumn="0" w:noHBand="0" w:noVBand="1"/>
            </w:tblPr>
            <w:tblGrid>
              <w:gridCol w:w="1164"/>
            </w:tblGrid>
            <w:tr w:rsidR="00964775" w:rsidRPr="00454C36" w14:paraId="1103A0E7" w14:textId="77777777" w:rsidTr="00F24FF6">
              <w:trPr>
                <w:trHeight w:val="288"/>
              </w:trPr>
              <w:tc>
                <w:tcPr>
                  <w:tcW w:w="1164" w:type="dxa"/>
                  <w:tcBorders>
                    <w:top w:val="nil"/>
                    <w:left w:val="nil"/>
                    <w:bottom w:val="nil"/>
                    <w:right w:val="nil"/>
                  </w:tcBorders>
                  <w:shd w:val="clear" w:color="auto" w:fill="auto"/>
                  <w:noWrap/>
                  <w:vAlign w:val="bottom"/>
                  <w:hideMark/>
                </w:tcPr>
                <w:p w14:paraId="6A6A747C" w14:textId="77777777" w:rsidR="00964775" w:rsidRPr="00454C36" w:rsidRDefault="00964775" w:rsidP="00F24FF6">
                  <w:pPr>
                    <w:spacing w:after="0" w:line="240" w:lineRule="auto"/>
                    <w:rPr>
                      <w:rFonts w:eastAsia="Times New Roman"/>
                      <w:color w:val="000000"/>
                      <w:lang w:eastAsia="en-ZA"/>
                    </w:rPr>
                  </w:pPr>
                  <w:r w:rsidRPr="00635EDE">
                    <w:rPr>
                      <w:rFonts w:ascii="Arial" w:hAnsi="Arial" w:cs="Arial"/>
                      <w:b/>
                      <w:sz w:val="19"/>
                      <w:szCs w:val="19"/>
                    </w:rPr>
                    <w:t>% OF ISSUED SHARE CAPITAL</w:t>
                  </w:r>
                  <w:r>
                    <w:rPr>
                      <w:rFonts w:ascii="Arial" w:hAnsi="Arial" w:cs="Arial"/>
                      <w:b/>
                      <w:sz w:val="19"/>
                      <w:szCs w:val="19"/>
                    </w:rPr>
                    <w:t xml:space="preserve"> </w:t>
                  </w:r>
                  <w:r w:rsidRPr="00635EDE">
                    <w:rPr>
                      <w:rFonts w:ascii="Arial" w:hAnsi="Arial" w:cs="Arial"/>
                      <w:b/>
                      <w:sz w:val="19"/>
                      <w:szCs w:val="19"/>
                    </w:rPr>
                    <w:t>VOTED</w:t>
                  </w:r>
                </w:p>
              </w:tc>
            </w:tr>
          </w:tbl>
          <w:p w14:paraId="534067F4" w14:textId="77777777" w:rsidR="00964775" w:rsidRPr="00635EDE" w:rsidRDefault="00964775" w:rsidP="00F24FF6">
            <w:pPr>
              <w:spacing w:after="0" w:line="240" w:lineRule="auto"/>
              <w:jc w:val="center"/>
              <w:rPr>
                <w:rFonts w:ascii="Arial" w:hAnsi="Arial" w:cs="Arial"/>
                <w:b/>
                <w:sz w:val="19"/>
                <w:szCs w:val="19"/>
              </w:rPr>
            </w:pPr>
          </w:p>
        </w:tc>
        <w:tc>
          <w:tcPr>
            <w:tcW w:w="1261" w:type="dxa"/>
            <w:vMerge w:val="restart"/>
          </w:tcPr>
          <w:p w14:paraId="68E0D1A8" w14:textId="77777777" w:rsidR="00964775" w:rsidRDefault="00964775" w:rsidP="00F24FF6">
            <w:pPr>
              <w:spacing w:after="0" w:line="240" w:lineRule="auto"/>
              <w:jc w:val="center"/>
              <w:rPr>
                <w:rFonts w:ascii="Arial" w:hAnsi="Arial" w:cs="Arial"/>
                <w:b/>
                <w:sz w:val="19"/>
                <w:szCs w:val="19"/>
              </w:rPr>
            </w:pPr>
            <w:r w:rsidRPr="00635EDE">
              <w:rPr>
                <w:rFonts w:ascii="Arial" w:hAnsi="Arial" w:cs="Arial"/>
                <w:b/>
                <w:sz w:val="19"/>
                <w:szCs w:val="19"/>
              </w:rPr>
              <w:t>VOTES WITHHELD*</w:t>
            </w:r>
          </w:p>
          <w:p w14:paraId="13D807F4" w14:textId="77777777" w:rsidR="00964775" w:rsidRPr="00635EDE" w:rsidRDefault="00964775" w:rsidP="00F24FF6">
            <w:pPr>
              <w:spacing w:after="0" w:line="240" w:lineRule="auto"/>
              <w:jc w:val="center"/>
              <w:rPr>
                <w:rFonts w:ascii="Arial" w:hAnsi="Arial" w:cs="Arial"/>
                <w:b/>
                <w:sz w:val="19"/>
                <w:szCs w:val="19"/>
              </w:rPr>
            </w:pPr>
          </w:p>
        </w:tc>
      </w:tr>
      <w:tr w:rsidR="00964775" w:rsidRPr="00635EDE" w14:paraId="28758ABB" w14:textId="77777777" w:rsidTr="00F24FF6">
        <w:trPr>
          <w:trHeight w:val="20"/>
          <w:tblHeader/>
        </w:trPr>
        <w:tc>
          <w:tcPr>
            <w:tcW w:w="1730" w:type="dxa"/>
            <w:vMerge/>
          </w:tcPr>
          <w:p w14:paraId="198684AA" w14:textId="77777777" w:rsidR="00964775" w:rsidRPr="00635EDE" w:rsidRDefault="00964775" w:rsidP="00F24FF6">
            <w:pPr>
              <w:spacing w:after="0" w:line="240" w:lineRule="auto"/>
              <w:rPr>
                <w:rFonts w:ascii="Arial" w:hAnsi="Arial" w:cs="Arial"/>
                <w:b/>
                <w:sz w:val="19"/>
                <w:szCs w:val="19"/>
              </w:rPr>
            </w:pPr>
          </w:p>
        </w:tc>
        <w:tc>
          <w:tcPr>
            <w:tcW w:w="1276" w:type="dxa"/>
          </w:tcPr>
          <w:p w14:paraId="589C2D4C" w14:textId="77777777" w:rsidR="00964775" w:rsidRPr="00635EDE" w:rsidRDefault="00964775" w:rsidP="00F24FF6">
            <w:pPr>
              <w:spacing w:after="0" w:line="240" w:lineRule="auto"/>
              <w:jc w:val="center"/>
              <w:rPr>
                <w:rFonts w:ascii="Arial" w:hAnsi="Arial" w:cs="Arial"/>
                <w:b/>
                <w:sz w:val="19"/>
                <w:szCs w:val="19"/>
              </w:rPr>
            </w:pPr>
            <w:r w:rsidRPr="00635EDE">
              <w:rPr>
                <w:rFonts w:ascii="Arial" w:hAnsi="Arial" w:cs="Arial"/>
                <w:b/>
                <w:sz w:val="19"/>
                <w:szCs w:val="19"/>
              </w:rPr>
              <w:t>Votes</w:t>
            </w:r>
          </w:p>
        </w:tc>
        <w:tc>
          <w:tcPr>
            <w:tcW w:w="850" w:type="dxa"/>
          </w:tcPr>
          <w:p w14:paraId="7A8297A5" w14:textId="77777777" w:rsidR="00964775" w:rsidRPr="00635EDE" w:rsidRDefault="00964775" w:rsidP="00F24FF6">
            <w:pPr>
              <w:spacing w:after="0" w:line="240" w:lineRule="auto"/>
              <w:jc w:val="center"/>
              <w:rPr>
                <w:rFonts w:ascii="Arial" w:hAnsi="Arial" w:cs="Arial"/>
                <w:b/>
                <w:sz w:val="19"/>
                <w:szCs w:val="19"/>
              </w:rPr>
            </w:pPr>
            <w:r w:rsidRPr="00635EDE">
              <w:rPr>
                <w:rFonts w:ascii="Arial" w:hAnsi="Arial" w:cs="Arial"/>
                <w:b/>
                <w:sz w:val="19"/>
                <w:szCs w:val="19"/>
              </w:rPr>
              <w:t>%</w:t>
            </w:r>
          </w:p>
          <w:p w14:paraId="7F008960" w14:textId="77777777" w:rsidR="00964775" w:rsidRPr="00635EDE" w:rsidRDefault="00964775" w:rsidP="00F24FF6">
            <w:pPr>
              <w:spacing w:after="0" w:line="240" w:lineRule="auto"/>
              <w:jc w:val="center"/>
              <w:rPr>
                <w:rFonts w:ascii="Arial" w:hAnsi="Arial" w:cs="Arial"/>
                <w:b/>
                <w:sz w:val="19"/>
                <w:szCs w:val="19"/>
              </w:rPr>
            </w:pPr>
          </w:p>
        </w:tc>
        <w:tc>
          <w:tcPr>
            <w:tcW w:w="1276" w:type="dxa"/>
          </w:tcPr>
          <w:p w14:paraId="52A33291" w14:textId="77777777" w:rsidR="00964775" w:rsidRDefault="00964775" w:rsidP="00F24FF6">
            <w:pPr>
              <w:spacing w:after="0" w:line="240" w:lineRule="auto"/>
              <w:jc w:val="center"/>
              <w:rPr>
                <w:rFonts w:ascii="Arial" w:hAnsi="Arial" w:cs="Arial"/>
                <w:b/>
                <w:sz w:val="19"/>
                <w:szCs w:val="19"/>
              </w:rPr>
            </w:pPr>
            <w:r w:rsidRPr="00635EDE">
              <w:rPr>
                <w:rFonts w:ascii="Arial" w:hAnsi="Arial" w:cs="Arial"/>
                <w:b/>
                <w:sz w:val="19"/>
                <w:szCs w:val="19"/>
              </w:rPr>
              <w:t>Votes</w:t>
            </w:r>
          </w:p>
          <w:p w14:paraId="59D7C6E8" w14:textId="77777777" w:rsidR="00964775" w:rsidRPr="00635EDE" w:rsidRDefault="00964775" w:rsidP="00F24FF6">
            <w:pPr>
              <w:spacing w:after="0" w:line="240" w:lineRule="auto"/>
              <w:jc w:val="center"/>
              <w:rPr>
                <w:rFonts w:ascii="Arial" w:hAnsi="Arial" w:cs="Arial"/>
                <w:b/>
                <w:sz w:val="19"/>
                <w:szCs w:val="19"/>
              </w:rPr>
            </w:pPr>
          </w:p>
        </w:tc>
        <w:tc>
          <w:tcPr>
            <w:tcW w:w="709" w:type="dxa"/>
          </w:tcPr>
          <w:p w14:paraId="45F69124" w14:textId="77777777" w:rsidR="00964775" w:rsidRPr="00635EDE" w:rsidRDefault="00964775" w:rsidP="00F24FF6">
            <w:pPr>
              <w:spacing w:after="0" w:line="240" w:lineRule="auto"/>
              <w:jc w:val="center"/>
              <w:rPr>
                <w:rFonts w:ascii="Arial" w:hAnsi="Arial" w:cs="Arial"/>
                <w:b/>
                <w:sz w:val="19"/>
                <w:szCs w:val="19"/>
              </w:rPr>
            </w:pPr>
            <w:r w:rsidRPr="00635EDE">
              <w:rPr>
                <w:rFonts w:ascii="Arial" w:hAnsi="Arial" w:cs="Arial"/>
                <w:b/>
                <w:sz w:val="19"/>
                <w:szCs w:val="19"/>
              </w:rPr>
              <w:t>%</w:t>
            </w:r>
          </w:p>
        </w:tc>
        <w:tc>
          <w:tcPr>
            <w:tcW w:w="1276" w:type="dxa"/>
            <w:vMerge/>
          </w:tcPr>
          <w:p w14:paraId="1F2AEA45" w14:textId="77777777" w:rsidR="00964775" w:rsidRPr="00635EDE" w:rsidRDefault="00964775" w:rsidP="00F24FF6">
            <w:pPr>
              <w:spacing w:after="0" w:line="240" w:lineRule="auto"/>
              <w:jc w:val="center"/>
              <w:rPr>
                <w:rFonts w:ascii="Arial" w:hAnsi="Arial" w:cs="Arial"/>
                <w:b/>
                <w:sz w:val="19"/>
                <w:szCs w:val="19"/>
                <w:highlight w:val="yellow"/>
              </w:rPr>
            </w:pPr>
          </w:p>
        </w:tc>
        <w:tc>
          <w:tcPr>
            <w:tcW w:w="1148" w:type="dxa"/>
            <w:vMerge/>
          </w:tcPr>
          <w:p w14:paraId="4C6A2AE3" w14:textId="77777777" w:rsidR="00964775" w:rsidRPr="00635EDE" w:rsidRDefault="00964775" w:rsidP="00F24FF6">
            <w:pPr>
              <w:spacing w:after="0" w:line="240" w:lineRule="auto"/>
              <w:jc w:val="center"/>
              <w:rPr>
                <w:rFonts w:ascii="Arial" w:hAnsi="Arial" w:cs="Arial"/>
                <w:b/>
                <w:sz w:val="19"/>
                <w:szCs w:val="19"/>
                <w:highlight w:val="yellow"/>
              </w:rPr>
            </w:pPr>
          </w:p>
        </w:tc>
        <w:tc>
          <w:tcPr>
            <w:tcW w:w="1261" w:type="dxa"/>
            <w:vMerge/>
          </w:tcPr>
          <w:p w14:paraId="1FFC2DCB" w14:textId="77777777" w:rsidR="00964775" w:rsidRPr="00635EDE" w:rsidRDefault="00964775" w:rsidP="00F24FF6">
            <w:pPr>
              <w:spacing w:after="0" w:line="240" w:lineRule="auto"/>
              <w:jc w:val="center"/>
              <w:rPr>
                <w:rFonts w:ascii="Arial" w:hAnsi="Arial" w:cs="Arial"/>
                <w:b/>
                <w:sz w:val="19"/>
                <w:szCs w:val="19"/>
              </w:rPr>
            </w:pPr>
          </w:p>
        </w:tc>
      </w:tr>
      <w:tr w:rsidR="00964775" w:rsidRPr="00635EDE" w14:paraId="4E2129EF" w14:textId="77777777" w:rsidTr="00F24FF6">
        <w:trPr>
          <w:trHeight w:val="20"/>
        </w:trPr>
        <w:tc>
          <w:tcPr>
            <w:tcW w:w="1730" w:type="dxa"/>
          </w:tcPr>
          <w:p w14:paraId="4057F470" w14:textId="77777777" w:rsidR="00964775" w:rsidRPr="00962796" w:rsidRDefault="00964775" w:rsidP="00F24FF6">
            <w:pPr>
              <w:spacing w:after="0" w:line="240" w:lineRule="auto"/>
              <w:rPr>
                <w:rFonts w:ascii="Arial" w:hAnsi="Arial" w:cs="Arial"/>
                <w:sz w:val="19"/>
                <w:szCs w:val="19"/>
              </w:rPr>
            </w:pPr>
            <w:r>
              <w:rPr>
                <w:rFonts w:ascii="Arial" w:hAnsi="Arial" w:cs="Arial"/>
                <w:sz w:val="19"/>
                <w:szCs w:val="19"/>
              </w:rPr>
              <w:t xml:space="preserve">1. </w:t>
            </w:r>
            <w:r w:rsidRPr="00962796">
              <w:rPr>
                <w:rFonts w:ascii="Arial" w:hAnsi="Arial" w:cs="Arial"/>
                <w:sz w:val="19"/>
                <w:szCs w:val="19"/>
              </w:rPr>
              <w:t>Ordinary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4931A0"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157,993,110</w:t>
            </w:r>
          </w:p>
        </w:tc>
        <w:tc>
          <w:tcPr>
            <w:tcW w:w="850" w:type="dxa"/>
            <w:tcBorders>
              <w:top w:val="single" w:sz="4" w:space="0" w:color="auto"/>
              <w:left w:val="nil"/>
              <w:bottom w:val="single" w:sz="4" w:space="0" w:color="auto"/>
              <w:right w:val="single" w:sz="4" w:space="0" w:color="auto"/>
            </w:tcBorders>
            <w:shd w:val="clear" w:color="auto" w:fill="auto"/>
            <w:vAlign w:val="center"/>
          </w:tcPr>
          <w:p w14:paraId="58017ECC"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6A3060" w14:textId="77777777" w:rsidR="00964775" w:rsidRPr="00962796" w:rsidRDefault="00964775" w:rsidP="00F24FF6">
            <w:pPr>
              <w:jc w:val="right"/>
              <w:rPr>
                <w:rFonts w:ascii="Arial" w:hAnsi="Arial" w:cs="Arial"/>
                <w:color w:val="000000"/>
                <w:sz w:val="19"/>
                <w:szCs w:val="19"/>
              </w:rPr>
            </w:pPr>
            <w:r w:rsidRPr="00962796">
              <w:rPr>
                <w:rFonts w:ascii="Arial" w:hAnsi="Arial" w:cs="Arial"/>
                <w:color w:val="000000"/>
                <w:sz w:val="19"/>
                <w:szCs w:val="19"/>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20CEABAB" w14:textId="77777777" w:rsidR="00964775" w:rsidRPr="00962796" w:rsidRDefault="00964775" w:rsidP="00F24FF6">
            <w:pPr>
              <w:jc w:val="right"/>
              <w:rPr>
                <w:rFonts w:ascii="Arial" w:hAnsi="Arial" w:cs="Arial"/>
                <w:color w:val="000000"/>
                <w:sz w:val="19"/>
                <w:szCs w:val="19"/>
              </w:rPr>
            </w:pPr>
            <w:r>
              <w:rPr>
                <w:rFonts w:ascii="Arial" w:hAnsi="Arial" w:cs="Arial"/>
                <w:color w:val="000000"/>
                <w:sz w:val="19"/>
                <w:szCs w:val="19"/>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9C7BF7"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157,993,110</w:t>
            </w:r>
          </w:p>
        </w:tc>
        <w:tc>
          <w:tcPr>
            <w:tcW w:w="1148" w:type="dxa"/>
            <w:vAlign w:val="center"/>
          </w:tcPr>
          <w:p w14:paraId="154C7917" w14:textId="77777777" w:rsidR="00964775" w:rsidRPr="00962796" w:rsidRDefault="00964775" w:rsidP="00F24FF6">
            <w:pPr>
              <w:jc w:val="right"/>
              <w:rPr>
                <w:rFonts w:ascii="Arial" w:hAnsi="Arial" w:cs="Arial"/>
                <w:sz w:val="19"/>
                <w:szCs w:val="19"/>
              </w:rPr>
            </w:pPr>
            <w:r w:rsidRPr="00454C36">
              <w:rPr>
                <w:rFonts w:ascii="Arial" w:eastAsia="Times New Roman" w:hAnsi="Arial" w:cs="Arial"/>
                <w:color w:val="000000"/>
                <w:sz w:val="19"/>
                <w:szCs w:val="19"/>
                <w:lang w:eastAsia="en-ZA"/>
              </w:rPr>
              <w:t>51.19</w:t>
            </w:r>
          </w:p>
        </w:tc>
        <w:tc>
          <w:tcPr>
            <w:tcW w:w="1261" w:type="dxa"/>
            <w:vAlign w:val="center"/>
          </w:tcPr>
          <w:p w14:paraId="31CE3056"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7,721</w:t>
            </w:r>
          </w:p>
        </w:tc>
      </w:tr>
      <w:tr w:rsidR="00964775" w:rsidRPr="00635EDE" w14:paraId="11AD43F7" w14:textId="77777777" w:rsidTr="00F24FF6">
        <w:trPr>
          <w:trHeight w:val="20"/>
        </w:trPr>
        <w:tc>
          <w:tcPr>
            <w:tcW w:w="1730" w:type="dxa"/>
          </w:tcPr>
          <w:p w14:paraId="695295BB" w14:textId="77777777" w:rsidR="00964775" w:rsidRPr="00962796" w:rsidRDefault="00964775" w:rsidP="00F24FF6">
            <w:pPr>
              <w:spacing w:after="0" w:line="240" w:lineRule="auto"/>
              <w:rPr>
                <w:rFonts w:ascii="Arial" w:hAnsi="Arial" w:cs="Arial"/>
                <w:sz w:val="19"/>
                <w:szCs w:val="19"/>
              </w:rPr>
            </w:pPr>
            <w:r>
              <w:rPr>
                <w:rFonts w:ascii="Arial" w:hAnsi="Arial" w:cs="Arial"/>
                <w:sz w:val="19"/>
                <w:szCs w:val="19"/>
              </w:rPr>
              <w:t xml:space="preserve">2. </w:t>
            </w:r>
            <w:r w:rsidRPr="00962796">
              <w:rPr>
                <w:rFonts w:ascii="Arial" w:hAnsi="Arial" w:cs="Arial"/>
                <w:sz w:val="19"/>
                <w:szCs w:val="19"/>
              </w:rPr>
              <w:t>Ordinary</w:t>
            </w:r>
          </w:p>
        </w:tc>
        <w:tc>
          <w:tcPr>
            <w:tcW w:w="1276" w:type="dxa"/>
            <w:tcBorders>
              <w:top w:val="nil"/>
              <w:left w:val="single" w:sz="4" w:space="0" w:color="auto"/>
              <w:bottom w:val="single" w:sz="4" w:space="0" w:color="auto"/>
              <w:right w:val="single" w:sz="4" w:space="0" w:color="auto"/>
            </w:tcBorders>
            <w:shd w:val="clear" w:color="auto" w:fill="auto"/>
            <w:vAlign w:val="center"/>
          </w:tcPr>
          <w:p w14:paraId="204713F5"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134,452,552</w:t>
            </w:r>
          </w:p>
        </w:tc>
        <w:tc>
          <w:tcPr>
            <w:tcW w:w="850" w:type="dxa"/>
            <w:tcBorders>
              <w:top w:val="nil"/>
              <w:left w:val="nil"/>
              <w:bottom w:val="single" w:sz="4" w:space="0" w:color="auto"/>
              <w:right w:val="single" w:sz="4" w:space="0" w:color="auto"/>
            </w:tcBorders>
            <w:shd w:val="clear" w:color="auto" w:fill="auto"/>
            <w:vAlign w:val="center"/>
          </w:tcPr>
          <w:p w14:paraId="61D55C7E"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85.10</w:t>
            </w:r>
          </w:p>
        </w:tc>
        <w:tc>
          <w:tcPr>
            <w:tcW w:w="1276" w:type="dxa"/>
            <w:tcBorders>
              <w:top w:val="nil"/>
              <w:left w:val="single" w:sz="4" w:space="0" w:color="auto"/>
              <w:bottom w:val="single" w:sz="4" w:space="0" w:color="auto"/>
              <w:right w:val="single" w:sz="4" w:space="0" w:color="auto"/>
            </w:tcBorders>
            <w:shd w:val="clear" w:color="auto" w:fill="auto"/>
            <w:vAlign w:val="center"/>
          </w:tcPr>
          <w:p w14:paraId="514A3A58"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23,543,584</w:t>
            </w:r>
          </w:p>
        </w:tc>
        <w:tc>
          <w:tcPr>
            <w:tcW w:w="709" w:type="dxa"/>
            <w:tcBorders>
              <w:top w:val="nil"/>
              <w:left w:val="nil"/>
              <w:bottom w:val="single" w:sz="4" w:space="0" w:color="auto"/>
              <w:right w:val="single" w:sz="4" w:space="0" w:color="auto"/>
            </w:tcBorders>
            <w:shd w:val="clear" w:color="auto" w:fill="auto"/>
            <w:vAlign w:val="center"/>
          </w:tcPr>
          <w:p w14:paraId="27AD2361" w14:textId="77777777" w:rsidR="00964775" w:rsidRPr="00962796" w:rsidRDefault="00964775" w:rsidP="00F24FF6">
            <w:pPr>
              <w:jc w:val="right"/>
              <w:rPr>
                <w:rFonts w:ascii="Arial" w:hAnsi="Arial" w:cs="Arial"/>
                <w:color w:val="000000"/>
                <w:sz w:val="19"/>
                <w:szCs w:val="19"/>
              </w:rPr>
            </w:pPr>
            <w:r w:rsidRPr="00962796">
              <w:rPr>
                <w:rFonts w:ascii="Arial" w:hAnsi="Arial" w:cs="Arial"/>
                <w:color w:val="000000"/>
                <w:sz w:val="19"/>
                <w:szCs w:val="19"/>
              </w:rPr>
              <w:t>14.90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832F8CF"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157,996,136</w:t>
            </w:r>
          </w:p>
        </w:tc>
        <w:tc>
          <w:tcPr>
            <w:tcW w:w="1148" w:type="dxa"/>
            <w:vAlign w:val="center"/>
          </w:tcPr>
          <w:p w14:paraId="167FFC5C"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51.19</w:t>
            </w:r>
          </w:p>
        </w:tc>
        <w:tc>
          <w:tcPr>
            <w:tcW w:w="1261" w:type="dxa"/>
            <w:vAlign w:val="center"/>
          </w:tcPr>
          <w:p w14:paraId="4701231F"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4,695</w:t>
            </w:r>
          </w:p>
        </w:tc>
      </w:tr>
      <w:tr w:rsidR="00964775" w:rsidRPr="00635EDE" w14:paraId="4245F352" w14:textId="77777777" w:rsidTr="00F24FF6">
        <w:trPr>
          <w:trHeight w:val="20"/>
        </w:trPr>
        <w:tc>
          <w:tcPr>
            <w:tcW w:w="1730" w:type="dxa"/>
          </w:tcPr>
          <w:p w14:paraId="3F151D31" w14:textId="77777777" w:rsidR="00964775" w:rsidRPr="00962796" w:rsidRDefault="00964775" w:rsidP="00F24FF6">
            <w:pPr>
              <w:spacing w:after="0" w:line="240" w:lineRule="auto"/>
              <w:rPr>
                <w:rFonts w:ascii="Arial" w:hAnsi="Arial" w:cs="Arial"/>
                <w:sz w:val="19"/>
                <w:szCs w:val="19"/>
              </w:rPr>
            </w:pPr>
            <w:r>
              <w:rPr>
                <w:rFonts w:ascii="Arial" w:hAnsi="Arial" w:cs="Arial"/>
                <w:sz w:val="19"/>
                <w:szCs w:val="19"/>
              </w:rPr>
              <w:t xml:space="preserve">3. </w:t>
            </w:r>
            <w:r w:rsidRPr="00962796">
              <w:rPr>
                <w:rFonts w:ascii="Arial" w:hAnsi="Arial" w:cs="Arial"/>
                <w:sz w:val="19"/>
                <w:szCs w:val="19"/>
              </w:rPr>
              <w:t>Ordinary</w:t>
            </w:r>
          </w:p>
        </w:tc>
        <w:tc>
          <w:tcPr>
            <w:tcW w:w="1276" w:type="dxa"/>
            <w:tcBorders>
              <w:top w:val="nil"/>
              <w:left w:val="single" w:sz="4" w:space="0" w:color="auto"/>
              <w:bottom w:val="single" w:sz="4" w:space="0" w:color="auto"/>
              <w:right w:val="single" w:sz="4" w:space="0" w:color="auto"/>
            </w:tcBorders>
            <w:shd w:val="clear" w:color="auto" w:fill="auto"/>
            <w:vAlign w:val="center"/>
          </w:tcPr>
          <w:p w14:paraId="280DBF10"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157,982,405</w:t>
            </w:r>
          </w:p>
        </w:tc>
        <w:tc>
          <w:tcPr>
            <w:tcW w:w="850" w:type="dxa"/>
            <w:tcBorders>
              <w:top w:val="nil"/>
              <w:left w:val="nil"/>
              <w:bottom w:val="single" w:sz="4" w:space="0" w:color="auto"/>
              <w:right w:val="single" w:sz="4" w:space="0" w:color="auto"/>
            </w:tcBorders>
            <w:shd w:val="clear" w:color="auto" w:fill="auto"/>
            <w:vAlign w:val="center"/>
          </w:tcPr>
          <w:p w14:paraId="32678F9F" w14:textId="77777777" w:rsidR="00964775" w:rsidRPr="00962796" w:rsidRDefault="00964775" w:rsidP="00F24FF6">
            <w:pPr>
              <w:jc w:val="right"/>
              <w:rPr>
                <w:rFonts w:ascii="Arial" w:hAnsi="Arial" w:cs="Arial"/>
                <w:color w:val="000000"/>
                <w:sz w:val="19"/>
                <w:szCs w:val="19"/>
              </w:rPr>
            </w:pPr>
            <w:r>
              <w:rPr>
                <w:rFonts w:ascii="Arial" w:hAnsi="Arial" w:cs="Arial"/>
                <w:color w:val="000000"/>
                <w:sz w:val="19"/>
                <w:szCs w:val="19"/>
              </w:rPr>
              <w:t>&lt;99.99</w:t>
            </w:r>
          </w:p>
        </w:tc>
        <w:tc>
          <w:tcPr>
            <w:tcW w:w="1276" w:type="dxa"/>
            <w:tcBorders>
              <w:top w:val="nil"/>
              <w:left w:val="single" w:sz="4" w:space="0" w:color="auto"/>
              <w:bottom w:val="single" w:sz="4" w:space="0" w:color="auto"/>
              <w:right w:val="single" w:sz="4" w:space="0" w:color="auto"/>
            </w:tcBorders>
            <w:shd w:val="clear" w:color="auto" w:fill="auto"/>
            <w:vAlign w:val="center"/>
          </w:tcPr>
          <w:p w14:paraId="49FD9330"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1,423</w:t>
            </w:r>
          </w:p>
        </w:tc>
        <w:tc>
          <w:tcPr>
            <w:tcW w:w="709" w:type="dxa"/>
            <w:tcBorders>
              <w:top w:val="nil"/>
              <w:left w:val="nil"/>
              <w:bottom w:val="single" w:sz="4" w:space="0" w:color="auto"/>
              <w:right w:val="single" w:sz="4" w:space="0" w:color="auto"/>
            </w:tcBorders>
            <w:shd w:val="clear" w:color="auto" w:fill="auto"/>
            <w:vAlign w:val="center"/>
          </w:tcPr>
          <w:p w14:paraId="20047CC5" w14:textId="77777777" w:rsidR="00964775" w:rsidRPr="00962796" w:rsidRDefault="00964775" w:rsidP="00F24FF6">
            <w:pPr>
              <w:jc w:val="right"/>
              <w:rPr>
                <w:rFonts w:ascii="Arial" w:hAnsi="Arial" w:cs="Arial"/>
                <w:color w:val="000000"/>
                <w:sz w:val="19"/>
                <w:szCs w:val="19"/>
              </w:rPr>
            </w:pPr>
            <w:r>
              <w:rPr>
                <w:rFonts w:ascii="Arial" w:hAnsi="Arial" w:cs="Arial"/>
                <w:color w:val="000000"/>
                <w:sz w:val="19"/>
                <w:szCs w:val="19"/>
              </w:rPr>
              <w:t>&gt;0.01</w:t>
            </w:r>
          </w:p>
        </w:tc>
        <w:tc>
          <w:tcPr>
            <w:tcW w:w="1276" w:type="dxa"/>
            <w:tcBorders>
              <w:top w:val="nil"/>
              <w:left w:val="single" w:sz="4" w:space="0" w:color="auto"/>
              <w:bottom w:val="single" w:sz="4" w:space="0" w:color="auto"/>
              <w:right w:val="single" w:sz="4" w:space="0" w:color="auto"/>
            </w:tcBorders>
            <w:shd w:val="clear" w:color="auto" w:fill="auto"/>
            <w:vAlign w:val="center"/>
          </w:tcPr>
          <w:p w14:paraId="67334D5B"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157,983,828</w:t>
            </w:r>
          </w:p>
        </w:tc>
        <w:tc>
          <w:tcPr>
            <w:tcW w:w="1148" w:type="dxa"/>
            <w:vAlign w:val="center"/>
          </w:tcPr>
          <w:p w14:paraId="362B9A50"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51.19</w:t>
            </w:r>
          </w:p>
        </w:tc>
        <w:tc>
          <w:tcPr>
            <w:tcW w:w="1261" w:type="dxa"/>
            <w:vAlign w:val="center"/>
          </w:tcPr>
          <w:p w14:paraId="41CBCB60"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17,003</w:t>
            </w:r>
          </w:p>
        </w:tc>
      </w:tr>
      <w:tr w:rsidR="00964775" w:rsidRPr="00635EDE" w14:paraId="35917A15" w14:textId="77777777" w:rsidTr="00F24FF6">
        <w:trPr>
          <w:trHeight w:val="20"/>
        </w:trPr>
        <w:tc>
          <w:tcPr>
            <w:tcW w:w="1730" w:type="dxa"/>
          </w:tcPr>
          <w:p w14:paraId="10947BA4" w14:textId="77777777" w:rsidR="00964775" w:rsidRPr="00962796" w:rsidRDefault="00964775" w:rsidP="00F24FF6">
            <w:pPr>
              <w:spacing w:after="0" w:line="240" w:lineRule="auto"/>
              <w:rPr>
                <w:rFonts w:ascii="Arial" w:hAnsi="Arial" w:cs="Arial"/>
                <w:sz w:val="19"/>
                <w:szCs w:val="19"/>
              </w:rPr>
            </w:pPr>
            <w:r>
              <w:rPr>
                <w:rFonts w:ascii="Arial" w:hAnsi="Arial" w:cs="Arial"/>
                <w:sz w:val="19"/>
                <w:szCs w:val="19"/>
              </w:rPr>
              <w:t xml:space="preserve">4. </w:t>
            </w:r>
            <w:r w:rsidRPr="00962796">
              <w:rPr>
                <w:rFonts w:ascii="Arial" w:hAnsi="Arial" w:cs="Arial"/>
                <w:sz w:val="19"/>
                <w:szCs w:val="19"/>
              </w:rPr>
              <w:t>Ordinary</w:t>
            </w:r>
          </w:p>
        </w:tc>
        <w:tc>
          <w:tcPr>
            <w:tcW w:w="1276" w:type="dxa"/>
            <w:tcBorders>
              <w:top w:val="nil"/>
              <w:left w:val="single" w:sz="4" w:space="0" w:color="auto"/>
              <w:bottom w:val="single" w:sz="4" w:space="0" w:color="auto"/>
              <w:right w:val="single" w:sz="4" w:space="0" w:color="auto"/>
            </w:tcBorders>
            <w:shd w:val="clear" w:color="auto" w:fill="auto"/>
            <w:vAlign w:val="center"/>
          </w:tcPr>
          <w:p w14:paraId="2B57F6CE"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157,970,059</w:t>
            </w:r>
          </w:p>
        </w:tc>
        <w:tc>
          <w:tcPr>
            <w:tcW w:w="850" w:type="dxa"/>
            <w:tcBorders>
              <w:top w:val="nil"/>
              <w:left w:val="nil"/>
              <w:bottom w:val="single" w:sz="4" w:space="0" w:color="auto"/>
              <w:right w:val="single" w:sz="4" w:space="0" w:color="auto"/>
            </w:tcBorders>
            <w:shd w:val="clear" w:color="auto" w:fill="auto"/>
            <w:vAlign w:val="center"/>
          </w:tcPr>
          <w:p w14:paraId="68A40776"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99.99</w:t>
            </w:r>
          </w:p>
        </w:tc>
        <w:tc>
          <w:tcPr>
            <w:tcW w:w="1276" w:type="dxa"/>
            <w:tcBorders>
              <w:top w:val="nil"/>
              <w:left w:val="single" w:sz="4" w:space="0" w:color="auto"/>
              <w:bottom w:val="single" w:sz="4" w:space="0" w:color="auto"/>
              <w:right w:val="single" w:sz="4" w:space="0" w:color="auto"/>
            </w:tcBorders>
            <w:shd w:val="clear" w:color="auto" w:fill="auto"/>
            <w:vAlign w:val="center"/>
          </w:tcPr>
          <w:p w14:paraId="77BF36C5"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8,387</w:t>
            </w:r>
          </w:p>
        </w:tc>
        <w:tc>
          <w:tcPr>
            <w:tcW w:w="709" w:type="dxa"/>
            <w:tcBorders>
              <w:top w:val="nil"/>
              <w:left w:val="nil"/>
              <w:bottom w:val="single" w:sz="4" w:space="0" w:color="auto"/>
              <w:right w:val="single" w:sz="4" w:space="0" w:color="auto"/>
            </w:tcBorders>
            <w:shd w:val="clear" w:color="auto" w:fill="auto"/>
            <w:vAlign w:val="center"/>
          </w:tcPr>
          <w:p w14:paraId="7DA51BE6" w14:textId="77777777" w:rsidR="00964775" w:rsidRPr="00962796" w:rsidRDefault="00964775" w:rsidP="00F24FF6">
            <w:pPr>
              <w:jc w:val="right"/>
              <w:rPr>
                <w:rFonts w:ascii="Arial" w:hAnsi="Arial" w:cs="Arial"/>
                <w:color w:val="000000"/>
                <w:sz w:val="19"/>
                <w:szCs w:val="19"/>
              </w:rPr>
            </w:pPr>
            <w:r w:rsidRPr="00962796">
              <w:rPr>
                <w:rFonts w:ascii="Arial" w:hAnsi="Arial" w:cs="Arial"/>
                <w:color w:val="000000"/>
                <w:sz w:val="19"/>
                <w:szCs w:val="19"/>
              </w:rPr>
              <w:t>0.01</w:t>
            </w:r>
          </w:p>
        </w:tc>
        <w:tc>
          <w:tcPr>
            <w:tcW w:w="1276" w:type="dxa"/>
            <w:tcBorders>
              <w:top w:val="nil"/>
              <w:left w:val="single" w:sz="4" w:space="0" w:color="auto"/>
              <w:bottom w:val="single" w:sz="4" w:space="0" w:color="auto"/>
              <w:right w:val="single" w:sz="4" w:space="0" w:color="auto"/>
            </w:tcBorders>
            <w:shd w:val="clear" w:color="auto" w:fill="auto"/>
            <w:vAlign w:val="center"/>
          </w:tcPr>
          <w:p w14:paraId="422C3BF8"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157,978,446</w:t>
            </w:r>
          </w:p>
        </w:tc>
        <w:tc>
          <w:tcPr>
            <w:tcW w:w="1148" w:type="dxa"/>
            <w:vAlign w:val="center"/>
          </w:tcPr>
          <w:p w14:paraId="360564D9"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51.19</w:t>
            </w:r>
          </w:p>
        </w:tc>
        <w:tc>
          <w:tcPr>
            <w:tcW w:w="1261" w:type="dxa"/>
            <w:vAlign w:val="center"/>
          </w:tcPr>
          <w:p w14:paraId="07FAA4D0"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22,385</w:t>
            </w:r>
          </w:p>
        </w:tc>
      </w:tr>
      <w:tr w:rsidR="00964775" w:rsidRPr="00635EDE" w14:paraId="4498CA80" w14:textId="77777777" w:rsidTr="00F24FF6">
        <w:trPr>
          <w:trHeight w:val="20"/>
        </w:trPr>
        <w:tc>
          <w:tcPr>
            <w:tcW w:w="1730" w:type="dxa"/>
          </w:tcPr>
          <w:p w14:paraId="29054C26" w14:textId="77777777" w:rsidR="00964775" w:rsidRPr="00962796" w:rsidRDefault="00964775" w:rsidP="00F24FF6">
            <w:pPr>
              <w:overflowPunct w:val="0"/>
              <w:autoSpaceDE w:val="0"/>
              <w:autoSpaceDN w:val="0"/>
              <w:adjustRightInd w:val="0"/>
              <w:spacing w:after="0" w:line="240" w:lineRule="auto"/>
              <w:jc w:val="both"/>
              <w:textAlignment w:val="baseline"/>
              <w:rPr>
                <w:rFonts w:ascii="Arial" w:hAnsi="Arial" w:cs="Arial"/>
                <w:sz w:val="19"/>
                <w:szCs w:val="19"/>
              </w:rPr>
            </w:pPr>
            <w:r>
              <w:rPr>
                <w:rFonts w:ascii="Arial" w:hAnsi="Arial" w:cs="Arial"/>
                <w:sz w:val="19"/>
                <w:szCs w:val="19"/>
              </w:rPr>
              <w:t xml:space="preserve">5. </w:t>
            </w:r>
            <w:r w:rsidRPr="00962796">
              <w:rPr>
                <w:rFonts w:ascii="Arial" w:hAnsi="Arial" w:cs="Arial"/>
                <w:sz w:val="19"/>
                <w:szCs w:val="19"/>
              </w:rPr>
              <w:t>Ordinary</w:t>
            </w:r>
          </w:p>
        </w:tc>
        <w:tc>
          <w:tcPr>
            <w:tcW w:w="1276" w:type="dxa"/>
            <w:tcBorders>
              <w:top w:val="nil"/>
              <w:left w:val="single" w:sz="4" w:space="0" w:color="auto"/>
              <w:bottom w:val="single" w:sz="4" w:space="0" w:color="auto"/>
              <w:right w:val="single" w:sz="4" w:space="0" w:color="auto"/>
            </w:tcBorders>
            <w:shd w:val="clear" w:color="auto" w:fill="auto"/>
            <w:vAlign w:val="center"/>
          </w:tcPr>
          <w:p w14:paraId="4B472373"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144,875,601</w:t>
            </w:r>
          </w:p>
        </w:tc>
        <w:tc>
          <w:tcPr>
            <w:tcW w:w="850" w:type="dxa"/>
            <w:tcBorders>
              <w:top w:val="nil"/>
              <w:left w:val="nil"/>
              <w:bottom w:val="single" w:sz="4" w:space="0" w:color="auto"/>
              <w:right w:val="single" w:sz="4" w:space="0" w:color="auto"/>
            </w:tcBorders>
            <w:shd w:val="clear" w:color="auto" w:fill="auto"/>
            <w:vAlign w:val="center"/>
          </w:tcPr>
          <w:p w14:paraId="0327BDDC"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91.70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6AB548D"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13,109,852</w:t>
            </w:r>
          </w:p>
        </w:tc>
        <w:tc>
          <w:tcPr>
            <w:tcW w:w="709" w:type="dxa"/>
            <w:tcBorders>
              <w:top w:val="nil"/>
              <w:left w:val="nil"/>
              <w:bottom w:val="single" w:sz="4" w:space="0" w:color="auto"/>
              <w:right w:val="single" w:sz="4" w:space="0" w:color="auto"/>
            </w:tcBorders>
            <w:shd w:val="clear" w:color="auto" w:fill="auto"/>
            <w:vAlign w:val="center"/>
          </w:tcPr>
          <w:p w14:paraId="15D75E79" w14:textId="77777777" w:rsidR="00964775" w:rsidRPr="00962796" w:rsidRDefault="00964775" w:rsidP="00F24FF6">
            <w:pPr>
              <w:jc w:val="right"/>
              <w:rPr>
                <w:rFonts w:ascii="Arial" w:hAnsi="Arial" w:cs="Arial"/>
                <w:color w:val="000000"/>
                <w:sz w:val="19"/>
                <w:szCs w:val="19"/>
              </w:rPr>
            </w:pPr>
            <w:r w:rsidRPr="00962796">
              <w:rPr>
                <w:rFonts w:ascii="Arial" w:hAnsi="Arial" w:cs="Arial"/>
                <w:color w:val="000000"/>
                <w:sz w:val="19"/>
                <w:szCs w:val="19"/>
              </w:rPr>
              <w:t>8.30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25009C0"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157,985,453</w:t>
            </w:r>
          </w:p>
        </w:tc>
        <w:tc>
          <w:tcPr>
            <w:tcW w:w="1148" w:type="dxa"/>
            <w:vAlign w:val="center"/>
          </w:tcPr>
          <w:p w14:paraId="5392AA4B"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51.19</w:t>
            </w:r>
          </w:p>
        </w:tc>
        <w:tc>
          <w:tcPr>
            <w:tcW w:w="1261" w:type="dxa"/>
            <w:vAlign w:val="center"/>
          </w:tcPr>
          <w:p w14:paraId="3C9BEB25"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15,378</w:t>
            </w:r>
          </w:p>
        </w:tc>
      </w:tr>
      <w:tr w:rsidR="00964775" w:rsidRPr="00635EDE" w14:paraId="2E9C374B" w14:textId="77777777" w:rsidTr="00F24FF6">
        <w:trPr>
          <w:trHeight w:val="20"/>
        </w:trPr>
        <w:tc>
          <w:tcPr>
            <w:tcW w:w="1730" w:type="dxa"/>
          </w:tcPr>
          <w:p w14:paraId="349D6518" w14:textId="77777777" w:rsidR="00964775" w:rsidRPr="00962796" w:rsidRDefault="00964775" w:rsidP="00F24FF6">
            <w:pPr>
              <w:overflowPunct w:val="0"/>
              <w:autoSpaceDE w:val="0"/>
              <w:autoSpaceDN w:val="0"/>
              <w:adjustRightInd w:val="0"/>
              <w:spacing w:after="0" w:line="240" w:lineRule="auto"/>
              <w:jc w:val="both"/>
              <w:textAlignment w:val="baseline"/>
              <w:rPr>
                <w:rFonts w:ascii="Arial" w:hAnsi="Arial" w:cs="Arial"/>
                <w:sz w:val="19"/>
                <w:szCs w:val="19"/>
              </w:rPr>
            </w:pPr>
            <w:r>
              <w:rPr>
                <w:rFonts w:ascii="Arial" w:hAnsi="Arial" w:cs="Arial"/>
                <w:sz w:val="19"/>
                <w:szCs w:val="19"/>
              </w:rPr>
              <w:t xml:space="preserve">6. </w:t>
            </w:r>
            <w:r w:rsidRPr="00962796">
              <w:rPr>
                <w:rFonts w:ascii="Arial" w:hAnsi="Arial" w:cs="Arial"/>
                <w:sz w:val="19"/>
                <w:szCs w:val="19"/>
              </w:rPr>
              <w:t>Ordinary</w:t>
            </w:r>
          </w:p>
        </w:tc>
        <w:tc>
          <w:tcPr>
            <w:tcW w:w="1276" w:type="dxa"/>
            <w:tcBorders>
              <w:top w:val="nil"/>
              <w:left w:val="single" w:sz="4" w:space="0" w:color="auto"/>
              <w:bottom w:val="single" w:sz="4" w:space="0" w:color="auto"/>
              <w:right w:val="single" w:sz="4" w:space="0" w:color="auto"/>
            </w:tcBorders>
            <w:shd w:val="clear" w:color="auto" w:fill="auto"/>
            <w:vAlign w:val="center"/>
          </w:tcPr>
          <w:p w14:paraId="153C2655"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155,222,613</w:t>
            </w:r>
          </w:p>
        </w:tc>
        <w:tc>
          <w:tcPr>
            <w:tcW w:w="850" w:type="dxa"/>
            <w:tcBorders>
              <w:top w:val="nil"/>
              <w:left w:val="nil"/>
              <w:bottom w:val="single" w:sz="4" w:space="0" w:color="auto"/>
              <w:right w:val="single" w:sz="4" w:space="0" w:color="auto"/>
            </w:tcBorders>
            <w:shd w:val="clear" w:color="auto" w:fill="auto"/>
            <w:vAlign w:val="center"/>
          </w:tcPr>
          <w:p w14:paraId="3F9751D6"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B2B591B" w14:textId="77777777" w:rsidR="00964775" w:rsidRPr="00962796" w:rsidRDefault="00964775" w:rsidP="00F24FF6">
            <w:pPr>
              <w:jc w:val="right"/>
              <w:rPr>
                <w:rFonts w:ascii="Arial" w:hAnsi="Arial" w:cs="Arial"/>
                <w:color w:val="000000"/>
                <w:sz w:val="19"/>
                <w:szCs w:val="19"/>
              </w:rPr>
            </w:pPr>
            <w:r w:rsidRPr="00962796">
              <w:rPr>
                <w:rFonts w:ascii="Arial" w:hAnsi="Arial" w:cs="Arial"/>
                <w:color w:val="000000"/>
                <w:sz w:val="19"/>
                <w:szCs w:val="19"/>
              </w:rPr>
              <w:t>0</w:t>
            </w:r>
          </w:p>
        </w:tc>
        <w:tc>
          <w:tcPr>
            <w:tcW w:w="709" w:type="dxa"/>
            <w:tcBorders>
              <w:top w:val="nil"/>
              <w:left w:val="nil"/>
              <w:bottom w:val="single" w:sz="4" w:space="0" w:color="auto"/>
              <w:right w:val="single" w:sz="4" w:space="0" w:color="auto"/>
            </w:tcBorders>
            <w:shd w:val="clear" w:color="auto" w:fill="auto"/>
            <w:vAlign w:val="center"/>
          </w:tcPr>
          <w:p w14:paraId="39063CE5" w14:textId="77777777" w:rsidR="00964775" w:rsidRPr="00962796" w:rsidRDefault="00964775" w:rsidP="00F24FF6">
            <w:pPr>
              <w:jc w:val="right"/>
              <w:rPr>
                <w:rFonts w:ascii="Arial" w:hAnsi="Arial" w:cs="Arial"/>
                <w:color w:val="000000"/>
                <w:sz w:val="19"/>
                <w:szCs w:val="19"/>
              </w:rPr>
            </w:pPr>
            <w:r>
              <w:rPr>
                <w:rFonts w:ascii="Arial" w:hAnsi="Arial" w:cs="Arial"/>
                <w:color w:val="000000"/>
                <w:sz w:val="19"/>
                <w:szCs w:val="19"/>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F5B0019"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155,222,613</w:t>
            </w:r>
          </w:p>
        </w:tc>
        <w:tc>
          <w:tcPr>
            <w:tcW w:w="1148" w:type="dxa"/>
            <w:vAlign w:val="center"/>
          </w:tcPr>
          <w:p w14:paraId="211F8FEF" w14:textId="77777777" w:rsidR="00964775" w:rsidRPr="00962796" w:rsidRDefault="00964775" w:rsidP="00F24FF6">
            <w:pPr>
              <w:jc w:val="right"/>
              <w:rPr>
                <w:rFonts w:ascii="Arial" w:hAnsi="Arial" w:cs="Arial"/>
                <w:color w:val="000000"/>
                <w:sz w:val="19"/>
                <w:szCs w:val="19"/>
              </w:rPr>
            </w:pPr>
            <w:r w:rsidRPr="00962796">
              <w:rPr>
                <w:rFonts w:ascii="Arial" w:eastAsia="Times New Roman" w:hAnsi="Arial" w:cs="Arial"/>
                <w:color w:val="000000"/>
                <w:sz w:val="19"/>
                <w:szCs w:val="19"/>
                <w:lang w:eastAsia="en-ZA"/>
              </w:rPr>
              <w:t>50.29</w:t>
            </w:r>
          </w:p>
        </w:tc>
        <w:tc>
          <w:tcPr>
            <w:tcW w:w="1261" w:type="dxa"/>
            <w:vAlign w:val="center"/>
          </w:tcPr>
          <w:p w14:paraId="52E176ED"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2,778,218</w:t>
            </w:r>
          </w:p>
        </w:tc>
      </w:tr>
      <w:tr w:rsidR="00964775" w:rsidRPr="00635EDE" w14:paraId="0CDF1934" w14:textId="77777777" w:rsidTr="00F24FF6">
        <w:trPr>
          <w:trHeight w:val="20"/>
        </w:trPr>
        <w:tc>
          <w:tcPr>
            <w:tcW w:w="1730" w:type="dxa"/>
          </w:tcPr>
          <w:p w14:paraId="3A01FFE1" w14:textId="77777777" w:rsidR="00964775" w:rsidRPr="00962796" w:rsidRDefault="00964775" w:rsidP="00F24FF6">
            <w:pPr>
              <w:spacing w:after="0" w:line="240" w:lineRule="auto"/>
              <w:rPr>
                <w:rFonts w:ascii="Arial" w:hAnsi="Arial" w:cs="Arial"/>
                <w:sz w:val="19"/>
                <w:szCs w:val="19"/>
              </w:rPr>
            </w:pPr>
            <w:r>
              <w:rPr>
                <w:rFonts w:ascii="Arial" w:hAnsi="Arial" w:cs="Arial"/>
                <w:sz w:val="19"/>
                <w:szCs w:val="19"/>
              </w:rPr>
              <w:t xml:space="preserve">7. </w:t>
            </w:r>
            <w:r w:rsidRPr="00962796">
              <w:rPr>
                <w:rFonts w:ascii="Arial" w:hAnsi="Arial" w:cs="Arial"/>
                <w:sz w:val="19"/>
                <w:szCs w:val="19"/>
              </w:rPr>
              <w:t>Ordinary</w:t>
            </w:r>
          </w:p>
        </w:tc>
        <w:tc>
          <w:tcPr>
            <w:tcW w:w="1276" w:type="dxa"/>
            <w:tcBorders>
              <w:top w:val="nil"/>
              <w:left w:val="single" w:sz="4" w:space="0" w:color="auto"/>
              <w:bottom w:val="single" w:sz="4" w:space="0" w:color="auto"/>
              <w:right w:val="single" w:sz="4" w:space="0" w:color="auto"/>
            </w:tcBorders>
            <w:shd w:val="clear" w:color="auto" w:fill="auto"/>
            <w:vAlign w:val="center"/>
          </w:tcPr>
          <w:p w14:paraId="79C22716"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157,983,842</w:t>
            </w:r>
          </w:p>
        </w:tc>
        <w:tc>
          <w:tcPr>
            <w:tcW w:w="850" w:type="dxa"/>
            <w:tcBorders>
              <w:top w:val="nil"/>
              <w:left w:val="nil"/>
              <w:bottom w:val="single" w:sz="4" w:space="0" w:color="auto"/>
              <w:right w:val="single" w:sz="4" w:space="0" w:color="auto"/>
            </w:tcBorders>
            <w:shd w:val="clear" w:color="auto" w:fill="auto"/>
            <w:vAlign w:val="center"/>
          </w:tcPr>
          <w:p w14:paraId="28627AB8"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50AA4E8"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1,611</w:t>
            </w:r>
          </w:p>
        </w:tc>
        <w:tc>
          <w:tcPr>
            <w:tcW w:w="709" w:type="dxa"/>
            <w:tcBorders>
              <w:top w:val="nil"/>
              <w:left w:val="nil"/>
              <w:bottom w:val="single" w:sz="4" w:space="0" w:color="auto"/>
              <w:right w:val="single" w:sz="4" w:space="0" w:color="auto"/>
            </w:tcBorders>
            <w:shd w:val="clear" w:color="auto" w:fill="auto"/>
            <w:vAlign w:val="center"/>
          </w:tcPr>
          <w:p w14:paraId="64653DBB" w14:textId="77777777" w:rsidR="00964775" w:rsidRPr="00962796" w:rsidRDefault="00964775" w:rsidP="00F24FF6">
            <w:pPr>
              <w:jc w:val="right"/>
              <w:rPr>
                <w:rFonts w:ascii="Arial" w:hAnsi="Arial" w:cs="Arial"/>
                <w:color w:val="000000"/>
                <w:sz w:val="19"/>
                <w:szCs w:val="19"/>
              </w:rPr>
            </w:pPr>
            <w:r>
              <w:rPr>
                <w:rFonts w:ascii="Arial" w:hAnsi="Arial" w:cs="Arial"/>
                <w:color w:val="000000"/>
                <w:sz w:val="19"/>
                <w:szCs w:val="19"/>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AFE2CE4"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157,985,453</w:t>
            </w:r>
          </w:p>
        </w:tc>
        <w:tc>
          <w:tcPr>
            <w:tcW w:w="1148" w:type="dxa"/>
            <w:vAlign w:val="center"/>
          </w:tcPr>
          <w:p w14:paraId="240CE745"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51.19</w:t>
            </w:r>
          </w:p>
        </w:tc>
        <w:tc>
          <w:tcPr>
            <w:tcW w:w="1261" w:type="dxa"/>
            <w:vAlign w:val="center"/>
          </w:tcPr>
          <w:p w14:paraId="1E10FDA3"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15,378</w:t>
            </w:r>
          </w:p>
        </w:tc>
      </w:tr>
      <w:tr w:rsidR="00964775" w:rsidRPr="00635EDE" w14:paraId="4442C16B" w14:textId="77777777" w:rsidTr="00F24FF6">
        <w:trPr>
          <w:trHeight w:val="20"/>
        </w:trPr>
        <w:tc>
          <w:tcPr>
            <w:tcW w:w="1730" w:type="dxa"/>
            <w:tcBorders>
              <w:bottom w:val="single" w:sz="4" w:space="0" w:color="auto"/>
            </w:tcBorders>
          </w:tcPr>
          <w:p w14:paraId="65D6A233" w14:textId="77777777" w:rsidR="00964775" w:rsidRPr="00962796" w:rsidRDefault="00964775" w:rsidP="00F24FF6">
            <w:pPr>
              <w:spacing w:after="0" w:line="240" w:lineRule="auto"/>
              <w:rPr>
                <w:rFonts w:ascii="Arial" w:hAnsi="Arial" w:cs="Arial"/>
                <w:sz w:val="19"/>
                <w:szCs w:val="19"/>
              </w:rPr>
            </w:pPr>
            <w:r>
              <w:rPr>
                <w:rFonts w:ascii="Arial" w:hAnsi="Arial" w:cs="Arial"/>
                <w:sz w:val="19"/>
                <w:szCs w:val="19"/>
              </w:rPr>
              <w:t xml:space="preserve">8. </w:t>
            </w:r>
            <w:r w:rsidRPr="00962796">
              <w:rPr>
                <w:rFonts w:ascii="Arial" w:hAnsi="Arial" w:cs="Arial"/>
                <w:sz w:val="19"/>
                <w:szCs w:val="19"/>
              </w:rPr>
              <w:t>Ordinary</w:t>
            </w:r>
          </w:p>
        </w:tc>
        <w:tc>
          <w:tcPr>
            <w:tcW w:w="1276" w:type="dxa"/>
            <w:tcBorders>
              <w:top w:val="nil"/>
              <w:left w:val="single" w:sz="4" w:space="0" w:color="auto"/>
              <w:bottom w:val="single" w:sz="4" w:space="0" w:color="auto"/>
              <w:right w:val="single" w:sz="4" w:space="0" w:color="auto"/>
            </w:tcBorders>
            <w:shd w:val="clear" w:color="auto" w:fill="auto"/>
            <w:vAlign w:val="center"/>
          </w:tcPr>
          <w:p w14:paraId="76197536"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157,985,453</w:t>
            </w:r>
          </w:p>
        </w:tc>
        <w:tc>
          <w:tcPr>
            <w:tcW w:w="850" w:type="dxa"/>
            <w:tcBorders>
              <w:top w:val="nil"/>
              <w:left w:val="nil"/>
              <w:bottom w:val="single" w:sz="4" w:space="0" w:color="auto"/>
              <w:right w:val="single" w:sz="4" w:space="0" w:color="auto"/>
            </w:tcBorders>
            <w:shd w:val="clear" w:color="auto" w:fill="auto"/>
            <w:vAlign w:val="center"/>
          </w:tcPr>
          <w:p w14:paraId="49B28E08"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100.00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1FF94A8" w14:textId="77777777" w:rsidR="00964775" w:rsidRPr="00962796" w:rsidRDefault="00964775" w:rsidP="00F24FF6">
            <w:pPr>
              <w:jc w:val="right"/>
              <w:rPr>
                <w:rFonts w:ascii="Arial" w:hAnsi="Arial" w:cs="Arial"/>
                <w:color w:val="000000"/>
                <w:sz w:val="19"/>
                <w:szCs w:val="19"/>
              </w:rPr>
            </w:pPr>
            <w:r w:rsidRPr="00962796">
              <w:rPr>
                <w:rFonts w:ascii="Arial" w:hAnsi="Arial" w:cs="Arial"/>
                <w:color w:val="000000"/>
                <w:sz w:val="19"/>
                <w:szCs w:val="19"/>
              </w:rPr>
              <w:t>0</w:t>
            </w:r>
          </w:p>
        </w:tc>
        <w:tc>
          <w:tcPr>
            <w:tcW w:w="709" w:type="dxa"/>
            <w:tcBorders>
              <w:top w:val="nil"/>
              <w:left w:val="nil"/>
              <w:bottom w:val="single" w:sz="4" w:space="0" w:color="auto"/>
              <w:right w:val="single" w:sz="4" w:space="0" w:color="auto"/>
            </w:tcBorders>
            <w:shd w:val="clear" w:color="auto" w:fill="auto"/>
            <w:vAlign w:val="center"/>
          </w:tcPr>
          <w:p w14:paraId="24F6E360" w14:textId="77777777" w:rsidR="00964775" w:rsidRPr="00962796" w:rsidRDefault="00964775" w:rsidP="00F24FF6">
            <w:pPr>
              <w:jc w:val="right"/>
              <w:rPr>
                <w:rFonts w:ascii="Arial" w:hAnsi="Arial" w:cs="Arial"/>
                <w:color w:val="000000"/>
                <w:sz w:val="19"/>
                <w:szCs w:val="19"/>
              </w:rPr>
            </w:pPr>
            <w:r>
              <w:rPr>
                <w:rFonts w:ascii="Arial" w:hAnsi="Arial" w:cs="Arial"/>
                <w:color w:val="000000"/>
                <w:sz w:val="19"/>
                <w:szCs w:val="19"/>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7D9465"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157,985,453</w:t>
            </w:r>
          </w:p>
        </w:tc>
        <w:tc>
          <w:tcPr>
            <w:tcW w:w="1148" w:type="dxa"/>
            <w:tcBorders>
              <w:bottom w:val="single" w:sz="4" w:space="0" w:color="auto"/>
            </w:tcBorders>
            <w:vAlign w:val="center"/>
          </w:tcPr>
          <w:p w14:paraId="22B2BB36"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51.19</w:t>
            </w:r>
          </w:p>
        </w:tc>
        <w:tc>
          <w:tcPr>
            <w:tcW w:w="1261" w:type="dxa"/>
            <w:tcBorders>
              <w:bottom w:val="single" w:sz="4" w:space="0" w:color="auto"/>
            </w:tcBorders>
            <w:vAlign w:val="center"/>
          </w:tcPr>
          <w:p w14:paraId="3DC4DC43"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15,378</w:t>
            </w:r>
          </w:p>
        </w:tc>
      </w:tr>
      <w:tr w:rsidR="00964775" w:rsidRPr="00635EDE" w14:paraId="68AEF17B" w14:textId="77777777" w:rsidTr="00F24FF6">
        <w:trPr>
          <w:trHeight w:val="375"/>
        </w:trPr>
        <w:tc>
          <w:tcPr>
            <w:tcW w:w="1730" w:type="dxa"/>
            <w:tcBorders>
              <w:top w:val="single" w:sz="4" w:space="0" w:color="auto"/>
              <w:bottom w:val="single" w:sz="4" w:space="0" w:color="auto"/>
            </w:tcBorders>
          </w:tcPr>
          <w:p w14:paraId="5002FFDC" w14:textId="77777777" w:rsidR="00964775" w:rsidRPr="00962796" w:rsidRDefault="00964775" w:rsidP="00F24FF6">
            <w:pPr>
              <w:spacing w:after="0" w:line="240" w:lineRule="auto"/>
              <w:rPr>
                <w:rFonts w:ascii="Arial" w:hAnsi="Arial" w:cs="Arial"/>
                <w:sz w:val="19"/>
                <w:szCs w:val="19"/>
              </w:rPr>
            </w:pPr>
            <w:r>
              <w:rPr>
                <w:rFonts w:ascii="Arial" w:hAnsi="Arial" w:cs="Arial"/>
                <w:sz w:val="19"/>
                <w:szCs w:val="19"/>
              </w:rPr>
              <w:t xml:space="preserve">9. </w:t>
            </w:r>
            <w:r w:rsidRPr="00962796">
              <w:rPr>
                <w:rFonts w:ascii="Arial" w:hAnsi="Arial" w:cs="Arial"/>
                <w:sz w:val="19"/>
                <w:szCs w:val="19"/>
              </w:rPr>
              <w:t>Ordinary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1E7A88"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157,985,159</w:t>
            </w:r>
          </w:p>
        </w:tc>
        <w:tc>
          <w:tcPr>
            <w:tcW w:w="850" w:type="dxa"/>
            <w:tcBorders>
              <w:top w:val="single" w:sz="4" w:space="0" w:color="auto"/>
              <w:left w:val="nil"/>
              <w:bottom w:val="single" w:sz="4" w:space="0" w:color="auto"/>
              <w:right w:val="single" w:sz="4" w:space="0" w:color="auto"/>
            </w:tcBorders>
            <w:shd w:val="clear" w:color="auto" w:fill="auto"/>
            <w:vAlign w:val="center"/>
          </w:tcPr>
          <w:p w14:paraId="124F848F"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99.99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D0A90"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9,282</w:t>
            </w:r>
          </w:p>
        </w:tc>
        <w:tc>
          <w:tcPr>
            <w:tcW w:w="709" w:type="dxa"/>
            <w:tcBorders>
              <w:top w:val="single" w:sz="4" w:space="0" w:color="auto"/>
              <w:left w:val="nil"/>
              <w:bottom w:val="single" w:sz="4" w:space="0" w:color="auto"/>
              <w:right w:val="single" w:sz="4" w:space="0" w:color="auto"/>
            </w:tcBorders>
            <w:shd w:val="clear" w:color="auto" w:fill="auto"/>
            <w:vAlign w:val="center"/>
          </w:tcPr>
          <w:p w14:paraId="16AAFB06" w14:textId="77777777" w:rsidR="00964775" w:rsidRPr="00962796" w:rsidRDefault="00964775" w:rsidP="00F24FF6">
            <w:pPr>
              <w:jc w:val="right"/>
              <w:rPr>
                <w:rFonts w:ascii="Arial" w:hAnsi="Arial" w:cs="Arial"/>
                <w:color w:val="000000"/>
                <w:sz w:val="19"/>
                <w:szCs w:val="19"/>
              </w:rPr>
            </w:pPr>
            <w:r w:rsidRPr="00962796">
              <w:rPr>
                <w:rFonts w:ascii="Arial" w:hAnsi="Arial" w:cs="Arial"/>
                <w:color w:val="000000"/>
                <w:sz w:val="19"/>
                <w:szCs w:val="19"/>
              </w:rPr>
              <w:t>0.01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6CDE4F"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157,994,441</w:t>
            </w:r>
          </w:p>
        </w:tc>
        <w:tc>
          <w:tcPr>
            <w:tcW w:w="1148" w:type="dxa"/>
            <w:tcBorders>
              <w:top w:val="single" w:sz="4" w:space="0" w:color="auto"/>
              <w:bottom w:val="single" w:sz="4" w:space="0" w:color="auto"/>
            </w:tcBorders>
            <w:vAlign w:val="center"/>
          </w:tcPr>
          <w:p w14:paraId="43996154"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51.19</w:t>
            </w:r>
          </w:p>
        </w:tc>
        <w:tc>
          <w:tcPr>
            <w:tcW w:w="1261" w:type="dxa"/>
            <w:tcBorders>
              <w:top w:val="single" w:sz="4" w:space="0" w:color="auto"/>
              <w:bottom w:val="single" w:sz="4" w:space="0" w:color="auto"/>
            </w:tcBorders>
            <w:vAlign w:val="center"/>
          </w:tcPr>
          <w:p w14:paraId="6E37AB2E"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6,390</w:t>
            </w:r>
          </w:p>
        </w:tc>
      </w:tr>
      <w:tr w:rsidR="00964775" w:rsidRPr="00635EDE" w14:paraId="0D9A96C9" w14:textId="77777777" w:rsidTr="00F24FF6">
        <w:trPr>
          <w:trHeight w:val="394"/>
        </w:trPr>
        <w:tc>
          <w:tcPr>
            <w:tcW w:w="1730" w:type="dxa"/>
            <w:tcBorders>
              <w:top w:val="single" w:sz="4" w:space="0" w:color="auto"/>
              <w:bottom w:val="single" w:sz="4" w:space="0" w:color="auto"/>
            </w:tcBorders>
          </w:tcPr>
          <w:p w14:paraId="1A72D992" w14:textId="77777777" w:rsidR="00964775" w:rsidRPr="00962796" w:rsidRDefault="00964775" w:rsidP="00F24FF6">
            <w:pPr>
              <w:spacing w:after="0" w:line="240" w:lineRule="auto"/>
              <w:rPr>
                <w:rFonts w:ascii="Arial" w:hAnsi="Arial" w:cs="Arial"/>
                <w:sz w:val="19"/>
                <w:szCs w:val="19"/>
              </w:rPr>
            </w:pPr>
            <w:r>
              <w:rPr>
                <w:rFonts w:ascii="Arial" w:hAnsi="Arial" w:cs="Arial"/>
                <w:sz w:val="19"/>
                <w:szCs w:val="19"/>
              </w:rPr>
              <w:t xml:space="preserve">10. </w:t>
            </w:r>
            <w:r w:rsidRPr="00962796">
              <w:rPr>
                <w:rFonts w:ascii="Arial" w:hAnsi="Arial" w:cs="Arial"/>
                <w:sz w:val="19"/>
                <w:szCs w:val="19"/>
              </w:rPr>
              <w:t>Ordinary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11805E"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157,996,136</w:t>
            </w:r>
          </w:p>
        </w:tc>
        <w:tc>
          <w:tcPr>
            <w:tcW w:w="850" w:type="dxa"/>
            <w:tcBorders>
              <w:top w:val="single" w:sz="4" w:space="0" w:color="auto"/>
              <w:left w:val="nil"/>
              <w:bottom w:val="single" w:sz="4" w:space="0" w:color="auto"/>
              <w:right w:val="single" w:sz="4" w:space="0" w:color="auto"/>
            </w:tcBorders>
            <w:shd w:val="clear" w:color="auto" w:fill="auto"/>
            <w:vAlign w:val="center"/>
          </w:tcPr>
          <w:p w14:paraId="1176772F"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C7022C" w14:textId="77777777" w:rsidR="00964775" w:rsidRPr="00962796" w:rsidRDefault="00964775" w:rsidP="00F24FF6">
            <w:pPr>
              <w:jc w:val="right"/>
              <w:rPr>
                <w:rFonts w:ascii="Arial" w:hAnsi="Arial" w:cs="Arial"/>
                <w:color w:val="000000"/>
                <w:sz w:val="19"/>
                <w:szCs w:val="19"/>
              </w:rPr>
            </w:pPr>
            <w:r w:rsidRPr="00962796">
              <w:rPr>
                <w:rFonts w:ascii="Arial" w:hAnsi="Arial" w:cs="Arial"/>
                <w:color w:val="000000"/>
                <w:sz w:val="19"/>
                <w:szCs w:val="19"/>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55AAF905" w14:textId="77777777" w:rsidR="00964775" w:rsidRPr="00962796" w:rsidRDefault="00964775" w:rsidP="00F24FF6">
            <w:pPr>
              <w:jc w:val="right"/>
              <w:rPr>
                <w:rFonts w:ascii="Arial" w:hAnsi="Arial" w:cs="Arial"/>
                <w:color w:val="000000"/>
                <w:sz w:val="19"/>
                <w:szCs w:val="19"/>
              </w:rPr>
            </w:pPr>
            <w:r>
              <w:rPr>
                <w:rFonts w:ascii="Arial" w:hAnsi="Arial" w:cs="Arial"/>
                <w:color w:val="000000"/>
                <w:sz w:val="19"/>
                <w:szCs w:val="19"/>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202702"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157,996,136</w:t>
            </w:r>
          </w:p>
        </w:tc>
        <w:tc>
          <w:tcPr>
            <w:tcW w:w="1148" w:type="dxa"/>
            <w:tcBorders>
              <w:top w:val="single" w:sz="4" w:space="0" w:color="auto"/>
              <w:bottom w:val="single" w:sz="4" w:space="0" w:color="auto"/>
            </w:tcBorders>
            <w:vAlign w:val="center"/>
          </w:tcPr>
          <w:p w14:paraId="3B854AAC"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51.19</w:t>
            </w:r>
          </w:p>
        </w:tc>
        <w:tc>
          <w:tcPr>
            <w:tcW w:w="1261" w:type="dxa"/>
            <w:tcBorders>
              <w:top w:val="single" w:sz="4" w:space="0" w:color="auto"/>
              <w:bottom w:val="single" w:sz="4" w:space="0" w:color="auto"/>
            </w:tcBorders>
            <w:vAlign w:val="center"/>
          </w:tcPr>
          <w:p w14:paraId="038E8540"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4,695</w:t>
            </w:r>
          </w:p>
        </w:tc>
      </w:tr>
      <w:tr w:rsidR="00964775" w:rsidRPr="00635EDE" w14:paraId="4547277A" w14:textId="77777777" w:rsidTr="00F24FF6">
        <w:trPr>
          <w:trHeight w:val="415"/>
        </w:trPr>
        <w:tc>
          <w:tcPr>
            <w:tcW w:w="1730" w:type="dxa"/>
            <w:tcBorders>
              <w:top w:val="single" w:sz="4" w:space="0" w:color="auto"/>
              <w:bottom w:val="single" w:sz="4" w:space="0" w:color="auto"/>
            </w:tcBorders>
          </w:tcPr>
          <w:p w14:paraId="7E9748C6" w14:textId="77777777" w:rsidR="00964775" w:rsidRPr="00962796" w:rsidRDefault="00964775" w:rsidP="00F24FF6">
            <w:pPr>
              <w:spacing w:after="0" w:line="240" w:lineRule="auto"/>
              <w:rPr>
                <w:rFonts w:ascii="Arial" w:hAnsi="Arial" w:cs="Arial"/>
                <w:sz w:val="19"/>
                <w:szCs w:val="19"/>
              </w:rPr>
            </w:pPr>
            <w:r>
              <w:rPr>
                <w:rFonts w:ascii="Arial" w:hAnsi="Arial" w:cs="Arial"/>
                <w:sz w:val="19"/>
                <w:szCs w:val="19"/>
              </w:rPr>
              <w:t xml:space="preserve">11. </w:t>
            </w:r>
            <w:r w:rsidRPr="00962796">
              <w:rPr>
                <w:rFonts w:ascii="Arial" w:hAnsi="Arial" w:cs="Arial"/>
                <w:sz w:val="19"/>
                <w:szCs w:val="19"/>
              </w:rPr>
              <w:t>Extraordinary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CFD722"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155,026,504</w:t>
            </w:r>
          </w:p>
        </w:tc>
        <w:tc>
          <w:tcPr>
            <w:tcW w:w="850" w:type="dxa"/>
            <w:tcBorders>
              <w:top w:val="single" w:sz="4" w:space="0" w:color="auto"/>
              <w:left w:val="nil"/>
              <w:bottom w:val="single" w:sz="4" w:space="0" w:color="auto"/>
              <w:right w:val="single" w:sz="4" w:space="0" w:color="auto"/>
            </w:tcBorders>
            <w:shd w:val="clear" w:color="auto" w:fill="auto"/>
            <w:vAlign w:val="center"/>
          </w:tcPr>
          <w:p w14:paraId="1C7CE8EE"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98.13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00A110" w14:textId="77777777" w:rsidR="00964775" w:rsidRPr="00962796" w:rsidRDefault="00964775" w:rsidP="00F24FF6">
            <w:pPr>
              <w:jc w:val="right"/>
              <w:rPr>
                <w:rFonts w:ascii="Arial" w:hAnsi="Arial" w:cs="Arial"/>
                <w:color w:val="000000"/>
                <w:sz w:val="19"/>
                <w:szCs w:val="19"/>
              </w:rPr>
            </w:pPr>
            <w:r w:rsidRPr="00464CB4">
              <w:rPr>
                <w:rFonts w:ascii="Arial" w:eastAsia="Times New Roman" w:hAnsi="Arial" w:cs="Arial"/>
                <w:color w:val="000000"/>
                <w:sz w:val="19"/>
                <w:szCs w:val="19"/>
                <w:lang w:eastAsia="en-ZA"/>
              </w:rPr>
              <w:t>2,954,527</w:t>
            </w:r>
          </w:p>
        </w:tc>
        <w:tc>
          <w:tcPr>
            <w:tcW w:w="709" w:type="dxa"/>
            <w:tcBorders>
              <w:top w:val="single" w:sz="4" w:space="0" w:color="auto"/>
              <w:left w:val="nil"/>
              <w:bottom w:val="single" w:sz="4" w:space="0" w:color="auto"/>
              <w:right w:val="single" w:sz="4" w:space="0" w:color="auto"/>
            </w:tcBorders>
            <w:shd w:val="clear" w:color="auto" w:fill="auto"/>
            <w:vAlign w:val="center"/>
          </w:tcPr>
          <w:p w14:paraId="562FE244" w14:textId="77777777" w:rsidR="00964775" w:rsidRPr="00962796" w:rsidRDefault="00964775" w:rsidP="00F24FF6">
            <w:pPr>
              <w:jc w:val="right"/>
              <w:rPr>
                <w:rFonts w:ascii="Arial" w:hAnsi="Arial" w:cs="Arial"/>
                <w:color w:val="000000"/>
                <w:sz w:val="19"/>
                <w:szCs w:val="19"/>
              </w:rPr>
            </w:pPr>
            <w:r w:rsidRPr="00962796">
              <w:rPr>
                <w:rFonts w:ascii="Arial" w:hAnsi="Arial" w:cs="Arial"/>
                <w:color w:val="000000"/>
                <w:sz w:val="19"/>
                <w:szCs w:val="19"/>
              </w:rPr>
              <w:t>1.87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08237F"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157,981,031</w:t>
            </w:r>
          </w:p>
        </w:tc>
        <w:tc>
          <w:tcPr>
            <w:tcW w:w="1148" w:type="dxa"/>
            <w:tcBorders>
              <w:top w:val="single" w:sz="4" w:space="0" w:color="auto"/>
              <w:bottom w:val="single" w:sz="4" w:space="0" w:color="auto"/>
            </w:tcBorders>
            <w:vAlign w:val="center"/>
          </w:tcPr>
          <w:p w14:paraId="01467BFC"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51.19</w:t>
            </w:r>
          </w:p>
        </w:tc>
        <w:tc>
          <w:tcPr>
            <w:tcW w:w="1261" w:type="dxa"/>
            <w:tcBorders>
              <w:top w:val="single" w:sz="4" w:space="0" w:color="auto"/>
              <w:bottom w:val="single" w:sz="4" w:space="0" w:color="auto"/>
            </w:tcBorders>
            <w:vAlign w:val="center"/>
          </w:tcPr>
          <w:p w14:paraId="080F128C" w14:textId="77777777" w:rsidR="00964775" w:rsidRPr="00962796" w:rsidRDefault="00964775" w:rsidP="00F24FF6">
            <w:pPr>
              <w:jc w:val="right"/>
              <w:rPr>
                <w:rFonts w:ascii="Arial" w:hAnsi="Arial" w:cs="Arial"/>
                <w:color w:val="000000"/>
                <w:sz w:val="19"/>
                <w:szCs w:val="19"/>
              </w:rPr>
            </w:pPr>
            <w:r w:rsidRPr="00454C36">
              <w:rPr>
                <w:rFonts w:ascii="Arial" w:eastAsia="Times New Roman" w:hAnsi="Arial" w:cs="Arial"/>
                <w:color w:val="000000"/>
                <w:sz w:val="19"/>
                <w:szCs w:val="19"/>
                <w:lang w:eastAsia="en-ZA"/>
              </w:rPr>
              <w:t>19,800</w:t>
            </w:r>
          </w:p>
        </w:tc>
      </w:tr>
    </w:tbl>
    <w:p w14:paraId="55C25583" w14:textId="77777777" w:rsidR="00964775" w:rsidRPr="00092166" w:rsidRDefault="00964775" w:rsidP="00964775">
      <w:pPr>
        <w:pStyle w:val="PlainText"/>
        <w:jc w:val="both"/>
        <w:rPr>
          <w:rFonts w:ascii="Arial" w:hAnsi="Arial" w:cs="Arial"/>
          <w:sz w:val="20"/>
          <w:szCs w:val="20"/>
          <w:highlight w:val="yellow"/>
        </w:rPr>
      </w:pPr>
    </w:p>
    <w:p w14:paraId="1B577130" w14:textId="77777777" w:rsidR="00964775" w:rsidRDefault="00964775" w:rsidP="00964775">
      <w:pPr>
        <w:pStyle w:val="PlainText"/>
        <w:jc w:val="both"/>
        <w:rPr>
          <w:rFonts w:ascii="Arial" w:hAnsi="Arial" w:cs="Arial"/>
          <w:sz w:val="20"/>
          <w:szCs w:val="20"/>
        </w:rPr>
      </w:pPr>
      <w:r w:rsidRPr="00175E5B">
        <w:rPr>
          <w:rFonts w:ascii="Arial" w:hAnsi="Arial" w:cs="Arial"/>
          <w:sz w:val="20"/>
          <w:szCs w:val="20"/>
        </w:rPr>
        <w:t>*A ‘vote withheld’ is not a vote in law and is not counted towards the proportion of votes ‘for’ and ‘against’ a resolution.</w:t>
      </w:r>
    </w:p>
    <w:p w14:paraId="049DF5D0" w14:textId="77777777" w:rsidR="00964775" w:rsidRDefault="00964775" w:rsidP="00964775">
      <w:pPr>
        <w:pStyle w:val="PlainText"/>
        <w:jc w:val="both"/>
        <w:rPr>
          <w:rFonts w:ascii="Arial" w:hAnsi="Arial" w:cs="Arial"/>
          <w:sz w:val="20"/>
          <w:szCs w:val="20"/>
        </w:rPr>
      </w:pPr>
    </w:p>
    <w:p w14:paraId="3AEBE8F5" w14:textId="77777777" w:rsidR="00964775" w:rsidRDefault="00964775" w:rsidP="00964775">
      <w:pPr>
        <w:pStyle w:val="PlainText"/>
        <w:jc w:val="both"/>
        <w:rPr>
          <w:rFonts w:ascii="Arial" w:hAnsi="Arial" w:cs="Arial"/>
          <w:sz w:val="20"/>
          <w:szCs w:val="20"/>
        </w:rPr>
      </w:pPr>
      <w:r>
        <w:rPr>
          <w:rFonts w:ascii="Arial" w:hAnsi="Arial" w:cs="Arial"/>
          <w:sz w:val="20"/>
          <w:szCs w:val="20"/>
        </w:rPr>
        <w:t xml:space="preserve">As at the date of the AGM, the number of ordinary shares in issue, and therefore the total number of voting rights was </w:t>
      </w:r>
      <w:r w:rsidRPr="009B5F17">
        <w:rPr>
          <w:rFonts w:ascii="Arial" w:hAnsi="Arial" w:cs="Arial"/>
          <w:sz w:val="20"/>
          <w:szCs w:val="20"/>
        </w:rPr>
        <w:t>308</w:t>
      </w:r>
      <w:r>
        <w:rPr>
          <w:rFonts w:ascii="Arial" w:hAnsi="Arial" w:cs="Arial"/>
          <w:sz w:val="20"/>
          <w:szCs w:val="20"/>
        </w:rPr>
        <w:t>,</w:t>
      </w:r>
      <w:r w:rsidRPr="009B5F17">
        <w:rPr>
          <w:rFonts w:ascii="Arial" w:hAnsi="Arial" w:cs="Arial"/>
          <w:sz w:val="20"/>
          <w:szCs w:val="20"/>
        </w:rPr>
        <w:t>628</w:t>
      </w:r>
      <w:r>
        <w:rPr>
          <w:rFonts w:ascii="Arial" w:hAnsi="Arial" w:cs="Arial"/>
          <w:sz w:val="20"/>
          <w:szCs w:val="20"/>
        </w:rPr>
        <w:t>,</w:t>
      </w:r>
      <w:r w:rsidRPr="009B5F17">
        <w:rPr>
          <w:rFonts w:ascii="Arial" w:hAnsi="Arial" w:cs="Arial"/>
          <w:sz w:val="20"/>
          <w:szCs w:val="20"/>
        </w:rPr>
        <w:t>541</w:t>
      </w:r>
      <w:r>
        <w:rPr>
          <w:rFonts w:ascii="Arial" w:hAnsi="Arial" w:cs="Arial"/>
          <w:sz w:val="20"/>
          <w:szCs w:val="20"/>
        </w:rPr>
        <w:t>.</w:t>
      </w:r>
    </w:p>
    <w:p w14:paraId="228B7338" w14:textId="77777777" w:rsidR="00964775" w:rsidRDefault="00964775" w:rsidP="008B107B">
      <w:pPr>
        <w:jc w:val="center"/>
        <w:rPr>
          <w:rFonts w:ascii="Arial" w:hAnsi="Arial" w:cs="Arial"/>
          <w:b/>
          <w:bCs/>
          <w:sz w:val="28"/>
          <w:szCs w:val="28"/>
        </w:rPr>
      </w:pPr>
    </w:p>
    <w:p w14:paraId="76F3E9CF" w14:textId="77777777" w:rsidR="00964775" w:rsidRDefault="00964775" w:rsidP="008B107B">
      <w:pPr>
        <w:jc w:val="center"/>
        <w:rPr>
          <w:rFonts w:ascii="Arial" w:hAnsi="Arial" w:cs="Arial"/>
          <w:b/>
          <w:bCs/>
          <w:sz w:val="28"/>
          <w:szCs w:val="28"/>
        </w:rPr>
      </w:pPr>
    </w:p>
    <w:p w14:paraId="4E571184" w14:textId="77777777" w:rsidR="00964775" w:rsidRDefault="00964775" w:rsidP="008B107B">
      <w:pPr>
        <w:jc w:val="center"/>
        <w:rPr>
          <w:rFonts w:ascii="Arial" w:hAnsi="Arial" w:cs="Arial"/>
          <w:b/>
          <w:bCs/>
          <w:sz w:val="28"/>
          <w:szCs w:val="28"/>
        </w:rPr>
      </w:pPr>
    </w:p>
    <w:p w14:paraId="4A028ED2" w14:textId="77777777" w:rsidR="00964775" w:rsidRDefault="00964775" w:rsidP="008B107B">
      <w:pPr>
        <w:jc w:val="center"/>
        <w:rPr>
          <w:rFonts w:ascii="Arial" w:hAnsi="Arial" w:cs="Arial"/>
          <w:b/>
          <w:bCs/>
          <w:sz w:val="28"/>
          <w:szCs w:val="28"/>
        </w:rPr>
      </w:pPr>
    </w:p>
    <w:p w14:paraId="30496AA8" w14:textId="77777777" w:rsidR="00964775" w:rsidRDefault="00964775" w:rsidP="00964775">
      <w:pPr>
        <w:rPr>
          <w:rFonts w:ascii="Arial" w:hAnsi="Arial" w:cs="Arial"/>
          <w:b/>
          <w:bCs/>
          <w:sz w:val="28"/>
          <w:szCs w:val="28"/>
        </w:rPr>
      </w:pPr>
    </w:p>
    <w:p w14:paraId="1F64FBD8" w14:textId="4E4460FB" w:rsidR="00011777" w:rsidRPr="00666781" w:rsidRDefault="00011777" w:rsidP="00964775">
      <w:pPr>
        <w:jc w:val="center"/>
        <w:rPr>
          <w:rFonts w:ascii="Arial" w:hAnsi="Arial" w:cs="Arial"/>
          <w:b/>
          <w:bCs/>
          <w:sz w:val="28"/>
          <w:szCs w:val="28"/>
        </w:rPr>
      </w:pPr>
      <w:r w:rsidRPr="00666781">
        <w:rPr>
          <w:rFonts w:ascii="Arial" w:hAnsi="Arial" w:cs="Arial"/>
          <w:b/>
          <w:bCs/>
          <w:sz w:val="28"/>
          <w:szCs w:val="28"/>
        </w:rPr>
        <w:lastRenderedPageBreak/>
        <w:t>Notice of AGM</w:t>
      </w:r>
    </w:p>
    <w:p w14:paraId="24A2AA98" w14:textId="77777777" w:rsidR="00011777" w:rsidRPr="00666781" w:rsidRDefault="00011777" w:rsidP="00011777">
      <w:pPr>
        <w:tabs>
          <w:tab w:val="center" w:pos="4513"/>
          <w:tab w:val="right" w:pos="9026"/>
        </w:tabs>
        <w:spacing w:line="240" w:lineRule="auto"/>
        <w:jc w:val="center"/>
        <w:rPr>
          <w:rFonts w:ascii="Arial" w:hAnsi="Arial" w:cs="Arial"/>
          <w:b/>
          <w:sz w:val="28"/>
        </w:rPr>
      </w:pPr>
      <w:r w:rsidRPr="00666781">
        <w:rPr>
          <w:rFonts w:ascii="Arial" w:hAnsi="Arial" w:cs="Arial"/>
          <w:b/>
          <w:sz w:val="28"/>
        </w:rPr>
        <w:t>Tufton Oceanic Assets Limited</w:t>
      </w:r>
    </w:p>
    <w:p w14:paraId="0F775D98" w14:textId="77777777" w:rsidR="00011777" w:rsidRPr="00666781" w:rsidRDefault="00011777" w:rsidP="00011777">
      <w:pPr>
        <w:tabs>
          <w:tab w:val="center" w:pos="4513"/>
          <w:tab w:val="right" w:pos="9026"/>
        </w:tabs>
        <w:spacing w:line="240" w:lineRule="auto"/>
        <w:jc w:val="center"/>
        <w:rPr>
          <w:rFonts w:ascii="Arial" w:hAnsi="Arial" w:cs="Arial"/>
          <w:b/>
          <w:sz w:val="20"/>
        </w:rPr>
      </w:pPr>
      <w:r w:rsidRPr="00666781">
        <w:rPr>
          <w:rFonts w:ascii="Arial" w:hAnsi="Arial" w:cs="Arial"/>
          <w:b/>
          <w:sz w:val="20"/>
        </w:rPr>
        <w:t>Registered Office Address: 1 Le Truchot, St. Peter Port, Guernsey, GY1 1WD</w:t>
      </w:r>
    </w:p>
    <w:p w14:paraId="714E3FF2" w14:textId="77777777" w:rsidR="00011777" w:rsidRPr="00666781" w:rsidRDefault="00011777" w:rsidP="00011777">
      <w:pPr>
        <w:tabs>
          <w:tab w:val="center" w:pos="4513"/>
          <w:tab w:val="right" w:pos="9026"/>
        </w:tabs>
        <w:spacing w:line="240" w:lineRule="auto"/>
        <w:jc w:val="center"/>
        <w:rPr>
          <w:rFonts w:ascii="Arial" w:hAnsi="Arial" w:cs="Arial"/>
          <w:b/>
          <w:sz w:val="20"/>
        </w:rPr>
      </w:pPr>
      <w:r w:rsidRPr="00666781">
        <w:rPr>
          <w:rFonts w:ascii="Arial" w:hAnsi="Arial" w:cs="Arial"/>
          <w:b/>
          <w:sz w:val="20"/>
        </w:rPr>
        <w:t>Registration Number: 63061</w:t>
      </w:r>
    </w:p>
    <w:p w14:paraId="064F6F1A" w14:textId="074ABEF9" w:rsidR="00011777" w:rsidRPr="00666781" w:rsidRDefault="00011777" w:rsidP="00011777">
      <w:pPr>
        <w:tabs>
          <w:tab w:val="left" w:pos="5372"/>
        </w:tabs>
        <w:rPr>
          <w:rFonts w:ascii="Arial" w:eastAsia="Arial" w:hAnsi="Arial" w:cs="Arial"/>
          <w:b/>
          <w:bCs/>
        </w:rPr>
      </w:pPr>
      <w:r w:rsidRPr="00666781">
        <w:tab/>
      </w:r>
    </w:p>
    <w:p w14:paraId="3065F3F1" w14:textId="77777777" w:rsidR="00011777" w:rsidRPr="00666781" w:rsidRDefault="00011777" w:rsidP="00011777">
      <w:pPr>
        <w:spacing w:line="276" w:lineRule="auto"/>
        <w:jc w:val="both"/>
        <w:rPr>
          <w:rFonts w:ascii="Arial" w:hAnsi="Arial" w:cs="Arial"/>
          <w:b/>
          <w:sz w:val="21"/>
          <w:szCs w:val="21"/>
        </w:rPr>
      </w:pPr>
      <w:r w:rsidRPr="00666781">
        <w:rPr>
          <w:rFonts w:ascii="Arial" w:hAnsi="Arial" w:cs="Arial"/>
          <w:b/>
          <w:sz w:val="21"/>
          <w:szCs w:val="21"/>
        </w:rPr>
        <w:t xml:space="preserve">This document is important and requires your immediate attention. If you are in doubt as to any aspect of the proposals referred to in this document or the action you should take, you should seek your own advice from a stockbroker, </w:t>
      </w:r>
      <w:proofErr w:type="gramStart"/>
      <w:r w:rsidRPr="00666781">
        <w:rPr>
          <w:rFonts w:ascii="Arial" w:hAnsi="Arial" w:cs="Arial"/>
          <w:b/>
          <w:sz w:val="21"/>
          <w:szCs w:val="21"/>
        </w:rPr>
        <w:t>solicitor</w:t>
      </w:r>
      <w:proofErr w:type="gramEnd"/>
      <w:r w:rsidRPr="00666781">
        <w:rPr>
          <w:rFonts w:ascii="Arial" w:hAnsi="Arial" w:cs="Arial"/>
          <w:b/>
          <w:sz w:val="21"/>
          <w:szCs w:val="21"/>
        </w:rPr>
        <w:t xml:space="preserve"> or other independent professional adviser. If you have recently sold or transferred all your shares in Tufton Oceanic Assets Limited, please forward this document, together with the accompanying documents, as soon as possible either to the purchaser or transferee or to the person who arranged the sale or transfer so they can pass these documents to the person who now holds the shares.</w:t>
      </w:r>
    </w:p>
    <w:p w14:paraId="4D8A4779" w14:textId="77777777" w:rsidR="00011777" w:rsidRPr="00011777" w:rsidRDefault="00011777" w:rsidP="00011777">
      <w:pPr>
        <w:spacing w:line="276" w:lineRule="auto"/>
        <w:jc w:val="both"/>
        <w:rPr>
          <w:rFonts w:asciiTheme="minorHAnsi" w:hAnsiTheme="minorHAnsi" w:cstheme="minorHAnsi"/>
          <w:bCs/>
          <w:sz w:val="21"/>
          <w:szCs w:val="21"/>
        </w:rPr>
      </w:pPr>
      <w:r w:rsidRPr="00011777">
        <w:rPr>
          <w:rFonts w:asciiTheme="minorHAnsi" w:hAnsiTheme="minorHAnsi" w:cstheme="minorHAnsi"/>
          <w:bCs/>
          <w:sz w:val="21"/>
          <w:szCs w:val="21"/>
        </w:rPr>
        <w:t>Dear Shareholder,</w:t>
      </w:r>
    </w:p>
    <w:p w14:paraId="4CE4BCE8" w14:textId="77777777" w:rsidR="00011777" w:rsidRPr="00011777" w:rsidRDefault="00011777" w:rsidP="00011777">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t>I am pleased to send you the notice of the sixth Annual General Meeting (“AGM”) of the members of Tufton Oceanic Assets Limited (the “Company”), to be held at 3rd Floor, 1 Le Truchot, St Peter Port, Guernsey GY1 1WD on Thursday, 27 October 2022 at 12.30 p.m. BST. Explanatory notes on all resolutions accompany the notice of the AGM (the “Notice”).</w:t>
      </w:r>
      <w:r w:rsidRPr="00011777">
        <w:rPr>
          <w:rFonts w:asciiTheme="minorHAnsi" w:eastAsia="Arial" w:hAnsiTheme="minorHAnsi" w:cstheme="minorHAnsi"/>
          <w:sz w:val="21"/>
          <w:szCs w:val="21"/>
          <w:shd w:val="clear" w:color="auto" w:fill="FFFF00"/>
        </w:rPr>
        <w:t xml:space="preserve"> </w:t>
      </w:r>
    </w:p>
    <w:p w14:paraId="7E2FE2D9" w14:textId="77777777" w:rsidR="00011777" w:rsidRPr="00011777" w:rsidRDefault="00011777" w:rsidP="00011777">
      <w:pPr>
        <w:spacing w:line="276" w:lineRule="auto"/>
        <w:jc w:val="both"/>
        <w:rPr>
          <w:rFonts w:asciiTheme="minorHAnsi" w:hAnsiTheme="minorHAnsi" w:cstheme="minorHAnsi"/>
          <w:b/>
          <w:bCs/>
          <w:sz w:val="21"/>
          <w:szCs w:val="21"/>
          <w:u w:val="single"/>
        </w:rPr>
      </w:pPr>
      <w:r w:rsidRPr="00011777">
        <w:rPr>
          <w:rFonts w:asciiTheme="minorHAnsi" w:hAnsiTheme="minorHAnsi" w:cstheme="minorHAnsi"/>
          <w:b/>
          <w:bCs/>
          <w:sz w:val="21"/>
          <w:szCs w:val="21"/>
          <w:u w:val="single"/>
        </w:rPr>
        <w:t>Re-Election of Directors</w:t>
      </w:r>
    </w:p>
    <w:p w14:paraId="0E1EA57B" w14:textId="77777777" w:rsidR="00011777" w:rsidRPr="00011777" w:rsidRDefault="00011777" w:rsidP="00011777">
      <w:pPr>
        <w:spacing w:line="276" w:lineRule="auto"/>
        <w:jc w:val="both"/>
        <w:rPr>
          <w:rFonts w:asciiTheme="minorHAnsi" w:hAnsiTheme="minorHAnsi" w:cstheme="minorHAnsi"/>
          <w:b/>
          <w:bCs/>
          <w:sz w:val="21"/>
          <w:szCs w:val="21"/>
          <w:u w:val="single"/>
        </w:rPr>
      </w:pPr>
      <w:r w:rsidRPr="00011777">
        <w:rPr>
          <w:rFonts w:asciiTheme="minorHAnsi" w:hAnsiTheme="minorHAnsi" w:cstheme="minorHAnsi"/>
          <w:sz w:val="21"/>
          <w:szCs w:val="21"/>
        </w:rPr>
        <w:t>As in previous years, all Directors are offering themselves for re-election in accordance with the AIC Code of Corporate Governance and the Articles of Incorporation of the Company (the “Articles”). Please note for your information that biographical details of all the Directors offering themselves for re-election are set out in the explanatory notes to the resolutions that follow this Notice.</w:t>
      </w:r>
      <w:r w:rsidRPr="00011777">
        <w:rPr>
          <w:rFonts w:asciiTheme="minorHAnsi" w:hAnsiTheme="minorHAnsi" w:cstheme="minorHAnsi"/>
          <w:b/>
          <w:bCs/>
          <w:sz w:val="21"/>
          <w:szCs w:val="21"/>
          <w:u w:val="single"/>
        </w:rPr>
        <w:t xml:space="preserve"> </w:t>
      </w:r>
    </w:p>
    <w:p w14:paraId="48BF22E5" w14:textId="77777777" w:rsidR="00011777" w:rsidRPr="00011777" w:rsidRDefault="00011777" w:rsidP="00011777">
      <w:pPr>
        <w:spacing w:line="276" w:lineRule="auto"/>
        <w:jc w:val="both"/>
        <w:rPr>
          <w:rFonts w:asciiTheme="minorHAnsi" w:hAnsiTheme="minorHAnsi" w:cstheme="minorHAnsi"/>
          <w:b/>
          <w:bCs/>
          <w:sz w:val="21"/>
          <w:szCs w:val="21"/>
          <w:u w:val="single"/>
        </w:rPr>
      </w:pPr>
      <w:r w:rsidRPr="00011777">
        <w:rPr>
          <w:rFonts w:asciiTheme="minorHAnsi" w:hAnsiTheme="minorHAnsi" w:cstheme="minorHAnsi"/>
          <w:b/>
          <w:bCs/>
          <w:sz w:val="21"/>
          <w:szCs w:val="21"/>
          <w:u w:val="single"/>
        </w:rPr>
        <w:t>Voting</w:t>
      </w:r>
    </w:p>
    <w:p w14:paraId="67AA8268" w14:textId="77777777" w:rsidR="00011777" w:rsidRPr="00011777" w:rsidRDefault="00011777" w:rsidP="00011777">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t xml:space="preserve">The Board of Directors of the Company believe that the proposed resolutions set out in this Notice are in the best interests of the Company and its members as a whole. </w:t>
      </w:r>
    </w:p>
    <w:p w14:paraId="1359BA1C" w14:textId="77777777" w:rsidR="00011777" w:rsidRPr="00011777" w:rsidRDefault="00011777" w:rsidP="00011777">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t>If you would like to vote on the resolutions, please appoint a proxy by no later than 12.30 pm BST on Tuesday, 25 October 2022. A form of proxy accompanies the Notice.</w:t>
      </w:r>
    </w:p>
    <w:p w14:paraId="74456DFB" w14:textId="77777777" w:rsidR="00011777" w:rsidRPr="00011777" w:rsidRDefault="00011777" w:rsidP="00011777">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t xml:space="preserve">All resolutions will be put to a poll in reflection of best practice and to ensure that all members have their votes </w:t>
      </w:r>
      <w:proofErr w:type="gramStart"/>
      <w:r w:rsidRPr="00011777">
        <w:rPr>
          <w:rFonts w:asciiTheme="minorHAnsi" w:hAnsiTheme="minorHAnsi" w:cstheme="minorHAnsi"/>
          <w:sz w:val="21"/>
          <w:szCs w:val="21"/>
        </w:rPr>
        <w:t>taken into account</w:t>
      </w:r>
      <w:proofErr w:type="gramEnd"/>
      <w:r w:rsidRPr="00011777">
        <w:rPr>
          <w:rFonts w:asciiTheme="minorHAnsi" w:hAnsiTheme="minorHAnsi" w:cstheme="minorHAnsi"/>
          <w:sz w:val="21"/>
          <w:szCs w:val="21"/>
        </w:rPr>
        <w:t>, proportional to their shareholdings in the Company.</w:t>
      </w:r>
    </w:p>
    <w:p w14:paraId="26991DA9" w14:textId="67A1E901" w:rsidR="00011777" w:rsidRPr="00011777" w:rsidRDefault="00011777" w:rsidP="00011777">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t>The results of the AGM will be announced to the market as soon as practicable after the conclusion of the AGM.</w:t>
      </w:r>
      <w:r w:rsidR="00AA5D69">
        <w:rPr>
          <w:rFonts w:asciiTheme="minorHAnsi" w:hAnsiTheme="minorHAnsi" w:cstheme="minorHAnsi"/>
          <w:sz w:val="21"/>
          <w:szCs w:val="21"/>
        </w:rPr>
        <w:t xml:space="preserve"> </w:t>
      </w:r>
      <w:r w:rsidRPr="00011777">
        <w:rPr>
          <w:rFonts w:asciiTheme="minorHAnsi" w:hAnsiTheme="minorHAnsi" w:cstheme="minorHAnsi"/>
          <w:sz w:val="21"/>
          <w:szCs w:val="21"/>
        </w:rPr>
        <w:t xml:space="preserve">Should you wish to discuss anything ahead of the AGM, please see the contact details below: </w:t>
      </w:r>
    </w:p>
    <w:p w14:paraId="5B13B063" w14:textId="77777777" w:rsidR="00011777" w:rsidRPr="00011777" w:rsidRDefault="00011777" w:rsidP="00011777">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t>Tufton Investment Management Ltd, the Investment Manager</w:t>
      </w:r>
    </w:p>
    <w:p w14:paraId="1D62B78F" w14:textId="77777777" w:rsidR="00011777" w:rsidRPr="00011777" w:rsidRDefault="000A523F" w:rsidP="00011777">
      <w:pPr>
        <w:jc w:val="both"/>
        <w:rPr>
          <w:rStyle w:val="Hyperlink"/>
          <w:rFonts w:asciiTheme="minorHAnsi" w:hAnsiTheme="minorHAnsi" w:cstheme="minorHAnsi"/>
          <w:sz w:val="21"/>
          <w:szCs w:val="21"/>
        </w:rPr>
      </w:pPr>
      <w:hyperlink r:id="rId11" w:history="1">
        <w:r w:rsidR="00011777" w:rsidRPr="00011777">
          <w:rPr>
            <w:rStyle w:val="Hyperlink"/>
            <w:rFonts w:asciiTheme="minorHAnsi" w:hAnsiTheme="minorHAnsi" w:cstheme="minorHAnsi"/>
            <w:sz w:val="21"/>
            <w:szCs w:val="21"/>
          </w:rPr>
          <w:t>andrew.hampson@tufton.com</w:t>
        </w:r>
      </w:hyperlink>
    </w:p>
    <w:p w14:paraId="6F28AA82" w14:textId="77777777" w:rsidR="00011777" w:rsidRPr="00011777" w:rsidRDefault="000A523F" w:rsidP="00011777">
      <w:pPr>
        <w:jc w:val="both"/>
        <w:rPr>
          <w:rStyle w:val="Hyperlink"/>
          <w:rFonts w:asciiTheme="minorHAnsi" w:hAnsiTheme="minorHAnsi" w:cstheme="minorHAnsi"/>
          <w:sz w:val="21"/>
          <w:szCs w:val="21"/>
        </w:rPr>
      </w:pPr>
      <w:hyperlink r:id="rId12" w:history="1">
        <w:r w:rsidR="00011777" w:rsidRPr="00011777">
          <w:rPr>
            <w:rStyle w:val="Hyperlink"/>
            <w:rFonts w:asciiTheme="minorHAnsi" w:hAnsiTheme="minorHAnsi" w:cstheme="minorHAnsi"/>
            <w:sz w:val="21"/>
            <w:szCs w:val="21"/>
          </w:rPr>
          <w:t>Paulo.almeida@tufton.com</w:t>
        </w:r>
      </w:hyperlink>
    </w:p>
    <w:p w14:paraId="06223AF6" w14:textId="3FBFF279" w:rsidR="00011777" w:rsidRPr="00011777" w:rsidRDefault="00011777" w:rsidP="00011777">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t xml:space="preserve">Hudnall Capital, the Joint Broker </w:t>
      </w:r>
    </w:p>
    <w:p w14:paraId="32151797" w14:textId="24427639" w:rsidR="00011777" w:rsidRPr="00011777" w:rsidRDefault="000A523F" w:rsidP="00B5725C">
      <w:pPr>
        <w:jc w:val="both"/>
        <w:rPr>
          <w:rFonts w:asciiTheme="minorHAnsi" w:hAnsiTheme="minorHAnsi" w:cstheme="minorHAnsi"/>
          <w:sz w:val="21"/>
          <w:szCs w:val="21"/>
        </w:rPr>
      </w:pPr>
      <w:hyperlink r:id="rId13" w:history="1">
        <w:r w:rsidR="00011777" w:rsidRPr="00011777">
          <w:rPr>
            <w:rStyle w:val="Hyperlink"/>
            <w:rFonts w:asciiTheme="minorHAnsi" w:hAnsiTheme="minorHAnsi" w:cstheme="minorHAnsi"/>
            <w:sz w:val="21"/>
            <w:szCs w:val="21"/>
          </w:rPr>
          <w:t>ac@hudnallcapital.com</w:t>
        </w:r>
      </w:hyperlink>
    </w:p>
    <w:p w14:paraId="6E36DBD6" w14:textId="77777777" w:rsidR="00011777" w:rsidRPr="00011777" w:rsidRDefault="00011777" w:rsidP="00011777">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lastRenderedPageBreak/>
        <w:t xml:space="preserve">Singer Capital Markets, the Joint Broker </w:t>
      </w:r>
    </w:p>
    <w:p w14:paraId="499C94BB" w14:textId="77777777" w:rsidR="00011777" w:rsidRPr="00011777" w:rsidRDefault="000A523F" w:rsidP="00011777">
      <w:pPr>
        <w:jc w:val="both"/>
        <w:rPr>
          <w:rStyle w:val="Hyperlink"/>
          <w:rFonts w:asciiTheme="minorHAnsi" w:hAnsiTheme="minorHAnsi" w:cstheme="minorHAnsi"/>
          <w:sz w:val="21"/>
          <w:szCs w:val="21"/>
        </w:rPr>
      </w:pPr>
      <w:hyperlink r:id="rId14" w:history="1">
        <w:r w:rsidR="00011777" w:rsidRPr="00011777">
          <w:rPr>
            <w:rStyle w:val="Hyperlink"/>
            <w:rFonts w:asciiTheme="minorHAnsi" w:hAnsiTheme="minorHAnsi" w:cstheme="minorHAnsi"/>
            <w:sz w:val="21"/>
            <w:szCs w:val="21"/>
          </w:rPr>
          <w:t>James.Maxwell@singercm.com</w:t>
        </w:r>
      </w:hyperlink>
    </w:p>
    <w:p w14:paraId="5C5A28B4" w14:textId="667F215F" w:rsidR="00011777" w:rsidRPr="00011777" w:rsidRDefault="000A523F" w:rsidP="00B5725C">
      <w:pPr>
        <w:jc w:val="both"/>
        <w:rPr>
          <w:rStyle w:val="Hyperlink"/>
          <w:rFonts w:asciiTheme="minorHAnsi" w:hAnsiTheme="minorHAnsi" w:cstheme="minorHAnsi"/>
          <w:sz w:val="21"/>
          <w:szCs w:val="21"/>
        </w:rPr>
      </w:pPr>
      <w:hyperlink r:id="rId15" w:history="1">
        <w:r w:rsidR="00011777" w:rsidRPr="00011777">
          <w:rPr>
            <w:rStyle w:val="Hyperlink"/>
            <w:rFonts w:asciiTheme="minorHAnsi" w:hAnsiTheme="minorHAnsi" w:cstheme="minorHAnsi"/>
            <w:sz w:val="21"/>
            <w:szCs w:val="21"/>
          </w:rPr>
          <w:t>Alex.Bond@singercm.com</w:t>
        </w:r>
      </w:hyperlink>
    </w:p>
    <w:p w14:paraId="09D85F48" w14:textId="39662F74" w:rsidR="00011777" w:rsidRPr="00011777" w:rsidRDefault="00011777" w:rsidP="005111CC">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t xml:space="preserve">Maitland Administration (Guernsey) Limited, the Company </w:t>
      </w:r>
      <w:r w:rsidR="00AA5D69" w:rsidRPr="00011777">
        <w:rPr>
          <w:rFonts w:asciiTheme="minorHAnsi" w:hAnsiTheme="minorHAnsi" w:cstheme="minorHAnsi"/>
          <w:sz w:val="21"/>
          <w:szCs w:val="21"/>
        </w:rPr>
        <w:t>Secretary &amp;</w:t>
      </w:r>
      <w:r w:rsidRPr="00011777">
        <w:rPr>
          <w:rFonts w:asciiTheme="minorHAnsi" w:hAnsiTheme="minorHAnsi" w:cstheme="minorHAnsi"/>
          <w:sz w:val="21"/>
          <w:szCs w:val="21"/>
        </w:rPr>
        <w:t xml:space="preserve"> Chairman</w:t>
      </w:r>
    </w:p>
    <w:p w14:paraId="46EE134B" w14:textId="77777777" w:rsidR="00011777" w:rsidRPr="00011777" w:rsidRDefault="000A523F" w:rsidP="00011777">
      <w:pPr>
        <w:jc w:val="both"/>
        <w:rPr>
          <w:rStyle w:val="Hyperlink"/>
          <w:rFonts w:asciiTheme="minorHAnsi" w:hAnsiTheme="minorHAnsi" w:cstheme="minorHAnsi"/>
          <w:sz w:val="21"/>
          <w:szCs w:val="21"/>
        </w:rPr>
      </w:pPr>
      <w:hyperlink r:id="rId16" w:history="1">
        <w:r w:rsidR="00011777" w:rsidRPr="00011777">
          <w:rPr>
            <w:rStyle w:val="Hyperlink"/>
            <w:rFonts w:asciiTheme="minorHAnsi" w:hAnsiTheme="minorHAnsi" w:cstheme="minorHAnsi"/>
            <w:sz w:val="21"/>
            <w:szCs w:val="21"/>
          </w:rPr>
          <w:t>admin.guernsey@maitlandgroup.com</w:t>
        </w:r>
      </w:hyperlink>
    </w:p>
    <w:p w14:paraId="366706B4" w14:textId="77777777" w:rsidR="00011777" w:rsidRPr="00011777" w:rsidRDefault="00011777" w:rsidP="00011777">
      <w:pPr>
        <w:spacing w:line="276" w:lineRule="auto"/>
        <w:jc w:val="both"/>
        <w:rPr>
          <w:rFonts w:asciiTheme="minorHAnsi" w:hAnsiTheme="minorHAnsi" w:cstheme="minorHAnsi"/>
          <w:sz w:val="21"/>
          <w:szCs w:val="21"/>
        </w:rPr>
      </w:pPr>
    </w:p>
    <w:p w14:paraId="2978F4CB" w14:textId="77777777" w:rsidR="00011777" w:rsidRPr="00011777" w:rsidRDefault="00011777" w:rsidP="00011777">
      <w:pPr>
        <w:spacing w:line="276" w:lineRule="auto"/>
        <w:jc w:val="both"/>
        <w:rPr>
          <w:rFonts w:asciiTheme="minorHAnsi" w:hAnsiTheme="minorHAnsi" w:cstheme="minorHAnsi"/>
          <w:sz w:val="21"/>
          <w:szCs w:val="21"/>
        </w:rPr>
      </w:pPr>
    </w:p>
    <w:p w14:paraId="2053DB93" w14:textId="77777777" w:rsidR="00011777" w:rsidRPr="00011777" w:rsidRDefault="00011777" w:rsidP="00011777">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t>Yours faithfully,</w:t>
      </w:r>
    </w:p>
    <w:p w14:paraId="4C1B6959" w14:textId="77777777" w:rsidR="00011777" w:rsidRPr="00011777" w:rsidRDefault="00011777" w:rsidP="00011777">
      <w:pPr>
        <w:spacing w:line="276" w:lineRule="auto"/>
        <w:jc w:val="both"/>
        <w:rPr>
          <w:rFonts w:asciiTheme="minorHAnsi" w:hAnsiTheme="minorHAnsi" w:cstheme="minorHAnsi"/>
          <w:sz w:val="21"/>
          <w:szCs w:val="21"/>
        </w:rPr>
      </w:pPr>
    </w:p>
    <w:p w14:paraId="52A55818" w14:textId="77777777" w:rsidR="00011777" w:rsidRPr="00011777" w:rsidRDefault="00011777" w:rsidP="00011777">
      <w:pPr>
        <w:spacing w:line="276" w:lineRule="auto"/>
        <w:jc w:val="both"/>
        <w:rPr>
          <w:rFonts w:asciiTheme="minorHAnsi" w:hAnsiTheme="minorHAnsi" w:cstheme="minorHAnsi"/>
          <w:sz w:val="21"/>
          <w:szCs w:val="21"/>
        </w:rPr>
      </w:pPr>
      <w:r w:rsidRPr="00011777">
        <w:rPr>
          <w:rFonts w:asciiTheme="minorHAnsi" w:hAnsiTheme="minorHAnsi" w:cstheme="minorHAnsi"/>
          <w:sz w:val="21"/>
          <w:szCs w:val="21"/>
        </w:rPr>
        <w:t>Robert King</w:t>
      </w:r>
    </w:p>
    <w:p w14:paraId="2C31659D" w14:textId="77777777" w:rsidR="00011777" w:rsidRPr="00666781" w:rsidRDefault="00011777" w:rsidP="00011777">
      <w:pPr>
        <w:spacing w:line="276" w:lineRule="auto"/>
        <w:jc w:val="both"/>
        <w:rPr>
          <w:rFonts w:ascii="Arial" w:hAnsi="Arial" w:cs="Arial"/>
          <w:sz w:val="21"/>
          <w:szCs w:val="21"/>
        </w:rPr>
      </w:pPr>
      <w:r w:rsidRPr="00666781">
        <w:rPr>
          <w:rFonts w:ascii="Arial" w:hAnsi="Arial" w:cs="Arial"/>
          <w:sz w:val="21"/>
          <w:szCs w:val="21"/>
        </w:rPr>
        <w:t xml:space="preserve">Independent Non-Executive Chairman </w:t>
      </w:r>
    </w:p>
    <w:p w14:paraId="7E140A27" w14:textId="77777777" w:rsidR="00011777" w:rsidRPr="005804C7" w:rsidRDefault="00011777" w:rsidP="00011777">
      <w:pPr>
        <w:jc w:val="both"/>
        <w:rPr>
          <w:rFonts w:ascii="Arial" w:eastAsia="Arial" w:hAnsi="Arial" w:cs="Arial"/>
        </w:rPr>
      </w:pPr>
    </w:p>
    <w:p w14:paraId="61D67D5E" w14:textId="77777777" w:rsidR="00011777" w:rsidRPr="005804C7" w:rsidRDefault="00011777" w:rsidP="00011777">
      <w:pPr>
        <w:jc w:val="both"/>
        <w:rPr>
          <w:sz w:val="28"/>
          <w:szCs w:val="28"/>
        </w:rPr>
      </w:pPr>
      <w:r w:rsidRPr="005804C7">
        <w:rPr>
          <w:sz w:val="28"/>
          <w:szCs w:val="28"/>
        </w:rPr>
        <w:br w:type="page"/>
      </w:r>
    </w:p>
    <w:p w14:paraId="7C945B15" w14:textId="77777777" w:rsidR="00011777" w:rsidRPr="00577C08" w:rsidRDefault="00011777" w:rsidP="00011777">
      <w:pPr>
        <w:spacing w:line="276" w:lineRule="auto"/>
        <w:jc w:val="center"/>
        <w:rPr>
          <w:rFonts w:ascii="Arial" w:hAnsi="Arial" w:cs="Arial"/>
          <w:b/>
          <w:sz w:val="24"/>
          <w:szCs w:val="24"/>
        </w:rPr>
      </w:pPr>
      <w:r w:rsidRPr="00577C08">
        <w:rPr>
          <w:rFonts w:ascii="Arial" w:hAnsi="Arial" w:cs="Arial"/>
          <w:b/>
          <w:sz w:val="24"/>
          <w:szCs w:val="24"/>
        </w:rPr>
        <w:lastRenderedPageBreak/>
        <w:t>NOTICE OF ANNUAL GENERAL MEETING 2022</w:t>
      </w:r>
    </w:p>
    <w:p w14:paraId="62772FF6" w14:textId="43A498FA" w:rsidR="00011777" w:rsidRPr="00577C08" w:rsidRDefault="00011777" w:rsidP="00011777">
      <w:pPr>
        <w:spacing w:line="276" w:lineRule="auto"/>
        <w:jc w:val="both"/>
        <w:rPr>
          <w:rFonts w:ascii="Arial" w:hAnsi="Arial" w:cs="Arial"/>
          <w:sz w:val="21"/>
          <w:szCs w:val="21"/>
        </w:rPr>
      </w:pPr>
      <w:r w:rsidRPr="00577C08">
        <w:rPr>
          <w:rFonts w:ascii="Arial" w:hAnsi="Arial" w:cs="Arial"/>
          <w:sz w:val="21"/>
          <w:szCs w:val="21"/>
        </w:rPr>
        <w:t xml:space="preserve">Notice is hereby given that the </w:t>
      </w:r>
      <w:r w:rsidR="00E237C9" w:rsidRPr="00577C08">
        <w:rPr>
          <w:rFonts w:ascii="Arial" w:hAnsi="Arial" w:cs="Arial"/>
          <w:sz w:val="21"/>
          <w:szCs w:val="21"/>
        </w:rPr>
        <w:t>sixth Annual</w:t>
      </w:r>
      <w:r w:rsidRPr="00577C08">
        <w:rPr>
          <w:rFonts w:ascii="Arial" w:hAnsi="Arial" w:cs="Arial"/>
          <w:sz w:val="21"/>
          <w:szCs w:val="21"/>
        </w:rPr>
        <w:t xml:space="preserve"> General Meeting of the members of Tufton Oceanic Assets Limited </w:t>
      </w:r>
      <w:r w:rsidRPr="00577C08">
        <w:rPr>
          <w:rFonts w:ascii="Arial" w:hAnsi="Arial" w:cs="Arial"/>
          <w:b/>
          <w:bCs/>
          <w:sz w:val="21"/>
          <w:szCs w:val="21"/>
        </w:rPr>
        <w:t xml:space="preserve">(the “Company”) </w:t>
      </w:r>
      <w:r w:rsidRPr="00577C08">
        <w:rPr>
          <w:rFonts w:ascii="Arial" w:hAnsi="Arial" w:cs="Arial"/>
          <w:sz w:val="21"/>
          <w:szCs w:val="21"/>
        </w:rPr>
        <w:t xml:space="preserve">will be held at 3rd Floor, 1 Le Truchot, St Peter Port, Guernsey GY1 1WD on Thursday, 27 October 2022 at 12.30 pm </w:t>
      </w:r>
      <w:r w:rsidR="00E237C9" w:rsidRPr="00577C08">
        <w:rPr>
          <w:rFonts w:ascii="Arial" w:hAnsi="Arial" w:cs="Arial"/>
          <w:sz w:val="21"/>
          <w:szCs w:val="21"/>
        </w:rPr>
        <w:t>BST to</w:t>
      </w:r>
      <w:r w:rsidRPr="00577C08">
        <w:rPr>
          <w:rFonts w:ascii="Arial" w:hAnsi="Arial" w:cs="Arial"/>
          <w:sz w:val="21"/>
          <w:szCs w:val="21"/>
        </w:rPr>
        <w:t xml:space="preserve"> transact the business set out in the resolutions below.</w:t>
      </w:r>
    </w:p>
    <w:p w14:paraId="1177C99C" w14:textId="77777777" w:rsidR="00011777" w:rsidRPr="00577C08" w:rsidRDefault="00011777" w:rsidP="00011777">
      <w:pPr>
        <w:spacing w:line="276" w:lineRule="auto"/>
        <w:jc w:val="both"/>
        <w:rPr>
          <w:rFonts w:ascii="Arial" w:hAnsi="Arial" w:cs="Arial"/>
          <w:b/>
          <w:sz w:val="21"/>
          <w:szCs w:val="21"/>
        </w:rPr>
      </w:pPr>
      <w:r w:rsidRPr="00577C08">
        <w:rPr>
          <w:rFonts w:ascii="Arial" w:hAnsi="Arial" w:cs="Arial"/>
          <w:b/>
          <w:sz w:val="21"/>
          <w:szCs w:val="21"/>
        </w:rPr>
        <w:t>ORDINARY RESOLUTIONS</w:t>
      </w:r>
    </w:p>
    <w:p w14:paraId="3B7E25F6" w14:textId="77777777" w:rsidR="00011777" w:rsidRPr="00577C08" w:rsidRDefault="00011777" w:rsidP="00011777">
      <w:pPr>
        <w:pStyle w:val="ListParagraph"/>
        <w:numPr>
          <w:ilvl w:val="0"/>
          <w:numId w:val="59"/>
        </w:numPr>
        <w:spacing w:after="200" w:line="276" w:lineRule="auto"/>
        <w:ind w:left="567" w:hanging="567"/>
        <w:jc w:val="both"/>
        <w:rPr>
          <w:rFonts w:ascii="Arial" w:hAnsi="Arial" w:cs="Arial"/>
          <w:sz w:val="21"/>
          <w:szCs w:val="21"/>
        </w:rPr>
      </w:pPr>
      <w:r w:rsidRPr="00577C08">
        <w:rPr>
          <w:rFonts w:ascii="Arial" w:hAnsi="Arial" w:cs="Arial"/>
          <w:sz w:val="21"/>
          <w:szCs w:val="21"/>
        </w:rPr>
        <w:t>To receive the Company’s Annual Report and Audited Financial Statements for the year ended 30 June 2022.</w:t>
      </w:r>
    </w:p>
    <w:p w14:paraId="7183225C" w14:textId="77777777" w:rsidR="00011777" w:rsidRPr="00577C08" w:rsidRDefault="00011777" w:rsidP="00011777">
      <w:pPr>
        <w:pStyle w:val="ListParagraph"/>
        <w:spacing w:after="200" w:line="276" w:lineRule="auto"/>
        <w:ind w:left="567"/>
        <w:jc w:val="both"/>
        <w:rPr>
          <w:rFonts w:ascii="Arial" w:hAnsi="Arial" w:cs="Arial"/>
          <w:sz w:val="21"/>
          <w:szCs w:val="21"/>
        </w:rPr>
      </w:pPr>
    </w:p>
    <w:p w14:paraId="4ECA1503" w14:textId="77777777" w:rsidR="00011777" w:rsidRPr="00577C08" w:rsidRDefault="00011777" w:rsidP="00011777">
      <w:pPr>
        <w:pStyle w:val="ListParagraph"/>
        <w:numPr>
          <w:ilvl w:val="0"/>
          <w:numId w:val="59"/>
        </w:numPr>
        <w:spacing w:after="200" w:line="276" w:lineRule="auto"/>
        <w:ind w:left="567" w:hanging="567"/>
        <w:jc w:val="both"/>
        <w:rPr>
          <w:rFonts w:ascii="Arial" w:hAnsi="Arial" w:cs="Arial"/>
          <w:sz w:val="21"/>
          <w:szCs w:val="21"/>
        </w:rPr>
      </w:pPr>
      <w:r w:rsidRPr="00577C08">
        <w:rPr>
          <w:rFonts w:ascii="Arial" w:hAnsi="Arial" w:cs="Arial"/>
          <w:sz w:val="21"/>
          <w:szCs w:val="21"/>
        </w:rPr>
        <w:t>To re-appoint PricewaterhouseCoopers CI LLP as auditor to the Company until the conclusion of the next general meeting at which accounts are laid before the Company.</w:t>
      </w:r>
    </w:p>
    <w:p w14:paraId="3994FC04" w14:textId="77777777" w:rsidR="00011777" w:rsidRPr="00577C08" w:rsidRDefault="00011777" w:rsidP="00011777">
      <w:pPr>
        <w:pStyle w:val="ListParagraph"/>
        <w:spacing w:after="200" w:line="276" w:lineRule="auto"/>
        <w:ind w:left="567"/>
        <w:jc w:val="both"/>
        <w:rPr>
          <w:rFonts w:ascii="Arial" w:hAnsi="Arial" w:cs="Arial"/>
          <w:sz w:val="21"/>
          <w:szCs w:val="21"/>
        </w:rPr>
      </w:pPr>
    </w:p>
    <w:p w14:paraId="2394FCD2" w14:textId="20375AE5" w:rsidR="00011777" w:rsidRPr="00577C08" w:rsidRDefault="00011777" w:rsidP="00011777">
      <w:pPr>
        <w:pStyle w:val="ListParagraph"/>
        <w:numPr>
          <w:ilvl w:val="0"/>
          <w:numId w:val="59"/>
        </w:numPr>
        <w:spacing w:after="200" w:line="276" w:lineRule="auto"/>
        <w:ind w:left="567" w:hanging="567"/>
        <w:jc w:val="both"/>
        <w:rPr>
          <w:rFonts w:ascii="Arial" w:hAnsi="Arial" w:cs="Arial"/>
          <w:sz w:val="21"/>
          <w:szCs w:val="21"/>
        </w:rPr>
      </w:pPr>
      <w:r w:rsidRPr="00577C08">
        <w:rPr>
          <w:rFonts w:ascii="Arial" w:hAnsi="Arial" w:cs="Arial"/>
          <w:sz w:val="21"/>
          <w:szCs w:val="21"/>
        </w:rPr>
        <w:t xml:space="preserve">To authorise the </w:t>
      </w:r>
      <w:r w:rsidR="00C35684">
        <w:rPr>
          <w:rFonts w:ascii="Arial" w:hAnsi="Arial" w:cs="Arial"/>
          <w:sz w:val="21"/>
          <w:szCs w:val="21"/>
        </w:rPr>
        <w:t>D</w:t>
      </w:r>
      <w:r w:rsidRPr="00577C08">
        <w:rPr>
          <w:rFonts w:ascii="Arial" w:hAnsi="Arial" w:cs="Arial"/>
          <w:sz w:val="21"/>
          <w:szCs w:val="21"/>
        </w:rPr>
        <w:t>irectors of the Company (the "Directors") to determine the remuneration of the auditor.</w:t>
      </w:r>
    </w:p>
    <w:p w14:paraId="25B3D630" w14:textId="77777777" w:rsidR="00011777" w:rsidRPr="00577C08" w:rsidRDefault="00011777" w:rsidP="00011777">
      <w:pPr>
        <w:pStyle w:val="ListParagraph"/>
        <w:spacing w:after="200" w:line="276" w:lineRule="auto"/>
        <w:ind w:left="567"/>
        <w:jc w:val="both"/>
        <w:rPr>
          <w:rFonts w:ascii="Arial" w:hAnsi="Arial" w:cs="Arial"/>
          <w:sz w:val="21"/>
          <w:szCs w:val="21"/>
        </w:rPr>
      </w:pPr>
    </w:p>
    <w:p w14:paraId="7F2CB75D" w14:textId="77777777" w:rsidR="00011777" w:rsidRPr="00577C08" w:rsidRDefault="00011777" w:rsidP="00011777">
      <w:pPr>
        <w:pStyle w:val="ListParagraph"/>
        <w:numPr>
          <w:ilvl w:val="0"/>
          <w:numId w:val="59"/>
        </w:numPr>
        <w:spacing w:after="200" w:line="276" w:lineRule="auto"/>
        <w:ind w:left="567" w:hanging="567"/>
        <w:jc w:val="both"/>
        <w:rPr>
          <w:rFonts w:ascii="Arial" w:hAnsi="Arial" w:cs="Arial"/>
          <w:sz w:val="21"/>
          <w:szCs w:val="21"/>
        </w:rPr>
      </w:pPr>
      <w:r w:rsidRPr="00577C08">
        <w:rPr>
          <w:rFonts w:ascii="Arial" w:hAnsi="Arial" w:cs="Arial"/>
          <w:sz w:val="21"/>
          <w:szCs w:val="21"/>
        </w:rPr>
        <w:t>To approve the remuneration of the Directors for the year ended 30 June 2022, as set out in the Directors' Report.</w:t>
      </w:r>
    </w:p>
    <w:p w14:paraId="7183795F" w14:textId="77777777" w:rsidR="00011777" w:rsidRPr="00577C08" w:rsidRDefault="00011777" w:rsidP="00011777">
      <w:pPr>
        <w:pStyle w:val="ListParagraph"/>
        <w:spacing w:after="200" w:line="276" w:lineRule="auto"/>
        <w:ind w:left="567"/>
        <w:jc w:val="both"/>
        <w:rPr>
          <w:rFonts w:ascii="Arial" w:hAnsi="Arial" w:cs="Arial"/>
          <w:sz w:val="21"/>
          <w:szCs w:val="21"/>
        </w:rPr>
      </w:pPr>
    </w:p>
    <w:p w14:paraId="5BD424D3" w14:textId="77777777" w:rsidR="00011777" w:rsidRPr="00577C08" w:rsidRDefault="00011777" w:rsidP="00011777">
      <w:pPr>
        <w:pStyle w:val="ListParagraph"/>
        <w:numPr>
          <w:ilvl w:val="0"/>
          <w:numId w:val="59"/>
        </w:numPr>
        <w:spacing w:after="200" w:line="276" w:lineRule="auto"/>
        <w:ind w:left="567" w:hanging="567"/>
        <w:jc w:val="both"/>
        <w:rPr>
          <w:rFonts w:ascii="Arial" w:hAnsi="Arial" w:cs="Arial"/>
          <w:sz w:val="21"/>
          <w:szCs w:val="21"/>
        </w:rPr>
      </w:pPr>
      <w:r w:rsidRPr="00577C08">
        <w:rPr>
          <w:rFonts w:ascii="Arial" w:hAnsi="Arial" w:cs="Arial"/>
          <w:sz w:val="21"/>
          <w:szCs w:val="21"/>
        </w:rPr>
        <w:t xml:space="preserve">To re-elect Mr Robert King as a Director who retires by rotation in accordance with Article 21.3 of the Articles of Incorporation of the Company </w:t>
      </w:r>
      <w:r w:rsidRPr="00577C08">
        <w:rPr>
          <w:rFonts w:ascii="Arial" w:hAnsi="Arial" w:cs="Arial"/>
          <w:b/>
          <w:bCs/>
          <w:sz w:val="21"/>
          <w:szCs w:val="21"/>
        </w:rPr>
        <w:t>(the "Articles")</w:t>
      </w:r>
      <w:r w:rsidRPr="00577C08">
        <w:rPr>
          <w:rFonts w:ascii="Arial" w:hAnsi="Arial" w:cs="Arial"/>
          <w:sz w:val="21"/>
          <w:szCs w:val="21"/>
        </w:rPr>
        <w:t>.</w:t>
      </w:r>
    </w:p>
    <w:p w14:paraId="7495A178" w14:textId="77777777" w:rsidR="00011777" w:rsidRPr="00577C08" w:rsidRDefault="00011777" w:rsidP="00011777">
      <w:pPr>
        <w:pStyle w:val="ListParagraph"/>
        <w:spacing w:after="200" w:line="276" w:lineRule="auto"/>
        <w:ind w:left="567"/>
        <w:jc w:val="both"/>
        <w:rPr>
          <w:rFonts w:ascii="Arial" w:hAnsi="Arial" w:cs="Arial"/>
          <w:sz w:val="21"/>
          <w:szCs w:val="21"/>
        </w:rPr>
      </w:pPr>
    </w:p>
    <w:p w14:paraId="2B606B3C" w14:textId="77777777" w:rsidR="00011777" w:rsidRPr="00577C08" w:rsidRDefault="00011777" w:rsidP="00011777">
      <w:pPr>
        <w:pStyle w:val="ListParagraph"/>
        <w:numPr>
          <w:ilvl w:val="0"/>
          <w:numId w:val="59"/>
        </w:numPr>
        <w:spacing w:after="200" w:line="276" w:lineRule="auto"/>
        <w:ind w:left="567" w:hanging="567"/>
        <w:jc w:val="both"/>
        <w:rPr>
          <w:rFonts w:ascii="Arial" w:hAnsi="Arial" w:cs="Arial"/>
          <w:sz w:val="21"/>
          <w:szCs w:val="21"/>
        </w:rPr>
      </w:pPr>
      <w:r w:rsidRPr="00577C08">
        <w:rPr>
          <w:rFonts w:ascii="Arial" w:hAnsi="Arial" w:cs="Arial"/>
          <w:sz w:val="21"/>
          <w:szCs w:val="21"/>
        </w:rPr>
        <w:t xml:space="preserve">To re-elect Mr Stephen Le Page as a Director who retires by rotation in accordance with Article 21.3 of the Articles of Incorporation of the Company </w:t>
      </w:r>
      <w:r w:rsidRPr="00577C08">
        <w:rPr>
          <w:rFonts w:ascii="Arial" w:hAnsi="Arial" w:cs="Arial"/>
          <w:b/>
          <w:bCs/>
          <w:sz w:val="21"/>
          <w:szCs w:val="21"/>
        </w:rPr>
        <w:t>(the "Articles")</w:t>
      </w:r>
      <w:r w:rsidRPr="00577C08">
        <w:rPr>
          <w:rFonts w:ascii="Arial" w:hAnsi="Arial" w:cs="Arial"/>
          <w:sz w:val="21"/>
          <w:szCs w:val="21"/>
        </w:rPr>
        <w:t>.</w:t>
      </w:r>
    </w:p>
    <w:p w14:paraId="2CFEB357" w14:textId="77777777" w:rsidR="00011777" w:rsidRPr="00577C08" w:rsidRDefault="00011777" w:rsidP="00011777">
      <w:pPr>
        <w:pStyle w:val="ListParagraph"/>
        <w:spacing w:after="200" w:line="276" w:lineRule="auto"/>
        <w:ind w:left="567"/>
        <w:jc w:val="both"/>
        <w:rPr>
          <w:rFonts w:ascii="Arial" w:hAnsi="Arial" w:cs="Arial"/>
          <w:sz w:val="21"/>
          <w:szCs w:val="21"/>
        </w:rPr>
      </w:pPr>
    </w:p>
    <w:p w14:paraId="4232E294" w14:textId="77777777" w:rsidR="00011777" w:rsidRPr="00577C08" w:rsidRDefault="00011777" w:rsidP="00011777">
      <w:pPr>
        <w:pStyle w:val="ListParagraph"/>
        <w:numPr>
          <w:ilvl w:val="0"/>
          <w:numId w:val="59"/>
        </w:numPr>
        <w:spacing w:after="200" w:line="276" w:lineRule="auto"/>
        <w:ind w:left="567" w:hanging="567"/>
        <w:jc w:val="both"/>
        <w:rPr>
          <w:rFonts w:ascii="Arial" w:hAnsi="Arial" w:cs="Arial"/>
          <w:sz w:val="21"/>
          <w:szCs w:val="21"/>
        </w:rPr>
      </w:pPr>
      <w:r w:rsidRPr="00577C08">
        <w:rPr>
          <w:rFonts w:ascii="Arial" w:hAnsi="Arial" w:cs="Arial"/>
          <w:sz w:val="21"/>
          <w:szCs w:val="21"/>
        </w:rPr>
        <w:t xml:space="preserve">To re-elect Mr Paul Barnes as a Director who retires by rotation in accordance with Article 21.3 of the Articles of Incorporation of the Company </w:t>
      </w:r>
      <w:r w:rsidRPr="00577C08">
        <w:rPr>
          <w:rFonts w:ascii="Arial" w:hAnsi="Arial" w:cs="Arial"/>
          <w:b/>
          <w:bCs/>
          <w:sz w:val="21"/>
          <w:szCs w:val="21"/>
        </w:rPr>
        <w:t>(the "Articles")</w:t>
      </w:r>
      <w:r w:rsidRPr="00577C08">
        <w:rPr>
          <w:rFonts w:ascii="Arial" w:hAnsi="Arial" w:cs="Arial"/>
          <w:sz w:val="21"/>
          <w:szCs w:val="21"/>
        </w:rPr>
        <w:t>.</w:t>
      </w:r>
    </w:p>
    <w:p w14:paraId="352B16AB" w14:textId="77777777" w:rsidR="00011777" w:rsidRPr="00577C08" w:rsidRDefault="00011777" w:rsidP="00011777">
      <w:pPr>
        <w:pStyle w:val="ListParagraph"/>
        <w:spacing w:after="200" w:line="276" w:lineRule="auto"/>
        <w:ind w:left="567"/>
        <w:jc w:val="both"/>
        <w:rPr>
          <w:rFonts w:ascii="Arial" w:hAnsi="Arial" w:cs="Arial"/>
          <w:sz w:val="21"/>
          <w:szCs w:val="21"/>
        </w:rPr>
      </w:pPr>
    </w:p>
    <w:p w14:paraId="21FDFA8A" w14:textId="0FD7013F" w:rsidR="00011777" w:rsidRPr="00011777" w:rsidRDefault="00011777">
      <w:pPr>
        <w:pStyle w:val="ListParagraph"/>
        <w:numPr>
          <w:ilvl w:val="0"/>
          <w:numId w:val="59"/>
        </w:numPr>
        <w:spacing w:after="200" w:line="276" w:lineRule="auto"/>
        <w:ind w:left="567" w:hanging="567"/>
        <w:jc w:val="both"/>
        <w:rPr>
          <w:rFonts w:ascii="Arial" w:eastAsia="Arial" w:hAnsi="Arial" w:cs="Arial"/>
          <w:sz w:val="21"/>
          <w:szCs w:val="21"/>
        </w:rPr>
      </w:pPr>
      <w:r w:rsidRPr="00011777">
        <w:rPr>
          <w:rFonts w:ascii="Arial" w:hAnsi="Arial" w:cs="Arial"/>
          <w:sz w:val="21"/>
          <w:szCs w:val="21"/>
        </w:rPr>
        <w:t xml:space="preserve">To re-elect Ms Christine Rødsæther as a Director who retires by rotation in accordance with Article 21.3 of the Articles of Incorporation of the Company </w:t>
      </w:r>
      <w:r w:rsidRPr="00011777">
        <w:rPr>
          <w:rFonts w:ascii="Arial" w:hAnsi="Arial" w:cs="Arial"/>
          <w:b/>
          <w:bCs/>
          <w:sz w:val="21"/>
          <w:szCs w:val="21"/>
        </w:rPr>
        <w:t>(the "Articles")</w:t>
      </w:r>
      <w:r w:rsidRPr="00011777">
        <w:rPr>
          <w:rFonts w:ascii="Arial" w:hAnsi="Arial" w:cs="Arial"/>
          <w:sz w:val="21"/>
          <w:szCs w:val="21"/>
        </w:rPr>
        <w:t>.</w:t>
      </w:r>
    </w:p>
    <w:p w14:paraId="27813E07" w14:textId="7DEC96BB" w:rsidR="00011777" w:rsidRPr="00577C08" w:rsidRDefault="00011777" w:rsidP="00011777">
      <w:pPr>
        <w:numPr>
          <w:ilvl w:val="0"/>
          <w:numId w:val="60"/>
        </w:numPr>
        <w:spacing w:after="200" w:line="276" w:lineRule="auto"/>
        <w:ind w:left="567" w:hanging="567"/>
        <w:contextualSpacing/>
        <w:jc w:val="both"/>
        <w:rPr>
          <w:rFonts w:ascii="Arial" w:hAnsi="Arial" w:cs="Arial"/>
          <w:sz w:val="21"/>
          <w:szCs w:val="21"/>
        </w:rPr>
      </w:pPr>
      <w:r w:rsidRPr="00577C08">
        <w:rPr>
          <w:rFonts w:ascii="Arial" w:hAnsi="Arial" w:cs="Arial"/>
          <w:sz w:val="21"/>
          <w:szCs w:val="21"/>
        </w:rPr>
        <w:t xml:space="preserve">To authorise the Company to make market acquisitions (as defined in the Companies (Guernsey) Law, 2008, as </w:t>
      </w:r>
      <w:r w:rsidR="00E237C9" w:rsidRPr="00577C08">
        <w:rPr>
          <w:rFonts w:ascii="Arial" w:hAnsi="Arial" w:cs="Arial"/>
          <w:sz w:val="21"/>
          <w:szCs w:val="21"/>
        </w:rPr>
        <w:t>amended)</w:t>
      </w:r>
      <w:r w:rsidRPr="00577C08">
        <w:rPr>
          <w:rFonts w:ascii="Arial" w:hAnsi="Arial" w:cs="Arial"/>
          <w:sz w:val="21"/>
          <w:szCs w:val="21"/>
        </w:rPr>
        <w:t xml:space="preserve"> of its own ordinary shares of no par value </w:t>
      </w:r>
      <w:r w:rsidRPr="00577C08">
        <w:rPr>
          <w:rFonts w:ascii="Arial" w:hAnsi="Arial" w:cs="Arial"/>
          <w:b/>
          <w:bCs/>
          <w:sz w:val="21"/>
          <w:szCs w:val="21"/>
        </w:rPr>
        <w:t>(“Ordinary Shares”)</w:t>
      </w:r>
      <w:r w:rsidRPr="00577C08">
        <w:rPr>
          <w:rFonts w:ascii="Arial" w:hAnsi="Arial" w:cs="Arial"/>
          <w:sz w:val="21"/>
          <w:szCs w:val="21"/>
        </w:rPr>
        <w:t>, either for cancellation or to hold as treasury shares for future resale or transfer, provided that:</w:t>
      </w:r>
    </w:p>
    <w:p w14:paraId="2435475F" w14:textId="77777777" w:rsidR="00011777" w:rsidRPr="00011777" w:rsidRDefault="00011777" w:rsidP="00011777">
      <w:pPr>
        <w:pStyle w:val="ListParagraph"/>
        <w:numPr>
          <w:ilvl w:val="0"/>
          <w:numId w:val="63"/>
        </w:numPr>
        <w:spacing w:after="0"/>
        <w:ind w:left="1134" w:hanging="567"/>
        <w:jc w:val="both"/>
        <w:rPr>
          <w:rFonts w:asciiTheme="minorHAnsi" w:hAnsiTheme="minorHAnsi" w:cstheme="minorHAnsi"/>
          <w:sz w:val="21"/>
          <w:szCs w:val="21"/>
        </w:rPr>
      </w:pPr>
      <w:r w:rsidRPr="00011777">
        <w:rPr>
          <w:rFonts w:asciiTheme="minorHAnsi" w:hAnsiTheme="minorHAnsi" w:cstheme="minorHAnsi"/>
          <w:sz w:val="21"/>
          <w:szCs w:val="21"/>
        </w:rPr>
        <w:t>the maximum number of Ordinary Shares authorised to be purchased shall be up to 14.99 per cent. of the Ordinary Shares in issue (excluding treasury shares in issue) as at 23 September 2022 (being the last business day prior to the publication of the Notice);</w:t>
      </w:r>
    </w:p>
    <w:p w14:paraId="2AFFBD29" w14:textId="77777777" w:rsidR="00011777" w:rsidRPr="00011777" w:rsidRDefault="00011777" w:rsidP="00011777">
      <w:pPr>
        <w:pStyle w:val="ListParagraph"/>
        <w:spacing w:after="0"/>
        <w:ind w:left="1134"/>
        <w:jc w:val="both"/>
        <w:rPr>
          <w:rFonts w:asciiTheme="minorHAnsi" w:hAnsiTheme="minorHAnsi" w:cstheme="minorHAnsi"/>
          <w:sz w:val="21"/>
          <w:szCs w:val="21"/>
        </w:rPr>
      </w:pPr>
    </w:p>
    <w:p w14:paraId="3008A9D5" w14:textId="77777777" w:rsidR="00011777" w:rsidRPr="00011777" w:rsidRDefault="00011777" w:rsidP="00011777">
      <w:pPr>
        <w:pStyle w:val="ListParagraph"/>
        <w:numPr>
          <w:ilvl w:val="0"/>
          <w:numId w:val="63"/>
        </w:numPr>
        <w:spacing w:after="0"/>
        <w:ind w:left="1134" w:hanging="567"/>
        <w:jc w:val="both"/>
        <w:rPr>
          <w:rFonts w:asciiTheme="minorHAnsi" w:hAnsiTheme="minorHAnsi" w:cstheme="minorHAnsi"/>
          <w:sz w:val="21"/>
          <w:szCs w:val="21"/>
        </w:rPr>
      </w:pPr>
      <w:r w:rsidRPr="00011777">
        <w:rPr>
          <w:rFonts w:asciiTheme="minorHAnsi" w:hAnsiTheme="minorHAnsi" w:cstheme="minorHAnsi"/>
          <w:sz w:val="21"/>
          <w:szCs w:val="21"/>
        </w:rPr>
        <w:t>the minimum price (exclusive of expenses) which may be paid for an Ordinary Share is US$0.01;</w:t>
      </w:r>
    </w:p>
    <w:p w14:paraId="57682559" w14:textId="77777777" w:rsidR="00011777" w:rsidRPr="00011777" w:rsidRDefault="00011777" w:rsidP="00011777">
      <w:pPr>
        <w:pStyle w:val="ListParagraph"/>
        <w:jc w:val="both"/>
        <w:rPr>
          <w:rFonts w:asciiTheme="minorHAnsi" w:hAnsiTheme="minorHAnsi" w:cstheme="minorHAnsi"/>
          <w:sz w:val="21"/>
          <w:szCs w:val="21"/>
        </w:rPr>
      </w:pPr>
    </w:p>
    <w:p w14:paraId="516DA06C" w14:textId="77777777" w:rsidR="00011777" w:rsidRPr="00011777" w:rsidRDefault="00011777" w:rsidP="00011777">
      <w:pPr>
        <w:pStyle w:val="ListParagraph"/>
        <w:numPr>
          <w:ilvl w:val="0"/>
          <w:numId w:val="63"/>
        </w:numPr>
        <w:ind w:left="1134" w:hanging="567"/>
        <w:jc w:val="both"/>
        <w:rPr>
          <w:rFonts w:asciiTheme="minorHAnsi" w:hAnsiTheme="minorHAnsi" w:cstheme="minorHAnsi"/>
          <w:sz w:val="21"/>
          <w:szCs w:val="21"/>
        </w:rPr>
      </w:pPr>
      <w:r w:rsidRPr="00011777">
        <w:rPr>
          <w:rFonts w:asciiTheme="minorHAnsi" w:hAnsiTheme="minorHAnsi" w:cstheme="minorHAnsi"/>
          <w:sz w:val="21"/>
          <w:szCs w:val="21"/>
        </w:rPr>
        <w:t>the maximum price (exclusive of expenses) which may be paid for an Ordinary Share is an amount equal to the higher of:</w:t>
      </w:r>
    </w:p>
    <w:p w14:paraId="75B027F2" w14:textId="77777777" w:rsidR="00011777" w:rsidRPr="00011777" w:rsidRDefault="00011777" w:rsidP="00011777">
      <w:pPr>
        <w:pStyle w:val="ListParagraph"/>
        <w:numPr>
          <w:ilvl w:val="0"/>
          <w:numId w:val="64"/>
        </w:numPr>
        <w:ind w:left="1560" w:hanging="426"/>
        <w:jc w:val="both"/>
        <w:rPr>
          <w:rFonts w:asciiTheme="minorHAnsi" w:hAnsiTheme="minorHAnsi" w:cstheme="minorHAnsi"/>
          <w:sz w:val="21"/>
          <w:szCs w:val="21"/>
        </w:rPr>
      </w:pPr>
      <w:r w:rsidRPr="00011777">
        <w:rPr>
          <w:rFonts w:asciiTheme="minorHAnsi" w:hAnsiTheme="minorHAnsi" w:cstheme="minorHAnsi"/>
          <w:sz w:val="21"/>
          <w:szCs w:val="21"/>
        </w:rPr>
        <w:t>an amount equal to 5 per cent. above the average of the mid-market values of an Ordinary Share taken from the London Stock Exchange Daily Official List for the five business days before the purchase is made; or</w:t>
      </w:r>
    </w:p>
    <w:p w14:paraId="01F97185" w14:textId="77777777" w:rsidR="00011777" w:rsidRPr="00011777" w:rsidRDefault="00011777" w:rsidP="00011777">
      <w:pPr>
        <w:spacing w:after="0"/>
        <w:jc w:val="both"/>
        <w:rPr>
          <w:rFonts w:asciiTheme="minorHAnsi" w:hAnsiTheme="minorHAnsi" w:cstheme="minorHAnsi"/>
          <w:sz w:val="21"/>
          <w:szCs w:val="21"/>
        </w:rPr>
      </w:pPr>
    </w:p>
    <w:p w14:paraId="59849F81" w14:textId="5841AC78" w:rsidR="00011777" w:rsidRDefault="00011777" w:rsidP="00011777">
      <w:pPr>
        <w:pStyle w:val="ListParagraph"/>
        <w:numPr>
          <w:ilvl w:val="0"/>
          <w:numId w:val="64"/>
        </w:numPr>
        <w:ind w:left="1560" w:hanging="426"/>
        <w:jc w:val="both"/>
        <w:rPr>
          <w:rFonts w:asciiTheme="minorHAnsi" w:hAnsiTheme="minorHAnsi" w:cstheme="minorHAnsi"/>
          <w:sz w:val="21"/>
          <w:szCs w:val="21"/>
        </w:rPr>
      </w:pPr>
      <w:r w:rsidRPr="00011777">
        <w:rPr>
          <w:rFonts w:asciiTheme="minorHAnsi" w:hAnsiTheme="minorHAnsi" w:cstheme="minorHAnsi"/>
          <w:sz w:val="21"/>
          <w:szCs w:val="21"/>
        </w:rPr>
        <w:t>the higher of the price of the last independent trade or the highest current independent bid for Ordinary Shares on the London Stock Exchange at the time the purchase is carried out;</w:t>
      </w:r>
    </w:p>
    <w:p w14:paraId="6A82563A" w14:textId="77777777" w:rsidR="00011777" w:rsidRPr="00011777" w:rsidRDefault="00011777" w:rsidP="00011777">
      <w:pPr>
        <w:pStyle w:val="ListParagraph"/>
        <w:spacing w:after="0"/>
        <w:ind w:left="1560"/>
        <w:jc w:val="both"/>
        <w:rPr>
          <w:rFonts w:asciiTheme="minorHAnsi" w:hAnsiTheme="minorHAnsi" w:cstheme="minorHAnsi"/>
          <w:sz w:val="21"/>
          <w:szCs w:val="21"/>
        </w:rPr>
      </w:pPr>
    </w:p>
    <w:p w14:paraId="14665E92" w14:textId="77777777" w:rsidR="00011777" w:rsidRPr="00011777" w:rsidRDefault="00011777" w:rsidP="00011777">
      <w:pPr>
        <w:pStyle w:val="ListParagraph"/>
        <w:numPr>
          <w:ilvl w:val="0"/>
          <w:numId w:val="63"/>
        </w:numPr>
        <w:ind w:left="1134" w:hanging="567"/>
        <w:jc w:val="both"/>
        <w:rPr>
          <w:rFonts w:asciiTheme="minorHAnsi" w:hAnsiTheme="minorHAnsi" w:cstheme="minorHAnsi"/>
          <w:sz w:val="21"/>
          <w:szCs w:val="21"/>
        </w:rPr>
      </w:pPr>
      <w:r w:rsidRPr="00011777">
        <w:rPr>
          <w:rFonts w:asciiTheme="minorHAnsi" w:hAnsiTheme="minorHAnsi" w:cstheme="minorHAnsi"/>
          <w:sz w:val="21"/>
          <w:szCs w:val="21"/>
        </w:rPr>
        <w:t>subject to paragraph (e), such authority shall expire at the annual general meeting of the Company to be held in 2023 (unless previously varied, revoked or renewed by the Company in general meeting) or, if earlier, the date falling 15 months from the passing of this resolution; and</w:t>
      </w:r>
    </w:p>
    <w:p w14:paraId="193201CC" w14:textId="77777777" w:rsidR="00011777" w:rsidRDefault="00011777" w:rsidP="00011777">
      <w:pPr>
        <w:pStyle w:val="ListParagraph"/>
        <w:ind w:left="1134"/>
        <w:jc w:val="both"/>
        <w:rPr>
          <w:rFonts w:asciiTheme="minorHAnsi" w:hAnsiTheme="minorHAnsi" w:cstheme="minorHAnsi"/>
          <w:sz w:val="21"/>
          <w:szCs w:val="21"/>
        </w:rPr>
      </w:pPr>
    </w:p>
    <w:p w14:paraId="498FB846" w14:textId="082DA356" w:rsidR="00011777" w:rsidRPr="00011777" w:rsidRDefault="00011777">
      <w:pPr>
        <w:pStyle w:val="ListParagraph"/>
        <w:numPr>
          <w:ilvl w:val="0"/>
          <w:numId w:val="63"/>
        </w:numPr>
        <w:ind w:left="1134" w:hanging="567"/>
        <w:jc w:val="both"/>
        <w:rPr>
          <w:rFonts w:asciiTheme="minorBidi" w:hAnsiTheme="minorBidi" w:cstheme="minorBidi"/>
          <w:sz w:val="21"/>
          <w:szCs w:val="21"/>
        </w:rPr>
      </w:pPr>
      <w:r w:rsidRPr="00011777">
        <w:rPr>
          <w:rFonts w:asciiTheme="minorHAnsi" w:hAnsiTheme="minorHAnsi" w:cstheme="minorHAnsi"/>
          <w:sz w:val="21"/>
          <w:szCs w:val="21"/>
        </w:rPr>
        <w:t>notwithstanding paragraph (d), the Company may make a contract to purchase its Ordinary Shares pursuant to the authority hereby conferred prior to the expiry of such authority which will or may be executed wholly or partly after the expiry of such authority and may make a purchase of its own Ordinary Shares in pursuance of any such contract notwithstanding the expiry of the authority given by this resolution.</w:t>
      </w:r>
    </w:p>
    <w:p w14:paraId="299D30D8" w14:textId="77777777" w:rsidR="00011777" w:rsidRPr="006A1FC1" w:rsidRDefault="00011777" w:rsidP="00011777">
      <w:pPr>
        <w:numPr>
          <w:ilvl w:val="0"/>
          <w:numId w:val="61"/>
        </w:numPr>
        <w:spacing w:after="200" w:line="276" w:lineRule="auto"/>
        <w:ind w:left="567" w:hanging="567"/>
        <w:contextualSpacing/>
        <w:jc w:val="both"/>
        <w:rPr>
          <w:rFonts w:ascii="Arial" w:hAnsi="Arial" w:cs="Arial"/>
          <w:sz w:val="21"/>
          <w:szCs w:val="21"/>
        </w:rPr>
      </w:pPr>
      <w:r w:rsidRPr="006A1FC1">
        <w:rPr>
          <w:rFonts w:ascii="Arial" w:hAnsi="Arial" w:cs="Arial"/>
          <w:sz w:val="21"/>
          <w:szCs w:val="21"/>
        </w:rPr>
        <w:t>To re-approve the dividend policy of the Company as set out in the Prospectus dated 25 September 2018.</w:t>
      </w:r>
    </w:p>
    <w:p w14:paraId="0E679907" w14:textId="77777777" w:rsidR="00011777" w:rsidRPr="005804C7" w:rsidRDefault="00011777" w:rsidP="00011777">
      <w:pPr>
        <w:spacing w:after="0" w:line="276" w:lineRule="auto"/>
        <w:ind w:left="567"/>
        <w:jc w:val="both"/>
        <w:rPr>
          <w:rFonts w:ascii="Arial" w:eastAsia="Arial" w:hAnsi="Arial" w:cs="Arial"/>
          <w:sz w:val="21"/>
          <w:szCs w:val="21"/>
        </w:rPr>
      </w:pPr>
    </w:p>
    <w:p w14:paraId="37664AC1" w14:textId="77777777" w:rsidR="00011777" w:rsidRPr="006A1FC1" w:rsidRDefault="00011777" w:rsidP="00011777">
      <w:pPr>
        <w:contextualSpacing/>
        <w:jc w:val="both"/>
        <w:rPr>
          <w:rFonts w:ascii="Arial" w:hAnsi="Arial" w:cs="Arial"/>
          <w:b/>
          <w:bCs/>
          <w:sz w:val="21"/>
          <w:szCs w:val="21"/>
        </w:rPr>
      </w:pPr>
      <w:r w:rsidRPr="006A1FC1">
        <w:rPr>
          <w:rFonts w:ascii="Arial" w:hAnsi="Arial" w:cs="Arial"/>
          <w:b/>
          <w:bCs/>
          <w:sz w:val="21"/>
          <w:szCs w:val="21"/>
        </w:rPr>
        <w:t>EXTRAORDINARY RESOLUTION</w:t>
      </w:r>
    </w:p>
    <w:p w14:paraId="6A4EA434" w14:textId="77777777" w:rsidR="00011777" w:rsidRPr="005804C7" w:rsidRDefault="00011777" w:rsidP="00011777">
      <w:pPr>
        <w:spacing w:after="0"/>
        <w:jc w:val="both"/>
        <w:rPr>
          <w:rFonts w:ascii="Arial" w:eastAsia="Arial" w:hAnsi="Arial" w:cs="Arial"/>
          <w:b/>
          <w:bCs/>
          <w:sz w:val="21"/>
          <w:szCs w:val="21"/>
        </w:rPr>
      </w:pPr>
    </w:p>
    <w:p w14:paraId="65FE53C7" w14:textId="77777777" w:rsidR="00011777" w:rsidRPr="006A1FC1" w:rsidRDefault="00011777" w:rsidP="00011777">
      <w:pPr>
        <w:numPr>
          <w:ilvl w:val="0"/>
          <w:numId w:val="62"/>
        </w:numPr>
        <w:spacing w:after="200" w:line="276" w:lineRule="auto"/>
        <w:ind w:left="567" w:hanging="567"/>
        <w:contextualSpacing/>
        <w:jc w:val="both"/>
        <w:rPr>
          <w:rFonts w:ascii="Arial" w:eastAsia="Times New Roman" w:hAnsi="Arial" w:cs="Arial"/>
          <w:sz w:val="21"/>
          <w:szCs w:val="21"/>
        </w:rPr>
      </w:pPr>
      <w:r w:rsidRPr="006A1FC1">
        <w:rPr>
          <w:rFonts w:ascii="Arial" w:eastAsia="Times New Roman" w:hAnsi="Arial" w:cs="Arial"/>
          <w:sz w:val="21"/>
          <w:szCs w:val="21"/>
        </w:rPr>
        <w:t xml:space="preserve">To authorise the Directors to allot and issue shares, to grant rights to subscribe for or to convert any security into shares and to make offers or agreements to allot and issue equity securities (as defined in Article 5.1(a) of the Articles) for cash and/or to sell Ordinary Shares held by the Company as treasury shares as if the pre-emption rights contained in Article 5.2 of the Articles did not apply to any such allotment, grant or sale, provided that such authority shall be limited to the allotment of shares and/or grant of rights to subscribe for or to convert any security into shares and/or sale of treasury shares up to an aggregate number of Ordinary Shares as equal to 30,862,854 Ordinary Shares (representing 10 per cent. of the Ordinary Shares in issue as at 23 September 2022) (excluding any Ordinary Shares held in treasury and after giving effect to the exercise of warrants, </w:t>
      </w:r>
      <w:proofErr w:type="gramStart"/>
      <w:r w:rsidRPr="006A1FC1">
        <w:rPr>
          <w:rFonts w:ascii="Arial" w:eastAsia="Times New Roman" w:hAnsi="Arial" w:cs="Arial"/>
          <w:sz w:val="21"/>
          <w:szCs w:val="21"/>
        </w:rPr>
        <w:t>options</w:t>
      </w:r>
      <w:proofErr w:type="gramEnd"/>
      <w:r w:rsidRPr="006A1FC1">
        <w:rPr>
          <w:rFonts w:ascii="Arial" w:eastAsia="Times New Roman" w:hAnsi="Arial" w:cs="Arial"/>
          <w:sz w:val="21"/>
          <w:szCs w:val="21"/>
        </w:rPr>
        <w:t xml:space="preserve"> or other convertible securities outstanding as at such date).  </w:t>
      </w:r>
    </w:p>
    <w:p w14:paraId="68E0E0EB" w14:textId="77777777" w:rsidR="00011777" w:rsidRPr="006A1FC1" w:rsidRDefault="00011777" w:rsidP="00011777">
      <w:pPr>
        <w:spacing w:after="200" w:line="276" w:lineRule="auto"/>
        <w:contextualSpacing/>
        <w:jc w:val="both"/>
        <w:rPr>
          <w:rFonts w:ascii="Arial" w:eastAsia="Times New Roman" w:hAnsi="Arial" w:cs="Arial"/>
          <w:sz w:val="21"/>
          <w:szCs w:val="21"/>
        </w:rPr>
      </w:pPr>
    </w:p>
    <w:p w14:paraId="1621793B" w14:textId="77777777" w:rsidR="00011777" w:rsidRPr="006A1FC1" w:rsidRDefault="00011777" w:rsidP="00011777">
      <w:pPr>
        <w:spacing w:after="200" w:line="276" w:lineRule="auto"/>
        <w:ind w:left="567"/>
        <w:contextualSpacing/>
        <w:jc w:val="both"/>
        <w:rPr>
          <w:rFonts w:ascii="Arial" w:eastAsia="Times New Roman" w:hAnsi="Arial" w:cs="Arial"/>
          <w:sz w:val="21"/>
          <w:szCs w:val="21"/>
        </w:rPr>
      </w:pPr>
      <w:r w:rsidRPr="006A1FC1">
        <w:rPr>
          <w:rFonts w:ascii="Arial" w:eastAsia="Times New Roman" w:hAnsi="Arial" w:cs="Arial"/>
          <w:sz w:val="21"/>
          <w:szCs w:val="21"/>
        </w:rPr>
        <w:t xml:space="preserve">The authority granted by this resolution shall, unless renewed, </w:t>
      </w:r>
      <w:proofErr w:type="gramStart"/>
      <w:r w:rsidRPr="006A1FC1">
        <w:rPr>
          <w:rFonts w:ascii="Arial" w:eastAsia="Times New Roman" w:hAnsi="Arial" w:cs="Arial"/>
          <w:sz w:val="21"/>
          <w:szCs w:val="21"/>
        </w:rPr>
        <w:t>varied</w:t>
      </w:r>
      <w:proofErr w:type="gramEnd"/>
      <w:r w:rsidRPr="006A1FC1">
        <w:rPr>
          <w:rFonts w:ascii="Arial" w:eastAsia="Times New Roman" w:hAnsi="Arial" w:cs="Arial"/>
          <w:sz w:val="21"/>
          <w:szCs w:val="21"/>
        </w:rPr>
        <w:t xml:space="preserve"> or revoked by the Company, expire on the earlier of the conclusion of the next annual general meeting of the Company and 15 months after the passing of this resolution, save that the Company may, before such expiry, make offers or enter into agreements during the relevant period which would or might require.</w:t>
      </w:r>
    </w:p>
    <w:p w14:paraId="4C33ADF0" w14:textId="77777777" w:rsidR="00964775" w:rsidRDefault="00964775" w:rsidP="00011777">
      <w:pPr>
        <w:spacing w:after="200" w:line="276" w:lineRule="auto"/>
        <w:ind w:left="567"/>
        <w:contextualSpacing/>
        <w:jc w:val="both"/>
        <w:rPr>
          <w:rFonts w:ascii="Arial" w:eastAsia="Times New Roman" w:hAnsi="Arial" w:cs="Arial"/>
          <w:sz w:val="21"/>
          <w:szCs w:val="21"/>
        </w:rPr>
      </w:pPr>
    </w:p>
    <w:p w14:paraId="03639094" w14:textId="0B8D70F9" w:rsidR="00011777" w:rsidRPr="006A1FC1" w:rsidRDefault="00011777" w:rsidP="00011777">
      <w:pPr>
        <w:spacing w:after="200" w:line="276" w:lineRule="auto"/>
        <w:ind w:left="567"/>
        <w:contextualSpacing/>
        <w:jc w:val="both"/>
        <w:rPr>
          <w:rFonts w:ascii="Arial" w:eastAsia="Times New Roman" w:hAnsi="Arial" w:cs="Arial"/>
          <w:sz w:val="21"/>
          <w:szCs w:val="21"/>
        </w:rPr>
      </w:pPr>
      <w:r w:rsidRPr="006A1FC1">
        <w:rPr>
          <w:rFonts w:ascii="Arial" w:eastAsia="Times New Roman" w:hAnsi="Arial" w:cs="Arial"/>
          <w:sz w:val="21"/>
          <w:szCs w:val="21"/>
        </w:rPr>
        <w:t>Ordinary Shares to be allotted and issued or rights to subscribe for or to convert any security into Ordinary Shares to be granted or Ordinary Shares held in treasury to be sold after this authority has expired and the Directors may allot and issue equity securities and/or sell Ordinary Shares out of treasury in pursuance of any such offer or agreement as if this power had not expired.</w:t>
      </w:r>
    </w:p>
    <w:p w14:paraId="4BCD470C" w14:textId="77777777" w:rsidR="00011777" w:rsidRPr="005804C7" w:rsidRDefault="00011777" w:rsidP="00011777">
      <w:pPr>
        <w:spacing w:line="276" w:lineRule="auto"/>
        <w:ind w:left="720"/>
        <w:jc w:val="both"/>
        <w:rPr>
          <w:rFonts w:ascii="Arial" w:eastAsia="Arial" w:hAnsi="Arial" w:cs="Arial"/>
          <w:sz w:val="21"/>
          <w:szCs w:val="21"/>
        </w:rPr>
      </w:pPr>
    </w:p>
    <w:p w14:paraId="253293C1" w14:textId="4A942F46" w:rsidR="00011777" w:rsidRPr="006A1FC1" w:rsidRDefault="00964775" w:rsidP="00011777">
      <w:pPr>
        <w:spacing w:after="200" w:line="276" w:lineRule="auto"/>
        <w:ind w:left="720"/>
        <w:contextualSpacing/>
        <w:jc w:val="both"/>
        <w:rPr>
          <w:rFonts w:ascii="Arial" w:hAnsi="Arial" w:cs="Arial"/>
          <w:sz w:val="21"/>
          <w:szCs w:val="21"/>
        </w:rPr>
      </w:pPr>
      <w:r>
        <w:rPr>
          <w:rFonts w:ascii="Arial" w:hAnsi="Arial" w:cs="Arial"/>
          <w:sz w:val="21"/>
          <w:szCs w:val="21"/>
        </w:rPr>
        <w:t>B</w:t>
      </w:r>
      <w:r w:rsidR="00011777" w:rsidRPr="006A1FC1">
        <w:rPr>
          <w:rFonts w:ascii="Arial" w:hAnsi="Arial" w:cs="Arial"/>
          <w:sz w:val="21"/>
          <w:szCs w:val="21"/>
        </w:rPr>
        <w:t>y order of the Board</w:t>
      </w:r>
    </w:p>
    <w:p w14:paraId="205B22EA" w14:textId="77777777" w:rsidR="00011777" w:rsidRPr="006A1FC1" w:rsidRDefault="00011777" w:rsidP="00011777">
      <w:pPr>
        <w:spacing w:after="200" w:line="276" w:lineRule="auto"/>
        <w:ind w:left="720"/>
        <w:contextualSpacing/>
        <w:jc w:val="both"/>
        <w:rPr>
          <w:rFonts w:ascii="Arial" w:hAnsi="Arial" w:cs="Arial"/>
          <w:sz w:val="21"/>
          <w:szCs w:val="21"/>
        </w:rPr>
      </w:pPr>
      <w:r w:rsidRPr="006A1FC1">
        <w:rPr>
          <w:rFonts w:ascii="Arial" w:hAnsi="Arial" w:cs="Arial"/>
          <w:sz w:val="21"/>
          <w:szCs w:val="21"/>
        </w:rPr>
        <w:t>On behalf of Maitland Administration (Guernsey) Limited</w:t>
      </w:r>
    </w:p>
    <w:p w14:paraId="63572FA4" w14:textId="77777777" w:rsidR="00011777" w:rsidRPr="006A1FC1" w:rsidRDefault="00011777" w:rsidP="00011777">
      <w:pPr>
        <w:spacing w:after="200" w:line="276" w:lineRule="auto"/>
        <w:ind w:left="720"/>
        <w:contextualSpacing/>
        <w:jc w:val="both"/>
        <w:rPr>
          <w:rFonts w:ascii="Arial" w:hAnsi="Arial" w:cs="Arial"/>
          <w:sz w:val="21"/>
          <w:szCs w:val="21"/>
        </w:rPr>
      </w:pPr>
      <w:r w:rsidRPr="006A1FC1">
        <w:rPr>
          <w:rFonts w:ascii="Arial" w:hAnsi="Arial" w:cs="Arial"/>
          <w:sz w:val="21"/>
          <w:szCs w:val="21"/>
        </w:rPr>
        <w:t>Company Secretary</w:t>
      </w:r>
    </w:p>
    <w:p w14:paraId="22CB8F1B" w14:textId="77777777" w:rsidR="00011777" w:rsidRPr="006A1FC1" w:rsidRDefault="00011777" w:rsidP="00011777">
      <w:pPr>
        <w:spacing w:after="200" w:line="276" w:lineRule="auto"/>
        <w:ind w:left="720"/>
        <w:contextualSpacing/>
        <w:jc w:val="both"/>
        <w:rPr>
          <w:rFonts w:ascii="Arial" w:hAnsi="Arial" w:cs="Arial"/>
          <w:sz w:val="21"/>
          <w:szCs w:val="21"/>
        </w:rPr>
      </w:pPr>
    </w:p>
    <w:p w14:paraId="472AF73F" w14:textId="68045EB0" w:rsidR="00011777" w:rsidRPr="005804C7" w:rsidRDefault="00011777" w:rsidP="00011777">
      <w:pPr>
        <w:spacing w:after="200" w:line="276" w:lineRule="auto"/>
        <w:ind w:left="720"/>
        <w:contextualSpacing/>
        <w:jc w:val="both"/>
        <w:rPr>
          <w:sz w:val="24"/>
          <w:szCs w:val="24"/>
        </w:rPr>
      </w:pPr>
      <w:r w:rsidRPr="006A1FC1">
        <w:rPr>
          <w:rFonts w:ascii="Arial" w:hAnsi="Arial" w:cs="Arial"/>
          <w:sz w:val="21"/>
          <w:szCs w:val="21"/>
        </w:rPr>
        <w:t>1 Le Truchot</w:t>
      </w:r>
      <w:r w:rsidR="00964775">
        <w:rPr>
          <w:rFonts w:ascii="Arial" w:hAnsi="Arial" w:cs="Arial"/>
          <w:sz w:val="21"/>
          <w:szCs w:val="21"/>
        </w:rPr>
        <w:t xml:space="preserve">, </w:t>
      </w:r>
      <w:r w:rsidRPr="006A1FC1">
        <w:rPr>
          <w:rFonts w:ascii="Arial" w:hAnsi="Arial" w:cs="Arial"/>
          <w:sz w:val="21"/>
          <w:szCs w:val="21"/>
        </w:rPr>
        <w:t>St Peter Port</w:t>
      </w:r>
      <w:r w:rsidR="00964775">
        <w:rPr>
          <w:rFonts w:ascii="Arial" w:hAnsi="Arial" w:cs="Arial"/>
          <w:sz w:val="21"/>
          <w:szCs w:val="21"/>
        </w:rPr>
        <w:t xml:space="preserve">, </w:t>
      </w:r>
      <w:r w:rsidRPr="006A1FC1">
        <w:rPr>
          <w:rFonts w:ascii="Arial" w:hAnsi="Arial" w:cs="Arial"/>
          <w:sz w:val="21"/>
          <w:szCs w:val="21"/>
        </w:rPr>
        <w:t>Guernsey</w:t>
      </w:r>
      <w:r w:rsidR="00964775">
        <w:rPr>
          <w:rFonts w:ascii="Arial" w:hAnsi="Arial" w:cs="Arial"/>
          <w:sz w:val="21"/>
          <w:szCs w:val="21"/>
        </w:rPr>
        <w:t xml:space="preserve">, </w:t>
      </w:r>
      <w:r w:rsidRPr="006A1FC1">
        <w:rPr>
          <w:rFonts w:ascii="Arial" w:hAnsi="Arial" w:cs="Arial"/>
          <w:sz w:val="21"/>
          <w:szCs w:val="21"/>
        </w:rPr>
        <w:t>GY1 1WD</w:t>
      </w:r>
      <w:r w:rsidRPr="005804C7">
        <w:rPr>
          <w:rFonts w:ascii="Arial" w:eastAsia="Arial" w:hAnsi="Arial" w:cs="Arial"/>
          <w:sz w:val="21"/>
          <w:szCs w:val="21"/>
          <w:shd w:val="clear" w:color="auto" w:fill="FFFF00"/>
        </w:rPr>
        <w:br w:type="page"/>
      </w:r>
    </w:p>
    <w:p w14:paraId="565C0F9E" w14:textId="77777777" w:rsidR="00011777" w:rsidRPr="00011777" w:rsidRDefault="00011777" w:rsidP="00011777">
      <w:pPr>
        <w:spacing w:line="276" w:lineRule="auto"/>
        <w:jc w:val="center"/>
        <w:rPr>
          <w:rFonts w:asciiTheme="minorHAnsi" w:hAnsiTheme="minorHAnsi" w:cstheme="minorHAnsi"/>
          <w:b/>
          <w:sz w:val="21"/>
          <w:szCs w:val="21"/>
        </w:rPr>
      </w:pPr>
      <w:r w:rsidRPr="00011777">
        <w:rPr>
          <w:rFonts w:asciiTheme="minorHAnsi" w:hAnsiTheme="minorHAnsi" w:cstheme="minorHAnsi"/>
          <w:b/>
          <w:sz w:val="21"/>
          <w:szCs w:val="21"/>
        </w:rPr>
        <w:lastRenderedPageBreak/>
        <w:t>EXPLANATORY NOTES - GENERAL</w:t>
      </w:r>
    </w:p>
    <w:p w14:paraId="24CFF12C" w14:textId="52B11B95" w:rsidR="00011777" w:rsidRPr="00C509B1" w:rsidRDefault="00011777" w:rsidP="00011777">
      <w:pPr>
        <w:pStyle w:val="BodyText2"/>
        <w:spacing w:after="100" w:afterAutospacing="1" w:line="288" w:lineRule="auto"/>
        <w:rPr>
          <w:rFonts w:asciiTheme="minorHAnsi" w:hAnsiTheme="minorHAnsi" w:cstheme="minorHAnsi"/>
          <w:color w:val="000000" w:themeColor="text1"/>
          <w:sz w:val="21"/>
          <w:szCs w:val="21"/>
        </w:rPr>
      </w:pPr>
      <w:r w:rsidRPr="00C509B1">
        <w:rPr>
          <w:rFonts w:asciiTheme="minorHAnsi" w:hAnsiTheme="minorHAnsi" w:cstheme="minorHAnsi"/>
          <w:color w:val="000000" w:themeColor="text1"/>
          <w:sz w:val="21"/>
          <w:szCs w:val="21"/>
        </w:rPr>
        <w:t>The following notes explain your general rights as a member and your right to vote at the 202</w:t>
      </w:r>
      <w:r w:rsidR="00964775">
        <w:rPr>
          <w:rFonts w:asciiTheme="minorHAnsi" w:hAnsiTheme="minorHAnsi" w:cstheme="minorHAnsi"/>
          <w:color w:val="000000" w:themeColor="text1"/>
          <w:sz w:val="21"/>
          <w:szCs w:val="21"/>
        </w:rPr>
        <w:t>2</w:t>
      </w:r>
      <w:r w:rsidRPr="00C509B1">
        <w:rPr>
          <w:rFonts w:asciiTheme="minorHAnsi" w:hAnsiTheme="minorHAnsi" w:cstheme="minorHAnsi"/>
          <w:color w:val="000000" w:themeColor="text1"/>
          <w:sz w:val="21"/>
          <w:szCs w:val="21"/>
        </w:rPr>
        <w:t xml:space="preserve"> AGM or to appoint someone else to vote on your behalf.  </w:t>
      </w:r>
    </w:p>
    <w:p w14:paraId="5863F77B" w14:textId="77777777" w:rsidR="00011777" w:rsidRPr="00011777" w:rsidRDefault="00011777" w:rsidP="00011777">
      <w:pPr>
        <w:pStyle w:val="BodyText2"/>
        <w:spacing w:after="100" w:afterAutospacing="1" w:line="288" w:lineRule="auto"/>
        <w:rPr>
          <w:rFonts w:asciiTheme="minorHAnsi" w:hAnsiTheme="minorHAnsi" w:cstheme="minorHAnsi"/>
          <w:sz w:val="21"/>
          <w:szCs w:val="21"/>
        </w:rPr>
      </w:pPr>
      <w:r w:rsidRPr="00011777">
        <w:rPr>
          <w:rFonts w:asciiTheme="minorHAnsi" w:hAnsiTheme="minorHAnsi" w:cstheme="minorHAnsi"/>
          <w:sz w:val="21"/>
          <w:szCs w:val="21"/>
        </w:rPr>
        <w:t xml:space="preserve">A member of the Company who is entitled to attend the AGM is entitled to appoint one or more proxies to attend, speak and vote in their place. A proxy does not need to be a member of the Company but must attend the AGM to represent you.  Details of how to appoint the Chairman of the AGM or another person as your proxy using the proxy form are set out in the notes to the proxy form.  If you wish your proxy to speak on your behalf at the </w:t>
      </w:r>
      <w:proofErr w:type="gramStart"/>
      <w:r w:rsidRPr="00011777">
        <w:rPr>
          <w:rFonts w:asciiTheme="minorHAnsi" w:hAnsiTheme="minorHAnsi" w:cstheme="minorHAnsi"/>
          <w:sz w:val="21"/>
          <w:szCs w:val="21"/>
        </w:rPr>
        <w:t>AGM</w:t>
      </w:r>
      <w:proofErr w:type="gramEnd"/>
      <w:r w:rsidRPr="00011777">
        <w:rPr>
          <w:rFonts w:asciiTheme="minorHAnsi" w:hAnsiTheme="minorHAnsi" w:cstheme="minorHAnsi"/>
          <w:sz w:val="21"/>
          <w:szCs w:val="21"/>
        </w:rPr>
        <w:t xml:space="preserve"> you will need to appoint your own choice of proxy (not the Chairman) and give your instructions directly to them.  A member may appoint more than one proxy to attend the AGM, provided that each proxy is appointed to exercise rights attached to different shares. Under the current circumstances, the Board strongly advises shareholders to appoint the Chairman of the meeting as their proxy for all votes. Please note that appointing a proxy who cannot attend the AGM will effectively void your vote. </w:t>
      </w:r>
    </w:p>
    <w:p w14:paraId="0E1A0300" w14:textId="77777777" w:rsidR="00011777" w:rsidRPr="00011777" w:rsidRDefault="00011777" w:rsidP="00011777">
      <w:pPr>
        <w:spacing w:after="280" w:line="288" w:lineRule="auto"/>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A corporation which is a member can appoint one or more corporate representatives who may exercise, on its behalf, all its powers as a member provided that no more than one corporate representative exercises powers over the same share. Corporate members are strongly encouraged to complete and return a form of proxy appointing the Chairman of the meeting to ensure their votes are included in the poll.</w:t>
      </w:r>
    </w:p>
    <w:p w14:paraId="16F1DE42" w14:textId="77777777" w:rsidR="00011777" w:rsidRPr="00011777" w:rsidRDefault="00011777" w:rsidP="00011777">
      <w:pPr>
        <w:spacing w:after="280" w:line="288" w:lineRule="auto"/>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 xml:space="preserve">A form of proxy is enclosed which should be completed in accordance with the instructions.  To be valid, this form of proxy and any power of attorney or other authority under which it is executed (or a duly certified copy of such power of attorney) must be lodged with the Company’s Registrar, Computershare Investor Services (Guernsey) Limited, c/o The Pavilions, Bridgwater Road, Bristol, BS99 6ZY, or by e-mail to </w:t>
      </w:r>
      <w:hyperlink r:id="rId17" w:anchor="UKCSBRS.ExternalProxyQueries@computershare.co.uk" w:history="1">
        <w:r w:rsidRPr="00011777">
          <w:rPr>
            <w:rStyle w:val="Hyperlink"/>
            <w:rFonts w:asciiTheme="minorHAnsi" w:eastAsia="MS Mincho" w:hAnsiTheme="minorHAnsi" w:cstheme="minorHAnsi"/>
            <w:sz w:val="21"/>
            <w:szCs w:val="21"/>
            <w:lang w:val="en-GB"/>
          </w:rPr>
          <w:t>#UKCSBRS.ExternalProxyQueries@computershare.co.uk</w:t>
        </w:r>
      </w:hyperlink>
      <w:r w:rsidRPr="00011777">
        <w:rPr>
          <w:rStyle w:val="Hyperlink"/>
          <w:rFonts w:asciiTheme="minorHAnsi" w:eastAsia="MS Mincho" w:hAnsiTheme="minorHAnsi" w:cstheme="minorHAnsi"/>
          <w:sz w:val="21"/>
          <w:szCs w:val="21"/>
          <w:lang w:val="en-GB"/>
        </w:rPr>
        <w:t>.</w:t>
      </w:r>
      <w:r w:rsidRPr="00011777">
        <w:rPr>
          <w:rFonts w:asciiTheme="minorHAnsi" w:eastAsia="Times New Roman" w:hAnsiTheme="minorHAnsi" w:cstheme="minorHAnsi"/>
          <w:sz w:val="21"/>
          <w:szCs w:val="21"/>
          <w:lang w:val="en-GB"/>
        </w:rPr>
        <w:t xml:space="preserve"> Alternatively, completed forms can be sent to the registered office of the Company c/o Maitland Administration (Guernsey) Limited, 3rd Floor, 1 Le Truchot, St Peter Port, Guernsey, GY1 1WD.  All proxies must be received by no later than 12.30pm BST on Tuesday, 25 October 2022, being 48 hours before the time appointed for the AGM. Submission of a proxy appointment will not preclude a member from attending and voting at the AGM should they wish to do so. </w:t>
      </w:r>
    </w:p>
    <w:p w14:paraId="57E859D9" w14:textId="77777777" w:rsidR="00011777" w:rsidRPr="00011777" w:rsidRDefault="00011777" w:rsidP="00011777">
      <w:pPr>
        <w:spacing w:after="280" w:line="288" w:lineRule="auto"/>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CREST offers a proxy voting service which the Company’s Registrar, Computershare are an agent of.</w:t>
      </w:r>
    </w:p>
    <w:p w14:paraId="07CBCBCD" w14:textId="77777777" w:rsidR="00011777" w:rsidRPr="00011777" w:rsidRDefault="00011777" w:rsidP="00011777">
      <w:pPr>
        <w:spacing w:after="280" w:line="288" w:lineRule="auto"/>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Shareholders are advised that, upon receipt of their proxy form from the Company, if they wish to appoint a proxy or to give or amend an instruction to a previously appointed proxy via the CREST system, the CREST message must be received by the Company's agent (ID 3RA50) two days prior to the date of the Company's AGM at the latest. For this purpose, the time of receipt will be taken to be the time (as determined by the timestamp applied to the message by the CREST Applications Host) from which the issuer's agent is able to retrieve the message. After this time any change of instructions to a proxy appointed through CREST should be communicated to the proxy by other means.</w:t>
      </w:r>
    </w:p>
    <w:p w14:paraId="30563584" w14:textId="77777777" w:rsidR="00011777" w:rsidRPr="00011777" w:rsidRDefault="00011777" w:rsidP="00011777">
      <w:pPr>
        <w:spacing w:after="280" w:line="288" w:lineRule="auto"/>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CREST Personal Members or other CREST sponsored members, and those CREST Members who have appointed voting service provider(s) should contact their CREST sponsor or voting service provider(s) for assistance with appointing proxies via CREST.</w:t>
      </w:r>
    </w:p>
    <w:p w14:paraId="764FCBB6" w14:textId="77777777" w:rsidR="00011777" w:rsidRPr="00011777" w:rsidRDefault="00011777" w:rsidP="00011777">
      <w:pPr>
        <w:spacing w:before="280" w:after="280" w:line="288" w:lineRule="auto"/>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lastRenderedPageBreak/>
        <w:t xml:space="preserve">For further information on CREST procedures, </w:t>
      </w:r>
      <w:proofErr w:type="gramStart"/>
      <w:r w:rsidRPr="00011777">
        <w:rPr>
          <w:rFonts w:asciiTheme="minorHAnsi" w:eastAsia="Times New Roman" w:hAnsiTheme="minorHAnsi" w:cstheme="minorHAnsi"/>
          <w:sz w:val="21"/>
          <w:szCs w:val="21"/>
          <w:lang w:val="en-GB"/>
        </w:rPr>
        <w:t>limitations</w:t>
      </w:r>
      <w:proofErr w:type="gramEnd"/>
      <w:r w:rsidRPr="00011777">
        <w:rPr>
          <w:rFonts w:asciiTheme="minorHAnsi" w:eastAsia="Times New Roman" w:hAnsiTheme="minorHAnsi" w:cstheme="minorHAnsi"/>
          <w:sz w:val="21"/>
          <w:szCs w:val="21"/>
          <w:lang w:val="en-GB"/>
        </w:rPr>
        <w:t xml:space="preserve"> and system timings, please refer to the CREST Manual. We may treat as invalid a proxy appointment sent by CREST in the circumstances set out in Regulation 41 of the Uncertificated Securities (Guernsey) Regulations 2009.</w:t>
      </w:r>
    </w:p>
    <w:p w14:paraId="6E46FF3F" w14:textId="77777777" w:rsidR="00011777" w:rsidRPr="00011777" w:rsidRDefault="00011777" w:rsidP="00011777">
      <w:pPr>
        <w:spacing w:before="280" w:after="280" w:line="288" w:lineRule="auto"/>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 xml:space="preserve">If you are an institutional investor, you may be able to appoint a proxy electronically via the </w:t>
      </w:r>
      <w:proofErr w:type="spellStart"/>
      <w:r w:rsidRPr="00011777">
        <w:rPr>
          <w:rFonts w:asciiTheme="minorHAnsi" w:eastAsia="Times New Roman" w:hAnsiTheme="minorHAnsi" w:cstheme="minorHAnsi"/>
          <w:sz w:val="21"/>
          <w:szCs w:val="21"/>
          <w:lang w:val="en-GB"/>
        </w:rPr>
        <w:t>Proxymity</w:t>
      </w:r>
      <w:proofErr w:type="spellEnd"/>
      <w:r w:rsidRPr="00011777">
        <w:rPr>
          <w:rFonts w:asciiTheme="minorHAnsi" w:eastAsia="Times New Roman" w:hAnsiTheme="minorHAnsi" w:cstheme="minorHAnsi"/>
          <w:sz w:val="21"/>
          <w:szCs w:val="21"/>
          <w:lang w:val="en-GB"/>
        </w:rPr>
        <w:t xml:space="preserve"> platform, a process which has been agreed by the Company and approved by the Registrar. For further information regarding </w:t>
      </w:r>
      <w:proofErr w:type="spellStart"/>
      <w:r w:rsidRPr="00011777">
        <w:rPr>
          <w:rFonts w:asciiTheme="minorHAnsi" w:eastAsia="Times New Roman" w:hAnsiTheme="minorHAnsi" w:cstheme="minorHAnsi"/>
          <w:sz w:val="21"/>
          <w:szCs w:val="21"/>
          <w:lang w:val="en-GB"/>
        </w:rPr>
        <w:t>Proxymity</w:t>
      </w:r>
      <w:proofErr w:type="spellEnd"/>
      <w:r w:rsidRPr="00011777">
        <w:rPr>
          <w:rFonts w:asciiTheme="minorHAnsi" w:eastAsia="Times New Roman" w:hAnsiTheme="minorHAnsi" w:cstheme="minorHAnsi"/>
          <w:sz w:val="21"/>
          <w:szCs w:val="21"/>
          <w:lang w:val="en-GB"/>
        </w:rPr>
        <w:t xml:space="preserve">, please go to www.proxymity.io. Your proxy must be lodged by 11.00 on 18 October 2022 in order to be considered valid. Before you can appoint a proxy via this process you will need to have agreed to </w:t>
      </w:r>
      <w:proofErr w:type="spellStart"/>
      <w:r w:rsidRPr="00011777">
        <w:rPr>
          <w:rFonts w:asciiTheme="minorHAnsi" w:eastAsia="Times New Roman" w:hAnsiTheme="minorHAnsi" w:cstheme="minorHAnsi"/>
          <w:sz w:val="21"/>
          <w:szCs w:val="21"/>
          <w:lang w:val="en-GB"/>
        </w:rPr>
        <w:t>Proxymity’s</w:t>
      </w:r>
      <w:proofErr w:type="spellEnd"/>
      <w:r w:rsidRPr="00011777">
        <w:rPr>
          <w:rFonts w:asciiTheme="minorHAnsi" w:eastAsia="Times New Roman" w:hAnsiTheme="minorHAnsi" w:cstheme="minorHAnsi"/>
          <w:sz w:val="21"/>
          <w:szCs w:val="21"/>
          <w:lang w:val="en-GB"/>
        </w:rPr>
        <w:t xml:space="preserve"> associated terms and conditions. It is important that you read these carefully as you will be bound by them and they will govern the electronic appointment of your proxy.</w:t>
      </w:r>
    </w:p>
    <w:p w14:paraId="34BB1716" w14:textId="77777777" w:rsidR="00011777" w:rsidRPr="00011777" w:rsidRDefault="00011777" w:rsidP="00011777">
      <w:pPr>
        <w:spacing w:after="280" w:line="288" w:lineRule="auto"/>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Please note that the AGM will not be made available by way of publicly available real-time broadcast.</w:t>
      </w:r>
    </w:p>
    <w:p w14:paraId="087182EF" w14:textId="77777777" w:rsidR="00011777" w:rsidRPr="00011777" w:rsidRDefault="00011777" w:rsidP="00011777">
      <w:pPr>
        <w:spacing w:after="280" w:line="288" w:lineRule="auto"/>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As at 23 September 2022 (being the last business day prior to the publication of the Notice), the Company's issued share capital consists of 308,628,541 Ordinary Shares, carrying one vote each. Therefore, the total number of voting rights in the Company as at 23 September 2022 is 308,628,541.</w:t>
      </w:r>
    </w:p>
    <w:p w14:paraId="05B8B96F" w14:textId="77777777" w:rsidR="00011777" w:rsidRPr="00011777" w:rsidRDefault="00011777" w:rsidP="00011777">
      <w:pPr>
        <w:rPr>
          <w:rFonts w:asciiTheme="minorHAnsi" w:hAnsiTheme="minorHAnsi" w:cstheme="minorHAnsi"/>
          <w:sz w:val="21"/>
          <w:szCs w:val="21"/>
        </w:rPr>
      </w:pPr>
      <w:r w:rsidRPr="00011777">
        <w:rPr>
          <w:rFonts w:asciiTheme="minorHAnsi" w:hAnsiTheme="minorHAnsi" w:cstheme="minorHAnsi"/>
          <w:sz w:val="21"/>
          <w:szCs w:val="21"/>
        </w:rPr>
        <w:br w:type="page"/>
      </w:r>
    </w:p>
    <w:p w14:paraId="1AAE8A0E" w14:textId="77777777" w:rsidR="00011777" w:rsidRPr="00011777" w:rsidRDefault="00011777" w:rsidP="00011777">
      <w:pPr>
        <w:spacing w:line="276" w:lineRule="auto"/>
        <w:rPr>
          <w:rFonts w:asciiTheme="minorHAnsi" w:eastAsia="Times New Roman" w:hAnsiTheme="minorHAnsi" w:cstheme="minorHAnsi"/>
          <w:b/>
          <w:bCs/>
          <w:sz w:val="21"/>
          <w:szCs w:val="21"/>
          <w:lang w:val="en-GB"/>
        </w:rPr>
      </w:pPr>
      <w:r w:rsidRPr="00011777">
        <w:rPr>
          <w:rFonts w:asciiTheme="minorHAnsi" w:eastAsia="Times New Roman" w:hAnsiTheme="minorHAnsi" w:cstheme="minorHAnsi"/>
          <w:b/>
          <w:bCs/>
          <w:sz w:val="21"/>
          <w:szCs w:val="21"/>
          <w:lang w:val="en-GB"/>
        </w:rPr>
        <w:lastRenderedPageBreak/>
        <w:t>EXPLANATORY NOTES – ORDINARY RESOLUTIONS 1 to 10</w:t>
      </w:r>
    </w:p>
    <w:p w14:paraId="34F2ED70" w14:textId="4891A390" w:rsidR="00011777" w:rsidRPr="00011777" w:rsidRDefault="00011777" w:rsidP="00011777">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b/>
          <w:bCs/>
          <w:sz w:val="21"/>
          <w:szCs w:val="21"/>
          <w:lang w:val="en-GB"/>
        </w:rPr>
        <w:t>ORDINARY RESOLUTION 1</w:t>
      </w:r>
      <w:r w:rsidRPr="00011777">
        <w:rPr>
          <w:rFonts w:asciiTheme="minorHAnsi" w:eastAsia="Times New Roman" w:hAnsiTheme="minorHAnsi" w:cstheme="minorHAnsi"/>
          <w:sz w:val="21"/>
          <w:szCs w:val="21"/>
          <w:lang w:val="en-GB"/>
        </w:rPr>
        <w:t xml:space="preserve"> – The Company must present the </w:t>
      </w:r>
      <w:r w:rsidR="00547D8A">
        <w:rPr>
          <w:rFonts w:asciiTheme="minorHAnsi" w:eastAsia="Times New Roman" w:hAnsiTheme="minorHAnsi" w:cstheme="minorHAnsi"/>
          <w:sz w:val="21"/>
          <w:szCs w:val="21"/>
          <w:lang w:val="en-GB"/>
        </w:rPr>
        <w:t>f</w:t>
      </w:r>
      <w:r w:rsidRPr="00011777">
        <w:rPr>
          <w:rFonts w:asciiTheme="minorHAnsi" w:eastAsia="Times New Roman" w:hAnsiTheme="minorHAnsi" w:cstheme="minorHAnsi"/>
          <w:sz w:val="21"/>
          <w:szCs w:val="21"/>
          <w:lang w:val="en-GB"/>
        </w:rPr>
        <w:t xml:space="preserve">inancial </w:t>
      </w:r>
      <w:r w:rsidR="00547D8A">
        <w:rPr>
          <w:rFonts w:asciiTheme="minorHAnsi" w:eastAsia="Times New Roman" w:hAnsiTheme="minorHAnsi" w:cstheme="minorHAnsi"/>
          <w:sz w:val="21"/>
          <w:szCs w:val="21"/>
          <w:lang w:val="en-GB"/>
        </w:rPr>
        <w:t>s</w:t>
      </w:r>
      <w:r w:rsidRPr="00011777">
        <w:rPr>
          <w:rFonts w:asciiTheme="minorHAnsi" w:eastAsia="Times New Roman" w:hAnsiTheme="minorHAnsi" w:cstheme="minorHAnsi"/>
          <w:sz w:val="21"/>
          <w:szCs w:val="21"/>
          <w:lang w:val="en-GB"/>
        </w:rPr>
        <w:t>tatements for the year ended 30 June 2022 and the reports of the Directors and the Auditor to the AGM for approval.</w:t>
      </w:r>
    </w:p>
    <w:p w14:paraId="668BBDEC" w14:textId="77777777" w:rsidR="00011777" w:rsidRPr="00011777" w:rsidRDefault="00011777" w:rsidP="00011777">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b/>
          <w:bCs/>
          <w:sz w:val="21"/>
          <w:szCs w:val="21"/>
          <w:lang w:val="en-GB"/>
        </w:rPr>
        <w:t>ORDINARY RESOLUTION 2</w:t>
      </w:r>
      <w:r w:rsidRPr="00011777">
        <w:rPr>
          <w:rFonts w:asciiTheme="minorHAnsi" w:eastAsia="Times New Roman" w:hAnsiTheme="minorHAnsi" w:cstheme="minorHAnsi"/>
          <w:sz w:val="21"/>
          <w:szCs w:val="21"/>
          <w:lang w:val="en-GB"/>
        </w:rPr>
        <w:t xml:space="preserve"> – The auditor of the Company must be re-appointed at each general meeting where accounts are laid, to hold office until the conclusion of the next such general meeting. It is proposed that PricewaterhouseCoopers CI LLP Limited be re-appointed as the Company’s auditor, to hold office from the AGM’s conclusion until the conclusion of the next general meeting at which accounts are laid before the Company.</w:t>
      </w:r>
    </w:p>
    <w:p w14:paraId="1A01F794" w14:textId="77777777" w:rsidR="00011777" w:rsidRPr="00011777" w:rsidRDefault="00011777" w:rsidP="00011777">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b/>
          <w:bCs/>
          <w:sz w:val="21"/>
          <w:szCs w:val="21"/>
          <w:lang w:val="en-GB"/>
        </w:rPr>
        <w:t>ORDINARY RESOLUTION 3</w:t>
      </w:r>
      <w:r w:rsidRPr="00011777">
        <w:rPr>
          <w:rFonts w:asciiTheme="minorHAnsi" w:eastAsia="Times New Roman" w:hAnsiTheme="minorHAnsi" w:cstheme="minorHAnsi"/>
          <w:sz w:val="21"/>
          <w:szCs w:val="21"/>
          <w:lang w:val="en-GB"/>
        </w:rPr>
        <w:t xml:space="preserve"> – This resolution gives authority to the Board of Directors to determine the remuneration of the Auditor.</w:t>
      </w:r>
    </w:p>
    <w:p w14:paraId="5883B15F" w14:textId="77777777" w:rsidR="00011777" w:rsidRPr="00011777" w:rsidRDefault="00011777" w:rsidP="00011777">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b/>
          <w:bCs/>
          <w:sz w:val="21"/>
          <w:szCs w:val="21"/>
          <w:lang w:val="en-GB"/>
        </w:rPr>
        <w:t>ORDINARY RESOLUTION 4</w:t>
      </w:r>
      <w:r w:rsidRPr="00011777">
        <w:rPr>
          <w:rFonts w:asciiTheme="minorHAnsi" w:eastAsia="Times New Roman" w:hAnsiTheme="minorHAnsi" w:cstheme="minorHAnsi"/>
          <w:sz w:val="21"/>
          <w:szCs w:val="21"/>
          <w:lang w:val="en-GB"/>
        </w:rPr>
        <w:t xml:space="preserve"> – Guernsey-registered companies are not obliged to prepare and publish a Directors’ Remuneration Report. However, the Company has included details of its Directors’ remuneration within the Financial Report and Audited Financial Statements and an ordinary resolution will be put to shareholders seeking approval of the Directors’ remuneration, </w:t>
      </w:r>
      <w:r w:rsidRPr="00011777">
        <w:rPr>
          <w:rFonts w:asciiTheme="minorHAnsi" w:eastAsia="Times New Roman" w:hAnsiTheme="minorHAnsi" w:cstheme="minorHAnsi"/>
          <w:b/>
          <w:bCs/>
          <w:sz w:val="21"/>
          <w:szCs w:val="21"/>
          <w:u w:val="single"/>
          <w:lang w:val="en-GB"/>
        </w:rPr>
        <w:t>which will be advisory only.</w:t>
      </w:r>
    </w:p>
    <w:p w14:paraId="4F3863BA" w14:textId="4CC468F7" w:rsidR="00011777" w:rsidRPr="00011777" w:rsidRDefault="00011777" w:rsidP="00011777">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b/>
          <w:bCs/>
          <w:sz w:val="21"/>
          <w:szCs w:val="21"/>
          <w:lang w:val="en-GB"/>
        </w:rPr>
        <w:t>ORDINARY RESOLUTIONS 5-8</w:t>
      </w:r>
      <w:r w:rsidRPr="00011777">
        <w:rPr>
          <w:rFonts w:asciiTheme="minorHAnsi" w:eastAsia="Times New Roman" w:hAnsiTheme="minorHAnsi" w:cstheme="minorHAnsi"/>
          <w:sz w:val="21"/>
          <w:szCs w:val="21"/>
          <w:lang w:val="en-GB"/>
        </w:rPr>
        <w:t xml:space="preserve"> – The full Board of Directors are retiring. They are offering themselves for re-election in accordance with Article 23.1 of the Articles and the Association of Investment Companies (</w:t>
      </w:r>
      <w:r w:rsidR="00882A0E">
        <w:rPr>
          <w:rFonts w:asciiTheme="minorHAnsi" w:eastAsia="Times New Roman" w:hAnsiTheme="minorHAnsi" w:cstheme="minorHAnsi"/>
          <w:sz w:val="21"/>
          <w:szCs w:val="21"/>
          <w:lang w:val="en-GB"/>
        </w:rPr>
        <w:t>“</w:t>
      </w:r>
      <w:r w:rsidRPr="00011777">
        <w:rPr>
          <w:rFonts w:asciiTheme="minorHAnsi" w:eastAsia="Times New Roman" w:hAnsiTheme="minorHAnsi" w:cstheme="minorHAnsi"/>
          <w:sz w:val="21"/>
          <w:szCs w:val="21"/>
          <w:lang w:val="en-GB"/>
        </w:rPr>
        <w:t>AIC</w:t>
      </w:r>
      <w:r w:rsidR="00882A0E">
        <w:rPr>
          <w:rFonts w:asciiTheme="minorHAnsi" w:eastAsia="Times New Roman" w:hAnsiTheme="minorHAnsi" w:cstheme="minorHAnsi"/>
          <w:sz w:val="21"/>
          <w:szCs w:val="21"/>
          <w:lang w:val="en-GB"/>
        </w:rPr>
        <w:t>”</w:t>
      </w:r>
      <w:r w:rsidRPr="00011777">
        <w:rPr>
          <w:rFonts w:asciiTheme="minorHAnsi" w:eastAsia="Times New Roman" w:hAnsiTheme="minorHAnsi" w:cstheme="minorHAnsi"/>
          <w:sz w:val="21"/>
          <w:szCs w:val="21"/>
          <w:lang w:val="en-GB"/>
        </w:rPr>
        <w:t xml:space="preserve">) Code of Corporate Governance, of which the Company is a member. A brief biography for each of the </w:t>
      </w:r>
      <w:r w:rsidR="0014688E">
        <w:rPr>
          <w:rFonts w:asciiTheme="minorHAnsi" w:eastAsia="Times New Roman" w:hAnsiTheme="minorHAnsi" w:cstheme="minorHAnsi"/>
          <w:sz w:val="21"/>
          <w:szCs w:val="21"/>
          <w:lang w:val="en-GB"/>
        </w:rPr>
        <w:t>Directors is set out on pages 47 and 48</w:t>
      </w:r>
      <w:r w:rsidRPr="00011777">
        <w:rPr>
          <w:rFonts w:asciiTheme="minorHAnsi" w:eastAsia="Times New Roman" w:hAnsiTheme="minorHAnsi" w:cstheme="minorHAnsi"/>
          <w:sz w:val="21"/>
          <w:szCs w:val="21"/>
          <w:lang w:val="en-GB"/>
        </w:rPr>
        <w:t xml:space="preserve"> of the Annual Report and Audited Financial Statements.</w:t>
      </w:r>
    </w:p>
    <w:p w14:paraId="4156A4B9" w14:textId="77777777" w:rsidR="00011777" w:rsidRPr="00011777" w:rsidRDefault="00011777" w:rsidP="00011777">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b/>
          <w:bCs/>
          <w:sz w:val="21"/>
          <w:szCs w:val="21"/>
          <w:lang w:val="en-GB"/>
        </w:rPr>
        <w:t>ORDINARY RESOLUTION</w:t>
      </w:r>
      <w:r w:rsidRPr="00011777">
        <w:rPr>
          <w:rFonts w:asciiTheme="minorHAnsi" w:eastAsia="Times New Roman" w:hAnsiTheme="minorHAnsi" w:cstheme="minorHAnsi"/>
          <w:sz w:val="21"/>
          <w:szCs w:val="21"/>
          <w:lang w:val="en-GB"/>
        </w:rPr>
        <w:t xml:space="preserve"> 9 – This resolution grants the Company authority to make market purchases of up to 14.99 per cent. of the Ordinary Shares in issue as at 23 September 2022 (being the last business day prior to the publication of the Notice). The Ordinary Shares bought back will either be cancelled or placed into treasury at the determination of the Directors.</w:t>
      </w:r>
    </w:p>
    <w:p w14:paraId="33FA11FE" w14:textId="77777777" w:rsidR="00011777" w:rsidRPr="00011777" w:rsidRDefault="00011777" w:rsidP="00011777">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The maximum price which may be paid for each Ordinary Share must not be more than the higher of (</w:t>
      </w:r>
      <w:proofErr w:type="spellStart"/>
      <w:r w:rsidRPr="00011777">
        <w:rPr>
          <w:rFonts w:asciiTheme="minorHAnsi" w:eastAsia="Times New Roman" w:hAnsiTheme="minorHAnsi" w:cstheme="minorHAnsi"/>
          <w:sz w:val="21"/>
          <w:szCs w:val="21"/>
          <w:lang w:val="en-GB"/>
        </w:rPr>
        <w:t>i</w:t>
      </w:r>
      <w:proofErr w:type="spellEnd"/>
      <w:r w:rsidRPr="00011777">
        <w:rPr>
          <w:rFonts w:asciiTheme="minorHAnsi" w:eastAsia="Times New Roman" w:hAnsiTheme="minorHAnsi" w:cstheme="minorHAnsi"/>
          <w:sz w:val="21"/>
          <w:szCs w:val="21"/>
          <w:lang w:val="en-GB"/>
        </w:rPr>
        <w:t>) 5 per cent. above the average of the mid-market values of an Ordinary Share taken from the London Stock Exchange Daily Official List for the five business days before the purchase is made; or (ii) the higher of the price of the last independent trade or the highest current independent bid for the Ordinary Shares on the London Stock Exchange at the time the purchase is carried out. The minimum price which may be paid for each Ordinary Share is US$0.01.</w:t>
      </w:r>
    </w:p>
    <w:p w14:paraId="1B910D60" w14:textId="77777777" w:rsidR="00011777" w:rsidRPr="00011777" w:rsidRDefault="00011777" w:rsidP="00011777">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This authority shall expire at the next annual general meeting of the Company (or, if earlier, the date falling 15 months from the passing of this resolution), when a resolution to renew the authority will be proposed. The Company currently intends that any Ordinary Shares repurchased would be held in treasury, subject to applicable law and regulation.</w:t>
      </w:r>
    </w:p>
    <w:p w14:paraId="26BAD605" w14:textId="77777777" w:rsidR="00011777" w:rsidRPr="00011777" w:rsidRDefault="00011777" w:rsidP="00011777">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b/>
          <w:bCs/>
          <w:sz w:val="21"/>
          <w:szCs w:val="21"/>
          <w:lang w:val="en-GB"/>
        </w:rPr>
        <w:t>ORDINARY RESOLUTION 10</w:t>
      </w:r>
      <w:r w:rsidRPr="00011777">
        <w:rPr>
          <w:rFonts w:asciiTheme="minorHAnsi" w:eastAsia="Times New Roman" w:hAnsiTheme="minorHAnsi" w:cstheme="minorHAnsi"/>
          <w:sz w:val="21"/>
          <w:szCs w:val="21"/>
          <w:lang w:val="en-GB"/>
        </w:rPr>
        <w:t xml:space="preserve"> – Shareholders are being asked to approve the Company’s policy with respect to the payment of dividends. </w:t>
      </w:r>
      <w:r w:rsidRPr="00011777">
        <w:rPr>
          <w:rFonts w:asciiTheme="minorHAnsi" w:eastAsia="Times New Roman" w:hAnsiTheme="minorHAnsi" w:cstheme="minorHAnsi"/>
          <w:b/>
          <w:bCs/>
          <w:sz w:val="21"/>
          <w:szCs w:val="21"/>
          <w:u w:val="single"/>
          <w:lang w:val="en-GB"/>
        </w:rPr>
        <w:t>This approval will be advisory only.</w:t>
      </w:r>
      <w:r w:rsidRPr="00011777">
        <w:rPr>
          <w:rFonts w:asciiTheme="minorHAnsi" w:eastAsia="Times New Roman" w:hAnsiTheme="minorHAnsi" w:cstheme="minorHAnsi"/>
          <w:sz w:val="21"/>
          <w:szCs w:val="21"/>
          <w:lang w:val="en-GB"/>
        </w:rPr>
        <w:t xml:space="preserve">  The dividend policy, as set out in the Prospectus dated 25 September 2018, is summarised below: </w:t>
      </w:r>
    </w:p>
    <w:p w14:paraId="68B155DB" w14:textId="77777777" w:rsidR="00011777" w:rsidRPr="00011777" w:rsidRDefault="00011777" w:rsidP="00011777">
      <w:pPr>
        <w:jc w:val="both"/>
        <w:rPr>
          <w:rFonts w:asciiTheme="minorHAnsi" w:eastAsia="Times New Roman" w:hAnsiTheme="minorHAnsi" w:cstheme="minorHAnsi"/>
          <w:b/>
          <w:bCs/>
          <w:sz w:val="21"/>
          <w:szCs w:val="21"/>
          <w:lang w:val="en-GB"/>
        </w:rPr>
      </w:pPr>
      <w:r w:rsidRPr="00011777">
        <w:rPr>
          <w:rFonts w:asciiTheme="minorHAnsi" w:eastAsia="Times New Roman" w:hAnsiTheme="minorHAnsi" w:cstheme="minorHAnsi"/>
          <w:b/>
          <w:bCs/>
          <w:sz w:val="21"/>
          <w:szCs w:val="21"/>
          <w:lang w:val="en-GB"/>
        </w:rPr>
        <w:t>Dividend Policy</w:t>
      </w:r>
    </w:p>
    <w:p w14:paraId="76379CCE" w14:textId="77777777" w:rsidR="00011777" w:rsidRPr="00011777" w:rsidRDefault="00011777" w:rsidP="00011777">
      <w:pPr>
        <w:ind w:left="720"/>
        <w:jc w:val="both"/>
        <w:rPr>
          <w:rFonts w:asciiTheme="minorHAnsi" w:eastAsia="Times New Roman" w:hAnsiTheme="minorHAnsi" w:cstheme="minorHAnsi"/>
          <w:i/>
          <w:iCs/>
          <w:sz w:val="21"/>
          <w:szCs w:val="21"/>
          <w:lang w:val="en-GB"/>
        </w:rPr>
      </w:pPr>
      <w:r w:rsidRPr="00011777">
        <w:rPr>
          <w:rFonts w:asciiTheme="minorHAnsi" w:eastAsia="Times New Roman" w:hAnsiTheme="minorHAnsi" w:cstheme="minorHAnsi"/>
          <w:i/>
          <w:iCs/>
          <w:sz w:val="21"/>
          <w:szCs w:val="21"/>
          <w:lang w:val="en-GB"/>
        </w:rPr>
        <w:t xml:space="preserve">The Company intends to pay dividends on a quarterly basis with dividends declared in January, April, </w:t>
      </w:r>
      <w:proofErr w:type="gramStart"/>
      <w:r w:rsidRPr="00011777">
        <w:rPr>
          <w:rFonts w:asciiTheme="minorHAnsi" w:eastAsia="Times New Roman" w:hAnsiTheme="minorHAnsi" w:cstheme="minorHAnsi"/>
          <w:i/>
          <w:iCs/>
          <w:sz w:val="21"/>
          <w:szCs w:val="21"/>
          <w:lang w:val="en-GB"/>
        </w:rPr>
        <w:t>July</w:t>
      </w:r>
      <w:proofErr w:type="gramEnd"/>
      <w:r w:rsidRPr="00011777">
        <w:rPr>
          <w:rFonts w:asciiTheme="minorHAnsi" w:eastAsia="Times New Roman" w:hAnsiTheme="minorHAnsi" w:cstheme="minorHAnsi"/>
          <w:i/>
          <w:iCs/>
          <w:sz w:val="21"/>
          <w:szCs w:val="21"/>
          <w:lang w:val="en-GB"/>
        </w:rPr>
        <w:t xml:space="preserve"> and October. The Company will target a quarterly dividend of 2 cents per Ordinary Share for the financial year 2023.</w:t>
      </w:r>
    </w:p>
    <w:p w14:paraId="3E6FAD17" w14:textId="77777777" w:rsidR="00011777" w:rsidRPr="00011777" w:rsidRDefault="00011777" w:rsidP="00011777">
      <w:pPr>
        <w:jc w:val="both"/>
        <w:rPr>
          <w:rFonts w:asciiTheme="minorHAnsi" w:eastAsia="Times New Roman" w:hAnsiTheme="minorHAnsi" w:cstheme="minorHAnsi"/>
          <w:b/>
          <w:bCs/>
          <w:sz w:val="21"/>
          <w:szCs w:val="21"/>
          <w:lang w:val="en-GB"/>
        </w:rPr>
      </w:pPr>
      <w:r w:rsidRPr="00011777">
        <w:rPr>
          <w:rFonts w:asciiTheme="minorHAnsi" w:eastAsia="Times New Roman" w:hAnsiTheme="minorHAnsi" w:cstheme="minorHAnsi"/>
          <w:b/>
          <w:bCs/>
          <w:sz w:val="21"/>
          <w:szCs w:val="21"/>
          <w:lang w:val="en-GB"/>
        </w:rPr>
        <w:t>An Ordinary Resolution is a resolution passed by a simple majority of Members.</w:t>
      </w:r>
    </w:p>
    <w:p w14:paraId="3D1899AA" w14:textId="5F6F0198" w:rsidR="00CA4E54" w:rsidRPr="00011777" w:rsidRDefault="00CA4E54" w:rsidP="00CA4E54">
      <w:pPr>
        <w:jc w:val="both"/>
        <w:rPr>
          <w:rFonts w:asciiTheme="minorHAnsi" w:eastAsia="Times New Roman" w:hAnsiTheme="minorHAnsi" w:cstheme="minorHAnsi"/>
          <w:sz w:val="21"/>
          <w:szCs w:val="21"/>
          <w:lang w:val="en-GB"/>
        </w:rPr>
      </w:pPr>
      <w:r w:rsidRPr="0028159A">
        <w:rPr>
          <w:rFonts w:asciiTheme="minorHAnsi" w:eastAsia="Times New Roman" w:hAnsiTheme="minorHAnsi" w:cstheme="minorHAnsi"/>
          <w:b/>
          <w:bCs/>
          <w:sz w:val="21"/>
          <w:szCs w:val="21"/>
          <w:lang w:val="en-GB"/>
        </w:rPr>
        <w:lastRenderedPageBreak/>
        <w:t xml:space="preserve">EXTRAORDINARY RESOLUTION 11 - General Disapplication of Pre-emption Rights - </w:t>
      </w:r>
      <w:r w:rsidRPr="0028159A">
        <w:rPr>
          <w:rFonts w:asciiTheme="minorHAnsi" w:eastAsia="Times New Roman" w:hAnsiTheme="minorHAnsi" w:cstheme="minorHAnsi"/>
          <w:sz w:val="21"/>
          <w:szCs w:val="21"/>
          <w:lang w:val="en-GB"/>
        </w:rPr>
        <w:t>This resolution will, if passed, give the Directors power to allot shares or grant rights to subscribe for or to convert any security into shares or sell treasury shares for cash without first offering them to existing shareholders in proportion to their existing holdings up to an aggregate number of Ordinary Shares as equal to 30,862,708 Ordinary Shares, which represents approximately 1</w:t>
      </w:r>
      <w:r w:rsidR="00260793" w:rsidRPr="005111CC">
        <w:rPr>
          <w:rFonts w:asciiTheme="minorHAnsi" w:eastAsia="Times New Roman" w:hAnsiTheme="minorHAnsi" w:cstheme="minorHAnsi"/>
          <w:sz w:val="21"/>
          <w:szCs w:val="21"/>
          <w:lang w:val="en-GB"/>
        </w:rPr>
        <w:t>0</w:t>
      </w:r>
      <w:r w:rsidR="00260793">
        <w:rPr>
          <w:rFonts w:asciiTheme="minorHAnsi" w:eastAsia="Times New Roman" w:hAnsiTheme="minorHAnsi" w:cstheme="minorHAnsi"/>
          <w:sz w:val="21"/>
          <w:szCs w:val="21"/>
          <w:lang w:val="en-GB"/>
        </w:rPr>
        <w:t xml:space="preserve"> per cent</w:t>
      </w:r>
      <w:r w:rsidRPr="0028159A">
        <w:rPr>
          <w:rFonts w:asciiTheme="minorHAnsi" w:eastAsia="Times New Roman" w:hAnsiTheme="minorHAnsi" w:cstheme="minorHAnsi"/>
          <w:sz w:val="21"/>
          <w:szCs w:val="21"/>
          <w:lang w:val="en-GB"/>
        </w:rPr>
        <w:t xml:space="preserve"> of the Company's issued ordinary share capital (excluding treasury shares) as at 23 September 2022.</w:t>
      </w:r>
    </w:p>
    <w:p w14:paraId="53734947" w14:textId="11B7BC77" w:rsidR="00CA4E54" w:rsidRDefault="00CA4E54" w:rsidP="00011777">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 xml:space="preserve">Resolution 11 will allow the Company to carry out one or more tap issues, in aggregate, up to </w:t>
      </w:r>
      <w:r>
        <w:rPr>
          <w:rFonts w:asciiTheme="minorHAnsi" w:eastAsia="Times New Roman" w:hAnsiTheme="minorHAnsi" w:cstheme="minorHAnsi"/>
          <w:sz w:val="21"/>
          <w:szCs w:val="21"/>
          <w:lang w:val="en-GB"/>
        </w:rPr>
        <w:t>1</w:t>
      </w:r>
      <w:r w:rsidR="00260793">
        <w:rPr>
          <w:rFonts w:asciiTheme="minorHAnsi" w:eastAsia="Times New Roman" w:hAnsiTheme="minorHAnsi" w:cstheme="minorHAnsi"/>
          <w:sz w:val="21"/>
          <w:szCs w:val="21"/>
          <w:lang w:val="en-GB"/>
        </w:rPr>
        <w:t>0 per cent</w:t>
      </w:r>
      <w:r w:rsidRPr="00011777">
        <w:rPr>
          <w:rFonts w:asciiTheme="minorHAnsi" w:eastAsia="Times New Roman" w:hAnsiTheme="minorHAnsi" w:cstheme="minorHAnsi"/>
          <w:sz w:val="21"/>
          <w:szCs w:val="21"/>
          <w:lang w:val="en-GB"/>
        </w:rPr>
        <w:t xml:space="preserve"> of the number of Ordinary Shares in issue as at the last business day prior to publication of the Notice and thus to pursue specific investment opportunities in a timely manner in the future and without the requirement to publish a prospectus and incur the associated costs</w:t>
      </w:r>
    </w:p>
    <w:p w14:paraId="7B8ABCD0" w14:textId="34034A66" w:rsidR="00011777" w:rsidRPr="00011777" w:rsidRDefault="00011777" w:rsidP="00B5725C">
      <w:pPr>
        <w:jc w:val="both"/>
        <w:rPr>
          <w:rFonts w:asciiTheme="minorHAnsi" w:eastAsia="Times New Roman" w:hAnsiTheme="minorHAnsi" w:cstheme="minorHAnsi"/>
          <w:sz w:val="21"/>
          <w:szCs w:val="21"/>
          <w:lang w:val="en-GB"/>
        </w:rPr>
      </w:pPr>
      <w:r w:rsidRPr="00011777">
        <w:rPr>
          <w:rFonts w:asciiTheme="minorHAnsi" w:eastAsia="Times New Roman" w:hAnsiTheme="minorHAnsi" w:cstheme="minorHAnsi"/>
          <w:sz w:val="21"/>
          <w:szCs w:val="21"/>
          <w:lang w:val="en-GB"/>
        </w:rPr>
        <w:t>Any new Ordinary Shares issued under the combined authority will be at a minimum issue price equal to the prevailing NAV per Ordinary Share at the time of allotment together with a premium intended at least to cover the costs and expenses of the relevant placing or issue of new Ordinary Shares (including, without limitation, any placing commissions). The issue price in respect of each relevant placing or issue of new Ordinary Shares will be determined on the basis described above to cover the costs and expenses of each placing or issue and thereby avoid any dilution of the NAV of the then existing Ordinary Shares held by shareholders.</w:t>
      </w:r>
    </w:p>
    <w:p w14:paraId="6A4F2366" w14:textId="24666723" w:rsidR="00011777" w:rsidRPr="00560950" w:rsidRDefault="00011777" w:rsidP="00560950">
      <w:pPr>
        <w:jc w:val="both"/>
        <w:rPr>
          <w:rFonts w:asciiTheme="minorHAnsi" w:eastAsia="Times New Roman" w:hAnsiTheme="minorHAnsi" w:cstheme="minorHAnsi"/>
          <w:b/>
          <w:bCs/>
          <w:sz w:val="21"/>
          <w:szCs w:val="21"/>
          <w:lang w:val="en-GB"/>
        </w:rPr>
      </w:pPr>
      <w:r w:rsidRPr="00011777">
        <w:rPr>
          <w:rFonts w:asciiTheme="minorHAnsi" w:eastAsia="Times New Roman" w:hAnsiTheme="minorHAnsi" w:cstheme="minorHAnsi"/>
          <w:b/>
          <w:bCs/>
          <w:sz w:val="21"/>
          <w:szCs w:val="21"/>
          <w:lang w:val="en-GB"/>
        </w:rPr>
        <w:t>In accordance with the Articles, an Extraordinary Resolution is a resolution of the shareholders present in person in a general meeting passed by a majority of not less than seventy-five percent of the votes recorded on a show of hands or by way of a poll.</w:t>
      </w:r>
    </w:p>
    <w:sectPr w:rsidR="00011777" w:rsidRPr="00560950" w:rsidSect="00F30B43">
      <w:pgSz w:w="12240" w:h="15840"/>
      <w:pgMar w:top="902" w:right="1440"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C556" w14:textId="77777777" w:rsidR="00E02994" w:rsidRDefault="00E02994" w:rsidP="00D76247">
      <w:pPr>
        <w:spacing w:after="0" w:line="240" w:lineRule="auto"/>
      </w:pPr>
      <w:r>
        <w:separator/>
      </w:r>
    </w:p>
  </w:endnote>
  <w:endnote w:type="continuationSeparator" w:id="0">
    <w:p w14:paraId="751C8B60" w14:textId="77777777" w:rsidR="00E02994" w:rsidRDefault="00E02994" w:rsidP="00D76247">
      <w:pPr>
        <w:spacing w:after="0" w:line="240" w:lineRule="auto"/>
      </w:pPr>
      <w:r>
        <w:continuationSeparator/>
      </w:r>
    </w:p>
  </w:endnote>
  <w:endnote w:type="continuationNotice" w:id="1">
    <w:p w14:paraId="3D27C8C2" w14:textId="77777777" w:rsidR="00E02994" w:rsidRDefault="00E02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ha">
    <w:altName w:val="Nirmala UI"/>
    <w:panose1 w:val="02000400000000000000"/>
    <w:charset w:val="00"/>
    <w:family w:val="swiss"/>
    <w:pitch w:val="variable"/>
    <w:sig w:usb0="001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0AB8" w14:textId="77777777" w:rsidR="00E02994" w:rsidRDefault="00E02994" w:rsidP="00D76247">
      <w:pPr>
        <w:spacing w:after="0" w:line="240" w:lineRule="auto"/>
      </w:pPr>
      <w:r>
        <w:separator/>
      </w:r>
    </w:p>
  </w:footnote>
  <w:footnote w:type="continuationSeparator" w:id="0">
    <w:p w14:paraId="23E4DEEC" w14:textId="77777777" w:rsidR="00E02994" w:rsidRDefault="00E02994" w:rsidP="00D76247">
      <w:pPr>
        <w:spacing w:after="0" w:line="240" w:lineRule="auto"/>
      </w:pPr>
      <w:r>
        <w:continuationSeparator/>
      </w:r>
    </w:p>
  </w:footnote>
  <w:footnote w:type="continuationNotice" w:id="1">
    <w:p w14:paraId="66F9E0AA" w14:textId="77777777" w:rsidR="00E02994" w:rsidRDefault="00E029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3"/>
    <w:lvl w:ilvl="0" w:tplc="1868B06A">
      <w:start w:val="1"/>
      <w:numFmt w:val="bullet"/>
      <w:lvlText w:val=""/>
      <w:lvlJc w:val="left"/>
      <w:pPr>
        <w:ind w:left="720" w:hanging="360"/>
      </w:pPr>
      <w:rPr>
        <w:rFonts w:ascii="Symbol" w:hAnsi="Symbol"/>
        <w:b w:val="0"/>
        <w:bCs w:val="0"/>
      </w:rPr>
    </w:lvl>
    <w:lvl w:ilvl="1" w:tplc="3D88D39C">
      <w:start w:val="1"/>
      <w:numFmt w:val="bullet"/>
      <w:lvlText w:val="o"/>
      <w:lvlJc w:val="left"/>
      <w:pPr>
        <w:tabs>
          <w:tab w:val="num" w:pos="1440"/>
        </w:tabs>
        <w:ind w:left="1440" w:hanging="360"/>
      </w:pPr>
      <w:rPr>
        <w:rFonts w:ascii="Courier New" w:hAnsi="Courier New"/>
      </w:rPr>
    </w:lvl>
    <w:lvl w:ilvl="2" w:tplc="84089488">
      <w:start w:val="1"/>
      <w:numFmt w:val="bullet"/>
      <w:lvlText w:val=""/>
      <w:lvlJc w:val="left"/>
      <w:pPr>
        <w:tabs>
          <w:tab w:val="num" w:pos="2160"/>
        </w:tabs>
        <w:ind w:left="2160" w:hanging="360"/>
      </w:pPr>
      <w:rPr>
        <w:rFonts w:ascii="Wingdings" w:hAnsi="Wingdings"/>
      </w:rPr>
    </w:lvl>
    <w:lvl w:ilvl="3" w:tplc="9DB4834A">
      <w:start w:val="1"/>
      <w:numFmt w:val="bullet"/>
      <w:lvlText w:val=""/>
      <w:lvlJc w:val="left"/>
      <w:pPr>
        <w:tabs>
          <w:tab w:val="num" w:pos="2880"/>
        </w:tabs>
        <w:ind w:left="2880" w:hanging="360"/>
      </w:pPr>
      <w:rPr>
        <w:rFonts w:ascii="Symbol" w:hAnsi="Symbol"/>
      </w:rPr>
    </w:lvl>
    <w:lvl w:ilvl="4" w:tplc="1972ABC6">
      <w:start w:val="1"/>
      <w:numFmt w:val="bullet"/>
      <w:lvlText w:val="o"/>
      <w:lvlJc w:val="left"/>
      <w:pPr>
        <w:tabs>
          <w:tab w:val="num" w:pos="3600"/>
        </w:tabs>
        <w:ind w:left="3600" w:hanging="360"/>
      </w:pPr>
      <w:rPr>
        <w:rFonts w:ascii="Courier New" w:hAnsi="Courier New"/>
      </w:rPr>
    </w:lvl>
    <w:lvl w:ilvl="5" w:tplc="3F169B18">
      <w:start w:val="1"/>
      <w:numFmt w:val="bullet"/>
      <w:lvlText w:val=""/>
      <w:lvlJc w:val="left"/>
      <w:pPr>
        <w:tabs>
          <w:tab w:val="num" w:pos="4320"/>
        </w:tabs>
        <w:ind w:left="4320" w:hanging="360"/>
      </w:pPr>
      <w:rPr>
        <w:rFonts w:ascii="Wingdings" w:hAnsi="Wingdings"/>
      </w:rPr>
    </w:lvl>
    <w:lvl w:ilvl="6" w:tplc="8C76FDE6">
      <w:start w:val="1"/>
      <w:numFmt w:val="bullet"/>
      <w:lvlText w:val=""/>
      <w:lvlJc w:val="left"/>
      <w:pPr>
        <w:tabs>
          <w:tab w:val="num" w:pos="5040"/>
        </w:tabs>
        <w:ind w:left="5040" w:hanging="360"/>
      </w:pPr>
      <w:rPr>
        <w:rFonts w:ascii="Symbol" w:hAnsi="Symbol"/>
      </w:rPr>
    </w:lvl>
    <w:lvl w:ilvl="7" w:tplc="E8DA875E">
      <w:start w:val="1"/>
      <w:numFmt w:val="bullet"/>
      <w:lvlText w:val="o"/>
      <w:lvlJc w:val="left"/>
      <w:pPr>
        <w:tabs>
          <w:tab w:val="num" w:pos="5760"/>
        </w:tabs>
        <w:ind w:left="5760" w:hanging="360"/>
      </w:pPr>
      <w:rPr>
        <w:rFonts w:ascii="Courier New" w:hAnsi="Courier New"/>
      </w:rPr>
    </w:lvl>
    <w:lvl w:ilvl="8" w:tplc="C49AECC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hybridMultilevel"/>
    <w:tmpl w:val="00000005"/>
    <w:lvl w:ilvl="0" w:tplc="B0EE164E">
      <w:start w:val="1"/>
      <w:numFmt w:val="bullet"/>
      <w:lvlText w:val=""/>
      <w:lvlJc w:val="left"/>
      <w:pPr>
        <w:ind w:left="720" w:hanging="360"/>
      </w:pPr>
      <w:rPr>
        <w:rFonts w:ascii="Symbol" w:hAnsi="Symbol"/>
        <w:b w:val="0"/>
        <w:bCs w:val="0"/>
      </w:rPr>
    </w:lvl>
    <w:lvl w:ilvl="1" w:tplc="F2BEEC08">
      <w:start w:val="1"/>
      <w:numFmt w:val="bullet"/>
      <w:lvlText w:val="o"/>
      <w:lvlJc w:val="left"/>
      <w:pPr>
        <w:tabs>
          <w:tab w:val="num" w:pos="1440"/>
        </w:tabs>
        <w:ind w:left="1440" w:hanging="360"/>
      </w:pPr>
      <w:rPr>
        <w:rFonts w:ascii="Courier New" w:hAnsi="Courier New"/>
      </w:rPr>
    </w:lvl>
    <w:lvl w:ilvl="2" w:tplc="B10A387E">
      <w:start w:val="1"/>
      <w:numFmt w:val="bullet"/>
      <w:lvlText w:val=""/>
      <w:lvlJc w:val="left"/>
      <w:pPr>
        <w:tabs>
          <w:tab w:val="num" w:pos="2160"/>
        </w:tabs>
        <w:ind w:left="2160" w:hanging="360"/>
      </w:pPr>
      <w:rPr>
        <w:rFonts w:ascii="Wingdings" w:hAnsi="Wingdings"/>
      </w:rPr>
    </w:lvl>
    <w:lvl w:ilvl="3" w:tplc="A2CAC066">
      <w:start w:val="1"/>
      <w:numFmt w:val="bullet"/>
      <w:lvlText w:val=""/>
      <w:lvlJc w:val="left"/>
      <w:pPr>
        <w:tabs>
          <w:tab w:val="num" w:pos="2880"/>
        </w:tabs>
        <w:ind w:left="2880" w:hanging="360"/>
      </w:pPr>
      <w:rPr>
        <w:rFonts w:ascii="Symbol" w:hAnsi="Symbol"/>
      </w:rPr>
    </w:lvl>
    <w:lvl w:ilvl="4" w:tplc="8D80DF26">
      <w:start w:val="1"/>
      <w:numFmt w:val="bullet"/>
      <w:lvlText w:val="o"/>
      <w:lvlJc w:val="left"/>
      <w:pPr>
        <w:tabs>
          <w:tab w:val="num" w:pos="3600"/>
        </w:tabs>
        <w:ind w:left="3600" w:hanging="360"/>
      </w:pPr>
      <w:rPr>
        <w:rFonts w:ascii="Courier New" w:hAnsi="Courier New"/>
      </w:rPr>
    </w:lvl>
    <w:lvl w:ilvl="5" w:tplc="6FCC434E">
      <w:start w:val="1"/>
      <w:numFmt w:val="bullet"/>
      <w:lvlText w:val=""/>
      <w:lvlJc w:val="left"/>
      <w:pPr>
        <w:tabs>
          <w:tab w:val="num" w:pos="4320"/>
        </w:tabs>
        <w:ind w:left="4320" w:hanging="360"/>
      </w:pPr>
      <w:rPr>
        <w:rFonts w:ascii="Wingdings" w:hAnsi="Wingdings"/>
      </w:rPr>
    </w:lvl>
    <w:lvl w:ilvl="6" w:tplc="9620E434">
      <w:start w:val="1"/>
      <w:numFmt w:val="bullet"/>
      <w:lvlText w:val=""/>
      <w:lvlJc w:val="left"/>
      <w:pPr>
        <w:tabs>
          <w:tab w:val="num" w:pos="5040"/>
        </w:tabs>
        <w:ind w:left="5040" w:hanging="360"/>
      </w:pPr>
      <w:rPr>
        <w:rFonts w:ascii="Symbol" w:hAnsi="Symbol"/>
      </w:rPr>
    </w:lvl>
    <w:lvl w:ilvl="7" w:tplc="2014E0B6">
      <w:start w:val="1"/>
      <w:numFmt w:val="bullet"/>
      <w:lvlText w:val="o"/>
      <w:lvlJc w:val="left"/>
      <w:pPr>
        <w:tabs>
          <w:tab w:val="num" w:pos="5760"/>
        </w:tabs>
        <w:ind w:left="5760" w:hanging="360"/>
      </w:pPr>
      <w:rPr>
        <w:rFonts w:ascii="Courier New" w:hAnsi="Courier New"/>
      </w:rPr>
    </w:lvl>
    <w:lvl w:ilvl="8" w:tplc="5DFE397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9"/>
    <w:multiLevelType w:val="hybridMultilevel"/>
    <w:tmpl w:val="E9840DB0"/>
    <w:lvl w:ilvl="0" w:tplc="BC6ADE06">
      <w:start w:val="1"/>
      <w:numFmt w:val="bullet"/>
      <w:lvlText w:val=""/>
      <w:lvlJc w:val="left"/>
      <w:pPr>
        <w:ind w:left="720" w:hanging="360"/>
      </w:pPr>
      <w:rPr>
        <w:rFonts w:ascii="Symbol" w:hAnsi="Symbol"/>
        <w:b w:val="0"/>
        <w:bCs w:val="0"/>
      </w:rPr>
    </w:lvl>
    <w:lvl w:ilvl="1" w:tplc="3D72A64C">
      <w:start w:val="1"/>
      <w:numFmt w:val="bullet"/>
      <w:lvlText w:val="o"/>
      <w:lvlJc w:val="left"/>
      <w:pPr>
        <w:tabs>
          <w:tab w:val="num" w:pos="1440"/>
        </w:tabs>
        <w:ind w:left="1440" w:hanging="360"/>
      </w:pPr>
      <w:rPr>
        <w:rFonts w:ascii="Courier New" w:hAnsi="Courier New"/>
      </w:rPr>
    </w:lvl>
    <w:lvl w:ilvl="2" w:tplc="4BA08802">
      <w:start w:val="1"/>
      <w:numFmt w:val="bullet"/>
      <w:lvlText w:val=""/>
      <w:lvlJc w:val="left"/>
      <w:pPr>
        <w:tabs>
          <w:tab w:val="num" w:pos="2160"/>
        </w:tabs>
        <w:ind w:left="2160" w:hanging="360"/>
      </w:pPr>
      <w:rPr>
        <w:rFonts w:ascii="Wingdings" w:hAnsi="Wingdings"/>
      </w:rPr>
    </w:lvl>
    <w:lvl w:ilvl="3" w:tplc="31E226CE">
      <w:start w:val="1"/>
      <w:numFmt w:val="bullet"/>
      <w:lvlText w:val=""/>
      <w:lvlJc w:val="left"/>
      <w:pPr>
        <w:tabs>
          <w:tab w:val="num" w:pos="2880"/>
        </w:tabs>
        <w:ind w:left="2880" w:hanging="360"/>
      </w:pPr>
      <w:rPr>
        <w:rFonts w:ascii="Symbol" w:hAnsi="Symbol"/>
      </w:rPr>
    </w:lvl>
    <w:lvl w:ilvl="4" w:tplc="08E46510">
      <w:start w:val="1"/>
      <w:numFmt w:val="bullet"/>
      <w:lvlText w:val="o"/>
      <w:lvlJc w:val="left"/>
      <w:pPr>
        <w:tabs>
          <w:tab w:val="num" w:pos="3600"/>
        </w:tabs>
        <w:ind w:left="3600" w:hanging="360"/>
      </w:pPr>
      <w:rPr>
        <w:rFonts w:ascii="Courier New" w:hAnsi="Courier New"/>
      </w:rPr>
    </w:lvl>
    <w:lvl w:ilvl="5" w:tplc="AA7AAF92">
      <w:start w:val="1"/>
      <w:numFmt w:val="bullet"/>
      <w:lvlText w:val=""/>
      <w:lvlJc w:val="left"/>
      <w:pPr>
        <w:tabs>
          <w:tab w:val="num" w:pos="4320"/>
        </w:tabs>
        <w:ind w:left="4320" w:hanging="360"/>
      </w:pPr>
      <w:rPr>
        <w:rFonts w:ascii="Wingdings" w:hAnsi="Wingdings"/>
      </w:rPr>
    </w:lvl>
    <w:lvl w:ilvl="6" w:tplc="1ABAA21E">
      <w:start w:val="1"/>
      <w:numFmt w:val="bullet"/>
      <w:lvlText w:val=""/>
      <w:lvlJc w:val="left"/>
      <w:pPr>
        <w:tabs>
          <w:tab w:val="num" w:pos="5040"/>
        </w:tabs>
        <w:ind w:left="5040" w:hanging="360"/>
      </w:pPr>
      <w:rPr>
        <w:rFonts w:ascii="Symbol" w:hAnsi="Symbol"/>
      </w:rPr>
    </w:lvl>
    <w:lvl w:ilvl="7" w:tplc="F4981AC8">
      <w:start w:val="1"/>
      <w:numFmt w:val="bullet"/>
      <w:lvlText w:val="o"/>
      <w:lvlJc w:val="left"/>
      <w:pPr>
        <w:tabs>
          <w:tab w:val="num" w:pos="5760"/>
        </w:tabs>
        <w:ind w:left="5760" w:hanging="360"/>
      </w:pPr>
      <w:rPr>
        <w:rFonts w:ascii="Courier New" w:hAnsi="Courier New"/>
      </w:rPr>
    </w:lvl>
    <w:lvl w:ilvl="8" w:tplc="C0645A2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A"/>
    <w:multiLevelType w:val="hybridMultilevel"/>
    <w:tmpl w:val="0000000A"/>
    <w:lvl w:ilvl="0" w:tplc="CFD8416C">
      <w:start w:val="1"/>
      <w:numFmt w:val="bullet"/>
      <w:lvlText w:val=""/>
      <w:lvlJc w:val="left"/>
      <w:pPr>
        <w:ind w:left="720" w:hanging="360"/>
      </w:pPr>
      <w:rPr>
        <w:rFonts w:ascii="Symbol" w:hAnsi="Symbol"/>
        <w:b w:val="0"/>
        <w:bCs w:val="0"/>
      </w:rPr>
    </w:lvl>
    <w:lvl w:ilvl="1" w:tplc="4DBEDD40">
      <w:start w:val="1"/>
      <w:numFmt w:val="bullet"/>
      <w:lvlText w:val="o"/>
      <w:lvlJc w:val="left"/>
      <w:pPr>
        <w:tabs>
          <w:tab w:val="num" w:pos="1440"/>
        </w:tabs>
        <w:ind w:left="1440" w:hanging="360"/>
      </w:pPr>
      <w:rPr>
        <w:rFonts w:ascii="Courier New" w:hAnsi="Courier New"/>
      </w:rPr>
    </w:lvl>
    <w:lvl w:ilvl="2" w:tplc="7EC02B0A">
      <w:start w:val="1"/>
      <w:numFmt w:val="bullet"/>
      <w:lvlText w:val=""/>
      <w:lvlJc w:val="left"/>
      <w:pPr>
        <w:tabs>
          <w:tab w:val="num" w:pos="2160"/>
        </w:tabs>
        <w:ind w:left="2160" w:hanging="360"/>
      </w:pPr>
      <w:rPr>
        <w:rFonts w:ascii="Wingdings" w:hAnsi="Wingdings"/>
      </w:rPr>
    </w:lvl>
    <w:lvl w:ilvl="3" w:tplc="8FEA8556">
      <w:start w:val="1"/>
      <w:numFmt w:val="bullet"/>
      <w:lvlText w:val=""/>
      <w:lvlJc w:val="left"/>
      <w:pPr>
        <w:tabs>
          <w:tab w:val="num" w:pos="2880"/>
        </w:tabs>
        <w:ind w:left="2880" w:hanging="360"/>
      </w:pPr>
      <w:rPr>
        <w:rFonts w:ascii="Symbol" w:hAnsi="Symbol"/>
      </w:rPr>
    </w:lvl>
    <w:lvl w:ilvl="4" w:tplc="9AC04738">
      <w:start w:val="1"/>
      <w:numFmt w:val="bullet"/>
      <w:lvlText w:val="o"/>
      <w:lvlJc w:val="left"/>
      <w:pPr>
        <w:tabs>
          <w:tab w:val="num" w:pos="3600"/>
        </w:tabs>
        <w:ind w:left="3600" w:hanging="360"/>
      </w:pPr>
      <w:rPr>
        <w:rFonts w:ascii="Courier New" w:hAnsi="Courier New"/>
      </w:rPr>
    </w:lvl>
    <w:lvl w:ilvl="5" w:tplc="C24EA2AC">
      <w:start w:val="1"/>
      <w:numFmt w:val="bullet"/>
      <w:lvlText w:val=""/>
      <w:lvlJc w:val="left"/>
      <w:pPr>
        <w:tabs>
          <w:tab w:val="num" w:pos="4320"/>
        </w:tabs>
        <w:ind w:left="4320" w:hanging="360"/>
      </w:pPr>
      <w:rPr>
        <w:rFonts w:ascii="Wingdings" w:hAnsi="Wingdings"/>
      </w:rPr>
    </w:lvl>
    <w:lvl w:ilvl="6" w:tplc="4ED6D132">
      <w:start w:val="1"/>
      <w:numFmt w:val="bullet"/>
      <w:lvlText w:val=""/>
      <w:lvlJc w:val="left"/>
      <w:pPr>
        <w:tabs>
          <w:tab w:val="num" w:pos="5040"/>
        </w:tabs>
        <w:ind w:left="5040" w:hanging="360"/>
      </w:pPr>
      <w:rPr>
        <w:rFonts w:ascii="Symbol" w:hAnsi="Symbol"/>
      </w:rPr>
    </w:lvl>
    <w:lvl w:ilvl="7" w:tplc="05F874B8">
      <w:start w:val="1"/>
      <w:numFmt w:val="bullet"/>
      <w:lvlText w:val="o"/>
      <w:lvlJc w:val="left"/>
      <w:pPr>
        <w:tabs>
          <w:tab w:val="num" w:pos="5760"/>
        </w:tabs>
        <w:ind w:left="5760" w:hanging="360"/>
      </w:pPr>
      <w:rPr>
        <w:rFonts w:ascii="Courier New" w:hAnsi="Courier New"/>
      </w:rPr>
    </w:lvl>
    <w:lvl w:ilvl="8" w:tplc="4456233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B"/>
    <w:multiLevelType w:val="hybridMultilevel"/>
    <w:tmpl w:val="0000000B"/>
    <w:lvl w:ilvl="0" w:tplc="E4BA34CA">
      <w:start w:val="1"/>
      <w:numFmt w:val="bullet"/>
      <w:lvlText w:val=""/>
      <w:lvlJc w:val="left"/>
      <w:pPr>
        <w:ind w:left="720" w:hanging="360"/>
      </w:pPr>
      <w:rPr>
        <w:rFonts w:ascii="Symbol" w:hAnsi="Symbol"/>
        <w:b w:val="0"/>
        <w:bCs w:val="0"/>
      </w:rPr>
    </w:lvl>
    <w:lvl w:ilvl="1" w:tplc="B37E8A8E">
      <w:start w:val="1"/>
      <w:numFmt w:val="bullet"/>
      <w:lvlText w:val="o"/>
      <w:lvlJc w:val="left"/>
      <w:pPr>
        <w:tabs>
          <w:tab w:val="num" w:pos="1440"/>
        </w:tabs>
        <w:ind w:left="1440" w:hanging="360"/>
      </w:pPr>
      <w:rPr>
        <w:rFonts w:ascii="Courier New" w:hAnsi="Courier New"/>
      </w:rPr>
    </w:lvl>
    <w:lvl w:ilvl="2" w:tplc="CADE1FBA">
      <w:start w:val="1"/>
      <w:numFmt w:val="bullet"/>
      <w:lvlText w:val=""/>
      <w:lvlJc w:val="left"/>
      <w:pPr>
        <w:tabs>
          <w:tab w:val="num" w:pos="2160"/>
        </w:tabs>
        <w:ind w:left="2160" w:hanging="360"/>
      </w:pPr>
      <w:rPr>
        <w:rFonts w:ascii="Wingdings" w:hAnsi="Wingdings"/>
      </w:rPr>
    </w:lvl>
    <w:lvl w:ilvl="3" w:tplc="6E285492">
      <w:start w:val="1"/>
      <w:numFmt w:val="bullet"/>
      <w:lvlText w:val=""/>
      <w:lvlJc w:val="left"/>
      <w:pPr>
        <w:tabs>
          <w:tab w:val="num" w:pos="2880"/>
        </w:tabs>
        <w:ind w:left="2880" w:hanging="360"/>
      </w:pPr>
      <w:rPr>
        <w:rFonts w:ascii="Symbol" w:hAnsi="Symbol"/>
      </w:rPr>
    </w:lvl>
    <w:lvl w:ilvl="4" w:tplc="CF7A1E2C">
      <w:start w:val="1"/>
      <w:numFmt w:val="bullet"/>
      <w:lvlText w:val="o"/>
      <w:lvlJc w:val="left"/>
      <w:pPr>
        <w:tabs>
          <w:tab w:val="num" w:pos="3600"/>
        </w:tabs>
        <w:ind w:left="3600" w:hanging="360"/>
      </w:pPr>
      <w:rPr>
        <w:rFonts w:ascii="Courier New" w:hAnsi="Courier New"/>
      </w:rPr>
    </w:lvl>
    <w:lvl w:ilvl="5" w:tplc="FEC80A8E">
      <w:start w:val="1"/>
      <w:numFmt w:val="bullet"/>
      <w:lvlText w:val=""/>
      <w:lvlJc w:val="left"/>
      <w:pPr>
        <w:tabs>
          <w:tab w:val="num" w:pos="4320"/>
        </w:tabs>
        <w:ind w:left="4320" w:hanging="360"/>
      </w:pPr>
      <w:rPr>
        <w:rFonts w:ascii="Wingdings" w:hAnsi="Wingdings"/>
      </w:rPr>
    </w:lvl>
    <w:lvl w:ilvl="6" w:tplc="6C8A8212">
      <w:start w:val="1"/>
      <w:numFmt w:val="bullet"/>
      <w:lvlText w:val=""/>
      <w:lvlJc w:val="left"/>
      <w:pPr>
        <w:tabs>
          <w:tab w:val="num" w:pos="5040"/>
        </w:tabs>
        <w:ind w:left="5040" w:hanging="360"/>
      </w:pPr>
      <w:rPr>
        <w:rFonts w:ascii="Symbol" w:hAnsi="Symbol"/>
      </w:rPr>
    </w:lvl>
    <w:lvl w:ilvl="7" w:tplc="86108C08">
      <w:start w:val="1"/>
      <w:numFmt w:val="bullet"/>
      <w:lvlText w:val="o"/>
      <w:lvlJc w:val="left"/>
      <w:pPr>
        <w:tabs>
          <w:tab w:val="num" w:pos="5760"/>
        </w:tabs>
        <w:ind w:left="5760" w:hanging="360"/>
      </w:pPr>
      <w:rPr>
        <w:rFonts w:ascii="Courier New" w:hAnsi="Courier New"/>
      </w:rPr>
    </w:lvl>
    <w:lvl w:ilvl="8" w:tplc="AD448FE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C"/>
    <w:multiLevelType w:val="hybridMultilevel"/>
    <w:tmpl w:val="0000000C"/>
    <w:lvl w:ilvl="0" w:tplc="C9C4E284">
      <w:start w:val="1"/>
      <w:numFmt w:val="bullet"/>
      <w:lvlText w:val=""/>
      <w:lvlJc w:val="left"/>
      <w:pPr>
        <w:ind w:left="720" w:hanging="360"/>
      </w:pPr>
      <w:rPr>
        <w:rFonts w:ascii="Symbol" w:hAnsi="Symbol"/>
        <w:b w:val="0"/>
        <w:bCs w:val="0"/>
      </w:rPr>
    </w:lvl>
    <w:lvl w:ilvl="1" w:tplc="88FA540C">
      <w:start w:val="1"/>
      <w:numFmt w:val="bullet"/>
      <w:lvlText w:val="o"/>
      <w:lvlJc w:val="left"/>
      <w:pPr>
        <w:tabs>
          <w:tab w:val="num" w:pos="1440"/>
        </w:tabs>
        <w:ind w:left="1440" w:hanging="360"/>
      </w:pPr>
      <w:rPr>
        <w:rFonts w:ascii="Courier New" w:hAnsi="Courier New"/>
      </w:rPr>
    </w:lvl>
    <w:lvl w:ilvl="2" w:tplc="CC047242">
      <w:start w:val="1"/>
      <w:numFmt w:val="bullet"/>
      <w:lvlText w:val=""/>
      <w:lvlJc w:val="left"/>
      <w:pPr>
        <w:tabs>
          <w:tab w:val="num" w:pos="2160"/>
        </w:tabs>
        <w:ind w:left="2160" w:hanging="360"/>
      </w:pPr>
      <w:rPr>
        <w:rFonts w:ascii="Wingdings" w:hAnsi="Wingdings"/>
      </w:rPr>
    </w:lvl>
    <w:lvl w:ilvl="3" w:tplc="F11C45BC">
      <w:start w:val="1"/>
      <w:numFmt w:val="bullet"/>
      <w:lvlText w:val=""/>
      <w:lvlJc w:val="left"/>
      <w:pPr>
        <w:tabs>
          <w:tab w:val="num" w:pos="2880"/>
        </w:tabs>
        <w:ind w:left="2880" w:hanging="360"/>
      </w:pPr>
      <w:rPr>
        <w:rFonts w:ascii="Symbol" w:hAnsi="Symbol"/>
      </w:rPr>
    </w:lvl>
    <w:lvl w:ilvl="4" w:tplc="BB4A9996">
      <w:start w:val="1"/>
      <w:numFmt w:val="bullet"/>
      <w:lvlText w:val="o"/>
      <w:lvlJc w:val="left"/>
      <w:pPr>
        <w:tabs>
          <w:tab w:val="num" w:pos="3600"/>
        </w:tabs>
        <w:ind w:left="3600" w:hanging="360"/>
      </w:pPr>
      <w:rPr>
        <w:rFonts w:ascii="Courier New" w:hAnsi="Courier New"/>
      </w:rPr>
    </w:lvl>
    <w:lvl w:ilvl="5" w:tplc="77543EC8">
      <w:start w:val="1"/>
      <w:numFmt w:val="bullet"/>
      <w:lvlText w:val=""/>
      <w:lvlJc w:val="left"/>
      <w:pPr>
        <w:tabs>
          <w:tab w:val="num" w:pos="4320"/>
        </w:tabs>
        <w:ind w:left="4320" w:hanging="360"/>
      </w:pPr>
      <w:rPr>
        <w:rFonts w:ascii="Wingdings" w:hAnsi="Wingdings"/>
      </w:rPr>
    </w:lvl>
    <w:lvl w:ilvl="6" w:tplc="0FB85D98">
      <w:start w:val="1"/>
      <w:numFmt w:val="bullet"/>
      <w:lvlText w:val=""/>
      <w:lvlJc w:val="left"/>
      <w:pPr>
        <w:tabs>
          <w:tab w:val="num" w:pos="5040"/>
        </w:tabs>
        <w:ind w:left="5040" w:hanging="360"/>
      </w:pPr>
      <w:rPr>
        <w:rFonts w:ascii="Symbol" w:hAnsi="Symbol"/>
      </w:rPr>
    </w:lvl>
    <w:lvl w:ilvl="7" w:tplc="2D4E572A">
      <w:start w:val="1"/>
      <w:numFmt w:val="bullet"/>
      <w:lvlText w:val="o"/>
      <w:lvlJc w:val="left"/>
      <w:pPr>
        <w:tabs>
          <w:tab w:val="num" w:pos="5760"/>
        </w:tabs>
        <w:ind w:left="5760" w:hanging="360"/>
      </w:pPr>
      <w:rPr>
        <w:rFonts w:ascii="Courier New" w:hAnsi="Courier New"/>
      </w:rPr>
    </w:lvl>
    <w:lvl w:ilvl="8" w:tplc="69C052A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D"/>
    <w:multiLevelType w:val="hybridMultilevel"/>
    <w:tmpl w:val="0000000D"/>
    <w:lvl w:ilvl="0" w:tplc="189432E6">
      <w:start w:val="1"/>
      <w:numFmt w:val="bullet"/>
      <w:lvlText w:val=""/>
      <w:lvlJc w:val="left"/>
      <w:pPr>
        <w:ind w:left="720" w:hanging="360"/>
      </w:pPr>
      <w:rPr>
        <w:rFonts w:ascii="Symbol" w:hAnsi="Symbol"/>
        <w:b w:val="0"/>
        <w:bCs w:val="0"/>
      </w:rPr>
    </w:lvl>
    <w:lvl w:ilvl="1" w:tplc="2BF48128">
      <w:start w:val="1"/>
      <w:numFmt w:val="bullet"/>
      <w:lvlText w:val="o"/>
      <w:lvlJc w:val="left"/>
      <w:pPr>
        <w:tabs>
          <w:tab w:val="num" w:pos="1440"/>
        </w:tabs>
        <w:ind w:left="1440" w:hanging="360"/>
      </w:pPr>
      <w:rPr>
        <w:rFonts w:ascii="Courier New" w:hAnsi="Courier New"/>
      </w:rPr>
    </w:lvl>
    <w:lvl w:ilvl="2" w:tplc="3880FD7E">
      <w:start w:val="1"/>
      <w:numFmt w:val="bullet"/>
      <w:lvlText w:val=""/>
      <w:lvlJc w:val="left"/>
      <w:pPr>
        <w:tabs>
          <w:tab w:val="num" w:pos="2160"/>
        </w:tabs>
        <w:ind w:left="2160" w:hanging="360"/>
      </w:pPr>
      <w:rPr>
        <w:rFonts w:ascii="Wingdings" w:hAnsi="Wingdings"/>
      </w:rPr>
    </w:lvl>
    <w:lvl w:ilvl="3" w:tplc="5372C03E">
      <w:start w:val="1"/>
      <w:numFmt w:val="bullet"/>
      <w:lvlText w:val=""/>
      <w:lvlJc w:val="left"/>
      <w:pPr>
        <w:tabs>
          <w:tab w:val="num" w:pos="2880"/>
        </w:tabs>
        <w:ind w:left="2880" w:hanging="360"/>
      </w:pPr>
      <w:rPr>
        <w:rFonts w:ascii="Symbol" w:hAnsi="Symbol"/>
      </w:rPr>
    </w:lvl>
    <w:lvl w:ilvl="4" w:tplc="A5E4BDE4">
      <w:start w:val="1"/>
      <w:numFmt w:val="bullet"/>
      <w:lvlText w:val="o"/>
      <w:lvlJc w:val="left"/>
      <w:pPr>
        <w:tabs>
          <w:tab w:val="num" w:pos="3600"/>
        </w:tabs>
        <w:ind w:left="3600" w:hanging="360"/>
      </w:pPr>
      <w:rPr>
        <w:rFonts w:ascii="Courier New" w:hAnsi="Courier New"/>
      </w:rPr>
    </w:lvl>
    <w:lvl w:ilvl="5" w:tplc="79C4EF64">
      <w:start w:val="1"/>
      <w:numFmt w:val="bullet"/>
      <w:lvlText w:val=""/>
      <w:lvlJc w:val="left"/>
      <w:pPr>
        <w:tabs>
          <w:tab w:val="num" w:pos="4320"/>
        </w:tabs>
        <w:ind w:left="4320" w:hanging="360"/>
      </w:pPr>
      <w:rPr>
        <w:rFonts w:ascii="Wingdings" w:hAnsi="Wingdings"/>
      </w:rPr>
    </w:lvl>
    <w:lvl w:ilvl="6" w:tplc="591E3640">
      <w:start w:val="1"/>
      <w:numFmt w:val="bullet"/>
      <w:lvlText w:val=""/>
      <w:lvlJc w:val="left"/>
      <w:pPr>
        <w:tabs>
          <w:tab w:val="num" w:pos="5040"/>
        </w:tabs>
        <w:ind w:left="5040" w:hanging="360"/>
      </w:pPr>
      <w:rPr>
        <w:rFonts w:ascii="Symbol" w:hAnsi="Symbol"/>
      </w:rPr>
    </w:lvl>
    <w:lvl w:ilvl="7" w:tplc="AEF200F0">
      <w:start w:val="1"/>
      <w:numFmt w:val="bullet"/>
      <w:lvlText w:val="o"/>
      <w:lvlJc w:val="left"/>
      <w:pPr>
        <w:tabs>
          <w:tab w:val="num" w:pos="5760"/>
        </w:tabs>
        <w:ind w:left="5760" w:hanging="360"/>
      </w:pPr>
      <w:rPr>
        <w:rFonts w:ascii="Courier New" w:hAnsi="Courier New"/>
      </w:rPr>
    </w:lvl>
    <w:lvl w:ilvl="8" w:tplc="356CBEE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E"/>
    <w:multiLevelType w:val="hybridMultilevel"/>
    <w:tmpl w:val="0000000E"/>
    <w:lvl w:ilvl="0" w:tplc="23840226">
      <w:start w:val="1"/>
      <w:numFmt w:val="bullet"/>
      <w:lvlText w:val=""/>
      <w:lvlJc w:val="left"/>
      <w:pPr>
        <w:ind w:left="720" w:hanging="360"/>
      </w:pPr>
      <w:rPr>
        <w:rFonts w:ascii="Symbol" w:hAnsi="Symbol"/>
        <w:b w:val="0"/>
        <w:bCs w:val="0"/>
      </w:rPr>
    </w:lvl>
    <w:lvl w:ilvl="1" w:tplc="E4F07CA8">
      <w:start w:val="1"/>
      <w:numFmt w:val="bullet"/>
      <w:lvlText w:val="o"/>
      <w:lvlJc w:val="left"/>
      <w:pPr>
        <w:tabs>
          <w:tab w:val="num" w:pos="1440"/>
        </w:tabs>
        <w:ind w:left="1440" w:hanging="360"/>
      </w:pPr>
      <w:rPr>
        <w:rFonts w:ascii="Courier New" w:hAnsi="Courier New"/>
      </w:rPr>
    </w:lvl>
    <w:lvl w:ilvl="2" w:tplc="99280E56">
      <w:start w:val="1"/>
      <w:numFmt w:val="bullet"/>
      <w:lvlText w:val=""/>
      <w:lvlJc w:val="left"/>
      <w:pPr>
        <w:tabs>
          <w:tab w:val="num" w:pos="2160"/>
        </w:tabs>
        <w:ind w:left="2160" w:hanging="360"/>
      </w:pPr>
      <w:rPr>
        <w:rFonts w:ascii="Wingdings" w:hAnsi="Wingdings"/>
      </w:rPr>
    </w:lvl>
    <w:lvl w:ilvl="3" w:tplc="3DCE7838">
      <w:start w:val="1"/>
      <w:numFmt w:val="bullet"/>
      <w:lvlText w:val=""/>
      <w:lvlJc w:val="left"/>
      <w:pPr>
        <w:tabs>
          <w:tab w:val="num" w:pos="2880"/>
        </w:tabs>
        <w:ind w:left="2880" w:hanging="360"/>
      </w:pPr>
      <w:rPr>
        <w:rFonts w:ascii="Symbol" w:hAnsi="Symbol"/>
      </w:rPr>
    </w:lvl>
    <w:lvl w:ilvl="4" w:tplc="579C5658">
      <w:start w:val="1"/>
      <w:numFmt w:val="bullet"/>
      <w:lvlText w:val="o"/>
      <w:lvlJc w:val="left"/>
      <w:pPr>
        <w:tabs>
          <w:tab w:val="num" w:pos="3600"/>
        </w:tabs>
        <w:ind w:left="3600" w:hanging="360"/>
      </w:pPr>
      <w:rPr>
        <w:rFonts w:ascii="Courier New" w:hAnsi="Courier New"/>
      </w:rPr>
    </w:lvl>
    <w:lvl w:ilvl="5" w:tplc="EF461936">
      <w:start w:val="1"/>
      <w:numFmt w:val="bullet"/>
      <w:lvlText w:val=""/>
      <w:lvlJc w:val="left"/>
      <w:pPr>
        <w:tabs>
          <w:tab w:val="num" w:pos="4320"/>
        </w:tabs>
        <w:ind w:left="4320" w:hanging="360"/>
      </w:pPr>
      <w:rPr>
        <w:rFonts w:ascii="Wingdings" w:hAnsi="Wingdings"/>
      </w:rPr>
    </w:lvl>
    <w:lvl w:ilvl="6" w:tplc="800CAA16">
      <w:start w:val="1"/>
      <w:numFmt w:val="bullet"/>
      <w:lvlText w:val=""/>
      <w:lvlJc w:val="left"/>
      <w:pPr>
        <w:tabs>
          <w:tab w:val="num" w:pos="5040"/>
        </w:tabs>
        <w:ind w:left="5040" w:hanging="360"/>
      </w:pPr>
      <w:rPr>
        <w:rFonts w:ascii="Symbol" w:hAnsi="Symbol"/>
      </w:rPr>
    </w:lvl>
    <w:lvl w:ilvl="7" w:tplc="AA82A7EE">
      <w:start w:val="1"/>
      <w:numFmt w:val="bullet"/>
      <w:lvlText w:val="o"/>
      <w:lvlJc w:val="left"/>
      <w:pPr>
        <w:tabs>
          <w:tab w:val="num" w:pos="5760"/>
        </w:tabs>
        <w:ind w:left="5760" w:hanging="360"/>
      </w:pPr>
      <w:rPr>
        <w:rFonts w:ascii="Courier New" w:hAnsi="Courier New"/>
      </w:rPr>
    </w:lvl>
    <w:lvl w:ilvl="8" w:tplc="E07A276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F"/>
    <w:multiLevelType w:val="hybridMultilevel"/>
    <w:tmpl w:val="0000000F"/>
    <w:lvl w:ilvl="0" w:tplc="454AA4A8">
      <w:start w:val="1"/>
      <w:numFmt w:val="bullet"/>
      <w:lvlText w:val=""/>
      <w:lvlJc w:val="left"/>
      <w:pPr>
        <w:ind w:left="720" w:hanging="360"/>
      </w:pPr>
      <w:rPr>
        <w:rFonts w:ascii="Symbol" w:hAnsi="Symbol"/>
        <w:b w:val="0"/>
        <w:bCs w:val="0"/>
      </w:rPr>
    </w:lvl>
    <w:lvl w:ilvl="1" w:tplc="5F584C06">
      <w:start w:val="1"/>
      <w:numFmt w:val="bullet"/>
      <w:lvlText w:val="o"/>
      <w:lvlJc w:val="left"/>
      <w:pPr>
        <w:tabs>
          <w:tab w:val="num" w:pos="1440"/>
        </w:tabs>
        <w:ind w:left="1440" w:hanging="360"/>
      </w:pPr>
      <w:rPr>
        <w:rFonts w:ascii="Courier New" w:hAnsi="Courier New"/>
      </w:rPr>
    </w:lvl>
    <w:lvl w:ilvl="2" w:tplc="F85A57F0">
      <w:start w:val="1"/>
      <w:numFmt w:val="bullet"/>
      <w:lvlText w:val=""/>
      <w:lvlJc w:val="left"/>
      <w:pPr>
        <w:tabs>
          <w:tab w:val="num" w:pos="2160"/>
        </w:tabs>
        <w:ind w:left="2160" w:hanging="360"/>
      </w:pPr>
      <w:rPr>
        <w:rFonts w:ascii="Wingdings" w:hAnsi="Wingdings"/>
      </w:rPr>
    </w:lvl>
    <w:lvl w:ilvl="3" w:tplc="05AE2F72">
      <w:start w:val="1"/>
      <w:numFmt w:val="bullet"/>
      <w:lvlText w:val=""/>
      <w:lvlJc w:val="left"/>
      <w:pPr>
        <w:tabs>
          <w:tab w:val="num" w:pos="2880"/>
        </w:tabs>
        <w:ind w:left="2880" w:hanging="360"/>
      </w:pPr>
      <w:rPr>
        <w:rFonts w:ascii="Symbol" w:hAnsi="Symbol"/>
      </w:rPr>
    </w:lvl>
    <w:lvl w:ilvl="4" w:tplc="72F0E104">
      <w:start w:val="1"/>
      <w:numFmt w:val="bullet"/>
      <w:lvlText w:val="o"/>
      <w:lvlJc w:val="left"/>
      <w:pPr>
        <w:tabs>
          <w:tab w:val="num" w:pos="3600"/>
        </w:tabs>
        <w:ind w:left="3600" w:hanging="360"/>
      </w:pPr>
      <w:rPr>
        <w:rFonts w:ascii="Courier New" w:hAnsi="Courier New"/>
      </w:rPr>
    </w:lvl>
    <w:lvl w:ilvl="5" w:tplc="DC846482">
      <w:start w:val="1"/>
      <w:numFmt w:val="bullet"/>
      <w:lvlText w:val=""/>
      <w:lvlJc w:val="left"/>
      <w:pPr>
        <w:tabs>
          <w:tab w:val="num" w:pos="4320"/>
        </w:tabs>
        <w:ind w:left="4320" w:hanging="360"/>
      </w:pPr>
      <w:rPr>
        <w:rFonts w:ascii="Wingdings" w:hAnsi="Wingdings"/>
      </w:rPr>
    </w:lvl>
    <w:lvl w:ilvl="6" w:tplc="4C086696">
      <w:start w:val="1"/>
      <w:numFmt w:val="bullet"/>
      <w:lvlText w:val=""/>
      <w:lvlJc w:val="left"/>
      <w:pPr>
        <w:tabs>
          <w:tab w:val="num" w:pos="5040"/>
        </w:tabs>
        <w:ind w:left="5040" w:hanging="360"/>
      </w:pPr>
      <w:rPr>
        <w:rFonts w:ascii="Symbol" w:hAnsi="Symbol"/>
      </w:rPr>
    </w:lvl>
    <w:lvl w:ilvl="7" w:tplc="179882D6">
      <w:start w:val="1"/>
      <w:numFmt w:val="bullet"/>
      <w:lvlText w:val="o"/>
      <w:lvlJc w:val="left"/>
      <w:pPr>
        <w:tabs>
          <w:tab w:val="num" w:pos="5760"/>
        </w:tabs>
        <w:ind w:left="5760" w:hanging="360"/>
      </w:pPr>
      <w:rPr>
        <w:rFonts w:ascii="Courier New" w:hAnsi="Courier New"/>
      </w:rPr>
    </w:lvl>
    <w:lvl w:ilvl="8" w:tplc="C4687C76">
      <w:start w:val="1"/>
      <w:numFmt w:val="bullet"/>
      <w:lvlText w:val=""/>
      <w:lvlJc w:val="left"/>
      <w:pPr>
        <w:tabs>
          <w:tab w:val="num" w:pos="6480"/>
        </w:tabs>
        <w:ind w:left="6480" w:hanging="360"/>
      </w:pPr>
      <w:rPr>
        <w:rFonts w:ascii="Wingdings" w:hAnsi="Wingdings"/>
      </w:rPr>
    </w:lvl>
  </w:abstractNum>
  <w:abstractNum w:abstractNumId="9" w15:restartNumberingAfterBreak="0">
    <w:nsid w:val="00000010"/>
    <w:multiLevelType w:val="hybridMultilevel"/>
    <w:tmpl w:val="00000010"/>
    <w:lvl w:ilvl="0" w:tplc="578A9DFA">
      <w:start w:val="1"/>
      <w:numFmt w:val="bullet"/>
      <w:lvlText w:val=""/>
      <w:lvlJc w:val="left"/>
      <w:pPr>
        <w:ind w:left="720" w:hanging="360"/>
      </w:pPr>
      <w:rPr>
        <w:rFonts w:ascii="Symbol" w:hAnsi="Symbol"/>
        <w:b w:val="0"/>
        <w:bCs w:val="0"/>
      </w:rPr>
    </w:lvl>
    <w:lvl w:ilvl="1" w:tplc="008C6BD6">
      <w:start w:val="1"/>
      <w:numFmt w:val="bullet"/>
      <w:lvlText w:val="o"/>
      <w:lvlJc w:val="left"/>
      <w:pPr>
        <w:tabs>
          <w:tab w:val="num" w:pos="1440"/>
        </w:tabs>
        <w:ind w:left="1440" w:hanging="360"/>
      </w:pPr>
      <w:rPr>
        <w:rFonts w:ascii="Courier New" w:hAnsi="Courier New"/>
      </w:rPr>
    </w:lvl>
    <w:lvl w:ilvl="2" w:tplc="8CF61CBA">
      <w:start w:val="1"/>
      <w:numFmt w:val="bullet"/>
      <w:lvlText w:val=""/>
      <w:lvlJc w:val="left"/>
      <w:pPr>
        <w:tabs>
          <w:tab w:val="num" w:pos="2160"/>
        </w:tabs>
        <w:ind w:left="2160" w:hanging="360"/>
      </w:pPr>
      <w:rPr>
        <w:rFonts w:ascii="Wingdings" w:hAnsi="Wingdings"/>
      </w:rPr>
    </w:lvl>
    <w:lvl w:ilvl="3" w:tplc="74C64AE0">
      <w:start w:val="1"/>
      <w:numFmt w:val="bullet"/>
      <w:lvlText w:val=""/>
      <w:lvlJc w:val="left"/>
      <w:pPr>
        <w:tabs>
          <w:tab w:val="num" w:pos="2880"/>
        </w:tabs>
        <w:ind w:left="2880" w:hanging="360"/>
      </w:pPr>
      <w:rPr>
        <w:rFonts w:ascii="Symbol" w:hAnsi="Symbol"/>
      </w:rPr>
    </w:lvl>
    <w:lvl w:ilvl="4" w:tplc="D5E07698">
      <w:start w:val="1"/>
      <w:numFmt w:val="bullet"/>
      <w:lvlText w:val="o"/>
      <w:lvlJc w:val="left"/>
      <w:pPr>
        <w:tabs>
          <w:tab w:val="num" w:pos="3600"/>
        </w:tabs>
        <w:ind w:left="3600" w:hanging="360"/>
      </w:pPr>
      <w:rPr>
        <w:rFonts w:ascii="Courier New" w:hAnsi="Courier New"/>
      </w:rPr>
    </w:lvl>
    <w:lvl w:ilvl="5" w:tplc="29E458A2">
      <w:start w:val="1"/>
      <w:numFmt w:val="bullet"/>
      <w:lvlText w:val=""/>
      <w:lvlJc w:val="left"/>
      <w:pPr>
        <w:tabs>
          <w:tab w:val="num" w:pos="4320"/>
        </w:tabs>
        <w:ind w:left="4320" w:hanging="360"/>
      </w:pPr>
      <w:rPr>
        <w:rFonts w:ascii="Wingdings" w:hAnsi="Wingdings"/>
      </w:rPr>
    </w:lvl>
    <w:lvl w:ilvl="6" w:tplc="905A5650">
      <w:start w:val="1"/>
      <w:numFmt w:val="bullet"/>
      <w:lvlText w:val=""/>
      <w:lvlJc w:val="left"/>
      <w:pPr>
        <w:tabs>
          <w:tab w:val="num" w:pos="5040"/>
        </w:tabs>
        <w:ind w:left="5040" w:hanging="360"/>
      </w:pPr>
      <w:rPr>
        <w:rFonts w:ascii="Symbol" w:hAnsi="Symbol"/>
      </w:rPr>
    </w:lvl>
    <w:lvl w:ilvl="7" w:tplc="B7A0F8EC">
      <w:start w:val="1"/>
      <w:numFmt w:val="bullet"/>
      <w:lvlText w:val="o"/>
      <w:lvlJc w:val="left"/>
      <w:pPr>
        <w:tabs>
          <w:tab w:val="num" w:pos="5760"/>
        </w:tabs>
        <w:ind w:left="5760" w:hanging="360"/>
      </w:pPr>
      <w:rPr>
        <w:rFonts w:ascii="Courier New" w:hAnsi="Courier New"/>
      </w:rPr>
    </w:lvl>
    <w:lvl w:ilvl="8" w:tplc="013EF41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1"/>
    <w:multiLevelType w:val="hybridMultilevel"/>
    <w:tmpl w:val="00000011"/>
    <w:lvl w:ilvl="0" w:tplc="E0D4B1EE">
      <w:start w:val="1"/>
      <w:numFmt w:val="bullet"/>
      <w:lvlText w:val="o"/>
      <w:lvlJc w:val="left"/>
      <w:pPr>
        <w:ind w:left="720" w:hanging="360"/>
      </w:pPr>
      <w:rPr>
        <w:rFonts w:ascii="Courier New" w:hAnsi="Courier New"/>
        <w:b w:val="0"/>
        <w:bCs w:val="0"/>
      </w:rPr>
    </w:lvl>
    <w:lvl w:ilvl="1" w:tplc="7A42C298">
      <w:start w:val="1"/>
      <w:numFmt w:val="bullet"/>
      <w:lvlText w:val="o"/>
      <w:lvlJc w:val="left"/>
      <w:pPr>
        <w:tabs>
          <w:tab w:val="num" w:pos="1440"/>
        </w:tabs>
        <w:ind w:left="1440" w:hanging="360"/>
      </w:pPr>
      <w:rPr>
        <w:rFonts w:ascii="Courier New" w:hAnsi="Courier New"/>
      </w:rPr>
    </w:lvl>
    <w:lvl w:ilvl="2" w:tplc="EFCC298E">
      <w:start w:val="1"/>
      <w:numFmt w:val="bullet"/>
      <w:lvlText w:val=""/>
      <w:lvlJc w:val="left"/>
      <w:pPr>
        <w:tabs>
          <w:tab w:val="num" w:pos="2160"/>
        </w:tabs>
        <w:ind w:left="2160" w:hanging="360"/>
      </w:pPr>
      <w:rPr>
        <w:rFonts w:ascii="Wingdings" w:hAnsi="Wingdings"/>
      </w:rPr>
    </w:lvl>
    <w:lvl w:ilvl="3" w:tplc="8FB6D60A">
      <w:start w:val="1"/>
      <w:numFmt w:val="bullet"/>
      <w:lvlText w:val=""/>
      <w:lvlJc w:val="left"/>
      <w:pPr>
        <w:tabs>
          <w:tab w:val="num" w:pos="2880"/>
        </w:tabs>
        <w:ind w:left="2880" w:hanging="360"/>
      </w:pPr>
      <w:rPr>
        <w:rFonts w:ascii="Symbol" w:hAnsi="Symbol"/>
      </w:rPr>
    </w:lvl>
    <w:lvl w:ilvl="4" w:tplc="B7EA2BF4">
      <w:start w:val="1"/>
      <w:numFmt w:val="bullet"/>
      <w:lvlText w:val="o"/>
      <w:lvlJc w:val="left"/>
      <w:pPr>
        <w:tabs>
          <w:tab w:val="num" w:pos="3600"/>
        </w:tabs>
        <w:ind w:left="3600" w:hanging="360"/>
      </w:pPr>
      <w:rPr>
        <w:rFonts w:ascii="Courier New" w:hAnsi="Courier New"/>
      </w:rPr>
    </w:lvl>
    <w:lvl w:ilvl="5" w:tplc="9D0C71CE">
      <w:start w:val="1"/>
      <w:numFmt w:val="bullet"/>
      <w:lvlText w:val=""/>
      <w:lvlJc w:val="left"/>
      <w:pPr>
        <w:tabs>
          <w:tab w:val="num" w:pos="4320"/>
        </w:tabs>
        <w:ind w:left="4320" w:hanging="360"/>
      </w:pPr>
      <w:rPr>
        <w:rFonts w:ascii="Wingdings" w:hAnsi="Wingdings"/>
      </w:rPr>
    </w:lvl>
    <w:lvl w:ilvl="6" w:tplc="8AA0AFC0">
      <w:start w:val="1"/>
      <w:numFmt w:val="bullet"/>
      <w:lvlText w:val=""/>
      <w:lvlJc w:val="left"/>
      <w:pPr>
        <w:tabs>
          <w:tab w:val="num" w:pos="5040"/>
        </w:tabs>
        <w:ind w:left="5040" w:hanging="360"/>
      </w:pPr>
      <w:rPr>
        <w:rFonts w:ascii="Symbol" w:hAnsi="Symbol"/>
      </w:rPr>
    </w:lvl>
    <w:lvl w:ilvl="7" w:tplc="F252EF02">
      <w:start w:val="1"/>
      <w:numFmt w:val="bullet"/>
      <w:lvlText w:val="o"/>
      <w:lvlJc w:val="left"/>
      <w:pPr>
        <w:tabs>
          <w:tab w:val="num" w:pos="5760"/>
        </w:tabs>
        <w:ind w:left="5760" w:hanging="360"/>
      </w:pPr>
      <w:rPr>
        <w:rFonts w:ascii="Courier New" w:hAnsi="Courier New"/>
      </w:rPr>
    </w:lvl>
    <w:lvl w:ilvl="8" w:tplc="ABD0EF7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2"/>
    <w:multiLevelType w:val="multilevel"/>
    <w:tmpl w:val="375E695E"/>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6"/>
    <w:multiLevelType w:val="hybridMultilevel"/>
    <w:tmpl w:val="00000016"/>
    <w:lvl w:ilvl="0" w:tplc="5E86CB9C">
      <w:start w:val="1"/>
      <w:numFmt w:val="bullet"/>
      <w:lvlText w:val=""/>
      <w:lvlJc w:val="left"/>
      <w:pPr>
        <w:ind w:left="720" w:hanging="360"/>
      </w:pPr>
      <w:rPr>
        <w:rFonts w:ascii="Symbol" w:hAnsi="Symbol"/>
        <w:b w:val="0"/>
        <w:bCs w:val="0"/>
      </w:rPr>
    </w:lvl>
    <w:lvl w:ilvl="1" w:tplc="AFFA85E4">
      <w:start w:val="1"/>
      <w:numFmt w:val="bullet"/>
      <w:lvlText w:val="o"/>
      <w:lvlJc w:val="left"/>
      <w:pPr>
        <w:tabs>
          <w:tab w:val="num" w:pos="1440"/>
        </w:tabs>
        <w:ind w:left="1440" w:hanging="360"/>
      </w:pPr>
      <w:rPr>
        <w:rFonts w:ascii="Courier New" w:hAnsi="Courier New"/>
      </w:rPr>
    </w:lvl>
    <w:lvl w:ilvl="2" w:tplc="042A0874">
      <w:start w:val="1"/>
      <w:numFmt w:val="bullet"/>
      <w:lvlText w:val=""/>
      <w:lvlJc w:val="left"/>
      <w:pPr>
        <w:tabs>
          <w:tab w:val="num" w:pos="2160"/>
        </w:tabs>
        <w:ind w:left="2160" w:hanging="360"/>
      </w:pPr>
      <w:rPr>
        <w:rFonts w:ascii="Wingdings" w:hAnsi="Wingdings"/>
      </w:rPr>
    </w:lvl>
    <w:lvl w:ilvl="3" w:tplc="A5308E2C">
      <w:start w:val="1"/>
      <w:numFmt w:val="bullet"/>
      <w:lvlText w:val=""/>
      <w:lvlJc w:val="left"/>
      <w:pPr>
        <w:tabs>
          <w:tab w:val="num" w:pos="2880"/>
        </w:tabs>
        <w:ind w:left="2880" w:hanging="360"/>
      </w:pPr>
      <w:rPr>
        <w:rFonts w:ascii="Symbol" w:hAnsi="Symbol"/>
      </w:rPr>
    </w:lvl>
    <w:lvl w:ilvl="4" w:tplc="BB7C035E">
      <w:start w:val="1"/>
      <w:numFmt w:val="bullet"/>
      <w:lvlText w:val="o"/>
      <w:lvlJc w:val="left"/>
      <w:pPr>
        <w:tabs>
          <w:tab w:val="num" w:pos="3600"/>
        </w:tabs>
        <w:ind w:left="3600" w:hanging="360"/>
      </w:pPr>
      <w:rPr>
        <w:rFonts w:ascii="Courier New" w:hAnsi="Courier New"/>
      </w:rPr>
    </w:lvl>
    <w:lvl w:ilvl="5" w:tplc="8A148456">
      <w:start w:val="1"/>
      <w:numFmt w:val="bullet"/>
      <w:lvlText w:val=""/>
      <w:lvlJc w:val="left"/>
      <w:pPr>
        <w:tabs>
          <w:tab w:val="num" w:pos="4320"/>
        </w:tabs>
        <w:ind w:left="4320" w:hanging="360"/>
      </w:pPr>
      <w:rPr>
        <w:rFonts w:ascii="Wingdings" w:hAnsi="Wingdings"/>
      </w:rPr>
    </w:lvl>
    <w:lvl w:ilvl="6" w:tplc="7916C98E">
      <w:start w:val="1"/>
      <w:numFmt w:val="bullet"/>
      <w:lvlText w:val=""/>
      <w:lvlJc w:val="left"/>
      <w:pPr>
        <w:tabs>
          <w:tab w:val="num" w:pos="5040"/>
        </w:tabs>
        <w:ind w:left="5040" w:hanging="360"/>
      </w:pPr>
      <w:rPr>
        <w:rFonts w:ascii="Symbol" w:hAnsi="Symbol"/>
      </w:rPr>
    </w:lvl>
    <w:lvl w:ilvl="7" w:tplc="CA222D1E">
      <w:start w:val="1"/>
      <w:numFmt w:val="bullet"/>
      <w:lvlText w:val="o"/>
      <w:lvlJc w:val="left"/>
      <w:pPr>
        <w:tabs>
          <w:tab w:val="num" w:pos="5760"/>
        </w:tabs>
        <w:ind w:left="5760" w:hanging="360"/>
      </w:pPr>
      <w:rPr>
        <w:rFonts w:ascii="Courier New" w:hAnsi="Courier New"/>
      </w:rPr>
    </w:lvl>
    <w:lvl w:ilvl="8" w:tplc="442E16AE">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7"/>
    <w:multiLevelType w:val="hybridMultilevel"/>
    <w:tmpl w:val="00000017"/>
    <w:lvl w:ilvl="0" w:tplc="96A84C18">
      <w:start w:val="1"/>
      <w:numFmt w:val="bullet"/>
      <w:lvlText w:val=""/>
      <w:lvlJc w:val="left"/>
      <w:pPr>
        <w:ind w:left="720" w:hanging="360"/>
      </w:pPr>
      <w:rPr>
        <w:rFonts w:ascii="Symbol" w:hAnsi="Symbol"/>
        <w:b w:val="0"/>
        <w:bCs w:val="0"/>
      </w:rPr>
    </w:lvl>
    <w:lvl w:ilvl="1" w:tplc="B79A012C">
      <w:start w:val="1"/>
      <w:numFmt w:val="bullet"/>
      <w:lvlText w:val="o"/>
      <w:lvlJc w:val="left"/>
      <w:pPr>
        <w:tabs>
          <w:tab w:val="num" w:pos="1440"/>
        </w:tabs>
        <w:ind w:left="1440" w:hanging="360"/>
      </w:pPr>
      <w:rPr>
        <w:rFonts w:ascii="Courier New" w:hAnsi="Courier New"/>
      </w:rPr>
    </w:lvl>
    <w:lvl w:ilvl="2" w:tplc="425AFF9A">
      <w:start w:val="1"/>
      <w:numFmt w:val="bullet"/>
      <w:lvlText w:val=""/>
      <w:lvlJc w:val="left"/>
      <w:pPr>
        <w:tabs>
          <w:tab w:val="num" w:pos="2160"/>
        </w:tabs>
        <w:ind w:left="2160" w:hanging="360"/>
      </w:pPr>
      <w:rPr>
        <w:rFonts w:ascii="Wingdings" w:hAnsi="Wingdings"/>
      </w:rPr>
    </w:lvl>
    <w:lvl w:ilvl="3" w:tplc="68A295C0">
      <w:start w:val="1"/>
      <w:numFmt w:val="bullet"/>
      <w:lvlText w:val=""/>
      <w:lvlJc w:val="left"/>
      <w:pPr>
        <w:tabs>
          <w:tab w:val="num" w:pos="2880"/>
        </w:tabs>
        <w:ind w:left="2880" w:hanging="360"/>
      </w:pPr>
      <w:rPr>
        <w:rFonts w:ascii="Symbol" w:hAnsi="Symbol"/>
      </w:rPr>
    </w:lvl>
    <w:lvl w:ilvl="4" w:tplc="79E817BC">
      <w:start w:val="1"/>
      <w:numFmt w:val="bullet"/>
      <w:lvlText w:val="o"/>
      <w:lvlJc w:val="left"/>
      <w:pPr>
        <w:tabs>
          <w:tab w:val="num" w:pos="3600"/>
        </w:tabs>
        <w:ind w:left="3600" w:hanging="360"/>
      </w:pPr>
      <w:rPr>
        <w:rFonts w:ascii="Courier New" w:hAnsi="Courier New"/>
      </w:rPr>
    </w:lvl>
    <w:lvl w:ilvl="5" w:tplc="D090C708">
      <w:start w:val="1"/>
      <w:numFmt w:val="bullet"/>
      <w:lvlText w:val=""/>
      <w:lvlJc w:val="left"/>
      <w:pPr>
        <w:tabs>
          <w:tab w:val="num" w:pos="4320"/>
        </w:tabs>
        <w:ind w:left="4320" w:hanging="360"/>
      </w:pPr>
      <w:rPr>
        <w:rFonts w:ascii="Wingdings" w:hAnsi="Wingdings"/>
      </w:rPr>
    </w:lvl>
    <w:lvl w:ilvl="6" w:tplc="FB30F654">
      <w:start w:val="1"/>
      <w:numFmt w:val="bullet"/>
      <w:lvlText w:val=""/>
      <w:lvlJc w:val="left"/>
      <w:pPr>
        <w:tabs>
          <w:tab w:val="num" w:pos="5040"/>
        </w:tabs>
        <w:ind w:left="5040" w:hanging="360"/>
      </w:pPr>
      <w:rPr>
        <w:rFonts w:ascii="Symbol" w:hAnsi="Symbol"/>
      </w:rPr>
    </w:lvl>
    <w:lvl w:ilvl="7" w:tplc="8D8CD9E2">
      <w:start w:val="1"/>
      <w:numFmt w:val="bullet"/>
      <w:lvlText w:val="o"/>
      <w:lvlJc w:val="left"/>
      <w:pPr>
        <w:tabs>
          <w:tab w:val="num" w:pos="5760"/>
        </w:tabs>
        <w:ind w:left="5760" w:hanging="360"/>
      </w:pPr>
      <w:rPr>
        <w:rFonts w:ascii="Courier New" w:hAnsi="Courier New"/>
      </w:rPr>
    </w:lvl>
    <w:lvl w:ilvl="8" w:tplc="7490576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2B"/>
    <w:multiLevelType w:val="multilevel"/>
    <w:tmpl w:val="000000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33"/>
    <w:multiLevelType w:val="multilevel"/>
    <w:tmpl w:val="00000033"/>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36"/>
    <w:multiLevelType w:val="multilevel"/>
    <w:tmpl w:val="00000036"/>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37"/>
    <w:multiLevelType w:val="multilevel"/>
    <w:tmpl w:val="00000037"/>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1AB2F0E"/>
    <w:multiLevelType w:val="multilevel"/>
    <w:tmpl w:val="CE10B9FE"/>
    <w:lvl w:ilvl="0">
      <w:start w:val="1"/>
      <w:numFmt w:val="lowerRoman"/>
      <w:pStyle w:val="TSLv2List3"/>
      <w:lvlText w:val="(%1)"/>
      <w:lvlJc w:val="left"/>
      <w:pPr>
        <w:tabs>
          <w:tab w:val="num" w:pos="1985"/>
        </w:tabs>
        <w:ind w:left="1985" w:hanging="1134"/>
      </w:pPr>
      <w:rPr>
        <w:rFonts w:ascii="Century Gothic" w:hAnsi="Century Gothic" w:cs="Times New Roman" w:hint="default"/>
        <w:b w:val="0"/>
        <w:i w:val="0"/>
        <w:sz w:val="20"/>
        <w:szCs w:val="20"/>
      </w:rPr>
    </w:lvl>
    <w:lvl w:ilvl="1">
      <w:start w:val="1"/>
      <w:numFmt w:val="none"/>
      <w:suff w:val="nothing"/>
      <w:lvlText w:val="%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9" w15:restartNumberingAfterBreak="0">
    <w:nsid w:val="08F264CF"/>
    <w:multiLevelType w:val="hybridMultilevel"/>
    <w:tmpl w:val="6BC24F86"/>
    <w:lvl w:ilvl="0" w:tplc="2014047A">
      <w:start w:val="4"/>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C472E8D"/>
    <w:multiLevelType w:val="hybridMultilevel"/>
    <w:tmpl w:val="1B7838C6"/>
    <w:lvl w:ilvl="0" w:tplc="1C090001">
      <w:start w:val="1"/>
      <w:numFmt w:val="bullet"/>
      <w:lvlText w:val=""/>
      <w:lvlJc w:val="left"/>
      <w:pPr>
        <w:ind w:left="1080" w:hanging="360"/>
      </w:pPr>
      <w:rPr>
        <w:rFonts w:ascii="Symbol" w:hAnsi="Symbol" w:hint="default"/>
        <w:color w:val="auto"/>
        <w:sz w:val="22"/>
        <w:u w:val="none"/>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0E6C081E"/>
    <w:multiLevelType w:val="multilevel"/>
    <w:tmpl w:val="19182642"/>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183D1116"/>
    <w:multiLevelType w:val="hybridMultilevel"/>
    <w:tmpl w:val="3F9EE09E"/>
    <w:lvl w:ilvl="0" w:tplc="BDB6831A">
      <w:numFmt w:val="bullet"/>
      <w:lvlText w:val="-"/>
      <w:lvlJc w:val="left"/>
      <w:pPr>
        <w:ind w:left="720" w:hanging="360"/>
      </w:pPr>
      <w:rPr>
        <w:rFonts w:ascii="Calibri" w:eastAsia="Calibri" w:hAnsi="Calibri" w:cs="Calibri" w:hint="default"/>
        <w:color w:val="auto"/>
        <w:sz w:val="22"/>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4382642"/>
    <w:multiLevelType w:val="multilevel"/>
    <w:tmpl w:val="47C4AE82"/>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68158DC"/>
    <w:multiLevelType w:val="hybridMultilevel"/>
    <w:tmpl w:val="91E4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EB772B"/>
    <w:multiLevelType w:val="hybridMultilevel"/>
    <w:tmpl w:val="FF44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BD592C"/>
    <w:multiLevelType w:val="singleLevel"/>
    <w:tmpl w:val="1C090001"/>
    <w:lvl w:ilvl="0">
      <w:start w:val="1"/>
      <w:numFmt w:val="bullet"/>
      <w:lvlText w:val=""/>
      <w:lvlJc w:val="left"/>
      <w:pPr>
        <w:ind w:left="720" w:hanging="360"/>
      </w:pPr>
      <w:rPr>
        <w:rFonts w:ascii="Symbol" w:hAnsi="Symbol" w:hint="default"/>
      </w:rPr>
    </w:lvl>
  </w:abstractNum>
  <w:abstractNum w:abstractNumId="27" w15:restartNumberingAfterBreak="0">
    <w:nsid w:val="2F6028D7"/>
    <w:multiLevelType w:val="hybridMultilevel"/>
    <w:tmpl w:val="89B4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3069718B"/>
    <w:multiLevelType w:val="hybridMultilevel"/>
    <w:tmpl w:val="D824989A"/>
    <w:lvl w:ilvl="0" w:tplc="AEAECCB6">
      <w:start w:val="2"/>
      <w:numFmt w:val="lowerLetter"/>
      <w:lvlText w:val="%1."/>
      <w:lvlJc w:val="left"/>
      <w:pPr>
        <w:ind w:left="1212" w:hanging="786"/>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308A562D"/>
    <w:multiLevelType w:val="hybridMultilevel"/>
    <w:tmpl w:val="9B3AAF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308D48F6"/>
    <w:multiLevelType w:val="hybridMultilevel"/>
    <w:tmpl w:val="91B09FD0"/>
    <w:lvl w:ilvl="0" w:tplc="BDB6831A">
      <w:numFmt w:val="bullet"/>
      <w:lvlText w:val="-"/>
      <w:lvlJc w:val="left"/>
      <w:pPr>
        <w:ind w:left="720" w:hanging="360"/>
      </w:pPr>
      <w:rPr>
        <w:rFonts w:ascii="Calibri" w:eastAsia="Calibri" w:hAnsi="Calibri" w:cs="Calibri" w:hint="default"/>
        <w:color w:val="auto"/>
        <w:sz w:val="22"/>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3383906"/>
    <w:multiLevelType w:val="hybridMultilevel"/>
    <w:tmpl w:val="A0DED304"/>
    <w:lvl w:ilvl="0" w:tplc="45880500">
      <w:start w:val="1"/>
      <w:numFmt w:val="decimal"/>
      <w:lvlText w:val="%1."/>
      <w:lvlJc w:val="left"/>
      <w:pPr>
        <w:ind w:left="720" w:hanging="360"/>
      </w:pPr>
      <w:rPr>
        <w:rFonts w:cs="Times New Roman" w:hint="default"/>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341D0205"/>
    <w:multiLevelType w:val="hybridMultilevel"/>
    <w:tmpl w:val="70A02F52"/>
    <w:lvl w:ilvl="0" w:tplc="BDB6831A">
      <w:numFmt w:val="bullet"/>
      <w:lvlText w:val="-"/>
      <w:lvlJc w:val="left"/>
      <w:pPr>
        <w:ind w:left="1800" w:hanging="360"/>
      </w:pPr>
      <w:rPr>
        <w:rFonts w:ascii="Calibri" w:eastAsia="Calibri" w:hAnsi="Calibri" w:cs="Calibri" w:hint="default"/>
        <w:color w:val="auto"/>
        <w:sz w:val="22"/>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43C1CC1"/>
    <w:multiLevelType w:val="hybridMultilevel"/>
    <w:tmpl w:val="C1683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F02731"/>
    <w:multiLevelType w:val="hybridMultilevel"/>
    <w:tmpl w:val="5ECC4670"/>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5" w15:restartNumberingAfterBreak="0">
    <w:nsid w:val="3C5B2115"/>
    <w:multiLevelType w:val="hybridMultilevel"/>
    <w:tmpl w:val="AAB0C8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E7E32ED"/>
    <w:multiLevelType w:val="hybridMultilevel"/>
    <w:tmpl w:val="3A3805D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hint="default"/>
      </w:rPr>
    </w:lvl>
    <w:lvl w:ilvl="8" w:tplc="08090005">
      <w:start w:val="1"/>
      <w:numFmt w:val="bullet"/>
      <w:lvlText w:val=""/>
      <w:lvlJc w:val="left"/>
      <w:pPr>
        <w:ind w:left="7047" w:hanging="360"/>
      </w:pPr>
      <w:rPr>
        <w:rFonts w:ascii="Wingdings" w:hAnsi="Wingdings" w:hint="default"/>
      </w:rPr>
    </w:lvl>
  </w:abstractNum>
  <w:abstractNum w:abstractNumId="37" w15:restartNumberingAfterBreak="0">
    <w:nsid w:val="400C419D"/>
    <w:multiLevelType w:val="hybridMultilevel"/>
    <w:tmpl w:val="DEBC95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2209FF"/>
    <w:multiLevelType w:val="hybridMultilevel"/>
    <w:tmpl w:val="C7AA7B48"/>
    <w:lvl w:ilvl="0" w:tplc="FFFFFFFF">
      <w:start w:val="1"/>
      <w:numFmt w:val="lowerRoman"/>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422E3155"/>
    <w:multiLevelType w:val="hybridMultilevel"/>
    <w:tmpl w:val="E33E42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433F7CDC"/>
    <w:multiLevelType w:val="hybridMultilevel"/>
    <w:tmpl w:val="59463D82"/>
    <w:lvl w:ilvl="0" w:tplc="F778528C">
      <w:start w:val="2"/>
      <w:numFmt w:val="lowerLetter"/>
      <w:lvlText w:val="%1"/>
      <w:lvlJc w:val="left"/>
      <w:pPr>
        <w:ind w:left="927" w:hanging="360"/>
      </w:pPr>
      <w:rPr>
        <w:rFonts w:hint="default"/>
        <w:b w:val="0"/>
        <w:sz w:val="2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48005CF2"/>
    <w:multiLevelType w:val="multilevel"/>
    <w:tmpl w:val="C14AC4E4"/>
    <w:lvl w:ilvl="0">
      <w:start w:val="1"/>
      <w:numFmt w:val="lowerLetter"/>
      <w:lvlText w:val="(%1)"/>
      <w:lvlJc w:val="left"/>
      <w:pPr>
        <w:tabs>
          <w:tab w:val="num" w:pos="851"/>
        </w:tabs>
        <w:ind w:left="851" w:hanging="851"/>
      </w:pPr>
      <w:rPr>
        <w:rFonts w:ascii="Arial" w:hAnsi="Arial" w:cs="Arial" w:hint="default"/>
        <w:b w:val="0"/>
        <w:i w:val="0"/>
        <w:sz w:val="20"/>
      </w:rPr>
    </w:lvl>
    <w:lvl w:ilvl="1">
      <w:start w:val="1"/>
      <w:numFmt w:val="none"/>
      <w:lvlRestart w:val="0"/>
      <w:suff w:val="nothing"/>
      <w:lvlText w:val=""/>
      <w:lvlJc w:val="left"/>
      <w:rPr>
        <w:rFonts w:cs="Times New Roman" w:hint="default"/>
      </w:rPr>
    </w:lvl>
    <w:lvl w:ilvl="2">
      <w:start w:val="1"/>
      <w:numFmt w:val="none"/>
      <w:lvlRestart w:val="0"/>
      <w:suff w:val="nothing"/>
      <w:lvlText w:val=""/>
      <w:lvlJc w:val="left"/>
      <w:rPr>
        <w:rFonts w:cs="Times New Roman" w:hint="default"/>
      </w:rPr>
    </w:lvl>
    <w:lvl w:ilvl="3">
      <w:start w:val="1"/>
      <w:numFmt w:val="none"/>
      <w:lvlRestart w:val="0"/>
      <w:suff w:val="nothing"/>
      <w:lvlText w:val=""/>
      <w:lvlJc w:val="left"/>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42" w15:restartNumberingAfterBreak="0">
    <w:nsid w:val="4B30285F"/>
    <w:multiLevelType w:val="singleLevel"/>
    <w:tmpl w:val="08090001"/>
    <w:lvl w:ilvl="0">
      <w:start w:val="1"/>
      <w:numFmt w:val="bullet"/>
      <w:lvlText w:val=""/>
      <w:lvlJc w:val="left"/>
      <w:pPr>
        <w:ind w:left="720" w:hanging="360"/>
      </w:pPr>
      <w:rPr>
        <w:rFonts w:ascii="Symbol" w:hAnsi="Symbol" w:hint="default"/>
      </w:rPr>
    </w:lvl>
  </w:abstractNum>
  <w:abstractNum w:abstractNumId="43" w15:restartNumberingAfterBreak="0">
    <w:nsid w:val="4D9C120E"/>
    <w:multiLevelType w:val="hybridMultilevel"/>
    <w:tmpl w:val="B3D0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F814B5"/>
    <w:multiLevelType w:val="hybridMultilevel"/>
    <w:tmpl w:val="36F0E5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69A1F9D"/>
    <w:multiLevelType w:val="hybridMultilevel"/>
    <w:tmpl w:val="26B2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CA4911"/>
    <w:multiLevelType w:val="multilevel"/>
    <w:tmpl w:val="98F443B4"/>
    <w:lvl w:ilvl="0">
      <w:start w:val="1"/>
      <w:numFmt w:val="bullet"/>
      <w:lvlText w:val="●"/>
      <w:lvlJc w:val="left"/>
      <w:pPr>
        <w:ind w:left="360" w:firstLine="0"/>
      </w:pPr>
      <w:rPr>
        <w:rFonts w:ascii="Arial" w:eastAsia="Arial" w:hAnsi="Arial" w:cs="Arial"/>
        <w:color w:val="000000"/>
      </w:rPr>
    </w:lvl>
    <w:lvl w:ilvl="1">
      <w:start w:val="1"/>
      <w:numFmt w:val="bullet"/>
      <w:lvlText w:val="−"/>
      <w:lvlJc w:val="left"/>
      <w:pPr>
        <w:ind w:left="1134" w:firstLine="567"/>
      </w:pPr>
      <w:rPr>
        <w:rFonts w:ascii="Arial" w:eastAsia="Arial" w:hAnsi="Arial" w:cs="Arial"/>
        <w:color w:val="DC6900"/>
      </w:rPr>
    </w:lvl>
    <w:lvl w:ilvl="2">
      <w:start w:val="1"/>
      <w:numFmt w:val="bullet"/>
      <w:lvlText w:val="◦"/>
      <w:lvlJc w:val="left"/>
      <w:pPr>
        <w:ind w:left="1701" w:firstLine="1134"/>
      </w:pPr>
      <w:rPr>
        <w:rFonts w:ascii="Arial" w:eastAsia="Arial" w:hAnsi="Arial" w:cs="Arial"/>
        <w:b/>
        <w:color w:val="DC6900"/>
      </w:rPr>
    </w:lvl>
    <w:lvl w:ilvl="3">
      <w:start w:val="1"/>
      <w:numFmt w:val="bullet"/>
      <w:lvlText w:val="•"/>
      <w:lvlJc w:val="left"/>
      <w:pPr>
        <w:ind w:left="2268" w:firstLine="1701"/>
      </w:pPr>
      <w:rPr>
        <w:rFonts w:ascii="Arial" w:eastAsia="Arial" w:hAnsi="Arial" w:cs="Arial"/>
        <w:color w:val="DC6900"/>
      </w:rPr>
    </w:lvl>
    <w:lvl w:ilvl="4">
      <w:start w:val="1"/>
      <w:numFmt w:val="bullet"/>
      <w:lvlText w:val="~"/>
      <w:lvlJc w:val="left"/>
      <w:pPr>
        <w:ind w:left="2835" w:firstLine="2268"/>
      </w:pPr>
      <w:rPr>
        <w:rFonts w:ascii="Arial" w:eastAsia="Arial" w:hAnsi="Arial" w:cs="Arial"/>
        <w:color w:val="DC6900"/>
      </w:rPr>
    </w:lvl>
    <w:lvl w:ilvl="5">
      <w:start w:val="1"/>
      <w:numFmt w:val="bullet"/>
      <w:lvlText w:val="●"/>
      <w:lvlJc w:val="left"/>
      <w:pPr>
        <w:ind w:left="3402" w:firstLine="2835"/>
      </w:pPr>
      <w:rPr>
        <w:rFonts w:ascii="Arial" w:eastAsia="Arial" w:hAnsi="Arial" w:cs="Arial"/>
      </w:rPr>
    </w:lvl>
    <w:lvl w:ilvl="6">
      <w:start w:val="1"/>
      <w:numFmt w:val="bullet"/>
      <w:lvlText w:val="●"/>
      <w:lvlJc w:val="left"/>
      <w:pPr>
        <w:ind w:left="3969" w:firstLine="3401"/>
      </w:pPr>
      <w:rPr>
        <w:rFonts w:ascii="Arial" w:eastAsia="Arial" w:hAnsi="Arial" w:cs="Arial"/>
      </w:rPr>
    </w:lvl>
    <w:lvl w:ilvl="7">
      <w:start w:val="1"/>
      <w:numFmt w:val="bullet"/>
      <w:lvlText w:val="●"/>
      <w:lvlJc w:val="left"/>
      <w:pPr>
        <w:ind w:left="4536" w:firstLine="3969"/>
      </w:pPr>
      <w:rPr>
        <w:rFonts w:ascii="Arial" w:eastAsia="Arial" w:hAnsi="Arial" w:cs="Arial"/>
      </w:rPr>
    </w:lvl>
    <w:lvl w:ilvl="8">
      <w:start w:val="1"/>
      <w:numFmt w:val="bullet"/>
      <w:lvlText w:val="●"/>
      <w:lvlJc w:val="left"/>
      <w:pPr>
        <w:ind w:left="5103" w:firstLine="4536"/>
      </w:pPr>
      <w:rPr>
        <w:rFonts w:ascii="Arial" w:eastAsia="Arial" w:hAnsi="Arial" w:cs="Arial"/>
      </w:rPr>
    </w:lvl>
  </w:abstractNum>
  <w:abstractNum w:abstractNumId="47" w15:restartNumberingAfterBreak="0">
    <w:nsid w:val="5BD12E61"/>
    <w:multiLevelType w:val="hybridMultilevel"/>
    <w:tmpl w:val="FF283ACA"/>
    <w:lvl w:ilvl="0" w:tplc="BDB6831A">
      <w:numFmt w:val="bullet"/>
      <w:lvlText w:val="-"/>
      <w:lvlJc w:val="left"/>
      <w:pPr>
        <w:ind w:left="720" w:hanging="360"/>
      </w:pPr>
      <w:rPr>
        <w:rFonts w:ascii="Calibri" w:eastAsia="Calibri" w:hAnsi="Calibri" w:cs="Calibri" w:hint="default"/>
        <w:color w:val="auto"/>
        <w:sz w:val="22"/>
        <w:u w:val="no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5F8B30D2"/>
    <w:multiLevelType w:val="multilevel"/>
    <w:tmpl w:val="DB2A8DE8"/>
    <w:lvl w:ilvl="0">
      <w:start w:val="1"/>
      <w:numFmt w:val="bullet"/>
      <w:lvlText w:val="●"/>
      <w:lvlJc w:val="left"/>
      <w:pPr>
        <w:ind w:left="720" w:firstLine="360"/>
      </w:pPr>
      <w:rPr>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49" w15:restartNumberingAfterBreak="0">
    <w:nsid w:val="5FD82E34"/>
    <w:multiLevelType w:val="hybridMultilevel"/>
    <w:tmpl w:val="B8E2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4238F9"/>
    <w:multiLevelType w:val="multilevel"/>
    <w:tmpl w:val="C3924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A1F6903"/>
    <w:multiLevelType w:val="hybridMultilevel"/>
    <w:tmpl w:val="C636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2C5BB3"/>
    <w:multiLevelType w:val="multilevel"/>
    <w:tmpl w:val="468E10E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3" w15:restartNumberingAfterBreak="0">
    <w:nsid w:val="70070A54"/>
    <w:multiLevelType w:val="multilevel"/>
    <w:tmpl w:val="C2C0F39C"/>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54" w15:restartNumberingAfterBreak="0">
    <w:nsid w:val="70605082"/>
    <w:multiLevelType w:val="multilevel"/>
    <w:tmpl w:val="A17455CA"/>
    <w:lvl w:ilvl="0">
      <w:start w:val="1"/>
      <w:numFmt w:val="bullet"/>
      <w:lvlText w:val="●"/>
      <w:lvlJc w:val="left"/>
      <w:pPr>
        <w:ind w:left="720" w:firstLine="360"/>
      </w:pPr>
      <w:rPr>
        <w:color w:val="00000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71B15801"/>
    <w:multiLevelType w:val="hybridMultilevel"/>
    <w:tmpl w:val="DADE05B0"/>
    <w:lvl w:ilvl="0" w:tplc="2CA4ED0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6" w15:restartNumberingAfterBreak="0">
    <w:nsid w:val="76D80AB5"/>
    <w:multiLevelType w:val="multilevel"/>
    <w:tmpl w:val="BB4CE05C"/>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7" w15:restartNumberingAfterBreak="0">
    <w:nsid w:val="7B647D20"/>
    <w:multiLevelType w:val="hybridMultilevel"/>
    <w:tmpl w:val="0882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375D2F"/>
    <w:multiLevelType w:val="hybridMultilevel"/>
    <w:tmpl w:val="4AFE6A00"/>
    <w:lvl w:ilvl="0" w:tplc="1C090001">
      <w:start w:val="1"/>
      <w:numFmt w:val="bullet"/>
      <w:lvlText w:val=""/>
      <w:lvlJc w:val="left"/>
      <w:pPr>
        <w:ind w:left="720" w:hanging="360"/>
      </w:pPr>
      <w:rPr>
        <w:rFonts w:ascii="Symbol" w:hAnsi="Symbol" w:hint="default"/>
        <w:color w:val="auto"/>
        <w:sz w:val="22"/>
        <w:u w:val="no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70460464">
    <w:abstractNumId w:val="32"/>
  </w:num>
  <w:num w:numId="2" w16cid:durableId="1493449146">
    <w:abstractNumId w:val="30"/>
  </w:num>
  <w:num w:numId="3" w16cid:durableId="1029068190">
    <w:abstractNumId w:val="47"/>
  </w:num>
  <w:num w:numId="4" w16cid:durableId="1965653678">
    <w:abstractNumId w:val="22"/>
  </w:num>
  <w:num w:numId="5" w16cid:durableId="435053509">
    <w:abstractNumId w:val="24"/>
  </w:num>
  <w:num w:numId="6" w16cid:durableId="894196246">
    <w:abstractNumId w:val="49"/>
  </w:num>
  <w:num w:numId="7" w16cid:durableId="1900941660">
    <w:abstractNumId w:val="57"/>
  </w:num>
  <w:num w:numId="8" w16cid:durableId="1668054918">
    <w:abstractNumId w:val="45"/>
  </w:num>
  <w:num w:numId="9" w16cid:durableId="111218825">
    <w:abstractNumId w:val="51"/>
  </w:num>
  <w:num w:numId="10" w16cid:durableId="552038319">
    <w:abstractNumId w:val="34"/>
  </w:num>
  <w:num w:numId="11" w16cid:durableId="234971726">
    <w:abstractNumId w:val="42"/>
  </w:num>
  <w:num w:numId="12" w16cid:durableId="1849827455">
    <w:abstractNumId w:val="26"/>
  </w:num>
  <w:num w:numId="13" w16cid:durableId="1581711803">
    <w:abstractNumId w:val="56"/>
  </w:num>
  <w:num w:numId="14" w16cid:durableId="1696928141">
    <w:abstractNumId w:val="41"/>
  </w:num>
  <w:num w:numId="15" w16cid:durableId="1285961864">
    <w:abstractNumId w:val="18"/>
  </w:num>
  <w:num w:numId="16" w16cid:durableId="1087339207">
    <w:abstractNumId w:val="38"/>
  </w:num>
  <w:num w:numId="17" w16cid:durableId="865678266">
    <w:abstractNumId w:val="31"/>
  </w:num>
  <w:num w:numId="18" w16cid:durableId="745416415">
    <w:abstractNumId w:val="36"/>
  </w:num>
  <w:num w:numId="19" w16cid:durableId="843201630">
    <w:abstractNumId w:val="27"/>
  </w:num>
  <w:num w:numId="20" w16cid:durableId="989283738">
    <w:abstractNumId w:val="19"/>
  </w:num>
  <w:num w:numId="21" w16cid:durableId="705443561">
    <w:abstractNumId w:val="58"/>
  </w:num>
  <w:num w:numId="22" w16cid:durableId="1338656434">
    <w:abstractNumId w:val="20"/>
  </w:num>
  <w:num w:numId="23" w16cid:durableId="75175730">
    <w:abstractNumId w:val="0"/>
  </w:num>
  <w:num w:numId="24" w16cid:durableId="505292781">
    <w:abstractNumId w:val="1"/>
  </w:num>
  <w:num w:numId="25" w16cid:durableId="751317981">
    <w:abstractNumId w:val="2"/>
  </w:num>
  <w:num w:numId="26" w16cid:durableId="1709062965">
    <w:abstractNumId w:val="3"/>
  </w:num>
  <w:num w:numId="27" w16cid:durableId="2119056094">
    <w:abstractNumId w:val="4"/>
  </w:num>
  <w:num w:numId="28" w16cid:durableId="1487166728">
    <w:abstractNumId w:val="5"/>
  </w:num>
  <w:num w:numId="29" w16cid:durableId="1083599967">
    <w:abstractNumId w:val="6"/>
  </w:num>
  <w:num w:numId="30" w16cid:durableId="1117679692">
    <w:abstractNumId w:val="7"/>
  </w:num>
  <w:num w:numId="31" w16cid:durableId="1804038851">
    <w:abstractNumId w:val="8"/>
  </w:num>
  <w:num w:numId="32" w16cid:durableId="564999406">
    <w:abstractNumId w:val="9"/>
  </w:num>
  <w:num w:numId="33" w16cid:durableId="378818979">
    <w:abstractNumId w:val="10"/>
  </w:num>
  <w:num w:numId="34" w16cid:durableId="971248212">
    <w:abstractNumId w:val="11"/>
  </w:num>
  <w:num w:numId="35" w16cid:durableId="1283415915">
    <w:abstractNumId w:val="12"/>
  </w:num>
  <w:num w:numId="36" w16cid:durableId="892277174">
    <w:abstractNumId w:val="13"/>
  </w:num>
  <w:num w:numId="37" w16cid:durableId="1901863894">
    <w:abstractNumId w:val="43"/>
  </w:num>
  <w:num w:numId="38" w16cid:durableId="875197131">
    <w:abstractNumId w:val="55"/>
  </w:num>
  <w:num w:numId="39" w16cid:durableId="2031762533">
    <w:abstractNumId w:val="53"/>
  </w:num>
  <w:num w:numId="40" w16cid:durableId="240408371">
    <w:abstractNumId w:val="23"/>
  </w:num>
  <w:num w:numId="41" w16cid:durableId="479271816">
    <w:abstractNumId w:val="46"/>
  </w:num>
  <w:num w:numId="42" w16cid:durableId="1299729210">
    <w:abstractNumId w:val="52"/>
  </w:num>
  <w:num w:numId="43" w16cid:durableId="792747049">
    <w:abstractNumId w:val="54"/>
  </w:num>
  <w:num w:numId="44" w16cid:durableId="2024819519">
    <w:abstractNumId w:val="48"/>
  </w:num>
  <w:num w:numId="45" w16cid:durableId="65734918">
    <w:abstractNumId w:val="21"/>
  </w:num>
  <w:num w:numId="46" w16cid:durableId="19551687">
    <w:abstractNumId w:val="39"/>
  </w:num>
  <w:num w:numId="47" w16cid:durableId="1883130104">
    <w:abstractNumId w:val="29"/>
  </w:num>
  <w:num w:numId="48" w16cid:durableId="1192184400">
    <w:abstractNumId w:val="50"/>
  </w:num>
  <w:num w:numId="49" w16cid:durableId="6356432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53560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0259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7226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33836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436785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84150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00213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26745144">
    <w:abstractNumId w:val="28"/>
  </w:num>
  <w:num w:numId="58" w16cid:durableId="976295739">
    <w:abstractNumId w:val="40"/>
  </w:num>
  <w:num w:numId="59" w16cid:durableId="1717852380">
    <w:abstractNumId w:val="14"/>
  </w:num>
  <w:num w:numId="60" w16cid:durableId="1172842320">
    <w:abstractNumId w:val="15"/>
  </w:num>
  <w:num w:numId="61" w16cid:durableId="2091611219">
    <w:abstractNumId w:val="16"/>
  </w:num>
  <w:num w:numId="62" w16cid:durableId="1940211327">
    <w:abstractNumId w:val="17"/>
  </w:num>
  <w:num w:numId="63" w16cid:durableId="1444957860">
    <w:abstractNumId w:val="37"/>
  </w:num>
  <w:num w:numId="64" w16cid:durableId="915170725">
    <w:abstractNumId w:val="35"/>
  </w:num>
  <w:num w:numId="65" w16cid:durableId="1663309072">
    <w:abstractNumId w:val="44"/>
  </w:num>
  <w:num w:numId="66" w16cid:durableId="266351546">
    <w:abstractNumId w:val="25"/>
  </w:num>
  <w:num w:numId="67" w16cid:durableId="815415366">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ZA" w:vendorID="64" w:dllVersion="6" w:nlCheck="1" w:checkStyle="1"/>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ZA"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MDAxMzAyMLMwMrdU0lEKTi0uzszPAykwqgUAbypN5ywAAAA="/>
  </w:docVars>
  <w:rsids>
    <w:rsidRoot w:val="006047BA"/>
    <w:rsid w:val="00001066"/>
    <w:rsid w:val="00001BC9"/>
    <w:rsid w:val="00002701"/>
    <w:rsid w:val="0000348A"/>
    <w:rsid w:val="000038F2"/>
    <w:rsid w:val="00003927"/>
    <w:rsid w:val="00003D8E"/>
    <w:rsid w:val="00004A6C"/>
    <w:rsid w:val="000062C2"/>
    <w:rsid w:val="0000675A"/>
    <w:rsid w:val="00006AF6"/>
    <w:rsid w:val="00006D32"/>
    <w:rsid w:val="00007069"/>
    <w:rsid w:val="000076FE"/>
    <w:rsid w:val="00007751"/>
    <w:rsid w:val="00007C3A"/>
    <w:rsid w:val="00007D7E"/>
    <w:rsid w:val="00007DEF"/>
    <w:rsid w:val="0001068C"/>
    <w:rsid w:val="00010D30"/>
    <w:rsid w:val="00010E02"/>
    <w:rsid w:val="00011209"/>
    <w:rsid w:val="00011777"/>
    <w:rsid w:val="00011C19"/>
    <w:rsid w:val="00011C39"/>
    <w:rsid w:val="00012304"/>
    <w:rsid w:val="00012427"/>
    <w:rsid w:val="00012C9B"/>
    <w:rsid w:val="00012F93"/>
    <w:rsid w:val="00013258"/>
    <w:rsid w:val="00013460"/>
    <w:rsid w:val="00013966"/>
    <w:rsid w:val="00013983"/>
    <w:rsid w:val="00013BDC"/>
    <w:rsid w:val="00013E65"/>
    <w:rsid w:val="00013F40"/>
    <w:rsid w:val="0001440F"/>
    <w:rsid w:val="0001455E"/>
    <w:rsid w:val="00014CF1"/>
    <w:rsid w:val="00014EF4"/>
    <w:rsid w:val="00015533"/>
    <w:rsid w:val="00016AF6"/>
    <w:rsid w:val="00016E73"/>
    <w:rsid w:val="000172AA"/>
    <w:rsid w:val="00017C1E"/>
    <w:rsid w:val="00017D78"/>
    <w:rsid w:val="00017D9B"/>
    <w:rsid w:val="00017E53"/>
    <w:rsid w:val="00020762"/>
    <w:rsid w:val="00020F18"/>
    <w:rsid w:val="00021337"/>
    <w:rsid w:val="00021607"/>
    <w:rsid w:val="00022214"/>
    <w:rsid w:val="00022246"/>
    <w:rsid w:val="00022250"/>
    <w:rsid w:val="00022DB6"/>
    <w:rsid w:val="00023575"/>
    <w:rsid w:val="0002362F"/>
    <w:rsid w:val="00023D6E"/>
    <w:rsid w:val="00024EA9"/>
    <w:rsid w:val="00026577"/>
    <w:rsid w:val="0002663E"/>
    <w:rsid w:val="00026B44"/>
    <w:rsid w:val="00026DCB"/>
    <w:rsid w:val="00027370"/>
    <w:rsid w:val="000276C6"/>
    <w:rsid w:val="00027735"/>
    <w:rsid w:val="00027832"/>
    <w:rsid w:val="0002795C"/>
    <w:rsid w:val="00027D9B"/>
    <w:rsid w:val="00027E62"/>
    <w:rsid w:val="00030632"/>
    <w:rsid w:val="00030679"/>
    <w:rsid w:val="0003123D"/>
    <w:rsid w:val="00031338"/>
    <w:rsid w:val="00031399"/>
    <w:rsid w:val="00031AAB"/>
    <w:rsid w:val="00031EDB"/>
    <w:rsid w:val="00032407"/>
    <w:rsid w:val="000342CA"/>
    <w:rsid w:val="00034710"/>
    <w:rsid w:val="00034E95"/>
    <w:rsid w:val="00036506"/>
    <w:rsid w:val="000367CC"/>
    <w:rsid w:val="000367F8"/>
    <w:rsid w:val="00037970"/>
    <w:rsid w:val="00037B20"/>
    <w:rsid w:val="0004010F"/>
    <w:rsid w:val="00040FF6"/>
    <w:rsid w:val="0004153A"/>
    <w:rsid w:val="00041A99"/>
    <w:rsid w:val="00041F9D"/>
    <w:rsid w:val="00042B0A"/>
    <w:rsid w:val="00042F3F"/>
    <w:rsid w:val="0004366F"/>
    <w:rsid w:val="00043FEE"/>
    <w:rsid w:val="0004471E"/>
    <w:rsid w:val="00044903"/>
    <w:rsid w:val="00044F52"/>
    <w:rsid w:val="000455AB"/>
    <w:rsid w:val="00045961"/>
    <w:rsid w:val="00045F51"/>
    <w:rsid w:val="0004676C"/>
    <w:rsid w:val="00047427"/>
    <w:rsid w:val="00047DFB"/>
    <w:rsid w:val="00050345"/>
    <w:rsid w:val="00050AA9"/>
    <w:rsid w:val="00050D57"/>
    <w:rsid w:val="00050F74"/>
    <w:rsid w:val="000510B1"/>
    <w:rsid w:val="000514FD"/>
    <w:rsid w:val="000517CA"/>
    <w:rsid w:val="00052195"/>
    <w:rsid w:val="000522F1"/>
    <w:rsid w:val="00052765"/>
    <w:rsid w:val="00052F54"/>
    <w:rsid w:val="000531A4"/>
    <w:rsid w:val="000532C7"/>
    <w:rsid w:val="00053303"/>
    <w:rsid w:val="000538CF"/>
    <w:rsid w:val="00053A59"/>
    <w:rsid w:val="0005431B"/>
    <w:rsid w:val="00054A02"/>
    <w:rsid w:val="00054B1A"/>
    <w:rsid w:val="00054C4F"/>
    <w:rsid w:val="00055FE4"/>
    <w:rsid w:val="00056560"/>
    <w:rsid w:val="00056A80"/>
    <w:rsid w:val="00056E34"/>
    <w:rsid w:val="00057160"/>
    <w:rsid w:val="000574A7"/>
    <w:rsid w:val="000576F2"/>
    <w:rsid w:val="00057A87"/>
    <w:rsid w:val="00057C47"/>
    <w:rsid w:val="00057F8A"/>
    <w:rsid w:val="00057F93"/>
    <w:rsid w:val="000601AB"/>
    <w:rsid w:val="00060FE2"/>
    <w:rsid w:val="00060FF9"/>
    <w:rsid w:val="00061013"/>
    <w:rsid w:val="00061047"/>
    <w:rsid w:val="00061173"/>
    <w:rsid w:val="00061DEA"/>
    <w:rsid w:val="00062B22"/>
    <w:rsid w:val="00062E38"/>
    <w:rsid w:val="00063183"/>
    <w:rsid w:val="00063236"/>
    <w:rsid w:val="0006328C"/>
    <w:rsid w:val="000632BE"/>
    <w:rsid w:val="00063A49"/>
    <w:rsid w:val="00063F21"/>
    <w:rsid w:val="00064430"/>
    <w:rsid w:val="0006448A"/>
    <w:rsid w:val="00064DE6"/>
    <w:rsid w:val="0006522B"/>
    <w:rsid w:val="000657AD"/>
    <w:rsid w:val="00065B17"/>
    <w:rsid w:val="00066B14"/>
    <w:rsid w:val="00066C3D"/>
    <w:rsid w:val="00067054"/>
    <w:rsid w:val="000675BD"/>
    <w:rsid w:val="000706CD"/>
    <w:rsid w:val="00070908"/>
    <w:rsid w:val="00070AB0"/>
    <w:rsid w:val="00070ABB"/>
    <w:rsid w:val="0007125D"/>
    <w:rsid w:val="0007129D"/>
    <w:rsid w:val="00071719"/>
    <w:rsid w:val="00071770"/>
    <w:rsid w:val="0007183D"/>
    <w:rsid w:val="00071D14"/>
    <w:rsid w:val="000726C2"/>
    <w:rsid w:val="000730D4"/>
    <w:rsid w:val="000737B4"/>
    <w:rsid w:val="00073B26"/>
    <w:rsid w:val="000740C0"/>
    <w:rsid w:val="00074103"/>
    <w:rsid w:val="000743FF"/>
    <w:rsid w:val="000744E5"/>
    <w:rsid w:val="00074573"/>
    <w:rsid w:val="000745E3"/>
    <w:rsid w:val="00074B1A"/>
    <w:rsid w:val="00074D03"/>
    <w:rsid w:val="00074F08"/>
    <w:rsid w:val="00074FD4"/>
    <w:rsid w:val="00075333"/>
    <w:rsid w:val="000755F2"/>
    <w:rsid w:val="00075670"/>
    <w:rsid w:val="00075B10"/>
    <w:rsid w:val="00075B43"/>
    <w:rsid w:val="00075DA2"/>
    <w:rsid w:val="00075E51"/>
    <w:rsid w:val="000761AB"/>
    <w:rsid w:val="0007648E"/>
    <w:rsid w:val="00076E76"/>
    <w:rsid w:val="0007740B"/>
    <w:rsid w:val="0007749F"/>
    <w:rsid w:val="00077700"/>
    <w:rsid w:val="00080EF2"/>
    <w:rsid w:val="00081359"/>
    <w:rsid w:val="000816C6"/>
    <w:rsid w:val="00081704"/>
    <w:rsid w:val="0008170A"/>
    <w:rsid w:val="000825B3"/>
    <w:rsid w:val="00082662"/>
    <w:rsid w:val="00083479"/>
    <w:rsid w:val="000835FF"/>
    <w:rsid w:val="00083AA7"/>
    <w:rsid w:val="00083E34"/>
    <w:rsid w:val="000847C1"/>
    <w:rsid w:val="00084914"/>
    <w:rsid w:val="00084F4C"/>
    <w:rsid w:val="0008593E"/>
    <w:rsid w:val="00085D4D"/>
    <w:rsid w:val="000869EF"/>
    <w:rsid w:val="00086DF7"/>
    <w:rsid w:val="0008735A"/>
    <w:rsid w:val="00087CA1"/>
    <w:rsid w:val="00087D91"/>
    <w:rsid w:val="0009003B"/>
    <w:rsid w:val="0009011B"/>
    <w:rsid w:val="000905B9"/>
    <w:rsid w:val="000905BC"/>
    <w:rsid w:val="00090678"/>
    <w:rsid w:val="00090829"/>
    <w:rsid w:val="00090C7A"/>
    <w:rsid w:val="00090CE7"/>
    <w:rsid w:val="00091667"/>
    <w:rsid w:val="0009190C"/>
    <w:rsid w:val="00091C7F"/>
    <w:rsid w:val="00091FE3"/>
    <w:rsid w:val="00092B8F"/>
    <w:rsid w:val="00092BC9"/>
    <w:rsid w:val="00093EBE"/>
    <w:rsid w:val="00094217"/>
    <w:rsid w:val="000947A3"/>
    <w:rsid w:val="00094D1B"/>
    <w:rsid w:val="000952DD"/>
    <w:rsid w:val="00095335"/>
    <w:rsid w:val="00096791"/>
    <w:rsid w:val="000969A0"/>
    <w:rsid w:val="00097707"/>
    <w:rsid w:val="00097D0F"/>
    <w:rsid w:val="000A0A0A"/>
    <w:rsid w:val="000A1035"/>
    <w:rsid w:val="000A1093"/>
    <w:rsid w:val="000A1115"/>
    <w:rsid w:val="000A27E5"/>
    <w:rsid w:val="000A28DE"/>
    <w:rsid w:val="000A2E98"/>
    <w:rsid w:val="000A2FC5"/>
    <w:rsid w:val="000A3134"/>
    <w:rsid w:val="000A39B3"/>
    <w:rsid w:val="000A4212"/>
    <w:rsid w:val="000A4555"/>
    <w:rsid w:val="000A4B56"/>
    <w:rsid w:val="000A523F"/>
    <w:rsid w:val="000A5683"/>
    <w:rsid w:val="000A5BB2"/>
    <w:rsid w:val="000A5CEB"/>
    <w:rsid w:val="000A69A2"/>
    <w:rsid w:val="000A72C8"/>
    <w:rsid w:val="000A777B"/>
    <w:rsid w:val="000A7803"/>
    <w:rsid w:val="000A7ED5"/>
    <w:rsid w:val="000A7EF1"/>
    <w:rsid w:val="000B054B"/>
    <w:rsid w:val="000B0817"/>
    <w:rsid w:val="000B11B7"/>
    <w:rsid w:val="000B1942"/>
    <w:rsid w:val="000B2695"/>
    <w:rsid w:val="000B2A3B"/>
    <w:rsid w:val="000B2EC9"/>
    <w:rsid w:val="000B32FE"/>
    <w:rsid w:val="000B3304"/>
    <w:rsid w:val="000B3530"/>
    <w:rsid w:val="000B3B6D"/>
    <w:rsid w:val="000B3D62"/>
    <w:rsid w:val="000B40A4"/>
    <w:rsid w:val="000B4366"/>
    <w:rsid w:val="000B438E"/>
    <w:rsid w:val="000B4A59"/>
    <w:rsid w:val="000B4B14"/>
    <w:rsid w:val="000B55B7"/>
    <w:rsid w:val="000B5D45"/>
    <w:rsid w:val="000B6037"/>
    <w:rsid w:val="000B6055"/>
    <w:rsid w:val="000B62B2"/>
    <w:rsid w:val="000B6C9F"/>
    <w:rsid w:val="000B71E5"/>
    <w:rsid w:val="000B74F0"/>
    <w:rsid w:val="000B7CF9"/>
    <w:rsid w:val="000B7DE2"/>
    <w:rsid w:val="000C02E1"/>
    <w:rsid w:val="000C0D28"/>
    <w:rsid w:val="000C1A7E"/>
    <w:rsid w:val="000C1D3E"/>
    <w:rsid w:val="000C223C"/>
    <w:rsid w:val="000C2545"/>
    <w:rsid w:val="000C2BE2"/>
    <w:rsid w:val="000C2E0A"/>
    <w:rsid w:val="000C3922"/>
    <w:rsid w:val="000C44E2"/>
    <w:rsid w:val="000C5159"/>
    <w:rsid w:val="000C586C"/>
    <w:rsid w:val="000C5A28"/>
    <w:rsid w:val="000C6520"/>
    <w:rsid w:val="000C69D9"/>
    <w:rsid w:val="000C6C46"/>
    <w:rsid w:val="000C6D5A"/>
    <w:rsid w:val="000C6F38"/>
    <w:rsid w:val="000C73E7"/>
    <w:rsid w:val="000C7F3F"/>
    <w:rsid w:val="000D0174"/>
    <w:rsid w:val="000D03F4"/>
    <w:rsid w:val="000D0616"/>
    <w:rsid w:val="000D07F4"/>
    <w:rsid w:val="000D09B5"/>
    <w:rsid w:val="000D0C15"/>
    <w:rsid w:val="000D12D5"/>
    <w:rsid w:val="000D150D"/>
    <w:rsid w:val="000D18E0"/>
    <w:rsid w:val="000D19A3"/>
    <w:rsid w:val="000D1B8F"/>
    <w:rsid w:val="000D1C8B"/>
    <w:rsid w:val="000D26ED"/>
    <w:rsid w:val="000D2E8F"/>
    <w:rsid w:val="000D30AD"/>
    <w:rsid w:val="000D343B"/>
    <w:rsid w:val="000D3D8C"/>
    <w:rsid w:val="000D48A1"/>
    <w:rsid w:val="000D4FB4"/>
    <w:rsid w:val="000D52A5"/>
    <w:rsid w:val="000D5C9F"/>
    <w:rsid w:val="000D6BC5"/>
    <w:rsid w:val="000D6C64"/>
    <w:rsid w:val="000D6EF9"/>
    <w:rsid w:val="000D729B"/>
    <w:rsid w:val="000D7C9D"/>
    <w:rsid w:val="000E01A7"/>
    <w:rsid w:val="000E0318"/>
    <w:rsid w:val="000E039E"/>
    <w:rsid w:val="000E0A4B"/>
    <w:rsid w:val="000E0B18"/>
    <w:rsid w:val="000E0B64"/>
    <w:rsid w:val="000E10E7"/>
    <w:rsid w:val="000E12DE"/>
    <w:rsid w:val="000E1306"/>
    <w:rsid w:val="000E16A3"/>
    <w:rsid w:val="000E26A2"/>
    <w:rsid w:val="000E2B7D"/>
    <w:rsid w:val="000E32F6"/>
    <w:rsid w:val="000E437B"/>
    <w:rsid w:val="000E4A7A"/>
    <w:rsid w:val="000E52BD"/>
    <w:rsid w:val="000E586D"/>
    <w:rsid w:val="000E5B11"/>
    <w:rsid w:val="000E678F"/>
    <w:rsid w:val="000E67C9"/>
    <w:rsid w:val="000E6AC7"/>
    <w:rsid w:val="000E7037"/>
    <w:rsid w:val="000E79FE"/>
    <w:rsid w:val="000E7B41"/>
    <w:rsid w:val="000E7C82"/>
    <w:rsid w:val="000F0709"/>
    <w:rsid w:val="000F0F25"/>
    <w:rsid w:val="000F1322"/>
    <w:rsid w:val="000F1844"/>
    <w:rsid w:val="000F1F34"/>
    <w:rsid w:val="000F3B04"/>
    <w:rsid w:val="000F3D20"/>
    <w:rsid w:val="000F40A8"/>
    <w:rsid w:val="000F40C2"/>
    <w:rsid w:val="000F463F"/>
    <w:rsid w:val="000F4899"/>
    <w:rsid w:val="000F49B9"/>
    <w:rsid w:val="000F4F51"/>
    <w:rsid w:val="000F5100"/>
    <w:rsid w:val="000F53F2"/>
    <w:rsid w:val="000F5CFA"/>
    <w:rsid w:val="000F5D55"/>
    <w:rsid w:val="000F6151"/>
    <w:rsid w:val="000F6787"/>
    <w:rsid w:val="000F6E0F"/>
    <w:rsid w:val="000F73C4"/>
    <w:rsid w:val="000F7547"/>
    <w:rsid w:val="000F77E9"/>
    <w:rsid w:val="000F7909"/>
    <w:rsid w:val="000F7CDC"/>
    <w:rsid w:val="0010058D"/>
    <w:rsid w:val="00100638"/>
    <w:rsid w:val="001007F4"/>
    <w:rsid w:val="00100AA9"/>
    <w:rsid w:val="00101032"/>
    <w:rsid w:val="00101580"/>
    <w:rsid w:val="00101A79"/>
    <w:rsid w:val="00102218"/>
    <w:rsid w:val="0010289A"/>
    <w:rsid w:val="001029C5"/>
    <w:rsid w:val="00102FD4"/>
    <w:rsid w:val="001031ED"/>
    <w:rsid w:val="001039D3"/>
    <w:rsid w:val="001039DB"/>
    <w:rsid w:val="00103D53"/>
    <w:rsid w:val="001041BB"/>
    <w:rsid w:val="00105181"/>
    <w:rsid w:val="00105738"/>
    <w:rsid w:val="0010581A"/>
    <w:rsid w:val="001058FF"/>
    <w:rsid w:val="00105914"/>
    <w:rsid w:val="00105E83"/>
    <w:rsid w:val="00105EC6"/>
    <w:rsid w:val="00105FAB"/>
    <w:rsid w:val="001062D6"/>
    <w:rsid w:val="00106566"/>
    <w:rsid w:val="00106914"/>
    <w:rsid w:val="00106A17"/>
    <w:rsid w:val="00106CFC"/>
    <w:rsid w:val="00106D08"/>
    <w:rsid w:val="00106D3D"/>
    <w:rsid w:val="0010715E"/>
    <w:rsid w:val="00107307"/>
    <w:rsid w:val="0010750F"/>
    <w:rsid w:val="00107E82"/>
    <w:rsid w:val="001109ED"/>
    <w:rsid w:val="001113E8"/>
    <w:rsid w:val="00111C96"/>
    <w:rsid w:val="001122E5"/>
    <w:rsid w:val="001122EF"/>
    <w:rsid w:val="00112B41"/>
    <w:rsid w:val="00112BDD"/>
    <w:rsid w:val="00112D41"/>
    <w:rsid w:val="0011354E"/>
    <w:rsid w:val="001138C0"/>
    <w:rsid w:val="0011425F"/>
    <w:rsid w:val="001142A4"/>
    <w:rsid w:val="001142E1"/>
    <w:rsid w:val="00114778"/>
    <w:rsid w:val="00114F14"/>
    <w:rsid w:val="00115504"/>
    <w:rsid w:val="00115ED4"/>
    <w:rsid w:val="001165F3"/>
    <w:rsid w:val="00116D8A"/>
    <w:rsid w:val="0011746C"/>
    <w:rsid w:val="00117DCA"/>
    <w:rsid w:val="00120CC3"/>
    <w:rsid w:val="00120F88"/>
    <w:rsid w:val="00121675"/>
    <w:rsid w:val="00121B08"/>
    <w:rsid w:val="00121EE3"/>
    <w:rsid w:val="0012238D"/>
    <w:rsid w:val="00122719"/>
    <w:rsid w:val="00123203"/>
    <w:rsid w:val="0012326A"/>
    <w:rsid w:val="0012374A"/>
    <w:rsid w:val="00124BA5"/>
    <w:rsid w:val="00124CD0"/>
    <w:rsid w:val="00125773"/>
    <w:rsid w:val="001258A8"/>
    <w:rsid w:val="00125A62"/>
    <w:rsid w:val="00125D03"/>
    <w:rsid w:val="001265A0"/>
    <w:rsid w:val="00126B48"/>
    <w:rsid w:val="00126BA8"/>
    <w:rsid w:val="00126F71"/>
    <w:rsid w:val="001273F2"/>
    <w:rsid w:val="001274EE"/>
    <w:rsid w:val="00127A59"/>
    <w:rsid w:val="001300CC"/>
    <w:rsid w:val="00130ED2"/>
    <w:rsid w:val="001313D0"/>
    <w:rsid w:val="00131961"/>
    <w:rsid w:val="00131B36"/>
    <w:rsid w:val="001320A1"/>
    <w:rsid w:val="00132826"/>
    <w:rsid w:val="00132939"/>
    <w:rsid w:val="00132F9F"/>
    <w:rsid w:val="00133019"/>
    <w:rsid w:val="001330A9"/>
    <w:rsid w:val="00133235"/>
    <w:rsid w:val="001333DA"/>
    <w:rsid w:val="0013416E"/>
    <w:rsid w:val="0013418B"/>
    <w:rsid w:val="001344D0"/>
    <w:rsid w:val="00134670"/>
    <w:rsid w:val="001346D9"/>
    <w:rsid w:val="0013478A"/>
    <w:rsid w:val="0013479D"/>
    <w:rsid w:val="00134E07"/>
    <w:rsid w:val="00135077"/>
    <w:rsid w:val="0013524E"/>
    <w:rsid w:val="00135B2E"/>
    <w:rsid w:val="0013644D"/>
    <w:rsid w:val="00136674"/>
    <w:rsid w:val="00136853"/>
    <w:rsid w:val="00136938"/>
    <w:rsid w:val="00136A37"/>
    <w:rsid w:val="00136D64"/>
    <w:rsid w:val="00136E00"/>
    <w:rsid w:val="00136E57"/>
    <w:rsid w:val="00136E58"/>
    <w:rsid w:val="00137D30"/>
    <w:rsid w:val="00137E00"/>
    <w:rsid w:val="001404E0"/>
    <w:rsid w:val="00140DC8"/>
    <w:rsid w:val="00140FB4"/>
    <w:rsid w:val="0014114D"/>
    <w:rsid w:val="0014193D"/>
    <w:rsid w:val="00141B3A"/>
    <w:rsid w:val="00141DE1"/>
    <w:rsid w:val="0014205C"/>
    <w:rsid w:val="00142720"/>
    <w:rsid w:val="001429F9"/>
    <w:rsid w:val="00142B83"/>
    <w:rsid w:val="00142EBC"/>
    <w:rsid w:val="00143076"/>
    <w:rsid w:val="001437E7"/>
    <w:rsid w:val="00143937"/>
    <w:rsid w:val="00143C1F"/>
    <w:rsid w:val="001440BB"/>
    <w:rsid w:val="00144C22"/>
    <w:rsid w:val="00144DDA"/>
    <w:rsid w:val="00145200"/>
    <w:rsid w:val="0014536F"/>
    <w:rsid w:val="00145717"/>
    <w:rsid w:val="0014583D"/>
    <w:rsid w:val="00145953"/>
    <w:rsid w:val="00145C29"/>
    <w:rsid w:val="00146392"/>
    <w:rsid w:val="00146596"/>
    <w:rsid w:val="0014688E"/>
    <w:rsid w:val="00146890"/>
    <w:rsid w:val="001469BE"/>
    <w:rsid w:val="00147B21"/>
    <w:rsid w:val="00147B6B"/>
    <w:rsid w:val="00147ECB"/>
    <w:rsid w:val="00150596"/>
    <w:rsid w:val="00150AD6"/>
    <w:rsid w:val="00151285"/>
    <w:rsid w:val="001513B9"/>
    <w:rsid w:val="0015142B"/>
    <w:rsid w:val="00151AD5"/>
    <w:rsid w:val="00151B2E"/>
    <w:rsid w:val="00152AEB"/>
    <w:rsid w:val="00152D6F"/>
    <w:rsid w:val="00152D9B"/>
    <w:rsid w:val="00153214"/>
    <w:rsid w:val="00153363"/>
    <w:rsid w:val="001535B8"/>
    <w:rsid w:val="00154613"/>
    <w:rsid w:val="00154857"/>
    <w:rsid w:val="00155215"/>
    <w:rsid w:val="00155396"/>
    <w:rsid w:val="00156960"/>
    <w:rsid w:val="001570BA"/>
    <w:rsid w:val="00157C58"/>
    <w:rsid w:val="001603A5"/>
    <w:rsid w:val="00160622"/>
    <w:rsid w:val="00160674"/>
    <w:rsid w:val="00160839"/>
    <w:rsid w:val="0016185B"/>
    <w:rsid w:val="001621FB"/>
    <w:rsid w:val="00162371"/>
    <w:rsid w:val="0016241B"/>
    <w:rsid w:val="00162C67"/>
    <w:rsid w:val="00163025"/>
    <w:rsid w:val="00163644"/>
    <w:rsid w:val="001638ED"/>
    <w:rsid w:val="001643A3"/>
    <w:rsid w:val="00164581"/>
    <w:rsid w:val="001645AF"/>
    <w:rsid w:val="001645C1"/>
    <w:rsid w:val="00164B5E"/>
    <w:rsid w:val="00164E57"/>
    <w:rsid w:val="0016522A"/>
    <w:rsid w:val="001660FD"/>
    <w:rsid w:val="00166413"/>
    <w:rsid w:val="00166469"/>
    <w:rsid w:val="00166661"/>
    <w:rsid w:val="00166EF3"/>
    <w:rsid w:val="001675CA"/>
    <w:rsid w:val="00167952"/>
    <w:rsid w:val="001700A1"/>
    <w:rsid w:val="00170344"/>
    <w:rsid w:val="001705C7"/>
    <w:rsid w:val="00170F06"/>
    <w:rsid w:val="001713B5"/>
    <w:rsid w:val="001714D7"/>
    <w:rsid w:val="00171651"/>
    <w:rsid w:val="00171797"/>
    <w:rsid w:val="001721CE"/>
    <w:rsid w:val="0017260C"/>
    <w:rsid w:val="00172831"/>
    <w:rsid w:val="00172BE8"/>
    <w:rsid w:val="00172DF3"/>
    <w:rsid w:val="00172E08"/>
    <w:rsid w:val="001732C5"/>
    <w:rsid w:val="0017334D"/>
    <w:rsid w:val="00174587"/>
    <w:rsid w:val="00175019"/>
    <w:rsid w:val="00175307"/>
    <w:rsid w:val="001767AB"/>
    <w:rsid w:val="001770B0"/>
    <w:rsid w:val="00177A9B"/>
    <w:rsid w:val="00177B33"/>
    <w:rsid w:val="00177F82"/>
    <w:rsid w:val="0018011E"/>
    <w:rsid w:val="001807B5"/>
    <w:rsid w:val="001807C0"/>
    <w:rsid w:val="00180A2C"/>
    <w:rsid w:val="00180CB8"/>
    <w:rsid w:val="0018134B"/>
    <w:rsid w:val="001816A6"/>
    <w:rsid w:val="001816DC"/>
    <w:rsid w:val="0018229E"/>
    <w:rsid w:val="001823B1"/>
    <w:rsid w:val="00182633"/>
    <w:rsid w:val="00182A73"/>
    <w:rsid w:val="001834F4"/>
    <w:rsid w:val="001838D6"/>
    <w:rsid w:val="001838FC"/>
    <w:rsid w:val="00184267"/>
    <w:rsid w:val="00184E84"/>
    <w:rsid w:val="00184FF4"/>
    <w:rsid w:val="0018537D"/>
    <w:rsid w:val="00185512"/>
    <w:rsid w:val="00185960"/>
    <w:rsid w:val="00185A0B"/>
    <w:rsid w:val="00185D60"/>
    <w:rsid w:val="00186FBC"/>
    <w:rsid w:val="00187266"/>
    <w:rsid w:val="0018729A"/>
    <w:rsid w:val="001874AC"/>
    <w:rsid w:val="00187B78"/>
    <w:rsid w:val="00187FCC"/>
    <w:rsid w:val="00190A64"/>
    <w:rsid w:val="00190A9B"/>
    <w:rsid w:val="00191040"/>
    <w:rsid w:val="00191453"/>
    <w:rsid w:val="001917AC"/>
    <w:rsid w:val="00191D64"/>
    <w:rsid w:val="001923DD"/>
    <w:rsid w:val="001926F4"/>
    <w:rsid w:val="00192E97"/>
    <w:rsid w:val="0019354E"/>
    <w:rsid w:val="00194721"/>
    <w:rsid w:val="00194760"/>
    <w:rsid w:val="00194F5D"/>
    <w:rsid w:val="00194F9C"/>
    <w:rsid w:val="00194FA8"/>
    <w:rsid w:val="00195134"/>
    <w:rsid w:val="001959AA"/>
    <w:rsid w:val="00196D5D"/>
    <w:rsid w:val="0019744E"/>
    <w:rsid w:val="001975A9"/>
    <w:rsid w:val="0019772D"/>
    <w:rsid w:val="00197862"/>
    <w:rsid w:val="001A049E"/>
    <w:rsid w:val="001A04F6"/>
    <w:rsid w:val="001A055D"/>
    <w:rsid w:val="001A0E64"/>
    <w:rsid w:val="001A1A57"/>
    <w:rsid w:val="001A1AC1"/>
    <w:rsid w:val="001A1B0E"/>
    <w:rsid w:val="001A1B71"/>
    <w:rsid w:val="001A1C90"/>
    <w:rsid w:val="001A2750"/>
    <w:rsid w:val="001A2754"/>
    <w:rsid w:val="001A28B2"/>
    <w:rsid w:val="001A2C68"/>
    <w:rsid w:val="001A2D31"/>
    <w:rsid w:val="001A3255"/>
    <w:rsid w:val="001A3331"/>
    <w:rsid w:val="001A3A8E"/>
    <w:rsid w:val="001A3D88"/>
    <w:rsid w:val="001A40F5"/>
    <w:rsid w:val="001A4525"/>
    <w:rsid w:val="001A4625"/>
    <w:rsid w:val="001A496A"/>
    <w:rsid w:val="001A49A1"/>
    <w:rsid w:val="001A4D07"/>
    <w:rsid w:val="001A4D78"/>
    <w:rsid w:val="001A4E65"/>
    <w:rsid w:val="001A4FEB"/>
    <w:rsid w:val="001A5B75"/>
    <w:rsid w:val="001A5F78"/>
    <w:rsid w:val="001A6373"/>
    <w:rsid w:val="001A67B5"/>
    <w:rsid w:val="001A7307"/>
    <w:rsid w:val="001A7BEA"/>
    <w:rsid w:val="001A7C78"/>
    <w:rsid w:val="001A7EC8"/>
    <w:rsid w:val="001B00A4"/>
    <w:rsid w:val="001B0448"/>
    <w:rsid w:val="001B06C9"/>
    <w:rsid w:val="001B075E"/>
    <w:rsid w:val="001B07EB"/>
    <w:rsid w:val="001B09C3"/>
    <w:rsid w:val="001B0B77"/>
    <w:rsid w:val="001B1919"/>
    <w:rsid w:val="001B1C60"/>
    <w:rsid w:val="001B2258"/>
    <w:rsid w:val="001B2B14"/>
    <w:rsid w:val="001B2F6C"/>
    <w:rsid w:val="001B371F"/>
    <w:rsid w:val="001B3D86"/>
    <w:rsid w:val="001B3EF9"/>
    <w:rsid w:val="001B4AA2"/>
    <w:rsid w:val="001B537A"/>
    <w:rsid w:val="001B54DE"/>
    <w:rsid w:val="001B5718"/>
    <w:rsid w:val="001B63D4"/>
    <w:rsid w:val="001B6420"/>
    <w:rsid w:val="001B6487"/>
    <w:rsid w:val="001B64E8"/>
    <w:rsid w:val="001B6AB8"/>
    <w:rsid w:val="001B6ACD"/>
    <w:rsid w:val="001B7846"/>
    <w:rsid w:val="001C117A"/>
    <w:rsid w:val="001C127F"/>
    <w:rsid w:val="001C1883"/>
    <w:rsid w:val="001C19B8"/>
    <w:rsid w:val="001C24A1"/>
    <w:rsid w:val="001C28BE"/>
    <w:rsid w:val="001C29CB"/>
    <w:rsid w:val="001C2F28"/>
    <w:rsid w:val="001C31DD"/>
    <w:rsid w:val="001C3F56"/>
    <w:rsid w:val="001C438E"/>
    <w:rsid w:val="001C4498"/>
    <w:rsid w:val="001C4785"/>
    <w:rsid w:val="001C5FB4"/>
    <w:rsid w:val="001C60CF"/>
    <w:rsid w:val="001C68A5"/>
    <w:rsid w:val="001C6B66"/>
    <w:rsid w:val="001C6F9F"/>
    <w:rsid w:val="001C79F4"/>
    <w:rsid w:val="001D02B9"/>
    <w:rsid w:val="001D0630"/>
    <w:rsid w:val="001D1546"/>
    <w:rsid w:val="001D17E8"/>
    <w:rsid w:val="001D1EB0"/>
    <w:rsid w:val="001D1FE9"/>
    <w:rsid w:val="001D26DC"/>
    <w:rsid w:val="001D2F9D"/>
    <w:rsid w:val="001D3792"/>
    <w:rsid w:val="001D3919"/>
    <w:rsid w:val="001D3B96"/>
    <w:rsid w:val="001D40B7"/>
    <w:rsid w:val="001D453F"/>
    <w:rsid w:val="001D455F"/>
    <w:rsid w:val="001D4B2C"/>
    <w:rsid w:val="001D4C7B"/>
    <w:rsid w:val="001D63C4"/>
    <w:rsid w:val="001D6C3E"/>
    <w:rsid w:val="001D6CAC"/>
    <w:rsid w:val="001D770A"/>
    <w:rsid w:val="001D780B"/>
    <w:rsid w:val="001D79A9"/>
    <w:rsid w:val="001D7CEF"/>
    <w:rsid w:val="001E0228"/>
    <w:rsid w:val="001E0401"/>
    <w:rsid w:val="001E04CC"/>
    <w:rsid w:val="001E100A"/>
    <w:rsid w:val="001E1086"/>
    <w:rsid w:val="001E128A"/>
    <w:rsid w:val="001E137A"/>
    <w:rsid w:val="001E1707"/>
    <w:rsid w:val="001E1995"/>
    <w:rsid w:val="001E1A02"/>
    <w:rsid w:val="001E1D10"/>
    <w:rsid w:val="001E2A1C"/>
    <w:rsid w:val="001E2A1F"/>
    <w:rsid w:val="001E2C00"/>
    <w:rsid w:val="001E2CB7"/>
    <w:rsid w:val="001E31DF"/>
    <w:rsid w:val="001E320E"/>
    <w:rsid w:val="001E34D6"/>
    <w:rsid w:val="001E37A5"/>
    <w:rsid w:val="001E5E51"/>
    <w:rsid w:val="001E6470"/>
    <w:rsid w:val="001E6718"/>
    <w:rsid w:val="001E6C9D"/>
    <w:rsid w:val="001E754E"/>
    <w:rsid w:val="001E7BC5"/>
    <w:rsid w:val="001F089F"/>
    <w:rsid w:val="001F0C26"/>
    <w:rsid w:val="001F1373"/>
    <w:rsid w:val="001F13D0"/>
    <w:rsid w:val="001F1F9C"/>
    <w:rsid w:val="001F2497"/>
    <w:rsid w:val="001F2794"/>
    <w:rsid w:val="001F2A54"/>
    <w:rsid w:val="001F3088"/>
    <w:rsid w:val="001F3348"/>
    <w:rsid w:val="001F37F8"/>
    <w:rsid w:val="001F3B6B"/>
    <w:rsid w:val="001F3B8E"/>
    <w:rsid w:val="001F40F2"/>
    <w:rsid w:val="001F4C7F"/>
    <w:rsid w:val="001F524C"/>
    <w:rsid w:val="001F5A88"/>
    <w:rsid w:val="001F5C50"/>
    <w:rsid w:val="001F5D3A"/>
    <w:rsid w:val="001F661E"/>
    <w:rsid w:val="001F73F3"/>
    <w:rsid w:val="001F7766"/>
    <w:rsid w:val="001F778D"/>
    <w:rsid w:val="002002BC"/>
    <w:rsid w:val="00200326"/>
    <w:rsid w:val="00200627"/>
    <w:rsid w:val="002006C3"/>
    <w:rsid w:val="00200B21"/>
    <w:rsid w:val="00200E90"/>
    <w:rsid w:val="0020184F"/>
    <w:rsid w:val="00201C6F"/>
    <w:rsid w:val="002021C4"/>
    <w:rsid w:val="002022C7"/>
    <w:rsid w:val="0020239B"/>
    <w:rsid w:val="00202573"/>
    <w:rsid w:val="002030A5"/>
    <w:rsid w:val="002033FC"/>
    <w:rsid w:val="00203EAC"/>
    <w:rsid w:val="0020479E"/>
    <w:rsid w:val="00205DD0"/>
    <w:rsid w:val="00205FF8"/>
    <w:rsid w:val="002062EC"/>
    <w:rsid w:val="00206B30"/>
    <w:rsid w:val="0020722C"/>
    <w:rsid w:val="00207632"/>
    <w:rsid w:val="00207B12"/>
    <w:rsid w:val="00207BE5"/>
    <w:rsid w:val="00207D88"/>
    <w:rsid w:val="00210A24"/>
    <w:rsid w:val="00210A90"/>
    <w:rsid w:val="002115DE"/>
    <w:rsid w:val="00211886"/>
    <w:rsid w:val="00212317"/>
    <w:rsid w:val="00212446"/>
    <w:rsid w:val="00212600"/>
    <w:rsid w:val="002128DA"/>
    <w:rsid w:val="002129AB"/>
    <w:rsid w:val="00213239"/>
    <w:rsid w:val="00213829"/>
    <w:rsid w:val="00213BD4"/>
    <w:rsid w:val="00214E58"/>
    <w:rsid w:val="0021526D"/>
    <w:rsid w:val="00215400"/>
    <w:rsid w:val="00215422"/>
    <w:rsid w:val="00215888"/>
    <w:rsid w:val="00215962"/>
    <w:rsid w:val="002159DB"/>
    <w:rsid w:val="00215A7D"/>
    <w:rsid w:val="00215DBC"/>
    <w:rsid w:val="00215FB0"/>
    <w:rsid w:val="00216B19"/>
    <w:rsid w:val="00216C9F"/>
    <w:rsid w:val="00216F9B"/>
    <w:rsid w:val="002171FA"/>
    <w:rsid w:val="002174A9"/>
    <w:rsid w:val="00220096"/>
    <w:rsid w:val="002203BA"/>
    <w:rsid w:val="00220C6D"/>
    <w:rsid w:val="00220D95"/>
    <w:rsid w:val="002212C7"/>
    <w:rsid w:val="00221416"/>
    <w:rsid w:val="0022192B"/>
    <w:rsid w:val="002225FF"/>
    <w:rsid w:val="0022289F"/>
    <w:rsid w:val="00222EE9"/>
    <w:rsid w:val="00223353"/>
    <w:rsid w:val="00223667"/>
    <w:rsid w:val="0022416A"/>
    <w:rsid w:val="002241AC"/>
    <w:rsid w:val="002244AD"/>
    <w:rsid w:val="00225BE2"/>
    <w:rsid w:val="00225F4E"/>
    <w:rsid w:val="002262DE"/>
    <w:rsid w:val="0022656A"/>
    <w:rsid w:val="00226D83"/>
    <w:rsid w:val="00227144"/>
    <w:rsid w:val="00227251"/>
    <w:rsid w:val="00227256"/>
    <w:rsid w:val="0022740D"/>
    <w:rsid w:val="0022799F"/>
    <w:rsid w:val="00230889"/>
    <w:rsid w:val="002308C2"/>
    <w:rsid w:val="00230DAB"/>
    <w:rsid w:val="00231C5D"/>
    <w:rsid w:val="0023236A"/>
    <w:rsid w:val="0023250C"/>
    <w:rsid w:val="002328D2"/>
    <w:rsid w:val="00232C0E"/>
    <w:rsid w:val="00232E00"/>
    <w:rsid w:val="0023320F"/>
    <w:rsid w:val="00233480"/>
    <w:rsid w:val="00233896"/>
    <w:rsid w:val="00233A64"/>
    <w:rsid w:val="00233D48"/>
    <w:rsid w:val="00233F08"/>
    <w:rsid w:val="0023465A"/>
    <w:rsid w:val="00234707"/>
    <w:rsid w:val="00234C14"/>
    <w:rsid w:val="00234C76"/>
    <w:rsid w:val="00235260"/>
    <w:rsid w:val="002354AE"/>
    <w:rsid w:val="00235676"/>
    <w:rsid w:val="00236BFE"/>
    <w:rsid w:val="00236EA6"/>
    <w:rsid w:val="002373D9"/>
    <w:rsid w:val="00240256"/>
    <w:rsid w:val="00240398"/>
    <w:rsid w:val="00240741"/>
    <w:rsid w:val="00240B84"/>
    <w:rsid w:val="00240FB1"/>
    <w:rsid w:val="00241163"/>
    <w:rsid w:val="00241756"/>
    <w:rsid w:val="002424FC"/>
    <w:rsid w:val="002426EA"/>
    <w:rsid w:val="00242915"/>
    <w:rsid w:val="002437C8"/>
    <w:rsid w:val="00243C66"/>
    <w:rsid w:val="00244538"/>
    <w:rsid w:val="00244817"/>
    <w:rsid w:val="00244B33"/>
    <w:rsid w:val="00244B39"/>
    <w:rsid w:val="00244DD3"/>
    <w:rsid w:val="002459D9"/>
    <w:rsid w:val="00246268"/>
    <w:rsid w:val="00246A27"/>
    <w:rsid w:val="00246A41"/>
    <w:rsid w:val="00246E24"/>
    <w:rsid w:val="00247176"/>
    <w:rsid w:val="00247564"/>
    <w:rsid w:val="002476FB"/>
    <w:rsid w:val="00247F76"/>
    <w:rsid w:val="002507B2"/>
    <w:rsid w:val="0025137E"/>
    <w:rsid w:val="002513B9"/>
    <w:rsid w:val="00251D3B"/>
    <w:rsid w:val="00251D7D"/>
    <w:rsid w:val="00251F82"/>
    <w:rsid w:val="0025283E"/>
    <w:rsid w:val="00252990"/>
    <w:rsid w:val="00253619"/>
    <w:rsid w:val="00253678"/>
    <w:rsid w:val="00253DAA"/>
    <w:rsid w:val="00253E43"/>
    <w:rsid w:val="0025422F"/>
    <w:rsid w:val="00254CC4"/>
    <w:rsid w:val="00254E36"/>
    <w:rsid w:val="00255585"/>
    <w:rsid w:val="00255616"/>
    <w:rsid w:val="00256B36"/>
    <w:rsid w:val="002574AA"/>
    <w:rsid w:val="0025780E"/>
    <w:rsid w:val="00260147"/>
    <w:rsid w:val="0026052E"/>
    <w:rsid w:val="002606E3"/>
    <w:rsid w:val="00260793"/>
    <w:rsid w:val="002611D1"/>
    <w:rsid w:val="002613B1"/>
    <w:rsid w:val="002619C2"/>
    <w:rsid w:val="00262458"/>
    <w:rsid w:val="00262A89"/>
    <w:rsid w:val="00263DFC"/>
    <w:rsid w:val="002642D1"/>
    <w:rsid w:val="002647E9"/>
    <w:rsid w:val="0026484F"/>
    <w:rsid w:val="002649A2"/>
    <w:rsid w:val="0026560C"/>
    <w:rsid w:val="00265BCC"/>
    <w:rsid w:val="00265D44"/>
    <w:rsid w:val="002660E9"/>
    <w:rsid w:val="00266174"/>
    <w:rsid w:val="0026648B"/>
    <w:rsid w:val="00267C3C"/>
    <w:rsid w:val="00270053"/>
    <w:rsid w:val="0027043C"/>
    <w:rsid w:val="00270676"/>
    <w:rsid w:val="00271E9F"/>
    <w:rsid w:val="00273B5E"/>
    <w:rsid w:val="0027450A"/>
    <w:rsid w:val="002748D3"/>
    <w:rsid w:val="00274DF7"/>
    <w:rsid w:val="00275198"/>
    <w:rsid w:val="0027546F"/>
    <w:rsid w:val="0027572F"/>
    <w:rsid w:val="00275AC6"/>
    <w:rsid w:val="002762C8"/>
    <w:rsid w:val="002762D0"/>
    <w:rsid w:val="00276423"/>
    <w:rsid w:val="002764BA"/>
    <w:rsid w:val="0027667E"/>
    <w:rsid w:val="00276A02"/>
    <w:rsid w:val="002772B3"/>
    <w:rsid w:val="0027736F"/>
    <w:rsid w:val="00277C2D"/>
    <w:rsid w:val="00277EBB"/>
    <w:rsid w:val="00280057"/>
    <w:rsid w:val="002808DE"/>
    <w:rsid w:val="00280F2B"/>
    <w:rsid w:val="00281556"/>
    <w:rsid w:val="0028159A"/>
    <w:rsid w:val="00281658"/>
    <w:rsid w:val="00281963"/>
    <w:rsid w:val="00281A4A"/>
    <w:rsid w:val="00281BCD"/>
    <w:rsid w:val="00282365"/>
    <w:rsid w:val="0028239B"/>
    <w:rsid w:val="00282B2C"/>
    <w:rsid w:val="00283042"/>
    <w:rsid w:val="00283348"/>
    <w:rsid w:val="00283547"/>
    <w:rsid w:val="00283BD9"/>
    <w:rsid w:val="0028458F"/>
    <w:rsid w:val="00284638"/>
    <w:rsid w:val="00285497"/>
    <w:rsid w:val="0028554C"/>
    <w:rsid w:val="00285F7E"/>
    <w:rsid w:val="0028605A"/>
    <w:rsid w:val="00287575"/>
    <w:rsid w:val="00287F44"/>
    <w:rsid w:val="00290255"/>
    <w:rsid w:val="00290D5B"/>
    <w:rsid w:val="00291422"/>
    <w:rsid w:val="002916E1"/>
    <w:rsid w:val="00291A5E"/>
    <w:rsid w:val="00292781"/>
    <w:rsid w:val="00292808"/>
    <w:rsid w:val="00292813"/>
    <w:rsid w:val="00292889"/>
    <w:rsid w:val="002931B9"/>
    <w:rsid w:val="0029366B"/>
    <w:rsid w:val="002937A6"/>
    <w:rsid w:val="00293C1C"/>
    <w:rsid w:val="00293C5A"/>
    <w:rsid w:val="00294549"/>
    <w:rsid w:val="0029485F"/>
    <w:rsid w:val="00294B20"/>
    <w:rsid w:val="00294B91"/>
    <w:rsid w:val="00295347"/>
    <w:rsid w:val="00295610"/>
    <w:rsid w:val="00295876"/>
    <w:rsid w:val="00295AB4"/>
    <w:rsid w:val="00295BA9"/>
    <w:rsid w:val="00295DC3"/>
    <w:rsid w:val="00295EE6"/>
    <w:rsid w:val="002964F2"/>
    <w:rsid w:val="002965B6"/>
    <w:rsid w:val="00297839"/>
    <w:rsid w:val="00297B8F"/>
    <w:rsid w:val="00297CBB"/>
    <w:rsid w:val="00297E3F"/>
    <w:rsid w:val="002A17B5"/>
    <w:rsid w:val="002A2286"/>
    <w:rsid w:val="002A2A6F"/>
    <w:rsid w:val="002A2E94"/>
    <w:rsid w:val="002A2F1F"/>
    <w:rsid w:val="002A35F9"/>
    <w:rsid w:val="002A3A8C"/>
    <w:rsid w:val="002A41DD"/>
    <w:rsid w:val="002A45B7"/>
    <w:rsid w:val="002A46BB"/>
    <w:rsid w:val="002A4AC1"/>
    <w:rsid w:val="002A5526"/>
    <w:rsid w:val="002A5582"/>
    <w:rsid w:val="002A63C6"/>
    <w:rsid w:val="002A6424"/>
    <w:rsid w:val="002A649B"/>
    <w:rsid w:val="002A6BD6"/>
    <w:rsid w:val="002A70E9"/>
    <w:rsid w:val="002A7448"/>
    <w:rsid w:val="002A788D"/>
    <w:rsid w:val="002A7EE7"/>
    <w:rsid w:val="002B1D5E"/>
    <w:rsid w:val="002B1FA2"/>
    <w:rsid w:val="002B26E4"/>
    <w:rsid w:val="002B3122"/>
    <w:rsid w:val="002B35B2"/>
    <w:rsid w:val="002B35B3"/>
    <w:rsid w:val="002B57F1"/>
    <w:rsid w:val="002B58EB"/>
    <w:rsid w:val="002B5C13"/>
    <w:rsid w:val="002B64F1"/>
    <w:rsid w:val="002B66AF"/>
    <w:rsid w:val="002B784B"/>
    <w:rsid w:val="002B7934"/>
    <w:rsid w:val="002B7B64"/>
    <w:rsid w:val="002B7CF5"/>
    <w:rsid w:val="002C0690"/>
    <w:rsid w:val="002C0BDF"/>
    <w:rsid w:val="002C0E82"/>
    <w:rsid w:val="002C1520"/>
    <w:rsid w:val="002C16CB"/>
    <w:rsid w:val="002C1840"/>
    <w:rsid w:val="002C197A"/>
    <w:rsid w:val="002C1ECB"/>
    <w:rsid w:val="002C256D"/>
    <w:rsid w:val="002C26B9"/>
    <w:rsid w:val="002C2D92"/>
    <w:rsid w:val="002C32BC"/>
    <w:rsid w:val="002C3DB8"/>
    <w:rsid w:val="002C4248"/>
    <w:rsid w:val="002C4554"/>
    <w:rsid w:val="002C4DC6"/>
    <w:rsid w:val="002C586A"/>
    <w:rsid w:val="002C5C37"/>
    <w:rsid w:val="002C640F"/>
    <w:rsid w:val="002C6614"/>
    <w:rsid w:val="002C6643"/>
    <w:rsid w:val="002C6E06"/>
    <w:rsid w:val="002C6EE1"/>
    <w:rsid w:val="002C71A0"/>
    <w:rsid w:val="002C71FC"/>
    <w:rsid w:val="002C7213"/>
    <w:rsid w:val="002C7EF8"/>
    <w:rsid w:val="002D0021"/>
    <w:rsid w:val="002D07F8"/>
    <w:rsid w:val="002D1140"/>
    <w:rsid w:val="002D172E"/>
    <w:rsid w:val="002D17F9"/>
    <w:rsid w:val="002D1807"/>
    <w:rsid w:val="002D1EAE"/>
    <w:rsid w:val="002D2016"/>
    <w:rsid w:val="002D22FD"/>
    <w:rsid w:val="002D246B"/>
    <w:rsid w:val="002D294D"/>
    <w:rsid w:val="002D2A04"/>
    <w:rsid w:val="002D34DA"/>
    <w:rsid w:val="002D462A"/>
    <w:rsid w:val="002D4B62"/>
    <w:rsid w:val="002D5079"/>
    <w:rsid w:val="002D518C"/>
    <w:rsid w:val="002D5747"/>
    <w:rsid w:val="002D590F"/>
    <w:rsid w:val="002D5B74"/>
    <w:rsid w:val="002D5DCA"/>
    <w:rsid w:val="002D5E0B"/>
    <w:rsid w:val="002D5FBB"/>
    <w:rsid w:val="002D6523"/>
    <w:rsid w:val="002D6BDC"/>
    <w:rsid w:val="002D6D5A"/>
    <w:rsid w:val="002D775C"/>
    <w:rsid w:val="002D7916"/>
    <w:rsid w:val="002D7D46"/>
    <w:rsid w:val="002D7DE0"/>
    <w:rsid w:val="002E0E24"/>
    <w:rsid w:val="002E0E64"/>
    <w:rsid w:val="002E1030"/>
    <w:rsid w:val="002E175E"/>
    <w:rsid w:val="002E2189"/>
    <w:rsid w:val="002E2A78"/>
    <w:rsid w:val="002E2B2E"/>
    <w:rsid w:val="002E2C64"/>
    <w:rsid w:val="002E2DA3"/>
    <w:rsid w:val="002E3458"/>
    <w:rsid w:val="002E3460"/>
    <w:rsid w:val="002E36E9"/>
    <w:rsid w:val="002E3BEB"/>
    <w:rsid w:val="002E4945"/>
    <w:rsid w:val="002E4F96"/>
    <w:rsid w:val="002E5AB0"/>
    <w:rsid w:val="002E5DC2"/>
    <w:rsid w:val="002E6160"/>
    <w:rsid w:val="002E6169"/>
    <w:rsid w:val="002E67B8"/>
    <w:rsid w:val="002E6C02"/>
    <w:rsid w:val="002F055F"/>
    <w:rsid w:val="002F0DB1"/>
    <w:rsid w:val="002F0F1D"/>
    <w:rsid w:val="002F146B"/>
    <w:rsid w:val="002F1594"/>
    <w:rsid w:val="002F15B3"/>
    <w:rsid w:val="002F1C79"/>
    <w:rsid w:val="002F2258"/>
    <w:rsid w:val="002F2281"/>
    <w:rsid w:val="002F2A66"/>
    <w:rsid w:val="002F3349"/>
    <w:rsid w:val="002F394F"/>
    <w:rsid w:val="002F4035"/>
    <w:rsid w:val="002F4A8A"/>
    <w:rsid w:val="002F4C55"/>
    <w:rsid w:val="002F506A"/>
    <w:rsid w:val="002F52BE"/>
    <w:rsid w:val="002F5E0A"/>
    <w:rsid w:val="002F5E66"/>
    <w:rsid w:val="002F6BF2"/>
    <w:rsid w:val="0030006B"/>
    <w:rsid w:val="00300485"/>
    <w:rsid w:val="003007C0"/>
    <w:rsid w:val="00300E6F"/>
    <w:rsid w:val="00300FA9"/>
    <w:rsid w:val="003011ED"/>
    <w:rsid w:val="00301790"/>
    <w:rsid w:val="00301B79"/>
    <w:rsid w:val="00302086"/>
    <w:rsid w:val="003021C7"/>
    <w:rsid w:val="003032D9"/>
    <w:rsid w:val="00304474"/>
    <w:rsid w:val="00304677"/>
    <w:rsid w:val="0030478B"/>
    <w:rsid w:val="00304EDA"/>
    <w:rsid w:val="0030518F"/>
    <w:rsid w:val="00305341"/>
    <w:rsid w:val="003056EA"/>
    <w:rsid w:val="003059BA"/>
    <w:rsid w:val="00305A5C"/>
    <w:rsid w:val="00305BDD"/>
    <w:rsid w:val="003077FC"/>
    <w:rsid w:val="00307C87"/>
    <w:rsid w:val="003102AE"/>
    <w:rsid w:val="00310327"/>
    <w:rsid w:val="00310472"/>
    <w:rsid w:val="0031074A"/>
    <w:rsid w:val="00310837"/>
    <w:rsid w:val="003109D2"/>
    <w:rsid w:val="003109E6"/>
    <w:rsid w:val="00311041"/>
    <w:rsid w:val="00311047"/>
    <w:rsid w:val="0031106E"/>
    <w:rsid w:val="003113E9"/>
    <w:rsid w:val="003119AF"/>
    <w:rsid w:val="003123B7"/>
    <w:rsid w:val="00312727"/>
    <w:rsid w:val="00312DBB"/>
    <w:rsid w:val="00312EAD"/>
    <w:rsid w:val="003130A0"/>
    <w:rsid w:val="003130CC"/>
    <w:rsid w:val="00313913"/>
    <w:rsid w:val="003141F3"/>
    <w:rsid w:val="00314256"/>
    <w:rsid w:val="00314768"/>
    <w:rsid w:val="00314A12"/>
    <w:rsid w:val="00314BA6"/>
    <w:rsid w:val="00314FCB"/>
    <w:rsid w:val="003158FF"/>
    <w:rsid w:val="00316048"/>
    <w:rsid w:val="003162AA"/>
    <w:rsid w:val="003162FD"/>
    <w:rsid w:val="00317615"/>
    <w:rsid w:val="00317E88"/>
    <w:rsid w:val="00317FDA"/>
    <w:rsid w:val="00320205"/>
    <w:rsid w:val="0032021C"/>
    <w:rsid w:val="00320420"/>
    <w:rsid w:val="00320535"/>
    <w:rsid w:val="00320606"/>
    <w:rsid w:val="003206E2"/>
    <w:rsid w:val="003208B8"/>
    <w:rsid w:val="00321A78"/>
    <w:rsid w:val="003226BD"/>
    <w:rsid w:val="00322977"/>
    <w:rsid w:val="003246C9"/>
    <w:rsid w:val="00324E89"/>
    <w:rsid w:val="00325152"/>
    <w:rsid w:val="0032522A"/>
    <w:rsid w:val="0032592A"/>
    <w:rsid w:val="00325A46"/>
    <w:rsid w:val="00325D20"/>
    <w:rsid w:val="00326063"/>
    <w:rsid w:val="00326732"/>
    <w:rsid w:val="003269BA"/>
    <w:rsid w:val="00326A92"/>
    <w:rsid w:val="00327081"/>
    <w:rsid w:val="003270D7"/>
    <w:rsid w:val="003270DC"/>
    <w:rsid w:val="003271C2"/>
    <w:rsid w:val="00327827"/>
    <w:rsid w:val="00327B1C"/>
    <w:rsid w:val="00327C1D"/>
    <w:rsid w:val="00327E70"/>
    <w:rsid w:val="00327F72"/>
    <w:rsid w:val="003302BE"/>
    <w:rsid w:val="00330352"/>
    <w:rsid w:val="00330585"/>
    <w:rsid w:val="0033105D"/>
    <w:rsid w:val="0033183F"/>
    <w:rsid w:val="003319A0"/>
    <w:rsid w:val="00331D15"/>
    <w:rsid w:val="0033284F"/>
    <w:rsid w:val="00332A47"/>
    <w:rsid w:val="00332D84"/>
    <w:rsid w:val="00333234"/>
    <w:rsid w:val="00333ED4"/>
    <w:rsid w:val="0033434F"/>
    <w:rsid w:val="00335190"/>
    <w:rsid w:val="003358D4"/>
    <w:rsid w:val="00335A1C"/>
    <w:rsid w:val="00335B81"/>
    <w:rsid w:val="00336252"/>
    <w:rsid w:val="003362DE"/>
    <w:rsid w:val="00336E75"/>
    <w:rsid w:val="00337D3D"/>
    <w:rsid w:val="0034039C"/>
    <w:rsid w:val="003419EF"/>
    <w:rsid w:val="0034218D"/>
    <w:rsid w:val="00343043"/>
    <w:rsid w:val="00343262"/>
    <w:rsid w:val="003437EB"/>
    <w:rsid w:val="00343C99"/>
    <w:rsid w:val="00343F00"/>
    <w:rsid w:val="003441C0"/>
    <w:rsid w:val="003444CA"/>
    <w:rsid w:val="00344544"/>
    <w:rsid w:val="00344653"/>
    <w:rsid w:val="00344A14"/>
    <w:rsid w:val="00344DDC"/>
    <w:rsid w:val="00344EF7"/>
    <w:rsid w:val="00345882"/>
    <w:rsid w:val="00345FD4"/>
    <w:rsid w:val="0034632A"/>
    <w:rsid w:val="003465A4"/>
    <w:rsid w:val="00346C48"/>
    <w:rsid w:val="00346F46"/>
    <w:rsid w:val="003470DE"/>
    <w:rsid w:val="003476AE"/>
    <w:rsid w:val="00347A03"/>
    <w:rsid w:val="00350CD6"/>
    <w:rsid w:val="00351FAB"/>
    <w:rsid w:val="00352233"/>
    <w:rsid w:val="00352283"/>
    <w:rsid w:val="003529D6"/>
    <w:rsid w:val="00352BBA"/>
    <w:rsid w:val="00352BC2"/>
    <w:rsid w:val="00353439"/>
    <w:rsid w:val="00353A5F"/>
    <w:rsid w:val="003544A7"/>
    <w:rsid w:val="00354EC5"/>
    <w:rsid w:val="0035524D"/>
    <w:rsid w:val="003559A0"/>
    <w:rsid w:val="00356267"/>
    <w:rsid w:val="003568E2"/>
    <w:rsid w:val="00356FC0"/>
    <w:rsid w:val="003570A7"/>
    <w:rsid w:val="003574FA"/>
    <w:rsid w:val="00357658"/>
    <w:rsid w:val="003579B9"/>
    <w:rsid w:val="00357F63"/>
    <w:rsid w:val="0036148B"/>
    <w:rsid w:val="00361516"/>
    <w:rsid w:val="003624B4"/>
    <w:rsid w:val="003624BA"/>
    <w:rsid w:val="003624F4"/>
    <w:rsid w:val="00362661"/>
    <w:rsid w:val="00362AD2"/>
    <w:rsid w:val="00363754"/>
    <w:rsid w:val="00364007"/>
    <w:rsid w:val="00364010"/>
    <w:rsid w:val="0036414E"/>
    <w:rsid w:val="0036457C"/>
    <w:rsid w:val="003649C1"/>
    <w:rsid w:val="00364C46"/>
    <w:rsid w:val="00364E63"/>
    <w:rsid w:val="003653B1"/>
    <w:rsid w:val="00365A57"/>
    <w:rsid w:val="00365CE8"/>
    <w:rsid w:val="0036638F"/>
    <w:rsid w:val="0036646B"/>
    <w:rsid w:val="003665A6"/>
    <w:rsid w:val="00366734"/>
    <w:rsid w:val="0036682B"/>
    <w:rsid w:val="00366D72"/>
    <w:rsid w:val="00366DB6"/>
    <w:rsid w:val="00366FB8"/>
    <w:rsid w:val="0037015A"/>
    <w:rsid w:val="003702B1"/>
    <w:rsid w:val="00370E75"/>
    <w:rsid w:val="00371077"/>
    <w:rsid w:val="00371BB5"/>
    <w:rsid w:val="003721DD"/>
    <w:rsid w:val="00372546"/>
    <w:rsid w:val="00372768"/>
    <w:rsid w:val="00372EC5"/>
    <w:rsid w:val="003731B4"/>
    <w:rsid w:val="0037327D"/>
    <w:rsid w:val="003738F3"/>
    <w:rsid w:val="00373B43"/>
    <w:rsid w:val="00373E56"/>
    <w:rsid w:val="00375D53"/>
    <w:rsid w:val="003761C0"/>
    <w:rsid w:val="00376B27"/>
    <w:rsid w:val="00376D72"/>
    <w:rsid w:val="0037720F"/>
    <w:rsid w:val="00377819"/>
    <w:rsid w:val="00377DC2"/>
    <w:rsid w:val="00380151"/>
    <w:rsid w:val="00380275"/>
    <w:rsid w:val="00380B97"/>
    <w:rsid w:val="00380F59"/>
    <w:rsid w:val="003817A9"/>
    <w:rsid w:val="003817DE"/>
    <w:rsid w:val="00381A4E"/>
    <w:rsid w:val="00381D5A"/>
    <w:rsid w:val="00382065"/>
    <w:rsid w:val="003825A6"/>
    <w:rsid w:val="0038296B"/>
    <w:rsid w:val="00382C88"/>
    <w:rsid w:val="00382CA4"/>
    <w:rsid w:val="00383058"/>
    <w:rsid w:val="003834C2"/>
    <w:rsid w:val="00384B5D"/>
    <w:rsid w:val="00384DDD"/>
    <w:rsid w:val="00384E29"/>
    <w:rsid w:val="0038507F"/>
    <w:rsid w:val="0038509C"/>
    <w:rsid w:val="003850F5"/>
    <w:rsid w:val="00385472"/>
    <w:rsid w:val="00385555"/>
    <w:rsid w:val="0038568B"/>
    <w:rsid w:val="003857DB"/>
    <w:rsid w:val="0038649A"/>
    <w:rsid w:val="00386520"/>
    <w:rsid w:val="00386D0F"/>
    <w:rsid w:val="00386F46"/>
    <w:rsid w:val="003873E2"/>
    <w:rsid w:val="00387820"/>
    <w:rsid w:val="00387C13"/>
    <w:rsid w:val="00387D0D"/>
    <w:rsid w:val="00390017"/>
    <w:rsid w:val="00390032"/>
    <w:rsid w:val="0039003F"/>
    <w:rsid w:val="00390672"/>
    <w:rsid w:val="003908AA"/>
    <w:rsid w:val="00390E1F"/>
    <w:rsid w:val="003911A6"/>
    <w:rsid w:val="003912A0"/>
    <w:rsid w:val="00391473"/>
    <w:rsid w:val="0039159B"/>
    <w:rsid w:val="00391D4A"/>
    <w:rsid w:val="0039246C"/>
    <w:rsid w:val="003924B1"/>
    <w:rsid w:val="003926C6"/>
    <w:rsid w:val="00392933"/>
    <w:rsid w:val="00392DED"/>
    <w:rsid w:val="00392E98"/>
    <w:rsid w:val="00392F24"/>
    <w:rsid w:val="00392FCB"/>
    <w:rsid w:val="003932C4"/>
    <w:rsid w:val="00394DCF"/>
    <w:rsid w:val="003959C8"/>
    <w:rsid w:val="00395FD7"/>
    <w:rsid w:val="003961C7"/>
    <w:rsid w:val="00396E7A"/>
    <w:rsid w:val="0039724F"/>
    <w:rsid w:val="00397375"/>
    <w:rsid w:val="00397779"/>
    <w:rsid w:val="003A00C2"/>
    <w:rsid w:val="003A013C"/>
    <w:rsid w:val="003A0908"/>
    <w:rsid w:val="003A1053"/>
    <w:rsid w:val="003A1BCE"/>
    <w:rsid w:val="003A2012"/>
    <w:rsid w:val="003A2259"/>
    <w:rsid w:val="003A266A"/>
    <w:rsid w:val="003A2828"/>
    <w:rsid w:val="003A292A"/>
    <w:rsid w:val="003A2B5C"/>
    <w:rsid w:val="003A2EF2"/>
    <w:rsid w:val="003A3158"/>
    <w:rsid w:val="003A3671"/>
    <w:rsid w:val="003A3FDE"/>
    <w:rsid w:val="003A4246"/>
    <w:rsid w:val="003A4B30"/>
    <w:rsid w:val="003A4B6F"/>
    <w:rsid w:val="003A4F9C"/>
    <w:rsid w:val="003A526A"/>
    <w:rsid w:val="003A5444"/>
    <w:rsid w:val="003A5EFA"/>
    <w:rsid w:val="003A6076"/>
    <w:rsid w:val="003A6B67"/>
    <w:rsid w:val="003A7BFA"/>
    <w:rsid w:val="003B0004"/>
    <w:rsid w:val="003B01E2"/>
    <w:rsid w:val="003B054F"/>
    <w:rsid w:val="003B0DD7"/>
    <w:rsid w:val="003B180F"/>
    <w:rsid w:val="003B189D"/>
    <w:rsid w:val="003B19EE"/>
    <w:rsid w:val="003B1E70"/>
    <w:rsid w:val="003B2701"/>
    <w:rsid w:val="003B2C79"/>
    <w:rsid w:val="003B2F0B"/>
    <w:rsid w:val="003B33AF"/>
    <w:rsid w:val="003B3AF6"/>
    <w:rsid w:val="003B3EEB"/>
    <w:rsid w:val="003B44EC"/>
    <w:rsid w:val="003B49CF"/>
    <w:rsid w:val="003B49D9"/>
    <w:rsid w:val="003B4CEB"/>
    <w:rsid w:val="003B4DFF"/>
    <w:rsid w:val="003B5018"/>
    <w:rsid w:val="003B5C23"/>
    <w:rsid w:val="003B5C25"/>
    <w:rsid w:val="003B5F4C"/>
    <w:rsid w:val="003B634E"/>
    <w:rsid w:val="003B654C"/>
    <w:rsid w:val="003B6A4D"/>
    <w:rsid w:val="003B6FD3"/>
    <w:rsid w:val="003B702F"/>
    <w:rsid w:val="003B723A"/>
    <w:rsid w:val="003B7703"/>
    <w:rsid w:val="003B7D1B"/>
    <w:rsid w:val="003C0A83"/>
    <w:rsid w:val="003C0AF6"/>
    <w:rsid w:val="003C0F0D"/>
    <w:rsid w:val="003C1290"/>
    <w:rsid w:val="003C1CDD"/>
    <w:rsid w:val="003C1DF8"/>
    <w:rsid w:val="003C35AC"/>
    <w:rsid w:val="003C3AC2"/>
    <w:rsid w:val="003C4817"/>
    <w:rsid w:val="003C4989"/>
    <w:rsid w:val="003C5779"/>
    <w:rsid w:val="003C58EB"/>
    <w:rsid w:val="003C5D88"/>
    <w:rsid w:val="003C5ECB"/>
    <w:rsid w:val="003C67D9"/>
    <w:rsid w:val="003C7571"/>
    <w:rsid w:val="003D0D58"/>
    <w:rsid w:val="003D0E1C"/>
    <w:rsid w:val="003D0E63"/>
    <w:rsid w:val="003D28DE"/>
    <w:rsid w:val="003D3EAE"/>
    <w:rsid w:val="003D3F25"/>
    <w:rsid w:val="003D40C7"/>
    <w:rsid w:val="003D4B27"/>
    <w:rsid w:val="003D4DA0"/>
    <w:rsid w:val="003D4E1A"/>
    <w:rsid w:val="003D53DF"/>
    <w:rsid w:val="003D5C80"/>
    <w:rsid w:val="003D63EC"/>
    <w:rsid w:val="003D6417"/>
    <w:rsid w:val="003D64A5"/>
    <w:rsid w:val="003D6772"/>
    <w:rsid w:val="003D6910"/>
    <w:rsid w:val="003D7147"/>
    <w:rsid w:val="003D73A5"/>
    <w:rsid w:val="003D7BD7"/>
    <w:rsid w:val="003D7CEF"/>
    <w:rsid w:val="003D7E82"/>
    <w:rsid w:val="003E066A"/>
    <w:rsid w:val="003E0AB0"/>
    <w:rsid w:val="003E122B"/>
    <w:rsid w:val="003E1BFF"/>
    <w:rsid w:val="003E1DA2"/>
    <w:rsid w:val="003E2918"/>
    <w:rsid w:val="003E2AC1"/>
    <w:rsid w:val="003E3341"/>
    <w:rsid w:val="003E37B2"/>
    <w:rsid w:val="003E47BC"/>
    <w:rsid w:val="003E4D33"/>
    <w:rsid w:val="003E5186"/>
    <w:rsid w:val="003E52B5"/>
    <w:rsid w:val="003E55ED"/>
    <w:rsid w:val="003E59E4"/>
    <w:rsid w:val="003E5AB2"/>
    <w:rsid w:val="003E61D0"/>
    <w:rsid w:val="003E65AE"/>
    <w:rsid w:val="003E6AA8"/>
    <w:rsid w:val="003E6D14"/>
    <w:rsid w:val="003E700E"/>
    <w:rsid w:val="003E7024"/>
    <w:rsid w:val="003E70DB"/>
    <w:rsid w:val="003E71B6"/>
    <w:rsid w:val="003E749E"/>
    <w:rsid w:val="003F03F4"/>
    <w:rsid w:val="003F0544"/>
    <w:rsid w:val="003F0B60"/>
    <w:rsid w:val="003F0BA6"/>
    <w:rsid w:val="003F123B"/>
    <w:rsid w:val="003F14E9"/>
    <w:rsid w:val="003F1A17"/>
    <w:rsid w:val="003F4889"/>
    <w:rsid w:val="003F4B1B"/>
    <w:rsid w:val="003F4D71"/>
    <w:rsid w:val="003F5A3A"/>
    <w:rsid w:val="003F5BC4"/>
    <w:rsid w:val="003F612E"/>
    <w:rsid w:val="003F6C12"/>
    <w:rsid w:val="003F6D37"/>
    <w:rsid w:val="003F7303"/>
    <w:rsid w:val="003F7915"/>
    <w:rsid w:val="003F79E5"/>
    <w:rsid w:val="003F7D79"/>
    <w:rsid w:val="003F7DC5"/>
    <w:rsid w:val="00400494"/>
    <w:rsid w:val="004006A3"/>
    <w:rsid w:val="00400BA5"/>
    <w:rsid w:val="00400F10"/>
    <w:rsid w:val="00400FB1"/>
    <w:rsid w:val="00401D46"/>
    <w:rsid w:val="0040236A"/>
    <w:rsid w:val="004025F5"/>
    <w:rsid w:val="00402E1E"/>
    <w:rsid w:val="0040310C"/>
    <w:rsid w:val="00403256"/>
    <w:rsid w:val="00403BE6"/>
    <w:rsid w:val="00403C7A"/>
    <w:rsid w:val="00404065"/>
    <w:rsid w:val="00404870"/>
    <w:rsid w:val="00404FEB"/>
    <w:rsid w:val="004050CA"/>
    <w:rsid w:val="00405102"/>
    <w:rsid w:val="004051FF"/>
    <w:rsid w:val="0040522A"/>
    <w:rsid w:val="00405609"/>
    <w:rsid w:val="00406007"/>
    <w:rsid w:val="004061BF"/>
    <w:rsid w:val="0040633B"/>
    <w:rsid w:val="004063E8"/>
    <w:rsid w:val="00406910"/>
    <w:rsid w:val="00406943"/>
    <w:rsid w:val="00406C0B"/>
    <w:rsid w:val="004079A0"/>
    <w:rsid w:val="00407FAF"/>
    <w:rsid w:val="004100EF"/>
    <w:rsid w:val="00410F79"/>
    <w:rsid w:val="00411119"/>
    <w:rsid w:val="00411835"/>
    <w:rsid w:val="004118AE"/>
    <w:rsid w:val="004118BA"/>
    <w:rsid w:val="00412343"/>
    <w:rsid w:val="00412486"/>
    <w:rsid w:val="004127FB"/>
    <w:rsid w:val="00412A1C"/>
    <w:rsid w:val="00412B7C"/>
    <w:rsid w:val="00412DF4"/>
    <w:rsid w:val="0041301C"/>
    <w:rsid w:val="00413427"/>
    <w:rsid w:val="00413A52"/>
    <w:rsid w:val="00413B54"/>
    <w:rsid w:val="00413DDA"/>
    <w:rsid w:val="0041401A"/>
    <w:rsid w:val="00414078"/>
    <w:rsid w:val="00414855"/>
    <w:rsid w:val="004149CE"/>
    <w:rsid w:val="00414A81"/>
    <w:rsid w:val="00414AD2"/>
    <w:rsid w:val="00414B2A"/>
    <w:rsid w:val="00415188"/>
    <w:rsid w:val="00415331"/>
    <w:rsid w:val="004153EA"/>
    <w:rsid w:val="004153F5"/>
    <w:rsid w:val="0041574A"/>
    <w:rsid w:val="00416BD8"/>
    <w:rsid w:val="00416FCC"/>
    <w:rsid w:val="0041760C"/>
    <w:rsid w:val="0041883B"/>
    <w:rsid w:val="0042030C"/>
    <w:rsid w:val="00420DF6"/>
    <w:rsid w:val="004219DD"/>
    <w:rsid w:val="00421A85"/>
    <w:rsid w:val="00422091"/>
    <w:rsid w:val="0042291C"/>
    <w:rsid w:val="004233AD"/>
    <w:rsid w:val="00423535"/>
    <w:rsid w:val="0042365B"/>
    <w:rsid w:val="00424A54"/>
    <w:rsid w:val="00424E8E"/>
    <w:rsid w:val="0042531D"/>
    <w:rsid w:val="004254EE"/>
    <w:rsid w:val="004258A7"/>
    <w:rsid w:val="00426089"/>
    <w:rsid w:val="00426604"/>
    <w:rsid w:val="004267E1"/>
    <w:rsid w:val="0042696F"/>
    <w:rsid w:val="00426A61"/>
    <w:rsid w:val="00426EFC"/>
    <w:rsid w:val="00427288"/>
    <w:rsid w:val="004273FC"/>
    <w:rsid w:val="00427B38"/>
    <w:rsid w:val="00427EC4"/>
    <w:rsid w:val="00430660"/>
    <w:rsid w:val="00430D29"/>
    <w:rsid w:val="004317B4"/>
    <w:rsid w:val="00431F65"/>
    <w:rsid w:val="004330B3"/>
    <w:rsid w:val="004330FE"/>
    <w:rsid w:val="004334DC"/>
    <w:rsid w:val="004336A5"/>
    <w:rsid w:val="00434A1E"/>
    <w:rsid w:val="00434ACE"/>
    <w:rsid w:val="00434D34"/>
    <w:rsid w:val="00434FE0"/>
    <w:rsid w:val="00435750"/>
    <w:rsid w:val="00435B72"/>
    <w:rsid w:val="00436380"/>
    <w:rsid w:val="00436488"/>
    <w:rsid w:val="0043649C"/>
    <w:rsid w:val="00436CDC"/>
    <w:rsid w:val="00436D8B"/>
    <w:rsid w:val="00436D9A"/>
    <w:rsid w:val="004379E7"/>
    <w:rsid w:val="004406DF"/>
    <w:rsid w:val="00440E0A"/>
    <w:rsid w:val="00441217"/>
    <w:rsid w:val="004412F4"/>
    <w:rsid w:val="00441393"/>
    <w:rsid w:val="0044166D"/>
    <w:rsid w:val="00441943"/>
    <w:rsid w:val="00441A01"/>
    <w:rsid w:val="00441AA4"/>
    <w:rsid w:val="00441B30"/>
    <w:rsid w:val="00442201"/>
    <w:rsid w:val="004427D7"/>
    <w:rsid w:val="004428C0"/>
    <w:rsid w:val="00442B03"/>
    <w:rsid w:val="00442C1E"/>
    <w:rsid w:val="004432DA"/>
    <w:rsid w:val="00443354"/>
    <w:rsid w:val="00443669"/>
    <w:rsid w:val="0044372E"/>
    <w:rsid w:val="00443BDF"/>
    <w:rsid w:val="00443E0F"/>
    <w:rsid w:val="00444730"/>
    <w:rsid w:val="00444E66"/>
    <w:rsid w:val="00444EF5"/>
    <w:rsid w:val="004450BF"/>
    <w:rsid w:val="00445594"/>
    <w:rsid w:val="00446174"/>
    <w:rsid w:val="004474F2"/>
    <w:rsid w:val="0044767C"/>
    <w:rsid w:val="004477B5"/>
    <w:rsid w:val="00447CF4"/>
    <w:rsid w:val="00447F43"/>
    <w:rsid w:val="004502F1"/>
    <w:rsid w:val="0045052C"/>
    <w:rsid w:val="00450632"/>
    <w:rsid w:val="00450807"/>
    <w:rsid w:val="00450D87"/>
    <w:rsid w:val="00450F29"/>
    <w:rsid w:val="00451571"/>
    <w:rsid w:val="00451581"/>
    <w:rsid w:val="004518FD"/>
    <w:rsid w:val="00451967"/>
    <w:rsid w:val="00451982"/>
    <w:rsid w:val="00451A19"/>
    <w:rsid w:val="00451E83"/>
    <w:rsid w:val="004520C0"/>
    <w:rsid w:val="004522A2"/>
    <w:rsid w:val="004529C5"/>
    <w:rsid w:val="00452B61"/>
    <w:rsid w:val="00452E45"/>
    <w:rsid w:val="0045377D"/>
    <w:rsid w:val="00453E70"/>
    <w:rsid w:val="00453F01"/>
    <w:rsid w:val="00454063"/>
    <w:rsid w:val="00454FEA"/>
    <w:rsid w:val="00455334"/>
    <w:rsid w:val="0045548D"/>
    <w:rsid w:val="00455C9A"/>
    <w:rsid w:val="00455FB2"/>
    <w:rsid w:val="00455FB9"/>
    <w:rsid w:val="0045602B"/>
    <w:rsid w:val="004567C7"/>
    <w:rsid w:val="0045743D"/>
    <w:rsid w:val="004602D8"/>
    <w:rsid w:val="00460418"/>
    <w:rsid w:val="0046077F"/>
    <w:rsid w:val="004609C8"/>
    <w:rsid w:val="00461447"/>
    <w:rsid w:val="004620E6"/>
    <w:rsid w:val="00462E59"/>
    <w:rsid w:val="00462F41"/>
    <w:rsid w:val="00463A8C"/>
    <w:rsid w:val="00463FD1"/>
    <w:rsid w:val="00464590"/>
    <w:rsid w:val="00464860"/>
    <w:rsid w:val="00464ED9"/>
    <w:rsid w:val="0046548A"/>
    <w:rsid w:val="00465B6C"/>
    <w:rsid w:val="00466B6D"/>
    <w:rsid w:val="00467A0F"/>
    <w:rsid w:val="00467B7C"/>
    <w:rsid w:val="00467F43"/>
    <w:rsid w:val="00470052"/>
    <w:rsid w:val="004701DE"/>
    <w:rsid w:val="00470C37"/>
    <w:rsid w:val="00470E3A"/>
    <w:rsid w:val="00471725"/>
    <w:rsid w:val="00471F08"/>
    <w:rsid w:val="0047223D"/>
    <w:rsid w:val="00472A03"/>
    <w:rsid w:val="00472BD2"/>
    <w:rsid w:val="00473A42"/>
    <w:rsid w:val="004749B9"/>
    <w:rsid w:val="00475415"/>
    <w:rsid w:val="00475544"/>
    <w:rsid w:val="004756CA"/>
    <w:rsid w:val="0047667B"/>
    <w:rsid w:val="0047685F"/>
    <w:rsid w:val="00476B46"/>
    <w:rsid w:val="00476F76"/>
    <w:rsid w:val="00476FE5"/>
    <w:rsid w:val="0047709B"/>
    <w:rsid w:val="00477C03"/>
    <w:rsid w:val="00477CEA"/>
    <w:rsid w:val="004802D7"/>
    <w:rsid w:val="0048049F"/>
    <w:rsid w:val="00480595"/>
    <w:rsid w:val="00480B4C"/>
    <w:rsid w:val="00480B85"/>
    <w:rsid w:val="0048114E"/>
    <w:rsid w:val="004818EF"/>
    <w:rsid w:val="004822A8"/>
    <w:rsid w:val="0048231B"/>
    <w:rsid w:val="0048296E"/>
    <w:rsid w:val="00482CDF"/>
    <w:rsid w:val="00483201"/>
    <w:rsid w:val="00483C78"/>
    <w:rsid w:val="0048496C"/>
    <w:rsid w:val="00484AC2"/>
    <w:rsid w:val="00486186"/>
    <w:rsid w:val="004862DF"/>
    <w:rsid w:val="004862E3"/>
    <w:rsid w:val="00486460"/>
    <w:rsid w:val="004867C3"/>
    <w:rsid w:val="0048684D"/>
    <w:rsid w:val="0048695D"/>
    <w:rsid w:val="00486E3F"/>
    <w:rsid w:val="00486E58"/>
    <w:rsid w:val="004870E3"/>
    <w:rsid w:val="00487190"/>
    <w:rsid w:val="004902AF"/>
    <w:rsid w:val="004908EA"/>
    <w:rsid w:val="0049090E"/>
    <w:rsid w:val="00490966"/>
    <w:rsid w:val="00490F46"/>
    <w:rsid w:val="00492309"/>
    <w:rsid w:val="0049235F"/>
    <w:rsid w:val="0049310E"/>
    <w:rsid w:val="0049332F"/>
    <w:rsid w:val="0049355B"/>
    <w:rsid w:val="00493AA6"/>
    <w:rsid w:val="00493C97"/>
    <w:rsid w:val="0049436C"/>
    <w:rsid w:val="00494861"/>
    <w:rsid w:val="00494C31"/>
    <w:rsid w:val="00494D22"/>
    <w:rsid w:val="00495269"/>
    <w:rsid w:val="00495B0B"/>
    <w:rsid w:val="00495F50"/>
    <w:rsid w:val="004966FE"/>
    <w:rsid w:val="004967DC"/>
    <w:rsid w:val="00496E27"/>
    <w:rsid w:val="00497895"/>
    <w:rsid w:val="00497EE4"/>
    <w:rsid w:val="004A0205"/>
    <w:rsid w:val="004A03C4"/>
    <w:rsid w:val="004A04CC"/>
    <w:rsid w:val="004A0AE9"/>
    <w:rsid w:val="004A0C4A"/>
    <w:rsid w:val="004A0C82"/>
    <w:rsid w:val="004A140D"/>
    <w:rsid w:val="004A1A1D"/>
    <w:rsid w:val="004A2046"/>
    <w:rsid w:val="004A216E"/>
    <w:rsid w:val="004A2FD5"/>
    <w:rsid w:val="004A2FE1"/>
    <w:rsid w:val="004A3145"/>
    <w:rsid w:val="004A34B0"/>
    <w:rsid w:val="004A3526"/>
    <w:rsid w:val="004A402D"/>
    <w:rsid w:val="004A42AC"/>
    <w:rsid w:val="004A4647"/>
    <w:rsid w:val="004A46B2"/>
    <w:rsid w:val="004A4A96"/>
    <w:rsid w:val="004A5A0E"/>
    <w:rsid w:val="004A66C4"/>
    <w:rsid w:val="004A6AC2"/>
    <w:rsid w:val="004A6D6C"/>
    <w:rsid w:val="004A7691"/>
    <w:rsid w:val="004A7BF2"/>
    <w:rsid w:val="004B09D2"/>
    <w:rsid w:val="004B1202"/>
    <w:rsid w:val="004B1440"/>
    <w:rsid w:val="004B159E"/>
    <w:rsid w:val="004B1602"/>
    <w:rsid w:val="004B1E4A"/>
    <w:rsid w:val="004B2352"/>
    <w:rsid w:val="004B254C"/>
    <w:rsid w:val="004B2CB5"/>
    <w:rsid w:val="004B2DBE"/>
    <w:rsid w:val="004B2F17"/>
    <w:rsid w:val="004B30E1"/>
    <w:rsid w:val="004B33A5"/>
    <w:rsid w:val="004B350E"/>
    <w:rsid w:val="004B3C4F"/>
    <w:rsid w:val="004B4186"/>
    <w:rsid w:val="004B442E"/>
    <w:rsid w:val="004B5105"/>
    <w:rsid w:val="004B52DC"/>
    <w:rsid w:val="004B6A4D"/>
    <w:rsid w:val="004B6B8A"/>
    <w:rsid w:val="004B6C8C"/>
    <w:rsid w:val="004B6FE1"/>
    <w:rsid w:val="004B7F4E"/>
    <w:rsid w:val="004C03F9"/>
    <w:rsid w:val="004C0792"/>
    <w:rsid w:val="004C11FF"/>
    <w:rsid w:val="004C132E"/>
    <w:rsid w:val="004C1420"/>
    <w:rsid w:val="004C1889"/>
    <w:rsid w:val="004C192B"/>
    <w:rsid w:val="004C1A6E"/>
    <w:rsid w:val="004C1BB2"/>
    <w:rsid w:val="004C2887"/>
    <w:rsid w:val="004C2C08"/>
    <w:rsid w:val="004C2C50"/>
    <w:rsid w:val="004C2F6C"/>
    <w:rsid w:val="004C2F7A"/>
    <w:rsid w:val="004C3A1C"/>
    <w:rsid w:val="004C3AB8"/>
    <w:rsid w:val="004C3B39"/>
    <w:rsid w:val="004C3B8B"/>
    <w:rsid w:val="004C41DB"/>
    <w:rsid w:val="004C47DB"/>
    <w:rsid w:val="004C4BAB"/>
    <w:rsid w:val="004C4DF9"/>
    <w:rsid w:val="004C5226"/>
    <w:rsid w:val="004C5A21"/>
    <w:rsid w:val="004C5A60"/>
    <w:rsid w:val="004C5B47"/>
    <w:rsid w:val="004C5D99"/>
    <w:rsid w:val="004C6FC5"/>
    <w:rsid w:val="004C709B"/>
    <w:rsid w:val="004C71CE"/>
    <w:rsid w:val="004C7BC3"/>
    <w:rsid w:val="004D084C"/>
    <w:rsid w:val="004D0BE2"/>
    <w:rsid w:val="004D0D6B"/>
    <w:rsid w:val="004D0FE9"/>
    <w:rsid w:val="004D118C"/>
    <w:rsid w:val="004D1BCE"/>
    <w:rsid w:val="004D21DB"/>
    <w:rsid w:val="004D2D56"/>
    <w:rsid w:val="004D32ED"/>
    <w:rsid w:val="004D3487"/>
    <w:rsid w:val="004D3A73"/>
    <w:rsid w:val="004D3B8E"/>
    <w:rsid w:val="004D3C91"/>
    <w:rsid w:val="004D4252"/>
    <w:rsid w:val="004D4454"/>
    <w:rsid w:val="004D4484"/>
    <w:rsid w:val="004D44E9"/>
    <w:rsid w:val="004D4592"/>
    <w:rsid w:val="004D4696"/>
    <w:rsid w:val="004D497C"/>
    <w:rsid w:val="004D4B97"/>
    <w:rsid w:val="004D5224"/>
    <w:rsid w:val="004D54A3"/>
    <w:rsid w:val="004D5958"/>
    <w:rsid w:val="004D63B4"/>
    <w:rsid w:val="004D658B"/>
    <w:rsid w:val="004D6DE6"/>
    <w:rsid w:val="004D71FD"/>
    <w:rsid w:val="004D7394"/>
    <w:rsid w:val="004E0007"/>
    <w:rsid w:val="004E136F"/>
    <w:rsid w:val="004E1577"/>
    <w:rsid w:val="004E1584"/>
    <w:rsid w:val="004E179A"/>
    <w:rsid w:val="004E216D"/>
    <w:rsid w:val="004E2346"/>
    <w:rsid w:val="004E2483"/>
    <w:rsid w:val="004E2D21"/>
    <w:rsid w:val="004E3031"/>
    <w:rsid w:val="004E3065"/>
    <w:rsid w:val="004E32AA"/>
    <w:rsid w:val="004E375A"/>
    <w:rsid w:val="004E3A7F"/>
    <w:rsid w:val="004E3AF8"/>
    <w:rsid w:val="004E3B37"/>
    <w:rsid w:val="004E3B88"/>
    <w:rsid w:val="004E3C59"/>
    <w:rsid w:val="004E4900"/>
    <w:rsid w:val="004E5009"/>
    <w:rsid w:val="004E5275"/>
    <w:rsid w:val="004E5C64"/>
    <w:rsid w:val="004E5D61"/>
    <w:rsid w:val="004E5E54"/>
    <w:rsid w:val="004E603F"/>
    <w:rsid w:val="004E66A0"/>
    <w:rsid w:val="004E6DB9"/>
    <w:rsid w:val="004E7E1D"/>
    <w:rsid w:val="004F03E1"/>
    <w:rsid w:val="004F0A61"/>
    <w:rsid w:val="004F11E7"/>
    <w:rsid w:val="004F1302"/>
    <w:rsid w:val="004F1322"/>
    <w:rsid w:val="004F13AB"/>
    <w:rsid w:val="004F163E"/>
    <w:rsid w:val="004F1867"/>
    <w:rsid w:val="004F1ACA"/>
    <w:rsid w:val="004F21F6"/>
    <w:rsid w:val="004F2730"/>
    <w:rsid w:val="004F27E7"/>
    <w:rsid w:val="004F2F9B"/>
    <w:rsid w:val="004F31BC"/>
    <w:rsid w:val="004F346B"/>
    <w:rsid w:val="004F3C19"/>
    <w:rsid w:val="004F4575"/>
    <w:rsid w:val="004F4774"/>
    <w:rsid w:val="004F4C1E"/>
    <w:rsid w:val="004F4FF4"/>
    <w:rsid w:val="004F55D7"/>
    <w:rsid w:val="004F64C4"/>
    <w:rsid w:val="004F6DD8"/>
    <w:rsid w:val="004F7090"/>
    <w:rsid w:val="004F7517"/>
    <w:rsid w:val="004F76D1"/>
    <w:rsid w:val="004F7FBC"/>
    <w:rsid w:val="0050047D"/>
    <w:rsid w:val="00500E54"/>
    <w:rsid w:val="0050193A"/>
    <w:rsid w:val="005019A1"/>
    <w:rsid w:val="00501B1D"/>
    <w:rsid w:val="00501B96"/>
    <w:rsid w:val="00503020"/>
    <w:rsid w:val="00503AA2"/>
    <w:rsid w:val="0050441B"/>
    <w:rsid w:val="00504426"/>
    <w:rsid w:val="00504544"/>
    <w:rsid w:val="00504865"/>
    <w:rsid w:val="00504B4C"/>
    <w:rsid w:val="00505AC0"/>
    <w:rsid w:val="00505C51"/>
    <w:rsid w:val="00505F65"/>
    <w:rsid w:val="0050645F"/>
    <w:rsid w:val="0050648B"/>
    <w:rsid w:val="00506C13"/>
    <w:rsid w:val="00506D2E"/>
    <w:rsid w:val="00506ECD"/>
    <w:rsid w:val="005072CD"/>
    <w:rsid w:val="0050791B"/>
    <w:rsid w:val="00507F81"/>
    <w:rsid w:val="00510339"/>
    <w:rsid w:val="00510419"/>
    <w:rsid w:val="00510D6D"/>
    <w:rsid w:val="00510E0F"/>
    <w:rsid w:val="005111CC"/>
    <w:rsid w:val="005114FB"/>
    <w:rsid w:val="00511A22"/>
    <w:rsid w:val="00511D9D"/>
    <w:rsid w:val="00511F41"/>
    <w:rsid w:val="00511F58"/>
    <w:rsid w:val="00511F95"/>
    <w:rsid w:val="0051206F"/>
    <w:rsid w:val="00512627"/>
    <w:rsid w:val="00512C00"/>
    <w:rsid w:val="00513426"/>
    <w:rsid w:val="00513AB8"/>
    <w:rsid w:val="00514272"/>
    <w:rsid w:val="005146FF"/>
    <w:rsid w:val="00514923"/>
    <w:rsid w:val="00514AA3"/>
    <w:rsid w:val="00514CD8"/>
    <w:rsid w:val="005154A1"/>
    <w:rsid w:val="005157B6"/>
    <w:rsid w:val="00515E17"/>
    <w:rsid w:val="00515EF8"/>
    <w:rsid w:val="005165D1"/>
    <w:rsid w:val="00516C38"/>
    <w:rsid w:val="0052005E"/>
    <w:rsid w:val="00520602"/>
    <w:rsid w:val="00520774"/>
    <w:rsid w:val="00520B2C"/>
    <w:rsid w:val="00521770"/>
    <w:rsid w:val="00521B66"/>
    <w:rsid w:val="00521CDB"/>
    <w:rsid w:val="00521D57"/>
    <w:rsid w:val="00521E73"/>
    <w:rsid w:val="00522472"/>
    <w:rsid w:val="00522D78"/>
    <w:rsid w:val="00522F19"/>
    <w:rsid w:val="0052388B"/>
    <w:rsid w:val="00523E8B"/>
    <w:rsid w:val="005243A9"/>
    <w:rsid w:val="0052488B"/>
    <w:rsid w:val="00524D21"/>
    <w:rsid w:val="00525592"/>
    <w:rsid w:val="00525963"/>
    <w:rsid w:val="0052683B"/>
    <w:rsid w:val="00526A53"/>
    <w:rsid w:val="0052722C"/>
    <w:rsid w:val="00527474"/>
    <w:rsid w:val="0052757C"/>
    <w:rsid w:val="00527695"/>
    <w:rsid w:val="00527A9F"/>
    <w:rsid w:val="00530034"/>
    <w:rsid w:val="005300BD"/>
    <w:rsid w:val="005304FD"/>
    <w:rsid w:val="00530A71"/>
    <w:rsid w:val="00530E34"/>
    <w:rsid w:val="00531A8A"/>
    <w:rsid w:val="00531FAD"/>
    <w:rsid w:val="005323E0"/>
    <w:rsid w:val="005324D0"/>
    <w:rsid w:val="005325E3"/>
    <w:rsid w:val="00532749"/>
    <w:rsid w:val="00532A55"/>
    <w:rsid w:val="0053326F"/>
    <w:rsid w:val="00533C3B"/>
    <w:rsid w:val="00534561"/>
    <w:rsid w:val="00535364"/>
    <w:rsid w:val="00535802"/>
    <w:rsid w:val="00535833"/>
    <w:rsid w:val="00535CB1"/>
    <w:rsid w:val="00535F46"/>
    <w:rsid w:val="00535FF0"/>
    <w:rsid w:val="0053604E"/>
    <w:rsid w:val="00536348"/>
    <w:rsid w:val="0053634F"/>
    <w:rsid w:val="00536E9D"/>
    <w:rsid w:val="00536F95"/>
    <w:rsid w:val="005372C0"/>
    <w:rsid w:val="00537AE6"/>
    <w:rsid w:val="005406F8"/>
    <w:rsid w:val="005406F9"/>
    <w:rsid w:val="005411AB"/>
    <w:rsid w:val="005414EA"/>
    <w:rsid w:val="0054158E"/>
    <w:rsid w:val="00541E77"/>
    <w:rsid w:val="00542B3D"/>
    <w:rsid w:val="00542D06"/>
    <w:rsid w:val="00542F43"/>
    <w:rsid w:val="005439FA"/>
    <w:rsid w:val="00543A9B"/>
    <w:rsid w:val="00544151"/>
    <w:rsid w:val="005441F3"/>
    <w:rsid w:val="00544E67"/>
    <w:rsid w:val="0054547C"/>
    <w:rsid w:val="00545D29"/>
    <w:rsid w:val="00546206"/>
    <w:rsid w:val="005462DC"/>
    <w:rsid w:val="00546739"/>
    <w:rsid w:val="00546E77"/>
    <w:rsid w:val="00547469"/>
    <w:rsid w:val="0054769E"/>
    <w:rsid w:val="0054792B"/>
    <w:rsid w:val="005479EF"/>
    <w:rsid w:val="00547D8A"/>
    <w:rsid w:val="005500E2"/>
    <w:rsid w:val="005505BB"/>
    <w:rsid w:val="0055151B"/>
    <w:rsid w:val="00551603"/>
    <w:rsid w:val="00551AFB"/>
    <w:rsid w:val="00551DD5"/>
    <w:rsid w:val="00552476"/>
    <w:rsid w:val="005529AC"/>
    <w:rsid w:val="00552BB2"/>
    <w:rsid w:val="005536D8"/>
    <w:rsid w:val="00553A81"/>
    <w:rsid w:val="00553B41"/>
    <w:rsid w:val="00553DAF"/>
    <w:rsid w:val="00553DE1"/>
    <w:rsid w:val="00554430"/>
    <w:rsid w:val="005548BD"/>
    <w:rsid w:val="005549A0"/>
    <w:rsid w:val="00554E89"/>
    <w:rsid w:val="005553AF"/>
    <w:rsid w:val="005559D7"/>
    <w:rsid w:val="00555A68"/>
    <w:rsid w:val="00555D5C"/>
    <w:rsid w:val="00556FC7"/>
    <w:rsid w:val="0055707D"/>
    <w:rsid w:val="00557272"/>
    <w:rsid w:val="00557530"/>
    <w:rsid w:val="0055773A"/>
    <w:rsid w:val="00557C60"/>
    <w:rsid w:val="00557E68"/>
    <w:rsid w:val="005600F5"/>
    <w:rsid w:val="0056015C"/>
    <w:rsid w:val="005607A9"/>
    <w:rsid w:val="00560950"/>
    <w:rsid w:val="00560B4A"/>
    <w:rsid w:val="00561404"/>
    <w:rsid w:val="0056140C"/>
    <w:rsid w:val="00561935"/>
    <w:rsid w:val="0056197D"/>
    <w:rsid w:val="0056256D"/>
    <w:rsid w:val="00562B03"/>
    <w:rsid w:val="00563D4A"/>
    <w:rsid w:val="00563EAD"/>
    <w:rsid w:val="00563F15"/>
    <w:rsid w:val="005646EF"/>
    <w:rsid w:val="00564780"/>
    <w:rsid w:val="00564AE0"/>
    <w:rsid w:val="00564CB0"/>
    <w:rsid w:val="005651C6"/>
    <w:rsid w:val="00565465"/>
    <w:rsid w:val="0056575A"/>
    <w:rsid w:val="00566F3D"/>
    <w:rsid w:val="0056701F"/>
    <w:rsid w:val="00567085"/>
    <w:rsid w:val="0056776A"/>
    <w:rsid w:val="00570186"/>
    <w:rsid w:val="00570197"/>
    <w:rsid w:val="0057021E"/>
    <w:rsid w:val="005709E5"/>
    <w:rsid w:val="00570A19"/>
    <w:rsid w:val="005711FB"/>
    <w:rsid w:val="005718C0"/>
    <w:rsid w:val="00571A19"/>
    <w:rsid w:val="00571AF9"/>
    <w:rsid w:val="00571BE2"/>
    <w:rsid w:val="00571CD3"/>
    <w:rsid w:val="00571F27"/>
    <w:rsid w:val="00571FCA"/>
    <w:rsid w:val="00571FD1"/>
    <w:rsid w:val="0057214A"/>
    <w:rsid w:val="00572D9F"/>
    <w:rsid w:val="0057397C"/>
    <w:rsid w:val="00574074"/>
    <w:rsid w:val="005745E9"/>
    <w:rsid w:val="00575EBB"/>
    <w:rsid w:val="0057676A"/>
    <w:rsid w:val="00576AED"/>
    <w:rsid w:val="00576B2E"/>
    <w:rsid w:val="00576B9B"/>
    <w:rsid w:val="00576D14"/>
    <w:rsid w:val="00577998"/>
    <w:rsid w:val="00577A59"/>
    <w:rsid w:val="00577A77"/>
    <w:rsid w:val="00577A79"/>
    <w:rsid w:val="00577D6D"/>
    <w:rsid w:val="00580B42"/>
    <w:rsid w:val="005815AB"/>
    <w:rsid w:val="00581C3D"/>
    <w:rsid w:val="00581D53"/>
    <w:rsid w:val="00581E23"/>
    <w:rsid w:val="0058245E"/>
    <w:rsid w:val="00582501"/>
    <w:rsid w:val="00582C93"/>
    <w:rsid w:val="00582C9F"/>
    <w:rsid w:val="00582DAF"/>
    <w:rsid w:val="00582F54"/>
    <w:rsid w:val="00583140"/>
    <w:rsid w:val="00583474"/>
    <w:rsid w:val="005836F3"/>
    <w:rsid w:val="00583B26"/>
    <w:rsid w:val="00583EE3"/>
    <w:rsid w:val="005840D9"/>
    <w:rsid w:val="005847AF"/>
    <w:rsid w:val="005848F7"/>
    <w:rsid w:val="00584C7C"/>
    <w:rsid w:val="00584FF0"/>
    <w:rsid w:val="00585654"/>
    <w:rsid w:val="005859E1"/>
    <w:rsid w:val="00585CC1"/>
    <w:rsid w:val="00585F4D"/>
    <w:rsid w:val="005866DE"/>
    <w:rsid w:val="005868C5"/>
    <w:rsid w:val="00586A67"/>
    <w:rsid w:val="00586C2A"/>
    <w:rsid w:val="00586CF9"/>
    <w:rsid w:val="0058705C"/>
    <w:rsid w:val="00587084"/>
    <w:rsid w:val="005870FC"/>
    <w:rsid w:val="005873E3"/>
    <w:rsid w:val="005879AD"/>
    <w:rsid w:val="00587A7B"/>
    <w:rsid w:val="00587AED"/>
    <w:rsid w:val="00587C27"/>
    <w:rsid w:val="00587CF2"/>
    <w:rsid w:val="00590435"/>
    <w:rsid w:val="00590535"/>
    <w:rsid w:val="00590A07"/>
    <w:rsid w:val="00590B53"/>
    <w:rsid w:val="0059118A"/>
    <w:rsid w:val="00591878"/>
    <w:rsid w:val="00591BD3"/>
    <w:rsid w:val="005920B1"/>
    <w:rsid w:val="005928CC"/>
    <w:rsid w:val="00593651"/>
    <w:rsid w:val="005938F3"/>
    <w:rsid w:val="0059417E"/>
    <w:rsid w:val="00594470"/>
    <w:rsid w:val="005946A2"/>
    <w:rsid w:val="00594AD6"/>
    <w:rsid w:val="00594BC8"/>
    <w:rsid w:val="00594E69"/>
    <w:rsid w:val="00595153"/>
    <w:rsid w:val="005959E5"/>
    <w:rsid w:val="00595C20"/>
    <w:rsid w:val="005960D0"/>
    <w:rsid w:val="00596655"/>
    <w:rsid w:val="00596659"/>
    <w:rsid w:val="00596A4B"/>
    <w:rsid w:val="00596B11"/>
    <w:rsid w:val="00597094"/>
    <w:rsid w:val="005972BA"/>
    <w:rsid w:val="0059735F"/>
    <w:rsid w:val="0059764E"/>
    <w:rsid w:val="00597BF0"/>
    <w:rsid w:val="00597EA2"/>
    <w:rsid w:val="005A003E"/>
    <w:rsid w:val="005A0D91"/>
    <w:rsid w:val="005A1488"/>
    <w:rsid w:val="005A2818"/>
    <w:rsid w:val="005A2CF9"/>
    <w:rsid w:val="005A303F"/>
    <w:rsid w:val="005A3131"/>
    <w:rsid w:val="005A360C"/>
    <w:rsid w:val="005A3A65"/>
    <w:rsid w:val="005A4127"/>
    <w:rsid w:val="005A434C"/>
    <w:rsid w:val="005A4386"/>
    <w:rsid w:val="005A4A54"/>
    <w:rsid w:val="005A4DE4"/>
    <w:rsid w:val="005A4FD7"/>
    <w:rsid w:val="005A5787"/>
    <w:rsid w:val="005A58A9"/>
    <w:rsid w:val="005A5A22"/>
    <w:rsid w:val="005A5C85"/>
    <w:rsid w:val="005A5DF0"/>
    <w:rsid w:val="005A6556"/>
    <w:rsid w:val="005A6909"/>
    <w:rsid w:val="005A766F"/>
    <w:rsid w:val="005A7674"/>
    <w:rsid w:val="005B0026"/>
    <w:rsid w:val="005B0177"/>
    <w:rsid w:val="005B02BC"/>
    <w:rsid w:val="005B0426"/>
    <w:rsid w:val="005B05AF"/>
    <w:rsid w:val="005B09B3"/>
    <w:rsid w:val="005B1548"/>
    <w:rsid w:val="005B15C3"/>
    <w:rsid w:val="005B1952"/>
    <w:rsid w:val="005B2762"/>
    <w:rsid w:val="005B2942"/>
    <w:rsid w:val="005B29D2"/>
    <w:rsid w:val="005B2C13"/>
    <w:rsid w:val="005B2FB1"/>
    <w:rsid w:val="005B3113"/>
    <w:rsid w:val="005B3BCF"/>
    <w:rsid w:val="005B3FC7"/>
    <w:rsid w:val="005B4085"/>
    <w:rsid w:val="005B43B9"/>
    <w:rsid w:val="005B446E"/>
    <w:rsid w:val="005B4BEE"/>
    <w:rsid w:val="005B4C6D"/>
    <w:rsid w:val="005B4DB4"/>
    <w:rsid w:val="005B4F0F"/>
    <w:rsid w:val="005B5452"/>
    <w:rsid w:val="005B5E44"/>
    <w:rsid w:val="005B61E7"/>
    <w:rsid w:val="005B6354"/>
    <w:rsid w:val="005B64DC"/>
    <w:rsid w:val="005B6F0E"/>
    <w:rsid w:val="005B71AB"/>
    <w:rsid w:val="005B7614"/>
    <w:rsid w:val="005B7631"/>
    <w:rsid w:val="005B7F12"/>
    <w:rsid w:val="005C01F1"/>
    <w:rsid w:val="005C027D"/>
    <w:rsid w:val="005C02B5"/>
    <w:rsid w:val="005C037B"/>
    <w:rsid w:val="005C083E"/>
    <w:rsid w:val="005C0B27"/>
    <w:rsid w:val="005C133B"/>
    <w:rsid w:val="005C148C"/>
    <w:rsid w:val="005C158D"/>
    <w:rsid w:val="005C1AE7"/>
    <w:rsid w:val="005C1D16"/>
    <w:rsid w:val="005C1F28"/>
    <w:rsid w:val="005C218F"/>
    <w:rsid w:val="005C22B0"/>
    <w:rsid w:val="005C2B9F"/>
    <w:rsid w:val="005C33DF"/>
    <w:rsid w:val="005C355F"/>
    <w:rsid w:val="005C4687"/>
    <w:rsid w:val="005C55C5"/>
    <w:rsid w:val="005C587A"/>
    <w:rsid w:val="005C58DA"/>
    <w:rsid w:val="005C5B06"/>
    <w:rsid w:val="005C6705"/>
    <w:rsid w:val="005C684F"/>
    <w:rsid w:val="005C6886"/>
    <w:rsid w:val="005C6A8B"/>
    <w:rsid w:val="005C763C"/>
    <w:rsid w:val="005C7643"/>
    <w:rsid w:val="005C790C"/>
    <w:rsid w:val="005C7A99"/>
    <w:rsid w:val="005C7B7D"/>
    <w:rsid w:val="005D0158"/>
    <w:rsid w:val="005D07A8"/>
    <w:rsid w:val="005D0C26"/>
    <w:rsid w:val="005D0CEA"/>
    <w:rsid w:val="005D0FB3"/>
    <w:rsid w:val="005D1369"/>
    <w:rsid w:val="005D14F2"/>
    <w:rsid w:val="005D1578"/>
    <w:rsid w:val="005D157B"/>
    <w:rsid w:val="005D157C"/>
    <w:rsid w:val="005D15A5"/>
    <w:rsid w:val="005D15C2"/>
    <w:rsid w:val="005D1D4F"/>
    <w:rsid w:val="005D1EB5"/>
    <w:rsid w:val="005D202A"/>
    <w:rsid w:val="005D20DC"/>
    <w:rsid w:val="005D39CB"/>
    <w:rsid w:val="005D3A9C"/>
    <w:rsid w:val="005D4191"/>
    <w:rsid w:val="005D4373"/>
    <w:rsid w:val="005D4B4A"/>
    <w:rsid w:val="005D52E3"/>
    <w:rsid w:val="005D570A"/>
    <w:rsid w:val="005D580B"/>
    <w:rsid w:val="005D618B"/>
    <w:rsid w:val="005D682F"/>
    <w:rsid w:val="005D68D6"/>
    <w:rsid w:val="005D6E35"/>
    <w:rsid w:val="005D708F"/>
    <w:rsid w:val="005D734B"/>
    <w:rsid w:val="005D7395"/>
    <w:rsid w:val="005D7A9F"/>
    <w:rsid w:val="005D7DFF"/>
    <w:rsid w:val="005D7F39"/>
    <w:rsid w:val="005E0246"/>
    <w:rsid w:val="005E0C65"/>
    <w:rsid w:val="005E1152"/>
    <w:rsid w:val="005E17E8"/>
    <w:rsid w:val="005E1BC0"/>
    <w:rsid w:val="005E1CC3"/>
    <w:rsid w:val="005E1DE0"/>
    <w:rsid w:val="005E24ED"/>
    <w:rsid w:val="005E26BC"/>
    <w:rsid w:val="005E26D1"/>
    <w:rsid w:val="005E2BAD"/>
    <w:rsid w:val="005E32E8"/>
    <w:rsid w:val="005E385A"/>
    <w:rsid w:val="005E3912"/>
    <w:rsid w:val="005E3AA6"/>
    <w:rsid w:val="005E4451"/>
    <w:rsid w:val="005E50A7"/>
    <w:rsid w:val="005E601A"/>
    <w:rsid w:val="005E608F"/>
    <w:rsid w:val="005E6855"/>
    <w:rsid w:val="005E6862"/>
    <w:rsid w:val="005E6D33"/>
    <w:rsid w:val="005E6F29"/>
    <w:rsid w:val="005E7971"/>
    <w:rsid w:val="005F09DD"/>
    <w:rsid w:val="005F0FE7"/>
    <w:rsid w:val="005F14C2"/>
    <w:rsid w:val="005F1867"/>
    <w:rsid w:val="005F1B67"/>
    <w:rsid w:val="005F224C"/>
    <w:rsid w:val="005F2852"/>
    <w:rsid w:val="005F2C29"/>
    <w:rsid w:val="005F2CA5"/>
    <w:rsid w:val="005F3057"/>
    <w:rsid w:val="005F395C"/>
    <w:rsid w:val="005F3DEE"/>
    <w:rsid w:val="005F4415"/>
    <w:rsid w:val="005F50B0"/>
    <w:rsid w:val="005F5322"/>
    <w:rsid w:val="005F585A"/>
    <w:rsid w:val="005F5CE7"/>
    <w:rsid w:val="005F63CE"/>
    <w:rsid w:val="005F6460"/>
    <w:rsid w:val="005F6741"/>
    <w:rsid w:val="005F699B"/>
    <w:rsid w:val="005F6B3E"/>
    <w:rsid w:val="005F6C19"/>
    <w:rsid w:val="005F6DBA"/>
    <w:rsid w:val="005F6DE6"/>
    <w:rsid w:val="005F6EC3"/>
    <w:rsid w:val="005F6EDA"/>
    <w:rsid w:val="005F6EF0"/>
    <w:rsid w:val="005F7EF5"/>
    <w:rsid w:val="00600471"/>
    <w:rsid w:val="00600909"/>
    <w:rsid w:val="00600D04"/>
    <w:rsid w:val="006010EA"/>
    <w:rsid w:val="00601799"/>
    <w:rsid w:val="00602967"/>
    <w:rsid w:val="00602E5C"/>
    <w:rsid w:val="006031B2"/>
    <w:rsid w:val="006034CB"/>
    <w:rsid w:val="00603825"/>
    <w:rsid w:val="00604356"/>
    <w:rsid w:val="006044C8"/>
    <w:rsid w:val="006047BA"/>
    <w:rsid w:val="006053FF"/>
    <w:rsid w:val="00605DA1"/>
    <w:rsid w:val="00606272"/>
    <w:rsid w:val="00606C05"/>
    <w:rsid w:val="00607B39"/>
    <w:rsid w:val="00607BBD"/>
    <w:rsid w:val="00607D82"/>
    <w:rsid w:val="00607FA4"/>
    <w:rsid w:val="006103C9"/>
    <w:rsid w:val="0061043F"/>
    <w:rsid w:val="006107A6"/>
    <w:rsid w:val="006107BC"/>
    <w:rsid w:val="00610C9A"/>
    <w:rsid w:val="00610D33"/>
    <w:rsid w:val="00611B20"/>
    <w:rsid w:val="00611C70"/>
    <w:rsid w:val="00611F64"/>
    <w:rsid w:val="00612377"/>
    <w:rsid w:val="00612804"/>
    <w:rsid w:val="00612924"/>
    <w:rsid w:val="00612BA0"/>
    <w:rsid w:val="00612D62"/>
    <w:rsid w:val="00613295"/>
    <w:rsid w:val="00613355"/>
    <w:rsid w:val="006139D5"/>
    <w:rsid w:val="00613FBF"/>
    <w:rsid w:val="00614438"/>
    <w:rsid w:val="006145AE"/>
    <w:rsid w:val="00615890"/>
    <w:rsid w:val="00616140"/>
    <w:rsid w:val="0061686A"/>
    <w:rsid w:val="006169B0"/>
    <w:rsid w:val="00616B02"/>
    <w:rsid w:val="00616E6A"/>
    <w:rsid w:val="0061702E"/>
    <w:rsid w:val="0061707D"/>
    <w:rsid w:val="0061798C"/>
    <w:rsid w:val="00617F3E"/>
    <w:rsid w:val="006203A7"/>
    <w:rsid w:val="00620468"/>
    <w:rsid w:val="00620698"/>
    <w:rsid w:val="006206FF"/>
    <w:rsid w:val="00620A07"/>
    <w:rsid w:val="00620E48"/>
    <w:rsid w:val="00621729"/>
    <w:rsid w:val="00621DE0"/>
    <w:rsid w:val="006225C2"/>
    <w:rsid w:val="00622868"/>
    <w:rsid w:val="00622CF2"/>
    <w:rsid w:val="00623016"/>
    <w:rsid w:val="00623399"/>
    <w:rsid w:val="006233A3"/>
    <w:rsid w:val="0062375A"/>
    <w:rsid w:val="00623BDE"/>
    <w:rsid w:val="00624351"/>
    <w:rsid w:val="006245A4"/>
    <w:rsid w:val="0062485A"/>
    <w:rsid w:val="00624B71"/>
    <w:rsid w:val="00626974"/>
    <w:rsid w:val="00626A93"/>
    <w:rsid w:val="00626B70"/>
    <w:rsid w:val="006276C5"/>
    <w:rsid w:val="00627C15"/>
    <w:rsid w:val="006306BB"/>
    <w:rsid w:val="006308AF"/>
    <w:rsid w:val="00630B86"/>
    <w:rsid w:val="00630B87"/>
    <w:rsid w:val="0063187D"/>
    <w:rsid w:val="00632428"/>
    <w:rsid w:val="006325F1"/>
    <w:rsid w:val="00632618"/>
    <w:rsid w:val="006328DD"/>
    <w:rsid w:val="00633353"/>
    <w:rsid w:val="00634BE7"/>
    <w:rsid w:val="00634D8B"/>
    <w:rsid w:val="00634DDC"/>
    <w:rsid w:val="0063516A"/>
    <w:rsid w:val="00635478"/>
    <w:rsid w:val="00635FC8"/>
    <w:rsid w:val="0063648B"/>
    <w:rsid w:val="006365DF"/>
    <w:rsid w:val="00636E20"/>
    <w:rsid w:val="006370A8"/>
    <w:rsid w:val="0063711C"/>
    <w:rsid w:val="006376E1"/>
    <w:rsid w:val="006377F6"/>
    <w:rsid w:val="00637ACB"/>
    <w:rsid w:val="0064053D"/>
    <w:rsid w:val="0064054B"/>
    <w:rsid w:val="006406A2"/>
    <w:rsid w:val="00641658"/>
    <w:rsid w:val="00641A50"/>
    <w:rsid w:val="006424B9"/>
    <w:rsid w:val="00642DB3"/>
    <w:rsid w:val="0064414B"/>
    <w:rsid w:val="0064450F"/>
    <w:rsid w:val="006445E9"/>
    <w:rsid w:val="00644A80"/>
    <w:rsid w:val="0064512A"/>
    <w:rsid w:val="0064692B"/>
    <w:rsid w:val="00646ED9"/>
    <w:rsid w:val="00647414"/>
    <w:rsid w:val="00647829"/>
    <w:rsid w:val="00647A62"/>
    <w:rsid w:val="00647D03"/>
    <w:rsid w:val="00650F38"/>
    <w:rsid w:val="0065129F"/>
    <w:rsid w:val="00651BFF"/>
    <w:rsid w:val="00652105"/>
    <w:rsid w:val="00652139"/>
    <w:rsid w:val="0065263F"/>
    <w:rsid w:val="00652C4F"/>
    <w:rsid w:val="00653428"/>
    <w:rsid w:val="00654234"/>
    <w:rsid w:val="006543F1"/>
    <w:rsid w:val="00654A26"/>
    <w:rsid w:val="00654E75"/>
    <w:rsid w:val="006551F5"/>
    <w:rsid w:val="00655344"/>
    <w:rsid w:val="00655385"/>
    <w:rsid w:val="00655806"/>
    <w:rsid w:val="00655E97"/>
    <w:rsid w:val="00656317"/>
    <w:rsid w:val="0065643B"/>
    <w:rsid w:val="0065652A"/>
    <w:rsid w:val="00656C1A"/>
    <w:rsid w:val="00657147"/>
    <w:rsid w:val="0065778B"/>
    <w:rsid w:val="0066050F"/>
    <w:rsid w:val="00660BB1"/>
    <w:rsid w:val="00660EB6"/>
    <w:rsid w:val="00661F6D"/>
    <w:rsid w:val="00663248"/>
    <w:rsid w:val="00663884"/>
    <w:rsid w:val="00663B20"/>
    <w:rsid w:val="006643D5"/>
    <w:rsid w:val="006646D5"/>
    <w:rsid w:val="0066524F"/>
    <w:rsid w:val="006652D0"/>
    <w:rsid w:val="0066539E"/>
    <w:rsid w:val="006653D7"/>
    <w:rsid w:val="006653DB"/>
    <w:rsid w:val="00666F1A"/>
    <w:rsid w:val="006670A0"/>
    <w:rsid w:val="006670E4"/>
    <w:rsid w:val="00667909"/>
    <w:rsid w:val="00667B44"/>
    <w:rsid w:val="00670368"/>
    <w:rsid w:val="00670D58"/>
    <w:rsid w:val="0067126E"/>
    <w:rsid w:val="0067187E"/>
    <w:rsid w:val="006718D0"/>
    <w:rsid w:val="00671A66"/>
    <w:rsid w:val="00672184"/>
    <w:rsid w:val="00672209"/>
    <w:rsid w:val="006722F2"/>
    <w:rsid w:val="006725DB"/>
    <w:rsid w:val="0067263B"/>
    <w:rsid w:val="00672CF3"/>
    <w:rsid w:val="00672EDA"/>
    <w:rsid w:val="0067330D"/>
    <w:rsid w:val="00673318"/>
    <w:rsid w:val="00673728"/>
    <w:rsid w:val="00673D66"/>
    <w:rsid w:val="00673DAC"/>
    <w:rsid w:val="00673F3A"/>
    <w:rsid w:val="00674CC5"/>
    <w:rsid w:val="00674E5D"/>
    <w:rsid w:val="00674EAB"/>
    <w:rsid w:val="00674FD2"/>
    <w:rsid w:val="00675227"/>
    <w:rsid w:val="0067557A"/>
    <w:rsid w:val="00675679"/>
    <w:rsid w:val="00675CAF"/>
    <w:rsid w:val="00675F2F"/>
    <w:rsid w:val="006767CF"/>
    <w:rsid w:val="00676F8F"/>
    <w:rsid w:val="0067754B"/>
    <w:rsid w:val="006775E6"/>
    <w:rsid w:val="00677B69"/>
    <w:rsid w:val="00677BD6"/>
    <w:rsid w:val="00680219"/>
    <w:rsid w:val="00680837"/>
    <w:rsid w:val="006809FB"/>
    <w:rsid w:val="00680F1E"/>
    <w:rsid w:val="006810F1"/>
    <w:rsid w:val="0068194A"/>
    <w:rsid w:val="00682AC3"/>
    <w:rsid w:val="006847E9"/>
    <w:rsid w:val="006850AB"/>
    <w:rsid w:val="006856AD"/>
    <w:rsid w:val="006857C7"/>
    <w:rsid w:val="00686277"/>
    <w:rsid w:val="00686D5F"/>
    <w:rsid w:val="00687E26"/>
    <w:rsid w:val="0069060F"/>
    <w:rsid w:val="00690735"/>
    <w:rsid w:val="0069092F"/>
    <w:rsid w:val="00691571"/>
    <w:rsid w:val="006915B4"/>
    <w:rsid w:val="006916AA"/>
    <w:rsid w:val="0069190D"/>
    <w:rsid w:val="00692228"/>
    <w:rsid w:val="00692EAD"/>
    <w:rsid w:val="0069317B"/>
    <w:rsid w:val="00694306"/>
    <w:rsid w:val="00695014"/>
    <w:rsid w:val="006954E3"/>
    <w:rsid w:val="006955C5"/>
    <w:rsid w:val="00695D3B"/>
    <w:rsid w:val="006963AD"/>
    <w:rsid w:val="006966BC"/>
    <w:rsid w:val="00696805"/>
    <w:rsid w:val="00696A99"/>
    <w:rsid w:val="00697E0F"/>
    <w:rsid w:val="006A0337"/>
    <w:rsid w:val="006A0B9A"/>
    <w:rsid w:val="006A172E"/>
    <w:rsid w:val="006A1936"/>
    <w:rsid w:val="006A19AF"/>
    <w:rsid w:val="006A1CC2"/>
    <w:rsid w:val="006A2410"/>
    <w:rsid w:val="006A2796"/>
    <w:rsid w:val="006A27CC"/>
    <w:rsid w:val="006A2E46"/>
    <w:rsid w:val="006A3014"/>
    <w:rsid w:val="006A3AFF"/>
    <w:rsid w:val="006A41E3"/>
    <w:rsid w:val="006A434B"/>
    <w:rsid w:val="006A4407"/>
    <w:rsid w:val="006A4479"/>
    <w:rsid w:val="006A4AA8"/>
    <w:rsid w:val="006A4ABD"/>
    <w:rsid w:val="006A4BB1"/>
    <w:rsid w:val="006A4E6C"/>
    <w:rsid w:val="006A509F"/>
    <w:rsid w:val="006A524A"/>
    <w:rsid w:val="006A589D"/>
    <w:rsid w:val="006A5BCD"/>
    <w:rsid w:val="006A62FB"/>
    <w:rsid w:val="006A67EE"/>
    <w:rsid w:val="006A69DF"/>
    <w:rsid w:val="006A6D8D"/>
    <w:rsid w:val="006B02BD"/>
    <w:rsid w:val="006B0492"/>
    <w:rsid w:val="006B093C"/>
    <w:rsid w:val="006B0BE1"/>
    <w:rsid w:val="006B0E7F"/>
    <w:rsid w:val="006B0F1D"/>
    <w:rsid w:val="006B1690"/>
    <w:rsid w:val="006B1A8A"/>
    <w:rsid w:val="006B1AC6"/>
    <w:rsid w:val="006B1BA5"/>
    <w:rsid w:val="006B3156"/>
    <w:rsid w:val="006B3927"/>
    <w:rsid w:val="006B39E5"/>
    <w:rsid w:val="006B468B"/>
    <w:rsid w:val="006B4B29"/>
    <w:rsid w:val="006B4C1B"/>
    <w:rsid w:val="006B5222"/>
    <w:rsid w:val="006B5E30"/>
    <w:rsid w:val="006B6290"/>
    <w:rsid w:val="006B6943"/>
    <w:rsid w:val="006B6A36"/>
    <w:rsid w:val="006B6B19"/>
    <w:rsid w:val="006B7151"/>
    <w:rsid w:val="006B727D"/>
    <w:rsid w:val="006B72E1"/>
    <w:rsid w:val="006B788F"/>
    <w:rsid w:val="006B7DF1"/>
    <w:rsid w:val="006C08A6"/>
    <w:rsid w:val="006C1139"/>
    <w:rsid w:val="006C11C2"/>
    <w:rsid w:val="006C14AE"/>
    <w:rsid w:val="006C287D"/>
    <w:rsid w:val="006C2C71"/>
    <w:rsid w:val="006C2D5F"/>
    <w:rsid w:val="006C2FE7"/>
    <w:rsid w:val="006C3D4C"/>
    <w:rsid w:val="006C3ECE"/>
    <w:rsid w:val="006C437E"/>
    <w:rsid w:val="006C4570"/>
    <w:rsid w:val="006C4A78"/>
    <w:rsid w:val="006C4B7B"/>
    <w:rsid w:val="006C4D79"/>
    <w:rsid w:val="006C551F"/>
    <w:rsid w:val="006C556A"/>
    <w:rsid w:val="006C5AD0"/>
    <w:rsid w:val="006C5C11"/>
    <w:rsid w:val="006C64C7"/>
    <w:rsid w:val="006C6983"/>
    <w:rsid w:val="006C754A"/>
    <w:rsid w:val="006C7E43"/>
    <w:rsid w:val="006D08BE"/>
    <w:rsid w:val="006D09A5"/>
    <w:rsid w:val="006D14E1"/>
    <w:rsid w:val="006D165C"/>
    <w:rsid w:val="006D193C"/>
    <w:rsid w:val="006D1A84"/>
    <w:rsid w:val="006D1EA6"/>
    <w:rsid w:val="006D1F9F"/>
    <w:rsid w:val="006D2158"/>
    <w:rsid w:val="006D3A63"/>
    <w:rsid w:val="006D41F9"/>
    <w:rsid w:val="006D426A"/>
    <w:rsid w:val="006D42C7"/>
    <w:rsid w:val="006D4AB0"/>
    <w:rsid w:val="006D4B3A"/>
    <w:rsid w:val="006D4DD5"/>
    <w:rsid w:val="006D4F9F"/>
    <w:rsid w:val="006D51E5"/>
    <w:rsid w:val="006D5674"/>
    <w:rsid w:val="006D5801"/>
    <w:rsid w:val="006D5916"/>
    <w:rsid w:val="006D5D7C"/>
    <w:rsid w:val="006D605C"/>
    <w:rsid w:val="006D6F1C"/>
    <w:rsid w:val="006D7787"/>
    <w:rsid w:val="006D7C4B"/>
    <w:rsid w:val="006E0129"/>
    <w:rsid w:val="006E0580"/>
    <w:rsid w:val="006E0BFD"/>
    <w:rsid w:val="006E0E05"/>
    <w:rsid w:val="006E13F4"/>
    <w:rsid w:val="006E18B3"/>
    <w:rsid w:val="006E2110"/>
    <w:rsid w:val="006E22EE"/>
    <w:rsid w:val="006E3D6F"/>
    <w:rsid w:val="006E44B7"/>
    <w:rsid w:val="006E4841"/>
    <w:rsid w:val="006E49AD"/>
    <w:rsid w:val="006E5488"/>
    <w:rsid w:val="006E574C"/>
    <w:rsid w:val="006E5C57"/>
    <w:rsid w:val="006E5CF1"/>
    <w:rsid w:val="006E609D"/>
    <w:rsid w:val="006E60D3"/>
    <w:rsid w:val="006E6528"/>
    <w:rsid w:val="006E69F2"/>
    <w:rsid w:val="006E6A19"/>
    <w:rsid w:val="006E6F70"/>
    <w:rsid w:val="006E71A3"/>
    <w:rsid w:val="006E72B0"/>
    <w:rsid w:val="006E74D5"/>
    <w:rsid w:val="006E7B54"/>
    <w:rsid w:val="006F0D05"/>
    <w:rsid w:val="006F0DB5"/>
    <w:rsid w:val="006F0F51"/>
    <w:rsid w:val="006F1BCB"/>
    <w:rsid w:val="006F1D50"/>
    <w:rsid w:val="006F1E85"/>
    <w:rsid w:val="006F1ECB"/>
    <w:rsid w:val="006F1F40"/>
    <w:rsid w:val="006F2F81"/>
    <w:rsid w:val="006F3F9E"/>
    <w:rsid w:val="006F41F6"/>
    <w:rsid w:val="006F4D94"/>
    <w:rsid w:val="006F533B"/>
    <w:rsid w:val="006F581D"/>
    <w:rsid w:val="006F6160"/>
    <w:rsid w:val="006F61F9"/>
    <w:rsid w:val="006F6776"/>
    <w:rsid w:val="006F7011"/>
    <w:rsid w:val="006F7A92"/>
    <w:rsid w:val="006F7C22"/>
    <w:rsid w:val="006F7F9A"/>
    <w:rsid w:val="0070017F"/>
    <w:rsid w:val="00700616"/>
    <w:rsid w:val="007011BC"/>
    <w:rsid w:val="007015DE"/>
    <w:rsid w:val="00701E51"/>
    <w:rsid w:val="00701F79"/>
    <w:rsid w:val="00702491"/>
    <w:rsid w:val="0070284B"/>
    <w:rsid w:val="007031A3"/>
    <w:rsid w:val="007032D9"/>
    <w:rsid w:val="0070347B"/>
    <w:rsid w:val="00703613"/>
    <w:rsid w:val="00703D53"/>
    <w:rsid w:val="00705142"/>
    <w:rsid w:val="0070535D"/>
    <w:rsid w:val="007057C7"/>
    <w:rsid w:val="00706366"/>
    <w:rsid w:val="00706428"/>
    <w:rsid w:val="007064C8"/>
    <w:rsid w:val="0070695D"/>
    <w:rsid w:val="00706E23"/>
    <w:rsid w:val="007072E4"/>
    <w:rsid w:val="00707A39"/>
    <w:rsid w:val="00707B8E"/>
    <w:rsid w:val="0071040B"/>
    <w:rsid w:val="007122C9"/>
    <w:rsid w:val="007125E4"/>
    <w:rsid w:val="007126C7"/>
    <w:rsid w:val="00712976"/>
    <w:rsid w:val="007132E3"/>
    <w:rsid w:val="00713474"/>
    <w:rsid w:val="00713487"/>
    <w:rsid w:val="007136DD"/>
    <w:rsid w:val="00713892"/>
    <w:rsid w:val="007142E3"/>
    <w:rsid w:val="00714861"/>
    <w:rsid w:val="00714B36"/>
    <w:rsid w:val="0071512A"/>
    <w:rsid w:val="00715130"/>
    <w:rsid w:val="007155F3"/>
    <w:rsid w:val="0071662C"/>
    <w:rsid w:val="00716B04"/>
    <w:rsid w:val="00716E15"/>
    <w:rsid w:val="00717231"/>
    <w:rsid w:val="0071757B"/>
    <w:rsid w:val="00717E56"/>
    <w:rsid w:val="0072008A"/>
    <w:rsid w:val="0072043E"/>
    <w:rsid w:val="0072097A"/>
    <w:rsid w:val="007214C6"/>
    <w:rsid w:val="00721797"/>
    <w:rsid w:val="00721B02"/>
    <w:rsid w:val="00721D01"/>
    <w:rsid w:val="0072207B"/>
    <w:rsid w:val="007223A6"/>
    <w:rsid w:val="00722C9E"/>
    <w:rsid w:val="00723E1E"/>
    <w:rsid w:val="00723F4F"/>
    <w:rsid w:val="0072402B"/>
    <w:rsid w:val="0072414F"/>
    <w:rsid w:val="007243CF"/>
    <w:rsid w:val="00724C94"/>
    <w:rsid w:val="007256A1"/>
    <w:rsid w:val="00725BD2"/>
    <w:rsid w:val="00725C9B"/>
    <w:rsid w:val="00725F1D"/>
    <w:rsid w:val="0072606B"/>
    <w:rsid w:val="00726201"/>
    <w:rsid w:val="00726342"/>
    <w:rsid w:val="00726698"/>
    <w:rsid w:val="00726D80"/>
    <w:rsid w:val="00726FBC"/>
    <w:rsid w:val="0072706C"/>
    <w:rsid w:val="00727BDB"/>
    <w:rsid w:val="00727D51"/>
    <w:rsid w:val="007304DE"/>
    <w:rsid w:val="0073069A"/>
    <w:rsid w:val="00731EFD"/>
    <w:rsid w:val="0073209F"/>
    <w:rsid w:val="00732587"/>
    <w:rsid w:val="007325E8"/>
    <w:rsid w:val="00732771"/>
    <w:rsid w:val="0073278F"/>
    <w:rsid w:val="00732D69"/>
    <w:rsid w:val="00732E6E"/>
    <w:rsid w:val="00733946"/>
    <w:rsid w:val="00733A82"/>
    <w:rsid w:val="00734224"/>
    <w:rsid w:val="007343D4"/>
    <w:rsid w:val="00734471"/>
    <w:rsid w:val="00734569"/>
    <w:rsid w:val="007348F1"/>
    <w:rsid w:val="00734A60"/>
    <w:rsid w:val="00734DFB"/>
    <w:rsid w:val="00734FEC"/>
    <w:rsid w:val="0073500D"/>
    <w:rsid w:val="00735052"/>
    <w:rsid w:val="00735376"/>
    <w:rsid w:val="007367CD"/>
    <w:rsid w:val="00736EF6"/>
    <w:rsid w:val="00736FA1"/>
    <w:rsid w:val="00737458"/>
    <w:rsid w:val="00737B0E"/>
    <w:rsid w:val="00737DC1"/>
    <w:rsid w:val="00737EED"/>
    <w:rsid w:val="0074001E"/>
    <w:rsid w:val="0074023E"/>
    <w:rsid w:val="00740673"/>
    <w:rsid w:val="0074142F"/>
    <w:rsid w:val="00741C71"/>
    <w:rsid w:val="007421C8"/>
    <w:rsid w:val="00743AE0"/>
    <w:rsid w:val="007444C7"/>
    <w:rsid w:val="0074509A"/>
    <w:rsid w:val="00745365"/>
    <w:rsid w:val="00745ECD"/>
    <w:rsid w:val="00746150"/>
    <w:rsid w:val="00746CE8"/>
    <w:rsid w:val="00746E24"/>
    <w:rsid w:val="00747209"/>
    <w:rsid w:val="0074729F"/>
    <w:rsid w:val="007476CD"/>
    <w:rsid w:val="007476F7"/>
    <w:rsid w:val="007479D9"/>
    <w:rsid w:val="00747A6C"/>
    <w:rsid w:val="00747CAC"/>
    <w:rsid w:val="00750061"/>
    <w:rsid w:val="00750E9D"/>
    <w:rsid w:val="00750F9B"/>
    <w:rsid w:val="0075170C"/>
    <w:rsid w:val="00751CFD"/>
    <w:rsid w:val="0075204A"/>
    <w:rsid w:val="007521A5"/>
    <w:rsid w:val="007526D9"/>
    <w:rsid w:val="007533F4"/>
    <w:rsid w:val="0075385A"/>
    <w:rsid w:val="00753CB4"/>
    <w:rsid w:val="00753FF4"/>
    <w:rsid w:val="00754EA9"/>
    <w:rsid w:val="00755B25"/>
    <w:rsid w:val="007561FE"/>
    <w:rsid w:val="0075649F"/>
    <w:rsid w:val="00756D6F"/>
    <w:rsid w:val="00756F0E"/>
    <w:rsid w:val="00757122"/>
    <w:rsid w:val="00757385"/>
    <w:rsid w:val="007574DF"/>
    <w:rsid w:val="00760845"/>
    <w:rsid w:val="00760930"/>
    <w:rsid w:val="00760ECB"/>
    <w:rsid w:val="007618A2"/>
    <w:rsid w:val="00761E8C"/>
    <w:rsid w:val="007625D6"/>
    <w:rsid w:val="00763028"/>
    <w:rsid w:val="007634E8"/>
    <w:rsid w:val="007638EA"/>
    <w:rsid w:val="00763C48"/>
    <w:rsid w:val="007641F7"/>
    <w:rsid w:val="00764203"/>
    <w:rsid w:val="007644AC"/>
    <w:rsid w:val="00764599"/>
    <w:rsid w:val="00764703"/>
    <w:rsid w:val="00764C9F"/>
    <w:rsid w:val="00764CBE"/>
    <w:rsid w:val="00764D10"/>
    <w:rsid w:val="00764FFB"/>
    <w:rsid w:val="0076517B"/>
    <w:rsid w:val="00765BAD"/>
    <w:rsid w:val="00765FB8"/>
    <w:rsid w:val="00766201"/>
    <w:rsid w:val="007662E9"/>
    <w:rsid w:val="0076663B"/>
    <w:rsid w:val="0076684F"/>
    <w:rsid w:val="00766BC9"/>
    <w:rsid w:val="00766EA8"/>
    <w:rsid w:val="00767A68"/>
    <w:rsid w:val="00767E4C"/>
    <w:rsid w:val="00767E80"/>
    <w:rsid w:val="00770824"/>
    <w:rsid w:val="00770B51"/>
    <w:rsid w:val="007710C1"/>
    <w:rsid w:val="00771131"/>
    <w:rsid w:val="007713AC"/>
    <w:rsid w:val="00771675"/>
    <w:rsid w:val="007717E4"/>
    <w:rsid w:val="00771E84"/>
    <w:rsid w:val="0077207D"/>
    <w:rsid w:val="0077320A"/>
    <w:rsid w:val="00773B0F"/>
    <w:rsid w:val="00773DEC"/>
    <w:rsid w:val="007740B8"/>
    <w:rsid w:val="0077419F"/>
    <w:rsid w:val="00774806"/>
    <w:rsid w:val="00774AB1"/>
    <w:rsid w:val="00775324"/>
    <w:rsid w:val="00775CD1"/>
    <w:rsid w:val="00776FBE"/>
    <w:rsid w:val="007770F7"/>
    <w:rsid w:val="0077725A"/>
    <w:rsid w:val="0077728D"/>
    <w:rsid w:val="00777336"/>
    <w:rsid w:val="007774DB"/>
    <w:rsid w:val="007804BF"/>
    <w:rsid w:val="007805FB"/>
    <w:rsid w:val="00780607"/>
    <w:rsid w:val="007807F4"/>
    <w:rsid w:val="0078126D"/>
    <w:rsid w:val="00781589"/>
    <w:rsid w:val="00781910"/>
    <w:rsid w:val="007823A3"/>
    <w:rsid w:val="00782412"/>
    <w:rsid w:val="007824B8"/>
    <w:rsid w:val="00782BF0"/>
    <w:rsid w:val="00783729"/>
    <w:rsid w:val="00783825"/>
    <w:rsid w:val="007838E2"/>
    <w:rsid w:val="00783AC5"/>
    <w:rsid w:val="00783D96"/>
    <w:rsid w:val="00783F13"/>
    <w:rsid w:val="0078497A"/>
    <w:rsid w:val="007856C6"/>
    <w:rsid w:val="00785726"/>
    <w:rsid w:val="0078591E"/>
    <w:rsid w:val="00786717"/>
    <w:rsid w:val="00786B96"/>
    <w:rsid w:val="00786CC0"/>
    <w:rsid w:val="00786E0D"/>
    <w:rsid w:val="00786E64"/>
    <w:rsid w:val="00786FF4"/>
    <w:rsid w:val="007878A8"/>
    <w:rsid w:val="00787BF8"/>
    <w:rsid w:val="00790AB6"/>
    <w:rsid w:val="00790FFA"/>
    <w:rsid w:val="0079102A"/>
    <w:rsid w:val="0079107B"/>
    <w:rsid w:val="00791341"/>
    <w:rsid w:val="00791757"/>
    <w:rsid w:val="00791C4D"/>
    <w:rsid w:val="00791EE7"/>
    <w:rsid w:val="007922EC"/>
    <w:rsid w:val="007925F4"/>
    <w:rsid w:val="00792D11"/>
    <w:rsid w:val="0079353B"/>
    <w:rsid w:val="007941F1"/>
    <w:rsid w:val="007945F2"/>
    <w:rsid w:val="0079478F"/>
    <w:rsid w:val="00794798"/>
    <w:rsid w:val="00794E05"/>
    <w:rsid w:val="0079508A"/>
    <w:rsid w:val="00795343"/>
    <w:rsid w:val="00796CF5"/>
    <w:rsid w:val="00796F96"/>
    <w:rsid w:val="007973A0"/>
    <w:rsid w:val="00797C65"/>
    <w:rsid w:val="00797EAD"/>
    <w:rsid w:val="007A0801"/>
    <w:rsid w:val="007A080F"/>
    <w:rsid w:val="007A0818"/>
    <w:rsid w:val="007A094B"/>
    <w:rsid w:val="007A1D49"/>
    <w:rsid w:val="007A30CA"/>
    <w:rsid w:val="007A377B"/>
    <w:rsid w:val="007A3B54"/>
    <w:rsid w:val="007A40B6"/>
    <w:rsid w:val="007A411B"/>
    <w:rsid w:val="007A44DA"/>
    <w:rsid w:val="007A46D5"/>
    <w:rsid w:val="007A46E9"/>
    <w:rsid w:val="007A4DBE"/>
    <w:rsid w:val="007A5916"/>
    <w:rsid w:val="007A59B9"/>
    <w:rsid w:val="007A61E9"/>
    <w:rsid w:val="007A7E7F"/>
    <w:rsid w:val="007A7EC5"/>
    <w:rsid w:val="007B02EE"/>
    <w:rsid w:val="007B03F1"/>
    <w:rsid w:val="007B0D32"/>
    <w:rsid w:val="007B1F4E"/>
    <w:rsid w:val="007B31E3"/>
    <w:rsid w:val="007B3598"/>
    <w:rsid w:val="007B3E11"/>
    <w:rsid w:val="007B45F4"/>
    <w:rsid w:val="007B50AE"/>
    <w:rsid w:val="007B5386"/>
    <w:rsid w:val="007B5933"/>
    <w:rsid w:val="007B5981"/>
    <w:rsid w:val="007B5A15"/>
    <w:rsid w:val="007B5C2E"/>
    <w:rsid w:val="007B5C6F"/>
    <w:rsid w:val="007B6259"/>
    <w:rsid w:val="007B6963"/>
    <w:rsid w:val="007B6BAA"/>
    <w:rsid w:val="007B6C3C"/>
    <w:rsid w:val="007B7466"/>
    <w:rsid w:val="007B7C72"/>
    <w:rsid w:val="007C027B"/>
    <w:rsid w:val="007C0539"/>
    <w:rsid w:val="007C0572"/>
    <w:rsid w:val="007C13ED"/>
    <w:rsid w:val="007C15F2"/>
    <w:rsid w:val="007C1816"/>
    <w:rsid w:val="007C1BFC"/>
    <w:rsid w:val="007C20CD"/>
    <w:rsid w:val="007C2B0C"/>
    <w:rsid w:val="007C3038"/>
    <w:rsid w:val="007C30AF"/>
    <w:rsid w:val="007C34A1"/>
    <w:rsid w:val="007C36D3"/>
    <w:rsid w:val="007C3B0C"/>
    <w:rsid w:val="007C3E58"/>
    <w:rsid w:val="007C428D"/>
    <w:rsid w:val="007C44BC"/>
    <w:rsid w:val="007C46A0"/>
    <w:rsid w:val="007C4856"/>
    <w:rsid w:val="007C4B60"/>
    <w:rsid w:val="007C4D40"/>
    <w:rsid w:val="007C5589"/>
    <w:rsid w:val="007C581C"/>
    <w:rsid w:val="007C6A4E"/>
    <w:rsid w:val="007C6B22"/>
    <w:rsid w:val="007C7D24"/>
    <w:rsid w:val="007C7D6A"/>
    <w:rsid w:val="007C7E13"/>
    <w:rsid w:val="007D0244"/>
    <w:rsid w:val="007D0D28"/>
    <w:rsid w:val="007D0FF4"/>
    <w:rsid w:val="007D12CA"/>
    <w:rsid w:val="007D15D1"/>
    <w:rsid w:val="007D16D1"/>
    <w:rsid w:val="007D1711"/>
    <w:rsid w:val="007D1937"/>
    <w:rsid w:val="007D2010"/>
    <w:rsid w:val="007D2591"/>
    <w:rsid w:val="007D2784"/>
    <w:rsid w:val="007D2F96"/>
    <w:rsid w:val="007D339D"/>
    <w:rsid w:val="007D33CE"/>
    <w:rsid w:val="007D367D"/>
    <w:rsid w:val="007D36D0"/>
    <w:rsid w:val="007D3757"/>
    <w:rsid w:val="007D3880"/>
    <w:rsid w:val="007D3967"/>
    <w:rsid w:val="007D41EF"/>
    <w:rsid w:val="007D4CD8"/>
    <w:rsid w:val="007D4D16"/>
    <w:rsid w:val="007D4FDD"/>
    <w:rsid w:val="007D516A"/>
    <w:rsid w:val="007D5664"/>
    <w:rsid w:val="007D6358"/>
    <w:rsid w:val="007D7851"/>
    <w:rsid w:val="007D7C53"/>
    <w:rsid w:val="007E0127"/>
    <w:rsid w:val="007E0362"/>
    <w:rsid w:val="007E0536"/>
    <w:rsid w:val="007E0684"/>
    <w:rsid w:val="007E0B4A"/>
    <w:rsid w:val="007E0CD0"/>
    <w:rsid w:val="007E11D8"/>
    <w:rsid w:val="007E1295"/>
    <w:rsid w:val="007E199F"/>
    <w:rsid w:val="007E2233"/>
    <w:rsid w:val="007E22E4"/>
    <w:rsid w:val="007E2599"/>
    <w:rsid w:val="007E3014"/>
    <w:rsid w:val="007E3553"/>
    <w:rsid w:val="007E402B"/>
    <w:rsid w:val="007E42AC"/>
    <w:rsid w:val="007E449B"/>
    <w:rsid w:val="007E4BCD"/>
    <w:rsid w:val="007E50C2"/>
    <w:rsid w:val="007E589E"/>
    <w:rsid w:val="007E5B4C"/>
    <w:rsid w:val="007E5B5A"/>
    <w:rsid w:val="007E5CF4"/>
    <w:rsid w:val="007E6887"/>
    <w:rsid w:val="007E729E"/>
    <w:rsid w:val="007E7407"/>
    <w:rsid w:val="007E7FE1"/>
    <w:rsid w:val="007F038F"/>
    <w:rsid w:val="007F07AE"/>
    <w:rsid w:val="007F0B5A"/>
    <w:rsid w:val="007F0F9F"/>
    <w:rsid w:val="007F1071"/>
    <w:rsid w:val="007F1090"/>
    <w:rsid w:val="007F1235"/>
    <w:rsid w:val="007F171E"/>
    <w:rsid w:val="007F176A"/>
    <w:rsid w:val="007F18DD"/>
    <w:rsid w:val="007F1A5A"/>
    <w:rsid w:val="007F1BC3"/>
    <w:rsid w:val="007F221E"/>
    <w:rsid w:val="007F227D"/>
    <w:rsid w:val="007F287B"/>
    <w:rsid w:val="007F2F42"/>
    <w:rsid w:val="007F33C8"/>
    <w:rsid w:val="007F3817"/>
    <w:rsid w:val="007F3882"/>
    <w:rsid w:val="007F3B53"/>
    <w:rsid w:val="007F3BC4"/>
    <w:rsid w:val="007F3E32"/>
    <w:rsid w:val="007F4094"/>
    <w:rsid w:val="007F4323"/>
    <w:rsid w:val="007F4342"/>
    <w:rsid w:val="007F4A0F"/>
    <w:rsid w:val="007F4CDB"/>
    <w:rsid w:val="007F4E9E"/>
    <w:rsid w:val="007F541C"/>
    <w:rsid w:val="007F6001"/>
    <w:rsid w:val="007F6376"/>
    <w:rsid w:val="007F67AA"/>
    <w:rsid w:val="007F6966"/>
    <w:rsid w:val="007F6F0C"/>
    <w:rsid w:val="007F77D4"/>
    <w:rsid w:val="007F79D2"/>
    <w:rsid w:val="00800237"/>
    <w:rsid w:val="008005AB"/>
    <w:rsid w:val="008013BA"/>
    <w:rsid w:val="00801593"/>
    <w:rsid w:val="00801A75"/>
    <w:rsid w:val="00802152"/>
    <w:rsid w:val="008021D4"/>
    <w:rsid w:val="00802373"/>
    <w:rsid w:val="00802CF5"/>
    <w:rsid w:val="00803CC4"/>
    <w:rsid w:val="0080447F"/>
    <w:rsid w:val="00804A6A"/>
    <w:rsid w:val="00804BCE"/>
    <w:rsid w:val="0080568F"/>
    <w:rsid w:val="00805B9B"/>
    <w:rsid w:val="00805C3B"/>
    <w:rsid w:val="00806B33"/>
    <w:rsid w:val="00806C5A"/>
    <w:rsid w:val="00807D8E"/>
    <w:rsid w:val="00810033"/>
    <w:rsid w:val="008107BD"/>
    <w:rsid w:val="0081103F"/>
    <w:rsid w:val="00811494"/>
    <w:rsid w:val="00811541"/>
    <w:rsid w:val="00811C7E"/>
    <w:rsid w:val="00812068"/>
    <w:rsid w:val="0081257B"/>
    <w:rsid w:val="00812BCA"/>
    <w:rsid w:val="00813457"/>
    <w:rsid w:val="00813DFC"/>
    <w:rsid w:val="00813E01"/>
    <w:rsid w:val="008148DA"/>
    <w:rsid w:val="00814F5F"/>
    <w:rsid w:val="008152F0"/>
    <w:rsid w:val="008152FE"/>
    <w:rsid w:val="00815663"/>
    <w:rsid w:val="00815BE4"/>
    <w:rsid w:val="00815E5E"/>
    <w:rsid w:val="008168C8"/>
    <w:rsid w:val="00816C14"/>
    <w:rsid w:val="00817404"/>
    <w:rsid w:val="00817A72"/>
    <w:rsid w:val="00817C9E"/>
    <w:rsid w:val="00817DB6"/>
    <w:rsid w:val="00817ED6"/>
    <w:rsid w:val="008200A3"/>
    <w:rsid w:val="00820318"/>
    <w:rsid w:val="00820B63"/>
    <w:rsid w:val="008214D2"/>
    <w:rsid w:val="00821F0B"/>
    <w:rsid w:val="0082262D"/>
    <w:rsid w:val="0082276E"/>
    <w:rsid w:val="008236AE"/>
    <w:rsid w:val="00823EE7"/>
    <w:rsid w:val="00824188"/>
    <w:rsid w:val="0082443B"/>
    <w:rsid w:val="00824979"/>
    <w:rsid w:val="00824F27"/>
    <w:rsid w:val="008250EA"/>
    <w:rsid w:val="0082549C"/>
    <w:rsid w:val="00825833"/>
    <w:rsid w:val="00825867"/>
    <w:rsid w:val="00825FC5"/>
    <w:rsid w:val="0082600C"/>
    <w:rsid w:val="00826A16"/>
    <w:rsid w:val="00826A8E"/>
    <w:rsid w:val="00826FF3"/>
    <w:rsid w:val="0082733B"/>
    <w:rsid w:val="008275C1"/>
    <w:rsid w:val="008277CB"/>
    <w:rsid w:val="00827B1C"/>
    <w:rsid w:val="00827B2C"/>
    <w:rsid w:val="00827C64"/>
    <w:rsid w:val="00827C8E"/>
    <w:rsid w:val="0083031B"/>
    <w:rsid w:val="0083038B"/>
    <w:rsid w:val="00830680"/>
    <w:rsid w:val="0083091D"/>
    <w:rsid w:val="00830BD6"/>
    <w:rsid w:val="00831158"/>
    <w:rsid w:val="008314A2"/>
    <w:rsid w:val="00831551"/>
    <w:rsid w:val="00831C6A"/>
    <w:rsid w:val="0083282F"/>
    <w:rsid w:val="00833017"/>
    <w:rsid w:val="008330DB"/>
    <w:rsid w:val="00833124"/>
    <w:rsid w:val="008338AE"/>
    <w:rsid w:val="00834172"/>
    <w:rsid w:val="00834E71"/>
    <w:rsid w:val="00834F5C"/>
    <w:rsid w:val="00835942"/>
    <w:rsid w:val="00835BEE"/>
    <w:rsid w:val="00836442"/>
    <w:rsid w:val="0083646C"/>
    <w:rsid w:val="008371CF"/>
    <w:rsid w:val="008373CC"/>
    <w:rsid w:val="00837CD1"/>
    <w:rsid w:val="00837D16"/>
    <w:rsid w:val="00840428"/>
    <w:rsid w:val="00840599"/>
    <w:rsid w:val="00840A09"/>
    <w:rsid w:val="00840CAC"/>
    <w:rsid w:val="008417B8"/>
    <w:rsid w:val="00841B2A"/>
    <w:rsid w:val="008424BB"/>
    <w:rsid w:val="0084274D"/>
    <w:rsid w:val="008433D2"/>
    <w:rsid w:val="0084359E"/>
    <w:rsid w:val="00843621"/>
    <w:rsid w:val="0084405A"/>
    <w:rsid w:val="008445FD"/>
    <w:rsid w:val="0084467B"/>
    <w:rsid w:val="00844C5E"/>
    <w:rsid w:val="00844EAD"/>
    <w:rsid w:val="0084594A"/>
    <w:rsid w:val="00845DA0"/>
    <w:rsid w:val="00845EA7"/>
    <w:rsid w:val="00845F5D"/>
    <w:rsid w:val="008460F8"/>
    <w:rsid w:val="008467D2"/>
    <w:rsid w:val="00846EF3"/>
    <w:rsid w:val="008472C0"/>
    <w:rsid w:val="00847301"/>
    <w:rsid w:val="00847564"/>
    <w:rsid w:val="008478C2"/>
    <w:rsid w:val="00847BB0"/>
    <w:rsid w:val="00847BE2"/>
    <w:rsid w:val="00850A10"/>
    <w:rsid w:val="00850E44"/>
    <w:rsid w:val="00850F49"/>
    <w:rsid w:val="008517AE"/>
    <w:rsid w:val="00851D9D"/>
    <w:rsid w:val="00852834"/>
    <w:rsid w:val="00852BF4"/>
    <w:rsid w:val="008537D7"/>
    <w:rsid w:val="008538F4"/>
    <w:rsid w:val="00853B6B"/>
    <w:rsid w:val="008541E4"/>
    <w:rsid w:val="0085455E"/>
    <w:rsid w:val="0085488B"/>
    <w:rsid w:val="00854AC3"/>
    <w:rsid w:val="00854C99"/>
    <w:rsid w:val="0085516A"/>
    <w:rsid w:val="00855507"/>
    <w:rsid w:val="00855667"/>
    <w:rsid w:val="0085594D"/>
    <w:rsid w:val="00857191"/>
    <w:rsid w:val="008572A8"/>
    <w:rsid w:val="00857766"/>
    <w:rsid w:val="00857D3A"/>
    <w:rsid w:val="008604F6"/>
    <w:rsid w:val="00860FD4"/>
    <w:rsid w:val="0086168E"/>
    <w:rsid w:val="00861B19"/>
    <w:rsid w:val="0086259F"/>
    <w:rsid w:val="00862770"/>
    <w:rsid w:val="008627E7"/>
    <w:rsid w:val="00862CF2"/>
    <w:rsid w:val="00863145"/>
    <w:rsid w:val="00863185"/>
    <w:rsid w:val="008634D8"/>
    <w:rsid w:val="00863C3D"/>
    <w:rsid w:val="00863F59"/>
    <w:rsid w:val="00864EB7"/>
    <w:rsid w:val="00864ED1"/>
    <w:rsid w:val="0086513C"/>
    <w:rsid w:val="008659F8"/>
    <w:rsid w:val="008662AA"/>
    <w:rsid w:val="0086634D"/>
    <w:rsid w:val="00866D6F"/>
    <w:rsid w:val="008672BD"/>
    <w:rsid w:val="008674D3"/>
    <w:rsid w:val="00867C2E"/>
    <w:rsid w:val="00867DB7"/>
    <w:rsid w:val="00867EC3"/>
    <w:rsid w:val="0087004B"/>
    <w:rsid w:val="0087051F"/>
    <w:rsid w:val="008708D5"/>
    <w:rsid w:val="00870BDF"/>
    <w:rsid w:val="008713D2"/>
    <w:rsid w:val="0087159F"/>
    <w:rsid w:val="00871DD3"/>
    <w:rsid w:val="0087208B"/>
    <w:rsid w:val="00872488"/>
    <w:rsid w:val="008729B5"/>
    <w:rsid w:val="00873A5C"/>
    <w:rsid w:val="008743A0"/>
    <w:rsid w:val="008746EB"/>
    <w:rsid w:val="008748D9"/>
    <w:rsid w:val="00874FBE"/>
    <w:rsid w:val="00875275"/>
    <w:rsid w:val="008757A7"/>
    <w:rsid w:val="008759DE"/>
    <w:rsid w:val="00875E6E"/>
    <w:rsid w:val="00876234"/>
    <w:rsid w:val="00876C0C"/>
    <w:rsid w:val="00876DA0"/>
    <w:rsid w:val="00876E4E"/>
    <w:rsid w:val="00877020"/>
    <w:rsid w:val="00877428"/>
    <w:rsid w:val="0087750E"/>
    <w:rsid w:val="00877D26"/>
    <w:rsid w:val="00877D7F"/>
    <w:rsid w:val="00880165"/>
    <w:rsid w:val="008801AE"/>
    <w:rsid w:val="00880580"/>
    <w:rsid w:val="008808B3"/>
    <w:rsid w:val="00880F15"/>
    <w:rsid w:val="00881C3E"/>
    <w:rsid w:val="0088281E"/>
    <w:rsid w:val="00882A0E"/>
    <w:rsid w:val="00883283"/>
    <w:rsid w:val="00883B0D"/>
    <w:rsid w:val="008845BE"/>
    <w:rsid w:val="00884826"/>
    <w:rsid w:val="0088490D"/>
    <w:rsid w:val="00885BA1"/>
    <w:rsid w:val="00885E5A"/>
    <w:rsid w:val="0088616B"/>
    <w:rsid w:val="008862A5"/>
    <w:rsid w:val="00886524"/>
    <w:rsid w:val="00886ABE"/>
    <w:rsid w:val="00886B3A"/>
    <w:rsid w:val="00887B49"/>
    <w:rsid w:val="0089042E"/>
    <w:rsid w:val="00890906"/>
    <w:rsid w:val="0089131E"/>
    <w:rsid w:val="008917AA"/>
    <w:rsid w:val="00891D0A"/>
    <w:rsid w:val="00891D3E"/>
    <w:rsid w:val="0089207D"/>
    <w:rsid w:val="00892773"/>
    <w:rsid w:val="008927C5"/>
    <w:rsid w:val="008928CA"/>
    <w:rsid w:val="008929A8"/>
    <w:rsid w:val="00892E47"/>
    <w:rsid w:val="00893143"/>
    <w:rsid w:val="00893308"/>
    <w:rsid w:val="00893313"/>
    <w:rsid w:val="00893351"/>
    <w:rsid w:val="00893411"/>
    <w:rsid w:val="00893F09"/>
    <w:rsid w:val="0089451D"/>
    <w:rsid w:val="008945D4"/>
    <w:rsid w:val="008949F1"/>
    <w:rsid w:val="00894D18"/>
    <w:rsid w:val="00895349"/>
    <w:rsid w:val="008955D9"/>
    <w:rsid w:val="0089585C"/>
    <w:rsid w:val="00895AFE"/>
    <w:rsid w:val="00896333"/>
    <w:rsid w:val="0089646B"/>
    <w:rsid w:val="008964AC"/>
    <w:rsid w:val="00896664"/>
    <w:rsid w:val="00896E36"/>
    <w:rsid w:val="00897687"/>
    <w:rsid w:val="00897755"/>
    <w:rsid w:val="008977F3"/>
    <w:rsid w:val="00897C40"/>
    <w:rsid w:val="008A1028"/>
    <w:rsid w:val="008A11CE"/>
    <w:rsid w:val="008A123E"/>
    <w:rsid w:val="008A134C"/>
    <w:rsid w:val="008A2048"/>
    <w:rsid w:val="008A2098"/>
    <w:rsid w:val="008A255B"/>
    <w:rsid w:val="008A2B37"/>
    <w:rsid w:val="008A2D0E"/>
    <w:rsid w:val="008A2F7D"/>
    <w:rsid w:val="008A3410"/>
    <w:rsid w:val="008A3718"/>
    <w:rsid w:val="008A3821"/>
    <w:rsid w:val="008A38D6"/>
    <w:rsid w:val="008A396E"/>
    <w:rsid w:val="008A4BAE"/>
    <w:rsid w:val="008A505B"/>
    <w:rsid w:val="008A5A9A"/>
    <w:rsid w:val="008A64B1"/>
    <w:rsid w:val="008A6570"/>
    <w:rsid w:val="008A6661"/>
    <w:rsid w:val="008A7576"/>
    <w:rsid w:val="008A75FA"/>
    <w:rsid w:val="008A7D01"/>
    <w:rsid w:val="008B0A7E"/>
    <w:rsid w:val="008B0B87"/>
    <w:rsid w:val="008B0C59"/>
    <w:rsid w:val="008B107B"/>
    <w:rsid w:val="008B1A7B"/>
    <w:rsid w:val="008B1BAD"/>
    <w:rsid w:val="008B30AE"/>
    <w:rsid w:val="008B342A"/>
    <w:rsid w:val="008B343D"/>
    <w:rsid w:val="008B3D37"/>
    <w:rsid w:val="008B4090"/>
    <w:rsid w:val="008B4265"/>
    <w:rsid w:val="008B4BBB"/>
    <w:rsid w:val="008B4CBF"/>
    <w:rsid w:val="008B4EF5"/>
    <w:rsid w:val="008B4FD9"/>
    <w:rsid w:val="008B5229"/>
    <w:rsid w:val="008B5447"/>
    <w:rsid w:val="008B5604"/>
    <w:rsid w:val="008B5885"/>
    <w:rsid w:val="008B5C54"/>
    <w:rsid w:val="008B6AD3"/>
    <w:rsid w:val="008B6D4D"/>
    <w:rsid w:val="008B7C17"/>
    <w:rsid w:val="008B7DC4"/>
    <w:rsid w:val="008C0319"/>
    <w:rsid w:val="008C135F"/>
    <w:rsid w:val="008C14D2"/>
    <w:rsid w:val="008C1BAA"/>
    <w:rsid w:val="008C1C20"/>
    <w:rsid w:val="008C1E48"/>
    <w:rsid w:val="008C1EFD"/>
    <w:rsid w:val="008C2063"/>
    <w:rsid w:val="008C2143"/>
    <w:rsid w:val="008C3875"/>
    <w:rsid w:val="008C38F0"/>
    <w:rsid w:val="008C3A33"/>
    <w:rsid w:val="008C3A59"/>
    <w:rsid w:val="008C45F6"/>
    <w:rsid w:val="008C4ED4"/>
    <w:rsid w:val="008C5517"/>
    <w:rsid w:val="008C5734"/>
    <w:rsid w:val="008C5AED"/>
    <w:rsid w:val="008C5D60"/>
    <w:rsid w:val="008C5E6E"/>
    <w:rsid w:val="008C6858"/>
    <w:rsid w:val="008C6C08"/>
    <w:rsid w:val="008C7876"/>
    <w:rsid w:val="008C7908"/>
    <w:rsid w:val="008C7D09"/>
    <w:rsid w:val="008C7EB7"/>
    <w:rsid w:val="008D072B"/>
    <w:rsid w:val="008D0847"/>
    <w:rsid w:val="008D0D68"/>
    <w:rsid w:val="008D11B5"/>
    <w:rsid w:val="008D11E9"/>
    <w:rsid w:val="008D14D2"/>
    <w:rsid w:val="008D1675"/>
    <w:rsid w:val="008D1A97"/>
    <w:rsid w:val="008D1CAE"/>
    <w:rsid w:val="008D1D80"/>
    <w:rsid w:val="008D2016"/>
    <w:rsid w:val="008D2785"/>
    <w:rsid w:val="008D2B7D"/>
    <w:rsid w:val="008D4006"/>
    <w:rsid w:val="008D407D"/>
    <w:rsid w:val="008D41B6"/>
    <w:rsid w:val="008D4646"/>
    <w:rsid w:val="008D47FC"/>
    <w:rsid w:val="008D5469"/>
    <w:rsid w:val="008D6747"/>
    <w:rsid w:val="008D7179"/>
    <w:rsid w:val="008D78A0"/>
    <w:rsid w:val="008D7A19"/>
    <w:rsid w:val="008D7EE6"/>
    <w:rsid w:val="008D7FA3"/>
    <w:rsid w:val="008D7FA8"/>
    <w:rsid w:val="008E0AB9"/>
    <w:rsid w:val="008E0E73"/>
    <w:rsid w:val="008E122C"/>
    <w:rsid w:val="008E13BD"/>
    <w:rsid w:val="008E149E"/>
    <w:rsid w:val="008E1F7A"/>
    <w:rsid w:val="008E2ED2"/>
    <w:rsid w:val="008E31FA"/>
    <w:rsid w:val="008E32E0"/>
    <w:rsid w:val="008E3AD7"/>
    <w:rsid w:val="008E459B"/>
    <w:rsid w:val="008E467C"/>
    <w:rsid w:val="008E49BC"/>
    <w:rsid w:val="008E522C"/>
    <w:rsid w:val="008E52CE"/>
    <w:rsid w:val="008E5305"/>
    <w:rsid w:val="008E6BB6"/>
    <w:rsid w:val="008E6D0F"/>
    <w:rsid w:val="008F0CC7"/>
    <w:rsid w:val="008F0D12"/>
    <w:rsid w:val="008F0F5F"/>
    <w:rsid w:val="008F1069"/>
    <w:rsid w:val="008F1798"/>
    <w:rsid w:val="008F1FF1"/>
    <w:rsid w:val="008F25C6"/>
    <w:rsid w:val="008F3886"/>
    <w:rsid w:val="008F457E"/>
    <w:rsid w:val="008F48BF"/>
    <w:rsid w:val="008F4A85"/>
    <w:rsid w:val="008F5744"/>
    <w:rsid w:val="008F5951"/>
    <w:rsid w:val="008F59D4"/>
    <w:rsid w:val="008F673E"/>
    <w:rsid w:val="008F676D"/>
    <w:rsid w:val="008F6A1D"/>
    <w:rsid w:val="008F7919"/>
    <w:rsid w:val="008F7B6C"/>
    <w:rsid w:val="008F7F50"/>
    <w:rsid w:val="008F7F7A"/>
    <w:rsid w:val="009002F7"/>
    <w:rsid w:val="00900917"/>
    <w:rsid w:val="00901C7C"/>
    <w:rsid w:val="00901CF0"/>
    <w:rsid w:val="009020A8"/>
    <w:rsid w:val="00903340"/>
    <w:rsid w:val="00903D39"/>
    <w:rsid w:val="00903E09"/>
    <w:rsid w:val="00904495"/>
    <w:rsid w:val="0090469B"/>
    <w:rsid w:val="00904737"/>
    <w:rsid w:val="0090490E"/>
    <w:rsid w:val="009049A0"/>
    <w:rsid w:val="00904FE7"/>
    <w:rsid w:val="00905BA5"/>
    <w:rsid w:val="00905CA9"/>
    <w:rsid w:val="0090641D"/>
    <w:rsid w:val="00906CA7"/>
    <w:rsid w:val="00906D46"/>
    <w:rsid w:val="00906E27"/>
    <w:rsid w:val="00906EF0"/>
    <w:rsid w:val="00906FAC"/>
    <w:rsid w:val="00907564"/>
    <w:rsid w:val="00907C51"/>
    <w:rsid w:val="0091054C"/>
    <w:rsid w:val="00910B84"/>
    <w:rsid w:val="0091117B"/>
    <w:rsid w:val="009113BE"/>
    <w:rsid w:val="00911849"/>
    <w:rsid w:val="00911C40"/>
    <w:rsid w:val="0091262B"/>
    <w:rsid w:val="009127E7"/>
    <w:rsid w:val="00912AC7"/>
    <w:rsid w:val="00912DE5"/>
    <w:rsid w:val="009131B6"/>
    <w:rsid w:val="009136B4"/>
    <w:rsid w:val="009141D7"/>
    <w:rsid w:val="009145C9"/>
    <w:rsid w:val="0091471B"/>
    <w:rsid w:val="00914F16"/>
    <w:rsid w:val="009150A0"/>
    <w:rsid w:val="00915138"/>
    <w:rsid w:val="009151C9"/>
    <w:rsid w:val="00915F27"/>
    <w:rsid w:val="00916110"/>
    <w:rsid w:val="009163EE"/>
    <w:rsid w:val="009164C5"/>
    <w:rsid w:val="00916583"/>
    <w:rsid w:val="009169A6"/>
    <w:rsid w:val="00916DD4"/>
    <w:rsid w:val="009176F5"/>
    <w:rsid w:val="00917B72"/>
    <w:rsid w:val="00917C40"/>
    <w:rsid w:val="00917DF7"/>
    <w:rsid w:val="00917DFC"/>
    <w:rsid w:val="00917E9B"/>
    <w:rsid w:val="009215F3"/>
    <w:rsid w:val="009218D2"/>
    <w:rsid w:val="00921B84"/>
    <w:rsid w:val="00922504"/>
    <w:rsid w:val="00922A03"/>
    <w:rsid w:val="00922A66"/>
    <w:rsid w:val="00922AB2"/>
    <w:rsid w:val="00922BD2"/>
    <w:rsid w:val="00922F40"/>
    <w:rsid w:val="00922FCE"/>
    <w:rsid w:val="00923016"/>
    <w:rsid w:val="009231B5"/>
    <w:rsid w:val="0092358F"/>
    <w:rsid w:val="0092389B"/>
    <w:rsid w:val="00924C4D"/>
    <w:rsid w:val="00924EDB"/>
    <w:rsid w:val="00925579"/>
    <w:rsid w:val="00925752"/>
    <w:rsid w:val="00925F50"/>
    <w:rsid w:val="00926512"/>
    <w:rsid w:val="00926F90"/>
    <w:rsid w:val="0092761E"/>
    <w:rsid w:val="00927739"/>
    <w:rsid w:val="00927B0C"/>
    <w:rsid w:val="00927B28"/>
    <w:rsid w:val="00927BC7"/>
    <w:rsid w:val="00927C25"/>
    <w:rsid w:val="00927E75"/>
    <w:rsid w:val="00927EE3"/>
    <w:rsid w:val="009308E7"/>
    <w:rsid w:val="00930E94"/>
    <w:rsid w:val="009316D2"/>
    <w:rsid w:val="00931DB3"/>
    <w:rsid w:val="009320A4"/>
    <w:rsid w:val="009328C1"/>
    <w:rsid w:val="009337E1"/>
    <w:rsid w:val="00934555"/>
    <w:rsid w:val="009346C3"/>
    <w:rsid w:val="00934865"/>
    <w:rsid w:val="00935468"/>
    <w:rsid w:val="0093577A"/>
    <w:rsid w:val="00935818"/>
    <w:rsid w:val="009358C2"/>
    <w:rsid w:val="00935A5C"/>
    <w:rsid w:val="0093784E"/>
    <w:rsid w:val="00937C82"/>
    <w:rsid w:val="0094017F"/>
    <w:rsid w:val="00940244"/>
    <w:rsid w:val="0094083C"/>
    <w:rsid w:val="00940891"/>
    <w:rsid w:val="00940D90"/>
    <w:rsid w:val="00940ECF"/>
    <w:rsid w:val="00941466"/>
    <w:rsid w:val="009417A5"/>
    <w:rsid w:val="009417F5"/>
    <w:rsid w:val="009419EA"/>
    <w:rsid w:val="00941C3B"/>
    <w:rsid w:val="00941F51"/>
    <w:rsid w:val="00942467"/>
    <w:rsid w:val="009425AE"/>
    <w:rsid w:val="0094265A"/>
    <w:rsid w:val="009440FD"/>
    <w:rsid w:val="00944A40"/>
    <w:rsid w:val="00945498"/>
    <w:rsid w:val="009459AF"/>
    <w:rsid w:val="00945EF9"/>
    <w:rsid w:val="009460F0"/>
    <w:rsid w:val="009463D1"/>
    <w:rsid w:val="00946834"/>
    <w:rsid w:val="00946CE3"/>
    <w:rsid w:val="00946F4B"/>
    <w:rsid w:val="00947774"/>
    <w:rsid w:val="00950155"/>
    <w:rsid w:val="009504F8"/>
    <w:rsid w:val="00951332"/>
    <w:rsid w:val="00951933"/>
    <w:rsid w:val="00951C4B"/>
    <w:rsid w:val="0095236D"/>
    <w:rsid w:val="00952DB1"/>
    <w:rsid w:val="00953158"/>
    <w:rsid w:val="00953542"/>
    <w:rsid w:val="0095445E"/>
    <w:rsid w:val="009548A8"/>
    <w:rsid w:val="00954BD0"/>
    <w:rsid w:val="00954FED"/>
    <w:rsid w:val="00955248"/>
    <w:rsid w:val="0095551E"/>
    <w:rsid w:val="00955929"/>
    <w:rsid w:val="00955D06"/>
    <w:rsid w:val="009560BC"/>
    <w:rsid w:val="009561A3"/>
    <w:rsid w:val="0095640C"/>
    <w:rsid w:val="00956BB0"/>
    <w:rsid w:val="00957116"/>
    <w:rsid w:val="009601F3"/>
    <w:rsid w:val="0096049E"/>
    <w:rsid w:val="009604D6"/>
    <w:rsid w:val="009605E9"/>
    <w:rsid w:val="0096068C"/>
    <w:rsid w:val="009609BD"/>
    <w:rsid w:val="0096119C"/>
    <w:rsid w:val="009614F6"/>
    <w:rsid w:val="00961507"/>
    <w:rsid w:val="00961F86"/>
    <w:rsid w:val="009622D6"/>
    <w:rsid w:val="009629C1"/>
    <w:rsid w:val="00962C33"/>
    <w:rsid w:val="00962DB2"/>
    <w:rsid w:val="00962E0D"/>
    <w:rsid w:val="00964775"/>
    <w:rsid w:val="0096536E"/>
    <w:rsid w:val="0096551D"/>
    <w:rsid w:val="0096617C"/>
    <w:rsid w:val="00966935"/>
    <w:rsid w:val="00966A5F"/>
    <w:rsid w:val="00966DB4"/>
    <w:rsid w:val="00966F36"/>
    <w:rsid w:val="00967296"/>
    <w:rsid w:val="00967AC2"/>
    <w:rsid w:val="009703D0"/>
    <w:rsid w:val="00970626"/>
    <w:rsid w:val="00970850"/>
    <w:rsid w:val="00970C35"/>
    <w:rsid w:val="00970D37"/>
    <w:rsid w:val="00970FE1"/>
    <w:rsid w:val="00971BA8"/>
    <w:rsid w:val="00971F4A"/>
    <w:rsid w:val="00971F56"/>
    <w:rsid w:val="009721C2"/>
    <w:rsid w:val="0097227B"/>
    <w:rsid w:val="00972972"/>
    <w:rsid w:val="00973078"/>
    <w:rsid w:val="009733D6"/>
    <w:rsid w:val="009734C3"/>
    <w:rsid w:val="009738A5"/>
    <w:rsid w:val="00973BB4"/>
    <w:rsid w:val="00973F5E"/>
    <w:rsid w:val="009743E6"/>
    <w:rsid w:val="009745E7"/>
    <w:rsid w:val="0097472F"/>
    <w:rsid w:val="0097495A"/>
    <w:rsid w:val="00974A4E"/>
    <w:rsid w:val="009750B3"/>
    <w:rsid w:val="00976609"/>
    <w:rsid w:val="0097698A"/>
    <w:rsid w:val="00977201"/>
    <w:rsid w:val="009773CF"/>
    <w:rsid w:val="00977DE9"/>
    <w:rsid w:val="00980A19"/>
    <w:rsid w:val="00981DAF"/>
    <w:rsid w:val="009820B2"/>
    <w:rsid w:val="0098211A"/>
    <w:rsid w:val="00982405"/>
    <w:rsid w:val="00982883"/>
    <w:rsid w:val="00983957"/>
    <w:rsid w:val="00983EAD"/>
    <w:rsid w:val="0098409D"/>
    <w:rsid w:val="009842D2"/>
    <w:rsid w:val="00984C01"/>
    <w:rsid w:val="00984D30"/>
    <w:rsid w:val="00986001"/>
    <w:rsid w:val="00986492"/>
    <w:rsid w:val="00987446"/>
    <w:rsid w:val="00987993"/>
    <w:rsid w:val="00990395"/>
    <w:rsid w:val="00992019"/>
    <w:rsid w:val="0099271A"/>
    <w:rsid w:val="009929BD"/>
    <w:rsid w:val="00992A7B"/>
    <w:rsid w:val="0099488B"/>
    <w:rsid w:val="00994DA6"/>
    <w:rsid w:val="00995CB1"/>
    <w:rsid w:val="0099618A"/>
    <w:rsid w:val="0099661D"/>
    <w:rsid w:val="00997094"/>
    <w:rsid w:val="009972A3"/>
    <w:rsid w:val="009977AD"/>
    <w:rsid w:val="009977E5"/>
    <w:rsid w:val="009977E9"/>
    <w:rsid w:val="009977F5"/>
    <w:rsid w:val="009979C9"/>
    <w:rsid w:val="00997BCF"/>
    <w:rsid w:val="009A0073"/>
    <w:rsid w:val="009A046C"/>
    <w:rsid w:val="009A06B2"/>
    <w:rsid w:val="009A074E"/>
    <w:rsid w:val="009A0C4C"/>
    <w:rsid w:val="009A0C6E"/>
    <w:rsid w:val="009A0E56"/>
    <w:rsid w:val="009A1138"/>
    <w:rsid w:val="009A136E"/>
    <w:rsid w:val="009A13F0"/>
    <w:rsid w:val="009A174E"/>
    <w:rsid w:val="009A1D71"/>
    <w:rsid w:val="009A2B9F"/>
    <w:rsid w:val="009A2EC6"/>
    <w:rsid w:val="009A2FFE"/>
    <w:rsid w:val="009A36EE"/>
    <w:rsid w:val="009A3A05"/>
    <w:rsid w:val="009A3A5E"/>
    <w:rsid w:val="009A463B"/>
    <w:rsid w:val="009A4753"/>
    <w:rsid w:val="009A485F"/>
    <w:rsid w:val="009A4988"/>
    <w:rsid w:val="009A4F80"/>
    <w:rsid w:val="009A52ED"/>
    <w:rsid w:val="009A5516"/>
    <w:rsid w:val="009A5538"/>
    <w:rsid w:val="009A57CA"/>
    <w:rsid w:val="009A5807"/>
    <w:rsid w:val="009A5A44"/>
    <w:rsid w:val="009A5EF1"/>
    <w:rsid w:val="009A5F7B"/>
    <w:rsid w:val="009A67DA"/>
    <w:rsid w:val="009A6C3A"/>
    <w:rsid w:val="009A71FB"/>
    <w:rsid w:val="009A7396"/>
    <w:rsid w:val="009A74ED"/>
    <w:rsid w:val="009B0F53"/>
    <w:rsid w:val="009B12E9"/>
    <w:rsid w:val="009B1420"/>
    <w:rsid w:val="009B180F"/>
    <w:rsid w:val="009B2290"/>
    <w:rsid w:val="009B29E9"/>
    <w:rsid w:val="009B2AEC"/>
    <w:rsid w:val="009B3C63"/>
    <w:rsid w:val="009B401E"/>
    <w:rsid w:val="009B48B8"/>
    <w:rsid w:val="009B4C89"/>
    <w:rsid w:val="009B5145"/>
    <w:rsid w:val="009B5199"/>
    <w:rsid w:val="009B5267"/>
    <w:rsid w:val="009B56A4"/>
    <w:rsid w:val="009B5AC9"/>
    <w:rsid w:val="009B604C"/>
    <w:rsid w:val="009B6409"/>
    <w:rsid w:val="009B684F"/>
    <w:rsid w:val="009B72DB"/>
    <w:rsid w:val="009B74D6"/>
    <w:rsid w:val="009B76A4"/>
    <w:rsid w:val="009B79B3"/>
    <w:rsid w:val="009B79F3"/>
    <w:rsid w:val="009B7AE2"/>
    <w:rsid w:val="009C0042"/>
    <w:rsid w:val="009C07A9"/>
    <w:rsid w:val="009C0ABF"/>
    <w:rsid w:val="009C1105"/>
    <w:rsid w:val="009C1307"/>
    <w:rsid w:val="009C166F"/>
    <w:rsid w:val="009C1F0E"/>
    <w:rsid w:val="009C2E10"/>
    <w:rsid w:val="009C34C3"/>
    <w:rsid w:val="009C3726"/>
    <w:rsid w:val="009C3857"/>
    <w:rsid w:val="009C3E7E"/>
    <w:rsid w:val="009C44DC"/>
    <w:rsid w:val="009C4648"/>
    <w:rsid w:val="009C4DCC"/>
    <w:rsid w:val="009C526F"/>
    <w:rsid w:val="009C562F"/>
    <w:rsid w:val="009C56A0"/>
    <w:rsid w:val="009C5965"/>
    <w:rsid w:val="009C66A4"/>
    <w:rsid w:val="009C6C3B"/>
    <w:rsid w:val="009C70F6"/>
    <w:rsid w:val="009C7122"/>
    <w:rsid w:val="009C76A7"/>
    <w:rsid w:val="009C7744"/>
    <w:rsid w:val="009C7B97"/>
    <w:rsid w:val="009D00C3"/>
    <w:rsid w:val="009D05E0"/>
    <w:rsid w:val="009D1666"/>
    <w:rsid w:val="009D167B"/>
    <w:rsid w:val="009D21A9"/>
    <w:rsid w:val="009D2318"/>
    <w:rsid w:val="009D2560"/>
    <w:rsid w:val="009D2E3E"/>
    <w:rsid w:val="009D308F"/>
    <w:rsid w:val="009D412B"/>
    <w:rsid w:val="009D4514"/>
    <w:rsid w:val="009D47EC"/>
    <w:rsid w:val="009D4A1C"/>
    <w:rsid w:val="009D56E8"/>
    <w:rsid w:val="009D574B"/>
    <w:rsid w:val="009D6A27"/>
    <w:rsid w:val="009D7205"/>
    <w:rsid w:val="009D76DE"/>
    <w:rsid w:val="009D7797"/>
    <w:rsid w:val="009D79FC"/>
    <w:rsid w:val="009D7F04"/>
    <w:rsid w:val="009E03A5"/>
    <w:rsid w:val="009E04B0"/>
    <w:rsid w:val="009E0C30"/>
    <w:rsid w:val="009E0CD5"/>
    <w:rsid w:val="009E0D8F"/>
    <w:rsid w:val="009E1F90"/>
    <w:rsid w:val="009E3C22"/>
    <w:rsid w:val="009E44B9"/>
    <w:rsid w:val="009E49F8"/>
    <w:rsid w:val="009E4B47"/>
    <w:rsid w:val="009E4C70"/>
    <w:rsid w:val="009E5446"/>
    <w:rsid w:val="009E54AB"/>
    <w:rsid w:val="009E5DE3"/>
    <w:rsid w:val="009E6053"/>
    <w:rsid w:val="009E65A9"/>
    <w:rsid w:val="009E6653"/>
    <w:rsid w:val="009E66C0"/>
    <w:rsid w:val="009E6830"/>
    <w:rsid w:val="009E6A36"/>
    <w:rsid w:val="009E7874"/>
    <w:rsid w:val="009F00FC"/>
    <w:rsid w:val="009F0509"/>
    <w:rsid w:val="009F0A83"/>
    <w:rsid w:val="009F0D75"/>
    <w:rsid w:val="009F11FE"/>
    <w:rsid w:val="009F1DDF"/>
    <w:rsid w:val="009F1FD2"/>
    <w:rsid w:val="009F218B"/>
    <w:rsid w:val="009F22B3"/>
    <w:rsid w:val="009F2587"/>
    <w:rsid w:val="009F2589"/>
    <w:rsid w:val="009F26B5"/>
    <w:rsid w:val="009F2A33"/>
    <w:rsid w:val="009F2E57"/>
    <w:rsid w:val="009F2F13"/>
    <w:rsid w:val="009F3605"/>
    <w:rsid w:val="009F3D0C"/>
    <w:rsid w:val="009F42B1"/>
    <w:rsid w:val="009F4837"/>
    <w:rsid w:val="009F4B31"/>
    <w:rsid w:val="009F4E97"/>
    <w:rsid w:val="009F5480"/>
    <w:rsid w:val="009F5C77"/>
    <w:rsid w:val="009F5CCA"/>
    <w:rsid w:val="009F6335"/>
    <w:rsid w:val="009F6556"/>
    <w:rsid w:val="009F7211"/>
    <w:rsid w:val="009F72E0"/>
    <w:rsid w:val="009F7609"/>
    <w:rsid w:val="009F7A60"/>
    <w:rsid w:val="009F7EF1"/>
    <w:rsid w:val="009F7F70"/>
    <w:rsid w:val="00A00370"/>
    <w:rsid w:val="00A009CC"/>
    <w:rsid w:val="00A00A4B"/>
    <w:rsid w:val="00A00C6D"/>
    <w:rsid w:val="00A00F09"/>
    <w:rsid w:val="00A01391"/>
    <w:rsid w:val="00A019BC"/>
    <w:rsid w:val="00A01C76"/>
    <w:rsid w:val="00A02499"/>
    <w:rsid w:val="00A02F39"/>
    <w:rsid w:val="00A03364"/>
    <w:rsid w:val="00A0357F"/>
    <w:rsid w:val="00A04344"/>
    <w:rsid w:val="00A04369"/>
    <w:rsid w:val="00A044AE"/>
    <w:rsid w:val="00A04D00"/>
    <w:rsid w:val="00A05A3C"/>
    <w:rsid w:val="00A05C6D"/>
    <w:rsid w:val="00A063E9"/>
    <w:rsid w:val="00A06587"/>
    <w:rsid w:val="00A06F4A"/>
    <w:rsid w:val="00A07057"/>
    <w:rsid w:val="00A07077"/>
    <w:rsid w:val="00A070E1"/>
    <w:rsid w:val="00A072B2"/>
    <w:rsid w:val="00A07336"/>
    <w:rsid w:val="00A07621"/>
    <w:rsid w:val="00A0782B"/>
    <w:rsid w:val="00A07B61"/>
    <w:rsid w:val="00A07D60"/>
    <w:rsid w:val="00A07DAB"/>
    <w:rsid w:val="00A10B78"/>
    <w:rsid w:val="00A10C56"/>
    <w:rsid w:val="00A10DC0"/>
    <w:rsid w:val="00A11453"/>
    <w:rsid w:val="00A1271C"/>
    <w:rsid w:val="00A13C31"/>
    <w:rsid w:val="00A14817"/>
    <w:rsid w:val="00A158E3"/>
    <w:rsid w:val="00A16547"/>
    <w:rsid w:val="00A168C2"/>
    <w:rsid w:val="00A16A0E"/>
    <w:rsid w:val="00A16FCD"/>
    <w:rsid w:val="00A1711E"/>
    <w:rsid w:val="00A171B5"/>
    <w:rsid w:val="00A17A49"/>
    <w:rsid w:val="00A20051"/>
    <w:rsid w:val="00A2037E"/>
    <w:rsid w:val="00A2119E"/>
    <w:rsid w:val="00A21511"/>
    <w:rsid w:val="00A21E18"/>
    <w:rsid w:val="00A22672"/>
    <w:rsid w:val="00A23783"/>
    <w:rsid w:val="00A238AB"/>
    <w:rsid w:val="00A23CC6"/>
    <w:rsid w:val="00A2443A"/>
    <w:rsid w:val="00A24C07"/>
    <w:rsid w:val="00A24C17"/>
    <w:rsid w:val="00A24D60"/>
    <w:rsid w:val="00A252B9"/>
    <w:rsid w:val="00A25350"/>
    <w:rsid w:val="00A257A7"/>
    <w:rsid w:val="00A25A25"/>
    <w:rsid w:val="00A260AF"/>
    <w:rsid w:val="00A26507"/>
    <w:rsid w:val="00A269F3"/>
    <w:rsid w:val="00A274BD"/>
    <w:rsid w:val="00A2750E"/>
    <w:rsid w:val="00A2783F"/>
    <w:rsid w:val="00A30900"/>
    <w:rsid w:val="00A30D8E"/>
    <w:rsid w:val="00A31041"/>
    <w:rsid w:val="00A31379"/>
    <w:rsid w:val="00A3144B"/>
    <w:rsid w:val="00A31502"/>
    <w:rsid w:val="00A31A79"/>
    <w:rsid w:val="00A31A7C"/>
    <w:rsid w:val="00A31B01"/>
    <w:rsid w:val="00A320D8"/>
    <w:rsid w:val="00A32F3B"/>
    <w:rsid w:val="00A33BEA"/>
    <w:rsid w:val="00A341A3"/>
    <w:rsid w:val="00A347A1"/>
    <w:rsid w:val="00A347C6"/>
    <w:rsid w:val="00A34BC7"/>
    <w:rsid w:val="00A35315"/>
    <w:rsid w:val="00A35855"/>
    <w:rsid w:val="00A364C7"/>
    <w:rsid w:val="00A37408"/>
    <w:rsid w:val="00A3761B"/>
    <w:rsid w:val="00A37A58"/>
    <w:rsid w:val="00A40293"/>
    <w:rsid w:val="00A402F3"/>
    <w:rsid w:val="00A405A5"/>
    <w:rsid w:val="00A413D4"/>
    <w:rsid w:val="00A416DE"/>
    <w:rsid w:val="00A42B03"/>
    <w:rsid w:val="00A42EF8"/>
    <w:rsid w:val="00A42F14"/>
    <w:rsid w:val="00A4324A"/>
    <w:rsid w:val="00A440DD"/>
    <w:rsid w:val="00A442C0"/>
    <w:rsid w:val="00A4454A"/>
    <w:rsid w:val="00A44753"/>
    <w:rsid w:val="00A45986"/>
    <w:rsid w:val="00A45A4F"/>
    <w:rsid w:val="00A46249"/>
    <w:rsid w:val="00A4625B"/>
    <w:rsid w:val="00A4689B"/>
    <w:rsid w:val="00A468D2"/>
    <w:rsid w:val="00A468EF"/>
    <w:rsid w:val="00A47549"/>
    <w:rsid w:val="00A47611"/>
    <w:rsid w:val="00A47816"/>
    <w:rsid w:val="00A478E6"/>
    <w:rsid w:val="00A47935"/>
    <w:rsid w:val="00A506AF"/>
    <w:rsid w:val="00A50905"/>
    <w:rsid w:val="00A51AE8"/>
    <w:rsid w:val="00A5243C"/>
    <w:rsid w:val="00A52952"/>
    <w:rsid w:val="00A52F5C"/>
    <w:rsid w:val="00A53277"/>
    <w:rsid w:val="00A5331B"/>
    <w:rsid w:val="00A53892"/>
    <w:rsid w:val="00A53AF9"/>
    <w:rsid w:val="00A53E54"/>
    <w:rsid w:val="00A54417"/>
    <w:rsid w:val="00A54777"/>
    <w:rsid w:val="00A5493F"/>
    <w:rsid w:val="00A549FC"/>
    <w:rsid w:val="00A54B87"/>
    <w:rsid w:val="00A54E3C"/>
    <w:rsid w:val="00A54E6B"/>
    <w:rsid w:val="00A55014"/>
    <w:rsid w:val="00A55123"/>
    <w:rsid w:val="00A55188"/>
    <w:rsid w:val="00A55563"/>
    <w:rsid w:val="00A559AF"/>
    <w:rsid w:val="00A55B8F"/>
    <w:rsid w:val="00A56648"/>
    <w:rsid w:val="00A573B1"/>
    <w:rsid w:val="00A60041"/>
    <w:rsid w:val="00A6007F"/>
    <w:rsid w:val="00A6031A"/>
    <w:rsid w:val="00A60461"/>
    <w:rsid w:val="00A608A2"/>
    <w:rsid w:val="00A60BF0"/>
    <w:rsid w:val="00A60F46"/>
    <w:rsid w:val="00A6102E"/>
    <w:rsid w:val="00A61354"/>
    <w:rsid w:val="00A6287F"/>
    <w:rsid w:val="00A62EC7"/>
    <w:rsid w:val="00A63020"/>
    <w:rsid w:val="00A6347C"/>
    <w:rsid w:val="00A64C89"/>
    <w:rsid w:val="00A64F93"/>
    <w:rsid w:val="00A65D50"/>
    <w:rsid w:val="00A66055"/>
    <w:rsid w:val="00A6620C"/>
    <w:rsid w:val="00A6652D"/>
    <w:rsid w:val="00A665A7"/>
    <w:rsid w:val="00A66798"/>
    <w:rsid w:val="00A66802"/>
    <w:rsid w:val="00A67EBE"/>
    <w:rsid w:val="00A67F92"/>
    <w:rsid w:val="00A700E0"/>
    <w:rsid w:val="00A70602"/>
    <w:rsid w:val="00A70860"/>
    <w:rsid w:val="00A70956"/>
    <w:rsid w:val="00A70A16"/>
    <w:rsid w:val="00A70B6C"/>
    <w:rsid w:val="00A70FF4"/>
    <w:rsid w:val="00A717F3"/>
    <w:rsid w:val="00A71954"/>
    <w:rsid w:val="00A71DED"/>
    <w:rsid w:val="00A720F7"/>
    <w:rsid w:val="00A72855"/>
    <w:rsid w:val="00A737BC"/>
    <w:rsid w:val="00A73857"/>
    <w:rsid w:val="00A73A03"/>
    <w:rsid w:val="00A73D80"/>
    <w:rsid w:val="00A74D6C"/>
    <w:rsid w:val="00A75017"/>
    <w:rsid w:val="00A750B5"/>
    <w:rsid w:val="00A7557B"/>
    <w:rsid w:val="00A75E5C"/>
    <w:rsid w:val="00A75F23"/>
    <w:rsid w:val="00A76493"/>
    <w:rsid w:val="00A76B83"/>
    <w:rsid w:val="00A77877"/>
    <w:rsid w:val="00A77BD0"/>
    <w:rsid w:val="00A77C3E"/>
    <w:rsid w:val="00A77D32"/>
    <w:rsid w:val="00A805C6"/>
    <w:rsid w:val="00A809D6"/>
    <w:rsid w:val="00A80A47"/>
    <w:rsid w:val="00A80CD9"/>
    <w:rsid w:val="00A81367"/>
    <w:rsid w:val="00A81A85"/>
    <w:rsid w:val="00A82564"/>
    <w:rsid w:val="00A825AD"/>
    <w:rsid w:val="00A82684"/>
    <w:rsid w:val="00A82A89"/>
    <w:rsid w:val="00A82D14"/>
    <w:rsid w:val="00A82D49"/>
    <w:rsid w:val="00A83D81"/>
    <w:rsid w:val="00A84553"/>
    <w:rsid w:val="00A849B9"/>
    <w:rsid w:val="00A84AAA"/>
    <w:rsid w:val="00A84D2A"/>
    <w:rsid w:val="00A85580"/>
    <w:rsid w:val="00A85719"/>
    <w:rsid w:val="00A85790"/>
    <w:rsid w:val="00A85A7C"/>
    <w:rsid w:val="00A90314"/>
    <w:rsid w:val="00A90358"/>
    <w:rsid w:val="00A904F3"/>
    <w:rsid w:val="00A90723"/>
    <w:rsid w:val="00A912BB"/>
    <w:rsid w:val="00A912DA"/>
    <w:rsid w:val="00A91AE2"/>
    <w:rsid w:val="00A92612"/>
    <w:rsid w:val="00A92B24"/>
    <w:rsid w:val="00A92E31"/>
    <w:rsid w:val="00A93961"/>
    <w:rsid w:val="00A93CDA"/>
    <w:rsid w:val="00A93E26"/>
    <w:rsid w:val="00A93F55"/>
    <w:rsid w:val="00A9433C"/>
    <w:rsid w:val="00A9442F"/>
    <w:rsid w:val="00A94F7E"/>
    <w:rsid w:val="00A9506C"/>
    <w:rsid w:val="00A950AE"/>
    <w:rsid w:val="00A956D5"/>
    <w:rsid w:val="00A95746"/>
    <w:rsid w:val="00A9579E"/>
    <w:rsid w:val="00A95826"/>
    <w:rsid w:val="00A95F7F"/>
    <w:rsid w:val="00A97223"/>
    <w:rsid w:val="00A97866"/>
    <w:rsid w:val="00A97E0D"/>
    <w:rsid w:val="00AA03B2"/>
    <w:rsid w:val="00AA0522"/>
    <w:rsid w:val="00AA0789"/>
    <w:rsid w:val="00AA11ED"/>
    <w:rsid w:val="00AA18A7"/>
    <w:rsid w:val="00AA1DE5"/>
    <w:rsid w:val="00AA2B9F"/>
    <w:rsid w:val="00AA2DFB"/>
    <w:rsid w:val="00AA3914"/>
    <w:rsid w:val="00AA3B2D"/>
    <w:rsid w:val="00AA3BC1"/>
    <w:rsid w:val="00AA40EE"/>
    <w:rsid w:val="00AA4665"/>
    <w:rsid w:val="00AA4E29"/>
    <w:rsid w:val="00AA50D9"/>
    <w:rsid w:val="00AA573F"/>
    <w:rsid w:val="00AA5D28"/>
    <w:rsid w:val="00AA5D69"/>
    <w:rsid w:val="00AA7250"/>
    <w:rsid w:val="00AA738C"/>
    <w:rsid w:val="00AA7730"/>
    <w:rsid w:val="00AA7919"/>
    <w:rsid w:val="00AA799C"/>
    <w:rsid w:val="00AA79B8"/>
    <w:rsid w:val="00AB00B5"/>
    <w:rsid w:val="00AB05B2"/>
    <w:rsid w:val="00AB1516"/>
    <w:rsid w:val="00AB1B6D"/>
    <w:rsid w:val="00AB20DD"/>
    <w:rsid w:val="00AB2269"/>
    <w:rsid w:val="00AB23A2"/>
    <w:rsid w:val="00AB23B0"/>
    <w:rsid w:val="00AB242D"/>
    <w:rsid w:val="00AB27B8"/>
    <w:rsid w:val="00AB2A33"/>
    <w:rsid w:val="00AB35CC"/>
    <w:rsid w:val="00AB3E7B"/>
    <w:rsid w:val="00AB40EE"/>
    <w:rsid w:val="00AB4117"/>
    <w:rsid w:val="00AB42E1"/>
    <w:rsid w:val="00AB4873"/>
    <w:rsid w:val="00AB49F8"/>
    <w:rsid w:val="00AB5737"/>
    <w:rsid w:val="00AB58EA"/>
    <w:rsid w:val="00AB61F8"/>
    <w:rsid w:val="00AB6C75"/>
    <w:rsid w:val="00AB71A5"/>
    <w:rsid w:val="00AB72A4"/>
    <w:rsid w:val="00AB73BA"/>
    <w:rsid w:val="00AB79F1"/>
    <w:rsid w:val="00AB7AAF"/>
    <w:rsid w:val="00AB7AB5"/>
    <w:rsid w:val="00AB7E7E"/>
    <w:rsid w:val="00AB7FA5"/>
    <w:rsid w:val="00AC0048"/>
    <w:rsid w:val="00AC018A"/>
    <w:rsid w:val="00AC05A2"/>
    <w:rsid w:val="00AC05C9"/>
    <w:rsid w:val="00AC098D"/>
    <w:rsid w:val="00AC129F"/>
    <w:rsid w:val="00AC1498"/>
    <w:rsid w:val="00AC2119"/>
    <w:rsid w:val="00AC27E1"/>
    <w:rsid w:val="00AC2EAA"/>
    <w:rsid w:val="00AC2F44"/>
    <w:rsid w:val="00AC311D"/>
    <w:rsid w:val="00AC33B2"/>
    <w:rsid w:val="00AC3C89"/>
    <w:rsid w:val="00AC3CFC"/>
    <w:rsid w:val="00AC4048"/>
    <w:rsid w:val="00AC415B"/>
    <w:rsid w:val="00AC427F"/>
    <w:rsid w:val="00AC44E4"/>
    <w:rsid w:val="00AC47BD"/>
    <w:rsid w:val="00AC4EF0"/>
    <w:rsid w:val="00AC50B7"/>
    <w:rsid w:val="00AC5484"/>
    <w:rsid w:val="00AC61BA"/>
    <w:rsid w:val="00AC6237"/>
    <w:rsid w:val="00AC6296"/>
    <w:rsid w:val="00AC7341"/>
    <w:rsid w:val="00AC78AD"/>
    <w:rsid w:val="00AC79AC"/>
    <w:rsid w:val="00AC7BC6"/>
    <w:rsid w:val="00AD024D"/>
    <w:rsid w:val="00AD05A0"/>
    <w:rsid w:val="00AD0F5F"/>
    <w:rsid w:val="00AD1559"/>
    <w:rsid w:val="00AD15D2"/>
    <w:rsid w:val="00AD171D"/>
    <w:rsid w:val="00AD1880"/>
    <w:rsid w:val="00AD276A"/>
    <w:rsid w:val="00AD2935"/>
    <w:rsid w:val="00AD2CAC"/>
    <w:rsid w:val="00AD3081"/>
    <w:rsid w:val="00AD34BC"/>
    <w:rsid w:val="00AD3564"/>
    <w:rsid w:val="00AD3872"/>
    <w:rsid w:val="00AD3974"/>
    <w:rsid w:val="00AD3EF9"/>
    <w:rsid w:val="00AD4398"/>
    <w:rsid w:val="00AD532E"/>
    <w:rsid w:val="00AD57F7"/>
    <w:rsid w:val="00AD6082"/>
    <w:rsid w:val="00AD6204"/>
    <w:rsid w:val="00AD6DCC"/>
    <w:rsid w:val="00AD7377"/>
    <w:rsid w:val="00AD793D"/>
    <w:rsid w:val="00AD7A6D"/>
    <w:rsid w:val="00AD7C67"/>
    <w:rsid w:val="00AD7F49"/>
    <w:rsid w:val="00AD7FE3"/>
    <w:rsid w:val="00AE00B8"/>
    <w:rsid w:val="00AE06F8"/>
    <w:rsid w:val="00AE072E"/>
    <w:rsid w:val="00AE0EB2"/>
    <w:rsid w:val="00AE10DA"/>
    <w:rsid w:val="00AE11C5"/>
    <w:rsid w:val="00AE1B65"/>
    <w:rsid w:val="00AE1ED5"/>
    <w:rsid w:val="00AE2657"/>
    <w:rsid w:val="00AE2890"/>
    <w:rsid w:val="00AE29E5"/>
    <w:rsid w:val="00AE2B68"/>
    <w:rsid w:val="00AE2FAD"/>
    <w:rsid w:val="00AE3313"/>
    <w:rsid w:val="00AE3FA6"/>
    <w:rsid w:val="00AE5372"/>
    <w:rsid w:val="00AE5787"/>
    <w:rsid w:val="00AE605C"/>
    <w:rsid w:val="00AE69BC"/>
    <w:rsid w:val="00AE6C3B"/>
    <w:rsid w:val="00AE6D76"/>
    <w:rsid w:val="00AE7730"/>
    <w:rsid w:val="00AE7B52"/>
    <w:rsid w:val="00AF004B"/>
    <w:rsid w:val="00AF0BD0"/>
    <w:rsid w:val="00AF1466"/>
    <w:rsid w:val="00AF163A"/>
    <w:rsid w:val="00AF179A"/>
    <w:rsid w:val="00AF1921"/>
    <w:rsid w:val="00AF2396"/>
    <w:rsid w:val="00AF2463"/>
    <w:rsid w:val="00AF30F7"/>
    <w:rsid w:val="00AF3CA0"/>
    <w:rsid w:val="00AF47CF"/>
    <w:rsid w:val="00AF4830"/>
    <w:rsid w:val="00AF488C"/>
    <w:rsid w:val="00AF4FE4"/>
    <w:rsid w:val="00AF523C"/>
    <w:rsid w:val="00AF6856"/>
    <w:rsid w:val="00AF7200"/>
    <w:rsid w:val="00AF73FB"/>
    <w:rsid w:val="00AF79A2"/>
    <w:rsid w:val="00AF7B1A"/>
    <w:rsid w:val="00B005ED"/>
    <w:rsid w:val="00B009DF"/>
    <w:rsid w:val="00B00B94"/>
    <w:rsid w:val="00B00E58"/>
    <w:rsid w:val="00B01510"/>
    <w:rsid w:val="00B01C12"/>
    <w:rsid w:val="00B01C65"/>
    <w:rsid w:val="00B02A40"/>
    <w:rsid w:val="00B02DBA"/>
    <w:rsid w:val="00B03081"/>
    <w:rsid w:val="00B03901"/>
    <w:rsid w:val="00B03D5A"/>
    <w:rsid w:val="00B03F60"/>
    <w:rsid w:val="00B04529"/>
    <w:rsid w:val="00B04860"/>
    <w:rsid w:val="00B048DE"/>
    <w:rsid w:val="00B04BD4"/>
    <w:rsid w:val="00B04C4E"/>
    <w:rsid w:val="00B051FD"/>
    <w:rsid w:val="00B056A4"/>
    <w:rsid w:val="00B056AC"/>
    <w:rsid w:val="00B05A5B"/>
    <w:rsid w:val="00B05C33"/>
    <w:rsid w:val="00B06273"/>
    <w:rsid w:val="00B0642E"/>
    <w:rsid w:val="00B076AC"/>
    <w:rsid w:val="00B100E7"/>
    <w:rsid w:val="00B10E59"/>
    <w:rsid w:val="00B11370"/>
    <w:rsid w:val="00B117E2"/>
    <w:rsid w:val="00B11C67"/>
    <w:rsid w:val="00B122A5"/>
    <w:rsid w:val="00B1246D"/>
    <w:rsid w:val="00B126D0"/>
    <w:rsid w:val="00B126FB"/>
    <w:rsid w:val="00B12A2D"/>
    <w:rsid w:val="00B12B17"/>
    <w:rsid w:val="00B12C85"/>
    <w:rsid w:val="00B132AC"/>
    <w:rsid w:val="00B132F8"/>
    <w:rsid w:val="00B136AF"/>
    <w:rsid w:val="00B13FBB"/>
    <w:rsid w:val="00B14027"/>
    <w:rsid w:val="00B14AF9"/>
    <w:rsid w:val="00B14CE1"/>
    <w:rsid w:val="00B150DF"/>
    <w:rsid w:val="00B15293"/>
    <w:rsid w:val="00B156F9"/>
    <w:rsid w:val="00B15853"/>
    <w:rsid w:val="00B15A7D"/>
    <w:rsid w:val="00B15E1B"/>
    <w:rsid w:val="00B15F5D"/>
    <w:rsid w:val="00B1624D"/>
    <w:rsid w:val="00B1670A"/>
    <w:rsid w:val="00B1680F"/>
    <w:rsid w:val="00B1719B"/>
    <w:rsid w:val="00B17233"/>
    <w:rsid w:val="00B17236"/>
    <w:rsid w:val="00B1729B"/>
    <w:rsid w:val="00B17703"/>
    <w:rsid w:val="00B17912"/>
    <w:rsid w:val="00B20541"/>
    <w:rsid w:val="00B205EF"/>
    <w:rsid w:val="00B20672"/>
    <w:rsid w:val="00B206D8"/>
    <w:rsid w:val="00B217C9"/>
    <w:rsid w:val="00B2197C"/>
    <w:rsid w:val="00B222A8"/>
    <w:rsid w:val="00B237B1"/>
    <w:rsid w:val="00B2403E"/>
    <w:rsid w:val="00B24170"/>
    <w:rsid w:val="00B24285"/>
    <w:rsid w:val="00B24441"/>
    <w:rsid w:val="00B24456"/>
    <w:rsid w:val="00B24CB8"/>
    <w:rsid w:val="00B24ED7"/>
    <w:rsid w:val="00B2519F"/>
    <w:rsid w:val="00B25213"/>
    <w:rsid w:val="00B2522B"/>
    <w:rsid w:val="00B252E3"/>
    <w:rsid w:val="00B25BB0"/>
    <w:rsid w:val="00B25BDB"/>
    <w:rsid w:val="00B25C47"/>
    <w:rsid w:val="00B25DA9"/>
    <w:rsid w:val="00B270CD"/>
    <w:rsid w:val="00B2714D"/>
    <w:rsid w:val="00B279D4"/>
    <w:rsid w:val="00B27EB0"/>
    <w:rsid w:val="00B30050"/>
    <w:rsid w:val="00B30BA9"/>
    <w:rsid w:val="00B30BEF"/>
    <w:rsid w:val="00B31181"/>
    <w:rsid w:val="00B32377"/>
    <w:rsid w:val="00B324E7"/>
    <w:rsid w:val="00B32B1F"/>
    <w:rsid w:val="00B32D50"/>
    <w:rsid w:val="00B32F3B"/>
    <w:rsid w:val="00B33C3E"/>
    <w:rsid w:val="00B33D1D"/>
    <w:rsid w:val="00B33E4F"/>
    <w:rsid w:val="00B33E6D"/>
    <w:rsid w:val="00B33F7D"/>
    <w:rsid w:val="00B3404B"/>
    <w:rsid w:val="00B34519"/>
    <w:rsid w:val="00B3470C"/>
    <w:rsid w:val="00B34957"/>
    <w:rsid w:val="00B35152"/>
    <w:rsid w:val="00B356C0"/>
    <w:rsid w:val="00B35F67"/>
    <w:rsid w:val="00B363D5"/>
    <w:rsid w:val="00B36496"/>
    <w:rsid w:val="00B36BDE"/>
    <w:rsid w:val="00B371CD"/>
    <w:rsid w:val="00B3750C"/>
    <w:rsid w:val="00B3761F"/>
    <w:rsid w:val="00B37711"/>
    <w:rsid w:val="00B37C9A"/>
    <w:rsid w:val="00B37E0C"/>
    <w:rsid w:val="00B37E9C"/>
    <w:rsid w:val="00B401A7"/>
    <w:rsid w:val="00B40209"/>
    <w:rsid w:val="00B409F0"/>
    <w:rsid w:val="00B41381"/>
    <w:rsid w:val="00B416E6"/>
    <w:rsid w:val="00B417E8"/>
    <w:rsid w:val="00B41E71"/>
    <w:rsid w:val="00B42585"/>
    <w:rsid w:val="00B43668"/>
    <w:rsid w:val="00B43879"/>
    <w:rsid w:val="00B45206"/>
    <w:rsid w:val="00B45335"/>
    <w:rsid w:val="00B46683"/>
    <w:rsid w:val="00B467DB"/>
    <w:rsid w:val="00B4689F"/>
    <w:rsid w:val="00B46AF8"/>
    <w:rsid w:val="00B46F7D"/>
    <w:rsid w:val="00B47416"/>
    <w:rsid w:val="00B47943"/>
    <w:rsid w:val="00B47BB9"/>
    <w:rsid w:val="00B501BD"/>
    <w:rsid w:val="00B50F95"/>
    <w:rsid w:val="00B518EE"/>
    <w:rsid w:val="00B519E7"/>
    <w:rsid w:val="00B51F10"/>
    <w:rsid w:val="00B5258D"/>
    <w:rsid w:val="00B528A4"/>
    <w:rsid w:val="00B53A78"/>
    <w:rsid w:val="00B53E95"/>
    <w:rsid w:val="00B541D0"/>
    <w:rsid w:val="00B5424A"/>
    <w:rsid w:val="00B548BE"/>
    <w:rsid w:val="00B54F54"/>
    <w:rsid w:val="00B55069"/>
    <w:rsid w:val="00B55367"/>
    <w:rsid w:val="00B55BB3"/>
    <w:rsid w:val="00B55CA6"/>
    <w:rsid w:val="00B55DDE"/>
    <w:rsid w:val="00B55F31"/>
    <w:rsid w:val="00B560B7"/>
    <w:rsid w:val="00B56258"/>
    <w:rsid w:val="00B56259"/>
    <w:rsid w:val="00B56665"/>
    <w:rsid w:val="00B56824"/>
    <w:rsid w:val="00B56F7F"/>
    <w:rsid w:val="00B57029"/>
    <w:rsid w:val="00B5709A"/>
    <w:rsid w:val="00B5723A"/>
    <w:rsid w:val="00B5725C"/>
    <w:rsid w:val="00B572F8"/>
    <w:rsid w:val="00B57474"/>
    <w:rsid w:val="00B57F77"/>
    <w:rsid w:val="00B606BB"/>
    <w:rsid w:val="00B60AC4"/>
    <w:rsid w:val="00B60C14"/>
    <w:rsid w:val="00B611D1"/>
    <w:rsid w:val="00B61395"/>
    <w:rsid w:val="00B61D40"/>
    <w:rsid w:val="00B61E10"/>
    <w:rsid w:val="00B62418"/>
    <w:rsid w:val="00B62969"/>
    <w:rsid w:val="00B62A76"/>
    <w:rsid w:val="00B62BA8"/>
    <w:rsid w:val="00B62E9F"/>
    <w:rsid w:val="00B632A7"/>
    <w:rsid w:val="00B633BE"/>
    <w:rsid w:val="00B63BE9"/>
    <w:rsid w:val="00B63D4B"/>
    <w:rsid w:val="00B63E4D"/>
    <w:rsid w:val="00B63F8F"/>
    <w:rsid w:val="00B64255"/>
    <w:rsid w:val="00B648C2"/>
    <w:rsid w:val="00B64AE0"/>
    <w:rsid w:val="00B650FC"/>
    <w:rsid w:val="00B657DA"/>
    <w:rsid w:val="00B65DD4"/>
    <w:rsid w:val="00B665B8"/>
    <w:rsid w:val="00B66610"/>
    <w:rsid w:val="00B6662F"/>
    <w:rsid w:val="00B66A7B"/>
    <w:rsid w:val="00B66DBF"/>
    <w:rsid w:val="00B66F64"/>
    <w:rsid w:val="00B67632"/>
    <w:rsid w:val="00B679C7"/>
    <w:rsid w:val="00B67A37"/>
    <w:rsid w:val="00B67C68"/>
    <w:rsid w:val="00B67F85"/>
    <w:rsid w:val="00B7238B"/>
    <w:rsid w:val="00B7271B"/>
    <w:rsid w:val="00B72A83"/>
    <w:rsid w:val="00B7315C"/>
    <w:rsid w:val="00B73191"/>
    <w:rsid w:val="00B731BC"/>
    <w:rsid w:val="00B73B6A"/>
    <w:rsid w:val="00B73C37"/>
    <w:rsid w:val="00B73D1B"/>
    <w:rsid w:val="00B73FDE"/>
    <w:rsid w:val="00B74408"/>
    <w:rsid w:val="00B74E52"/>
    <w:rsid w:val="00B74F93"/>
    <w:rsid w:val="00B75854"/>
    <w:rsid w:val="00B75912"/>
    <w:rsid w:val="00B766CD"/>
    <w:rsid w:val="00B76AE9"/>
    <w:rsid w:val="00B76F77"/>
    <w:rsid w:val="00B77011"/>
    <w:rsid w:val="00B771C3"/>
    <w:rsid w:val="00B7750A"/>
    <w:rsid w:val="00B77A0F"/>
    <w:rsid w:val="00B77CDF"/>
    <w:rsid w:val="00B77F9A"/>
    <w:rsid w:val="00B80341"/>
    <w:rsid w:val="00B80A20"/>
    <w:rsid w:val="00B80C35"/>
    <w:rsid w:val="00B81346"/>
    <w:rsid w:val="00B81A6B"/>
    <w:rsid w:val="00B81DAE"/>
    <w:rsid w:val="00B81F37"/>
    <w:rsid w:val="00B823F5"/>
    <w:rsid w:val="00B82B95"/>
    <w:rsid w:val="00B832C6"/>
    <w:rsid w:val="00B83564"/>
    <w:rsid w:val="00B835CF"/>
    <w:rsid w:val="00B83DE6"/>
    <w:rsid w:val="00B84674"/>
    <w:rsid w:val="00B8586A"/>
    <w:rsid w:val="00B85A20"/>
    <w:rsid w:val="00B85B93"/>
    <w:rsid w:val="00B85CA0"/>
    <w:rsid w:val="00B8626F"/>
    <w:rsid w:val="00B86E44"/>
    <w:rsid w:val="00B8783E"/>
    <w:rsid w:val="00B87D3A"/>
    <w:rsid w:val="00B87EE8"/>
    <w:rsid w:val="00B90663"/>
    <w:rsid w:val="00B9079B"/>
    <w:rsid w:val="00B92354"/>
    <w:rsid w:val="00B9252D"/>
    <w:rsid w:val="00B92863"/>
    <w:rsid w:val="00B93283"/>
    <w:rsid w:val="00B9345B"/>
    <w:rsid w:val="00B93A47"/>
    <w:rsid w:val="00B93FDD"/>
    <w:rsid w:val="00B9418E"/>
    <w:rsid w:val="00B94842"/>
    <w:rsid w:val="00B94C89"/>
    <w:rsid w:val="00B95644"/>
    <w:rsid w:val="00B9565C"/>
    <w:rsid w:val="00B95664"/>
    <w:rsid w:val="00B95747"/>
    <w:rsid w:val="00B961A5"/>
    <w:rsid w:val="00B96644"/>
    <w:rsid w:val="00B967FF"/>
    <w:rsid w:val="00B96B16"/>
    <w:rsid w:val="00B97651"/>
    <w:rsid w:val="00BA02D0"/>
    <w:rsid w:val="00BA08CD"/>
    <w:rsid w:val="00BA098B"/>
    <w:rsid w:val="00BA1426"/>
    <w:rsid w:val="00BA21DC"/>
    <w:rsid w:val="00BA2350"/>
    <w:rsid w:val="00BA2588"/>
    <w:rsid w:val="00BA25F5"/>
    <w:rsid w:val="00BA2607"/>
    <w:rsid w:val="00BA2C1B"/>
    <w:rsid w:val="00BA339C"/>
    <w:rsid w:val="00BA3F88"/>
    <w:rsid w:val="00BA444D"/>
    <w:rsid w:val="00BA44C9"/>
    <w:rsid w:val="00BA45B5"/>
    <w:rsid w:val="00BA4603"/>
    <w:rsid w:val="00BA46AE"/>
    <w:rsid w:val="00BA48D6"/>
    <w:rsid w:val="00BA54E7"/>
    <w:rsid w:val="00BA58BD"/>
    <w:rsid w:val="00BA5D0B"/>
    <w:rsid w:val="00BA60A1"/>
    <w:rsid w:val="00BA6A8B"/>
    <w:rsid w:val="00BA6AC0"/>
    <w:rsid w:val="00BA79B9"/>
    <w:rsid w:val="00BB00B9"/>
    <w:rsid w:val="00BB015D"/>
    <w:rsid w:val="00BB07FA"/>
    <w:rsid w:val="00BB090E"/>
    <w:rsid w:val="00BB1103"/>
    <w:rsid w:val="00BB1738"/>
    <w:rsid w:val="00BB190C"/>
    <w:rsid w:val="00BB2133"/>
    <w:rsid w:val="00BB2359"/>
    <w:rsid w:val="00BB2731"/>
    <w:rsid w:val="00BB2ED0"/>
    <w:rsid w:val="00BB3826"/>
    <w:rsid w:val="00BB3B23"/>
    <w:rsid w:val="00BB4E28"/>
    <w:rsid w:val="00BB548F"/>
    <w:rsid w:val="00BB5758"/>
    <w:rsid w:val="00BB59CA"/>
    <w:rsid w:val="00BB5B0E"/>
    <w:rsid w:val="00BB640B"/>
    <w:rsid w:val="00BB6D08"/>
    <w:rsid w:val="00BB6D97"/>
    <w:rsid w:val="00BB6E78"/>
    <w:rsid w:val="00BC030D"/>
    <w:rsid w:val="00BC0558"/>
    <w:rsid w:val="00BC062A"/>
    <w:rsid w:val="00BC07ED"/>
    <w:rsid w:val="00BC08CA"/>
    <w:rsid w:val="00BC0924"/>
    <w:rsid w:val="00BC0946"/>
    <w:rsid w:val="00BC0965"/>
    <w:rsid w:val="00BC0D41"/>
    <w:rsid w:val="00BC12A0"/>
    <w:rsid w:val="00BC12F7"/>
    <w:rsid w:val="00BC1B19"/>
    <w:rsid w:val="00BC1DA0"/>
    <w:rsid w:val="00BC23F2"/>
    <w:rsid w:val="00BC345F"/>
    <w:rsid w:val="00BC3469"/>
    <w:rsid w:val="00BC3866"/>
    <w:rsid w:val="00BC4AB7"/>
    <w:rsid w:val="00BC4CFB"/>
    <w:rsid w:val="00BC5DF2"/>
    <w:rsid w:val="00BC5E20"/>
    <w:rsid w:val="00BC77D9"/>
    <w:rsid w:val="00BC786C"/>
    <w:rsid w:val="00BC792C"/>
    <w:rsid w:val="00BC7C1A"/>
    <w:rsid w:val="00BC7E77"/>
    <w:rsid w:val="00BD00E7"/>
    <w:rsid w:val="00BD0157"/>
    <w:rsid w:val="00BD0178"/>
    <w:rsid w:val="00BD022A"/>
    <w:rsid w:val="00BD02E6"/>
    <w:rsid w:val="00BD08A7"/>
    <w:rsid w:val="00BD0B91"/>
    <w:rsid w:val="00BD0C71"/>
    <w:rsid w:val="00BD0D2E"/>
    <w:rsid w:val="00BD11C1"/>
    <w:rsid w:val="00BD1805"/>
    <w:rsid w:val="00BD1B5B"/>
    <w:rsid w:val="00BD1C11"/>
    <w:rsid w:val="00BD1E65"/>
    <w:rsid w:val="00BD25E1"/>
    <w:rsid w:val="00BD2855"/>
    <w:rsid w:val="00BD28AC"/>
    <w:rsid w:val="00BD2F37"/>
    <w:rsid w:val="00BD3020"/>
    <w:rsid w:val="00BD36E8"/>
    <w:rsid w:val="00BD39C9"/>
    <w:rsid w:val="00BD4191"/>
    <w:rsid w:val="00BD46A5"/>
    <w:rsid w:val="00BD49CF"/>
    <w:rsid w:val="00BD5108"/>
    <w:rsid w:val="00BD5148"/>
    <w:rsid w:val="00BD555B"/>
    <w:rsid w:val="00BD58DD"/>
    <w:rsid w:val="00BD5BC0"/>
    <w:rsid w:val="00BD5FCB"/>
    <w:rsid w:val="00BD6346"/>
    <w:rsid w:val="00BD63D6"/>
    <w:rsid w:val="00BD658C"/>
    <w:rsid w:val="00BD6AE4"/>
    <w:rsid w:val="00BD6C51"/>
    <w:rsid w:val="00BD6D40"/>
    <w:rsid w:val="00BD7393"/>
    <w:rsid w:val="00BD7AA1"/>
    <w:rsid w:val="00BD7B8F"/>
    <w:rsid w:val="00BD7C79"/>
    <w:rsid w:val="00BD7E23"/>
    <w:rsid w:val="00BE02D6"/>
    <w:rsid w:val="00BE110A"/>
    <w:rsid w:val="00BE17DE"/>
    <w:rsid w:val="00BE1C93"/>
    <w:rsid w:val="00BE242F"/>
    <w:rsid w:val="00BE2D2E"/>
    <w:rsid w:val="00BE2E50"/>
    <w:rsid w:val="00BE30B7"/>
    <w:rsid w:val="00BE33D7"/>
    <w:rsid w:val="00BE3C2A"/>
    <w:rsid w:val="00BE4733"/>
    <w:rsid w:val="00BE5A94"/>
    <w:rsid w:val="00BE6154"/>
    <w:rsid w:val="00BE61DC"/>
    <w:rsid w:val="00BE6583"/>
    <w:rsid w:val="00BE671E"/>
    <w:rsid w:val="00BE6B9F"/>
    <w:rsid w:val="00BE6DCA"/>
    <w:rsid w:val="00BE7188"/>
    <w:rsid w:val="00BE7372"/>
    <w:rsid w:val="00BE7A75"/>
    <w:rsid w:val="00BE7CA1"/>
    <w:rsid w:val="00BE7EBB"/>
    <w:rsid w:val="00BF0159"/>
    <w:rsid w:val="00BF11AB"/>
    <w:rsid w:val="00BF1513"/>
    <w:rsid w:val="00BF1918"/>
    <w:rsid w:val="00BF1996"/>
    <w:rsid w:val="00BF1AEC"/>
    <w:rsid w:val="00BF1FC7"/>
    <w:rsid w:val="00BF2EFF"/>
    <w:rsid w:val="00BF3197"/>
    <w:rsid w:val="00BF379E"/>
    <w:rsid w:val="00BF3AEE"/>
    <w:rsid w:val="00BF4043"/>
    <w:rsid w:val="00BF452D"/>
    <w:rsid w:val="00BF49CD"/>
    <w:rsid w:val="00BF4EF4"/>
    <w:rsid w:val="00BF53E3"/>
    <w:rsid w:val="00BF611E"/>
    <w:rsid w:val="00BF6A11"/>
    <w:rsid w:val="00BF6BA9"/>
    <w:rsid w:val="00BF7506"/>
    <w:rsid w:val="00BF75DB"/>
    <w:rsid w:val="00C0038A"/>
    <w:rsid w:val="00C00400"/>
    <w:rsid w:val="00C0045B"/>
    <w:rsid w:val="00C00585"/>
    <w:rsid w:val="00C00647"/>
    <w:rsid w:val="00C00673"/>
    <w:rsid w:val="00C00D6D"/>
    <w:rsid w:val="00C00E4C"/>
    <w:rsid w:val="00C012D7"/>
    <w:rsid w:val="00C019E8"/>
    <w:rsid w:val="00C02CE2"/>
    <w:rsid w:val="00C034D5"/>
    <w:rsid w:val="00C035CA"/>
    <w:rsid w:val="00C0398C"/>
    <w:rsid w:val="00C03B63"/>
    <w:rsid w:val="00C05818"/>
    <w:rsid w:val="00C0672D"/>
    <w:rsid w:val="00C06F42"/>
    <w:rsid w:val="00C070C4"/>
    <w:rsid w:val="00C070F0"/>
    <w:rsid w:val="00C07305"/>
    <w:rsid w:val="00C07EF2"/>
    <w:rsid w:val="00C107CB"/>
    <w:rsid w:val="00C10B46"/>
    <w:rsid w:val="00C118CA"/>
    <w:rsid w:val="00C1259E"/>
    <w:rsid w:val="00C12975"/>
    <w:rsid w:val="00C13039"/>
    <w:rsid w:val="00C13E3F"/>
    <w:rsid w:val="00C1400D"/>
    <w:rsid w:val="00C14258"/>
    <w:rsid w:val="00C148E2"/>
    <w:rsid w:val="00C14E13"/>
    <w:rsid w:val="00C15D4F"/>
    <w:rsid w:val="00C161A0"/>
    <w:rsid w:val="00C16250"/>
    <w:rsid w:val="00C167DB"/>
    <w:rsid w:val="00C16870"/>
    <w:rsid w:val="00C20163"/>
    <w:rsid w:val="00C2039F"/>
    <w:rsid w:val="00C206ED"/>
    <w:rsid w:val="00C20872"/>
    <w:rsid w:val="00C20DA4"/>
    <w:rsid w:val="00C218AE"/>
    <w:rsid w:val="00C21990"/>
    <w:rsid w:val="00C219C5"/>
    <w:rsid w:val="00C22018"/>
    <w:rsid w:val="00C228DC"/>
    <w:rsid w:val="00C22BEF"/>
    <w:rsid w:val="00C22ECA"/>
    <w:rsid w:val="00C22F36"/>
    <w:rsid w:val="00C230DF"/>
    <w:rsid w:val="00C23613"/>
    <w:rsid w:val="00C23B7C"/>
    <w:rsid w:val="00C23E04"/>
    <w:rsid w:val="00C244D3"/>
    <w:rsid w:val="00C25760"/>
    <w:rsid w:val="00C25A4C"/>
    <w:rsid w:val="00C25A4F"/>
    <w:rsid w:val="00C264C3"/>
    <w:rsid w:val="00C269C2"/>
    <w:rsid w:val="00C269C9"/>
    <w:rsid w:val="00C269D4"/>
    <w:rsid w:val="00C26E07"/>
    <w:rsid w:val="00C27091"/>
    <w:rsid w:val="00C306E2"/>
    <w:rsid w:val="00C30FAB"/>
    <w:rsid w:val="00C312D4"/>
    <w:rsid w:val="00C31E6D"/>
    <w:rsid w:val="00C3227E"/>
    <w:rsid w:val="00C32B54"/>
    <w:rsid w:val="00C32CC4"/>
    <w:rsid w:val="00C32F2A"/>
    <w:rsid w:val="00C3300F"/>
    <w:rsid w:val="00C332D9"/>
    <w:rsid w:val="00C339FC"/>
    <w:rsid w:val="00C33A97"/>
    <w:rsid w:val="00C33CA8"/>
    <w:rsid w:val="00C33EE3"/>
    <w:rsid w:val="00C341C8"/>
    <w:rsid w:val="00C348BD"/>
    <w:rsid w:val="00C34D6D"/>
    <w:rsid w:val="00C34FD8"/>
    <w:rsid w:val="00C35146"/>
    <w:rsid w:val="00C35684"/>
    <w:rsid w:val="00C35726"/>
    <w:rsid w:val="00C35872"/>
    <w:rsid w:val="00C35A67"/>
    <w:rsid w:val="00C35FB2"/>
    <w:rsid w:val="00C36A8E"/>
    <w:rsid w:val="00C36D90"/>
    <w:rsid w:val="00C36DCA"/>
    <w:rsid w:val="00C36FEF"/>
    <w:rsid w:val="00C3742F"/>
    <w:rsid w:val="00C37AA1"/>
    <w:rsid w:val="00C37D2B"/>
    <w:rsid w:val="00C40010"/>
    <w:rsid w:val="00C401F1"/>
    <w:rsid w:val="00C405B5"/>
    <w:rsid w:val="00C407DF"/>
    <w:rsid w:val="00C413D6"/>
    <w:rsid w:val="00C4152E"/>
    <w:rsid w:val="00C4184F"/>
    <w:rsid w:val="00C41AA2"/>
    <w:rsid w:val="00C421EA"/>
    <w:rsid w:val="00C42452"/>
    <w:rsid w:val="00C42B48"/>
    <w:rsid w:val="00C4301F"/>
    <w:rsid w:val="00C43688"/>
    <w:rsid w:val="00C43EF1"/>
    <w:rsid w:val="00C44AA5"/>
    <w:rsid w:val="00C44F9A"/>
    <w:rsid w:val="00C45338"/>
    <w:rsid w:val="00C453E2"/>
    <w:rsid w:val="00C45609"/>
    <w:rsid w:val="00C45C46"/>
    <w:rsid w:val="00C45C7D"/>
    <w:rsid w:val="00C45E4B"/>
    <w:rsid w:val="00C463AD"/>
    <w:rsid w:val="00C4701D"/>
    <w:rsid w:val="00C47554"/>
    <w:rsid w:val="00C4763F"/>
    <w:rsid w:val="00C4772B"/>
    <w:rsid w:val="00C47823"/>
    <w:rsid w:val="00C500FB"/>
    <w:rsid w:val="00C5012A"/>
    <w:rsid w:val="00C50282"/>
    <w:rsid w:val="00C5054F"/>
    <w:rsid w:val="00C50608"/>
    <w:rsid w:val="00C5092D"/>
    <w:rsid w:val="00C509B1"/>
    <w:rsid w:val="00C50ACA"/>
    <w:rsid w:val="00C51054"/>
    <w:rsid w:val="00C513FA"/>
    <w:rsid w:val="00C518B9"/>
    <w:rsid w:val="00C51BFA"/>
    <w:rsid w:val="00C51C4C"/>
    <w:rsid w:val="00C521C5"/>
    <w:rsid w:val="00C52967"/>
    <w:rsid w:val="00C533B5"/>
    <w:rsid w:val="00C53E86"/>
    <w:rsid w:val="00C53E97"/>
    <w:rsid w:val="00C54379"/>
    <w:rsid w:val="00C55351"/>
    <w:rsid w:val="00C553CE"/>
    <w:rsid w:val="00C56381"/>
    <w:rsid w:val="00C566AD"/>
    <w:rsid w:val="00C567C8"/>
    <w:rsid w:val="00C57436"/>
    <w:rsid w:val="00C57901"/>
    <w:rsid w:val="00C57E80"/>
    <w:rsid w:val="00C57E9F"/>
    <w:rsid w:val="00C600BD"/>
    <w:rsid w:val="00C6027A"/>
    <w:rsid w:val="00C604E3"/>
    <w:rsid w:val="00C60918"/>
    <w:rsid w:val="00C60A25"/>
    <w:rsid w:val="00C60DE8"/>
    <w:rsid w:val="00C617C5"/>
    <w:rsid w:val="00C61A7F"/>
    <w:rsid w:val="00C61DED"/>
    <w:rsid w:val="00C623B5"/>
    <w:rsid w:val="00C6265A"/>
    <w:rsid w:val="00C629D0"/>
    <w:rsid w:val="00C629E2"/>
    <w:rsid w:val="00C62F19"/>
    <w:rsid w:val="00C62F99"/>
    <w:rsid w:val="00C63257"/>
    <w:rsid w:val="00C63483"/>
    <w:rsid w:val="00C641BF"/>
    <w:rsid w:val="00C6432C"/>
    <w:rsid w:val="00C64421"/>
    <w:rsid w:val="00C64624"/>
    <w:rsid w:val="00C6463D"/>
    <w:rsid w:val="00C646D6"/>
    <w:rsid w:val="00C64BBB"/>
    <w:rsid w:val="00C6563F"/>
    <w:rsid w:val="00C65899"/>
    <w:rsid w:val="00C66066"/>
    <w:rsid w:val="00C6677C"/>
    <w:rsid w:val="00C66C65"/>
    <w:rsid w:val="00C66FAB"/>
    <w:rsid w:val="00C672EC"/>
    <w:rsid w:val="00C67B6D"/>
    <w:rsid w:val="00C67DFD"/>
    <w:rsid w:val="00C701FB"/>
    <w:rsid w:val="00C70273"/>
    <w:rsid w:val="00C70291"/>
    <w:rsid w:val="00C70ED2"/>
    <w:rsid w:val="00C71247"/>
    <w:rsid w:val="00C72145"/>
    <w:rsid w:val="00C72281"/>
    <w:rsid w:val="00C72849"/>
    <w:rsid w:val="00C72A88"/>
    <w:rsid w:val="00C72DCE"/>
    <w:rsid w:val="00C73353"/>
    <w:rsid w:val="00C73517"/>
    <w:rsid w:val="00C739B6"/>
    <w:rsid w:val="00C73EF8"/>
    <w:rsid w:val="00C7413E"/>
    <w:rsid w:val="00C74404"/>
    <w:rsid w:val="00C74728"/>
    <w:rsid w:val="00C74A15"/>
    <w:rsid w:val="00C74E61"/>
    <w:rsid w:val="00C751F3"/>
    <w:rsid w:val="00C75385"/>
    <w:rsid w:val="00C753A3"/>
    <w:rsid w:val="00C7597A"/>
    <w:rsid w:val="00C75D77"/>
    <w:rsid w:val="00C75FB4"/>
    <w:rsid w:val="00C75FEB"/>
    <w:rsid w:val="00C75FF8"/>
    <w:rsid w:val="00C765D8"/>
    <w:rsid w:val="00C76907"/>
    <w:rsid w:val="00C774DE"/>
    <w:rsid w:val="00C77A1F"/>
    <w:rsid w:val="00C80411"/>
    <w:rsid w:val="00C806D1"/>
    <w:rsid w:val="00C80904"/>
    <w:rsid w:val="00C80FD0"/>
    <w:rsid w:val="00C81242"/>
    <w:rsid w:val="00C81493"/>
    <w:rsid w:val="00C8154F"/>
    <w:rsid w:val="00C81945"/>
    <w:rsid w:val="00C82106"/>
    <w:rsid w:val="00C8288E"/>
    <w:rsid w:val="00C82D1A"/>
    <w:rsid w:val="00C82F62"/>
    <w:rsid w:val="00C83127"/>
    <w:rsid w:val="00C83CA8"/>
    <w:rsid w:val="00C84034"/>
    <w:rsid w:val="00C84226"/>
    <w:rsid w:val="00C8445C"/>
    <w:rsid w:val="00C858EE"/>
    <w:rsid w:val="00C86522"/>
    <w:rsid w:val="00C86E9F"/>
    <w:rsid w:val="00C86FD0"/>
    <w:rsid w:val="00C871C1"/>
    <w:rsid w:val="00C87372"/>
    <w:rsid w:val="00C87CE8"/>
    <w:rsid w:val="00C909CD"/>
    <w:rsid w:val="00C909F8"/>
    <w:rsid w:val="00C90B64"/>
    <w:rsid w:val="00C90E80"/>
    <w:rsid w:val="00C91F0B"/>
    <w:rsid w:val="00C920F3"/>
    <w:rsid w:val="00C924CC"/>
    <w:rsid w:val="00C92E4B"/>
    <w:rsid w:val="00C9328A"/>
    <w:rsid w:val="00C9332B"/>
    <w:rsid w:val="00C939F3"/>
    <w:rsid w:val="00C93B5E"/>
    <w:rsid w:val="00C95221"/>
    <w:rsid w:val="00C957AE"/>
    <w:rsid w:val="00C95C9F"/>
    <w:rsid w:val="00C95E00"/>
    <w:rsid w:val="00C96DAE"/>
    <w:rsid w:val="00C97BD8"/>
    <w:rsid w:val="00C97BE8"/>
    <w:rsid w:val="00CA0DF7"/>
    <w:rsid w:val="00CA136D"/>
    <w:rsid w:val="00CA15F5"/>
    <w:rsid w:val="00CA18D6"/>
    <w:rsid w:val="00CA1A0C"/>
    <w:rsid w:val="00CA24E3"/>
    <w:rsid w:val="00CA2D3F"/>
    <w:rsid w:val="00CA32D9"/>
    <w:rsid w:val="00CA337A"/>
    <w:rsid w:val="00CA3495"/>
    <w:rsid w:val="00CA35A9"/>
    <w:rsid w:val="00CA3606"/>
    <w:rsid w:val="00CA3662"/>
    <w:rsid w:val="00CA37DB"/>
    <w:rsid w:val="00CA4273"/>
    <w:rsid w:val="00CA42A5"/>
    <w:rsid w:val="00CA4E54"/>
    <w:rsid w:val="00CA4E90"/>
    <w:rsid w:val="00CA5225"/>
    <w:rsid w:val="00CA53E8"/>
    <w:rsid w:val="00CA5662"/>
    <w:rsid w:val="00CA5B7F"/>
    <w:rsid w:val="00CA5FF0"/>
    <w:rsid w:val="00CA600D"/>
    <w:rsid w:val="00CA6CB5"/>
    <w:rsid w:val="00CA772E"/>
    <w:rsid w:val="00CA7B63"/>
    <w:rsid w:val="00CA7CB3"/>
    <w:rsid w:val="00CB077A"/>
    <w:rsid w:val="00CB0938"/>
    <w:rsid w:val="00CB0A08"/>
    <w:rsid w:val="00CB0D87"/>
    <w:rsid w:val="00CB0E90"/>
    <w:rsid w:val="00CB0FCF"/>
    <w:rsid w:val="00CB1487"/>
    <w:rsid w:val="00CB15DC"/>
    <w:rsid w:val="00CB1ECE"/>
    <w:rsid w:val="00CB2251"/>
    <w:rsid w:val="00CB226B"/>
    <w:rsid w:val="00CB229E"/>
    <w:rsid w:val="00CB2BD8"/>
    <w:rsid w:val="00CB329C"/>
    <w:rsid w:val="00CB36CC"/>
    <w:rsid w:val="00CB3DA5"/>
    <w:rsid w:val="00CB44AE"/>
    <w:rsid w:val="00CB44BE"/>
    <w:rsid w:val="00CB47F1"/>
    <w:rsid w:val="00CB4C24"/>
    <w:rsid w:val="00CB4DDF"/>
    <w:rsid w:val="00CB50C6"/>
    <w:rsid w:val="00CB5A7E"/>
    <w:rsid w:val="00CB5D38"/>
    <w:rsid w:val="00CB64A0"/>
    <w:rsid w:val="00CB68D2"/>
    <w:rsid w:val="00CB690B"/>
    <w:rsid w:val="00CB770B"/>
    <w:rsid w:val="00CC036F"/>
    <w:rsid w:val="00CC0527"/>
    <w:rsid w:val="00CC07D3"/>
    <w:rsid w:val="00CC0A76"/>
    <w:rsid w:val="00CC0AAD"/>
    <w:rsid w:val="00CC0C22"/>
    <w:rsid w:val="00CC0FDA"/>
    <w:rsid w:val="00CC1190"/>
    <w:rsid w:val="00CC1341"/>
    <w:rsid w:val="00CC1477"/>
    <w:rsid w:val="00CC15F8"/>
    <w:rsid w:val="00CC16F4"/>
    <w:rsid w:val="00CC1C85"/>
    <w:rsid w:val="00CC25B9"/>
    <w:rsid w:val="00CC279B"/>
    <w:rsid w:val="00CC2F40"/>
    <w:rsid w:val="00CC30FD"/>
    <w:rsid w:val="00CC31EC"/>
    <w:rsid w:val="00CC42EB"/>
    <w:rsid w:val="00CC484C"/>
    <w:rsid w:val="00CC5437"/>
    <w:rsid w:val="00CC5630"/>
    <w:rsid w:val="00CC5A3C"/>
    <w:rsid w:val="00CC60D7"/>
    <w:rsid w:val="00CC653A"/>
    <w:rsid w:val="00CC6894"/>
    <w:rsid w:val="00CC7970"/>
    <w:rsid w:val="00CD036E"/>
    <w:rsid w:val="00CD04F9"/>
    <w:rsid w:val="00CD1023"/>
    <w:rsid w:val="00CD1082"/>
    <w:rsid w:val="00CD1278"/>
    <w:rsid w:val="00CD18AA"/>
    <w:rsid w:val="00CD18B5"/>
    <w:rsid w:val="00CD1B84"/>
    <w:rsid w:val="00CD23BA"/>
    <w:rsid w:val="00CD2457"/>
    <w:rsid w:val="00CD252D"/>
    <w:rsid w:val="00CD2720"/>
    <w:rsid w:val="00CD2C73"/>
    <w:rsid w:val="00CD337D"/>
    <w:rsid w:val="00CD3A6C"/>
    <w:rsid w:val="00CD462D"/>
    <w:rsid w:val="00CD557B"/>
    <w:rsid w:val="00CD57EE"/>
    <w:rsid w:val="00CD5A78"/>
    <w:rsid w:val="00CD5C7E"/>
    <w:rsid w:val="00CD66AC"/>
    <w:rsid w:val="00CD6B17"/>
    <w:rsid w:val="00CD6CDF"/>
    <w:rsid w:val="00CD6E26"/>
    <w:rsid w:val="00CD6E5E"/>
    <w:rsid w:val="00CD7374"/>
    <w:rsid w:val="00CD7EAF"/>
    <w:rsid w:val="00CE0BF0"/>
    <w:rsid w:val="00CE0DAB"/>
    <w:rsid w:val="00CE10CF"/>
    <w:rsid w:val="00CE13B4"/>
    <w:rsid w:val="00CE1656"/>
    <w:rsid w:val="00CE1A99"/>
    <w:rsid w:val="00CE1AD5"/>
    <w:rsid w:val="00CE1B19"/>
    <w:rsid w:val="00CE1C1C"/>
    <w:rsid w:val="00CE1DBA"/>
    <w:rsid w:val="00CE1DC6"/>
    <w:rsid w:val="00CE259F"/>
    <w:rsid w:val="00CE25BF"/>
    <w:rsid w:val="00CE2A61"/>
    <w:rsid w:val="00CE3AC4"/>
    <w:rsid w:val="00CE3BF2"/>
    <w:rsid w:val="00CE4EB9"/>
    <w:rsid w:val="00CE5364"/>
    <w:rsid w:val="00CE5BC2"/>
    <w:rsid w:val="00CE5C7B"/>
    <w:rsid w:val="00CE6269"/>
    <w:rsid w:val="00CE638D"/>
    <w:rsid w:val="00CE6CFB"/>
    <w:rsid w:val="00CE74A5"/>
    <w:rsid w:val="00CF031B"/>
    <w:rsid w:val="00CF060D"/>
    <w:rsid w:val="00CF0B7B"/>
    <w:rsid w:val="00CF0E69"/>
    <w:rsid w:val="00CF1144"/>
    <w:rsid w:val="00CF1447"/>
    <w:rsid w:val="00CF190C"/>
    <w:rsid w:val="00CF22A4"/>
    <w:rsid w:val="00CF2C6A"/>
    <w:rsid w:val="00CF2EF9"/>
    <w:rsid w:val="00CF3880"/>
    <w:rsid w:val="00CF45B2"/>
    <w:rsid w:val="00CF47E5"/>
    <w:rsid w:val="00CF490E"/>
    <w:rsid w:val="00CF53F8"/>
    <w:rsid w:val="00CF54AD"/>
    <w:rsid w:val="00CF5BA0"/>
    <w:rsid w:val="00CF6926"/>
    <w:rsid w:val="00CF6B71"/>
    <w:rsid w:val="00D00097"/>
    <w:rsid w:val="00D003D2"/>
    <w:rsid w:val="00D00771"/>
    <w:rsid w:val="00D00DA3"/>
    <w:rsid w:val="00D00EB1"/>
    <w:rsid w:val="00D013C8"/>
    <w:rsid w:val="00D0165D"/>
    <w:rsid w:val="00D01960"/>
    <w:rsid w:val="00D01A17"/>
    <w:rsid w:val="00D022DC"/>
    <w:rsid w:val="00D026CE"/>
    <w:rsid w:val="00D02960"/>
    <w:rsid w:val="00D02D73"/>
    <w:rsid w:val="00D0357E"/>
    <w:rsid w:val="00D03CFB"/>
    <w:rsid w:val="00D04EE2"/>
    <w:rsid w:val="00D05136"/>
    <w:rsid w:val="00D05D26"/>
    <w:rsid w:val="00D066BA"/>
    <w:rsid w:val="00D06C46"/>
    <w:rsid w:val="00D07165"/>
    <w:rsid w:val="00D079A5"/>
    <w:rsid w:val="00D108E6"/>
    <w:rsid w:val="00D10BDE"/>
    <w:rsid w:val="00D11269"/>
    <w:rsid w:val="00D113B8"/>
    <w:rsid w:val="00D11D77"/>
    <w:rsid w:val="00D11DA5"/>
    <w:rsid w:val="00D11E86"/>
    <w:rsid w:val="00D124B3"/>
    <w:rsid w:val="00D126A4"/>
    <w:rsid w:val="00D127E9"/>
    <w:rsid w:val="00D12999"/>
    <w:rsid w:val="00D12C94"/>
    <w:rsid w:val="00D12DAD"/>
    <w:rsid w:val="00D12F6D"/>
    <w:rsid w:val="00D132B2"/>
    <w:rsid w:val="00D146F6"/>
    <w:rsid w:val="00D148AB"/>
    <w:rsid w:val="00D1496E"/>
    <w:rsid w:val="00D14B86"/>
    <w:rsid w:val="00D14F8F"/>
    <w:rsid w:val="00D1517E"/>
    <w:rsid w:val="00D15188"/>
    <w:rsid w:val="00D152AB"/>
    <w:rsid w:val="00D15409"/>
    <w:rsid w:val="00D15F22"/>
    <w:rsid w:val="00D1648E"/>
    <w:rsid w:val="00D16B48"/>
    <w:rsid w:val="00D17606"/>
    <w:rsid w:val="00D17AF1"/>
    <w:rsid w:val="00D200AF"/>
    <w:rsid w:val="00D202FD"/>
    <w:rsid w:val="00D207D6"/>
    <w:rsid w:val="00D20ACA"/>
    <w:rsid w:val="00D20AE9"/>
    <w:rsid w:val="00D21511"/>
    <w:rsid w:val="00D21C1B"/>
    <w:rsid w:val="00D21DC4"/>
    <w:rsid w:val="00D21E83"/>
    <w:rsid w:val="00D22967"/>
    <w:rsid w:val="00D229A5"/>
    <w:rsid w:val="00D236BD"/>
    <w:rsid w:val="00D23BCD"/>
    <w:rsid w:val="00D244BB"/>
    <w:rsid w:val="00D24964"/>
    <w:rsid w:val="00D2516A"/>
    <w:rsid w:val="00D251EB"/>
    <w:rsid w:val="00D252F3"/>
    <w:rsid w:val="00D255E0"/>
    <w:rsid w:val="00D26707"/>
    <w:rsid w:val="00D26D85"/>
    <w:rsid w:val="00D26FA1"/>
    <w:rsid w:val="00D27ACB"/>
    <w:rsid w:val="00D27CD4"/>
    <w:rsid w:val="00D27ED4"/>
    <w:rsid w:val="00D30AF7"/>
    <w:rsid w:val="00D31039"/>
    <w:rsid w:val="00D316F1"/>
    <w:rsid w:val="00D325D5"/>
    <w:rsid w:val="00D32728"/>
    <w:rsid w:val="00D33026"/>
    <w:rsid w:val="00D330AD"/>
    <w:rsid w:val="00D335BF"/>
    <w:rsid w:val="00D3365D"/>
    <w:rsid w:val="00D336BC"/>
    <w:rsid w:val="00D33E94"/>
    <w:rsid w:val="00D33EC6"/>
    <w:rsid w:val="00D33EE0"/>
    <w:rsid w:val="00D343AF"/>
    <w:rsid w:val="00D344A9"/>
    <w:rsid w:val="00D34581"/>
    <w:rsid w:val="00D34698"/>
    <w:rsid w:val="00D3503C"/>
    <w:rsid w:val="00D359C7"/>
    <w:rsid w:val="00D367BE"/>
    <w:rsid w:val="00D371B5"/>
    <w:rsid w:val="00D3728A"/>
    <w:rsid w:val="00D37851"/>
    <w:rsid w:val="00D37E34"/>
    <w:rsid w:val="00D401C3"/>
    <w:rsid w:val="00D406F9"/>
    <w:rsid w:val="00D40742"/>
    <w:rsid w:val="00D40ECA"/>
    <w:rsid w:val="00D412EA"/>
    <w:rsid w:val="00D41A6C"/>
    <w:rsid w:val="00D4273A"/>
    <w:rsid w:val="00D42C82"/>
    <w:rsid w:val="00D42CCF"/>
    <w:rsid w:val="00D42F65"/>
    <w:rsid w:val="00D43039"/>
    <w:rsid w:val="00D43423"/>
    <w:rsid w:val="00D43FD3"/>
    <w:rsid w:val="00D44558"/>
    <w:rsid w:val="00D44BF8"/>
    <w:rsid w:val="00D44FAA"/>
    <w:rsid w:val="00D45380"/>
    <w:rsid w:val="00D45593"/>
    <w:rsid w:val="00D45875"/>
    <w:rsid w:val="00D45DA7"/>
    <w:rsid w:val="00D467F3"/>
    <w:rsid w:val="00D469E1"/>
    <w:rsid w:val="00D46BE5"/>
    <w:rsid w:val="00D46CE1"/>
    <w:rsid w:val="00D470D8"/>
    <w:rsid w:val="00D47B2B"/>
    <w:rsid w:val="00D50F2A"/>
    <w:rsid w:val="00D511BF"/>
    <w:rsid w:val="00D5137C"/>
    <w:rsid w:val="00D513FD"/>
    <w:rsid w:val="00D51544"/>
    <w:rsid w:val="00D518D3"/>
    <w:rsid w:val="00D519CE"/>
    <w:rsid w:val="00D51C89"/>
    <w:rsid w:val="00D52735"/>
    <w:rsid w:val="00D52B0C"/>
    <w:rsid w:val="00D52CAC"/>
    <w:rsid w:val="00D52DF3"/>
    <w:rsid w:val="00D53017"/>
    <w:rsid w:val="00D53659"/>
    <w:rsid w:val="00D5384F"/>
    <w:rsid w:val="00D53D66"/>
    <w:rsid w:val="00D53DE3"/>
    <w:rsid w:val="00D53E7C"/>
    <w:rsid w:val="00D53F64"/>
    <w:rsid w:val="00D54F9F"/>
    <w:rsid w:val="00D54FF2"/>
    <w:rsid w:val="00D55EDC"/>
    <w:rsid w:val="00D560E7"/>
    <w:rsid w:val="00D56233"/>
    <w:rsid w:val="00D56627"/>
    <w:rsid w:val="00D5667C"/>
    <w:rsid w:val="00D569DB"/>
    <w:rsid w:val="00D56FFE"/>
    <w:rsid w:val="00D57394"/>
    <w:rsid w:val="00D57577"/>
    <w:rsid w:val="00D60423"/>
    <w:rsid w:val="00D60E52"/>
    <w:rsid w:val="00D6122F"/>
    <w:rsid w:val="00D6141B"/>
    <w:rsid w:val="00D61461"/>
    <w:rsid w:val="00D61F76"/>
    <w:rsid w:val="00D61FA5"/>
    <w:rsid w:val="00D62026"/>
    <w:rsid w:val="00D620A0"/>
    <w:rsid w:val="00D6258A"/>
    <w:rsid w:val="00D62D85"/>
    <w:rsid w:val="00D64900"/>
    <w:rsid w:val="00D64AA7"/>
    <w:rsid w:val="00D6523B"/>
    <w:rsid w:val="00D65927"/>
    <w:rsid w:val="00D66115"/>
    <w:rsid w:val="00D661FE"/>
    <w:rsid w:val="00D664A3"/>
    <w:rsid w:val="00D66632"/>
    <w:rsid w:val="00D6668A"/>
    <w:rsid w:val="00D667D0"/>
    <w:rsid w:val="00D66F8A"/>
    <w:rsid w:val="00D6725A"/>
    <w:rsid w:val="00D672A3"/>
    <w:rsid w:val="00D6764E"/>
    <w:rsid w:val="00D70FDF"/>
    <w:rsid w:val="00D7119E"/>
    <w:rsid w:val="00D71DA3"/>
    <w:rsid w:val="00D71E27"/>
    <w:rsid w:val="00D722F1"/>
    <w:rsid w:val="00D724A7"/>
    <w:rsid w:val="00D7285E"/>
    <w:rsid w:val="00D7294A"/>
    <w:rsid w:val="00D72E59"/>
    <w:rsid w:val="00D73636"/>
    <w:rsid w:val="00D73660"/>
    <w:rsid w:val="00D73BF8"/>
    <w:rsid w:val="00D73D42"/>
    <w:rsid w:val="00D742AB"/>
    <w:rsid w:val="00D74425"/>
    <w:rsid w:val="00D7460E"/>
    <w:rsid w:val="00D74A80"/>
    <w:rsid w:val="00D750B7"/>
    <w:rsid w:val="00D75294"/>
    <w:rsid w:val="00D755C1"/>
    <w:rsid w:val="00D75884"/>
    <w:rsid w:val="00D7593C"/>
    <w:rsid w:val="00D76247"/>
    <w:rsid w:val="00D76277"/>
    <w:rsid w:val="00D763EA"/>
    <w:rsid w:val="00D764C3"/>
    <w:rsid w:val="00D77072"/>
    <w:rsid w:val="00D77A2F"/>
    <w:rsid w:val="00D77DF9"/>
    <w:rsid w:val="00D80885"/>
    <w:rsid w:val="00D80A4A"/>
    <w:rsid w:val="00D80B1A"/>
    <w:rsid w:val="00D80F53"/>
    <w:rsid w:val="00D81163"/>
    <w:rsid w:val="00D8139F"/>
    <w:rsid w:val="00D813E4"/>
    <w:rsid w:val="00D81B34"/>
    <w:rsid w:val="00D82455"/>
    <w:rsid w:val="00D82863"/>
    <w:rsid w:val="00D83329"/>
    <w:rsid w:val="00D83576"/>
    <w:rsid w:val="00D84359"/>
    <w:rsid w:val="00D8494D"/>
    <w:rsid w:val="00D85034"/>
    <w:rsid w:val="00D850A0"/>
    <w:rsid w:val="00D85314"/>
    <w:rsid w:val="00D85C0E"/>
    <w:rsid w:val="00D86450"/>
    <w:rsid w:val="00D86534"/>
    <w:rsid w:val="00D8655D"/>
    <w:rsid w:val="00D8690B"/>
    <w:rsid w:val="00D86E1A"/>
    <w:rsid w:val="00D87754"/>
    <w:rsid w:val="00D87C12"/>
    <w:rsid w:val="00D904E7"/>
    <w:rsid w:val="00D90B40"/>
    <w:rsid w:val="00D90B86"/>
    <w:rsid w:val="00D91456"/>
    <w:rsid w:val="00D91CC3"/>
    <w:rsid w:val="00D9203A"/>
    <w:rsid w:val="00D926DF"/>
    <w:rsid w:val="00D9274F"/>
    <w:rsid w:val="00D92856"/>
    <w:rsid w:val="00D92A1F"/>
    <w:rsid w:val="00D9312F"/>
    <w:rsid w:val="00D93653"/>
    <w:rsid w:val="00D93AE7"/>
    <w:rsid w:val="00D94910"/>
    <w:rsid w:val="00D94B1E"/>
    <w:rsid w:val="00D958CE"/>
    <w:rsid w:val="00D95C55"/>
    <w:rsid w:val="00D96083"/>
    <w:rsid w:val="00D960C4"/>
    <w:rsid w:val="00D962EB"/>
    <w:rsid w:val="00D9669D"/>
    <w:rsid w:val="00D97A31"/>
    <w:rsid w:val="00D97BDB"/>
    <w:rsid w:val="00DA02FC"/>
    <w:rsid w:val="00DA0F47"/>
    <w:rsid w:val="00DA1312"/>
    <w:rsid w:val="00DA17DE"/>
    <w:rsid w:val="00DA1890"/>
    <w:rsid w:val="00DA1903"/>
    <w:rsid w:val="00DA1B85"/>
    <w:rsid w:val="00DA24AF"/>
    <w:rsid w:val="00DA2962"/>
    <w:rsid w:val="00DA2EEC"/>
    <w:rsid w:val="00DA3390"/>
    <w:rsid w:val="00DA3662"/>
    <w:rsid w:val="00DA3C1A"/>
    <w:rsid w:val="00DA3EFB"/>
    <w:rsid w:val="00DA45D0"/>
    <w:rsid w:val="00DA4AA7"/>
    <w:rsid w:val="00DA5179"/>
    <w:rsid w:val="00DA5414"/>
    <w:rsid w:val="00DA54BB"/>
    <w:rsid w:val="00DA5A53"/>
    <w:rsid w:val="00DA5AD0"/>
    <w:rsid w:val="00DA5B8B"/>
    <w:rsid w:val="00DA5BED"/>
    <w:rsid w:val="00DA6091"/>
    <w:rsid w:val="00DA65F7"/>
    <w:rsid w:val="00DA6B5B"/>
    <w:rsid w:val="00DA6C58"/>
    <w:rsid w:val="00DA7474"/>
    <w:rsid w:val="00DA7848"/>
    <w:rsid w:val="00DA7BA5"/>
    <w:rsid w:val="00DB07AE"/>
    <w:rsid w:val="00DB0BB3"/>
    <w:rsid w:val="00DB121D"/>
    <w:rsid w:val="00DB16D5"/>
    <w:rsid w:val="00DB16E0"/>
    <w:rsid w:val="00DB1F62"/>
    <w:rsid w:val="00DB2619"/>
    <w:rsid w:val="00DB2E53"/>
    <w:rsid w:val="00DB31E5"/>
    <w:rsid w:val="00DB3345"/>
    <w:rsid w:val="00DB365B"/>
    <w:rsid w:val="00DB47B9"/>
    <w:rsid w:val="00DB53D8"/>
    <w:rsid w:val="00DB5BAF"/>
    <w:rsid w:val="00DB6A6F"/>
    <w:rsid w:val="00DB767A"/>
    <w:rsid w:val="00DB7DB2"/>
    <w:rsid w:val="00DB7ECD"/>
    <w:rsid w:val="00DC0301"/>
    <w:rsid w:val="00DC05B4"/>
    <w:rsid w:val="00DC1727"/>
    <w:rsid w:val="00DC1B5F"/>
    <w:rsid w:val="00DC236C"/>
    <w:rsid w:val="00DC263A"/>
    <w:rsid w:val="00DC3A54"/>
    <w:rsid w:val="00DC3D10"/>
    <w:rsid w:val="00DC3DFF"/>
    <w:rsid w:val="00DC46D3"/>
    <w:rsid w:val="00DC470B"/>
    <w:rsid w:val="00DC47D1"/>
    <w:rsid w:val="00DC4B09"/>
    <w:rsid w:val="00DC4DA3"/>
    <w:rsid w:val="00DC501C"/>
    <w:rsid w:val="00DC5353"/>
    <w:rsid w:val="00DC5373"/>
    <w:rsid w:val="00DC5E1C"/>
    <w:rsid w:val="00DC5F80"/>
    <w:rsid w:val="00DC679C"/>
    <w:rsid w:val="00DC6F7F"/>
    <w:rsid w:val="00DC70D6"/>
    <w:rsid w:val="00DC743B"/>
    <w:rsid w:val="00DC7A0D"/>
    <w:rsid w:val="00DC7B7D"/>
    <w:rsid w:val="00DC7FE4"/>
    <w:rsid w:val="00DD0B35"/>
    <w:rsid w:val="00DD2156"/>
    <w:rsid w:val="00DD2165"/>
    <w:rsid w:val="00DD27CD"/>
    <w:rsid w:val="00DD2BAC"/>
    <w:rsid w:val="00DD2ED3"/>
    <w:rsid w:val="00DD30DF"/>
    <w:rsid w:val="00DD377F"/>
    <w:rsid w:val="00DD37EB"/>
    <w:rsid w:val="00DD3E1F"/>
    <w:rsid w:val="00DD42B0"/>
    <w:rsid w:val="00DD4B17"/>
    <w:rsid w:val="00DD5589"/>
    <w:rsid w:val="00DD573D"/>
    <w:rsid w:val="00DD5CE0"/>
    <w:rsid w:val="00DD6422"/>
    <w:rsid w:val="00DD6838"/>
    <w:rsid w:val="00DD7583"/>
    <w:rsid w:val="00DD7895"/>
    <w:rsid w:val="00DE009A"/>
    <w:rsid w:val="00DE046B"/>
    <w:rsid w:val="00DE04EE"/>
    <w:rsid w:val="00DE214C"/>
    <w:rsid w:val="00DE215A"/>
    <w:rsid w:val="00DE21A0"/>
    <w:rsid w:val="00DE2743"/>
    <w:rsid w:val="00DE3764"/>
    <w:rsid w:val="00DE43AA"/>
    <w:rsid w:val="00DE4C30"/>
    <w:rsid w:val="00DE522C"/>
    <w:rsid w:val="00DE5410"/>
    <w:rsid w:val="00DE5450"/>
    <w:rsid w:val="00DE5507"/>
    <w:rsid w:val="00DE565D"/>
    <w:rsid w:val="00DE5F0B"/>
    <w:rsid w:val="00DE5F0F"/>
    <w:rsid w:val="00DE62CA"/>
    <w:rsid w:val="00DE62E8"/>
    <w:rsid w:val="00DE63D4"/>
    <w:rsid w:val="00DF0504"/>
    <w:rsid w:val="00DF0739"/>
    <w:rsid w:val="00DF07D8"/>
    <w:rsid w:val="00DF08E7"/>
    <w:rsid w:val="00DF0FA8"/>
    <w:rsid w:val="00DF1306"/>
    <w:rsid w:val="00DF133C"/>
    <w:rsid w:val="00DF17BD"/>
    <w:rsid w:val="00DF1AD8"/>
    <w:rsid w:val="00DF3881"/>
    <w:rsid w:val="00DF3CA0"/>
    <w:rsid w:val="00DF4308"/>
    <w:rsid w:val="00DF4693"/>
    <w:rsid w:val="00DF4B11"/>
    <w:rsid w:val="00DF4F8B"/>
    <w:rsid w:val="00DF6048"/>
    <w:rsid w:val="00DF6DAA"/>
    <w:rsid w:val="00DF7B08"/>
    <w:rsid w:val="00E010B2"/>
    <w:rsid w:val="00E011B7"/>
    <w:rsid w:val="00E0178D"/>
    <w:rsid w:val="00E01DA3"/>
    <w:rsid w:val="00E02212"/>
    <w:rsid w:val="00E02994"/>
    <w:rsid w:val="00E02BD2"/>
    <w:rsid w:val="00E02C8E"/>
    <w:rsid w:val="00E02F0A"/>
    <w:rsid w:val="00E02F18"/>
    <w:rsid w:val="00E036BD"/>
    <w:rsid w:val="00E047D9"/>
    <w:rsid w:val="00E05A9E"/>
    <w:rsid w:val="00E05AD1"/>
    <w:rsid w:val="00E05C04"/>
    <w:rsid w:val="00E06245"/>
    <w:rsid w:val="00E06395"/>
    <w:rsid w:val="00E06BDA"/>
    <w:rsid w:val="00E06CC0"/>
    <w:rsid w:val="00E06CC3"/>
    <w:rsid w:val="00E06DB2"/>
    <w:rsid w:val="00E10566"/>
    <w:rsid w:val="00E106B8"/>
    <w:rsid w:val="00E10D05"/>
    <w:rsid w:val="00E10E10"/>
    <w:rsid w:val="00E10EA5"/>
    <w:rsid w:val="00E10FDE"/>
    <w:rsid w:val="00E1108D"/>
    <w:rsid w:val="00E110A2"/>
    <w:rsid w:val="00E112EE"/>
    <w:rsid w:val="00E11A79"/>
    <w:rsid w:val="00E11CBE"/>
    <w:rsid w:val="00E11F56"/>
    <w:rsid w:val="00E12022"/>
    <w:rsid w:val="00E12453"/>
    <w:rsid w:val="00E132DA"/>
    <w:rsid w:val="00E132E4"/>
    <w:rsid w:val="00E13791"/>
    <w:rsid w:val="00E13844"/>
    <w:rsid w:val="00E13FE9"/>
    <w:rsid w:val="00E140BA"/>
    <w:rsid w:val="00E143E7"/>
    <w:rsid w:val="00E14E4F"/>
    <w:rsid w:val="00E15199"/>
    <w:rsid w:val="00E15733"/>
    <w:rsid w:val="00E166F4"/>
    <w:rsid w:val="00E16A3D"/>
    <w:rsid w:val="00E17273"/>
    <w:rsid w:val="00E1785F"/>
    <w:rsid w:val="00E17BD8"/>
    <w:rsid w:val="00E17E24"/>
    <w:rsid w:val="00E202AD"/>
    <w:rsid w:val="00E204BE"/>
    <w:rsid w:val="00E209F2"/>
    <w:rsid w:val="00E20B99"/>
    <w:rsid w:val="00E21029"/>
    <w:rsid w:val="00E2150E"/>
    <w:rsid w:val="00E21EF1"/>
    <w:rsid w:val="00E2205E"/>
    <w:rsid w:val="00E227AC"/>
    <w:rsid w:val="00E22D07"/>
    <w:rsid w:val="00E237C9"/>
    <w:rsid w:val="00E23AA0"/>
    <w:rsid w:val="00E23B0E"/>
    <w:rsid w:val="00E23E0C"/>
    <w:rsid w:val="00E23F03"/>
    <w:rsid w:val="00E24C05"/>
    <w:rsid w:val="00E24D9B"/>
    <w:rsid w:val="00E251C4"/>
    <w:rsid w:val="00E256FC"/>
    <w:rsid w:val="00E25919"/>
    <w:rsid w:val="00E259C8"/>
    <w:rsid w:val="00E25B9E"/>
    <w:rsid w:val="00E26089"/>
    <w:rsid w:val="00E26167"/>
    <w:rsid w:val="00E2631F"/>
    <w:rsid w:val="00E26672"/>
    <w:rsid w:val="00E266F8"/>
    <w:rsid w:val="00E26C12"/>
    <w:rsid w:val="00E26E74"/>
    <w:rsid w:val="00E27562"/>
    <w:rsid w:val="00E2768B"/>
    <w:rsid w:val="00E276F3"/>
    <w:rsid w:val="00E279F6"/>
    <w:rsid w:val="00E27ECB"/>
    <w:rsid w:val="00E30F61"/>
    <w:rsid w:val="00E31460"/>
    <w:rsid w:val="00E31CA8"/>
    <w:rsid w:val="00E31D88"/>
    <w:rsid w:val="00E32B2C"/>
    <w:rsid w:val="00E32B7D"/>
    <w:rsid w:val="00E33063"/>
    <w:rsid w:val="00E336CC"/>
    <w:rsid w:val="00E33F88"/>
    <w:rsid w:val="00E34638"/>
    <w:rsid w:val="00E346B6"/>
    <w:rsid w:val="00E351D8"/>
    <w:rsid w:val="00E35620"/>
    <w:rsid w:val="00E35EDE"/>
    <w:rsid w:val="00E3600C"/>
    <w:rsid w:val="00E36F66"/>
    <w:rsid w:val="00E3787B"/>
    <w:rsid w:val="00E378FA"/>
    <w:rsid w:val="00E401C7"/>
    <w:rsid w:val="00E405E7"/>
    <w:rsid w:val="00E4070D"/>
    <w:rsid w:val="00E4071A"/>
    <w:rsid w:val="00E40851"/>
    <w:rsid w:val="00E4105C"/>
    <w:rsid w:val="00E4192F"/>
    <w:rsid w:val="00E4241C"/>
    <w:rsid w:val="00E42FCB"/>
    <w:rsid w:val="00E42FD0"/>
    <w:rsid w:val="00E43466"/>
    <w:rsid w:val="00E43E0A"/>
    <w:rsid w:val="00E44086"/>
    <w:rsid w:val="00E440DF"/>
    <w:rsid w:val="00E441E0"/>
    <w:rsid w:val="00E4462D"/>
    <w:rsid w:val="00E44AA4"/>
    <w:rsid w:val="00E451CC"/>
    <w:rsid w:val="00E45F5D"/>
    <w:rsid w:val="00E46877"/>
    <w:rsid w:val="00E4695D"/>
    <w:rsid w:val="00E47ABB"/>
    <w:rsid w:val="00E47EF8"/>
    <w:rsid w:val="00E47FF8"/>
    <w:rsid w:val="00E50872"/>
    <w:rsid w:val="00E51545"/>
    <w:rsid w:val="00E51827"/>
    <w:rsid w:val="00E520B4"/>
    <w:rsid w:val="00E53B53"/>
    <w:rsid w:val="00E53BC3"/>
    <w:rsid w:val="00E53BCA"/>
    <w:rsid w:val="00E541FD"/>
    <w:rsid w:val="00E5442B"/>
    <w:rsid w:val="00E54C44"/>
    <w:rsid w:val="00E54C96"/>
    <w:rsid w:val="00E5535A"/>
    <w:rsid w:val="00E555BF"/>
    <w:rsid w:val="00E55988"/>
    <w:rsid w:val="00E559C6"/>
    <w:rsid w:val="00E563B0"/>
    <w:rsid w:val="00E5661C"/>
    <w:rsid w:val="00E56AB9"/>
    <w:rsid w:val="00E56BF6"/>
    <w:rsid w:val="00E56CDB"/>
    <w:rsid w:val="00E56E8A"/>
    <w:rsid w:val="00E570D7"/>
    <w:rsid w:val="00E6093B"/>
    <w:rsid w:val="00E6095B"/>
    <w:rsid w:val="00E60D19"/>
    <w:rsid w:val="00E60E54"/>
    <w:rsid w:val="00E610BE"/>
    <w:rsid w:val="00E6153E"/>
    <w:rsid w:val="00E62020"/>
    <w:rsid w:val="00E62FE0"/>
    <w:rsid w:val="00E63319"/>
    <w:rsid w:val="00E65073"/>
    <w:rsid w:val="00E6514E"/>
    <w:rsid w:val="00E653C5"/>
    <w:rsid w:val="00E657D7"/>
    <w:rsid w:val="00E65B52"/>
    <w:rsid w:val="00E660A4"/>
    <w:rsid w:val="00E663FA"/>
    <w:rsid w:val="00E66D42"/>
    <w:rsid w:val="00E670AF"/>
    <w:rsid w:val="00E67897"/>
    <w:rsid w:val="00E6789D"/>
    <w:rsid w:val="00E67905"/>
    <w:rsid w:val="00E67E25"/>
    <w:rsid w:val="00E70166"/>
    <w:rsid w:val="00E70967"/>
    <w:rsid w:val="00E711D6"/>
    <w:rsid w:val="00E71E98"/>
    <w:rsid w:val="00E7254E"/>
    <w:rsid w:val="00E72C22"/>
    <w:rsid w:val="00E73B85"/>
    <w:rsid w:val="00E73DC7"/>
    <w:rsid w:val="00E744AD"/>
    <w:rsid w:val="00E74ACD"/>
    <w:rsid w:val="00E752DB"/>
    <w:rsid w:val="00E76211"/>
    <w:rsid w:val="00E7776B"/>
    <w:rsid w:val="00E7778B"/>
    <w:rsid w:val="00E778F2"/>
    <w:rsid w:val="00E77DAB"/>
    <w:rsid w:val="00E77E74"/>
    <w:rsid w:val="00E802F2"/>
    <w:rsid w:val="00E803F4"/>
    <w:rsid w:val="00E808B7"/>
    <w:rsid w:val="00E80C69"/>
    <w:rsid w:val="00E81622"/>
    <w:rsid w:val="00E81862"/>
    <w:rsid w:val="00E81C8C"/>
    <w:rsid w:val="00E82BAA"/>
    <w:rsid w:val="00E82D09"/>
    <w:rsid w:val="00E82FEE"/>
    <w:rsid w:val="00E83280"/>
    <w:rsid w:val="00E83654"/>
    <w:rsid w:val="00E83AE4"/>
    <w:rsid w:val="00E847BF"/>
    <w:rsid w:val="00E84CAC"/>
    <w:rsid w:val="00E85287"/>
    <w:rsid w:val="00E854CB"/>
    <w:rsid w:val="00E85597"/>
    <w:rsid w:val="00E85928"/>
    <w:rsid w:val="00E8593A"/>
    <w:rsid w:val="00E859DD"/>
    <w:rsid w:val="00E85CE1"/>
    <w:rsid w:val="00E85D98"/>
    <w:rsid w:val="00E8631C"/>
    <w:rsid w:val="00E86B2C"/>
    <w:rsid w:val="00E8712B"/>
    <w:rsid w:val="00E874E7"/>
    <w:rsid w:val="00E87BBF"/>
    <w:rsid w:val="00E900D3"/>
    <w:rsid w:val="00E9039B"/>
    <w:rsid w:val="00E9048B"/>
    <w:rsid w:val="00E905DB"/>
    <w:rsid w:val="00E91BFB"/>
    <w:rsid w:val="00E91ED1"/>
    <w:rsid w:val="00E9223F"/>
    <w:rsid w:val="00E92658"/>
    <w:rsid w:val="00E92E0D"/>
    <w:rsid w:val="00E9319C"/>
    <w:rsid w:val="00E93364"/>
    <w:rsid w:val="00E93C0D"/>
    <w:rsid w:val="00E93C73"/>
    <w:rsid w:val="00E93F84"/>
    <w:rsid w:val="00E943AF"/>
    <w:rsid w:val="00E945F3"/>
    <w:rsid w:val="00E948E0"/>
    <w:rsid w:val="00E953C4"/>
    <w:rsid w:val="00E9628D"/>
    <w:rsid w:val="00E96442"/>
    <w:rsid w:val="00E96A31"/>
    <w:rsid w:val="00E97353"/>
    <w:rsid w:val="00E973FC"/>
    <w:rsid w:val="00E97511"/>
    <w:rsid w:val="00E97839"/>
    <w:rsid w:val="00EA048D"/>
    <w:rsid w:val="00EA0C40"/>
    <w:rsid w:val="00EA1331"/>
    <w:rsid w:val="00EA1A2A"/>
    <w:rsid w:val="00EA2579"/>
    <w:rsid w:val="00EA290D"/>
    <w:rsid w:val="00EA2A97"/>
    <w:rsid w:val="00EA2C1A"/>
    <w:rsid w:val="00EA2C68"/>
    <w:rsid w:val="00EA2C83"/>
    <w:rsid w:val="00EA2CA4"/>
    <w:rsid w:val="00EA35C2"/>
    <w:rsid w:val="00EA3656"/>
    <w:rsid w:val="00EA3E93"/>
    <w:rsid w:val="00EA407B"/>
    <w:rsid w:val="00EA4A5F"/>
    <w:rsid w:val="00EA4B47"/>
    <w:rsid w:val="00EA4CFF"/>
    <w:rsid w:val="00EA5D8D"/>
    <w:rsid w:val="00EA6263"/>
    <w:rsid w:val="00EA66D1"/>
    <w:rsid w:val="00EA6985"/>
    <w:rsid w:val="00EA7061"/>
    <w:rsid w:val="00EB0683"/>
    <w:rsid w:val="00EB07EE"/>
    <w:rsid w:val="00EB0C0C"/>
    <w:rsid w:val="00EB0F1C"/>
    <w:rsid w:val="00EB1178"/>
    <w:rsid w:val="00EB14DB"/>
    <w:rsid w:val="00EB18D7"/>
    <w:rsid w:val="00EB1C5B"/>
    <w:rsid w:val="00EB1EBC"/>
    <w:rsid w:val="00EB1EE0"/>
    <w:rsid w:val="00EB212F"/>
    <w:rsid w:val="00EB24D5"/>
    <w:rsid w:val="00EB3392"/>
    <w:rsid w:val="00EB47AC"/>
    <w:rsid w:val="00EB4EEE"/>
    <w:rsid w:val="00EB55B7"/>
    <w:rsid w:val="00EB5D5A"/>
    <w:rsid w:val="00EB6D70"/>
    <w:rsid w:val="00EB7C0C"/>
    <w:rsid w:val="00EB7D7E"/>
    <w:rsid w:val="00EC0C9A"/>
    <w:rsid w:val="00EC136E"/>
    <w:rsid w:val="00EC1481"/>
    <w:rsid w:val="00EC191C"/>
    <w:rsid w:val="00EC24B1"/>
    <w:rsid w:val="00EC2533"/>
    <w:rsid w:val="00EC2907"/>
    <w:rsid w:val="00EC2C4A"/>
    <w:rsid w:val="00EC2CE7"/>
    <w:rsid w:val="00EC3A7A"/>
    <w:rsid w:val="00EC3A95"/>
    <w:rsid w:val="00EC3AED"/>
    <w:rsid w:val="00EC3E2A"/>
    <w:rsid w:val="00EC3FA0"/>
    <w:rsid w:val="00EC49D8"/>
    <w:rsid w:val="00EC4D0F"/>
    <w:rsid w:val="00EC4F34"/>
    <w:rsid w:val="00EC50D3"/>
    <w:rsid w:val="00EC5EC3"/>
    <w:rsid w:val="00EC5F62"/>
    <w:rsid w:val="00EC5FBC"/>
    <w:rsid w:val="00EC60B6"/>
    <w:rsid w:val="00EC6214"/>
    <w:rsid w:val="00EC6511"/>
    <w:rsid w:val="00EC70E5"/>
    <w:rsid w:val="00EC7205"/>
    <w:rsid w:val="00EC7865"/>
    <w:rsid w:val="00ED0104"/>
    <w:rsid w:val="00ED0106"/>
    <w:rsid w:val="00ED022F"/>
    <w:rsid w:val="00ED15B0"/>
    <w:rsid w:val="00ED1F55"/>
    <w:rsid w:val="00ED2A81"/>
    <w:rsid w:val="00ED2BF4"/>
    <w:rsid w:val="00ED2C72"/>
    <w:rsid w:val="00ED369B"/>
    <w:rsid w:val="00ED3A18"/>
    <w:rsid w:val="00ED3C7E"/>
    <w:rsid w:val="00ED3CB7"/>
    <w:rsid w:val="00ED4171"/>
    <w:rsid w:val="00ED4A64"/>
    <w:rsid w:val="00ED5036"/>
    <w:rsid w:val="00ED507B"/>
    <w:rsid w:val="00ED5224"/>
    <w:rsid w:val="00ED5A1D"/>
    <w:rsid w:val="00ED5A64"/>
    <w:rsid w:val="00ED5D47"/>
    <w:rsid w:val="00ED7414"/>
    <w:rsid w:val="00ED77BB"/>
    <w:rsid w:val="00EE01E6"/>
    <w:rsid w:val="00EE07C3"/>
    <w:rsid w:val="00EE0900"/>
    <w:rsid w:val="00EE1A65"/>
    <w:rsid w:val="00EE21A4"/>
    <w:rsid w:val="00EE25C5"/>
    <w:rsid w:val="00EE2902"/>
    <w:rsid w:val="00EE43EF"/>
    <w:rsid w:val="00EE44AC"/>
    <w:rsid w:val="00EE4926"/>
    <w:rsid w:val="00EE4B05"/>
    <w:rsid w:val="00EE4EB6"/>
    <w:rsid w:val="00EE5128"/>
    <w:rsid w:val="00EE574E"/>
    <w:rsid w:val="00EE5966"/>
    <w:rsid w:val="00EE606E"/>
    <w:rsid w:val="00EE6662"/>
    <w:rsid w:val="00EE6A72"/>
    <w:rsid w:val="00EE7B20"/>
    <w:rsid w:val="00EE7D20"/>
    <w:rsid w:val="00EF00DE"/>
    <w:rsid w:val="00EF0365"/>
    <w:rsid w:val="00EF0439"/>
    <w:rsid w:val="00EF0500"/>
    <w:rsid w:val="00EF0681"/>
    <w:rsid w:val="00EF0DC2"/>
    <w:rsid w:val="00EF0F09"/>
    <w:rsid w:val="00EF22F9"/>
    <w:rsid w:val="00EF2658"/>
    <w:rsid w:val="00EF282B"/>
    <w:rsid w:val="00EF2865"/>
    <w:rsid w:val="00EF3CD6"/>
    <w:rsid w:val="00EF41C2"/>
    <w:rsid w:val="00EF4D48"/>
    <w:rsid w:val="00EF501D"/>
    <w:rsid w:val="00EF51A5"/>
    <w:rsid w:val="00EF5841"/>
    <w:rsid w:val="00EF58CE"/>
    <w:rsid w:val="00EF59FE"/>
    <w:rsid w:val="00EF5D87"/>
    <w:rsid w:val="00EF6A81"/>
    <w:rsid w:val="00EF72D9"/>
    <w:rsid w:val="00EF7689"/>
    <w:rsid w:val="00F006DC"/>
    <w:rsid w:val="00F00A92"/>
    <w:rsid w:val="00F0133D"/>
    <w:rsid w:val="00F01A64"/>
    <w:rsid w:val="00F01C61"/>
    <w:rsid w:val="00F023E6"/>
    <w:rsid w:val="00F02723"/>
    <w:rsid w:val="00F02818"/>
    <w:rsid w:val="00F02ED4"/>
    <w:rsid w:val="00F03044"/>
    <w:rsid w:val="00F030F3"/>
    <w:rsid w:val="00F0352F"/>
    <w:rsid w:val="00F036D7"/>
    <w:rsid w:val="00F0384E"/>
    <w:rsid w:val="00F03869"/>
    <w:rsid w:val="00F03D26"/>
    <w:rsid w:val="00F04255"/>
    <w:rsid w:val="00F0478A"/>
    <w:rsid w:val="00F05239"/>
    <w:rsid w:val="00F053A7"/>
    <w:rsid w:val="00F05489"/>
    <w:rsid w:val="00F05F76"/>
    <w:rsid w:val="00F06283"/>
    <w:rsid w:val="00F06AC7"/>
    <w:rsid w:val="00F07AD6"/>
    <w:rsid w:val="00F07C97"/>
    <w:rsid w:val="00F07CF9"/>
    <w:rsid w:val="00F07DE1"/>
    <w:rsid w:val="00F10029"/>
    <w:rsid w:val="00F10298"/>
    <w:rsid w:val="00F10382"/>
    <w:rsid w:val="00F1062B"/>
    <w:rsid w:val="00F10775"/>
    <w:rsid w:val="00F10803"/>
    <w:rsid w:val="00F10C23"/>
    <w:rsid w:val="00F11027"/>
    <w:rsid w:val="00F12201"/>
    <w:rsid w:val="00F12A20"/>
    <w:rsid w:val="00F12AA5"/>
    <w:rsid w:val="00F12ED4"/>
    <w:rsid w:val="00F13395"/>
    <w:rsid w:val="00F1354E"/>
    <w:rsid w:val="00F143A4"/>
    <w:rsid w:val="00F14A81"/>
    <w:rsid w:val="00F15BDB"/>
    <w:rsid w:val="00F15CA7"/>
    <w:rsid w:val="00F15F89"/>
    <w:rsid w:val="00F1600B"/>
    <w:rsid w:val="00F1619A"/>
    <w:rsid w:val="00F161C3"/>
    <w:rsid w:val="00F16ABC"/>
    <w:rsid w:val="00F16C84"/>
    <w:rsid w:val="00F16D0F"/>
    <w:rsid w:val="00F17092"/>
    <w:rsid w:val="00F170BA"/>
    <w:rsid w:val="00F171B9"/>
    <w:rsid w:val="00F17A9F"/>
    <w:rsid w:val="00F17B13"/>
    <w:rsid w:val="00F20714"/>
    <w:rsid w:val="00F20C56"/>
    <w:rsid w:val="00F21070"/>
    <w:rsid w:val="00F21202"/>
    <w:rsid w:val="00F21DB0"/>
    <w:rsid w:val="00F21ED9"/>
    <w:rsid w:val="00F22054"/>
    <w:rsid w:val="00F23B06"/>
    <w:rsid w:val="00F23BC7"/>
    <w:rsid w:val="00F241DA"/>
    <w:rsid w:val="00F24619"/>
    <w:rsid w:val="00F24BF6"/>
    <w:rsid w:val="00F24FCD"/>
    <w:rsid w:val="00F25D0B"/>
    <w:rsid w:val="00F25E2D"/>
    <w:rsid w:val="00F2615B"/>
    <w:rsid w:val="00F26A10"/>
    <w:rsid w:val="00F26A70"/>
    <w:rsid w:val="00F26D0A"/>
    <w:rsid w:val="00F27AD6"/>
    <w:rsid w:val="00F3008F"/>
    <w:rsid w:val="00F30B43"/>
    <w:rsid w:val="00F31CCE"/>
    <w:rsid w:val="00F31D21"/>
    <w:rsid w:val="00F31F94"/>
    <w:rsid w:val="00F327EC"/>
    <w:rsid w:val="00F3299E"/>
    <w:rsid w:val="00F32C74"/>
    <w:rsid w:val="00F32F90"/>
    <w:rsid w:val="00F3348A"/>
    <w:rsid w:val="00F337F4"/>
    <w:rsid w:val="00F33990"/>
    <w:rsid w:val="00F33E38"/>
    <w:rsid w:val="00F33E58"/>
    <w:rsid w:val="00F34C63"/>
    <w:rsid w:val="00F35027"/>
    <w:rsid w:val="00F366D6"/>
    <w:rsid w:val="00F37070"/>
    <w:rsid w:val="00F3725B"/>
    <w:rsid w:val="00F377D7"/>
    <w:rsid w:val="00F37DB3"/>
    <w:rsid w:val="00F37F2E"/>
    <w:rsid w:val="00F37FB5"/>
    <w:rsid w:val="00F40A63"/>
    <w:rsid w:val="00F41E3F"/>
    <w:rsid w:val="00F42B85"/>
    <w:rsid w:val="00F435D5"/>
    <w:rsid w:val="00F43C05"/>
    <w:rsid w:val="00F43E0F"/>
    <w:rsid w:val="00F442A4"/>
    <w:rsid w:val="00F443D4"/>
    <w:rsid w:val="00F44F95"/>
    <w:rsid w:val="00F44FCA"/>
    <w:rsid w:val="00F44FEC"/>
    <w:rsid w:val="00F4542B"/>
    <w:rsid w:val="00F45737"/>
    <w:rsid w:val="00F45B6E"/>
    <w:rsid w:val="00F45DB9"/>
    <w:rsid w:val="00F45EF4"/>
    <w:rsid w:val="00F462C2"/>
    <w:rsid w:val="00F466C5"/>
    <w:rsid w:val="00F46B60"/>
    <w:rsid w:val="00F46DA0"/>
    <w:rsid w:val="00F475C0"/>
    <w:rsid w:val="00F4794C"/>
    <w:rsid w:val="00F47BDF"/>
    <w:rsid w:val="00F47F45"/>
    <w:rsid w:val="00F5015B"/>
    <w:rsid w:val="00F507D0"/>
    <w:rsid w:val="00F5132E"/>
    <w:rsid w:val="00F51984"/>
    <w:rsid w:val="00F51CFE"/>
    <w:rsid w:val="00F51D4C"/>
    <w:rsid w:val="00F51EF1"/>
    <w:rsid w:val="00F520DF"/>
    <w:rsid w:val="00F520E4"/>
    <w:rsid w:val="00F5273C"/>
    <w:rsid w:val="00F52F30"/>
    <w:rsid w:val="00F5412A"/>
    <w:rsid w:val="00F54154"/>
    <w:rsid w:val="00F541D0"/>
    <w:rsid w:val="00F54BA8"/>
    <w:rsid w:val="00F55BEE"/>
    <w:rsid w:val="00F55CEB"/>
    <w:rsid w:val="00F56D0A"/>
    <w:rsid w:val="00F57171"/>
    <w:rsid w:val="00F573E8"/>
    <w:rsid w:val="00F57519"/>
    <w:rsid w:val="00F57780"/>
    <w:rsid w:val="00F578B8"/>
    <w:rsid w:val="00F57A8B"/>
    <w:rsid w:val="00F60070"/>
    <w:rsid w:val="00F606CE"/>
    <w:rsid w:val="00F60A24"/>
    <w:rsid w:val="00F60E91"/>
    <w:rsid w:val="00F61006"/>
    <w:rsid w:val="00F618C4"/>
    <w:rsid w:val="00F61E71"/>
    <w:rsid w:val="00F61EEC"/>
    <w:rsid w:val="00F627E2"/>
    <w:rsid w:val="00F62ABD"/>
    <w:rsid w:val="00F62F8F"/>
    <w:rsid w:val="00F637DA"/>
    <w:rsid w:val="00F64D69"/>
    <w:rsid w:val="00F6525B"/>
    <w:rsid w:val="00F65426"/>
    <w:rsid w:val="00F65ACC"/>
    <w:rsid w:val="00F66509"/>
    <w:rsid w:val="00F66D49"/>
    <w:rsid w:val="00F66EDE"/>
    <w:rsid w:val="00F67117"/>
    <w:rsid w:val="00F676EC"/>
    <w:rsid w:val="00F677A7"/>
    <w:rsid w:val="00F70015"/>
    <w:rsid w:val="00F70BF5"/>
    <w:rsid w:val="00F71ACE"/>
    <w:rsid w:val="00F72E0C"/>
    <w:rsid w:val="00F72FA4"/>
    <w:rsid w:val="00F73227"/>
    <w:rsid w:val="00F735E8"/>
    <w:rsid w:val="00F73CC2"/>
    <w:rsid w:val="00F74AFE"/>
    <w:rsid w:val="00F74D63"/>
    <w:rsid w:val="00F758C4"/>
    <w:rsid w:val="00F75CC9"/>
    <w:rsid w:val="00F75E57"/>
    <w:rsid w:val="00F76494"/>
    <w:rsid w:val="00F765AC"/>
    <w:rsid w:val="00F77BF8"/>
    <w:rsid w:val="00F80274"/>
    <w:rsid w:val="00F8135A"/>
    <w:rsid w:val="00F81DF4"/>
    <w:rsid w:val="00F82CF8"/>
    <w:rsid w:val="00F8350B"/>
    <w:rsid w:val="00F83BD3"/>
    <w:rsid w:val="00F83F6B"/>
    <w:rsid w:val="00F85665"/>
    <w:rsid w:val="00F85E54"/>
    <w:rsid w:val="00F8633E"/>
    <w:rsid w:val="00F867AC"/>
    <w:rsid w:val="00F8753B"/>
    <w:rsid w:val="00F8754E"/>
    <w:rsid w:val="00F87F61"/>
    <w:rsid w:val="00F9000A"/>
    <w:rsid w:val="00F90C36"/>
    <w:rsid w:val="00F90EBC"/>
    <w:rsid w:val="00F90F08"/>
    <w:rsid w:val="00F91530"/>
    <w:rsid w:val="00F91D4D"/>
    <w:rsid w:val="00F927D3"/>
    <w:rsid w:val="00F92998"/>
    <w:rsid w:val="00F92DE4"/>
    <w:rsid w:val="00F92E62"/>
    <w:rsid w:val="00F93053"/>
    <w:rsid w:val="00F93238"/>
    <w:rsid w:val="00F94343"/>
    <w:rsid w:val="00F94677"/>
    <w:rsid w:val="00F94DFF"/>
    <w:rsid w:val="00F966A6"/>
    <w:rsid w:val="00F966EE"/>
    <w:rsid w:val="00F96BF3"/>
    <w:rsid w:val="00F96D6F"/>
    <w:rsid w:val="00F9772D"/>
    <w:rsid w:val="00FA00D8"/>
    <w:rsid w:val="00FA0631"/>
    <w:rsid w:val="00FA1B50"/>
    <w:rsid w:val="00FA297B"/>
    <w:rsid w:val="00FA2C02"/>
    <w:rsid w:val="00FA39CB"/>
    <w:rsid w:val="00FA3DCC"/>
    <w:rsid w:val="00FA429A"/>
    <w:rsid w:val="00FA4577"/>
    <w:rsid w:val="00FA4921"/>
    <w:rsid w:val="00FA4D2B"/>
    <w:rsid w:val="00FA536C"/>
    <w:rsid w:val="00FA54A3"/>
    <w:rsid w:val="00FA5970"/>
    <w:rsid w:val="00FA5CD2"/>
    <w:rsid w:val="00FA6143"/>
    <w:rsid w:val="00FA6C89"/>
    <w:rsid w:val="00FA7150"/>
    <w:rsid w:val="00FA71CD"/>
    <w:rsid w:val="00FA721D"/>
    <w:rsid w:val="00FA7BAB"/>
    <w:rsid w:val="00FB0319"/>
    <w:rsid w:val="00FB0A76"/>
    <w:rsid w:val="00FB0B88"/>
    <w:rsid w:val="00FB0F9A"/>
    <w:rsid w:val="00FB12AC"/>
    <w:rsid w:val="00FB12C3"/>
    <w:rsid w:val="00FB14BF"/>
    <w:rsid w:val="00FB16A5"/>
    <w:rsid w:val="00FB16EA"/>
    <w:rsid w:val="00FB19EC"/>
    <w:rsid w:val="00FB2347"/>
    <w:rsid w:val="00FB27D9"/>
    <w:rsid w:val="00FB2915"/>
    <w:rsid w:val="00FB3E32"/>
    <w:rsid w:val="00FB4265"/>
    <w:rsid w:val="00FB4398"/>
    <w:rsid w:val="00FB4683"/>
    <w:rsid w:val="00FB4741"/>
    <w:rsid w:val="00FB4CA8"/>
    <w:rsid w:val="00FB4E62"/>
    <w:rsid w:val="00FB54BB"/>
    <w:rsid w:val="00FB5810"/>
    <w:rsid w:val="00FB58B6"/>
    <w:rsid w:val="00FB6080"/>
    <w:rsid w:val="00FB6091"/>
    <w:rsid w:val="00FB6271"/>
    <w:rsid w:val="00FB6957"/>
    <w:rsid w:val="00FB69C7"/>
    <w:rsid w:val="00FB6F4F"/>
    <w:rsid w:val="00FB7E88"/>
    <w:rsid w:val="00FC0242"/>
    <w:rsid w:val="00FC112B"/>
    <w:rsid w:val="00FC11B6"/>
    <w:rsid w:val="00FC139F"/>
    <w:rsid w:val="00FC1739"/>
    <w:rsid w:val="00FC185A"/>
    <w:rsid w:val="00FC2042"/>
    <w:rsid w:val="00FC2628"/>
    <w:rsid w:val="00FC32A1"/>
    <w:rsid w:val="00FC3347"/>
    <w:rsid w:val="00FC3689"/>
    <w:rsid w:val="00FC37C5"/>
    <w:rsid w:val="00FC3B0F"/>
    <w:rsid w:val="00FC3EAE"/>
    <w:rsid w:val="00FC47F9"/>
    <w:rsid w:val="00FC48D5"/>
    <w:rsid w:val="00FC494E"/>
    <w:rsid w:val="00FC49E8"/>
    <w:rsid w:val="00FC4A70"/>
    <w:rsid w:val="00FC4AB2"/>
    <w:rsid w:val="00FC4B6A"/>
    <w:rsid w:val="00FC4FDB"/>
    <w:rsid w:val="00FC4FF7"/>
    <w:rsid w:val="00FC517F"/>
    <w:rsid w:val="00FC55F6"/>
    <w:rsid w:val="00FC5CFF"/>
    <w:rsid w:val="00FC6117"/>
    <w:rsid w:val="00FC6158"/>
    <w:rsid w:val="00FC6A10"/>
    <w:rsid w:val="00FC6A92"/>
    <w:rsid w:val="00FD049A"/>
    <w:rsid w:val="00FD04EB"/>
    <w:rsid w:val="00FD08BA"/>
    <w:rsid w:val="00FD0D14"/>
    <w:rsid w:val="00FD102F"/>
    <w:rsid w:val="00FD1849"/>
    <w:rsid w:val="00FD28D2"/>
    <w:rsid w:val="00FD2B85"/>
    <w:rsid w:val="00FD3281"/>
    <w:rsid w:val="00FD34E0"/>
    <w:rsid w:val="00FD3523"/>
    <w:rsid w:val="00FD361C"/>
    <w:rsid w:val="00FD3A5F"/>
    <w:rsid w:val="00FD3AE9"/>
    <w:rsid w:val="00FD3BB6"/>
    <w:rsid w:val="00FD476B"/>
    <w:rsid w:val="00FD4D2E"/>
    <w:rsid w:val="00FD509A"/>
    <w:rsid w:val="00FD533B"/>
    <w:rsid w:val="00FD6088"/>
    <w:rsid w:val="00FD6347"/>
    <w:rsid w:val="00FD6596"/>
    <w:rsid w:val="00FD7105"/>
    <w:rsid w:val="00FD75EF"/>
    <w:rsid w:val="00FD7E32"/>
    <w:rsid w:val="00FE078D"/>
    <w:rsid w:val="00FE30EA"/>
    <w:rsid w:val="00FE32C7"/>
    <w:rsid w:val="00FE3386"/>
    <w:rsid w:val="00FE3EE8"/>
    <w:rsid w:val="00FE4F14"/>
    <w:rsid w:val="00FE53FA"/>
    <w:rsid w:val="00FE5DDA"/>
    <w:rsid w:val="00FE5DF0"/>
    <w:rsid w:val="00FE6525"/>
    <w:rsid w:val="00FE679F"/>
    <w:rsid w:val="00FE6B6C"/>
    <w:rsid w:val="00FE7307"/>
    <w:rsid w:val="00FE7C3A"/>
    <w:rsid w:val="00FE7D79"/>
    <w:rsid w:val="00FE7EDF"/>
    <w:rsid w:val="00FF0240"/>
    <w:rsid w:val="00FF03BC"/>
    <w:rsid w:val="00FF0493"/>
    <w:rsid w:val="00FF0F8D"/>
    <w:rsid w:val="00FF2F0E"/>
    <w:rsid w:val="00FF2FB2"/>
    <w:rsid w:val="00FF3AB0"/>
    <w:rsid w:val="00FF4725"/>
    <w:rsid w:val="00FF4CD7"/>
    <w:rsid w:val="00FF5414"/>
    <w:rsid w:val="00FF5BD5"/>
    <w:rsid w:val="00FF5BD7"/>
    <w:rsid w:val="00FF6D81"/>
    <w:rsid w:val="00FF738B"/>
    <w:rsid w:val="00FF7708"/>
    <w:rsid w:val="00FF7751"/>
    <w:rsid w:val="00FF77C4"/>
    <w:rsid w:val="00FF7983"/>
    <w:rsid w:val="00FF7C19"/>
    <w:rsid w:val="0102CBB5"/>
    <w:rsid w:val="01047369"/>
    <w:rsid w:val="01A74C83"/>
    <w:rsid w:val="02C13ED3"/>
    <w:rsid w:val="02E12A8D"/>
    <w:rsid w:val="02F995C8"/>
    <w:rsid w:val="0326B0E2"/>
    <w:rsid w:val="038CE7BA"/>
    <w:rsid w:val="03B63518"/>
    <w:rsid w:val="048ACFBA"/>
    <w:rsid w:val="0495CB50"/>
    <w:rsid w:val="04DB769A"/>
    <w:rsid w:val="04F4975C"/>
    <w:rsid w:val="0503F34B"/>
    <w:rsid w:val="052E2EF8"/>
    <w:rsid w:val="053BF468"/>
    <w:rsid w:val="05AFE372"/>
    <w:rsid w:val="05B92CBD"/>
    <w:rsid w:val="06782EDE"/>
    <w:rsid w:val="07AD698C"/>
    <w:rsid w:val="07CD7A52"/>
    <w:rsid w:val="0833288A"/>
    <w:rsid w:val="083E4333"/>
    <w:rsid w:val="08BCE397"/>
    <w:rsid w:val="095FB176"/>
    <w:rsid w:val="098F3AF5"/>
    <w:rsid w:val="09ADD448"/>
    <w:rsid w:val="09B9902F"/>
    <w:rsid w:val="0A9D848D"/>
    <w:rsid w:val="0ACA07D4"/>
    <w:rsid w:val="0AD65832"/>
    <w:rsid w:val="0B16BE15"/>
    <w:rsid w:val="0B387A67"/>
    <w:rsid w:val="0B783F77"/>
    <w:rsid w:val="0BB40437"/>
    <w:rsid w:val="0BE5BDE8"/>
    <w:rsid w:val="0C29AC67"/>
    <w:rsid w:val="0C5897F2"/>
    <w:rsid w:val="0D2D2E7B"/>
    <w:rsid w:val="0D2F8E92"/>
    <w:rsid w:val="0EAC5A6A"/>
    <w:rsid w:val="0EE5EFB6"/>
    <w:rsid w:val="0F1268F5"/>
    <w:rsid w:val="0F752D5D"/>
    <w:rsid w:val="0F9F0865"/>
    <w:rsid w:val="104EDEC9"/>
    <w:rsid w:val="10732599"/>
    <w:rsid w:val="10BD6947"/>
    <w:rsid w:val="10D9999F"/>
    <w:rsid w:val="10DB4D46"/>
    <w:rsid w:val="10E05F23"/>
    <w:rsid w:val="10EA721A"/>
    <w:rsid w:val="11235241"/>
    <w:rsid w:val="1179BD7F"/>
    <w:rsid w:val="118DBECE"/>
    <w:rsid w:val="12DB3226"/>
    <w:rsid w:val="13A1C8BA"/>
    <w:rsid w:val="13AE08EB"/>
    <w:rsid w:val="13D63861"/>
    <w:rsid w:val="140CBAFF"/>
    <w:rsid w:val="144B4BC3"/>
    <w:rsid w:val="14976BE4"/>
    <w:rsid w:val="14D8228E"/>
    <w:rsid w:val="14DC9A47"/>
    <w:rsid w:val="1510E244"/>
    <w:rsid w:val="1560A4FF"/>
    <w:rsid w:val="15DAC6EA"/>
    <w:rsid w:val="161DD731"/>
    <w:rsid w:val="16203BAF"/>
    <w:rsid w:val="16AA8FD3"/>
    <w:rsid w:val="174457C2"/>
    <w:rsid w:val="17884F4F"/>
    <w:rsid w:val="17CF81D1"/>
    <w:rsid w:val="17E0FCF3"/>
    <w:rsid w:val="188FC722"/>
    <w:rsid w:val="18CD6599"/>
    <w:rsid w:val="192EF0E7"/>
    <w:rsid w:val="1946F036"/>
    <w:rsid w:val="19CB8D0F"/>
    <w:rsid w:val="19D31890"/>
    <w:rsid w:val="1A8D35B6"/>
    <w:rsid w:val="1AC7BD9B"/>
    <w:rsid w:val="1ACCDF0A"/>
    <w:rsid w:val="1B10F7D3"/>
    <w:rsid w:val="1B119B42"/>
    <w:rsid w:val="1B74C475"/>
    <w:rsid w:val="1BAE5AD2"/>
    <w:rsid w:val="1C8D78B9"/>
    <w:rsid w:val="1CB55D3F"/>
    <w:rsid w:val="1CF5ED08"/>
    <w:rsid w:val="1DA3D587"/>
    <w:rsid w:val="1DDB965D"/>
    <w:rsid w:val="1DDF47F9"/>
    <w:rsid w:val="1E073FF6"/>
    <w:rsid w:val="1E278904"/>
    <w:rsid w:val="1E42C3FD"/>
    <w:rsid w:val="1E73D452"/>
    <w:rsid w:val="1F0C75F3"/>
    <w:rsid w:val="1F200E45"/>
    <w:rsid w:val="1F563CDA"/>
    <w:rsid w:val="1FDC4E20"/>
    <w:rsid w:val="201BCF8E"/>
    <w:rsid w:val="20291119"/>
    <w:rsid w:val="205657B1"/>
    <w:rsid w:val="20A6962A"/>
    <w:rsid w:val="20BB3A4E"/>
    <w:rsid w:val="20C60B75"/>
    <w:rsid w:val="216D3223"/>
    <w:rsid w:val="2174F5BA"/>
    <w:rsid w:val="217E1B28"/>
    <w:rsid w:val="21B656F7"/>
    <w:rsid w:val="21E15718"/>
    <w:rsid w:val="22074FFF"/>
    <w:rsid w:val="2314041B"/>
    <w:rsid w:val="2363E304"/>
    <w:rsid w:val="23CBE76A"/>
    <w:rsid w:val="23D26243"/>
    <w:rsid w:val="24799671"/>
    <w:rsid w:val="24EFEFF7"/>
    <w:rsid w:val="2500EDC4"/>
    <w:rsid w:val="2549B3F7"/>
    <w:rsid w:val="25B87780"/>
    <w:rsid w:val="264B2B1A"/>
    <w:rsid w:val="27088DF4"/>
    <w:rsid w:val="27099E5E"/>
    <w:rsid w:val="27346C2E"/>
    <w:rsid w:val="274E2FAB"/>
    <w:rsid w:val="276CD140"/>
    <w:rsid w:val="27E72D51"/>
    <w:rsid w:val="283222A9"/>
    <w:rsid w:val="286EF9AA"/>
    <w:rsid w:val="28AD77AD"/>
    <w:rsid w:val="28D1E423"/>
    <w:rsid w:val="29F28221"/>
    <w:rsid w:val="29FE7340"/>
    <w:rsid w:val="2ADEC4BA"/>
    <w:rsid w:val="2AE161A1"/>
    <w:rsid w:val="2B3437CA"/>
    <w:rsid w:val="2C1E031A"/>
    <w:rsid w:val="2C404263"/>
    <w:rsid w:val="2C781B0F"/>
    <w:rsid w:val="2C830B5F"/>
    <w:rsid w:val="2C93E18F"/>
    <w:rsid w:val="2C9AA10C"/>
    <w:rsid w:val="2CE96A9B"/>
    <w:rsid w:val="2E38B5B2"/>
    <w:rsid w:val="2E5C5100"/>
    <w:rsid w:val="2F9FAF03"/>
    <w:rsid w:val="30063028"/>
    <w:rsid w:val="304440A9"/>
    <w:rsid w:val="30BEADAF"/>
    <w:rsid w:val="3116C5CB"/>
    <w:rsid w:val="314E6B7A"/>
    <w:rsid w:val="315395E4"/>
    <w:rsid w:val="318FB6FE"/>
    <w:rsid w:val="3244E2A0"/>
    <w:rsid w:val="3256E8E9"/>
    <w:rsid w:val="32B3C397"/>
    <w:rsid w:val="32F4E377"/>
    <w:rsid w:val="336C9387"/>
    <w:rsid w:val="338DA1BF"/>
    <w:rsid w:val="3399C2D9"/>
    <w:rsid w:val="33BBBA61"/>
    <w:rsid w:val="33CDF5AE"/>
    <w:rsid w:val="33E10F15"/>
    <w:rsid w:val="33ED64E9"/>
    <w:rsid w:val="343B77DC"/>
    <w:rsid w:val="3471DB95"/>
    <w:rsid w:val="34DD407C"/>
    <w:rsid w:val="35EAC6EC"/>
    <w:rsid w:val="3602532D"/>
    <w:rsid w:val="36043CA3"/>
    <w:rsid w:val="363A6113"/>
    <w:rsid w:val="366828E2"/>
    <w:rsid w:val="3688F2F3"/>
    <w:rsid w:val="368B2095"/>
    <w:rsid w:val="36AFEA1B"/>
    <w:rsid w:val="36E7AD97"/>
    <w:rsid w:val="372D8A37"/>
    <w:rsid w:val="37AA0EF6"/>
    <w:rsid w:val="37CFEEA4"/>
    <w:rsid w:val="37D3F3FC"/>
    <w:rsid w:val="37EB0F8D"/>
    <w:rsid w:val="3803EDAD"/>
    <w:rsid w:val="38D14795"/>
    <w:rsid w:val="38FF7645"/>
    <w:rsid w:val="39193705"/>
    <w:rsid w:val="39446AF6"/>
    <w:rsid w:val="39B6F6DF"/>
    <w:rsid w:val="3A391D46"/>
    <w:rsid w:val="3A52740F"/>
    <w:rsid w:val="3B3C47EB"/>
    <w:rsid w:val="3B4E9E0F"/>
    <w:rsid w:val="3BAE9329"/>
    <w:rsid w:val="3CBD7174"/>
    <w:rsid w:val="3D4763B5"/>
    <w:rsid w:val="3D996DCB"/>
    <w:rsid w:val="3DA7054A"/>
    <w:rsid w:val="3DD40DC2"/>
    <w:rsid w:val="3E15B10A"/>
    <w:rsid w:val="3E3BB3C9"/>
    <w:rsid w:val="3E616594"/>
    <w:rsid w:val="3E621597"/>
    <w:rsid w:val="3EBA4657"/>
    <w:rsid w:val="3F477522"/>
    <w:rsid w:val="3F50AE52"/>
    <w:rsid w:val="3F53A2AF"/>
    <w:rsid w:val="3F6040E9"/>
    <w:rsid w:val="3F6789BB"/>
    <w:rsid w:val="3FF7613D"/>
    <w:rsid w:val="40822525"/>
    <w:rsid w:val="40EFF56E"/>
    <w:rsid w:val="4154B599"/>
    <w:rsid w:val="41657450"/>
    <w:rsid w:val="41A944EA"/>
    <w:rsid w:val="41E39B58"/>
    <w:rsid w:val="420A5102"/>
    <w:rsid w:val="421152CE"/>
    <w:rsid w:val="4292A08D"/>
    <w:rsid w:val="4345AD70"/>
    <w:rsid w:val="43665BB5"/>
    <w:rsid w:val="43ADD53C"/>
    <w:rsid w:val="4444C9E3"/>
    <w:rsid w:val="445057D4"/>
    <w:rsid w:val="4464C046"/>
    <w:rsid w:val="4474A81E"/>
    <w:rsid w:val="44C8A10E"/>
    <w:rsid w:val="45139AF5"/>
    <w:rsid w:val="4516CFDB"/>
    <w:rsid w:val="4572D472"/>
    <w:rsid w:val="46311930"/>
    <w:rsid w:val="46ED305D"/>
    <w:rsid w:val="4798C9A0"/>
    <w:rsid w:val="496E051C"/>
    <w:rsid w:val="497B3A05"/>
    <w:rsid w:val="49D5D2E7"/>
    <w:rsid w:val="49F851C3"/>
    <w:rsid w:val="4A0C8827"/>
    <w:rsid w:val="4A139861"/>
    <w:rsid w:val="4A2A882C"/>
    <w:rsid w:val="4A9B4D84"/>
    <w:rsid w:val="4AD99C6B"/>
    <w:rsid w:val="4BE50F6C"/>
    <w:rsid w:val="4C29E953"/>
    <w:rsid w:val="4C688D09"/>
    <w:rsid w:val="4D4E4F64"/>
    <w:rsid w:val="4D6F84D8"/>
    <w:rsid w:val="4D974EDB"/>
    <w:rsid w:val="4E05FA1D"/>
    <w:rsid w:val="4E316694"/>
    <w:rsid w:val="4E8EB97D"/>
    <w:rsid w:val="4EC68DAB"/>
    <w:rsid w:val="4F5D95B4"/>
    <w:rsid w:val="4F738861"/>
    <w:rsid w:val="500D339C"/>
    <w:rsid w:val="5032467C"/>
    <w:rsid w:val="50419016"/>
    <w:rsid w:val="50487EED"/>
    <w:rsid w:val="512B8DFA"/>
    <w:rsid w:val="513520B4"/>
    <w:rsid w:val="51D94104"/>
    <w:rsid w:val="51F38104"/>
    <w:rsid w:val="523CF5EB"/>
    <w:rsid w:val="53877131"/>
    <w:rsid w:val="538A1675"/>
    <w:rsid w:val="53F2EF5B"/>
    <w:rsid w:val="5448129F"/>
    <w:rsid w:val="548EE16E"/>
    <w:rsid w:val="552388F6"/>
    <w:rsid w:val="55909F75"/>
    <w:rsid w:val="55A88AFA"/>
    <w:rsid w:val="567CFCE4"/>
    <w:rsid w:val="56DD7444"/>
    <w:rsid w:val="56DF8074"/>
    <w:rsid w:val="56F705EB"/>
    <w:rsid w:val="571314E6"/>
    <w:rsid w:val="57798101"/>
    <w:rsid w:val="57D19A48"/>
    <w:rsid w:val="58B2CC4F"/>
    <w:rsid w:val="58E2D335"/>
    <w:rsid w:val="59DA26B0"/>
    <w:rsid w:val="59EE17DE"/>
    <w:rsid w:val="5A3BD83F"/>
    <w:rsid w:val="5A4D5486"/>
    <w:rsid w:val="5A65464D"/>
    <w:rsid w:val="5B610D90"/>
    <w:rsid w:val="5BFE0150"/>
    <w:rsid w:val="5C16EDE2"/>
    <w:rsid w:val="5C9EAFFD"/>
    <w:rsid w:val="5CF3A3B8"/>
    <w:rsid w:val="5E28D041"/>
    <w:rsid w:val="5E6729BA"/>
    <w:rsid w:val="5E6732D8"/>
    <w:rsid w:val="5E6DA319"/>
    <w:rsid w:val="5F26C212"/>
    <w:rsid w:val="5FA9C89B"/>
    <w:rsid w:val="5FB5C3AB"/>
    <w:rsid w:val="60495DD2"/>
    <w:rsid w:val="60F6E811"/>
    <w:rsid w:val="61221DBC"/>
    <w:rsid w:val="614A70CF"/>
    <w:rsid w:val="615A36E8"/>
    <w:rsid w:val="61755101"/>
    <w:rsid w:val="61ACFE90"/>
    <w:rsid w:val="61DA9113"/>
    <w:rsid w:val="624ED7AA"/>
    <w:rsid w:val="62EF902B"/>
    <w:rsid w:val="6319A660"/>
    <w:rsid w:val="6343FB63"/>
    <w:rsid w:val="63961D07"/>
    <w:rsid w:val="63C55F75"/>
    <w:rsid w:val="63D9D152"/>
    <w:rsid w:val="63EF4035"/>
    <w:rsid w:val="641A6FD5"/>
    <w:rsid w:val="6475125E"/>
    <w:rsid w:val="64B1ACE1"/>
    <w:rsid w:val="656D6D20"/>
    <w:rsid w:val="663C0F5E"/>
    <w:rsid w:val="67655CE6"/>
    <w:rsid w:val="679E47EE"/>
    <w:rsid w:val="68B63542"/>
    <w:rsid w:val="694B860A"/>
    <w:rsid w:val="69631D5F"/>
    <w:rsid w:val="6975B3D4"/>
    <w:rsid w:val="6A0E81DE"/>
    <w:rsid w:val="6A4F0D58"/>
    <w:rsid w:val="6A5230B4"/>
    <w:rsid w:val="6AA3F2DA"/>
    <w:rsid w:val="6B0D5650"/>
    <w:rsid w:val="6B2AA852"/>
    <w:rsid w:val="6B43EF78"/>
    <w:rsid w:val="6B7F20F5"/>
    <w:rsid w:val="6B8570E4"/>
    <w:rsid w:val="6BA3BF49"/>
    <w:rsid w:val="6BB17D2E"/>
    <w:rsid w:val="6BECFE30"/>
    <w:rsid w:val="6BFE363C"/>
    <w:rsid w:val="6C71AAF2"/>
    <w:rsid w:val="6CEEF1E4"/>
    <w:rsid w:val="6CFA2B2C"/>
    <w:rsid w:val="6D99F44C"/>
    <w:rsid w:val="6DAC958B"/>
    <w:rsid w:val="6DB65F5B"/>
    <w:rsid w:val="6DF53DF4"/>
    <w:rsid w:val="6E49899E"/>
    <w:rsid w:val="6EA858F1"/>
    <w:rsid w:val="6F3ABCDB"/>
    <w:rsid w:val="6F5210E2"/>
    <w:rsid w:val="6F9EB60D"/>
    <w:rsid w:val="6FE91F1F"/>
    <w:rsid w:val="704908F1"/>
    <w:rsid w:val="710819A2"/>
    <w:rsid w:val="7168B47E"/>
    <w:rsid w:val="7184AB5A"/>
    <w:rsid w:val="71891DDB"/>
    <w:rsid w:val="7373381A"/>
    <w:rsid w:val="7377B19C"/>
    <w:rsid w:val="73E4EF22"/>
    <w:rsid w:val="73F3D227"/>
    <w:rsid w:val="74034250"/>
    <w:rsid w:val="74213532"/>
    <w:rsid w:val="743DA506"/>
    <w:rsid w:val="746FAC43"/>
    <w:rsid w:val="74826AF3"/>
    <w:rsid w:val="7482B33B"/>
    <w:rsid w:val="74D22650"/>
    <w:rsid w:val="75E3D602"/>
    <w:rsid w:val="76097E71"/>
    <w:rsid w:val="7620D2DD"/>
    <w:rsid w:val="768DDECE"/>
    <w:rsid w:val="76BAA6C9"/>
    <w:rsid w:val="76DE8F56"/>
    <w:rsid w:val="7701B4EF"/>
    <w:rsid w:val="7715F25B"/>
    <w:rsid w:val="77222717"/>
    <w:rsid w:val="774E3666"/>
    <w:rsid w:val="778CF392"/>
    <w:rsid w:val="77BBB4EB"/>
    <w:rsid w:val="78DBDCCA"/>
    <w:rsid w:val="78F0FBC2"/>
    <w:rsid w:val="79908788"/>
    <w:rsid w:val="7A19333D"/>
    <w:rsid w:val="7A81C5A0"/>
    <w:rsid w:val="7AA59830"/>
    <w:rsid w:val="7BE0797B"/>
    <w:rsid w:val="7C201107"/>
    <w:rsid w:val="7C51253D"/>
    <w:rsid w:val="7C7022A0"/>
    <w:rsid w:val="7CEAE919"/>
    <w:rsid w:val="7D18B7C7"/>
    <w:rsid w:val="7DBFDEE0"/>
    <w:rsid w:val="7DD1FFB8"/>
    <w:rsid w:val="7E8EABBD"/>
    <w:rsid w:val="7ECEE04D"/>
    <w:rsid w:val="7EFA9CAA"/>
    <w:rsid w:val="7F0A8459"/>
    <w:rsid w:val="7F519225"/>
    <w:rsid w:val="7F6FE12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010C8"/>
  <w15:chartTrackingRefBased/>
  <w15:docId w15:val="{DC35200C-07BA-4192-9440-B7E9FBD5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22A8"/>
    <w:rPr>
      <w:rFonts w:ascii="Calibri" w:eastAsia="Calibri" w:hAnsi="Calibri" w:cs="Calibri"/>
      <w:lang w:val="en-ZA" w:eastAsia="en-GB"/>
    </w:rPr>
  </w:style>
  <w:style w:type="paragraph" w:styleId="Heading1">
    <w:name w:val="heading 1"/>
    <w:basedOn w:val="Normal"/>
    <w:next w:val="Normal"/>
    <w:link w:val="Heading1Char"/>
    <w:qFormat/>
    <w:rsid w:val="006047BA"/>
    <w:pPr>
      <w:keepNext/>
      <w:keepLines/>
      <w:spacing w:before="240" w:after="0"/>
      <w:outlineLvl w:val="0"/>
    </w:pPr>
    <w:rPr>
      <w:color w:val="2E75B5"/>
      <w:sz w:val="32"/>
      <w:szCs w:val="32"/>
    </w:rPr>
  </w:style>
  <w:style w:type="paragraph" w:styleId="Heading2">
    <w:name w:val="heading 2"/>
    <w:basedOn w:val="Normal"/>
    <w:next w:val="Normal"/>
    <w:link w:val="Heading2Char"/>
    <w:qFormat/>
    <w:rsid w:val="006047BA"/>
    <w:pPr>
      <w:keepNext/>
      <w:keepLines/>
      <w:spacing w:before="40" w:after="0"/>
      <w:outlineLvl w:val="1"/>
    </w:pPr>
    <w:rPr>
      <w:color w:val="2E75B5"/>
      <w:sz w:val="26"/>
      <w:szCs w:val="26"/>
    </w:rPr>
  </w:style>
  <w:style w:type="paragraph" w:styleId="Heading3">
    <w:name w:val="heading 3"/>
    <w:basedOn w:val="Normal"/>
    <w:next w:val="Normal"/>
    <w:link w:val="Heading3Char"/>
    <w:unhideWhenUsed/>
    <w:qFormat/>
    <w:rsid w:val="002E6160"/>
    <w:pPr>
      <w:keepNext/>
      <w:keepLines/>
      <w:spacing w:before="40" w:after="0"/>
      <w:outlineLvl w:val="2"/>
    </w:pPr>
    <w:rPr>
      <w:rFonts w:asciiTheme="majorHAnsi" w:eastAsiaTheme="majorEastAsia" w:hAnsiTheme="majorHAnsi" w:cstheme="majorBidi"/>
      <w:color w:val="6D3300" w:themeColor="accent1" w:themeShade="7F"/>
      <w:sz w:val="24"/>
      <w:szCs w:val="24"/>
    </w:rPr>
  </w:style>
  <w:style w:type="paragraph" w:styleId="Heading4">
    <w:name w:val="heading 4"/>
    <w:basedOn w:val="Normal"/>
    <w:link w:val="Heading4Char"/>
    <w:qFormat/>
    <w:rsid w:val="00A00370"/>
    <w:pPr>
      <w:tabs>
        <w:tab w:val="num" w:pos="2268"/>
      </w:tabs>
      <w:spacing w:after="240" w:line="240" w:lineRule="auto"/>
      <w:ind w:left="2268" w:hanging="1134"/>
      <w:jc w:val="both"/>
      <w:outlineLvl w:val="3"/>
    </w:pPr>
    <w:rPr>
      <w:rFonts w:ascii="Arial" w:eastAsia="Times New Roman" w:hAnsi="Arial" w:cs="Times New Roman"/>
      <w:szCs w:val="20"/>
      <w:lang w:val="en-GB" w:eastAsia="en-US"/>
    </w:rPr>
  </w:style>
  <w:style w:type="paragraph" w:styleId="Heading5">
    <w:name w:val="heading 5"/>
    <w:basedOn w:val="Normal"/>
    <w:link w:val="Heading5Char"/>
    <w:qFormat/>
    <w:rsid w:val="00A00370"/>
    <w:pPr>
      <w:tabs>
        <w:tab w:val="num" w:pos="2268"/>
      </w:tabs>
      <w:spacing w:after="240" w:line="240" w:lineRule="auto"/>
      <w:ind w:left="2268" w:hanging="1134"/>
      <w:jc w:val="both"/>
      <w:outlineLvl w:val="4"/>
    </w:pPr>
    <w:rPr>
      <w:rFonts w:ascii="Arial" w:eastAsia="Times New Roman" w:hAnsi="Arial" w:cs="Times New Roman"/>
      <w:szCs w:val="20"/>
      <w:lang w:val="en-GB" w:eastAsia="en-US"/>
    </w:rPr>
  </w:style>
  <w:style w:type="paragraph" w:styleId="Heading6">
    <w:name w:val="heading 6"/>
    <w:basedOn w:val="Normal"/>
    <w:next w:val="Normal"/>
    <w:link w:val="Heading6Char"/>
    <w:qFormat/>
    <w:rsid w:val="00120F88"/>
    <w:pPr>
      <w:spacing w:before="240" w:after="60" w:line="276" w:lineRule="auto"/>
      <w:outlineLvl w:val="5"/>
    </w:pPr>
    <w:rPr>
      <w:rFonts w:ascii="Times New Roman" w:eastAsia="Times New Roman" w:hAnsi="Times New Roman" w:cs="Times New Roman"/>
      <w:b/>
      <w:bCs/>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7BA"/>
    <w:rPr>
      <w:rFonts w:ascii="Calibri" w:eastAsia="Calibri" w:hAnsi="Calibri" w:cs="Calibri"/>
      <w:color w:val="2E75B5"/>
      <w:sz w:val="32"/>
      <w:szCs w:val="32"/>
      <w:lang w:val="en-GB" w:eastAsia="en-GB"/>
    </w:rPr>
  </w:style>
  <w:style w:type="character" w:customStyle="1" w:styleId="Heading2Char">
    <w:name w:val="Heading 2 Char"/>
    <w:basedOn w:val="DefaultParagraphFont"/>
    <w:link w:val="Heading2"/>
    <w:rsid w:val="006047BA"/>
    <w:rPr>
      <w:rFonts w:ascii="Calibri" w:eastAsia="Calibri" w:hAnsi="Calibri" w:cs="Calibri"/>
      <w:color w:val="2E75B5"/>
      <w:sz w:val="26"/>
      <w:szCs w:val="26"/>
      <w:lang w:val="en-GB" w:eastAsia="en-GB"/>
    </w:rPr>
  </w:style>
  <w:style w:type="paragraph" w:styleId="TOC1">
    <w:name w:val="toc 1"/>
    <w:basedOn w:val="Normal"/>
    <w:next w:val="Normal"/>
    <w:autoRedefine/>
    <w:uiPriority w:val="39"/>
    <w:unhideWhenUsed/>
    <w:rsid w:val="006047BA"/>
    <w:pPr>
      <w:spacing w:after="100"/>
    </w:pPr>
  </w:style>
  <w:style w:type="paragraph" w:styleId="TOC2">
    <w:name w:val="toc 2"/>
    <w:basedOn w:val="Normal"/>
    <w:next w:val="Normal"/>
    <w:autoRedefine/>
    <w:uiPriority w:val="39"/>
    <w:unhideWhenUsed/>
    <w:rsid w:val="00C566AD"/>
    <w:pPr>
      <w:tabs>
        <w:tab w:val="right" w:pos="9350"/>
      </w:tabs>
      <w:spacing w:after="100" w:line="240" w:lineRule="auto"/>
      <w:ind w:left="220"/>
    </w:pPr>
    <w:rPr>
      <w:rFonts w:asciiTheme="majorHAnsi" w:hAnsiTheme="majorHAnsi" w:cstheme="minorHAnsi"/>
      <w:noProof/>
    </w:rPr>
  </w:style>
  <w:style w:type="character" w:styleId="Hyperlink">
    <w:name w:val="Hyperlink"/>
    <w:basedOn w:val="DefaultParagraphFont"/>
    <w:uiPriority w:val="99"/>
    <w:unhideWhenUsed/>
    <w:rsid w:val="006047BA"/>
    <w:rPr>
      <w:color w:val="0000FF" w:themeColor="hyperlink"/>
      <w:u w:val="single"/>
    </w:rPr>
  </w:style>
  <w:style w:type="paragraph" w:styleId="ListParagraph">
    <w:name w:val="List Paragraph"/>
    <w:basedOn w:val="Normal"/>
    <w:uiPriority w:val="34"/>
    <w:qFormat/>
    <w:rsid w:val="006047BA"/>
    <w:pPr>
      <w:ind w:left="720"/>
      <w:contextualSpacing/>
    </w:pPr>
  </w:style>
  <w:style w:type="table" w:styleId="TableGrid">
    <w:name w:val="Table Grid"/>
    <w:basedOn w:val="TableNormal"/>
    <w:uiPriority w:val="39"/>
    <w:rsid w:val="000F7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247"/>
    <w:rPr>
      <w:rFonts w:ascii="Calibri" w:eastAsia="Calibri" w:hAnsi="Calibri" w:cs="Calibri"/>
      <w:lang w:val="en-ZA" w:eastAsia="en-GB"/>
    </w:rPr>
  </w:style>
  <w:style w:type="paragraph" w:styleId="Footer">
    <w:name w:val="footer"/>
    <w:basedOn w:val="Normal"/>
    <w:link w:val="FooterChar"/>
    <w:uiPriority w:val="99"/>
    <w:unhideWhenUsed/>
    <w:rsid w:val="00D76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247"/>
    <w:rPr>
      <w:rFonts w:ascii="Calibri" w:eastAsia="Calibri" w:hAnsi="Calibri" w:cs="Calibri"/>
      <w:lang w:val="en-ZA" w:eastAsia="en-GB"/>
    </w:rPr>
  </w:style>
  <w:style w:type="paragraph" w:styleId="NoSpacing">
    <w:name w:val="No Spacing"/>
    <w:uiPriority w:val="1"/>
    <w:qFormat/>
    <w:rsid w:val="0025780E"/>
    <w:pPr>
      <w:spacing w:after="0" w:line="240" w:lineRule="auto"/>
    </w:pPr>
    <w:rPr>
      <w:lang w:val="en-GB"/>
    </w:rPr>
  </w:style>
  <w:style w:type="paragraph" w:styleId="FootnoteText">
    <w:name w:val="footnote text"/>
    <w:basedOn w:val="Normal"/>
    <w:link w:val="FootnoteTextChar"/>
    <w:unhideWhenUsed/>
    <w:rsid w:val="0025780E"/>
    <w:pPr>
      <w:spacing w:after="0" w:line="240" w:lineRule="auto"/>
    </w:pPr>
    <w:rPr>
      <w:rFonts w:ascii="Arial Narrow" w:eastAsiaTheme="minorHAnsi" w:hAnsi="Arial Narrow" w:cstheme="minorBidi"/>
      <w:sz w:val="20"/>
      <w:szCs w:val="20"/>
      <w:lang w:val="en-GB" w:eastAsia="en-US"/>
    </w:rPr>
  </w:style>
  <w:style w:type="character" w:customStyle="1" w:styleId="FootnoteTextChar">
    <w:name w:val="Footnote Text Char"/>
    <w:basedOn w:val="DefaultParagraphFont"/>
    <w:link w:val="FootnoteText"/>
    <w:uiPriority w:val="99"/>
    <w:semiHidden/>
    <w:rsid w:val="0025780E"/>
    <w:rPr>
      <w:rFonts w:ascii="Arial Narrow" w:hAnsi="Arial Narrow"/>
      <w:sz w:val="20"/>
      <w:szCs w:val="20"/>
      <w:lang w:val="en-GB"/>
    </w:rPr>
  </w:style>
  <w:style w:type="character" w:styleId="FootnoteReference">
    <w:name w:val="footnote reference"/>
    <w:basedOn w:val="DefaultParagraphFont"/>
    <w:unhideWhenUsed/>
    <w:rsid w:val="0025780E"/>
    <w:rPr>
      <w:vertAlign w:val="superscript"/>
    </w:rPr>
  </w:style>
  <w:style w:type="paragraph" w:customStyle="1" w:styleId="tp3">
    <w:name w:val="tp3"/>
    <w:basedOn w:val="Normal"/>
    <w:rsid w:val="00BB2ED0"/>
    <w:pPr>
      <w:tabs>
        <w:tab w:val="left" w:pos="567"/>
        <w:tab w:val="left" w:pos="1134"/>
        <w:tab w:val="left" w:pos="1701"/>
        <w:tab w:val="left" w:pos="2268"/>
        <w:tab w:val="left" w:pos="2835"/>
      </w:tabs>
      <w:spacing w:after="120" w:line="240" w:lineRule="auto"/>
      <w:ind w:left="567" w:hanging="567"/>
      <w:jc w:val="both"/>
    </w:pPr>
    <w:rPr>
      <w:rFonts w:ascii="Times New Roman" w:eastAsia="Times New Roman" w:hAnsi="Times New Roman" w:cs="Times New Roman"/>
      <w:sz w:val="20"/>
      <w:szCs w:val="24"/>
      <w:lang w:val="en-GB"/>
    </w:rPr>
  </w:style>
  <w:style w:type="paragraph" w:customStyle="1" w:styleId="Default">
    <w:name w:val="Default"/>
    <w:rsid w:val="00172DF3"/>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unhideWhenUsed/>
    <w:rsid w:val="009136B4"/>
    <w:rPr>
      <w:sz w:val="16"/>
      <w:szCs w:val="16"/>
    </w:rPr>
  </w:style>
  <w:style w:type="paragraph" w:styleId="NormalWeb">
    <w:name w:val="Normal (Web)"/>
    <w:basedOn w:val="Normal"/>
    <w:uiPriority w:val="99"/>
    <w:unhideWhenUsed/>
    <w:rsid w:val="007E0B4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Pa1">
    <w:name w:val="Pa1"/>
    <w:basedOn w:val="Normal"/>
    <w:next w:val="Normal"/>
    <w:uiPriority w:val="99"/>
    <w:rsid w:val="00521E73"/>
    <w:pPr>
      <w:autoSpaceDE w:val="0"/>
      <w:autoSpaceDN w:val="0"/>
      <w:adjustRightInd w:val="0"/>
      <w:spacing w:after="0" w:line="201" w:lineRule="atLeast"/>
    </w:pPr>
    <w:rPr>
      <w:rFonts w:ascii="Arial" w:eastAsiaTheme="minorHAnsi" w:hAnsi="Arial" w:cs="Arial"/>
      <w:sz w:val="24"/>
      <w:szCs w:val="24"/>
      <w:lang w:val="en-GB" w:eastAsia="en-US"/>
    </w:rPr>
  </w:style>
  <w:style w:type="table" w:customStyle="1" w:styleId="TableGrid1">
    <w:name w:val="Table Grid1"/>
    <w:basedOn w:val="TableNormal"/>
    <w:uiPriority w:val="59"/>
    <w:rsid w:val="00521E73"/>
    <w:pPr>
      <w:spacing w:after="0" w:line="240" w:lineRule="auto"/>
    </w:pPr>
    <w:rPr>
      <w:rFonts w:eastAsia="MS Mincho"/>
      <w:lang w:val="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0">
    <w:name w:val="Pa10"/>
    <w:basedOn w:val="Normal"/>
    <w:next w:val="Normal"/>
    <w:uiPriority w:val="99"/>
    <w:rsid w:val="000B3D62"/>
    <w:pPr>
      <w:autoSpaceDE w:val="0"/>
      <w:autoSpaceDN w:val="0"/>
      <w:adjustRightInd w:val="0"/>
      <w:spacing w:after="0" w:line="201" w:lineRule="atLeast"/>
    </w:pPr>
    <w:rPr>
      <w:rFonts w:ascii="Arial" w:eastAsiaTheme="minorHAnsi" w:hAnsi="Arial" w:cs="Arial"/>
      <w:sz w:val="24"/>
      <w:szCs w:val="24"/>
      <w:lang w:val="en-GB" w:eastAsia="en-US"/>
    </w:rPr>
  </w:style>
  <w:style w:type="paragraph" w:customStyle="1" w:styleId="Pa11">
    <w:name w:val="Pa11"/>
    <w:basedOn w:val="Normal"/>
    <w:next w:val="Normal"/>
    <w:uiPriority w:val="99"/>
    <w:rsid w:val="000B3D62"/>
    <w:pPr>
      <w:autoSpaceDE w:val="0"/>
      <w:autoSpaceDN w:val="0"/>
      <w:adjustRightInd w:val="0"/>
      <w:spacing w:after="0" w:line="281" w:lineRule="atLeast"/>
    </w:pPr>
    <w:rPr>
      <w:rFonts w:ascii="Arial" w:eastAsiaTheme="minorHAnsi" w:hAnsi="Arial" w:cs="Arial"/>
      <w:sz w:val="24"/>
      <w:szCs w:val="24"/>
      <w:lang w:val="en-GB" w:eastAsia="en-US"/>
    </w:rPr>
  </w:style>
  <w:style w:type="paragraph" w:styleId="BodyText2">
    <w:name w:val="Body Text 2"/>
    <w:basedOn w:val="Normal"/>
    <w:link w:val="BodyText2Char"/>
    <w:rsid w:val="008C7D09"/>
    <w:pPr>
      <w:tabs>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en-US"/>
    </w:rPr>
  </w:style>
  <w:style w:type="character" w:customStyle="1" w:styleId="BodyText2Char">
    <w:name w:val="Body Text 2 Char"/>
    <w:basedOn w:val="DefaultParagraphFont"/>
    <w:link w:val="BodyText2"/>
    <w:rsid w:val="008C7D09"/>
    <w:rPr>
      <w:rFonts w:ascii="Times New Roman" w:eastAsia="Times New Roman" w:hAnsi="Times New Roman" w:cs="Times New Roman"/>
      <w:sz w:val="20"/>
      <w:szCs w:val="20"/>
      <w:lang w:val="en-GB"/>
    </w:rPr>
  </w:style>
  <w:style w:type="paragraph" w:customStyle="1" w:styleId="TSLv1List2">
    <w:name w:val="TS Lv1 List 2"/>
    <w:rsid w:val="008C7D09"/>
    <w:pPr>
      <w:spacing w:after="220" w:line="288" w:lineRule="auto"/>
      <w:jc w:val="both"/>
    </w:pPr>
    <w:rPr>
      <w:rFonts w:ascii="Calibri" w:eastAsia="Times New Roman" w:hAnsi="Calibri" w:cs="Times New Roman"/>
      <w:lang w:val="en-GB"/>
    </w:rPr>
  </w:style>
  <w:style w:type="paragraph" w:customStyle="1" w:styleId="TSLv2List3">
    <w:name w:val="TS Lv2 List 3"/>
    <w:rsid w:val="008C7D09"/>
    <w:pPr>
      <w:numPr>
        <w:numId w:val="15"/>
      </w:numPr>
      <w:spacing w:after="220" w:line="288" w:lineRule="auto"/>
      <w:jc w:val="both"/>
    </w:pPr>
    <w:rPr>
      <w:rFonts w:ascii="Calibri" w:eastAsia="Times New Roman" w:hAnsi="Calibri" w:cs="Times New Roman"/>
      <w:lang w:val="en-GB"/>
    </w:rPr>
  </w:style>
  <w:style w:type="paragraph" w:styleId="CommentText">
    <w:name w:val="annotation text"/>
    <w:basedOn w:val="Normal"/>
    <w:link w:val="CommentTextChar"/>
    <w:uiPriority w:val="99"/>
    <w:unhideWhenUsed/>
    <w:rsid w:val="006A4407"/>
    <w:pPr>
      <w:spacing w:line="240" w:lineRule="auto"/>
    </w:pPr>
    <w:rPr>
      <w:sz w:val="20"/>
      <w:szCs w:val="20"/>
    </w:rPr>
  </w:style>
  <w:style w:type="character" w:customStyle="1" w:styleId="CommentTextChar">
    <w:name w:val="Comment Text Char"/>
    <w:basedOn w:val="DefaultParagraphFont"/>
    <w:link w:val="CommentText"/>
    <w:uiPriority w:val="99"/>
    <w:rsid w:val="006A4407"/>
    <w:rPr>
      <w:rFonts w:ascii="Calibri" w:eastAsia="Calibri" w:hAnsi="Calibri" w:cs="Calibri"/>
      <w:sz w:val="20"/>
      <w:szCs w:val="20"/>
      <w:lang w:val="en-ZA" w:eastAsia="en-GB"/>
    </w:rPr>
  </w:style>
  <w:style w:type="paragraph" w:styleId="CommentSubject">
    <w:name w:val="annotation subject"/>
    <w:basedOn w:val="CommentText"/>
    <w:next w:val="CommentText"/>
    <w:link w:val="CommentSubjectChar"/>
    <w:uiPriority w:val="99"/>
    <w:semiHidden/>
    <w:unhideWhenUsed/>
    <w:rsid w:val="006A4407"/>
    <w:rPr>
      <w:b/>
      <w:bCs/>
    </w:rPr>
  </w:style>
  <w:style w:type="character" w:customStyle="1" w:styleId="CommentSubjectChar">
    <w:name w:val="Comment Subject Char"/>
    <w:basedOn w:val="CommentTextChar"/>
    <w:link w:val="CommentSubject"/>
    <w:uiPriority w:val="99"/>
    <w:semiHidden/>
    <w:rsid w:val="006A4407"/>
    <w:rPr>
      <w:rFonts w:ascii="Calibri" w:eastAsia="Calibri" w:hAnsi="Calibri" w:cs="Calibri"/>
      <w:b/>
      <w:bCs/>
      <w:sz w:val="20"/>
      <w:szCs w:val="20"/>
      <w:lang w:val="en-ZA" w:eastAsia="en-GB"/>
    </w:rPr>
  </w:style>
  <w:style w:type="paragraph" w:styleId="BalloonText">
    <w:name w:val="Balloon Text"/>
    <w:basedOn w:val="Normal"/>
    <w:link w:val="BalloonTextChar"/>
    <w:uiPriority w:val="99"/>
    <w:semiHidden/>
    <w:unhideWhenUsed/>
    <w:rsid w:val="006A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407"/>
    <w:rPr>
      <w:rFonts w:ascii="Segoe UI" w:eastAsia="Calibri" w:hAnsi="Segoe UI" w:cs="Segoe UI"/>
      <w:sz w:val="18"/>
      <w:szCs w:val="18"/>
      <w:lang w:val="en-ZA" w:eastAsia="en-GB"/>
    </w:rPr>
  </w:style>
  <w:style w:type="character" w:styleId="Emphasis">
    <w:name w:val="Emphasis"/>
    <w:basedOn w:val="DefaultParagraphFont"/>
    <w:uiPriority w:val="20"/>
    <w:qFormat/>
    <w:rsid w:val="002E6160"/>
    <w:rPr>
      <w:i/>
      <w:iCs/>
    </w:rPr>
  </w:style>
  <w:style w:type="character" w:customStyle="1" w:styleId="Heading3Char">
    <w:name w:val="Heading 3 Char"/>
    <w:basedOn w:val="DefaultParagraphFont"/>
    <w:link w:val="Heading3"/>
    <w:uiPriority w:val="9"/>
    <w:rsid w:val="002E6160"/>
    <w:rPr>
      <w:rFonts w:asciiTheme="majorHAnsi" w:eastAsiaTheme="majorEastAsia" w:hAnsiTheme="majorHAnsi" w:cstheme="majorBidi"/>
      <w:color w:val="6D3300" w:themeColor="accent1" w:themeShade="7F"/>
      <w:sz w:val="24"/>
      <w:szCs w:val="24"/>
      <w:lang w:val="en-ZA" w:eastAsia="en-GB"/>
    </w:rPr>
  </w:style>
  <w:style w:type="character" w:styleId="FollowedHyperlink">
    <w:name w:val="FollowedHyperlink"/>
    <w:basedOn w:val="DefaultParagraphFont"/>
    <w:uiPriority w:val="99"/>
    <w:semiHidden/>
    <w:unhideWhenUsed/>
    <w:rsid w:val="008537D7"/>
    <w:rPr>
      <w:color w:val="0000FF" w:themeColor="followedHyperlink"/>
      <w:u w:val="single"/>
    </w:rPr>
  </w:style>
  <w:style w:type="paragraph" w:styleId="Revision">
    <w:name w:val="Revision"/>
    <w:hidden/>
    <w:uiPriority w:val="99"/>
    <w:semiHidden/>
    <w:rsid w:val="00404065"/>
    <w:pPr>
      <w:spacing w:after="0" w:line="240" w:lineRule="auto"/>
    </w:pPr>
    <w:rPr>
      <w:rFonts w:ascii="Calibri" w:eastAsia="Calibri" w:hAnsi="Calibri" w:cs="Calibri"/>
      <w:lang w:val="en-ZA" w:eastAsia="en-GB"/>
    </w:rPr>
  </w:style>
  <w:style w:type="paragraph" w:customStyle="1" w:styleId="Content">
    <w:name w:val="Content"/>
    <w:basedOn w:val="Normal"/>
    <w:link w:val="ContentChar"/>
    <w:qFormat/>
    <w:rsid w:val="00007069"/>
    <w:pPr>
      <w:spacing w:after="0" w:line="276" w:lineRule="auto"/>
    </w:pPr>
    <w:rPr>
      <w:rFonts w:asciiTheme="minorHAnsi" w:eastAsiaTheme="minorEastAsia" w:hAnsiTheme="minorHAnsi" w:cstheme="minorBidi"/>
      <w:color w:val="DC6900" w:themeColor="text2"/>
      <w:sz w:val="28"/>
      <w:lang w:val="en-US" w:eastAsia="en-US"/>
    </w:rPr>
  </w:style>
  <w:style w:type="character" w:customStyle="1" w:styleId="ContentChar">
    <w:name w:val="Content Char"/>
    <w:basedOn w:val="DefaultParagraphFont"/>
    <w:link w:val="Content"/>
    <w:rsid w:val="00007069"/>
    <w:rPr>
      <w:rFonts w:eastAsiaTheme="minorEastAsia"/>
      <w:color w:val="DC6900" w:themeColor="text2"/>
      <w:sz w:val="28"/>
    </w:rPr>
  </w:style>
  <w:style w:type="paragraph" w:styleId="EndnoteText">
    <w:name w:val="endnote text"/>
    <w:basedOn w:val="Normal"/>
    <w:link w:val="EndnoteTextChar"/>
    <w:uiPriority w:val="99"/>
    <w:semiHidden/>
    <w:unhideWhenUsed/>
    <w:rsid w:val="003102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2AE"/>
    <w:rPr>
      <w:rFonts w:ascii="Calibri" w:eastAsia="Calibri" w:hAnsi="Calibri" w:cs="Calibri"/>
      <w:sz w:val="20"/>
      <w:szCs w:val="20"/>
      <w:lang w:val="en-ZA" w:eastAsia="en-GB"/>
    </w:rPr>
  </w:style>
  <w:style w:type="character" w:styleId="EndnoteReference">
    <w:name w:val="endnote reference"/>
    <w:basedOn w:val="DefaultParagraphFont"/>
    <w:uiPriority w:val="99"/>
    <w:semiHidden/>
    <w:unhideWhenUsed/>
    <w:rsid w:val="003102AE"/>
    <w:rPr>
      <w:vertAlign w:val="superscript"/>
    </w:rPr>
  </w:style>
  <w:style w:type="paragraph" w:customStyle="1" w:styleId="as">
    <w:name w:val="as"/>
    <w:basedOn w:val="Normal"/>
    <w:rsid w:val="00C10B46"/>
    <w:pPr>
      <w:spacing w:before="100" w:beforeAutospacing="1" w:after="100" w:afterAutospacing="1" w:line="240" w:lineRule="auto"/>
    </w:pPr>
    <w:rPr>
      <w:rFonts w:ascii="Times New Roman" w:eastAsia="Times New Roman" w:hAnsi="Times New Roman" w:cs="Times New Roman"/>
      <w:sz w:val="24"/>
      <w:szCs w:val="24"/>
      <w:lang w:val="en-GB" w:bidi="ta-IN"/>
    </w:rPr>
  </w:style>
  <w:style w:type="character" w:customStyle="1" w:styleId="aj">
    <w:name w:val="aj"/>
    <w:basedOn w:val="DefaultParagraphFont"/>
    <w:rsid w:val="00C10B46"/>
  </w:style>
  <w:style w:type="paragraph" w:customStyle="1" w:styleId="ar">
    <w:name w:val="ar"/>
    <w:basedOn w:val="Normal"/>
    <w:rsid w:val="00C10B46"/>
    <w:pPr>
      <w:spacing w:before="100" w:beforeAutospacing="1" w:after="100" w:afterAutospacing="1" w:line="240" w:lineRule="auto"/>
    </w:pPr>
    <w:rPr>
      <w:rFonts w:ascii="Times New Roman" w:eastAsia="Times New Roman" w:hAnsi="Times New Roman" w:cs="Times New Roman"/>
      <w:sz w:val="24"/>
      <w:szCs w:val="24"/>
      <w:lang w:val="en-GB" w:bidi="ta-IN"/>
    </w:rPr>
  </w:style>
  <w:style w:type="character" w:customStyle="1" w:styleId="an">
    <w:name w:val="an"/>
    <w:basedOn w:val="DefaultParagraphFont"/>
    <w:rsid w:val="00C10B46"/>
  </w:style>
  <w:style w:type="paragraph" w:customStyle="1" w:styleId="pf0">
    <w:name w:val="pf0"/>
    <w:basedOn w:val="Normal"/>
    <w:rsid w:val="00EA3E93"/>
    <w:pPr>
      <w:spacing w:before="100" w:beforeAutospacing="1" w:after="100" w:afterAutospacing="1" w:line="240" w:lineRule="auto"/>
    </w:pPr>
    <w:rPr>
      <w:rFonts w:ascii="Times New Roman" w:eastAsia="Times New Roman" w:hAnsi="Times New Roman" w:cs="Times New Roman"/>
      <w:sz w:val="24"/>
      <w:szCs w:val="24"/>
      <w:lang w:val="en-GB" w:bidi="ta-IN"/>
    </w:rPr>
  </w:style>
  <w:style w:type="character" w:customStyle="1" w:styleId="cf01">
    <w:name w:val="cf01"/>
    <w:basedOn w:val="DefaultParagraphFont"/>
    <w:rsid w:val="00EA3E93"/>
    <w:rPr>
      <w:rFonts w:ascii="Calibri" w:hAnsi="Calibri" w:cs="Calibri" w:hint="default"/>
      <w:sz w:val="22"/>
      <w:szCs w:val="22"/>
    </w:rPr>
  </w:style>
  <w:style w:type="character" w:customStyle="1" w:styleId="Heading4Char">
    <w:name w:val="Heading 4 Char"/>
    <w:basedOn w:val="DefaultParagraphFont"/>
    <w:link w:val="Heading4"/>
    <w:rsid w:val="00A00370"/>
    <w:rPr>
      <w:rFonts w:ascii="Arial" w:eastAsia="Times New Roman" w:hAnsi="Arial" w:cs="Times New Roman"/>
      <w:szCs w:val="20"/>
      <w:lang w:val="en-GB"/>
    </w:rPr>
  </w:style>
  <w:style w:type="character" w:customStyle="1" w:styleId="Heading5Char">
    <w:name w:val="Heading 5 Char"/>
    <w:basedOn w:val="DefaultParagraphFont"/>
    <w:link w:val="Heading5"/>
    <w:rsid w:val="00A00370"/>
    <w:rPr>
      <w:rFonts w:ascii="Arial" w:eastAsia="Times New Roman" w:hAnsi="Arial" w:cs="Times New Roman"/>
      <w:szCs w:val="20"/>
      <w:lang w:val="en-GB"/>
    </w:rPr>
  </w:style>
  <w:style w:type="paragraph" w:customStyle="1" w:styleId="ak">
    <w:name w:val="ak"/>
    <w:basedOn w:val="Normal"/>
    <w:rsid w:val="00B12C85"/>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f">
    <w:name w:val="af"/>
    <w:basedOn w:val="DefaultParagraphFont"/>
    <w:rsid w:val="00B12C85"/>
  </w:style>
  <w:style w:type="paragraph" w:customStyle="1" w:styleId="al">
    <w:name w:val="al"/>
    <w:basedOn w:val="Normal"/>
    <w:rsid w:val="00B12C85"/>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d">
    <w:name w:val="ad"/>
    <w:basedOn w:val="DefaultParagraphFont"/>
    <w:rsid w:val="00B12C85"/>
  </w:style>
  <w:style w:type="character" w:customStyle="1" w:styleId="Heading6Char">
    <w:name w:val="Heading 6 Char"/>
    <w:basedOn w:val="DefaultParagraphFont"/>
    <w:link w:val="Heading6"/>
    <w:rsid w:val="00120F88"/>
    <w:rPr>
      <w:rFonts w:ascii="Times New Roman" w:eastAsia="Times New Roman" w:hAnsi="Times New Roman" w:cs="Times New Roman"/>
      <w:b/>
      <w:bCs/>
      <w:sz w:val="16"/>
      <w:szCs w:val="16"/>
    </w:rPr>
  </w:style>
  <w:style w:type="character" w:customStyle="1" w:styleId="Mention1">
    <w:name w:val="Mention1"/>
    <w:basedOn w:val="DefaultParagraphFont"/>
    <w:uiPriority w:val="99"/>
    <w:unhideWhenUsed/>
    <w:rsid w:val="00120F88"/>
    <w:rPr>
      <w:color w:val="2B579A"/>
      <w:shd w:val="clear" w:color="auto" w:fill="E1DFDD"/>
    </w:rPr>
  </w:style>
  <w:style w:type="character" w:customStyle="1" w:styleId="Mention2">
    <w:name w:val="Mention2"/>
    <w:basedOn w:val="DefaultParagraphFont"/>
    <w:uiPriority w:val="99"/>
    <w:unhideWhenUsed/>
    <w:rsid w:val="00A95826"/>
    <w:rPr>
      <w:color w:val="2B579A"/>
      <w:shd w:val="clear" w:color="auto" w:fill="E1DFDD"/>
    </w:rPr>
  </w:style>
  <w:style w:type="character" w:customStyle="1" w:styleId="UnresolvedMention1">
    <w:name w:val="Unresolved Mention1"/>
    <w:basedOn w:val="DefaultParagraphFont"/>
    <w:uiPriority w:val="99"/>
    <w:semiHidden/>
    <w:unhideWhenUsed/>
    <w:rsid w:val="004A0C82"/>
    <w:rPr>
      <w:color w:val="605E5C"/>
      <w:shd w:val="clear" w:color="auto" w:fill="E1DFDD"/>
    </w:rPr>
  </w:style>
  <w:style w:type="character" w:styleId="Strong">
    <w:name w:val="Strong"/>
    <w:basedOn w:val="DefaultParagraphFont"/>
    <w:uiPriority w:val="22"/>
    <w:qFormat/>
    <w:rsid w:val="003465A4"/>
    <w:rPr>
      <w:b/>
      <w:bCs/>
    </w:rPr>
  </w:style>
  <w:style w:type="table" w:styleId="TableGridLight">
    <w:name w:val="Grid Table Light"/>
    <w:basedOn w:val="TableNormal"/>
    <w:uiPriority w:val="40"/>
    <w:rsid w:val="00C92E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964775"/>
    <w:pPr>
      <w:spacing w:after="0" w:line="240" w:lineRule="auto"/>
    </w:pPr>
    <w:rPr>
      <w:rFonts w:eastAsiaTheme="minorHAnsi" w:cstheme="minorBidi"/>
      <w:szCs w:val="21"/>
      <w:lang w:val="en-GB" w:eastAsia="en-US"/>
    </w:rPr>
  </w:style>
  <w:style w:type="character" w:customStyle="1" w:styleId="PlainTextChar">
    <w:name w:val="Plain Text Char"/>
    <w:basedOn w:val="DefaultParagraphFont"/>
    <w:link w:val="PlainText"/>
    <w:uiPriority w:val="99"/>
    <w:rsid w:val="00964775"/>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9017">
      <w:bodyDiv w:val="1"/>
      <w:marLeft w:val="0"/>
      <w:marRight w:val="0"/>
      <w:marTop w:val="0"/>
      <w:marBottom w:val="0"/>
      <w:divBdr>
        <w:top w:val="none" w:sz="0" w:space="0" w:color="auto"/>
        <w:left w:val="none" w:sz="0" w:space="0" w:color="auto"/>
        <w:bottom w:val="none" w:sz="0" w:space="0" w:color="auto"/>
        <w:right w:val="none" w:sz="0" w:space="0" w:color="auto"/>
      </w:divBdr>
    </w:div>
    <w:div w:id="286589610">
      <w:bodyDiv w:val="1"/>
      <w:marLeft w:val="0"/>
      <w:marRight w:val="0"/>
      <w:marTop w:val="0"/>
      <w:marBottom w:val="0"/>
      <w:divBdr>
        <w:top w:val="none" w:sz="0" w:space="0" w:color="auto"/>
        <w:left w:val="none" w:sz="0" w:space="0" w:color="auto"/>
        <w:bottom w:val="none" w:sz="0" w:space="0" w:color="auto"/>
        <w:right w:val="none" w:sz="0" w:space="0" w:color="auto"/>
      </w:divBdr>
    </w:div>
    <w:div w:id="469369046">
      <w:bodyDiv w:val="1"/>
      <w:marLeft w:val="0"/>
      <w:marRight w:val="0"/>
      <w:marTop w:val="0"/>
      <w:marBottom w:val="0"/>
      <w:divBdr>
        <w:top w:val="none" w:sz="0" w:space="0" w:color="auto"/>
        <w:left w:val="none" w:sz="0" w:space="0" w:color="auto"/>
        <w:bottom w:val="none" w:sz="0" w:space="0" w:color="auto"/>
        <w:right w:val="none" w:sz="0" w:space="0" w:color="auto"/>
      </w:divBdr>
    </w:div>
    <w:div w:id="700057146">
      <w:bodyDiv w:val="1"/>
      <w:marLeft w:val="0"/>
      <w:marRight w:val="0"/>
      <w:marTop w:val="0"/>
      <w:marBottom w:val="0"/>
      <w:divBdr>
        <w:top w:val="none" w:sz="0" w:space="0" w:color="auto"/>
        <w:left w:val="none" w:sz="0" w:space="0" w:color="auto"/>
        <w:bottom w:val="none" w:sz="0" w:space="0" w:color="auto"/>
        <w:right w:val="none" w:sz="0" w:space="0" w:color="auto"/>
      </w:divBdr>
    </w:div>
    <w:div w:id="745885465">
      <w:bodyDiv w:val="1"/>
      <w:marLeft w:val="0"/>
      <w:marRight w:val="0"/>
      <w:marTop w:val="0"/>
      <w:marBottom w:val="0"/>
      <w:divBdr>
        <w:top w:val="none" w:sz="0" w:space="0" w:color="auto"/>
        <w:left w:val="none" w:sz="0" w:space="0" w:color="auto"/>
        <w:bottom w:val="none" w:sz="0" w:space="0" w:color="auto"/>
        <w:right w:val="none" w:sz="0" w:space="0" w:color="auto"/>
      </w:divBdr>
    </w:div>
    <w:div w:id="814490664">
      <w:bodyDiv w:val="1"/>
      <w:marLeft w:val="0"/>
      <w:marRight w:val="0"/>
      <w:marTop w:val="0"/>
      <w:marBottom w:val="0"/>
      <w:divBdr>
        <w:top w:val="none" w:sz="0" w:space="0" w:color="auto"/>
        <w:left w:val="none" w:sz="0" w:space="0" w:color="auto"/>
        <w:bottom w:val="none" w:sz="0" w:space="0" w:color="auto"/>
        <w:right w:val="none" w:sz="0" w:space="0" w:color="auto"/>
      </w:divBdr>
    </w:div>
    <w:div w:id="996759981">
      <w:bodyDiv w:val="1"/>
      <w:marLeft w:val="0"/>
      <w:marRight w:val="0"/>
      <w:marTop w:val="0"/>
      <w:marBottom w:val="0"/>
      <w:divBdr>
        <w:top w:val="none" w:sz="0" w:space="0" w:color="auto"/>
        <w:left w:val="none" w:sz="0" w:space="0" w:color="auto"/>
        <w:bottom w:val="none" w:sz="0" w:space="0" w:color="auto"/>
        <w:right w:val="none" w:sz="0" w:space="0" w:color="auto"/>
      </w:divBdr>
    </w:div>
    <w:div w:id="997615111">
      <w:bodyDiv w:val="1"/>
      <w:marLeft w:val="0"/>
      <w:marRight w:val="0"/>
      <w:marTop w:val="0"/>
      <w:marBottom w:val="0"/>
      <w:divBdr>
        <w:top w:val="none" w:sz="0" w:space="0" w:color="auto"/>
        <w:left w:val="none" w:sz="0" w:space="0" w:color="auto"/>
        <w:bottom w:val="none" w:sz="0" w:space="0" w:color="auto"/>
        <w:right w:val="none" w:sz="0" w:space="0" w:color="auto"/>
      </w:divBdr>
      <w:divsChild>
        <w:div w:id="163326243">
          <w:marLeft w:val="720"/>
          <w:marRight w:val="0"/>
          <w:marTop w:val="0"/>
          <w:marBottom w:val="0"/>
          <w:divBdr>
            <w:top w:val="none" w:sz="0" w:space="0" w:color="auto"/>
            <w:left w:val="none" w:sz="0" w:space="0" w:color="auto"/>
            <w:bottom w:val="none" w:sz="0" w:space="0" w:color="auto"/>
            <w:right w:val="none" w:sz="0" w:space="0" w:color="auto"/>
          </w:divBdr>
        </w:div>
      </w:divsChild>
    </w:div>
    <w:div w:id="1011689367">
      <w:bodyDiv w:val="1"/>
      <w:marLeft w:val="0"/>
      <w:marRight w:val="0"/>
      <w:marTop w:val="0"/>
      <w:marBottom w:val="0"/>
      <w:divBdr>
        <w:top w:val="none" w:sz="0" w:space="0" w:color="auto"/>
        <w:left w:val="none" w:sz="0" w:space="0" w:color="auto"/>
        <w:bottom w:val="none" w:sz="0" w:space="0" w:color="auto"/>
        <w:right w:val="none" w:sz="0" w:space="0" w:color="auto"/>
      </w:divBdr>
    </w:div>
    <w:div w:id="1113672160">
      <w:bodyDiv w:val="1"/>
      <w:marLeft w:val="0"/>
      <w:marRight w:val="0"/>
      <w:marTop w:val="0"/>
      <w:marBottom w:val="0"/>
      <w:divBdr>
        <w:top w:val="none" w:sz="0" w:space="0" w:color="auto"/>
        <w:left w:val="none" w:sz="0" w:space="0" w:color="auto"/>
        <w:bottom w:val="none" w:sz="0" w:space="0" w:color="auto"/>
        <w:right w:val="none" w:sz="0" w:space="0" w:color="auto"/>
      </w:divBdr>
    </w:div>
    <w:div w:id="1156459811">
      <w:bodyDiv w:val="1"/>
      <w:marLeft w:val="0"/>
      <w:marRight w:val="0"/>
      <w:marTop w:val="0"/>
      <w:marBottom w:val="0"/>
      <w:divBdr>
        <w:top w:val="none" w:sz="0" w:space="0" w:color="auto"/>
        <w:left w:val="none" w:sz="0" w:space="0" w:color="auto"/>
        <w:bottom w:val="none" w:sz="0" w:space="0" w:color="auto"/>
        <w:right w:val="none" w:sz="0" w:space="0" w:color="auto"/>
      </w:divBdr>
    </w:div>
    <w:div w:id="1191067924">
      <w:bodyDiv w:val="1"/>
      <w:marLeft w:val="0"/>
      <w:marRight w:val="0"/>
      <w:marTop w:val="0"/>
      <w:marBottom w:val="0"/>
      <w:divBdr>
        <w:top w:val="none" w:sz="0" w:space="0" w:color="auto"/>
        <w:left w:val="none" w:sz="0" w:space="0" w:color="auto"/>
        <w:bottom w:val="none" w:sz="0" w:space="0" w:color="auto"/>
        <w:right w:val="none" w:sz="0" w:space="0" w:color="auto"/>
      </w:divBdr>
    </w:div>
    <w:div w:id="1337727640">
      <w:bodyDiv w:val="1"/>
      <w:marLeft w:val="0"/>
      <w:marRight w:val="0"/>
      <w:marTop w:val="0"/>
      <w:marBottom w:val="0"/>
      <w:divBdr>
        <w:top w:val="none" w:sz="0" w:space="0" w:color="auto"/>
        <w:left w:val="none" w:sz="0" w:space="0" w:color="auto"/>
        <w:bottom w:val="none" w:sz="0" w:space="0" w:color="auto"/>
        <w:right w:val="none" w:sz="0" w:space="0" w:color="auto"/>
      </w:divBdr>
    </w:div>
    <w:div w:id="1376271384">
      <w:bodyDiv w:val="1"/>
      <w:marLeft w:val="0"/>
      <w:marRight w:val="0"/>
      <w:marTop w:val="0"/>
      <w:marBottom w:val="0"/>
      <w:divBdr>
        <w:top w:val="none" w:sz="0" w:space="0" w:color="auto"/>
        <w:left w:val="none" w:sz="0" w:space="0" w:color="auto"/>
        <w:bottom w:val="none" w:sz="0" w:space="0" w:color="auto"/>
        <w:right w:val="none" w:sz="0" w:space="0" w:color="auto"/>
      </w:divBdr>
    </w:div>
    <w:div w:id="1713072171">
      <w:bodyDiv w:val="1"/>
      <w:marLeft w:val="0"/>
      <w:marRight w:val="0"/>
      <w:marTop w:val="0"/>
      <w:marBottom w:val="0"/>
      <w:divBdr>
        <w:top w:val="none" w:sz="0" w:space="0" w:color="auto"/>
        <w:left w:val="none" w:sz="0" w:space="0" w:color="auto"/>
        <w:bottom w:val="none" w:sz="0" w:space="0" w:color="auto"/>
        <w:right w:val="none" w:sz="0" w:space="0" w:color="auto"/>
      </w:divBdr>
      <w:divsChild>
        <w:div w:id="127163881">
          <w:marLeft w:val="274"/>
          <w:marRight w:val="0"/>
          <w:marTop w:val="132"/>
          <w:marBottom w:val="0"/>
          <w:divBdr>
            <w:top w:val="none" w:sz="0" w:space="0" w:color="auto"/>
            <w:left w:val="none" w:sz="0" w:space="0" w:color="auto"/>
            <w:bottom w:val="none" w:sz="0" w:space="0" w:color="auto"/>
            <w:right w:val="none" w:sz="0" w:space="0" w:color="auto"/>
          </w:divBdr>
        </w:div>
      </w:divsChild>
    </w:div>
    <w:div w:id="1718043503">
      <w:bodyDiv w:val="1"/>
      <w:marLeft w:val="0"/>
      <w:marRight w:val="0"/>
      <w:marTop w:val="0"/>
      <w:marBottom w:val="0"/>
      <w:divBdr>
        <w:top w:val="none" w:sz="0" w:space="0" w:color="auto"/>
        <w:left w:val="none" w:sz="0" w:space="0" w:color="auto"/>
        <w:bottom w:val="none" w:sz="0" w:space="0" w:color="auto"/>
        <w:right w:val="none" w:sz="0" w:space="0" w:color="auto"/>
      </w:divBdr>
    </w:div>
    <w:div w:id="1851481618">
      <w:bodyDiv w:val="1"/>
      <w:marLeft w:val="0"/>
      <w:marRight w:val="0"/>
      <w:marTop w:val="0"/>
      <w:marBottom w:val="0"/>
      <w:divBdr>
        <w:top w:val="none" w:sz="0" w:space="0" w:color="auto"/>
        <w:left w:val="none" w:sz="0" w:space="0" w:color="auto"/>
        <w:bottom w:val="none" w:sz="0" w:space="0" w:color="auto"/>
        <w:right w:val="none" w:sz="0" w:space="0" w:color="auto"/>
      </w:divBdr>
    </w:div>
    <w:div w:id="1880122929">
      <w:bodyDiv w:val="1"/>
      <w:marLeft w:val="0"/>
      <w:marRight w:val="0"/>
      <w:marTop w:val="0"/>
      <w:marBottom w:val="0"/>
      <w:divBdr>
        <w:top w:val="none" w:sz="0" w:space="0" w:color="auto"/>
        <w:left w:val="none" w:sz="0" w:space="0" w:color="auto"/>
        <w:bottom w:val="none" w:sz="0" w:space="0" w:color="auto"/>
        <w:right w:val="none" w:sz="0" w:space="0" w:color="auto"/>
      </w:divBdr>
    </w:div>
    <w:div w:id="1982726958">
      <w:bodyDiv w:val="1"/>
      <w:marLeft w:val="0"/>
      <w:marRight w:val="0"/>
      <w:marTop w:val="0"/>
      <w:marBottom w:val="0"/>
      <w:divBdr>
        <w:top w:val="none" w:sz="0" w:space="0" w:color="auto"/>
        <w:left w:val="none" w:sz="0" w:space="0" w:color="auto"/>
        <w:bottom w:val="none" w:sz="0" w:space="0" w:color="auto"/>
        <w:right w:val="none" w:sz="0" w:space="0" w:color="auto"/>
      </w:divBdr>
    </w:div>
    <w:div w:id="199799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hudnallcapit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o.almeida@tuftonoceanic.com" TargetMode="Externa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admin.guernsey@maitland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hampson@tuftonoceanic.com" TargetMode="External"/><Relationship Id="rId5" Type="http://schemas.openxmlformats.org/officeDocument/2006/relationships/numbering" Target="numbering.xml"/><Relationship Id="rId15" Type="http://schemas.openxmlformats.org/officeDocument/2006/relationships/hyperlink" Target="mailto:Alex.Bond@singercm.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Maxwell@singercm.com"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D7B5E83AB6DD42A9B6930029D37D17" ma:contentTypeVersion="13" ma:contentTypeDescription="Create a new document." ma:contentTypeScope="" ma:versionID="9b407785f7c634940828e292ae552247">
  <xsd:schema xmlns:xsd="http://www.w3.org/2001/XMLSchema" xmlns:xs="http://www.w3.org/2001/XMLSchema" xmlns:p="http://schemas.microsoft.com/office/2006/metadata/properties" xmlns:ns2="c1366b46-61b3-4c0c-af5d-f8b787173655" xmlns:ns3="16be07ca-f864-4c55-8dc7-d4e6189cef38" targetNamespace="http://schemas.microsoft.com/office/2006/metadata/properties" ma:root="true" ma:fieldsID="c942154a65f62b19293ae60129a0f0ac" ns2:_="" ns3:_="">
    <xsd:import namespace="c1366b46-61b3-4c0c-af5d-f8b787173655"/>
    <xsd:import namespace="16be07ca-f864-4c55-8dc7-d4e6189cef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66b46-61b3-4c0c-af5d-f8b787173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e07ca-f864-4c55-8dc7-d4e6189cef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8F85A-4394-4E37-A732-DF49EC5D43C8}">
  <ds:schemaRefs>
    <ds:schemaRef ds:uri="http://schemas.openxmlformats.org/officeDocument/2006/bibliography"/>
  </ds:schemaRefs>
</ds:datastoreItem>
</file>

<file path=customXml/itemProps2.xml><?xml version="1.0" encoding="utf-8"?>
<ds:datastoreItem xmlns:ds="http://schemas.openxmlformats.org/officeDocument/2006/customXml" ds:itemID="{BBCC4794-DC65-4BEC-A6C3-848E447DD0A0}">
  <ds:schemaRefs>
    <ds:schemaRef ds:uri="http://schemas.microsoft.com/sharepoint/v3/contenttype/forms"/>
  </ds:schemaRefs>
</ds:datastoreItem>
</file>

<file path=customXml/itemProps3.xml><?xml version="1.0" encoding="utf-8"?>
<ds:datastoreItem xmlns:ds="http://schemas.openxmlformats.org/officeDocument/2006/customXml" ds:itemID="{1ED7F377-1046-400C-B7C6-58A509A276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065382-96EF-4EC3-80FD-E428DAA2F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66b46-61b3-4c0c-af5d-f8b787173655"/>
    <ds:schemaRef ds:uri="16be07ca-f864-4c55-8dc7-d4e6189ce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Tufton Oceanic Assets Limited,  AFS</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Tufton Oceanic Assets Limited,  AFS</dc:title>
  <dc:subject>SHIP AFS</dc:subject>
  <dc:creator>Tufton Investment Management Ltd</dc:creator>
  <cp:keywords>SHIP</cp:keywords>
  <dc:description/>
  <cp:lastModifiedBy>Aimee Gontier</cp:lastModifiedBy>
  <cp:revision>4</cp:revision>
  <cp:lastPrinted>2022-09-23T09:38:00Z</cp:lastPrinted>
  <dcterms:created xsi:type="dcterms:W3CDTF">2022-10-27T16:10:00Z</dcterms:created>
  <dcterms:modified xsi:type="dcterms:W3CDTF">2022-10-28T10:04:00Z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5366cbc7-5d15-4bc4-8910-5a1457c83f2c</vt:lpwstr>
  </property>
  <property fmtid="{D5CDD505-2E9C-101B-9397-08002B2CF9AE}" pid="3" name="ContentTypeId">
    <vt:lpwstr>0x01010099D7B5E83AB6DD42A9B6930029D37D17</vt:lpwstr>
  </property>
  <property fmtid="{D5CDD505-2E9C-101B-9397-08002B2CF9AE}" pid="4" name="GrammarlyDocumentId">
    <vt:lpwstr>448aa4cb1dc81a60cdffea9420825f579a13c36b8ebc06edd2890588ce8fe88d</vt:lpwstr>
  </property>
</Properties>
</file>