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35" w:rsidRPr="007220D0" w:rsidRDefault="00553435" w:rsidP="00BB4D23">
      <w:pPr>
        <w:pStyle w:val="Textoindependiente"/>
        <w:tabs>
          <w:tab w:val="left" w:pos="1980"/>
          <w:tab w:val="left" w:pos="2880"/>
        </w:tabs>
        <w:spacing w:after="0" w:line="360" w:lineRule="auto"/>
        <w:jc w:val="both"/>
        <w:rPr>
          <w:rFonts w:ascii="Verdana" w:hAnsi="Verdana"/>
          <w:sz w:val="18"/>
          <w:szCs w:val="18"/>
          <w:lang w:eastAsia="en-US"/>
        </w:rPr>
      </w:pPr>
      <w:r w:rsidRPr="007220D0">
        <w:rPr>
          <w:rFonts w:ascii="Verdana" w:hAnsi="Verdana"/>
          <w:sz w:val="18"/>
          <w:szCs w:val="18"/>
          <w:lang w:eastAsia="en-US"/>
        </w:rPr>
        <w:t>En la Ciudad A</w:t>
      </w:r>
      <w:r w:rsidR="004B49B8" w:rsidRPr="007220D0">
        <w:rPr>
          <w:rFonts w:ascii="Verdana" w:hAnsi="Verdana"/>
          <w:sz w:val="18"/>
          <w:szCs w:val="18"/>
          <w:lang w:eastAsia="en-US"/>
        </w:rPr>
        <w:t xml:space="preserve">utónoma de Buenos Aires, a los </w:t>
      </w:r>
      <w:r w:rsidR="00FD4E5C" w:rsidRPr="007220D0">
        <w:rPr>
          <w:rFonts w:ascii="Verdana" w:hAnsi="Verdana"/>
          <w:sz w:val="18"/>
          <w:szCs w:val="18"/>
          <w:lang w:eastAsia="en-US"/>
        </w:rPr>
        <w:t>10</w:t>
      </w:r>
      <w:r w:rsidRPr="007220D0">
        <w:rPr>
          <w:rFonts w:ascii="Verdana" w:hAnsi="Verdana"/>
          <w:sz w:val="18"/>
          <w:szCs w:val="18"/>
          <w:lang w:eastAsia="en-US"/>
        </w:rPr>
        <w:t xml:space="preserve"> días del mes de</w:t>
      </w:r>
      <w:r w:rsidR="004B49B8" w:rsidRPr="007220D0">
        <w:rPr>
          <w:rFonts w:ascii="Verdana" w:hAnsi="Verdana"/>
          <w:sz w:val="18"/>
          <w:szCs w:val="18"/>
          <w:lang w:eastAsia="en-US"/>
        </w:rPr>
        <w:t xml:space="preserve"> </w:t>
      </w:r>
      <w:r w:rsidR="00FD4E5C" w:rsidRPr="007220D0">
        <w:rPr>
          <w:rFonts w:ascii="Verdana" w:hAnsi="Verdana"/>
          <w:sz w:val="18"/>
          <w:szCs w:val="18"/>
          <w:lang w:eastAsia="en-US"/>
        </w:rPr>
        <w:t>abril</w:t>
      </w:r>
      <w:r w:rsidRPr="007220D0">
        <w:rPr>
          <w:rFonts w:ascii="Verdana" w:hAnsi="Verdana"/>
          <w:sz w:val="18"/>
          <w:szCs w:val="18"/>
          <w:lang w:eastAsia="en-US"/>
        </w:rPr>
        <w:t xml:space="preserve"> de 2019, siendo las 1</w:t>
      </w:r>
      <w:r w:rsidR="00FD4E5C" w:rsidRPr="007220D0">
        <w:rPr>
          <w:rFonts w:ascii="Verdana" w:hAnsi="Verdana"/>
          <w:sz w:val="18"/>
          <w:szCs w:val="18"/>
          <w:lang w:eastAsia="en-US"/>
        </w:rPr>
        <w:t>7</w:t>
      </w:r>
      <w:r w:rsidRPr="007220D0">
        <w:rPr>
          <w:rFonts w:ascii="Verdana" w:hAnsi="Verdana"/>
          <w:sz w:val="18"/>
          <w:szCs w:val="18"/>
          <w:lang w:eastAsia="en-US"/>
        </w:rPr>
        <w:t xml:space="preserve"> horas, se reúnen en la sede social los señores directores de Banco Macro S.A. (el “Banco”) que firman al pie, con la presencia de los miembros de la Comisión Fiscalizadora </w:t>
      </w:r>
      <w:proofErr w:type="spellStart"/>
      <w:r w:rsidRPr="007220D0">
        <w:rPr>
          <w:rFonts w:ascii="Verdana" w:hAnsi="Verdana"/>
          <w:sz w:val="18"/>
          <w:szCs w:val="18"/>
          <w:lang w:eastAsia="en-US"/>
        </w:rPr>
        <w:t>Cdores</w:t>
      </w:r>
      <w:proofErr w:type="spellEnd"/>
      <w:r w:rsidRPr="007220D0">
        <w:rPr>
          <w:rFonts w:ascii="Verdana" w:hAnsi="Verdana"/>
          <w:sz w:val="18"/>
          <w:szCs w:val="18"/>
          <w:lang w:eastAsia="en-US"/>
        </w:rPr>
        <w:t xml:space="preserve">. </w:t>
      </w:r>
      <w:r w:rsidR="00FD4E5C" w:rsidRPr="007220D0">
        <w:rPr>
          <w:rFonts w:ascii="Verdana" w:hAnsi="Verdana"/>
          <w:sz w:val="18"/>
          <w:szCs w:val="18"/>
          <w:lang w:eastAsia="en-US"/>
        </w:rPr>
        <w:t>Carlos Javier Piazza, y Silvana María Gentile</w:t>
      </w:r>
      <w:r w:rsidRPr="007220D0">
        <w:rPr>
          <w:rFonts w:ascii="Verdana" w:hAnsi="Verdana"/>
          <w:sz w:val="18"/>
          <w:szCs w:val="18"/>
          <w:lang w:eastAsia="en-US"/>
        </w:rPr>
        <w:t>, la Secretaria del Directorio, Dra. Carolina Leonhart, y el Asesor Legal del Directorio, Dr. Hugo N. L. Bruzone.</w:t>
      </w:r>
      <w:r w:rsidR="00277A76" w:rsidRPr="007220D0">
        <w:rPr>
          <w:rFonts w:ascii="Verdana" w:hAnsi="Verdana"/>
          <w:sz w:val="18"/>
          <w:szCs w:val="18"/>
          <w:lang w:eastAsia="en-US"/>
        </w:rPr>
        <w:t xml:space="preserve"> </w:t>
      </w:r>
    </w:p>
    <w:p w:rsidR="00CF402C" w:rsidRPr="007220D0" w:rsidRDefault="00553435" w:rsidP="00FD4E5C">
      <w:pPr>
        <w:pStyle w:val="Textoindependiente"/>
        <w:spacing w:after="0" w:line="360" w:lineRule="auto"/>
        <w:jc w:val="both"/>
        <w:rPr>
          <w:rFonts w:ascii="Verdana" w:eastAsiaTheme="minorHAnsi" w:hAnsi="Verdana"/>
          <w:sz w:val="18"/>
          <w:szCs w:val="18"/>
          <w:lang w:val="es-AR" w:eastAsia="en-US"/>
        </w:rPr>
      </w:pPr>
      <w:r w:rsidRPr="007220D0">
        <w:rPr>
          <w:rFonts w:ascii="Verdana" w:eastAsiaTheme="minorHAnsi" w:hAnsi="Verdana"/>
          <w:sz w:val="18"/>
          <w:szCs w:val="18"/>
          <w:lang w:val="es-AR" w:eastAsia="en-US"/>
        </w:rPr>
        <w:t>Preside la reunión el Presidente del Directorio, señor Delfín Jorge Ezequiel Carballo, quien cede la palabra a la señora Secretaria del Directorio, que informa que la presente reunión tiene por objeto considerar los siguientes puntos de la agenda y, a continuación, da lectura al acta correspondiente:</w:t>
      </w:r>
      <w:r w:rsidR="00D44D99" w:rsidRPr="007220D0">
        <w:rPr>
          <w:rFonts w:ascii="Verdana" w:eastAsiaTheme="minorHAnsi" w:hAnsi="Verdana"/>
          <w:sz w:val="18"/>
          <w:szCs w:val="18"/>
          <w:lang w:val="es-AR" w:eastAsia="en-US"/>
        </w:rPr>
        <w:t>…</w:t>
      </w:r>
      <w:r w:rsidR="00FD4E5C" w:rsidRPr="007220D0">
        <w:rPr>
          <w:rFonts w:ascii="Verdana" w:eastAsiaTheme="minorHAnsi" w:hAnsi="Verdana"/>
          <w:b/>
          <w:sz w:val="18"/>
          <w:szCs w:val="18"/>
          <w:lang w:val="es-AR" w:eastAsia="en-US"/>
        </w:rPr>
        <w:t xml:space="preserve">6) Actualización del Programa Global de Emisión de Obligaciones Negociables de U$S 1.500.000.000 (o su equivalente en otras monedas), autorizado por Resolución Nº 18.795 de </w:t>
      </w:r>
      <w:r w:rsidR="00D44D99" w:rsidRPr="007220D0">
        <w:rPr>
          <w:rFonts w:ascii="Verdana" w:eastAsiaTheme="minorHAnsi" w:hAnsi="Verdana"/>
          <w:b/>
          <w:sz w:val="18"/>
          <w:szCs w:val="18"/>
          <w:lang w:val="es-AR" w:eastAsia="en-US"/>
        </w:rPr>
        <w:t>la CNV del 22 de junio de 2017;…</w:t>
      </w:r>
    </w:p>
    <w:p w:rsidR="000E2340" w:rsidRPr="007220D0" w:rsidRDefault="009E08A7" w:rsidP="000E2340">
      <w:pPr>
        <w:spacing w:after="0" w:line="360" w:lineRule="auto"/>
        <w:jc w:val="both"/>
        <w:rPr>
          <w:rFonts w:ascii="Verdana" w:hAnsi="Verdana" w:cs="Times New Roman"/>
          <w:sz w:val="18"/>
          <w:szCs w:val="18"/>
        </w:rPr>
      </w:pPr>
      <w:r w:rsidRPr="007220D0">
        <w:rPr>
          <w:rFonts w:ascii="Verdana" w:hAnsi="Verdana" w:cs="Times New Roman"/>
          <w:sz w:val="18"/>
          <w:szCs w:val="18"/>
        </w:rPr>
        <w:t xml:space="preserve">6) </w:t>
      </w:r>
      <w:r w:rsidR="000E2340" w:rsidRPr="007220D0">
        <w:rPr>
          <w:rFonts w:ascii="Verdana" w:hAnsi="Verdana" w:cs="Times New Roman"/>
          <w:sz w:val="18"/>
          <w:szCs w:val="18"/>
        </w:rPr>
        <w:t xml:space="preserve">El señor Presidente informa que, como es de conocimiento de los señores Directores, la Asamblea General Ordinaria y Extraordinaria del Banco celebrada el 26 de abril de 2016, aprobó la creación del Programa, el cual fue autorizado por la CNV mediante Resolución N° 18.247 de fecha 6 de octubre de 2016. Adicionalmente, la CNV aprobó el aumento del monto del Programa de U$S1.000.000.000 a US$1.500.000.000, mediante Resolución Nº 18.795 de fecha 22 de junio de 2017 de la CNV. El señor Presidente expresa que dado que el 31 de diciembre de 2018 se produjo el cierre del ejercicio económico del Banco, resulta necesario actualizar la información contenida en el prospecto para poder aprovechar potenciales oportunidades de emisión de títulos, conforme al proyecto que fue remitido a los señores Directores con la debida antelación a la presente reunión. Por ello, y a fin de dar cumplimiento con la Resolución General de la CNV N° 622/2013 (N.T. año 2013 y modificatorias), se propone: (i) actualizar la información económica, contable y financiera del Banco, así como toda otra información relevante contenida en el prospecto del Programa (el “Prospecto”), a los fines de presentar dicho Prospecto ante la CNV y, de corresponder, en Bolsas y Mercados Argentinos S.A. (“BYMA”), la Bolsa de Comercio de Buenos Aires (la “BCBA”), Mercado Abierto Electrónico S.A. (“MAE”), Caja de Valores S.A. (“CVSA”) y/o en cualquier sistema de depósito a los efectos de que las obligaciones negociables emitidas bajo el Programa sean elegibles para su transferencia a través de DTC, </w:t>
      </w:r>
      <w:proofErr w:type="spellStart"/>
      <w:r w:rsidR="000E2340" w:rsidRPr="007220D0">
        <w:rPr>
          <w:rFonts w:ascii="Verdana" w:hAnsi="Verdana" w:cs="Times New Roman"/>
          <w:sz w:val="18"/>
          <w:szCs w:val="18"/>
        </w:rPr>
        <w:t>Euroclear</w:t>
      </w:r>
      <w:proofErr w:type="spellEnd"/>
      <w:r w:rsidR="000E2340" w:rsidRPr="007220D0">
        <w:rPr>
          <w:rFonts w:ascii="Verdana" w:hAnsi="Verdana" w:cs="Times New Roman"/>
          <w:sz w:val="18"/>
          <w:szCs w:val="18"/>
        </w:rPr>
        <w:t xml:space="preserve"> y/o </w:t>
      </w:r>
      <w:proofErr w:type="spellStart"/>
      <w:r w:rsidR="000E2340" w:rsidRPr="007220D0">
        <w:rPr>
          <w:rFonts w:ascii="Verdana" w:hAnsi="Verdana" w:cs="Times New Roman"/>
          <w:sz w:val="18"/>
          <w:szCs w:val="18"/>
        </w:rPr>
        <w:t>Clearstream</w:t>
      </w:r>
      <w:proofErr w:type="spellEnd"/>
      <w:r w:rsidR="000E2340" w:rsidRPr="007220D0">
        <w:rPr>
          <w:rFonts w:ascii="Verdana" w:hAnsi="Verdana" w:cs="Times New Roman"/>
          <w:sz w:val="18"/>
          <w:szCs w:val="18"/>
        </w:rPr>
        <w:t xml:space="preserve">; y (ii) aprobar la actualización del Prospecto con la información antes mencionada, de acuerdo a las modificaciones que definan los subdelegados (según lo que se resuelve en el siguiente párrafo). </w:t>
      </w:r>
    </w:p>
    <w:p w:rsidR="000E2340" w:rsidRPr="007220D0" w:rsidRDefault="000E2340" w:rsidP="000E2340">
      <w:pPr>
        <w:spacing w:after="0" w:line="360" w:lineRule="auto"/>
        <w:jc w:val="both"/>
        <w:rPr>
          <w:rFonts w:ascii="Verdana" w:hAnsi="Verdana" w:cs="Times New Roman"/>
          <w:sz w:val="18"/>
          <w:szCs w:val="18"/>
        </w:rPr>
      </w:pPr>
      <w:r w:rsidRPr="007220D0">
        <w:rPr>
          <w:rFonts w:ascii="Verdana" w:hAnsi="Verdana" w:cs="Times New Roman"/>
          <w:sz w:val="18"/>
          <w:szCs w:val="18"/>
        </w:rPr>
        <w:t>Luego de un breve intercambio de ideas, el Directorio resuelve por unanimidad la aprobar las propuestas del señor Presidente.</w:t>
      </w:r>
    </w:p>
    <w:p w:rsidR="000E2340" w:rsidRPr="007220D0" w:rsidRDefault="000E2340" w:rsidP="000E2340">
      <w:pPr>
        <w:spacing w:after="0" w:line="360" w:lineRule="auto"/>
        <w:jc w:val="both"/>
        <w:rPr>
          <w:rFonts w:ascii="Verdana" w:hAnsi="Verdana" w:cs="Times New Roman"/>
          <w:sz w:val="18"/>
          <w:szCs w:val="18"/>
        </w:rPr>
      </w:pPr>
      <w:r w:rsidRPr="007220D0">
        <w:rPr>
          <w:rFonts w:ascii="Verdana" w:hAnsi="Verdana" w:cs="Times New Roman"/>
          <w:sz w:val="18"/>
          <w:szCs w:val="18"/>
        </w:rPr>
        <w:t xml:space="preserve">Acto seguido, el señor </w:t>
      </w:r>
      <w:r w:rsidR="00AF08F6" w:rsidRPr="007220D0">
        <w:rPr>
          <w:rFonts w:ascii="Verdana" w:hAnsi="Verdana" w:cs="Times New Roman"/>
          <w:sz w:val="18"/>
          <w:szCs w:val="18"/>
        </w:rPr>
        <w:t>Presidente</w:t>
      </w:r>
      <w:r w:rsidRPr="007220D0">
        <w:rPr>
          <w:rFonts w:ascii="Verdana" w:hAnsi="Verdana" w:cs="Times New Roman"/>
          <w:sz w:val="18"/>
          <w:szCs w:val="18"/>
        </w:rPr>
        <w:t xml:space="preserve"> manifiesta que es conveniente autorizar a los señores Gustavo Alejandro Manriquez y Jorge Francisco Scarinci para que, actuando indistintamente cualquiera de ellos, ejerzan las facultades delegadas por la Asamblea en este Directorio (con facultad de cualquiera de subdelegar), incluyendo, sin limitación, las siguientes: (a) negociar, aprobar, modificar y determinar los términos y condiciones del Prospecto; (b) suscribir, en representación del Banco, el Prospecto y/o avisos complementarios; (c) suscribir cualquier documento o instrumento que resultare necesario para la actualización del Prospecto, así como también la posibilidad de desistir de llevar adelante la actualización del Prospecto; (d) realicen ante la CNV, BYMA, la BCBA, MAE, CVSA y cualquier otro organismo todas las gestiones necesarias para obtener la autorización del Prospecto; (e) realizar ante BYMA, la BCBA, MAE y/o cualesquier otras bolsas o mercados autorizados de la Argentina y/o del exterior todas las gestiones para obtener el listado y/o negociación de las Obligaciones Negociables y/o las gestiones necesarias ante cualquier otro organismo público de la República Argentina (Boletín Oficial, Banco Central de la República Argentina, etc.) y/o privado y reparticiones gubernamentales en los cuales se presente el Prospecto; y (f) realicen ante BYMA, la BCBA, MAE y/o cualquier otro mercado de valores de la Argentina autorizado por la CNV y/o cualquier organismo público de la República Argentina (Boletín Oficial, Banco Central de la República Argentina, etc.)</w:t>
      </w:r>
      <w:r w:rsidR="00AF08F6" w:rsidRPr="007220D0">
        <w:rPr>
          <w:rFonts w:ascii="Verdana" w:hAnsi="Verdana" w:cs="Times New Roman"/>
          <w:sz w:val="18"/>
          <w:szCs w:val="18"/>
        </w:rPr>
        <w:t>,</w:t>
      </w:r>
      <w:r w:rsidRPr="007220D0">
        <w:rPr>
          <w:rFonts w:ascii="Verdana" w:hAnsi="Verdana" w:cs="Times New Roman"/>
          <w:sz w:val="18"/>
          <w:szCs w:val="18"/>
        </w:rPr>
        <w:t xml:space="preserve"> y/</w:t>
      </w:r>
      <w:r w:rsidR="00AF08F6" w:rsidRPr="007220D0">
        <w:rPr>
          <w:rFonts w:ascii="Verdana" w:hAnsi="Verdana" w:cs="Times New Roman"/>
          <w:sz w:val="18"/>
          <w:szCs w:val="18"/>
        </w:rPr>
        <w:t>u</w:t>
      </w:r>
      <w:r w:rsidRPr="007220D0">
        <w:rPr>
          <w:rFonts w:ascii="Verdana" w:hAnsi="Verdana" w:cs="Times New Roman"/>
          <w:sz w:val="18"/>
          <w:szCs w:val="18"/>
        </w:rPr>
        <w:t xml:space="preserve"> organismo privado todas las gestiones que fueran necesarias y/o convenientes para obtener la aprobación definitiva del Prospecto. </w:t>
      </w:r>
    </w:p>
    <w:p w:rsidR="000E2340" w:rsidRPr="007220D0" w:rsidRDefault="000E2340" w:rsidP="000E2340">
      <w:pPr>
        <w:spacing w:after="0" w:line="360" w:lineRule="auto"/>
        <w:jc w:val="both"/>
        <w:rPr>
          <w:rFonts w:ascii="Verdana" w:hAnsi="Verdana" w:cs="Times New Roman"/>
          <w:sz w:val="18"/>
          <w:szCs w:val="18"/>
        </w:rPr>
      </w:pPr>
      <w:r w:rsidRPr="007220D0">
        <w:rPr>
          <w:rFonts w:ascii="Verdana" w:hAnsi="Verdana" w:cs="Times New Roman"/>
          <w:sz w:val="18"/>
          <w:szCs w:val="18"/>
        </w:rPr>
        <w:t>Luego de un breve cambio de ideas, los señores Directores resuelven por unanimidad aprobar la autorización de los señores Delfín Jorge Ezequiel Carballo, Gustavo Alejandro Manríquez, y Jorge Francisco Scarinci con los alcances descriptos precedentemente.</w:t>
      </w:r>
    </w:p>
    <w:p w:rsidR="000E2340" w:rsidRPr="007220D0" w:rsidRDefault="000E2340" w:rsidP="000E2340">
      <w:pPr>
        <w:spacing w:after="0" w:line="360" w:lineRule="auto"/>
        <w:jc w:val="both"/>
        <w:rPr>
          <w:rFonts w:ascii="Verdana" w:hAnsi="Verdana" w:cs="Times New Roman"/>
          <w:sz w:val="18"/>
          <w:szCs w:val="18"/>
        </w:rPr>
      </w:pPr>
      <w:r w:rsidRPr="007220D0">
        <w:rPr>
          <w:rFonts w:ascii="Verdana" w:hAnsi="Verdana" w:cs="Times New Roman"/>
          <w:sz w:val="18"/>
          <w:szCs w:val="18"/>
        </w:rPr>
        <w:t xml:space="preserve">Finalmente, el señor </w:t>
      </w:r>
      <w:r w:rsidR="00AF08F6" w:rsidRPr="007220D0">
        <w:rPr>
          <w:rFonts w:ascii="Verdana" w:hAnsi="Verdana" w:cs="Times New Roman"/>
          <w:sz w:val="18"/>
          <w:szCs w:val="18"/>
        </w:rPr>
        <w:t>Presidente</w:t>
      </w:r>
      <w:r w:rsidRPr="007220D0">
        <w:rPr>
          <w:rFonts w:ascii="Verdana" w:hAnsi="Verdana" w:cs="Times New Roman"/>
          <w:sz w:val="18"/>
          <w:szCs w:val="18"/>
        </w:rPr>
        <w:t xml:space="preserve"> manifiesta que, a fin de obtener las autorizaciones necesarias para la autorización del Prospecto y cualquier registración referida a la misma, resulta conveniente designar y autorizar a los señores </w:t>
      </w:r>
      <w:r w:rsidRPr="007220D0">
        <w:rPr>
          <w:rFonts w:ascii="Verdana" w:hAnsi="Verdana" w:cs="Times New Roman"/>
          <w:sz w:val="18"/>
          <w:szCs w:val="18"/>
        </w:rPr>
        <w:lastRenderedPageBreak/>
        <w:t xml:space="preserve">Hugo N. L. Bruzone, José María Bazán, Lucrecia Von </w:t>
      </w:r>
      <w:proofErr w:type="spellStart"/>
      <w:r w:rsidRPr="007220D0">
        <w:rPr>
          <w:rFonts w:ascii="Verdana" w:hAnsi="Verdana" w:cs="Times New Roman"/>
          <w:sz w:val="18"/>
          <w:szCs w:val="18"/>
        </w:rPr>
        <w:t>Petery</w:t>
      </w:r>
      <w:proofErr w:type="spellEnd"/>
      <w:r w:rsidRPr="007220D0">
        <w:rPr>
          <w:rFonts w:ascii="Verdana" w:hAnsi="Verdana" w:cs="Times New Roman"/>
          <w:sz w:val="18"/>
          <w:szCs w:val="18"/>
        </w:rPr>
        <w:t xml:space="preserve">, Pablo </w:t>
      </w:r>
      <w:proofErr w:type="spellStart"/>
      <w:r w:rsidRPr="007220D0">
        <w:rPr>
          <w:rFonts w:ascii="Verdana" w:hAnsi="Verdana" w:cs="Times New Roman"/>
          <w:sz w:val="18"/>
          <w:szCs w:val="18"/>
        </w:rPr>
        <w:t>Schreiber</w:t>
      </w:r>
      <w:proofErr w:type="spellEnd"/>
      <w:r w:rsidRPr="007220D0">
        <w:rPr>
          <w:rFonts w:ascii="Verdana" w:hAnsi="Verdana" w:cs="Times New Roman"/>
          <w:sz w:val="18"/>
          <w:szCs w:val="18"/>
        </w:rPr>
        <w:t xml:space="preserve">, Andrés Chester, Leandro E. </w:t>
      </w:r>
      <w:proofErr w:type="spellStart"/>
      <w:r w:rsidRPr="007220D0">
        <w:rPr>
          <w:rFonts w:ascii="Verdana" w:hAnsi="Verdana" w:cs="Times New Roman"/>
          <w:sz w:val="18"/>
          <w:szCs w:val="18"/>
        </w:rPr>
        <w:t>Belusci</w:t>
      </w:r>
      <w:proofErr w:type="spellEnd"/>
      <w:r w:rsidRPr="007220D0">
        <w:rPr>
          <w:rFonts w:ascii="Verdana" w:hAnsi="Verdana" w:cs="Times New Roman"/>
          <w:sz w:val="18"/>
          <w:szCs w:val="18"/>
        </w:rPr>
        <w:t xml:space="preserve">, Paula Ferreira, Sofía Gallo, Emilio Díaz Reynolds, Cristian </w:t>
      </w:r>
      <w:proofErr w:type="spellStart"/>
      <w:r w:rsidRPr="007220D0">
        <w:rPr>
          <w:rFonts w:ascii="Verdana" w:hAnsi="Verdana" w:cs="Times New Roman"/>
          <w:sz w:val="18"/>
          <w:szCs w:val="18"/>
        </w:rPr>
        <w:t>Ragucci</w:t>
      </w:r>
      <w:proofErr w:type="spellEnd"/>
      <w:r w:rsidRPr="007220D0">
        <w:rPr>
          <w:rFonts w:ascii="Verdana" w:hAnsi="Verdana" w:cs="Times New Roman"/>
          <w:sz w:val="18"/>
          <w:szCs w:val="18"/>
        </w:rPr>
        <w:t xml:space="preserve">, Lucía Vidaña, </w:t>
      </w:r>
      <w:proofErr w:type="spellStart"/>
      <w:r w:rsidRPr="007220D0">
        <w:rPr>
          <w:rFonts w:ascii="Verdana" w:hAnsi="Verdana" w:cs="Times New Roman"/>
          <w:sz w:val="18"/>
          <w:szCs w:val="18"/>
        </w:rPr>
        <w:t>Luisina</w:t>
      </w:r>
      <w:proofErr w:type="spellEnd"/>
      <w:r w:rsidRPr="007220D0">
        <w:rPr>
          <w:rFonts w:ascii="Verdana" w:hAnsi="Verdana" w:cs="Times New Roman"/>
          <w:sz w:val="18"/>
          <w:szCs w:val="18"/>
        </w:rPr>
        <w:t xml:space="preserve"> </w:t>
      </w:r>
      <w:proofErr w:type="spellStart"/>
      <w:r w:rsidRPr="007220D0">
        <w:rPr>
          <w:rFonts w:ascii="Verdana" w:hAnsi="Verdana" w:cs="Times New Roman"/>
          <w:sz w:val="18"/>
          <w:szCs w:val="18"/>
        </w:rPr>
        <w:t>Rossi</w:t>
      </w:r>
      <w:proofErr w:type="spellEnd"/>
      <w:r w:rsidRPr="007220D0">
        <w:rPr>
          <w:rFonts w:ascii="Verdana" w:hAnsi="Verdana" w:cs="Times New Roman"/>
          <w:sz w:val="18"/>
          <w:szCs w:val="18"/>
        </w:rPr>
        <w:t xml:space="preserve">, Facundo </w:t>
      </w:r>
      <w:proofErr w:type="spellStart"/>
      <w:r w:rsidRPr="007220D0">
        <w:rPr>
          <w:rFonts w:ascii="Verdana" w:hAnsi="Verdana" w:cs="Times New Roman"/>
          <w:sz w:val="18"/>
          <w:szCs w:val="18"/>
        </w:rPr>
        <w:t>Sainato</w:t>
      </w:r>
      <w:proofErr w:type="spellEnd"/>
      <w:r w:rsidRPr="007220D0">
        <w:rPr>
          <w:rFonts w:ascii="Verdana" w:hAnsi="Verdana" w:cs="Times New Roman"/>
          <w:sz w:val="18"/>
          <w:szCs w:val="18"/>
        </w:rPr>
        <w:t xml:space="preserve">, Federico </w:t>
      </w:r>
      <w:proofErr w:type="spellStart"/>
      <w:r w:rsidRPr="007220D0">
        <w:rPr>
          <w:rFonts w:ascii="Verdana" w:hAnsi="Verdana" w:cs="Times New Roman"/>
          <w:sz w:val="18"/>
          <w:szCs w:val="18"/>
        </w:rPr>
        <w:t>Trebucq</w:t>
      </w:r>
      <w:proofErr w:type="spellEnd"/>
      <w:r w:rsidRPr="007220D0">
        <w:rPr>
          <w:rFonts w:ascii="Verdana" w:hAnsi="Verdana" w:cs="Times New Roman"/>
          <w:sz w:val="18"/>
          <w:szCs w:val="18"/>
        </w:rPr>
        <w:t xml:space="preserve">, María Florencia Guevara, y/o Camila María </w:t>
      </w:r>
      <w:proofErr w:type="spellStart"/>
      <w:r w:rsidRPr="007220D0">
        <w:rPr>
          <w:rFonts w:ascii="Verdana" w:hAnsi="Verdana" w:cs="Times New Roman"/>
          <w:sz w:val="18"/>
          <w:szCs w:val="18"/>
        </w:rPr>
        <w:t>Guerini</w:t>
      </w:r>
      <w:proofErr w:type="spellEnd"/>
      <w:r w:rsidRPr="007220D0">
        <w:rPr>
          <w:rFonts w:ascii="Verdana" w:hAnsi="Verdana" w:cs="Times New Roman"/>
          <w:sz w:val="18"/>
          <w:szCs w:val="18"/>
        </w:rPr>
        <w:t xml:space="preserve">, para que, actuando indistintamente uno cualquiera de ellos, realicen las pertinentes presentaciones ante la CNV, BYMA, la BCBA, MAE, CVSA y cualquier otro mercado de valores o agente de depósito de la Argentina autorizado por la CNV y/o cualquier otro organismo público de la República Argentina (Boletín Oficial, Banco Central de la República Argentina, etc.) y/u organismo privado y reparticiones gubernamentales en los cuales se presente el Prospecto, tomando vista de las actuaciones y teniendo, en forma también indistinta, la facultad de contestar vistas, impulsar los trámites, retirar copias, realizar notificaciones, suscribir e inicialar toda la documentación que resulte necesaria, incluyendo sin limitación, las versiones definitivas del Prospecto. Adicionalmente, se los autoriza a realizar cuantos más trámites fueren menester para obtener las aprobaciones necesarias para la autorización del Prospecto. </w:t>
      </w:r>
    </w:p>
    <w:p w:rsidR="000E2340" w:rsidRPr="007220D0" w:rsidRDefault="000E2340" w:rsidP="000E2340">
      <w:pPr>
        <w:spacing w:after="0" w:line="360" w:lineRule="auto"/>
        <w:jc w:val="both"/>
        <w:rPr>
          <w:rFonts w:ascii="Verdana" w:hAnsi="Verdana" w:cs="Times New Roman"/>
          <w:sz w:val="18"/>
          <w:szCs w:val="18"/>
        </w:rPr>
      </w:pPr>
      <w:r w:rsidRPr="007220D0">
        <w:rPr>
          <w:rFonts w:ascii="Verdana" w:hAnsi="Verdana" w:cs="Times New Roman"/>
          <w:sz w:val="18"/>
          <w:szCs w:val="18"/>
        </w:rPr>
        <w:t xml:space="preserve">Luego de un intercambio de ideas, los señores Directores resuelven por unanimidad aprobar la propuesta. </w:t>
      </w:r>
    </w:p>
    <w:p w:rsidR="00D44D99" w:rsidRPr="007220D0" w:rsidRDefault="00D44D99" w:rsidP="00282AEA">
      <w:pPr>
        <w:pStyle w:val="Textoindependiente"/>
        <w:tabs>
          <w:tab w:val="left" w:pos="1980"/>
          <w:tab w:val="left" w:pos="2880"/>
        </w:tabs>
        <w:spacing w:line="360" w:lineRule="auto"/>
        <w:ind w:right="-91"/>
        <w:jc w:val="both"/>
        <w:rPr>
          <w:rFonts w:ascii="Verdana" w:hAnsi="Verdana"/>
          <w:sz w:val="18"/>
          <w:szCs w:val="18"/>
          <w:lang w:eastAsia="en-US"/>
        </w:rPr>
      </w:pPr>
      <w:r w:rsidRPr="007220D0">
        <w:rPr>
          <w:rFonts w:ascii="Verdana" w:hAnsi="Verdana"/>
          <w:sz w:val="18"/>
          <w:szCs w:val="18"/>
          <w:lang w:eastAsia="en-US"/>
        </w:rPr>
        <w:t>…</w:t>
      </w:r>
    </w:p>
    <w:p w:rsidR="00553435" w:rsidRPr="007220D0" w:rsidRDefault="007C0D13" w:rsidP="00282AEA">
      <w:pPr>
        <w:pStyle w:val="Textoindependiente"/>
        <w:tabs>
          <w:tab w:val="left" w:pos="1980"/>
          <w:tab w:val="left" w:pos="2880"/>
        </w:tabs>
        <w:spacing w:line="360" w:lineRule="auto"/>
        <w:ind w:right="-91"/>
        <w:jc w:val="both"/>
        <w:rPr>
          <w:rFonts w:ascii="Verdana" w:hAnsi="Verdana"/>
          <w:sz w:val="18"/>
          <w:szCs w:val="18"/>
          <w:lang w:eastAsia="en-US"/>
        </w:rPr>
      </w:pPr>
      <w:r w:rsidRPr="007220D0">
        <w:rPr>
          <w:rFonts w:ascii="Verdana" w:hAnsi="Verdana"/>
          <w:sz w:val="18"/>
          <w:szCs w:val="18"/>
          <w:lang w:eastAsia="en-US"/>
        </w:rPr>
        <w:t xml:space="preserve">No habiendo más asuntos que tratar, se levanta la sesión, siendo las </w:t>
      </w:r>
      <w:r w:rsidR="00E31BD6" w:rsidRPr="007220D0">
        <w:rPr>
          <w:rFonts w:ascii="Verdana" w:hAnsi="Verdana"/>
          <w:sz w:val="18"/>
          <w:szCs w:val="18"/>
          <w:lang w:eastAsia="en-US"/>
        </w:rPr>
        <w:t>17.35</w:t>
      </w:r>
      <w:r w:rsidRPr="007220D0">
        <w:rPr>
          <w:rFonts w:ascii="Verdana" w:hAnsi="Verdana"/>
          <w:sz w:val="18"/>
          <w:szCs w:val="18"/>
          <w:lang w:eastAsia="en-US"/>
        </w:rPr>
        <w:t xml:space="preserve"> horas.</w:t>
      </w:r>
    </w:p>
    <w:p w:rsidR="00D44D99" w:rsidRDefault="00D44D99" w:rsidP="00282AEA">
      <w:pPr>
        <w:pStyle w:val="Textoindependiente"/>
        <w:tabs>
          <w:tab w:val="left" w:pos="1980"/>
          <w:tab w:val="left" w:pos="2880"/>
        </w:tabs>
        <w:spacing w:line="360" w:lineRule="auto"/>
        <w:ind w:right="-91"/>
        <w:jc w:val="both"/>
        <w:rPr>
          <w:sz w:val="22"/>
          <w:szCs w:val="22"/>
          <w:lang w:eastAsia="en-US"/>
        </w:rPr>
      </w:pPr>
    </w:p>
    <w:p w:rsidR="00D44D99" w:rsidRDefault="00D44D99" w:rsidP="00D44D99">
      <w:pPr>
        <w:overflowPunct w:val="0"/>
        <w:autoSpaceDE w:val="0"/>
        <w:autoSpaceDN w:val="0"/>
        <w:adjustRightInd w:val="0"/>
        <w:spacing w:after="0" w:line="360" w:lineRule="auto"/>
        <w:jc w:val="both"/>
        <w:outlineLvl w:val="0"/>
        <w:rPr>
          <w:rFonts w:ascii="Verdana" w:eastAsia="Times New Roman" w:hAnsi="Verdana" w:cs="Times New Roman"/>
          <w:sz w:val="16"/>
          <w:szCs w:val="16"/>
          <w:lang w:val="es-ES" w:eastAsia="es-ES"/>
        </w:rPr>
      </w:pPr>
      <w:r>
        <w:rPr>
          <w:rFonts w:ascii="Verdana" w:eastAsia="Times New Roman" w:hAnsi="Verdana" w:cs="Times New Roman"/>
          <w:sz w:val="16"/>
          <w:szCs w:val="16"/>
          <w:lang w:val="es-ES" w:eastAsia="es-ES"/>
        </w:rPr>
        <w:t xml:space="preserve">Firmado: Delfín Jorge Ezequiel Carballo (Presidente); Constanza Brito (Directora); Delfín Federico Ezequiel Carballo (Director); Carlos Alberto </w:t>
      </w:r>
      <w:proofErr w:type="spellStart"/>
      <w:r>
        <w:rPr>
          <w:rFonts w:ascii="Verdana" w:eastAsia="Times New Roman" w:hAnsi="Verdana" w:cs="Times New Roman"/>
          <w:sz w:val="16"/>
          <w:szCs w:val="16"/>
          <w:lang w:val="es-ES" w:eastAsia="es-ES"/>
        </w:rPr>
        <w:t>Giovanelli</w:t>
      </w:r>
      <w:proofErr w:type="spellEnd"/>
      <w:r>
        <w:rPr>
          <w:rFonts w:ascii="Verdana" w:eastAsia="Times New Roman" w:hAnsi="Verdana" w:cs="Times New Roman"/>
          <w:sz w:val="16"/>
          <w:szCs w:val="16"/>
          <w:lang w:val="es-ES" w:eastAsia="es-ES"/>
        </w:rPr>
        <w:t xml:space="preserve"> (Director); Nelson Damián </w:t>
      </w:r>
      <w:proofErr w:type="spellStart"/>
      <w:r>
        <w:rPr>
          <w:rFonts w:ascii="Verdana" w:eastAsia="Times New Roman" w:hAnsi="Verdana" w:cs="Times New Roman"/>
          <w:sz w:val="16"/>
          <w:szCs w:val="16"/>
          <w:lang w:val="es-ES" w:eastAsia="es-ES"/>
        </w:rPr>
        <w:t>Pozzoli</w:t>
      </w:r>
      <w:proofErr w:type="spellEnd"/>
      <w:r>
        <w:rPr>
          <w:rFonts w:ascii="Verdana" w:eastAsia="Times New Roman" w:hAnsi="Verdana" w:cs="Times New Roman"/>
          <w:sz w:val="16"/>
          <w:szCs w:val="16"/>
          <w:lang w:val="es-ES" w:eastAsia="es-ES"/>
        </w:rPr>
        <w:t xml:space="preserve"> (Director); Guillermo Stanley (Director); Mario Luis </w:t>
      </w:r>
      <w:proofErr w:type="spellStart"/>
      <w:r>
        <w:rPr>
          <w:rFonts w:ascii="Verdana" w:eastAsia="Times New Roman" w:hAnsi="Verdana" w:cs="Times New Roman"/>
          <w:sz w:val="16"/>
          <w:szCs w:val="16"/>
          <w:lang w:val="es-ES" w:eastAsia="es-ES"/>
        </w:rPr>
        <w:t>Vicens</w:t>
      </w:r>
      <w:proofErr w:type="spellEnd"/>
      <w:r>
        <w:rPr>
          <w:rFonts w:ascii="Verdana" w:eastAsia="Times New Roman" w:hAnsi="Verdana" w:cs="Times New Roman"/>
          <w:sz w:val="16"/>
          <w:szCs w:val="16"/>
          <w:lang w:val="es-ES" w:eastAsia="es-ES"/>
        </w:rPr>
        <w:t xml:space="preserve"> (Director); José Alfredo Sánchez (Director); Alejandro Eduardo Fargosi (Director); Martín Estanislao Gorosito (Director); Juan Martín Monge Varela (Director); Carlos Javier Piazza (Síndico); Silvana María Gentile (Síndico); Carolina Paola Leonhart (Secretaria del Directorio).</w:t>
      </w:r>
    </w:p>
    <w:p w:rsidR="00D44D99" w:rsidRPr="00D44D99" w:rsidRDefault="00D44D99" w:rsidP="00282AEA">
      <w:pPr>
        <w:pStyle w:val="Textoindependiente"/>
        <w:tabs>
          <w:tab w:val="left" w:pos="1980"/>
          <w:tab w:val="left" w:pos="2880"/>
        </w:tabs>
        <w:spacing w:line="360" w:lineRule="auto"/>
        <w:ind w:right="-91"/>
        <w:jc w:val="both"/>
        <w:rPr>
          <w:sz w:val="22"/>
          <w:szCs w:val="22"/>
          <w:lang w:val="es-ES" w:eastAsia="en-US"/>
        </w:rPr>
      </w:pPr>
      <w:bookmarkStart w:id="0" w:name="_GoBack"/>
      <w:bookmarkEnd w:id="0"/>
    </w:p>
    <w:sectPr w:rsidR="00D44D99" w:rsidRPr="00D44D99" w:rsidSect="00A8345A">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5">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6">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8">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8"/>
  </w:num>
  <w:num w:numId="7">
    <w:abstractNumId w:val="7"/>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7FFB"/>
    <w:rsid w:val="00017583"/>
    <w:rsid w:val="000718D9"/>
    <w:rsid w:val="000A0CA0"/>
    <w:rsid w:val="000A2072"/>
    <w:rsid w:val="000C1AB3"/>
    <w:rsid w:val="000C40BD"/>
    <w:rsid w:val="000D6E2A"/>
    <w:rsid w:val="000E2340"/>
    <w:rsid w:val="000E6380"/>
    <w:rsid w:val="000F2C98"/>
    <w:rsid w:val="00100956"/>
    <w:rsid w:val="00135DF6"/>
    <w:rsid w:val="00187368"/>
    <w:rsid w:val="001A279F"/>
    <w:rsid w:val="001C5A50"/>
    <w:rsid w:val="001D7337"/>
    <w:rsid w:val="001E3200"/>
    <w:rsid w:val="001E4090"/>
    <w:rsid w:val="00220FAD"/>
    <w:rsid w:val="00247148"/>
    <w:rsid w:val="00247A74"/>
    <w:rsid w:val="002523DF"/>
    <w:rsid w:val="002634A4"/>
    <w:rsid w:val="002650DE"/>
    <w:rsid w:val="00277A76"/>
    <w:rsid w:val="00282AEA"/>
    <w:rsid w:val="002A30B4"/>
    <w:rsid w:val="002A3E8E"/>
    <w:rsid w:val="002B1787"/>
    <w:rsid w:val="002D23F8"/>
    <w:rsid w:val="003132F7"/>
    <w:rsid w:val="0033707A"/>
    <w:rsid w:val="0034763F"/>
    <w:rsid w:val="0035464A"/>
    <w:rsid w:val="00387A78"/>
    <w:rsid w:val="003D6181"/>
    <w:rsid w:val="003D6428"/>
    <w:rsid w:val="004A24B6"/>
    <w:rsid w:val="004A6C65"/>
    <w:rsid w:val="004B26F0"/>
    <w:rsid w:val="004B49B8"/>
    <w:rsid w:val="004B5ADB"/>
    <w:rsid w:val="004F43C3"/>
    <w:rsid w:val="005018FE"/>
    <w:rsid w:val="00532D19"/>
    <w:rsid w:val="0054604E"/>
    <w:rsid w:val="005525FE"/>
    <w:rsid w:val="00553435"/>
    <w:rsid w:val="00584706"/>
    <w:rsid w:val="005C0E5E"/>
    <w:rsid w:val="005C1307"/>
    <w:rsid w:val="005C7D59"/>
    <w:rsid w:val="00601CFA"/>
    <w:rsid w:val="006475C6"/>
    <w:rsid w:val="006654B5"/>
    <w:rsid w:val="006D6CDA"/>
    <w:rsid w:val="006E2132"/>
    <w:rsid w:val="007220D0"/>
    <w:rsid w:val="007507FC"/>
    <w:rsid w:val="00757B27"/>
    <w:rsid w:val="007675D3"/>
    <w:rsid w:val="007865C8"/>
    <w:rsid w:val="007B496C"/>
    <w:rsid w:val="007C0D13"/>
    <w:rsid w:val="007C64FE"/>
    <w:rsid w:val="007E3640"/>
    <w:rsid w:val="00854E26"/>
    <w:rsid w:val="00897973"/>
    <w:rsid w:val="00897BAD"/>
    <w:rsid w:val="008B1336"/>
    <w:rsid w:val="008B3A21"/>
    <w:rsid w:val="008C4430"/>
    <w:rsid w:val="008D7E0C"/>
    <w:rsid w:val="00900766"/>
    <w:rsid w:val="00940A56"/>
    <w:rsid w:val="009A30AB"/>
    <w:rsid w:val="009C2053"/>
    <w:rsid w:val="009E08A7"/>
    <w:rsid w:val="009E3990"/>
    <w:rsid w:val="009F410A"/>
    <w:rsid w:val="00A5124B"/>
    <w:rsid w:val="00A7235D"/>
    <w:rsid w:val="00A8345A"/>
    <w:rsid w:val="00A84E15"/>
    <w:rsid w:val="00AF08F6"/>
    <w:rsid w:val="00AF1625"/>
    <w:rsid w:val="00B1379A"/>
    <w:rsid w:val="00B36E0E"/>
    <w:rsid w:val="00B47B94"/>
    <w:rsid w:val="00B6204B"/>
    <w:rsid w:val="00B900E7"/>
    <w:rsid w:val="00BA0C3B"/>
    <w:rsid w:val="00BB4D23"/>
    <w:rsid w:val="00C019E0"/>
    <w:rsid w:val="00C05968"/>
    <w:rsid w:val="00C3150B"/>
    <w:rsid w:val="00C55B18"/>
    <w:rsid w:val="00C61FD5"/>
    <w:rsid w:val="00CB33B2"/>
    <w:rsid w:val="00CF2240"/>
    <w:rsid w:val="00CF402C"/>
    <w:rsid w:val="00D15701"/>
    <w:rsid w:val="00D3797B"/>
    <w:rsid w:val="00D44D99"/>
    <w:rsid w:val="00D75560"/>
    <w:rsid w:val="00DC4731"/>
    <w:rsid w:val="00DC49D7"/>
    <w:rsid w:val="00DD2632"/>
    <w:rsid w:val="00DF3DD5"/>
    <w:rsid w:val="00DF5DB0"/>
    <w:rsid w:val="00E02C2D"/>
    <w:rsid w:val="00E03244"/>
    <w:rsid w:val="00E31BD6"/>
    <w:rsid w:val="00E61796"/>
    <w:rsid w:val="00E85852"/>
    <w:rsid w:val="00E916D9"/>
    <w:rsid w:val="00ED6D97"/>
    <w:rsid w:val="00EF1124"/>
    <w:rsid w:val="00EF7F2E"/>
    <w:rsid w:val="00F033BA"/>
    <w:rsid w:val="00F306BA"/>
    <w:rsid w:val="00F53665"/>
    <w:rsid w:val="00F9357A"/>
    <w:rsid w:val="00FD4E5C"/>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63CE8-A6B1-4268-98F4-311EC6AF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435"/>
  </w:style>
  <w:style w:type="paragraph" w:styleId="Ttulo1">
    <w:name w:val="heading 1"/>
    <w:basedOn w:val="Normal"/>
    <w:next w:val="Normal"/>
    <w:link w:val="Ttulo1Car"/>
    <w:uiPriority w:val="99"/>
    <w:qFormat/>
    <w:rsid w:val="00601CFA"/>
    <w:pPr>
      <w:keepNext/>
      <w:overflowPunct w:val="0"/>
      <w:autoSpaceDE w:val="0"/>
      <w:autoSpaceDN w:val="0"/>
      <w:adjustRightInd w:val="0"/>
      <w:spacing w:after="0" w:line="240" w:lineRule="auto"/>
      <w:ind w:right="-30"/>
      <w:jc w:val="center"/>
      <w:textAlignment w:val="baseline"/>
      <w:outlineLvl w:val="0"/>
    </w:pPr>
    <w:rPr>
      <w:rFonts w:ascii="Cambria" w:eastAsia="Times New Roman" w:hAnsi="Cambria" w:cs="Times New Roman"/>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after="0" w:line="360" w:lineRule="auto"/>
      <w:jc w:val="both"/>
      <w:textAlignment w:val="baseline"/>
      <w:outlineLvl w:val="1"/>
    </w:pPr>
    <w:rPr>
      <w:rFonts w:ascii="Cambria" w:eastAsia="Times New Roman" w:hAnsi="Cambria" w:cs="Times New Roman"/>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spacing w:after="0" w:line="240" w:lineRule="auto"/>
      <w:jc w:val="both"/>
      <w:textAlignment w:val="baseline"/>
      <w:outlineLvl w:val="2"/>
    </w:pPr>
    <w:rPr>
      <w:rFonts w:ascii="Cambria" w:eastAsia="Times New Roman" w:hAnsi="Cambria" w:cs="Times New Roman"/>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spacing w:after="0" w:line="240" w:lineRule="auto"/>
      <w:jc w:val="center"/>
      <w:textAlignment w:val="baseline"/>
      <w:outlineLvl w:val="3"/>
    </w:pPr>
    <w:rPr>
      <w:rFonts w:ascii="Calibri" w:eastAsia="Times New Roman" w:hAnsi="Calibri" w:cs="Times New Roman"/>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spacing w:after="0" w:line="240" w:lineRule="auto"/>
      <w:textAlignment w:val="baseline"/>
      <w:outlineLvl w:val="4"/>
    </w:pPr>
    <w:rPr>
      <w:rFonts w:ascii="Calibri" w:eastAsia="Times New Roman" w:hAnsi="Calibri" w:cs="Times New Roman"/>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ind w:left="283"/>
    </w:pPr>
  </w:style>
  <w:style w:type="character" w:customStyle="1" w:styleId="SangradetextonormalCar">
    <w:name w:val="Sangría de texto normal Car"/>
    <w:basedOn w:val="Fuentedeprrafopredeter"/>
    <w:link w:val="Sangradetextonormal"/>
    <w:uiPriority w:val="99"/>
    <w:semiHidden/>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spacing w:after="0" w:line="240" w:lineRule="auto"/>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spacing w:after="0" w:line="240" w:lineRule="auto"/>
      <w:textAlignment w:val="baseline"/>
    </w:pPr>
    <w:rPr>
      <w:rFonts w:asciiTheme="majorHAnsi" w:eastAsiaTheme="majorEastAsia" w:hAnsiTheme="majorHAnsi" w:cstheme="majorBidi"/>
      <w:i/>
      <w:iCs/>
      <w:color w:val="4F81BD" w:themeColor="accent1"/>
      <w:spacing w:val="15"/>
      <w:sz w:val="24"/>
      <w:szCs w:val="24"/>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after="0" w:line="360" w:lineRule="auto"/>
      <w:jc w:val="both"/>
      <w:textAlignment w:val="baseline"/>
    </w:pPr>
    <w:rPr>
      <w:rFonts w:ascii="Book Antiqua" w:eastAsia="Times New Roman" w:hAnsi="Book Antiqua" w:cs="Times New Roman"/>
      <w:sz w:val="24"/>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after="0" w:line="360" w:lineRule="auto"/>
    </w:pPr>
    <w:rPr>
      <w:rFonts w:ascii="Courier" w:hAnsi="Courier"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484052802">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30640-4E96-4657-B6B0-8ED8DC1E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Pagella, Juan Ignacio</cp:lastModifiedBy>
  <cp:revision>3</cp:revision>
  <cp:lastPrinted>2019-04-09T14:28:00Z</cp:lastPrinted>
  <dcterms:created xsi:type="dcterms:W3CDTF">2019-04-11T19:03:00Z</dcterms:created>
  <dcterms:modified xsi:type="dcterms:W3CDTF">2019-04-11T19:22:00Z</dcterms:modified>
</cp:coreProperties>
</file>