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EE6B0" w14:textId="4C7271D4" w:rsidR="0080208B" w:rsidRPr="003A4331" w:rsidRDefault="00EC6919" w:rsidP="0080208B">
      <w:pPr>
        <w:spacing w:after="0" w:line="240" w:lineRule="auto"/>
        <w:contextualSpacing/>
        <w:jc w:val="center"/>
        <w:rPr>
          <w:rFonts w:ascii="Times New Roman" w:hAnsi="Times New Roman" w:cs="Times New Roman"/>
          <w:b/>
          <w:bCs/>
          <w:u w:val="single"/>
          <w:lang w:val="es-MX"/>
        </w:rPr>
      </w:pPr>
      <w:r w:rsidRPr="003A4331">
        <w:rPr>
          <w:rFonts w:ascii="Times New Roman" w:hAnsi="Times New Roman" w:cs="Times New Roman"/>
          <w:b/>
          <w:bCs/>
          <w:u w:val="single"/>
          <w:lang w:val="es-MX"/>
        </w:rPr>
        <w:t xml:space="preserve">Acta de Directorio </w:t>
      </w:r>
      <w:proofErr w:type="spellStart"/>
      <w:r w:rsidRPr="003A4331">
        <w:rPr>
          <w:rFonts w:ascii="Times New Roman" w:hAnsi="Times New Roman" w:cs="Times New Roman"/>
          <w:b/>
          <w:bCs/>
          <w:u w:val="single"/>
          <w:lang w:val="es-MX"/>
        </w:rPr>
        <w:t>N°</w:t>
      </w:r>
      <w:proofErr w:type="spellEnd"/>
      <w:r w:rsidRPr="003A4331">
        <w:rPr>
          <w:rFonts w:ascii="Times New Roman" w:hAnsi="Times New Roman" w:cs="Times New Roman"/>
          <w:b/>
          <w:bCs/>
          <w:u w:val="single"/>
          <w:lang w:val="es-MX"/>
        </w:rPr>
        <w:t xml:space="preserve"> </w:t>
      </w:r>
      <w:r w:rsidR="003A4331" w:rsidRPr="003A4331">
        <w:rPr>
          <w:rFonts w:ascii="Times New Roman" w:hAnsi="Times New Roman" w:cs="Times New Roman"/>
          <w:b/>
          <w:bCs/>
          <w:u w:val="single"/>
          <w:lang w:val="es-MX"/>
        </w:rPr>
        <w:t>1197</w:t>
      </w:r>
    </w:p>
    <w:p w14:paraId="19942835" w14:textId="77777777" w:rsidR="0080208B" w:rsidRPr="003A4331" w:rsidRDefault="0080208B" w:rsidP="0080208B">
      <w:pPr>
        <w:spacing w:after="0" w:line="240" w:lineRule="auto"/>
        <w:contextualSpacing/>
        <w:jc w:val="center"/>
        <w:rPr>
          <w:rFonts w:ascii="Times New Roman" w:hAnsi="Times New Roman" w:cs="Times New Roman"/>
          <w:b/>
          <w:bCs/>
          <w:u w:val="single"/>
          <w:lang w:val="es-MX"/>
        </w:rPr>
      </w:pPr>
    </w:p>
    <w:p w14:paraId="48BE414A" w14:textId="6DD080C2" w:rsidR="00E8090F" w:rsidRPr="003A4331" w:rsidRDefault="00EC6919" w:rsidP="001F18B3">
      <w:pPr>
        <w:jc w:val="both"/>
        <w:rPr>
          <w:rFonts w:ascii="Times New Roman" w:hAnsi="Times New Roman" w:cs="Times New Roman"/>
        </w:rPr>
      </w:pPr>
      <w:r w:rsidRPr="003A4331">
        <w:rPr>
          <w:rFonts w:ascii="Times New Roman" w:hAnsi="Times New Roman" w:cs="Times New Roman"/>
          <w:lang w:val="es-MX"/>
        </w:rPr>
        <w:t xml:space="preserve">En la Ciudad Autónoma de Buenos Aires, a los </w:t>
      </w:r>
      <w:r w:rsidR="00E8090F" w:rsidRPr="003A4331">
        <w:rPr>
          <w:rFonts w:ascii="Times New Roman" w:hAnsi="Times New Roman" w:cs="Times New Roman"/>
          <w:lang w:val="es-MX"/>
        </w:rPr>
        <w:t>15</w:t>
      </w:r>
      <w:r w:rsidR="00E9278C" w:rsidRPr="003A4331">
        <w:rPr>
          <w:rFonts w:ascii="Times New Roman" w:hAnsi="Times New Roman" w:cs="Times New Roman"/>
          <w:lang w:val="es-MX"/>
        </w:rPr>
        <w:t xml:space="preserve"> </w:t>
      </w:r>
      <w:r w:rsidRPr="003A4331">
        <w:rPr>
          <w:rFonts w:ascii="Times New Roman" w:hAnsi="Times New Roman" w:cs="Times New Roman"/>
          <w:lang w:val="es-MX"/>
        </w:rPr>
        <w:t xml:space="preserve">días del mes de </w:t>
      </w:r>
      <w:r w:rsidR="00E8090F" w:rsidRPr="003A4331">
        <w:rPr>
          <w:rFonts w:ascii="Times New Roman" w:hAnsi="Times New Roman" w:cs="Times New Roman"/>
          <w:lang w:val="es-MX"/>
        </w:rPr>
        <w:t>marz</w:t>
      </w:r>
      <w:r w:rsidR="00E9278C" w:rsidRPr="003A4331">
        <w:rPr>
          <w:rFonts w:ascii="Times New Roman" w:hAnsi="Times New Roman" w:cs="Times New Roman"/>
          <w:lang w:val="es-MX"/>
        </w:rPr>
        <w:t>o</w:t>
      </w:r>
      <w:r w:rsidRPr="003A4331">
        <w:rPr>
          <w:rFonts w:ascii="Times New Roman" w:hAnsi="Times New Roman" w:cs="Times New Roman"/>
          <w:lang w:val="es-MX"/>
        </w:rPr>
        <w:t xml:space="preserve"> de 20</w:t>
      </w:r>
      <w:r w:rsidR="00FD027B" w:rsidRPr="003A4331">
        <w:rPr>
          <w:rFonts w:ascii="Times New Roman" w:hAnsi="Times New Roman" w:cs="Times New Roman"/>
          <w:lang w:val="es-MX"/>
        </w:rPr>
        <w:t>2</w:t>
      </w:r>
      <w:r w:rsidR="00EE3101" w:rsidRPr="003A4331">
        <w:rPr>
          <w:rFonts w:ascii="Times New Roman" w:hAnsi="Times New Roman" w:cs="Times New Roman"/>
          <w:lang w:val="es-MX"/>
        </w:rPr>
        <w:t>1</w:t>
      </w:r>
      <w:r w:rsidRPr="003A4331">
        <w:rPr>
          <w:rFonts w:ascii="Times New Roman" w:hAnsi="Times New Roman" w:cs="Times New Roman"/>
          <w:lang w:val="es-MX"/>
        </w:rPr>
        <w:t xml:space="preserve">, a las </w:t>
      </w:r>
      <w:r w:rsidR="003A4331" w:rsidRPr="003A4331">
        <w:rPr>
          <w:rFonts w:ascii="Times New Roman" w:hAnsi="Times New Roman" w:cs="Times New Roman"/>
          <w:lang w:val="es-MX"/>
        </w:rPr>
        <w:t>12:30</w:t>
      </w:r>
      <w:r w:rsidR="00F414F5" w:rsidRPr="003A4331">
        <w:rPr>
          <w:rFonts w:ascii="Times New Roman" w:hAnsi="Times New Roman" w:cs="Times New Roman"/>
          <w:lang w:val="es-MX"/>
        </w:rPr>
        <w:t xml:space="preserve"> horas se reúnen en la sede social sita en la calle Aristóbulo del Valle 1257, piso 2°, los Señores Directores de </w:t>
      </w:r>
      <w:r w:rsidR="00F414F5" w:rsidRPr="003A4331">
        <w:rPr>
          <w:rFonts w:ascii="Times New Roman" w:hAnsi="Times New Roman" w:cs="Times New Roman"/>
          <w:b/>
          <w:bCs/>
          <w:lang w:val="es-MX"/>
        </w:rPr>
        <w:t>BOLDT S.A.</w:t>
      </w:r>
      <w:r w:rsidR="00F414F5" w:rsidRPr="003A4331">
        <w:rPr>
          <w:rFonts w:ascii="Times New Roman" w:hAnsi="Times New Roman" w:cs="Times New Roman"/>
          <w:lang w:val="es-MX"/>
        </w:rPr>
        <w:t xml:space="preserve"> (en adelante, “BOLDT” o la “Sociedad”) cuyas firmas obran al pie, bajo la presidencia de su titular, Sr. Antonio Ángel Tabanelli y </w:t>
      </w:r>
      <w:r w:rsidR="00086B38" w:rsidRPr="003A4331">
        <w:rPr>
          <w:rFonts w:ascii="Times New Roman" w:hAnsi="Times New Roman" w:cs="Times New Roman"/>
          <w:lang w:val="es-MX"/>
        </w:rPr>
        <w:t>la</w:t>
      </w:r>
      <w:r w:rsidR="00F414F5" w:rsidRPr="003A4331">
        <w:rPr>
          <w:rFonts w:ascii="Times New Roman" w:hAnsi="Times New Roman" w:cs="Times New Roman"/>
          <w:lang w:val="es-MX"/>
        </w:rPr>
        <w:t xml:space="preserve"> Sr</w:t>
      </w:r>
      <w:r w:rsidR="00086B38" w:rsidRPr="003A4331">
        <w:rPr>
          <w:rFonts w:ascii="Times New Roman" w:hAnsi="Times New Roman" w:cs="Times New Roman"/>
          <w:lang w:val="es-MX"/>
        </w:rPr>
        <w:t>a</w:t>
      </w:r>
      <w:r w:rsidR="00F414F5" w:rsidRPr="003A4331">
        <w:rPr>
          <w:rFonts w:ascii="Times New Roman" w:hAnsi="Times New Roman" w:cs="Times New Roman"/>
          <w:lang w:val="es-MX"/>
        </w:rPr>
        <w:t>. Síndico Titular</w:t>
      </w:r>
      <w:r w:rsidR="00086B38" w:rsidRPr="003A4331">
        <w:rPr>
          <w:rFonts w:ascii="Times New Roman" w:hAnsi="Times New Roman" w:cs="Times New Roman"/>
          <w:lang w:val="es-MX"/>
        </w:rPr>
        <w:t>,</w:t>
      </w:r>
      <w:r w:rsidR="00F414F5" w:rsidRPr="003A4331">
        <w:rPr>
          <w:rFonts w:ascii="Times New Roman" w:hAnsi="Times New Roman" w:cs="Times New Roman"/>
          <w:lang w:val="es-MX"/>
        </w:rPr>
        <w:t xml:space="preserve"> </w:t>
      </w:r>
      <w:r w:rsidR="007F7755" w:rsidRPr="003A4331">
        <w:rPr>
          <w:rFonts w:ascii="Times New Roman" w:hAnsi="Times New Roman" w:cs="Times New Roman"/>
          <w:lang w:val="es-MX"/>
        </w:rPr>
        <w:t xml:space="preserve">Dra. </w:t>
      </w:r>
      <w:r w:rsidR="00086B38" w:rsidRPr="003A4331">
        <w:rPr>
          <w:rFonts w:ascii="Times New Roman" w:hAnsi="Times New Roman" w:cs="Times New Roman"/>
        </w:rPr>
        <w:t>María Paula Sallenave,</w:t>
      </w:r>
      <w:r w:rsidR="00F414F5" w:rsidRPr="003A4331">
        <w:rPr>
          <w:rFonts w:ascii="Times New Roman" w:hAnsi="Times New Roman" w:cs="Times New Roman"/>
          <w:lang w:val="es-MX"/>
        </w:rPr>
        <w:t xml:space="preserve"> en representación de la Comisión Fiscalizadora. Luego de verificar la existencia de quórum suficiente para sesionar, el Sr. </w:t>
      </w:r>
      <w:proofErr w:type="gramStart"/>
      <w:r w:rsidR="00F414F5" w:rsidRPr="003A4331">
        <w:rPr>
          <w:rFonts w:ascii="Times New Roman" w:hAnsi="Times New Roman" w:cs="Times New Roman"/>
          <w:lang w:val="es-MX"/>
        </w:rPr>
        <w:t>Presidente</w:t>
      </w:r>
      <w:proofErr w:type="gramEnd"/>
      <w:r w:rsidR="00F414F5" w:rsidRPr="003A4331">
        <w:rPr>
          <w:rFonts w:ascii="Times New Roman" w:hAnsi="Times New Roman" w:cs="Times New Roman"/>
          <w:lang w:val="es-MX"/>
        </w:rPr>
        <w:t xml:space="preserve"> declara abierto el acto </w:t>
      </w:r>
      <w:r w:rsidR="00F414F5" w:rsidRPr="003A4331">
        <w:rPr>
          <w:rFonts w:ascii="Times New Roman" w:eastAsia="Batang" w:hAnsi="Times New Roman" w:cs="Times New Roman"/>
        </w:rPr>
        <w:t xml:space="preserve">y hace constar que, conforme las medidas restrictivas vigentes motivadas por la pandemia del COVID-19 y transitando la etapa del Distanciamiento Social, Preventivo y Obligatorio (DISPO), la presente reunión se lleva a cabo de manera presencial tomando todos los recaudos necesarios para garantizar la seguridad de los participantes. </w:t>
      </w:r>
      <w:r w:rsidR="00E8090F" w:rsidRPr="003A4331">
        <w:rPr>
          <w:rFonts w:ascii="Times New Roman" w:eastAsia="Batang" w:hAnsi="Times New Roman" w:cs="Times New Roman"/>
        </w:rPr>
        <w:t xml:space="preserve">Acto seguido, el Sr. </w:t>
      </w:r>
      <w:proofErr w:type="gramStart"/>
      <w:r w:rsidR="00E8090F" w:rsidRPr="003A4331">
        <w:rPr>
          <w:rFonts w:ascii="Times New Roman" w:eastAsia="Batang" w:hAnsi="Times New Roman" w:cs="Times New Roman"/>
        </w:rPr>
        <w:t>Presidente</w:t>
      </w:r>
      <w:proofErr w:type="gramEnd"/>
      <w:r w:rsidR="00E8090F" w:rsidRPr="003A4331">
        <w:rPr>
          <w:rFonts w:ascii="Times New Roman" w:eastAsia="Batang" w:hAnsi="Times New Roman" w:cs="Times New Roman"/>
        </w:rPr>
        <w:t xml:space="preserve"> expresa que el objeto de la presente reunión es la consideración de los estados financieros individuales y consolidados intermedios condensados correspondientes al ejercicio económico que abarca el período comprendido entre el 1° de noviembre de 2020 y el 31 de enero de 2021.</w:t>
      </w:r>
      <w:r w:rsidR="00EE1AF5">
        <w:rPr>
          <w:rFonts w:ascii="Times New Roman" w:eastAsia="Batang" w:hAnsi="Times New Roman" w:cs="Times New Roman"/>
        </w:rPr>
        <w:t xml:space="preserve"> </w:t>
      </w:r>
      <w:r w:rsidR="00892C8A" w:rsidRPr="003A4331">
        <w:rPr>
          <w:rFonts w:ascii="Times New Roman" w:hAnsi="Times New Roman" w:cs="Times New Roman"/>
        </w:rPr>
        <w:t xml:space="preserve">Por ello, indicando que los estados financieros individuales y consolidados intermedios condensados a tratar han sido confeccionados conforme a las normas vigentes de la Ley </w:t>
      </w:r>
      <w:proofErr w:type="spellStart"/>
      <w:r w:rsidR="00892C8A" w:rsidRPr="003A4331">
        <w:rPr>
          <w:rFonts w:ascii="Times New Roman" w:hAnsi="Times New Roman" w:cs="Times New Roman"/>
        </w:rPr>
        <w:t>N°</w:t>
      </w:r>
      <w:proofErr w:type="spellEnd"/>
      <w:r w:rsidR="00892C8A" w:rsidRPr="003A4331">
        <w:rPr>
          <w:rFonts w:ascii="Times New Roman" w:hAnsi="Times New Roman" w:cs="Times New Roman"/>
        </w:rPr>
        <w:t xml:space="preserve"> 19.550 y de la Comisión Nacional de Valores, somete a consideración de los presentes el Estado de Situación Financiera Individual Intermedio Condensado, el Estado de Resultados Integrales Individual Intermedio Condensado, el Estado de Cambios en el Patrimonio Individual Intermedio Condensado, el Estado de Flujos de Efectivo Individual Intermedio Condensado, Estado de Situación Financiera Consolidado Intermedio Condensado, Estado de Resultados Integrales Consolidado Intermedio Condensado, Estado de Cambios en el Patrimonio Consolidado Intermedio Condensado, Estado de Flujos de Efectivo Consolidado Intermedio Condensado, la información relativa al artículo 63 inciso a) </w:t>
      </w:r>
      <w:proofErr w:type="spellStart"/>
      <w:r w:rsidR="00892C8A" w:rsidRPr="003A4331">
        <w:rPr>
          <w:rFonts w:ascii="Times New Roman" w:hAnsi="Times New Roman" w:cs="Times New Roman"/>
        </w:rPr>
        <w:t>sub-inciso</w:t>
      </w:r>
      <w:proofErr w:type="spellEnd"/>
      <w:r w:rsidR="00892C8A" w:rsidRPr="003A4331">
        <w:rPr>
          <w:rFonts w:ascii="Times New Roman" w:hAnsi="Times New Roman" w:cs="Times New Roman"/>
        </w:rPr>
        <w:t xml:space="preserve"> 6) del Reglamento de Listado de Bolsas y Mercados Argentinos S.A. (</w:t>
      </w:r>
      <w:proofErr w:type="spellStart"/>
      <w:r w:rsidR="00892C8A" w:rsidRPr="003A4331">
        <w:rPr>
          <w:rFonts w:ascii="Times New Roman" w:hAnsi="Times New Roman" w:cs="Times New Roman"/>
        </w:rPr>
        <w:t>ByMA</w:t>
      </w:r>
      <w:proofErr w:type="spellEnd"/>
      <w:r w:rsidR="00892C8A" w:rsidRPr="003A4331">
        <w:rPr>
          <w:rFonts w:ascii="Times New Roman" w:hAnsi="Times New Roman" w:cs="Times New Roman"/>
        </w:rPr>
        <w:t>), las Notas y los Anexos correspondientes al período antes indicado.</w:t>
      </w:r>
      <w:r w:rsidR="00EE1AF5">
        <w:rPr>
          <w:rFonts w:ascii="Times New Roman" w:hAnsi="Times New Roman" w:cs="Times New Roman"/>
        </w:rPr>
        <w:t xml:space="preserve"> </w:t>
      </w:r>
      <w:r w:rsidR="00892C8A" w:rsidRPr="003A4331">
        <w:rPr>
          <w:rFonts w:ascii="Times New Roman" w:hAnsi="Times New Roman" w:cs="Times New Roman"/>
        </w:rPr>
        <w:t>Luego de un cambio de ideas por unanimidad de votos presentes se aprueban los estados financieros individuales y consolidados intermedios condensados indicados, la Reseña Informativa, y se toma conocimiento de los textos de los informes de revisión limitada de estados financieros individuales y condensados de período intermedio, así como también de los informes de la Comisión Fiscalizadora correspondientes a los estados financieros individuales y consolidados intermedios condensados referidos anteriormente</w:t>
      </w:r>
      <w:r w:rsidR="001F18B3" w:rsidRPr="003A4331">
        <w:rPr>
          <w:rFonts w:ascii="Times New Roman" w:hAnsi="Times New Roman" w:cs="Times New Roman"/>
        </w:rPr>
        <w:t xml:space="preserve">, </w:t>
      </w:r>
      <w:r w:rsidR="00892C8A" w:rsidRPr="003A4331">
        <w:rPr>
          <w:rFonts w:ascii="Times New Roman" w:hAnsi="Times New Roman" w:cs="Times New Roman"/>
        </w:rPr>
        <w:t>que se transcriben seguidamente:</w:t>
      </w:r>
    </w:p>
    <w:p w14:paraId="32A8B0F1" w14:textId="77777777" w:rsidR="001F18B3" w:rsidRPr="003A4331" w:rsidRDefault="001F18B3" w:rsidP="001F18B3">
      <w:pPr>
        <w:jc w:val="both"/>
        <w:rPr>
          <w:rFonts w:ascii="Times New Roman" w:hAnsi="Times New Roman" w:cs="Times New Roman"/>
        </w:rPr>
      </w:pPr>
    </w:p>
    <w:p w14:paraId="44B0D6B8" w14:textId="77777777" w:rsidR="0096471A" w:rsidRPr="003A4331" w:rsidRDefault="0096471A" w:rsidP="0096471A">
      <w:pPr>
        <w:tabs>
          <w:tab w:val="right" w:pos="7920"/>
          <w:tab w:val="right" w:pos="9720"/>
        </w:tabs>
        <w:jc w:val="center"/>
        <w:outlineLvl w:val="0"/>
        <w:rPr>
          <w:rFonts w:ascii="Times New Roman" w:hAnsi="Times New Roman" w:cs="Times New Roman"/>
          <w:b/>
        </w:rPr>
      </w:pPr>
      <w:r w:rsidRPr="003A4331">
        <w:rPr>
          <w:rFonts w:ascii="Times New Roman" w:hAnsi="Times New Roman" w:cs="Times New Roman"/>
          <w:b/>
        </w:rPr>
        <w:t>INFORME DE LA COMISIÓN FISCALIZADORA SOBRE ESTADOS FINANCIEROS INDIVIDUALES</w:t>
      </w:r>
    </w:p>
    <w:p w14:paraId="1F13547E" w14:textId="77777777" w:rsidR="0096471A" w:rsidRPr="003A4331" w:rsidRDefault="0096471A" w:rsidP="0096471A">
      <w:pPr>
        <w:tabs>
          <w:tab w:val="right" w:pos="7920"/>
          <w:tab w:val="right" w:pos="9720"/>
        </w:tabs>
        <w:spacing w:after="0"/>
        <w:jc w:val="both"/>
        <w:rPr>
          <w:rFonts w:ascii="Times New Roman" w:hAnsi="Times New Roman" w:cs="Times New Roman"/>
        </w:rPr>
      </w:pPr>
      <w:r w:rsidRPr="003A4331">
        <w:rPr>
          <w:rFonts w:ascii="Times New Roman" w:hAnsi="Times New Roman" w:cs="Times New Roman"/>
        </w:rPr>
        <w:t>A los señores Accionistas de</w:t>
      </w:r>
    </w:p>
    <w:p w14:paraId="439D1966" w14:textId="77777777" w:rsidR="0096471A" w:rsidRPr="003A4331" w:rsidRDefault="0096471A" w:rsidP="0096471A">
      <w:pPr>
        <w:tabs>
          <w:tab w:val="right" w:pos="7920"/>
          <w:tab w:val="right" w:pos="9720"/>
        </w:tabs>
        <w:spacing w:after="0"/>
        <w:jc w:val="both"/>
        <w:rPr>
          <w:rFonts w:ascii="Times New Roman" w:hAnsi="Times New Roman" w:cs="Times New Roman"/>
          <w:b/>
        </w:rPr>
      </w:pPr>
      <w:r w:rsidRPr="003A4331">
        <w:rPr>
          <w:rFonts w:ascii="Times New Roman" w:hAnsi="Times New Roman" w:cs="Times New Roman"/>
          <w:b/>
        </w:rPr>
        <w:t>BOLDT S.A.</w:t>
      </w:r>
    </w:p>
    <w:p w14:paraId="7CE43DA9" w14:textId="77777777" w:rsidR="0096471A" w:rsidRPr="003A4331" w:rsidRDefault="0096471A" w:rsidP="0096471A">
      <w:pPr>
        <w:tabs>
          <w:tab w:val="right" w:pos="7920"/>
          <w:tab w:val="right" w:pos="9720"/>
        </w:tabs>
        <w:spacing w:after="0"/>
        <w:jc w:val="both"/>
        <w:rPr>
          <w:rFonts w:ascii="Times New Roman" w:hAnsi="Times New Roman" w:cs="Times New Roman"/>
        </w:rPr>
      </w:pPr>
      <w:r w:rsidRPr="003A4331">
        <w:rPr>
          <w:rFonts w:ascii="Times New Roman" w:hAnsi="Times New Roman" w:cs="Times New Roman"/>
        </w:rPr>
        <w:t>Aristóbulo del Valle 1257 – 2do piso</w:t>
      </w:r>
    </w:p>
    <w:p w14:paraId="5B1E73E7" w14:textId="77777777" w:rsidR="0096471A" w:rsidRPr="003A4331" w:rsidRDefault="0096471A" w:rsidP="0096471A">
      <w:pPr>
        <w:tabs>
          <w:tab w:val="right" w:pos="7920"/>
          <w:tab w:val="right" w:pos="9720"/>
        </w:tabs>
        <w:spacing w:after="0"/>
        <w:jc w:val="both"/>
        <w:rPr>
          <w:rFonts w:ascii="Times New Roman" w:hAnsi="Times New Roman" w:cs="Times New Roman"/>
        </w:rPr>
      </w:pPr>
      <w:r w:rsidRPr="003A4331">
        <w:rPr>
          <w:rFonts w:ascii="Times New Roman" w:hAnsi="Times New Roman" w:cs="Times New Roman"/>
        </w:rPr>
        <w:t>Ciudad Autónoma de Buenos Aires</w:t>
      </w:r>
    </w:p>
    <w:p w14:paraId="3A515A55" w14:textId="77777777" w:rsidR="0096471A" w:rsidRPr="003A4331" w:rsidRDefault="0096471A" w:rsidP="0096471A">
      <w:pPr>
        <w:tabs>
          <w:tab w:val="right" w:pos="7920"/>
          <w:tab w:val="right" w:pos="9720"/>
        </w:tabs>
        <w:jc w:val="both"/>
        <w:rPr>
          <w:rFonts w:ascii="Times New Roman" w:hAnsi="Times New Roman" w:cs="Times New Roman"/>
        </w:rPr>
      </w:pPr>
    </w:p>
    <w:p w14:paraId="5E033A8E" w14:textId="77777777" w:rsidR="0096471A" w:rsidRPr="003A4331" w:rsidRDefault="0096471A" w:rsidP="0096471A">
      <w:pPr>
        <w:tabs>
          <w:tab w:val="right" w:pos="7920"/>
          <w:tab w:val="right" w:pos="9720"/>
        </w:tabs>
        <w:jc w:val="both"/>
        <w:rPr>
          <w:rFonts w:ascii="Times New Roman" w:hAnsi="Times New Roman" w:cs="Times New Roman"/>
        </w:rPr>
      </w:pPr>
      <w:r w:rsidRPr="003A4331">
        <w:rPr>
          <w:rFonts w:ascii="Times New Roman" w:hAnsi="Times New Roman" w:cs="Times New Roman"/>
        </w:rPr>
        <w:t>De nuestra consideración:</w:t>
      </w:r>
    </w:p>
    <w:p w14:paraId="02645003" w14:textId="77777777" w:rsidR="0096471A" w:rsidRPr="003A4331" w:rsidRDefault="0096471A" w:rsidP="0096471A">
      <w:pPr>
        <w:tabs>
          <w:tab w:val="right" w:pos="7920"/>
          <w:tab w:val="right" w:pos="9720"/>
        </w:tabs>
        <w:jc w:val="both"/>
        <w:outlineLvl w:val="1"/>
        <w:rPr>
          <w:rFonts w:ascii="Times New Roman" w:hAnsi="Times New Roman" w:cs="Times New Roman"/>
          <w:b/>
          <w:i/>
        </w:rPr>
      </w:pPr>
      <w:r w:rsidRPr="003A4331">
        <w:rPr>
          <w:rFonts w:ascii="Times New Roman" w:hAnsi="Times New Roman" w:cs="Times New Roman"/>
          <w:b/>
          <w:i/>
        </w:rPr>
        <w:t>Documentos examinados</w:t>
      </w:r>
    </w:p>
    <w:p w14:paraId="0185B42F" w14:textId="72E881BE" w:rsidR="0096471A" w:rsidRPr="003A4331" w:rsidRDefault="0096471A" w:rsidP="0096471A">
      <w:pPr>
        <w:tabs>
          <w:tab w:val="right" w:pos="7920"/>
          <w:tab w:val="right" w:pos="9720"/>
        </w:tabs>
        <w:jc w:val="both"/>
        <w:rPr>
          <w:rFonts w:ascii="Times New Roman" w:hAnsi="Times New Roman" w:cs="Times New Roman"/>
        </w:rPr>
      </w:pPr>
      <w:r w:rsidRPr="003A4331">
        <w:rPr>
          <w:rFonts w:ascii="Times New Roman" w:hAnsi="Times New Roman" w:cs="Times New Roman"/>
        </w:rPr>
        <w:t>De acuerdo con lo dispuesto en el inciso 5 del artículo 294 de la Ley General de Sociedades y con lo requerido por el artículo 63 inciso b del Reglamento de listado de Bolsas y Mercados Argentinos S.A.</w:t>
      </w:r>
      <w:bookmarkStart w:id="0" w:name="_GoBack"/>
      <w:bookmarkEnd w:id="0"/>
      <w:r w:rsidRPr="003A4331">
        <w:rPr>
          <w:rFonts w:ascii="Times New Roman" w:hAnsi="Times New Roman" w:cs="Times New Roman"/>
        </w:rPr>
        <w:t>(</w:t>
      </w:r>
      <w:proofErr w:type="spellStart"/>
      <w:r w:rsidRPr="003A4331">
        <w:rPr>
          <w:rFonts w:ascii="Times New Roman" w:hAnsi="Times New Roman" w:cs="Times New Roman"/>
        </w:rPr>
        <w:t>ByMA</w:t>
      </w:r>
      <w:proofErr w:type="spellEnd"/>
      <w:r w:rsidRPr="003A4331">
        <w:rPr>
          <w:rFonts w:ascii="Times New Roman" w:hAnsi="Times New Roman" w:cs="Times New Roman"/>
        </w:rPr>
        <w:t xml:space="preserve">), hemos examinado el estado de situación financiera individual intermedio condensado de </w:t>
      </w:r>
      <w:r w:rsidRPr="003A4331">
        <w:rPr>
          <w:rFonts w:ascii="Times New Roman" w:hAnsi="Times New Roman" w:cs="Times New Roman"/>
          <w:b/>
          <w:bCs/>
        </w:rPr>
        <w:t>BOLDT S.A.</w:t>
      </w:r>
      <w:r w:rsidRPr="003A4331">
        <w:rPr>
          <w:rFonts w:ascii="Times New Roman" w:hAnsi="Times New Roman" w:cs="Times New Roman"/>
        </w:rPr>
        <w:t xml:space="preserve"> al 31 de enero de 2021 y los estados individuales de resultados integrales intermedio condensado, de cambios en el patrimonio intermedio condensado y de flujos de efectivo intermedio condensado, por el período de tres meses finalizado en esa fecha, y sus notas 1 a 31.</w:t>
      </w:r>
    </w:p>
    <w:p w14:paraId="11F33D53" w14:textId="77777777" w:rsidR="0096471A" w:rsidRPr="003A4331" w:rsidRDefault="0096471A" w:rsidP="0096471A">
      <w:pPr>
        <w:tabs>
          <w:tab w:val="right" w:pos="7920"/>
          <w:tab w:val="right" w:pos="9720"/>
        </w:tabs>
        <w:jc w:val="both"/>
        <w:rPr>
          <w:rFonts w:ascii="Times New Roman" w:hAnsi="Times New Roman" w:cs="Times New Roman"/>
        </w:rPr>
      </w:pPr>
      <w:r w:rsidRPr="003A4331">
        <w:rPr>
          <w:rFonts w:ascii="Times New Roman" w:hAnsi="Times New Roman" w:cs="Times New Roman"/>
        </w:rPr>
        <w:lastRenderedPageBreak/>
        <w:t>Las cifras y otra información correspondientes al ejercicio finalizado el 31 de octubre de 2020 y el período de tres meses finalizado el 31 de enero de 2020, son parte integrante de los estados financieros individuales intermedios condensados, mencionados precedentemente y se las presenta con el propósito de que se interpreten exclusivamente en relación con las cifras y otra información del período intermedio actual.</w:t>
      </w:r>
    </w:p>
    <w:p w14:paraId="5D166BBF" w14:textId="77777777" w:rsidR="0096471A" w:rsidRPr="003A4331" w:rsidRDefault="0096471A" w:rsidP="0096471A">
      <w:pPr>
        <w:tabs>
          <w:tab w:val="right" w:pos="7920"/>
          <w:tab w:val="right" w:pos="9720"/>
        </w:tabs>
        <w:jc w:val="both"/>
        <w:outlineLvl w:val="2"/>
        <w:rPr>
          <w:rFonts w:ascii="Times New Roman" w:hAnsi="Times New Roman" w:cs="Times New Roman"/>
          <w:i/>
        </w:rPr>
      </w:pPr>
      <w:r w:rsidRPr="003A4331">
        <w:rPr>
          <w:rFonts w:ascii="Times New Roman" w:hAnsi="Times New Roman" w:cs="Times New Roman"/>
          <w:i/>
        </w:rPr>
        <w:t xml:space="preserve">Responsabilidad de la Dirección en relación con los estados financieros </w:t>
      </w:r>
    </w:p>
    <w:p w14:paraId="1CCBF72E" w14:textId="77777777" w:rsidR="0096471A" w:rsidRPr="003A4331" w:rsidRDefault="0096471A" w:rsidP="0096471A">
      <w:pPr>
        <w:tabs>
          <w:tab w:val="right" w:pos="9720"/>
        </w:tabs>
        <w:jc w:val="both"/>
        <w:rPr>
          <w:rFonts w:ascii="Times New Roman" w:hAnsi="Times New Roman" w:cs="Times New Roman"/>
        </w:rPr>
      </w:pPr>
      <w:r w:rsidRPr="003A4331">
        <w:rPr>
          <w:rFonts w:ascii="Times New Roman" w:hAnsi="Times New Roman" w:cs="Times New Roman"/>
          <w:lang w:eastAsia="es-AR"/>
        </w:rPr>
        <w:t>El Directorio de la Sociedad es responsable de la preparación y presentación razonable de los estados financieros individuales intermedios condensados de la Sociedad de acuerdo con las Normas Internacionales de Información Financiera adoptadas por la Federación Argentina de Consejos Profesionales de Ciencias Económicas (FACPCE) como normas contables profesionales, tal como fueron aprobadas por el Consejo de Normas Internacionales de Contabilidad (IASB, por sus siglas en inglés), e incorporadas por la Comisión Nacional de Valores a su normativa, y por lo tanto es responsable de la preparación y presentación de los estados financieros individuales intermedios condensados adjuntos, de acuerdo con la Norma Internacional de Contabilidad 34, “Información financiera intermedia”. Asimismo, el Directorio de la Sociedad es responsable del control interno que considere necesario para permitir la preparación de estados financieros individuales intermedios condensados libres de incorrecciones significativas</w:t>
      </w:r>
      <w:r w:rsidRPr="003A4331">
        <w:rPr>
          <w:rFonts w:ascii="Times New Roman" w:hAnsi="Times New Roman" w:cs="Times New Roman"/>
        </w:rPr>
        <w:t>.</w:t>
      </w:r>
    </w:p>
    <w:p w14:paraId="56D46C7E" w14:textId="77777777" w:rsidR="0096471A" w:rsidRPr="003A4331" w:rsidRDefault="0096471A" w:rsidP="0096471A">
      <w:pPr>
        <w:tabs>
          <w:tab w:val="right" w:pos="7920"/>
          <w:tab w:val="right" w:pos="9720"/>
        </w:tabs>
        <w:jc w:val="both"/>
        <w:outlineLvl w:val="2"/>
        <w:rPr>
          <w:rFonts w:ascii="Times New Roman" w:hAnsi="Times New Roman" w:cs="Times New Roman"/>
          <w:i/>
        </w:rPr>
      </w:pPr>
      <w:r w:rsidRPr="003A4331">
        <w:rPr>
          <w:rFonts w:ascii="Times New Roman" w:hAnsi="Times New Roman" w:cs="Times New Roman"/>
          <w:i/>
        </w:rPr>
        <w:t>Responsabilidad de la Comisión Fiscalizadora</w:t>
      </w:r>
    </w:p>
    <w:p w14:paraId="422E19F9" w14:textId="77777777" w:rsidR="0096471A" w:rsidRPr="003A4331" w:rsidRDefault="0096471A" w:rsidP="0096471A">
      <w:pPr>
        <w:tabs>
          <w:tab w:val="right" w:pos="7920"/>
          <w:tab w:val="right" w:pos="9498"/>
        </w:tabs>
        <w:jc w:val="both"/>
        <w:rPr>
          <w:rFonts w:ascii="Times New Roman" w:hAnsi="Times New Roman" w:cs="Times New Roman"/>
        </w:rPr>
      </w:pPr>
      <w:r w:rsidRPr="003A4331">
        <w:rPr>
          <w:rFonts w:ascii="Times New Roman" w:hAnsi="Times New Roman" w:cs="Times New Roman"/>
        </w:rPr>
        <w:t>Nuestro examen fue realizado de acuerdo con las normas de sindicatura vigentes establecidas en la Resolución Técnica Nro. 15 de la FACPCE. Dichas normas requieren que el examen se efectúe de conformidad con las normas de auditoría vigentes para la revisión limitada de estados financieros correspondientes a períodos intermedios, e incluya la verificación de la congruencia de los documentos examinados con la información sobre las decisiones societarias expuestas en actas, y la adecuación de dichas decisiones a la ley y a los estatutos, en lo relativo a sus aspectos formales y documentales.</w:t>
      </w:r>
    </w:p>
    <w:p w14:paraId="11F81205" w14:textId="77777777" w:rsidR="0096471A" w:rsidRPr="003A4331" w:rsidRDefault="0096471A" w:rsidP="0096471A">
      <w:pPr>
        <w:tabs>
          <w:tab w:val="right" w:pos="7920"/>
          <w:tab w:val="right" w:pos="9498"/>
        </w:tabs>
        <w:jc w:val="both"/>
        <w:rPr>
          <w:rFonts w:ascii="Times New Roman" w:hAnsi="Times New Roman" w:cs="Times New Roman"/>
        </w:rPr>
      </w:pPr>
      <w:r w:rsidRPr="003A4331">
        <w:rPr>
          <w:rFonts w:ascii="Times New Roman" w:hAnsi="Times New Roman" w:cs="Times New Roman"/>
        </w:rPr>
        <w:t>Para realizar nuestra tarea profesional sobre los documentos arriba mencionados, hemos revisado la revisión efectuada por la firma BECHER Y ASOCIADOS S.R.L en su carácter de auditores externos, quienes emitieron su informe de revisión de fecha 15 de marzo de 2021 de acuerdo con las normas de auditoría vigentes en lo referido a encargos de revisión de estados contables de períodos intermedios. Dicha revisión incluyó la verificación de la planificación del trabajo, de la naturaleza, alcance y oportunidad de los procedimientos aplicados y de los resultados de la revisión efectuada por la firma profesional. El profesional mencionado ha llevado a cabo su examen sobre los estados financieros individuales intermedios condensados adjuntos de conformidad con las Norma Internacional de Encargos de Revisión 2410- Revisión de Información Financiera Intermedia Realizada por el Auditor Independiente de la Entidad, la cual fue adoptada como norma de revisión en Argentina mediante la Resolución Técnica N°33 de la FACPCE tal como fue aprobada por el Consejo de Normas Internacionales de Auditoria y Aseguramiento (IAASB, por sus siglas en inglés). Dichas normas exigen que cumpla los requerimientos de ética.</w:t>
      </w:r>
    </w:p>
    <w:p w14:paraId="1F395F9B" w14:textId="77777777" w:rsidR="0096471A" w:rsidRPr="003A4331" w:rsidRDefault="0096471A" w:rsidP="0096471A">
      <w:pPr>
        <w:tabs>
          <w:tab w:val="right" w:pos="7920"/>
          <w:tab w:val="right" w:pos="9498"/>
        </w:tabs>
        <w:jc w:val="both"/>
        <w:rPr>
          <w:rFonts w:ascii="Times New Roman" w:hAnsi="Times New Roman" w:cs="Times New Roman"/>
        </w:rPr>
      </w:pPr>
      <w:r w:rsidRPr="003A4331">
        <w:rPr>
          <w:rFonts w:ascii="Times New Roman" w:hAnsi="Times New Roman" w:cs="Times New Roman"/>
        </w:rPr>
        <w:t xml:space="preserve">Las referidas normas sobre revisión limitada consisten principalmente en aplicar procedimientos analíticos sobre los importes incluidos en los estados financieros, efectuar comprobaciones globales y realizar indagaciones al personal de la Sociedad responsable de la preparación de la información incluida en los estados financieros. Dichas normas establecen un alcance que es sustancialmente menor a la aplicación de todos los procedimientos de auditoría, necesarios para poder emitir una opinión profesional sobre los estados financieros tomados en su conjunto. Por lo tanto, no expresamos tal opinión. </w:t>
      </w:r>
    </w:p>
    <w:p w14:paraId="11296BEE" w14:textId="77777777" w:rsidR="0096471A" w:rsidRPr="003A4331" w:rsidRDefault="0096471A" w:rsidP="0096471A">
      <w:pPr>
        <w:tabs>
          <w:tab w:val="right" w:pos="7920"/>
          <w:tab w:val="right" w:pos="9498"/>
        </w:tabs>
        <w:jc w:val="both"/>
        <w:rPr>
          <w:rFonts w:ascii="Times New Roman" w:hAnsi="Times New Roman" w:cs="Times New Roman"/>
        </w:rPr>
      </w:pPr>
      <w:r w:rsidRPr="003A4331">
        <w:rPr>
          <w:rFonts w:ascii="Times New Roman" w:hAnsi="Times New Roman" w:cs="Times New Roman"/>
        </w:rPr>
        <w:t>Dado que no es responsabilidad de los miembros de la Comisión Fiscalizadora efectuar un control de gestión, el examen no se extendió a los criterios y decisiones empresarias de las diversas áreas de la Sociedad, cuestiones que son de responsabilidad exclusiva del Directorio.</w:t>
      </w:r>
    </w:p>
    <w:p w14:paraId="0D060A00" w14:textId="77777777" w:rsidR="0096471A" w:rsidRPr="003A4331" w:rsidRDefault="0096471A" w:rsidP="0096471A">
      <w:pPr>
        <w:tabs>
          <w:tab w:val="right" w:pos="7920"/>
          <w:tab w:val="right" w:pos="9720"/>
        </w:tabs>
        <w:jc w:val="both"/>
        <w:outlineLvl w:val="2"/>
        <w:rPr>
          <w:rFonts w:ascii="Times New Roman" w:hAnsi="Times New Roman" w:cs="Times New Roman"/>
          <w:i/>
        </w:rPr>
      </w:pPr>
      <w:r w:rsidRPr="003A4331">
        <w:rPr>
          <w:rFonts w:ascii="Times New Roman" w:hAnsi="Times New Roman" w:cs="Times New Roman"/>
          <w:i/>
        </w:rPr>
        <w:lastRenderedPageBreak/>
        <w:t>Conclusión</w:t>
      </w:r>
    </w:p>
    <w:p w14:paraId="763FFD0F" w14:textId="77777777" w:rsidR="0096471A" w:rsidRPr="003A4331" w:rsidRDefault="0096471A" w:rsidP="0096471A">
      <w:pPr>
        <w:tabs>
          <w:tab w:val="right" w:pos="7920"/>
          <w:tab w:val="right" w:pos="9720"/>
        </w:tabs>
        <w:jc w:val="both"/>
        <w:rPr>
          <w:rFonts w:ascii="Times New Roman" w:hAnsi="Times New Roman" w:cs="Times New Roman"/>
        </w:rPr>
      </w:pPr>
      <w:r w:rsidRPr="003A4331">
        <w:rPr>
          <w:rFonts w:ascii="Times New Roman" w:hAnsi="Times New Roman" w:cs="Times New Roman"/>
        </w:rPr>
        <w:t xml:space="preserve">Como resultado de nuestra revisión y basado en el informe de revisión de los auditores externos de fecha 15 de marzo de 2021, nada ha llamado nuestra atención que nos hiciera pensar que los estados financieros individuales intermedios condensados no presentan razonablemente, en todos sus aspectos significativos, la situación financiera de </w:t>
      </w:r>
      <w:r w:rsidRPr="003A4331">
        <w:rPr>
          <w:rFonts w:ascii="Times New Roman" w:hAnsi="Times New Roman" w:cs="Times New Roman"/>
          <w:b/>
        </w:rPr>
        <w:t xml:space="preserve">BOLDT S.A. </w:t>
      </w:r>
      <w:r w:rsidRPr="003A4331">
        <w:rPr>
          <w:rFonts w:ascii="Times New Roman" w:hAnsi="Times New Roman" w:cs="Times New Roman"/>
        </w:rPr>
        <w:t xml:space="preserve">al 31 de enero de 2021, los resultados de las operaciones y las variaciones en el patrimonio neto y el flujo de efectivo por el período de tres meses finalizado en esa fecha, </w:t>
      </w:r>
      <w:r w:rsidRPr="003A4331">
        <w:rPr>
          <w:rFonts w:ascii="Times New Roman" w:hAnsi="Times New Roman" w:cs="Times New Roman"/>
          <w:lang w:eastAsia="es-AR"/>
        </w:rPr>
        <w:t>de acuerdo con la Norma Internacional de Contabilidad 34</w:t>
      </w:r>
      <w:r w:rsidRPr="003A4331">
        <w:rPr>
          <w:rFonts w:ascii="Times New Roman" w:hAnsi="Times New Roman" w:cs="Times New Roman"/>
        </w:rPr>
        <w:t>.</w:t>
      </w:r>
    </w:p>
    <w:p w14:paraId="0A6133D1" w14:textId="77777777" w:rsidR="0096471A" w:rsidRPr="003A4331" w:rsidRDefault="0096471A" w:rsidP="0096471A">
      <w:pPr>
        <w:tabs>
          <w:tab w:val="right" w:pos="7920"/>
          <w:tab w:val="right" w:pos="9720"/>
        </w:tabs>
        <w:jc w:val="both"/>
        <w:outlineLvl w:val="2"/>
        <w:rPr>
          <w:rFonts w:ascii="Times New Roman" w:hAnsi="Times New Roman" w:cs="Times New Roman"/>
          <w:i/>
        </w:rPr>
      </w:pPr>
      <w:r w:rsidRPr="003A4331">
        <w:rPr>
          <w:rFonts w:ascii="Times New Roman" w:hAnsi="Times New Roman" w:cs="Times New Roman"/>
          <w:i/>
        </w:rPr>
        <w:t>Párrafo de énfasis</w:t>
      </w:r>
    </w:p>
    <w:p w14:paraId="7A70EA56" w14:textId="77777777" w:rsidR="0096471A" w:rsidRPr="003A4331" w:rsidRDefault="0096471A" w:rsidP="0096471A">
      <w:pPr>
        <w:tabs>
          <w:tab w:val="right" w:pos="7920"/>
          <w:tab w:val="right" w:pos="9720"/>
        </w:tabs>
        <w:jc w:val="both"/>
        <w:rPr>
          <w:rFonts w:ascii="Times New Roman" w:hAnsi="Times New Roman" w:cs="Times New Roman"/>
        </w:rPr>
      </w:pPr>
      <w:r w:rsidRPr="003A4331">
        <w:rPr>
          <w:rFonts w:ascii="Times New Roman" w:hAnsi="Times New Roman" w:cs="Times New Roman"/>
        </w:rPr>
        <w:t>Sin modificar nuestra conclusión, queremos enfatizar la información contenida en la Nota 29 a los estados financieros individuales intermedios condensados adjuntos, que describe los efectos negativos que la pandemia de COVID-19 está produciendo en las actividades operativas y financieras de la Sociedad. A su vez, la Sociedad presenta en los estados financieros individuales intermedios condensados adjuntos, un resultado negativo que asciende a $118.582.991, una pérdida operativa que asciende a $78.231.858 y un flujo de efectivo operativo negativo de $61.771.535.</w:t>
      </w:r>
    </w:p>
    <w:p w14:paraId="5D3FDF29" w14:textId="77777777" w:rsidR="0096471A" w:rsidRPr="003A4331" w:rsidRDefault="0096471A" w:rsidP="0096471A">
      <w:pPr>
        <w:tabs>
          <w:tab w:val="right" w:pos="7920"/>
          <w:tab w:val="right" w:pos="9720"/>
        </w:tabs>
        <w:jc w:val="both"/>
        <w:rPr>
          <w:rFonts w:ascii="Times New Roman" w:hAnsi="Times New Roman" w:cs="Times New Roman"/>
        </w:rPr>
      </w:pPr>
      <w:r w:rsidRPr="003A4331">
        <w:rPr>
          <w:rFonts w:ascii="Times New Roman" w:hAnsi="Times New Roman" w:cs="Times New Roman"/>
        </w:rPr>
        <w:t>La Dirección de la Sociedad se encuentra monitoreando activamente la situación de la evolución de la pandemia y su impacto sobre sus variables económicas, financieras, de liquidez, de operaciones, proveedores, industria y mano de obra. Dada la evolución diaria del brote de COVID-19 y las respuestas globales para frenar su propagación, la Sociedad no puede estimar los efectos del brote de COVID-19 en el resultado de sus operaciones, condición financiera y liquidez para el ejercicio 2021.</w:t>
      </w:r>
    </w:p>
    <w:p w14:paraId="067D4D94" w14:textId="77777777" w:rsidR="0096471A" w:rsidRPr="003A4331" w:rsidRDefault="0096471A" w:rsidP="0096471A">
      <w:pPr>
        <w:tabs>
          <w:tab w:val="right" w:pos="7920"/>
          <w:tab w:val="right" w:pos="9720"/>
        </w:tabs>
        <w:jc w:val="both"/>
        <w:rPr>
          <w:rFonts w:ascii="Times New Roman" w:hAnsi="Times New Roman" w:cs="Times New Roman"/>
        </w:rPr>
      </w:pPr>
      <w:r w:rsidRPr="003A4331">
        <w:rPr>
          <w:rFonts w:ascii="Times New Roman" w:hAnsi="Times New Roman" w:cs="Times New Roman"/>
        </w:rPr>
        <w:t>La Sociedad ha preparado los estados financieros individuales intermedios condensados adjuntos utilizando principios contables aplicables a una empresa en marcha. Por lo tanto, dichos estados no incluyen los efectos de los eventuales ajustes y/o reclasificaciones, si los hubiere, que pudieran requerirse de no resolverse las situaciones descriptas a favor de la continuidad de las operaciones de la Sociedad. Nuestra conclusión no contiene salvedades en relación con esta situación.</w:t>
      </w:r>
    </w:p>
    <w:p w14:paraId="07871198" w14:textId="77777777" w:rsidR="0096471A" w:rsidRPr="003A4331" w:rsidRDefault="0096471A" w:rsidP="0096471A">
      <w:pPr>
        <w:tabs>
          <w:tab w:val="right" w:pos="7920"/>
          <w:tab w:val="right" w:pos="9720"/>
        </w:tabs>
        <w:jc w:val="both"/>
        <w:outlineLvl w:val="1"/>
        <w:rPr>
          <w:rFonts w:ascii="Times New Roman" w:hAnsi="Times New Roman" w:cs="Times New Roman"/>
          <w:b/>
          <w:i/>
        </w:rPr>
      </w:pPr>
      <w:r w:rsidRPr="003A4331">
        <w:rPr>
          <w:rFonts w:ascii="Times New Roman" w:hAnsi="Times New Roman" w:cs="Times New Roman"/>
          <w:b/>
          <w:i/>
        </w:rPr>
        <w:t>Informes sobre otros requerimientos legales y reglamentarios</w:t>
      </w:r>
    </w:p>
    <w:p w14:paraId="0B754131" w14:textId="77777777" w:rsidR="0096471A" w:rsidRPr="003A4331" w:rsidRDefault="0096471A" w:rsidP="0096471A">
      <w:pPr>
        <w:tabs>
          <w:tab w:val="right" w:pos="7920"/>
          <w:tab w:val="right" w:pos="9720"/>
        </w:tabs>
        <w:jc w:val="both"/>
        <w:rPr>
          <w:rFonts w:ascii="Times New Roman" w:hAnsi="Times New Roman" w:cs="Times New Roman"/>
        </w:rPr>
      </w:pPr>
      <w:r w:rsidRPr="003A4331">
        <w:rPr>
          <w:rFonts w:ascii="Times New Roman" w:hAnsi="Times New Roman" w:cs="Times New Roman"/>
        </w:rPr>
        <w:t>Los estados financieros individuales intermedios condensados surgen de los registros contables de la Sociedad llevados, en sus aspectos formales, de conformidad con las disposiciones legales vigentes, excepto en lo relativo a la transcripción al libro Diario e Inventarios y Balances dado que a la fecha aún no han sido transcriptos.</w:t>
      </w:r>
    </w:p>
    <w:p w14:paraId="4604D544" w14:textId="77777777" w:rsidR="0096471A" w:rsidRPr="003A4331" w:rsidRDefault="0096471A" w:rsidP="0096471A">
      <w:pPr>
        <w:tabs>
          <w:tab w:val="right" w:pos="7920"/>
          <w:tab w:val="right" w:pos="9720"/>
        </w:tabs>
        <w:jc w:val="both"/>
        <w:rPr>
          <w:rFonts w:ascii="Times New Roman" w:hAnsi="Times New Roman" w:cs="Times New Roman"/>
        </w:rPr>
      </w:pPr>
      <w:r w:rsidRPr="003A4331">
        <w:rPr>
          <w:rFonts w:ascii="Times New Roman" w:hAnsi="Times New Roman" w:cs="Times New Roman"/>
        </w:rPr>
        <w:t>Ciudad Autónoma de Buenos Aires, 15 de marzo de 2021.</w:t>
      </w:r>
    </w:p>
    <w:p w14:paraId="0443990B" w14:textId="77777777" w:rsidR="0096471A" w:rsidRPr="003A4331" w:rsidRDefault="0096471A" w:rsidP="0096471A">
      <w:pPr>
        <w:spacing w:after="0"/>
        <w:ind w:left="5529" w:right="-2"/>
        <w:jc w:val="center"/>
        <w:rPr>
          <w:rFonts w:ascii="Times New Roman" w:hAnsi="Times New Roman" w:cs="Times New Roman"/>
        </w:rPr>
      </w:pPr>
      <w:bookmarkStart w:id="1" w:name="_Hlk66194164"/>
      <w:r w:rsidRPr="003A4331">
        <w:rPr>
          <w:rFonts w:ascii="Times New Roman" w:hAnsi="Times New Roman" w:cs="Times New Roman"/>
        </w:rPr>
        <w:t xml:space="preserve">María Paula Sallenave </w:t>
      </w:r>
    </w:p>
    <w:p w14:paraId="3052E748" w14:textId="77777777" w:rsidR="0096471A" w:rsidRPr="003A4331" w:rsidRDefault="0096471A" w:rsidP="0096471A">
      <w:pPr>
        <w:spacing w:after="0"/>
        <w:ind w:left="5529" w:right="-2"/>
        <w:jc w:val="center"/>
        <w:rPr>
          <w:rFonts w:ascii="Times New Roman" w:hAnsi="Times New Roman" w:cs="Times New Roman"/>
        </w:rPr>
      </w:pPr>
      <w:r w:rsidRPr="003A4331">
        <w:rPr>
          <w:rFonts w:ascii="Times New Roman" w:hAnsi="Times New Roman" w:cs="Times New Roman"/>
        </w:rPr>
        <w:t>Síndico - Por delegación</w:t>
      </w:r>
    </w:p>
    <w:p w14:paraId="777F760B" w14:textId="77777777" w:rsidR="0096471A" w:rsidRPr="003A4331" w:rsidRDefault="0096471A" w:rsidP="0096471A">
      <w:pPr>
        <w:spacing w:after="0"/>
        <w:ind w:left="5529" w:right="-2"/>
        <w:jc w:val="center"/>
        <w:rPr>
          <w:rFonts w:ascii="Times New Roman" w:hAnsi="Times New Roman" w:cs="Times New Roman"/>
        </w:rPr>
      </w:pPr>
      <w:r w:rsidRPr="003A4331">
        <w:rPr>
          <w:rFonts w:ascii="Times New Roman" w:hAnsi="Times New Roman" w:cs="Times New Roman"/>
        </w:rPr>
        <w:t>Comisión Fiscalizadora</w:t>
      </w:r>
    </w:p>
    <w:p w14:paraId="6FE0695F" w14:textId="77777777" w:rsidR="0096471A" w:rsidRPr="003A4331" w:rsidRDefault="0096471A" w:rsidP="0096471A">
      <w:pPr>
        <w:spacing w:after="0"/>
        <w:ind w:left="5529" w:right="-2"/>
        <w:jc w:val="center"/>
        <w:rPr>
          <w:rFonts w:ascii="Times New Roman" w:hAnsi="Times New Roman" w:cs="Times New Roman"/>
        </w:rPr>
      </w:pPr>
      <w:r w:rsidRPr="003A4331">
        <w:rPr>
          <w:rFonts w:ascii="Times New Roman" w:hAnsi="Times New Roman" w:cs="Times New Roman"/>
        </w:rPr>
        <w:t>Contadora Pública – U. S.</w:t>
      </w:r>
    </w:p>
    <w:p w14:paraId="0F375893" w14:textId="77777777" w:rsidR="0096471A" w:rsidRPr="003A4331" w:rsidRDefault="0096471A" w:rsidP="0096471A">
      <w:pPr>
        <w:spacing w:after="0"/>
        <w:ind w:left="5529" w:right="-2"/>
        <w:jc w:val="center"/>
        <w:rPr>
          <w:rFonts w:ascii="Times New Roman" w:hAnsi="Times New Roman" w:cs="Times New Roman"/>
        </w:rPr>
      </w:pPr>
      <w:r w:rsidRPr="003A4331">
        <w:rPr>
          <w:rFonts w:ascii="Times New Roman" w:hAnsi="Times New Roman" w:cs="Times New Roman"/>
        </w:rPr>
        <w:t xml:space="preserve">C.P.C.E.C.A.B.A. - </w:t>
      </w:r>
      <w:proofErr w:type="spellStart"/>
      <w:r w:rsidRPr="003A4331">
        <w:rPr>
          <w:rFonts w:ascii="Times New Roman" w:hAnsi="Times New Roman" w:cs="Times New Roman"/>
        </w:rPr>
        <w:t>T°</w:t>
      </w:r>
      <w:proofErr w:type="spellEnd"/>
      <w:r w:rsidRPr="003A4331">
        <w:rPr>
          <w:rFonts w:ascii="Times New Roman" w:hAnsi="Times New Roman" w:cs="Times New Roman"/>
        </w:rPr>
        <w:t xml:space="preserve"> 272 </w:t>
      </w:r>
      <w:proofErr w:type="spellStart"/>
      <w:r w:rsidRPr="003A4331">
        <w:rPr>
          <w:rFonts w:ascii="Times New Roman" w:hAnsi="Times New Roman" w:cs="Times New Roman"/>
        </w:rPr>
        <w:t>F°</w:t>
      </w:r>
      <w:proofErr w:type="spellEnd"/>
      <w:r w:rsidRPr="003A4331">
        <w:rPr>
          <w:rFonts w:ascii="Times New Roman" w:hAnsi="Times New Roman" w:cs="Times New Roman"/>
        </w:rPr>
        <w:t xml:space="preserve"> 071</w:t>
      </w:r>
    </w:p>
    <w:bookmarkEnd w:id="1"/>
    <w:p w14:paraId="594DCB01" w14:textId="77777777" w:rsidR="0096471A" w:rsidRPr="003A4331" w:rsidRDefault="0096471A" w:rsidP="0096471A">
      <w:pPr>
        <w:tabs>
          <w:tab w:val="right" w:pos="7680"/>
          <w:tab w:val="right" w:pos="7920"/>
          <w:tab w:val="right" w:pos="9600"/>
          <w:tab w:val="right" w:pos="9720"/>
        </w:tabs>
        <w:jc w:val="both"/>
        <w:rPr>
          <w:rFonts w:ascii="Times New Roman" w:hAnsi="Times New Roman" w:cs="Times New Roman"/>
        </w:rPr>
      </w:pPr>
    </w:p>
    <w:p w14:paraId="616D9AE3" w14:textId="77777777" w:rsidR="0096471A" w:rsidRPr="003A4331" w:rsidRDefault="0096471A" w:rsidP="0096471A">
      <w:pPr>
        <w:tabs>
          <w:tab w:val="right" w:pos="7920"/>
          <w:tab w:val="right" w:pos="9720"/>
        </w:tabs>
        <w:jc w:val="center"/>
        <w:outlineLvl w:val="0"/>
        <w:rPr>
          <w:rFonts w:ascii="Times New Roman" w:hAnsi="Times New Roman" w:cs="Times New Roman"/>
          <w:b/>
        </w:rPr>
      </w:pPr>
      <w:r w:rsidRPr="003A4331">
        <w:rPr>
          <w:rFonts w:ascii="Times New Roman" w:hAnsi="Times New Roman" w:cs="Times New Roman"/>
          <w:b/>
        </w:rPr>
        <w:t>INFORME DE LA COMISIÓN FISCALIZADORA SOBRE ESTADOS FINANCIEROS CONSOLIDADOS</w:t>
      </w:r>
    </w:p>
    <w:p w14:paraId="3FEFD0B7" w14:textId="77777777" w:rsidR="0096471A" w:rsidRPr="003A4331" w:rsidRDefault="0096471A" w:rsidP="0096471A">
      <w:pPr>
        <w:tabs>
          <w:tab w:val="right" w:pos="7920"/>
          <w:tab w:val="right" w:pos="9720"/>
        </w:tabs>
        <w:spacing w:after="0"/>
        <w:jc w:val="both"/>
        <w:rPr>
          <w:rFonts w:ascii="Times New Roman" w:hAnsi="Times New Roman" w:cs="Times New Roman"/>
        </w:rPr>
      </w:pPr>
      <w:r w:rsidRPr="003A4331">
        <w:rPr>
          <w:rFonts w:ascii="Times New Roman" w:hAnsi="Times New Roman" w:cs="Times New Roman"/>
        </w:rPr>
        <w:t>A los señores Accionistas de</w:t>
      </w:r>
    </w:p>
    <w:p w14:paraId="6E26D305" w14:textId="77777777" w:rsidR="0096471A" w:rsidRPr="003A4331" w:rsidRDefault="0096471A" w:rsidP="0096471A">
      <w:pPr>
        <w:tabs>
          <w:tab w:val="right" w:pos="7920"/>
          <w:tab w:val="right" w:pos="9720"/>
        </w:tabs>
        <w:spacing w:after="0"/>
        <w:jc w:val="both"/>
        <w:rPr>
          <w:rFonts w:ascii="Times New Roman" w:hAnsi="Times New Roman" w:cs="Times New Roman"/>
          <w:b/>
        </w:rPr>
      </w:pPr>
      <w:r w:rsidRPr="003A4331">
        <w:rPr>
          <w:rFonts w:ascii="Times New Roman" w:hAnsi="Times New Roman" w:cs="Times New Roman"/>
          <w:b/>
        </w:rPr>
        <w:t>BOLDT S.A.</w:t>
      </w:r>
    </w:p>
    <w:p w14:paraId="627A5F26" w14:textId="77777777" w:rsidR="0096471A" w:rsidRPr="003A4331" w:rsidRDefault="0096471A" w:rsidP="0096471A">
      <w:pPr>
        <w:tabs>
          <w:tab w:val="right" w:pos="7920"/>
          <w:tab w:val="right" w:pos="9720"/>
        </w:tabs>
        <w:spacing w:after="0"/>
        <w:jc w:val="both"/>
        <w:rPr>
          <w:rFonts w:ascii="Times New Roman" w:hAnsi="Times New Roman" w:cs="Times New Roman"/>
        </w:rPr>
      </w:pPr>
      <w:r w:rsidRPr="003A4331">
        <w:rPr>
          <w:rFonts w:ascii="Times New Roman" w:hAnsi="Times New Roman" w:cs="Times New Roman"/>
        </w:rPr>
        <w:t>Aristóbulo del Valle 1257 – 2do piso</w:t>
      </w:r>
    </w:p>
    <w:p w14:paraId="0BA12A39" w14:textId="77777777" w:rsidR="0096471A" w:rsidRPr="003A4331" w:rsidRDefault="0096471A" w:rsidP="0096471A">
      <w:pPr>
        <w:tabs>
          <w:tab w:val="right" w:pos="7920"/>
          <w:tab w:val="right" w:pos="9720"/>
        </w:tabs>
        <w:spacing w:after="0"/>
        <w:jc w:val="both"/>
        <w:rPr>
          <w:rFonts w:ascii="Times New Roman" w:hAnsi="Times New Roman" w:cs="Times New Roman"/>
        </w:rPr>
      </w:pPr>
      <w:r w:rsidRPr="003A4331">
        <w:rPr>
          <w:rFonts w:ascii="Times New Roman" w:hAnsi="Times New Roman" w:cs="Times New Roman"/>
        </w:rPr>
        <w:t>Ciudad Autónoma de Buenos Aires</w:t>
      </w:r>
    </w:p>
    <w:p w14:paraId="21D325B9" w14:textId="77777777" w:rsidR="0096471A" w:rsidRPr="003A4331" w:rsidRDefault="0096471A" w:rsidP="0096471A">
      <w:pPr>
        <w:tabs>
          <w:tab w:val="right" w:pos="7920"/>
          <w:tab w:val="right" w:pos="9720"/>
        </w:tabs>
        <w:jc w:val="both"/>
        <w:rPr>
          <w:rFonts w:ascii="Times New Roman" w:hAnsi="Times New Roman" w:cs="Times New Roman"/>
        </w:rPr>
      </w:pPr>
    </w:p>
    <w:p w14:paraId="0A6C1531" w14:textId="311C32BC" w:rsidR="0096471A" w:rsidRPr="003A4331" w:rsidRDefault="0096471A" w:rsidP="0096471A">
      <w:pPr>
        <w:tabs>
          <w:tab w:val="right" w:pos="7920"/>
          <w:tab w:val="right" w:pos="9720"/>
        </w:tabs>
        <w:jc w:val="both"/>
        <w:rPr>
          <w:rFonts w:ascii="Times New Roman" w:hAnsi="Times New Roman" w:cs="Times New Roman"/>
        </w:rPr>
      </w:pPr>
      <w:r w:rsidRPr="003A4331">
        <w:rPr>
          <w:rFonts w:ascii="Times New Roman" w:hAnsi="Times New Roman" w:cs="Times New Roman"/>
        </w:rPr>
        <w:t>De nuestra consideración:</w:t>
      </w:r>
    </w:p>
    <w:p w14:paraId="120B3E33" w14:textId="77777777" w:rsidR="0096471A" w:rsidRPr="003A4331" w:rsidRDefault="0096471A" w:rsidP="0096471A">
      <w:pPr>
        <w:tabs>
          <w:tab w:val="right" w:pos="7920"/>
          <w:tab w:val="right" w:pos="9720"/>
        </w:tabs>
        <w:jc w:val="both"/>
        <w:outlineLvl w:val="1"/>
        <w:rPr>
          <w:rFonts w:ascii="Times New Roman" w:hAnsi="Times New Roman" w:cs="Times New Roman"/>
          <w:b/>
          <w:i/>
        </w:rPr>
      </w:pPr>
      <w:r w:rsidRPr="003A4331">
        <w:rPr>
          <w:rFonts w:ascii="Times New Roman" w:hAnsi="Times New Roman" w:cs="Times New Roman"/>
          <w:b/>
          <w:i/>
        </w:rPr>
        <w:lastRenderedPageBreak/>
        <w:t>Documentos examinados</w:t>
      </w:r>
    </w:p>
    <w:p w14:paraId="30039F12" w14:textId="77777777" w:rsidR="0096471A" w:rsidRPr="003A4331" w:rsidRDefault="0096471A" w:rsidP="0096471A">
      <w:pPr>
        <w:tabs>
          <w:tab w:val="right" w:pos="7920"/>
          <w:tab w:val="right" w:pos="9720"/>
        </w:tabs>
        <w:jc w:val="both"/>
        <w:rPr>
          <w:rFonts w:ascii="Times New Roman" w:hAnsi="Times New Roman" w:cs="Times New Roman"/>
        </w:rPr>
      </w:pPr>
      <w:r w:rsidRPr="003A4331">
        <w:rPr>
          <w:rFonts w:ascii="Times New Roman" w:hAnsi="Times New Roman" w:cs="Times New Roman"/>
        </w:rPr>
        <w:t>De acuerdo con lo dispuesto en el inciso 5 del artículo 294 de la Ley General de Sociedades y con lo requerido por el artículo 63 inciso b del Reglamento de listado de Bolsas y Mercados Argentinos S.A. (</w:t>
      </w:r>
      <w:proofErr w:type="spellStart"/>
      <w:r w:rsidRPr="003A4331">
        <w:rPr>
          <w:rFonts w:ascii="Times New Roman" w:hAnsi="Times New Roman" w:cs="Times New Roman"/>
        </w:rPr>
        <w:t>ByMA</w:t>
      </w:r>
      <w:proofErr w:type="spellEnd"/>
      <w:r w:rsidRPr="003A4331">
        <w:rPr>
          <w:rFonts w:ascii="Times New Roman" w:hAnsi="Times New Roman" w:cs="Times New Roman"/>
        </w:rPr>
        <w:t xml:space="preserve">), hemos examinado el estado de situación financiera consolidado intermedio condensado de </w:t>
      </w:r>
      <w:r w:rsidRPr="003A4331">
        <w:rPr>
          <w:rFonts w:ascii="Times New Roman" w:hAnsi="Times New Roman" w:cs="Times New Roman"/>
          <w:b/>
          <w:bCs/>
        </w:rPr>
        <w:t>BOLDT S.A.</w:t>
      </w:r>
      <w:r w:rsidRPr="003A4331">
        <w:rPr>
          <w:rFonts w:ascii="Times New Roman" w:hAnsi="Times New Roman" w:cs="Times New Roman"/>
        </w:rPr>
        <w:t xml:space="preserve"> al 31 de enero de 2021 y los estados consolidados de resultados integrales intermedio condensado, de cambios en el patrimonio intermedio condensado y de flujos de efectivo intermedio condensado, por el período de tres meses finalizado en esa fecha, y sus notas 1 a 32.</w:t>
      </w:r>
    </w:p>
    <w:p w14:paraId="3DE3D7FF" w14:textId="77777777" w:rsidR="0096471A" w:rsidRPr="003A4331" w:rsidRDefault="0096471A" w:rsidP="0096471A">
      <w:pPr>
        <w:tabs>
          <w:tab w:val="right" w:pos="7920"/>
          <w:tab w:val="right" w:pos="9720"/>
        </w:tabs>
        <w:jc w:val="both"/>
        <w:rPr>
          <w:rFonts w:ascii="Times New Roman" w:hAnsi="Times New Roman" w:cs="Times New Roman"/>
        </w:rPr>
      </w:pPr>
      <w:r w:rsidRPr="003A4331">
        <w:rPr>
          <w:rFonts w:ascii="Times New Roman" w:hAnsi="Times New Roman" w:cs="Times New Roman"/>
        </w:rPr>
        <w:t>Las cifras y otra información correspondientes al ejercicio finalizado el 31 de octubre de 2020 y el período de tres meses finalizado el 31 de enero de 2020, son parte integrante de los estados financieros consolidados intermedios condensados, mencionados precedentemente y se las presenta con el propósito de que se interpreten exclusivamente en relación con las cifras y otra información del período intermedio actual.</w:t>
      </w:r>
    </w:p>
    <w:p w14:paraId="49C720AE" w14:textId="77777777" w:rsidR="0096471A" w:rsidRPr="003A4331" w:rsidRDefault="0096471A" w:rsidP="0096471A">
      <w:pPr>
        <w:tabs>
          <w:tab w:val="right" w:pos="7920"/>
          <w:tab w:val="right" w:pos="9720"/>
        </w:tabs>
        <w:jc w:val="both"/>
        <w:outlineLvl w:val="2"/>
        <w:rPr>
          <w:rFonts w:ascii="Times New Roman" w:hAnsi="Times New Roman" w:cs="Times New Roman"/>
          <w:i/>
        </w:rPr>
      </w:pPr>
      <w:r w:rsidRPr="003A4331">
        <w:rPr>
          <w:rFonts w:ascii="Times New Roman" w:hAnsi="Times New Roman" w:cs="Times New Roman"/>
          <w:i/>
        </w:rPr>
        <w:t xml:space="preserve">Responsabilidad de la Dirección en relación con los estados financieros </w:t>
      </w:r>
    </w:p>
    <w:p w14:paraId="0E284B1B" w14:textId="77777777" w:rsidR="0096471A" w:rsidRPr="003A4331" w:rsidRDefault="0096471A" w:rsidP="0096471A">
      <w:pPr>
        <w:tabs>
          <w:tab w:val="right" w:pos="9720"/>
        </w:tabs>
        <w:jc w:val="both"/>
        <w:rPr>
          <w:rFonts w:ascii="Times New Roman" w:hAnsi="Times New Roman" w:cs="Times New Roman"/>
        </w:rPr>
      </w:pPr>
      <w:r w:rsidRPr="003A4331">
        <w:rPr>
          <w:rFonts w:ascii="Times New Roman" w:hAnsi="Times New Roman" w:cs="Times New Roman"/>
          <w:lang w:eastAsia="es-AR"/>
        </w:rPr>
        <w:t xml:space="preserve">El Directorio de la Sociedad es responsable de la preparación y presentación razonable de los estados financieros </w:t>
      </w:r>
      <w:r w:rsidRPr="003A4331">
        <w:rPr>
          <w:rFonts w:ascii="Times New Roman" w:hAnsi="Times New Roman" w:cs="Times New Roman"/>
        </w:rPr>
        <w:t>consolidados</w:t>
      </w:r>
      <w:r w:rsidRPr="003A4331">
        <w:rPr>
          <w:rFonts w:ascii="Times New Roman" w:hAnsi="Times New Roman" w:cs="Times New Roman"/>
          <w:lang w:eastAsia="es-AR"/>
        </w:rPr>
        <w:t xml:space="preserve"> intermedios condensados de la Sociedad de acuerdo con las Normas Internacionales de Información Financiera adoptadas por la Federación Argentina de Consejos Profesionales de Ciencias Económicas (FACPCE) como normas contables profesionales, tal como fueron aprobadas por el Consejo de Normas Internacionales de Contabilidad (IASB, por sus siglas en inglés), e incorporadas por la Comisión Nacional de Valores a su normativa, y por lo tanto es responsable de la preparación y presentación de los estados financieros </w:t>
      </w:r>
      <w:r w:rsidRPr="003A4331">
        <w:rPr>
          <w:rFonts w:ascii="Times New Roman" w:hAnsi="Times New Roman" w:cs="Times New Roman"/>
        </w:rPr>
        <w:t>consolidados</w:t>
      </w:r>
      <w:r w:rsidRPr="003A4331">
        <w:rPr>
          <w:rFonts w:ascii="Times New Roman" w:hAnsi="Times New Roman" w:cs="Times New Roman"/>
          <w:lang w:eastAsia="es-AR"/>
        </w:rPr>
        <w:t xml:space="preserve"> intermedios condensados adjuntos, de acuerdo con la Norma Internacional de Contabilidad 34, “Información financiera intermedia”. Asimismo, el Directorio de la Sociedad es responsable del control interno que considere necesario para permitir la preparación de estados financieros </w:t>
      </w:r>
      <w:r w:rsidRPr="003A4331">
        <w:rPr>
          <w:rFonts w:ascii="Times New Roman" w:hAnsi="Times New Roman" w:cs="Times New Roman"/>
        </w:rPr>
        <w:t xml:space="preserve">consolidados </w:t>
      </w:r>
      <w:r w:rsidRPr="003A4331">
        <w:rPr>
          <w:rFonts w:ascii="Times New Roman" w:hAnsi="Times New Roman" w:cs="Times New Roman"/>
          <w:lang w:eastAsia="es-AR"/>
        </w:rPr>
        <w:t>intermedios condensados libres de incorrecciones significativas</w:t>
      </w:r>
      <w:r w:rsidRPr="003A4331">
        <w:rPr>
          <w:rFonts w:ascii="Times New Roman" w:hAnsi="Times New Roman" w:cs="Times New Roman"/>
        </w:rPr>
        <w:t>.</w:t>
      </w:r>
    </w:p>
    <w:p w14:paraId="40B0EF5C" w14:textId="77777777" w:rsidR="0096471A" w:rsidRPr="003A4331" w:rsidRDefault="0096471A" w:rsidP="0096471A">
      <w:pPr>
        <w:tabs>
          <w:tab w:val="right" w:pos="7920"/>
          <w:tab w:val="right" w:pos="9720"/>
        </w:tabs>
        <w:jc w:val="both"/>
        <w:outlineLvl w:val="2"/>
        <w:rPr>
          <w:rFonts w:ascii="Times New Roman" w:hAnsi="Times New Roman" w:cs="Times New Roman"/>
          <w:i/>
        </w:rPr>
      </w:pPr>
      <w:r w:rsidRPr="003A4331">
        <w:rPr>
          <w:rFonts w:ascii="Times New Roman" w:hAnsi="Times New Roman" w:cs="Times New Roman"/>
          <w:i/>
        </w:rPr>
        <w:t>Responsabilidad de la Comisión Fiscalizadora</w:t>
      </w:r>
    </w:p>
    <w:p w14:paraId="266B61F5" w14:textId="77777777" w:rsidR="0096471A" w:rsidRPr="003A4331" w:rsidRDefault="0096471A" w:rsidP="0096471A">
      <w:pPr>
        <w:tabs>
          <w:tab w:val="right" w:pos="7920"/>
          <w:tab w:val="right" w:pos="9498"/>
        </w:tabs>
        <w:jc w:val="both"/>
        <w:rPr>
          <w:rFonts w:ascii="Times New Roman" w:hAnsi="Times New Roman" w:cs="Times New Roman"/>
        </w:rPr>
      </w:pPr>
      <w:r w:rsidRPr="003A4331">
        <w:rPr>
          <w:rFonts w:ascii="Times New Roman" w:hAnsi="Times New Roman" w:cs="Times New Roman"/>
        </w:rPr>
        <w:t>Nuestro examen fue realizado de acuerdo con las normas de sindicatura vigentes establecidas en la Resolución Técnica Nro. 15 de la FACPCE. Dichas normas requieren que el examen se efectúe de conformidad con las normas de auditoría vigentes para la revisión limitada de estados financieros correspondientes a períodos intermedios, e incluya la verificación de la congruencia de los documentos examinados con la información sobre las decisiones societarias expuestas en actas, y la adecuación de dichas decisiones a la ley y a los estatutos, en lo relativo a sus aspectos formales y documentales.</w:t>
      </w:r>
    </w:p>
    <w:p w14:paraId="278628A0" w14:textId="77777777" w:rsidR="0096471A" w:rsidRPr="003A4331" w:rsidRDefault="0096471A" w:rsidP="0096471A">
      <w:pPr>
        <w:tabs>
          <w:tab w:val="right" w:pos="7920"/>
          <w:tab w:val="right" w:pos="9498"/>
        </w:tabs>
        <w:jc w:val="both"/>
        <w:rPr>
          <w:rFonts w:ascii="Times New Roman" w:hAnsi="Times New Roman" w:cs="Times New Roman"/>
        </w:rPr>
      </w:pPr>
      <w:r w:rsidRPr="003A4331">
        <w:rPr>
          <w:rFonts w:ascii="Times New Roman" w:hAnsi="Times New Roman" w:cs="Times New Roman"/>
        </w:rPr>
        <w:t>Para realizar nuestra tarea profesional sobre los documentos arriba mencionados, hemos revisado la revisión efectuada por la firma BECHER Y ASOCIADOS S.R.L en su carácter de auditores externos, quienes emitieron su informe de revisión de fecha 15 de marzo de 2021 de acuerdo con las normas de auditoría vigentes en lo referido a encargos de revisión de estados contables de períodos intermedios. Dicha revisión incluyó la verificación de la planificación del trabajo, de la naturaleza, alcance y oportunidad de los procedimientos aplicados y de los resultados de la revisión efectuada por la firma profesional. El profesional mencionado ha llevado a cabo su examen sobre los estados financieros consolidados intermedios condensados adjuntos de conformidad con las Norma Internacional de Encargos de Revisión 2410- Revisión de Información Financiera Intermedia Realizada por el Auditor Independiente de la Entidad, la cual fue adoptada como norma de revisión en Argentina mediante la Resolución Técnica N°33 de la FACPCE tal como fue aprobada por el Consejo de Normas Internacionales de Auditoria y Aseguramiento (IAASB, por sus siglas en inglés). Dichas normas exigen que cumpla los requerimientos de ética.</w:t>
      </w:r>
    </w:p>
    <w:p w14:paraId="58384D21" w14:textId="77777777" w:rsidR="0096471A" w:rsidRPr="003A4331" w:rsidRDefault="0096471A" w:rsidP="0096471A">
      <w:pPr>
        <w:tabs>
          <w:tab w:val="right" w:pos="7920"/>
          <w:tab w:val="right" w:pos="9498"/>
        </w:tabs>
        <w:jc w:val="both"/>
        <w:rPr>
          <w:rFonts w:ascii="Times New Roman" w:hAnsi="Times New Roman" w:cs="Times New Roman"/>
        </w:rPr>
      </w:pPr>
      <w:r w:rsidRPr="003A4331">
        <w:rPr>
          <w:rFonts w:ascii="Times New Roman" w:hAnsi="Times New Roman" w:cs="Times New Roman"/>
        </w:rPr>
        <w:t xml:space="preserve">Las referidas normas sobre revisión limitada consisten principalmente en aplicar procedimientos analíticos sobre los importes incluidos en los estados financieros, efectuar comprobaciones globales </w:t>
      </w:r>
      <w:r w:rsidRPr="003A4331">
        <w:rPr>
          <w:rFonts w:ascii="Times New Roman" w:hAnsi="Times New Roman" w:cs="Times New Roman"/>
        </w:rPr>
        <w:lastRenderedPageBreak/>
        <w:t xml:space="preserve">y realizar indagaciones al personal de la Sociedad responsable de la preparación de la información incluida en los estados financieros. Dichas normas establecen un alcance que es sustancialmente menor a la aplicación de todos los procedimientos de auditoría, necesarios para poder emitir una opinión profesional sobre los estados financieros tomados en su conjunto. Por lo tanto, no expresamos tal opinión. </w:t>
      </w:r>
    </w:p>
    <w:p w14:paraId="608A3FE1" w14:textId="77777777" w:rsidR="0096471A" w:rsidRPr="003A4331" w:rsidRDefault="0096471A" w:rsidP="0096471A">
      <w:pPr>
        <w:tabs>
          <w:tab w:val="right" w:pos="7920"/>
          <w:tab w:val="right" w:pos="9498"/>
        </w:tabs>
        <w:jc w:val="both"/>
        <w:rPr>
          <w:rFonts w:ascii="Times New Roman" w:hAnsi="Times New Roman" w:cs="Times New Roman"/>
        </w:rPr>
      </w:pPr>
      <w:r w:rsidRPr="003A4331">
        <w:rPr>
          <w:rFonts w:ascii="Times New Roman" w:hAnsi="Times New Roman" w:cs="Times New Roman"/>
        </w:rPr>
        <w:t>Dado que no es responsabilidad de los miembros de la Comisión Fiscalizadora efectuar un control de gestión, el examen no se extendió a los criterios y decisiones empresarias de las diversas áreas de la Sociedad, cuestiones que son de responsabilidad exclusiva del Directorio.</w:t>
      </w:r>
    </w:p>
    <w:p w14:paraId="451D7DDC" w14:textId="77777777" w:rsidR="0096471A" w:rsidRPr="003A4331" w:rsidRDefault="0096471A" w:rsidP="0096471A">
      <w:pPr>
        <w:tabs>
          <w:tab w:val="right" w:pos="7920"/>
          <w:tab w:val="right" w:pos="9720"/>
        </w:tabs>
        <w:jc w:val="both"/>
        <w:outlineLvl w:val="2"/>
        <w:rPr>
          <w:rFonts w:ascii="Times New Roman" w:hAnsi="Times New Roman" w:cs="Times New Roman"/>
          <w:i/>
        </w:rPr>
      </w:pPr>
      <w:r w:rsidRPr="003A4331">
        <w:rPr>
          <w:rFonts w:ascii="Times New Roman" w:hAnsi="Times New Roman" w:cs="Times New Roman"/>
          <w:i/>
        </w:rPr>
        <w:t>Conclusión</w:t>
      </w:r>
    </w:p>
    <w:p w14:paraId="14565BBD" w14:textId="77777777" w:rsidR="0096471A" w:rsidRPr="003A4331" w:rsidRDefault="0096471A" w:rsidP="0096471A">
      <w:pPr>
        <w:tabs>
          <w:tab w:val="right" w:pos="7920"/>
          <w:tab w:val="right" w:pos="9720"/>
        </w:tabs>
        <w:jc w:val="both"/>
        <w:rPr>
          <w:rFonts w:ascii="Times New Roman" w:hAnsi="Times New Roman" w:cs="Times New Roman"/>
        </w:rPr>
      </w:pPr>
      <w:r w:rsidRPr="003A4331">
        <w:rPr>
          <w:rFonts w:ascii="Times New Roman" w:hAnsi="Times New Roman" w:cs="Times New Roman"/>
        </w:rPr>
        <w:t xml:space="preserve">Como resultado de nuestra revisión y basado en el informe de revisión de los auditores externos de fecha 15 de marzo de 2021, nada ha llamado nuestra atención que nos hiciera pensar que los estados financieros consolidados intermedios condensados no presentan razonablemente, en todos sus aspectos significativos, la situación financiera de </w:t>
      </w:r>
      <w:r w:rsidRPr="003A4331">
        <w:rPr>
          <w:rFonts w:ascii="Times New Roman" w:hAnsi="Times New Roman" w:cs="Times New Roman"/>
          <w:b/>
        </w:rPr>
        <w:t xml:space="preserve">BOLDT S.A. </w:t>
      </w:r>
      <w:r w:rsidRPr="003A4331">
        <w:rPr>
          <w:rFonts w:ascii="Times New Roman" w:hAnsi="Times New Roman" w:cs="Times New Roman"/>
        </w:rPr>
        <w:t xml:space="preserve">al 31 de enero de 2021, los resultados de las operaciones y las variaciones en el patrimonio neto y el flujo de efectivo por el período de tres meses finalizado en esa fecha, </w:t>
      </w:r>
      <w:r w:rsidRPr="003A4331">
        <w:rPr>
          <w:rFonts w:ascii="Times New Roman" w:hAnsi="Times New Roman" w:cs="Times New Roman"/>
          <w:lang w:eastAsia="es-AR"/>
        </w:rPr>
        <w:t>de acuerdo con la Norma Internacional de Contabilidad 34</w:t>
      </w:r>
      <w:r w:rsidRPr="003A4331">
        <w:rPr>
          <w:rFonts w:ascii="Times New Roman" w:hAnsi="Times New Roman" w:cs="Times New Roman"/>
        </w:rPr>
        <w:t>.</w:t>
      </w:r>
    </w:p>
    <w:p w14:paraId="2FD39AA0" w14:textId="77777777" w:rsidR="0096471A" w:rsidRPr="003A4331" w:rsidRDefault="0096471A" w:rsidP="0096471A">
      <w:pPr>
        <w:tabs>
          <w:tab w:val="right" w:pos="7920"/>
          <w:tab w:val="right" w:pos="9720"/>
        </w:tabs>
        <w:jc w:val="both"/>
        <w:outlineLvl w:val="2"/>
        <w:rPr>
          <w:rFonts w:ascii="Times New Roman" w:hAnsi="Times New Roman" w:cs="Times New Roman"/>
          <w:i/>
        </w:rPr>
      </w:pPr>
      <w:r w:rsidRPr="003A4331">
        <w:rPr>
          <w:rFonts w:ascii="Times New Roman" w:hAnsi="Times New Roman" w:cs="Times New Roman"/>
          <w:i/>
        </w:rPr>
        <w:t>Párrafo de énfasis</w:t>
      </w:r>
    </w:p>
    <w:p w14:paraId="1B3320F9" w14:textId="77777777" w:rsidR="0096471A" w:rsidRPr="003A4331" w:rsidRDefault="0096471A" w:rsidP="0096471A">
      <w:pPr>
        <w:tabs>
          <w:tab w:val="right" w:pos="7920"/>
          <w:tab w:val="right" w:pos="9720"/>
        </w:tabs>
        <w:jc w:val="both"/>
        <w:rPr>
          <w:rFonts w:ascii="Times New Roman" w:hAnsi="Times New Roman" w:cs="Times New Roman"/>
        </w:rPr>
      </w:pPr>
      <w:r w:rsidRPr="003A4331">
        <w:rPr>
          <w:rFonts w:ascii="Times New Roman" w:hAnsi="Times New Roman" w:cs="Times New Roman"/>
        </w:rPr>
        <w:t xml:space="preserve">Sin modificar nuestra conclusión, queremos enfatizar la información contenida en la Nota 30 a los estados financieros consolidados intermedios condensados adjuntos, que describe los efectos negativos que la pandemia de COVID-19 está produciendo en las actividades operativas y financieras de la Sociedad. </w:t>
      </w:r>
      <w:r w:rsidRPr="003A4331">
        <w:rPr>
          <w:rFonts w:ascii="Times New Roman" w:hAnsi="Times New Roman" w:cs="Times New Roman"/>
          <w:lang w:eastAsia="es-AR"/>
        </w:rPr>
        <w:t xml:space="preserve">A su vez, la Sociedad presenta en los estados </w:t>
      </w:r>
      <w:r w:rsidRPr="003A4331">
        <w:rPr>
          <w:rFonts w:ascii="Times New Roman" w:hAnsi="Times New Roman" w:cs="Times New Roman"/>
        </w:rPr>
        <w:t>financieros consolidados intermedios condensados adjuntos</w:t>
      </w:r>
      <w:r w:rsidRPr="003A4331">
        <w:rPr>
          <w:rFonts w:ascii="Times New Roman" w:hAnsi="Times New Roman" w:cs="Times New Roman"/>
          <w:lang w:eastAsia="es-AR"/>
        </w:rPr>
        <w:t>, un resultado negativo que asciende a $116.925.328 y una pérdida operativa que asciende a $138.908.897.</w:t>
      </w:r>
    </w:p>
    <w:p w14:paraId="654F39F0" w14:textId="77777777" w:rsidR="0096471A" w:rsidRPr="003A4331" w:rsidRDefault="0096471A" w:rsidP="0096471A">
      <w:pPr>
        <w:tabs>
          <w:tab w:val="right" w:pos="7920"/>
          <w:tab w:val="right" w:pos="9720"/>
        </w:tabs>
        <w:jc w:val="both"/>
        <w:rPr>
          <w:rFonts w:ascii="Times New Roman" w:hAnsi="Times New Roman" w:cs="Times New Roman"/>
        </w:rPr>
      </w:pPr>
      <w:r w:rsidRPr="003A4331">
        <w:rPr>
          <w:rFonts w:ascii="Times New Roman" w:hAnsi="Times New Roman" w:cs="Times New Roman"/>
        </w:rPr>
        <w:t>La Dirección de la Sociedad se encuentra monitoreando activamente la situación de la evolución de la pandemia y su impacto sobre sus variables económicas, financieras, de liquidez, de operaciones, proveedores, industria y mano de obra. Dada la evolución diaria del brote de COVID-19 y las respuestas globales para frenar su propagación, la Sociedad no puede estimar los efectos del brote de COVID-19 en el resultado de sus operaciones, condición financiera y liquidez para el ejercicio 2021.</w:t>
      </w:r>
    </w:p>
    <w:p w14:paraId="4E9098BE" w14:textId="77777777" w:rsidR="0096471A" w:rsidRPr="003A4331" w:rsidRDefault="0096471A" w:rsidP="0096471A">
      <w:pPr>
        <w:tabs>
          <w:tab w:val="right" w:pos="7920"/>
          <w:tab w:val="right" w:pos="9720"/>
        </w:tabs>
        <w:jc w:val="both"/>
        <w:rPr>
          <w:rFonts w:ascii="Times New Roman" w:hAnsi="Times New Roman" w:cs="Times New Roman"/>
        </w:rPr>
      </w:pPr>
      <w:r w:rsidRPr="003A4331">
        <w:rPr>
          <w:rFonts w:ascii="Times New Roman" w:hAnsi="Times New Roman" w:cs="Times New Roman"/>
        </w:rPr>
        <w:t>La Sociedad ha preparado los estados financieros consolidados intermedios condensados adjuntos utilizando principios contables aplicables a una empresa en marcha. Por lo tanto, dichos estados no incluyen los efectos de los eventuales ajustes y/o reclasificaciones, si los hubiere, que pudieran requerirse de no resolverse las situaciones descriptas a favor de la continuidad de las operaciones de la Sociedad. Nuestra conclusión no contiene salvedades en relación con esta situación.</w:t>
      </w:r>
    </w:p>
    <w:p w14:paraId="47EB6046" w14:textId="77777777" w:rsidR="0096471A" w:rsidRPr="003A4331" w:rsidRDefault="0096471A" w:rsidP="0096471A">
      <w:pPr>
        <w:tabs>
          <w:tab w:val="right" w:pos="7920"/>
          <w:tab w:val="right" w:pos="9720"/>
        </w:tabs>
        <w:jc w:val="both"/>
        <w:outlineLvl w:val="1"/>
        <w:rPr>
          <w:rFonts w:ascii="Times New Roman" w:hAnsi="Times New Roman" w:cs="Times New Roman"/>
          <w:b/>
          <w:i/>
        </w:rPr>
      </w:pPr>
      <w:r w:rsidRPr="003A4331">
        <w:rPr>
          <w:rFonts w:ascii="Times New Roman" w:hAnsi="Times New Roman" w:cs="Times New Roman"/>
          <w:b/>
          <w:i/>
        </w:rPr>
        <w:t>Informes sobre otros requerimientos legales y reglamentarios</w:t>
      </w:r>
    </w:p>
    <w:p w14:paraId="466C6C46" w14:textId="77777777" w:rsidR="0096471A" w:rsidRPr="003A4331" w:rsidRDefault="0096471A" w:rsidP="0096471A">
      <w:pPr>
        <w:tabs>
          <w:tab w:val="right" w:pos="7920"/>
          <w:tab w:val="right" w:pos="9720"/>
        </w:tabs>
        <w:jc w:val="both"/>
        <w:rPr>
          <w:rFonts w:ascii="Times New Roman" w:hAnsi="Times New Roman" w:cs="Times New Roman"/>
        </w:rPr>
      </w:pPr>
      <w:r w:rsidRPr="003A4331">
        <w:rPr>
          <w:rFonts w:ascii="Times New Roman" w:hAnsi="Times New Roman" w:cs="Times New Roman"/>
        </w:rPr>
        <w:t>Los estados financieros consolidados intermedios condensados surgen de los registros contables de la Sociedad llevados, en sus aspectos formales, de conformidad con las disposiciones legales vigentes, excepto en lo relativo a la transcripción al libro Diario e Inventarios y Balances dado que a la fecha aún no han sido transcriptos.</w:t>
      </w:r>
    </w:p>
    <w:p w14:paraId="1F8FAAAE" w14:textId="77777777" w:rsidR="0096471A" w:rsidRPr="003A4331" w:rsidRDefault="0096471A" w:rsidP="0096471A">
      <w:pPr>
        <w:tabs>
          <w:tab w:val="right" w:pos="7920"/>
          <w:tab w:val="right" w:pos="9720"/>
        </w:tabs>
        <w:jc w:val="both"/>
        <w:rPr>
          <w:rFonts w:ascii="Times New Roman" w:hAnsi="Times New Roman" w:cs="Times New Roman"/>
        </w:rPr>
      </w:pPr>
      <w:r w:rsidRPr="003A4331">
        <w:rPr>
          <w:rFonts w:ascii="Times New Roman" w:hAnsi="Times New Roman" w:cs="Times New Roman"/>
        </w:rPr>
        <w:t>Ciudad Autónoma de Buenos Aires, 15 de marzo de 2021.</w:t>
      </w:r>
    </w:p>
    <w:p w14:paraId="1252802A" w14:textId="77777777" w:rsidR="0096471A" w:rsidRPr="003A4331" w:rsidRDefault="0096471A" w:rsidP="0096471A">
      <w:pPr>
        <w:spacing w:after="0"/>
        <w:ind w:left="5529" w:right="-2"/>
        <w:jc w:val="center"/>
        <w:rPr>
          <w:rFonts w:ascii="Times New Roman" w:hAnsi="Times New Roman" w:cs="Times New Roman"/>
        </w:rPr>
      </w:pPr>
      <w:r w:rsidRPr="003A4331">
        <w:rPr>
          <w:rFonts w:ascii="Times New Roman" w:hAnsi="Times New Roman" w:cs="Times New Roman"/>
        </w:rPr>
        <w:t xml:space="preserve">María Paula Sallenave </w:t>
      </w:r>
    </w:p>
    <w:p w14:paraId="020B91FF" w14:textId="77777777" w:rsidR="0096471A" w:rsidRPr="003A4331" w:rsidRDefault="0096471A" w:rsidP="0096471A">
      <w:pPr>
        <w:spacing w:after="0"/>
        <w:ind w:left="5529" w:right="-2"/>
        <w:jc w:val="center"/>
        <w:rPr>
          <w:rFonts w:ascii="Times New Roman" w:hAnsi="Times New Roman" w:cs="Times New Roman"/>
        </w:rPr>
      </w:pPr>
      <w:r w:rsidRPr="003A4331">
        <w:rPr>
          <w:rFonts w:ascii="Times New Roman" w:hAnsi="Times New Roman" w:cs="Times New Roman"/>
        </w:rPr>
        <w:t>Síndico - Por delegación</w:t>
      </w:r>
    </w:p>
    <w:p w14:paraId="10EC82BC" w14:textId="77777777" w:rsidR="0096471A" w:rsidRPr="003A4331" w:rsidRDefault="0096471A" w:rsidP="0096471A">
      <w:pPr>
        <w:spacing w:after="0"/>
        <w:ind w:left="5529" w:right="-2"/>
        <w:jc w:val="center"/>
        <w:rPr>
          <w:rFonts w:ascii="Times New Roman" w:hAnsi="Times New Roman" w:cs="Times New Roman"/>
        </w:rPr>
      </w:pPr>
      <w:r w:rsidRPr="003A4331">
        <w:rPr>
          <w:rFonts w:ascii="Times New Roman" w:hAnsi="Times New Roman" w:cs="Times New Roman"/>
        </w:rPr>
        <w:t>Comisión Fiscalizadora</w:t>
      </w:r>
    </w:p>
    <w:p w14:paraId="5C602862" w14:textId="77777777" w:rsidR="0096471A" w:rsidRPr="003A4331" w:rsidRDefault="0096471A" w:rsidP="0096471A">
      <w:pPr>
        <w:spacing w:after="0"/>
        <w:ind w:left="5529" w:right="-2"/>
        <w:jc w:val="center"/>
        <w:rPr>
          <w:rFonts w:ascii="Times New Roman" w:hAnsi="Times New Roman" w:cs="Times New Roman"/>
        </w:rPr>
      </w:pPr>
      <w:r w:rsidRPr="003A4331">
        <w:rPr>
          <w:rFonts w:ascii="Times New Roman" w:hAnsi="Times New Roman" w:cs="Times New Roman"/>
        </w:rPr>
        <w:t>Contadora Pública – U. S.</w:t>
      </w:r>
    </w:p>
    <w:p w14:paraId="6FFA3062" w14:textId="77777777" w:rsidR="0096471A" w:rsidRPr="003A4331" w:rsidRDefault="0096471A" w:rsidP="0096471A">
      <w:pPr>
        <w:spacing w:after="0"/>
        <w:ind w:left="5529" w:right="-2"/>
        <w:jc w:val="center"/>
        <w:rPr>
          <w:rFonts w:ascii="Times New Roman" w:hAnsi="Times New Roman" w:cs="Times New Roman"/>
        </w:rPr>
      </w:pPr>
      <w:r w:rsidRPr="003A4331">
        <w:rPr>
          <w:rFonts w:ascii="Times New Roman" w:hAnsi="Times New Roman" w:cs="Times New Roman"/>
        </w:rPr>
        <w:t xml:space="preserve">C.P.C.E.C.A.B.A. - </w:t>
      </w:r>
      <w:proofErr w:type="spellStart"/>
      <w:r w:rsidRPr="003A4331">
        <w:rPr>
          <w:rFonts w:ascii="Times New Roman" w:hAnsi="Times New Roman" w:cs="Times New Roman"/>
        </w:rPr>
        <w:t>T°</w:t>
      </w:r>
      <w:proofErr w:type="spellEnd"/>
      <w:r w:rsidRPr="003A4331">
        <w:rPr>
          <w:rFonts w:ascii="Times New Roman" w:hAnsi="Times New Roman" w:cs="Times New Roman"/>
        </w:rPr>
        <w:t xml:space="preserve"> 272 </w:t>
      </w:r>
      <w:proofErr w:type="spellStart"/>
      <w:r w:rsidRPr="003A4331">
        <w:rPr>
          <w:rFonts w:ascii="Times New Roman" w:hAnsi="Times New Roman" w:cs="Times New Roman"/>
        </w:rPr>
        <w:t>F°</w:t>
      </w:r>
      <w:proofErr w:type="spellEnd"/>
      <w:r w:rsidRPr="003A4331">
        <w:rPr>
          <w:rFonts w:ascii="Times New Roman" w:hAnsi="Times New Roman" w:cs="Times New Roman"/>
        </w:rPr>
        <w:t xml:space="preserve"> 071</w:t>
      </w:r>
    </w:p>
    <w:p w14:paraId="06127CE6" w14:textId="77777777" w:rsidR="00E8090F" w:rsidRPr="003A4331" w:rsidRDefault="00E8090F" w:rsidP="00E8090F">
      <w:pPr>
        <w:jc w:val="both"/>
        <w:rPr>
          <w:rFonts w:ascii="Times New Roman" w:hAnsi="Times New Roman" w:cs="Times New Roman"/>
          <w:lang w:val="es-MX"/>
        </w:rPr>
      </w:pPr>
    </w:p>
    <w:p w14:paraId="538A8B00" w14:textId="03EE47C6" w:rsidR="00EC6919" w:rsidRDefault="00EC6919" w:rsidP="0080208B">
      <w:pPr>
        <w:spacing w:after="0" w:line="240" w:lineRule="auto"/>
        <w:contextualSpacing/>
        <w:jc w:val="both"/>
        <w:rPr>
          <w:rFonts w:ascii="Times New Roman" w:hAnsi="Times New Roman" w:cs="Times New Roman"/>
          <w:lang w:val="es-MX"/>
        </w:rPr>
      </w:pPr>
      <w:r w:rsidRPr="003A4331">
        <w:rPr>
          <w:rFonts w:ascii="Times New Roman" w:hAnsi="Times New Roman" w:cs="Times New Roman"/>
          <w:lang w:val="es-MX"/>
        </w:rPr>
        <w:lastRenderedPageBreak/>
        <w:t xml:space="preserve">No habiendo más asuntos que tratar, siendo las </w:t>
      </w:r>
      <w:r w:rsidR="003A4331">
        <w:rPr>
          <w:rFonts w:ascii="Times New Roman" w:hAnsi="Times New Roman" w:cs="Times New Roman"/>
          <w:lang w:val="es-MX"/>
        </w:rPr>
        <w:t>13:00</w:t>
      </w:r>
      <w:r w:rsidRPr="003A4331">
        <w:rPr>
          <w:rFonts w:ascii="Times New Roman" w:hAnsi="Times New Roman" w:cs="Times New Roman"/>
          <w:lang w:val="es-MX"/>
        </w:rPr>
        <w:t xml:space="preserve"> horas se levanta la sesión.</w:t>
      </w:r>
    </w:p>
    <w:p w14:paraId="67443B1D" w14:textId="3F9CAC9D" w:rsidR="003A4331" w:rsidRDefault="003A4331" w:rsidP="0080208B">
      <w:pPr>
        <w:spacing w:after="0" w:line="240" w:lineRule="auto"/>
        <w:contextualSpacing/>
        <w:jc w:val="both"/>
        <w:rPr>
          <w:rFonts w:ascii="Times New Roman" w:hAnsi="Times New Roman" w:cs="Times New Roman"/>
          <w:lang w:val="es-MX"/>
        </w:rPr>
      </w:pPr>
    </w:p>
    <w:p w14:paraId="7896DE25" w14:textId="4ED52CD9" w:rsidR="003A4331" w:rsidRDefault="003A4331" w:rsidP="0080208B">
      <w:pPr>
        <w:spacing w:after="0" w:line="240" w:lineRule="auto"/>
        <w:contextualSpacing/>
        <w:jc w:val="both"/>
        <w:rPr>
          <w:rFonts w:ascii="Times New Roman" w:hAnsi="Times New Roman" w:cs="Times New Roman"/>
          <w:lang w:val="es-MX"/>
        </w:rPr>
      </w:pPr>
    </w:p>
    <w:p w14:paraId="5262BF4B" w14:textId="77777777" w:rsidR="003A4331" w:rsidRDefault="003A4331" w:rsidP="003A4331">
      <w:pPr>
        <w:spacing w:after="0" w:line="240" w:lineRule="auto"/>
        <w:contextualSpacing/>
        <w:jc w:val="both"/>
        <w:rPr>
          <w:rFonts w:ascii="Times New Roman" w:hAnsi="Times New Roman" w:cs="Times New Roman"/>
          <w:i/>
          <w:lang w:val="es-MX"/>
        </w:rPr>
      </w:pPr>
    </w:p>
    <w:p w14:paraId="315178BD" w14:textId="37076EAF" w:rsidR="003A4331" w:rsidRDefault="003A4331" w:rsidP="003A4331">
      <w:pPr>
        <w:spacing w:after="0" w:line="240" w:lineRule="auto"/>
        <w:contextualSpacing/>
        <w:jc w:val="both"/>
        <w:rPr>
          <w:rFonts w:ascii="Times New Roman" w:hAnsi="Times New Roman" w:cs="Times New Roman"/>
          <w:sz w:val="24"/>
          <w:szCs w:val="24"/>
          <w:lang w:val="es-MX"/>
        </w:rPr>
      </w:pPr>
      <w:r>
        <w:rPr>
          <w:rFonts w:ascii="Times New Roman" w:hAnsi="Times New Roman" w:cs="Times New Roman"/>
          <w:i/>
          <w:lang w:val="es-MX"/>
        </w:rPr>
        <w:t xml:space="preserve">Fdo. </w:t>
      </w:r>
      <w:r w:rsidRPr="00F92D61">
        <w:rPr>
          <w:rFonts w:ascii="Times New Roman" w:hAnsi="Times New Roman" w:cs="Times New Roman"/>
          <w:i/>
          <w:lang w:val="es-MX"/>
        </w:rPr>
        <w:t>Antonio Ángel Tabanelli (</w:t>
      </w:r>
      <w:proofErr w:type="gramStart"/>
      <w:r w:rsidRPr="00F92D61">
        <w:rPr>
          <w:rFonts w:ascii="Times New Roman" w:hAnsi="Times New Roman" w:cs="Times New Roman"/>
          <w:i/>
          <w:lang w:val="es-MX"/>
        </w:rPr>
        <w:t>Presidente</w:t>
      </w:r>
      <w:proofErr w:type="gramEnd"/>
      <w:r w:rsidRPr="00F92D61">
        <w:rPr>
          <w:rFonts w:ascii="Times New Roman" w:hAnsi="Times New Roman" w:cs="Times New Roman"/>
          <w:i/>
          <w:lang w:val="es-MX"/>
        </w:rPr>
        <w:t>) Antonio Eduardo Tabanelli (Vicepresidente) Rosana B. M. Tabanelli (Directora titular) Mario F. Rodríguez Traverso (Director Titular)</w:t>
      </w:r>
      <w:r w:rsidRPr="00C504D0">
        <w:t xml:space="preserve"> </w:t>
      </w:r>
      <w:r w:rsidRPr="00F92D61">
        <w:rPr>
          <w:rFonts w:ascii="Times New Roman" w:hAnsi="Times New Roman" w:cs="Times New Roman"/>
          <w:i/>
          <w:lang w:val="es-MX"/>
        </w:rPr>
        <w:t xml:space="preserve">Pablo M. Ferrari (Director Titular) </w:t>
      </w:r>
      <w:r w:rsidRPr="003A4331">
        <w:rPr>
          <w:rFonts w:ascii="Times New Roman" w:hAnsi="Times New Roman" w:cs="Times New Roman"/>
          <w:i/>
          <w:lang w:val="es-MX"/>
        </w:rPr>
        <w:t xml:space="preserve">María Paula Sallenave </w:t>
      </w:r>
      <w:r w:rsidRPr="00F92D61">
        <w:rPr>
          <w:rFonts w:ascii="Times New Roman" w:hAnsi="Times New Roman" w:cs="Times New Roman"/>
          <w:i/>
          <w:lang w:val="es-MX"/>
        </w:rPr>
        <w:t>(Síndic</w:t>
      </w:r>
      <w:r>
        <w:rPr>
          <w:rFonts w:ascii="Times New Roman" w:hAnsi="Times New Roman" w:cs="Times New Roman"/>
          <w:i/>
          <w:lang w:val="es-MX"/>
        </w:rPr>
        <w:t>o</w:t>
      </w:r>
      <w:r w:rsidRPr="00F92D61">
        <w:rPr>
          <w:rFonts w:ascii="Times New Roman" w:hAnsi="Times New Roman" w:cs="Times New Roman"/>
          <w:i/>
          <w:lang w:val="es-MX"/>
        </w:rPr>
        <w:t xml:space="preserve"> Titular en representación de la Comisión Fiscalizadora)</w:t>
      </w:r>
      <w:r>
        <w:rPr>
          <w:rFonts w:ascii="Times New Roman" w:hAnsi="Times New Roman" w:cs="Times New Roman"/>
          <w:i/>
          <w:lang w:val="es-MX"/>
        </w:rPr>
        <w:t>.</w:t>
      </w:r>
      <w:r w:rsidRPr="00F92D61">
        <w:rPr>
          <w:rFonts w:ascii="Times New Roman" w:hAnsi="Times New Roman" w:cs="Times New Roman"/>
          <w:i/>
          <w:lang w:val="es-MX"/>
        </w:rPr>
        <w:tab/>
      </w:r>
    </w:p>
    <w:p w14:paraId="632660F7" w14:textId="77777777" w:rsidR="003A4331" w:rsidRPr="003A4331" w:rsidRDefault="003A4331" w:rsidP="0080208B">
      <w:pPr>
        <w:spacing w:after="0" w:line="240" w:lineRule="auto"/>
        <w:contextualSpacing/>
        <w:jc w:val="both"/>
        <w:rPr>
          <w:rFonts w:ascii="Times New Roman" w:hAnsi="Times New Roman" w:cs="Times New Roman"/>
          <w:lang w:val="es-MX"/>
        </w:rPr>
      </w:pPr>
    </w:p>
    <w:p w14:paraId="40E0EBCC" w14:textId="640C87C4" w:rsidR="0080208B" w:rsidRPr="003A4331" w:rsidRDefault="0080208B" w:rsidP="0080208B">
      <w:pPr>
        <w:spacing w:after="0" w:line="240" w:lineRule="auto"/>
        <w:contextualSpacing/>
        <w:jc w:val="both"/>
        <w:rPr>
          <w:rFonts w:ascii="Times New Roman" w:hAnsi="Times New Roman" w:cs="Times New Roman"/>
          <w:lang w:val="es-MX"/>
        </w:rPr>
      </w:pPr>
    </w:p>
    <w:sectPr w:rsidR="0080208B" w:rsidRPr="003A4331" w:rsidSect="003A4331">
      <w:headerReference w:type="default" r:id="rId7"/>
      <w:footerReference w:type="default" r:id="rId8"/>
      <w:pgSz w:w="11906" w:h="16838"/>
      <w:pgMar w:top="720" w:right="1558" w:bottom="72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3C4CF" w14:textId="77777777" w:rsidR="00D70BBD" w:rsidRDefault="00D70BBD" w:rsidP="00EF4118">
      <w:pPr>
        <w:spacing w:after="0" w:line="240" w:lineRule="auto"/>
      </w:pPr>
      <w:r>
        <w:separator/>
      </w:r>
    </w:p>
  </w:endnote>
  <w:endnote w:type="continuationSeparator" w:id="0">
    <w:p w14:paraId="7121E031" w14:textId="77777777" w:rsidR="00D70BBD" w:rsidRDefault="00D70BBD" w:rsidP="00EF4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50ECE" w14:textId="5425AD08" w:rsidR="00D70BBD" w:rsidRDefault="00D70BBD" w:rsidP="00821DD8">
    <w:pPr>
      <w:pStyle w:val="Piedepgina"/>
      <w:pBdr>
        <w:top w:val="single" w:sz="4" w:space="0" w:color="auto"/>
      </w:pBdr>
      <w:jc w:val="center"/>
      <w:rPr>
        <w:sz w:val="16"/>
        <w:lang w:val="es-ES_tradnl"/>
      </w:rPr>
    </w:pPr>
    <w:r>
      <w:rPr>
        <w:sz w:val="16"/>
        <w:lang w:val="es-ES_tradnl"/>
      </w:rPr>
      <w:t>Aristóbulo del Valle 1257 (C1295ADA) Buenos Aires Argentina Tel: (005411) 4309 5400</w:t>
    </w:r>
  </w:p>
  <w:p w14:paraId="4285BF17" w14:textId="77777777" w:rsidR="00D70BBD" w:rsidRPr="00A2706B" w:rsidRDefault="00D70BBD" w:rsidP="006576C9">
    <w:pPr>
      <w:pStyle w:val="Piedepgina"/>
      <w:pBdr>
        <w:top w:val="single" w:sz="4" w:space="0" w:color="auto"/>
      </w:pBdr>
      <w:jc w:val="center"/>
      <w:rPr>
        <w:sz w:val="16"/>
        <w:lang w:val="en-US"/>
      </w:rPr>
    </w:pPr>
    <w:r w:rsidRPr="00ED1786">
      <w:rPr>
        <w:sz w:val="16"/>
        <w:szCs w:val="16"/>
        <w:lang w:val="en-US"/>
      </w:rPr>
      <w:t xml:space="preserve">Mail: </w:t>
    </w:r>
    <w:r w:rsidRPr="00E74C5B">
      <w:rPr>
        <w:sz w:val="16"/>
        <w:szCs w:val="16"/>
        <w:lang w:val="en-US"/>
      </w:rPr>
      <w:t>Comercial@b</w:t>
    </w:r>
    <w:r>
      <w:rPr>
        <w:sz w:val="16"/>
        <w:szCs w:val="16"/>
        <w:lang w:val="en-US"/>
      </w:rPr>
      <w:t>oldt</w:t>
    </w:r>
    <w:r w:rsidRPr="00E74C5B">
      <w:rPr>
        <w:sz w:val="16"/>
        <w:szCs w:val="16"/>
        <w:lang w:val="en-US"/>
      </w:rPr>
      <w:t>.com.ar</w:t>
    </w:r>
    <w:r w:rsidRPr="00ED1786">
      <w:rPr>
        <w:sz w:val="16"/>
        <w:szCs w:val="16"/>
        <w:lang w:val="en-US"/>
      </w:rPr>
      <w:t xml:space="preserve"> – Web: www.b</w:t>
    </w:r>
    <w:r>
      <w:rPr>
        <w:sz w:val="16"/>
        <w:szCs w:val="16"/>
        <w:lang w:val="en-US"/>
      </w:rPr>
      <w:t>oldt</w:t>
    </w:r>
    <w:r w:rsidRPr="00ED1786">
      <w:rPr>
        <w:sz w:val="16"/>
        <w:szCs w:val="16"/>
        <w:lang w:val="en-US"/>
      </w:rPr>
      <w:t>.com.ar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4A03C" w14:textId="77777777" w:rsidR="00D70BBD" w:rsidRDefault="00D70BBD" w:rsidP="00EF4118">
      <w:pPr>
        <w:spacing w:after="0" w:line="240" w:lineRule="auto"/>
      </w:pPr>
      <w:r>
        <w:separator/>
      </w:r>
    </w:p>
  </w:footnote>
  <w:footnote w:type="continuationSeparator" w:id="0">
    <w:p w14:paraId="04C5B562" w14:textId="77777777" w:rsidR="00D70BBD" w:rsidRDefault="00D70BBD" w:rsidP="00EF4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16069" w14:textId="6442D372" w:rsidR="00D70BBD" w:rsidRDefault="00D70BBD" w:rsidP="006576C9">
    <w:pPr>
      <w:pStyle w:val="Encabezado"/>
      <w:jc w:val="right"/>
    </w:pPr>
    <w:r>
      <w:rPr>
        <w:rFonts w:ascii="Helvetica Neue" w:hAnsi="Helvetica Neue"/>
        <w:color w:val="666666"/>
      </w:rPr>
      <w:fldChar w:fldCharType="begin"/>
    </w:r>
    <w:r>
      <w:rPr>
        <w:rFonts w:ascii="Helvetica Neue" w:hAnsi="Helvetica Neue"/>
        <w:color w:val="666666"/>
      </w:rPr>
      <w:instrText xml:space="preserve"> INCLUDEPICTURE  "cid:image001.png@01D5AAAB.0F740950" \* MERGEFORMATINET </w:instrText>
    </w:r>
    <w:r>
      <w:rPr>
        <w:rFonts w:ascii="Helvetica Neue" w:hAnsi="Helvetica Neue"/>
        <w:color w:val="666666"/>
      </w:rPr>
      <w:fldChar w:fldCharType="separate"/>
    </w:r>
    <w:r>
      <w:rPr>
        <w:rFonts w:ascii="Helvetica Neue" w:hAnsi="Helvetica Neue"/>
        <w:color w:val="666666"/>
      </w:rPr>
      <w:fldChar w:fldCharType="begin"/>
    </w:r>
    <w:r>
      <w:rPr>
        <w:rFonts w:ascii="Helvetica Neue" w:hAnsi="Helvetica Neue"/>
        <w:color w:val="666666"/>
      </w:rPr>
      <w:instrText xml:space="preserve"> INCLUDEPICTURE  "cid:image001.png@01D5AAAB.0F740950" \* MERGEFORMATINET </w:instrText>
    </w:r>
    <w:r>
      <w:rPr>
        <w:rFonts w:ascii="Helvetica Neue" w:hAnsi="Helvetica Neue"/>
        <w:color w:val="666666"/>
      </w:rPr>
      <w:fldChar w:fldCharType="separate"/>
    </w:r>
    <w:r>
      <w:rPr>
        <w:rFonts w:ascii="Helvetica Neue" w:hAnsi="Helvetica Neue"/>
        <w:color w:val="666666"/>
      </w:rPr>
      <w:fldChar w:fldCharType="begin"/>
    </w:r>
    <w:r>
      <w:rPr>
        <w:rFonts w:ascii="Helvetica Neue" w:hAnsi="Helvetica Neue"/>
        <w:color w:val="666666"/>
      </w:rPr>
      <w:instrText xml:space="preserve"> INCLUDEPICTURE  "cid:image001.png@01D5AAAB.0F740950" \* MERGEFORMATINET </w:instrText>
    </w:r>
    <w:r>
      <w:rPr>
        <w:rFonts w:ascii="Helvetica Neue" w:hAnsi="Helvetica Neue"/>
        <w:color w:val="666666"/>
      </w:rPr>
      <w:fldChar w:fldCharType="separate"/>
    </w:r>
    <w:r>
      <w:rPr>
        <w:rFonts w:ascii="Helvetica Neue" w:hAnsi="Helvetica Neue"/>
        <w:color w:val="666666"/>
      </w:rPr>
      <w:fldChar w:fldCharType="begin"/>
    </w:r>
    <w:r>
      <w:rPr>
        <w:rFonts w:ascii="Helvetica Neue" w:hAnsi="Helvetica Neue"/>
        <w:color w:val="666666"/>
      </w:rPr>
      <w:instrText xml:space="preserve"> INCLUDEPICTURE  "cid:image001.png@01D5AAAB.0F740950" \* MERGEFORMATINET </w:instrText>
    </w:r>
    <w:r>
      <w:rPr>
        <w:rFonts w:ascii="Helvetica Neue" w:hAnsi="Helvetica Neue"/>
        <w:color w:val="666666"/>
      </w:rPr>
      <w:fldChar w:fldCharType="separate"/>
    </w:r>
    <w:r>
      <w:rPr>
        <w:rFonts w:ascii="Helvetica Neue" w:hAnsi="Helvetica Neue"/>
        <w:color w:val="666666"/>
      </w:rPr>
      <w:fldChar w:fldCharType="begin"/>
    </w:r>
    <w:r>
      <w:rPr>
        <w:rFonts w:ascii="Helvetica Neue" w:hAnsi="Helvetica Neue"/>
        <w:color w:val="666666"/>
      </w:rPr>
      <w:instrText xml:space="preserve"> INCLUDEPICTURE  "cid:image001.png@01D5AAAB.0F740950" \* MERGEFORMATINET </w:instrText>
    </w:r>
    <w:r>
      <w:rPr>
        <w:rFonts w:ascii="Helvetica Neue" w:hAnsi="Helvetica Neue"/>
        <w:color w:val="666666"/>
      </w:rPr>
      <w:fldChar w:fldCharType="separate"/>
    </w:r>
    <w:r>
      <w:rPr>
        <w:rFonts w:ascii="Helvetica Neue" w:hAnsi="Helvetica Neue"/>
        <w:color w:val="666666"/>
      </w:rPr>
      <w:fldChar w:fldCharType="begin"/>
    </w:r>
    <w:r>
      <w:rPr>
        <w:rFonts w:ascii="Helvetica Neue" w:hAnsi="Helvetica Neue"/>
        <w:color w:val="666666"/>
      </w:rPr>
      <w:instrText xml:space="preserve"> INCLUDEPICTURE  "cid:image001.png@01D5AAAB.0F740950" \* MERGEFORMATINET </w:instrText>
    </w:r>
    <w:r>
      <w:rPr>
        <w:rFonts w:ascii="Helvetica Neue" w:hAnsi="Helvetica Neue"/>
        <w:color w:val="666666"/>
      </w:rPr>
      <w:fldChar w:fldCharType="separate"/>
    </w:r>
    <w:r>
      <w:rPr>
        <w:rFonts w:ascii="Helvetica Neue" w:hAnsi="Helvetica Neue"/>
        <w:color w:val="666666"/>
      </w:rPr>
      <w:fldChar w:fldCharType="begin"/>
    </w:r>
    <w:r>
      <w:rPr>
        <w:rFonts w:ascii="Helvetica Neue" w:hAnsi="Helvetica Neue"/>
        <w:color w:val="666666"/>
      </w:rPr>
      <w:instrText xml:space="preserve"> INCLUDEPICTURE  "cid:image001.png@01D5AAAB.0F740950" \* MERGEFORMATINET </w:instrText>
    </w:r>
    <w:r>
      <w:rPr>
        <w:rFonts w:ascii="Helvetica Neue" w:hAnsi="Helvetica Neue"/>
        <w:color w:val="666666"/>
      </w:rPr>
      <w:fldChar w:fldCharType="separate"/>
    </w:r>
    <w:r>
      <w:rPr>
        <w:rFonts w:ascii="Helvetica Neue" w:hAnsi="Helvetica Neue"/>
        <w:color w:val="666666"/>
      </w:rPr>
      <w:fldChar w:fldCharType="begin"/>
    </w:r>
    <w:r>
      <w:rPr>
        <w:rFonts w:ascii="Helvetica Neue" w:hAnsi="Helvetica Neue"/>
        <w:color w:val="666666"/>
      </w:rPr>
      <w:instrText xml:space="preserve"> INCLUDEPICTURE  "cid:image001.png@01D5AAAB.0F740950" \* MERGEFORMATINET </w:instrText>
    </w:r>
    <w:r>
      <w:rPr>
        <w:rFonts w:ascii="Helvetica Neue" w:hAnsi="Helvetica Neue"/>
        <w:color w:val="666666"/>
      </w:rPr>
      <w:fldChar w:fldCharType="separate"/>
    </w:r>
    <w:r>
      <w:rPr>
        <w:rFonts w:ascii="Helvetica Neue" w:hAnsi="Helvetica Neue"/>
        <w:color w:val="666666"/>
      </w:rPr>
      <w:fldChar w:fldCharType="begin"/>
    </w:r>
    <w:r>
      <w:rPr>
        <w:rFonts w:ascii="Helvetica Neue" w:hAnsi="Helvetica Neue"/>
        <w:color w:val="666666"/>
      </w:rPr>
      <w:instrText xml:space="preserve"> INCLUDEPICTURE  "cid:image001.png@01D5AAAB.0F740950" \* MERGEFORMATINET </w:instrText>
    </w:r>
    <w:r>
      <w:rPr>
        <w:rFonts w:ascii="Helvetica Neue" w:hAnsi="Helvetica Neue"/>
        <w:color w:val="666666"/>
      </w:rPr>
      <w:fldChar w:fldCharType="separate"/>
    </w:r>
    <w:r>
      <w:rPr>
        <w:rFonts w:ascii="Helvetica Neue" w:hAnsi="Helvetica Neue"/>
        <w:color w:val="666666"/>
      </w:rPr>
      <w:fldChar w:fldCharType="begin"/>
    </w:r>
    <w:r>
      <w:rPr>
        <w:rFonts w:ascii="Helvetica Neue" w:hAnsi="Helvetica Neue"/>
        <w:color w:val="666666"/>
      </w:rPr>
      <w:instrText xml:space="preserve"> INCLUDEPICTURE  "cid:image001.png@01D5AAAB.0F740950" \* MERGEFORMATINET </w:instrText>
    </w:r>
    <w:r>
      <w:rPr>
        <w:rFonts w:ascii="Helvetica Neue" w:hAnsi="Helvetica Neue"/>
        <w:color w:val="666666"/>
      </w:rPr>
      <w:fldChar w:fldCharType="separate"/>
    </w:r>
    <w:r>
      <w:rPr>
        <w:rFonts w:ascii="Helvetica Neue" w:hAnsi="Helvetica Neue"/>
        <w:color w:val="666666"/>
      </w:rPr>
      <w:fldChar w:fldCharType="begin"/>
    </w:r>
    <w:r>
      <w:rPr>
        <w:rFonts w:ascii="Helvetica Neue" w:hAnsi="Helvetica Neue"/>
        <w:color w:val="666666"/>
      </w:rPr>
      <w:instrText xml:space="preserve"> INCLUDEPICTURE  "cid:image001.png@01D5AAAB.0F740950" \* MERGEFORMATINET </w:instrText>
    </w:r>
    <w:r>
      <w:rPr>
        <w:rFonts w:ascii="Helvetica Neue" w:hAnsi="Helvetica Neue"/>
        <w:color w:val="666666"/>
      </w:rPr>
      <w:fldChar w:fldCharType="separate"/>
    </w:r>
    <w:r>
      <w:rPr>
        <w:rFonts w:ascii="Helvetica Neue" w:hAnsi="Helvetica Neue"/>
        <w:color w:val="666666"/>
      </w:rPr>
      <w:fldChar w:fldCharType="begin"/>
    </w:r>
    <w:r>
      <w:rPr>
        <w:rFonts w:ascii="Helvetica Neue" w:hAnsi="Helvetica Neue"/>
        <w:color w:val="666666"/>
      </w:rPr>
      <w:instrText xml:space="preserve"> INCLUDEPICTURE  "cid:image001.png@01D5AAAB.0F740950" \* MERGEFORMATINET </w:instrText>
    </w:r>
    <w:r>
      <w:rPr>
        <w:rFonts w:ascii="Helvetica Neue" w:hAnsi="Helvetica Neue"/>
        <w:color w:val="666666"/>
      </w:rPr>
      <w:fldChar w:fldCharType="separate"/>
    </w:r>
    <w:r w:rsidR="00F3104C">
      <w:rPr>
        <w:rFonts w:ascii="Helvetica Neue" w:hAnsi="Helvetica Neue"/>
        <w:color w:val="666666"/>
      </w:rPr>
      <w:fldChar w:fldCharType="begin"/>
    </w:r>
    <w:r w:rsidR="00F3104C">
      <w:rPr>
        <w:rFonts w:ascii="Helvetica Neue" w:hAnsi="Helvetica Neue"/>
        <w:color w:val="666666"/>
      </w:rPr>
      <w:instrText xml:space="preserve"> INCLUDEPICTURE  "cid:image001.png@01D5AAAB.0F740950" \* MERGEFORMATINET </w:instrText>
    </w:r>
    <w:r w:rsidR="00F3104C">
      <w:rPr>
        <w:rFonts w:ascii="Helvetica Neue" w:hAnsi="Helvetica Neue"/>
        <w:color w:val="666666"/>
      </w:rPr>
      <w:fldChar w:fldCharType="separate"/>
    </w:r>
    <w:r w:rsidR="00B30698">
      <w:rPr>
        <w:rFonts w:ascii="Helvetica Neue" w:hAnsi="Helvetica Neue"/>
        <w:color w:val="666666"/>
      </w:rPr>
      <w:fldChar w:fldCharType="begin"/>
    </w:r>
    <w:r w:rsidR="00B30698">
      <w:rPr>
        <w:rFonts w:ascii="Helvetica Neue" w:hAnsi="Helvetica Neue"/>
        <w:color w:val="666666"/>
      </w:rPr>
      <w:instrText xml:space="preserve"> INCLUDEPICTURE  "cid:image001.png@01D5AAAB.0F740950" \* MERGEFORMATINET </w:instrText>
    </w:r>
    <w:r w:rsidR="00B30698">
      <w:rPr>
        <w:rFonts w:ascii="Helvetica Neue" w:hAnsi="Helvetica Neue"/>
        <w:color w:val="666666"/>
      </w:rPr>
      <w:fldChar w:fldCharType="separate"/>
    </w:r>
    <w:r w:rsidR="00113C44">
      <w:rPr>
        <w:rFonts w:ascii="Helvetica Neue" w:hAnsi="Helvetica Neue"/>
        <w:color w:val="666666"/>
      </w:rPr>
      <w:fldChar w:fldCharType="begin"/>
    </w:r>
    <w:r w:rsidR="00113C44">
      <w:rPr>
        <w:rFonts w:ascii="Helvetica Neue" w:hAnsi="Helvetica Neue"/>
        <w:color w:val="666666"/>
      </w:rPr>
      <w:instrText xml:space="preserve"> INCLUDEPICTURE  "cid:image001.png@01D5AAAB.0F740950" \* MERGEFORMATINET </w:instrText>
    </w:r>
    <w:r w:rsidR="00113C44">
      <w:rPr>
        <w:rFonts w:ascii="Helvetica Neue" w:hAnsi="Helvetica Neue"/>
        <w:color w:val="666666"/>
      </w:rPr>
      <w:fldChar w:fldCharType="separate"/>
    </w:r>
    <w:r w:rsidR="00FD0CC6">
      <w:rPr>
        <w:rFonts w:ascii="Helvetica Neue" w:hAnsi="Helvetica Neue"/>
        <w:color w:val="666666"/>
      </w:rPr>
      <w:fldChar w:fldCharType="begin"/>
    </w:r>
    <w:r w:rsidR="00FD0CC6">
      <w:rPr>
        <w:rFonts w:ascii="Helvetica Neue" w:hAnsi="Helvetica Neue"/>
        <w:color w:val="666666"/>
      </w:rPr>
      <w:instrText xml:space="preserve"> INCLUDEPICTURE  "cid:image001.png@01D5AAAB.0F740950" \* MERGEFORMATINET </w:instrText>
    </w:r>
    <w:r w:rsidR="00FD0CC6">
      <w:rPr>
        <w:rFonts w:ascii="Helvetica Neue" w:hAnsi="Helvetica Neue"/>
        <w:color w:val="666666"/>
      </w:rPr>
      <w:fldChar w:fldCharType="separate"/>
    </w:r>
    <w:r w:rsidR="0071762D">
      <w:rPr>
        <w:rFonts w:ascii="Helvetica Neue" w:hAnsi="Helvetica Neue"/>
        <w:color w:val="666666"/>
      </w:rPr>
      <w:fldChar w:fldCharType="begin"/>
    </w:r>
    <w:r w:rsidR="0071762D">
      <w:rPr>
        <w:rFonts w:ascii="Helvetica Neue" w:hAnsi="Helvetica Neue"/>
        <w:color w:val="666666"/>
      </w:rPr>
      <w:instrText xml:space="preserve"> INCLUDEPICTURE  "cid:image001.png@01D5AAAB.0F740950" \* MERGEFORMATINET </w:instrText>
    </w:r>
    <w:r w:rsidR="0071762D">
      <w:rPr>
        <w:rFonts w:ascii="Helvetica Neue" w:hAnsi="Helvetica Neue"/>
        <w:color w:val="666666"/>
      </w:rPr>
      <w:fldChar w:fldCharType="separate"/>
    </w:r>
    <w:r w:rsidR="00283652">
      <w:rPr>
        <w:rFonts w:ascii="Helvetica Neue" w:hAnsi="Helvetica Neue"/>
        <w:color w:val="666666"/>
      </w:rPr>
      <w:fldChar w:fldCharType="begin"/>
    </w:r>
    <w:r w:rsidR="00283652">
      <w:rPr>
        <w:rFonts w:ascii="Helvetica Neue" w:hAnsi="Helvetica Neue"/>
        <w:color w:val="666666"/>
      </w:rPr>
      <w:instrText xml:space="preserve"> INCLUDEPICTURE  "cid:image001.png@01D5AAAB.0F740950" \* MERGEFORMATINET </w:instrText>
    </w:r>
    <w:r w:rsidR="00283652">
      <w:rPr>
        <w:rFonts w:ascii="Helvetica Neue" w:hAnsi="Helvetica Neue"/>
        <w:color w:val="666666"/>
      </w:rPr>
      <w:fldChar w:fldCharType="separate"/>
    </w:r>
    <w:r w:rsidR="00DE1288">
      <w:rPr>
        <w:rFonts w:ascii="Helvetica Neue" w:hAnsi="Helvetica Neue"/>
        <w:color w:val="666666"/>
      </w:rPr>
      <w:fldChar w:fldCharType="begin"/>
    </w:r>
    <w:r w:rsidR="00DE1288">
      <w:rPr>
        <w:rFonts w:ascii="Helvetica Neue" w:hAnsi="Helvetica Neue"/>
        <w:color w:val="666666"/>
      </w:rPr>
      <w:instrText xml:space="preserve"> INCLUDEPICTURE  "cid:image001.png@01D5AAAB.0F740950" \* MERGEFORMATINET </w:instrText>
    </w:r>
    <w:r w:rsidR="00DE1288">
      <w:rPr>
        <w:rFonts w:ascii="Helvetica Neue" w:hAnsi="Helvetica Neue"/>
        <w:color w:val="666666"/>
      </w:rPr>
      <w:fldChar w:fldCharType="separate"/>
    </w:r>
    <w:r w:rsidR="005110F1">
      <w:rPr>
        <w:rFonts w:ascii="Helvetica Neue" w:hAnsi="Helvetica Neue"/>
        <w:color w:val="666666"/>
      </w:rPr>
      <w:fldChar w:fldCharType="begin"/>
    </w:r>
    <w:r w:rsidR="005110F1">
      <w:rPr>
        <w:rFonts w:ascii="Helvetica Neue" w:hAnsi="Helvetica Neue"/>
        <w:color w:val="666666"/>
      </w:rPr>
      <w:instrText xml:space="preserve"> INCLUDEPICTURE  "cid:image001.png@01D5AAAB.0F740950" \* MERGEFORMATINET </w:instrText>
    </w:r>
    <w:r w:rsidR="005110F1">
      <w:rPr>
        <w:rFonts w:ascii="Helvetica Neue" w:hAnsi="Helvetica Neue"/>
        <w:color w:val="666666"/>
      </w:rPr>
      <w:fldChar w:fldCharType="separate"/>
    </w:r>
    <w:r w:rsidR="008B4648">
      <w:rPr>
        <w:rFonts w:ascii="Helvetica Neue" w:hAnsi="Helvetica Neue"/>
        <w:color w:val="666666"/>
      </w:rPr>
      <w:fldChar w:fldCharType="begin"/>
    </w:r>
    <w:r w:rsidR="008B4648">
      <w:rPr>
        <w:rFonts w:ascii="Helvetica Neue" w:hAnsi="Helvetica Neue"/>
        <w:color w:val="666666"/>
      </w:rPr>
      <w:instrText xml:space="preserve"> INCLUDEPICTURE  "cid:image001.png@01D5AAAB.0F740950" \* MERGEFORMATINET </w:instrText>
    </w:r>
    <w:r w:rsidR="008B4648">
      <w:rPr>
        <w:rFonts w:ascii="Helvetica Neue" w:hAnsi="Helvetica Neue"/>
        <w:color w:val="666666"/>
      </w:rPr>
      <w:fldChar w:fldCharType="separate"/>
    </w:r>
    <w:r w:rsidR="00A1173C">
      <w:rPr>
        <w:rFonts w:ascii="Helvetica Neue" w:hAnsi="Helvetica Neue"/>
        <w:color w:val="666666"/>
      </w:rPr>
      <w:fldChar w:fldCharType="begin"/>
    </w:r>
    <w:r w:rsidR="00A1173C">
      <w:rPr>
        <w:rFonts w:ascii="Helvetica Neue" w:hAnsi="Helvetica Neue"/>
        <w:color w:val="666666"/>
      </w:rPr>
      <w:instrText xml:space="preserve"> INCLUDEPICTURE  "cid:image001.png@01D5AAAB.0F740950" \* MERGEFORMATINET </w:instrText>
    </w:r>
    <w:r w:rsidR="00A1173C">
      <w:rPr>
        <w:rFonts w:ascii="Helvetica Neue" w:hAnsi="Helvetica Neue"/>
        <w:color w:val="666666"/>
      </w:rPr>
      <w:fldChar w:fldCharType="separate"/>
    </w:r>
    <w:r w:rsidR="00E9634F">
      <w:rPr>
        <w:rFonts w:ascii="Helvetica Neue" w:hAnsi="Helvetica Neue"/>
        <w:color w:val="666666"/>
      </w:rPr>
      <w:fldChar w:fldCharType="begin"/>
    </w:r>
    <w:r w:rsidR="00E9634F">
      <w:rPr>
        <w:rFonts w:ascii="Helvetica Neue" w:hAnsi="Helvetica Neue"/>
        <w:color w:val="666666"/>
      </w:rPr>
      <w:instrText xml:space="preserve"> INCLUDEPICTURE  "cid:image001.png@01D5AAAB.0F740950" \* MERGEFORMATINET </w:instrText>
    </w:r>
    <w:r w:rsidR="00E9634F">
      <w:rPr>
        <w:rFonts w:ascii="Helvetica Neue" w:hAnsi="Helvetica Neue"/>
        <w:color w:val="666666"/>
      </w:rPr>
      <w:fldChar w:fldCharType="separate"/>
    </w:r>
    <w:r w:rsidR="00D863AD">
      <w:rPr>
        <w:rFonts w:ascii="Helvetica Neue" w:hAnsi="Helvetica Neue"/>
        <w:color w:val="666666"/>
      </w:rPr>
      <w:fldChar w:fldCharType="begin"/>
    </w:r>
    <w:r w:rsidR="00D863AD">
      <w:rPr>
        <w:rFonts w:ascii="Helvetica Neue" w:hAnsi="Helvetica Neue"/>
        <w:color w:val="666666"/>
      </w:rPr>
      <w:instrText xml:space="preserve"> INCLUDEPICTURE  "cid:image001.png@01D5AAAB.0F740950" \* MERGEFORMATINET </w:instrText>
    </w:r>
    <w:r w:rsidR="00D863AD">
      <w:rPr>
        <w:rFonts w:ascii="Helvetica Neue" w:hAnsi="Helvetica Neue"/>
        <w:color w:val="666666"/>
      </w:rPr>
      <w:fldChar w:fldCharType="separate"/>
    </w:r>
    <w:r w:rsidR="006E26E2">
      <w:rPr>
        <w:rFonts w:ascii="Helvetica Neue" w:hAnsi="Helvetica Neue"/>
        <w:color w:val="666666"/>
      </w:rPr>
      <w:fldChar w:fldCharType="begin"/>
    </w:r>
    <w:r w:rsidR="006E26E2">
      <w:rPr>
        <w:rFonts w:ascii="Helvetica Neue" w:hAnsi="Helvetica Neue"/>
        <w:color w:val="666666"/>
      </w:rPr>
      <w:instrText xml:space="preserve"> INCLUDEPICTURE  "cid:image001.png@01D5AAAB.0F740950" \* MERGEFORMATINET </w:instrText>
    </w:r>
    <w:r w:rsidR="006E26E2">
      <w:rPr>
        <w:rFonts w:ascii="Helvetica Neue" w:hAnsi="Helvetica Neue"/>
        <w:color w:val="666666"/>
      </w:rPr>
      <w:fldChar w:fldCharType="separate"/>
    </w:r>
    <w:r w:rsidR="00C613D6">
      <w:rPr>
        <w:rFonts w:ascii="Helvetica Neue" w:hAnsi="Helvetica Neue"/>
        <w:color w:val="666666"/>
      </w:rPr>
      <w:fldChar w:fldCharType="begin"/>
    </w:r>
    <w:r w:rsidR="00C613D6">
      <w:rPr>
        <w:rFonts w:ascii="Helvetica Neue" w:hAnsi="Helvetica Neue"/>
        <w:color w:val="666666"/>
      </w:rPr>
      <w:instrText xml:space="preserve"> INCLUDEPICTURE  "cid:image001.png@01D5AAAB.0F740950" \* MERGEFORMATINET </w:instrText>
    </w:r>
    <w:r w:rsidR="00C613D6">
      <w:rPr>
        <w:rFonts w:ascii="Helvetica Neue" w:hAnsi="Helvetica Neue"/>
        <w:color w:val="666666"/>
      </w:rPr>
      <w:fldChar w:fldCharType="separate"/>
    </w:r>
    <w:r w:rsidR="00EE3101">
      <w:rPr>
        <w:rFonts w:ascii="Helvetica Neue" w:hAnsi="Helvetica Neue"/>
        <w:color w:val="666666"/>
      </w:rPr>
      <w:fldChar w:fldCharType="begin"/>
    </w:r>
    <w:r w:rsidR="00EE3101">
      <w:rPr>
        <w:rFonts w:ascii="Helvetica Neue" w:hAnsi="Helvetica Neue"/>
        <w:color w:val="666666"/>
      </w:rPr>
      <w:instrText xml:space="preserve"> INCLUDEPICTURE  "cid:image001.png@01D5AAAB.0F740950" \* MERGEFORMATINET </w:instrText>
    </w:r>
    <w:r w:rsidR="00EE3101">
      <w:rPr>
        <w:rFonts w:ascii="Helvetica Neue" w:hAnsi="Helvetica Neue"/>
        <w:color w:val="666666"/>
      </w:rPr>
      <w:fldChar w:fldCharType="separate"/>
    </w:r>
    <w:r w:rsidR="0096471A">
      <w:rPr>
        <w:rFonts w:ascii="Helvetica Neue" w:hAnsi="Helvetica Neue"/>
        <w:color w:val="666666"/>
      </w:rPr>
      <w:fldChar w:fldCharType="begin"/>
    </w:r>
    <w:r w:rsidR="0096471A">
      <w:rPr>
        <w:rFonts w:ascii="Helvetica Neue" w:hAnsi="Helvetica Neue"/>
        <w:color w:val="666666"/>
      </w:rPr>
      <w:instrText xml:space="preserve"> INCLUDEPICTURE  "cid:image001.png@01D5AAAB.0F740950" \* MERGEFORMATINET </w:instrText>
    </w:r>
    <w:r w:rsidR="0096471A">
      <w:rPr>
        <w:rFonts w:ascii="Helvetica Neue" w:hAnsi="Helvetica Neue"/>
        <w:color w:val="666666"/>
      </w:rPr>
      <w:fldChar w:fldCharType="separate"/>
    </w:r>
    <w:r w:rsidR="001F18B3">
      <w:rPr>
        <w:rFonts w:ascii="Helvetica Neue" w:hAnsi="Helvetica Neue"/>
        <w:color w:val="666666"/>
      </w:rPr>
      <w:fldChar w:fldCharType="begin"/>
    </w:r>
    <w:r w:rsidR="001F18B3">
      <w:rPr>
        <w:rFonts w:ascii="Helvetica Neue" w:hAnsi="Helvetica Neue"/>
        <w:color w:val="666666"/>
      </w:rPr>
      <w:instrText xml:space="preserve"> INCLUDEPICTURE  "cid:image001.png@01D5AAAB.0F740950" \* MERGEFORMATINET </w:instrText>
    </w:r>
    <w:r w:rsidR="001F18B3">
      <w:rPr>
        <w:rFonts w:ascii="Helvetica Neue" w:hAnsi="Helvetica Neue"/>
        <w:color w:val="666666"/>
      </w:rPr>
      <w:fldChar w:fldCharType="separate"/>
    </w:r>
    <w:r w:rsidR="00EE1AF5">
      <w:rPr>
        <w:rFonts w:ascii="Helvetica Neue" w:hAnsi="Helvetica Neue"/>
        <w:color w:val="666666"/>
      </w:rPr>
      <w:fldChar w:fldCharType="begin"/>
    </w:r>
    <w:r w:rsidR="00EE1AF5">
      <w:rPr>
        <w:rFonts w:ascii="Helvetica Neue" w:hAnsi="Helvetica Neue"/>
        <w:color w:val="666666"/>
      </w:rPr>
      <w:instrText xml:space="preserve"> </w:instrText>
    </w:r>
    <w:r w:rsidR="00EE1AF5">
      <w:rPr>
        <w:rFonts w:ascii="Helvetica Neue" w:hAnsi="Helvetica Neue"/>
        <w:color w:val="666666"/>
      </w:rPr>
      <w:instrText>INCLUDEPICTURE  "cid:image001.png@01D5AAAB.0F740950" \* MERGEFORMATINET</w:instrText>
    </w:r>
    <w:r w:rsidR="00EE1AF5">
      <w:rPr>
        <w:rFonts w:ascii="Helvetica Neue" w:hAnsi="Helvetica Neue"/>
        <w:color w:val="666666"/>
      </w:rPr>
      <w:instrText xml:space="preserve"> </w:instrText>
    </w:r>
    <w:r w:rsidR="00EE1AF5">
      <w:rPr>
        <w:rFonts w:ascii="Helvetica Neue" w:hAnsi="Helvetica Neue"/>
        <w:color w:val="666666"/>
      </w:rPr>
      <w:fldChar w:fldCharType="separate"/>
    </w:r>
    <w:r w:rsidR="003A4331">
      <w:rPr>
        <w:rFonts w:ascii="Helvetica Neue" w:hAnsi="Helvetica Neue"/>
        <w:color w:val="666666"/>
      </w:rPr>
      <w:pict w14:anchorId="2AA3AD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alt="cid:0fa22b66-6dea-436c-80f1-103925843bca" style="width:122.25pt;height:21pt">
          <v:imagedata r:id="rId1" r:href="rId2"/>
        </v:shape>
      </w:pict>
    </w:r>
    <w:r w:rsidR="00EE1AF5">
      <w:rPr>
        <w:rFonts w:ascii="Helvetica Neue" w:hAnsi="Helvetica Neue"/>
        <w:color w:val="666666"/>
      </w:rPr>
      <w:fldChar w:fldCharType="end"/>
    </w:r>
    <w:r w:rsidR="001F18B3">
      <w:rPr>
        <w:rFonts w:ascii="Helvetica Neue" w:hAnsi="Helvetica Neue"/>
        <w:color w:val="666666"/>
      </w:rPr>
      <w:fldChar w:fldCharType="end"/>
    </w:r>
    <w:r w:rsidR="0096471A">
      <w:rPr>
        <w:rFonts w:ascii="Helvetica Neue" w:hAnsi="Helvetica Neue"/>
        <w:color w:val="666666"/>
      </w:rPr>
      <w:fldChar w:fldCharType="end"/>
    </w:r>
    <w:r w:rsidR="00EE3101">
      <w:rPr>
        <w:rFonts w:ascii="Helvetica Neue" w:hAnsi="Helvetica Neue"/>
        <w:color w:val="666666"/>
      </w:rPr>
      <w:fldChar w:fldCharType="end"/>
    </w:r>
    <w:r w:rsidR="00C613D6">
      <w:rPr>
        <w:rFonts w:ascii="Helvetica Neue" w:hAnsi="Helvetica Neue"/>
        <w:color w:val="666666"/>
      </w:rPr>
      <w:fldChar w:fldCharType="end"/>
    </w:r>
    <w:r w:rsidR="006E26E2">
      <w:rPr>
        <w:rFonts w:ascii="Helvetica Neue" w:hAnsi="Helvetica Neue"/>
        <w:color w:val="666666"/>
      </w:rPr>
      <w:fldChar w:fldCharType="end"/>
    </w:r>
    <w:r w:rsidR="00D863AD">
      <w:rPr>
        <w:rFonts w:ascii="Helvetica Neue" w:hAnsi="Helvetica Neue"/>
        <w:color w:val="666666"/>
      </w:rPr>
      <w:fldChar w:fldCharType="end"/>
    </w:r>
    <w:r w:rsidR="00E9634F">
      <w:rPr>
        <w:rFonts w:ascii="Helvetica Neue" w:hAnsi="Helvetica Neue"/>
        <w:color w:val="666666"/>
      </w:rPr>
      <w:fldChar w:fldCharType="end"/>
    </w:r>
    <w:r w:rsidR="00A1173C">
      <w:rPr>
        <w:rFonts w:ascii="Helvetica Neue" w:hAnsi="Helvetica Neue"/>
        <w:color w:val="666666"/>
      </w:rPr>
      <w:fldChar w:fldCharType="end"/>
    </w:r>
    <w:r w:rsidR="008B4648">
      <w:rPr>
        <w:rFonts w:ascii="Helvetica Neue" w:hAnsi="Helvetica Neue"/>
        <w:color w:val="666666"/>
      </w:rPr>
      <w:fldChar w:fldCharType="end"/>
    </w:r>
    <w:r w:rsidR="005110F1">
      <w:rPr>
        <w:rFonts w:ascii="Helvetica Neue" w:hAnsi="Helvetica Neue"/>
        <w:color w:val="666666"/>
      </w:rPr>
      <w:fldChar w:fldCharType="end"/>
    </w:r>
    <w:r w:rsidR="00DE1288">
      <w:rPr>
        <w:rFonts w:ascii="Helvetica Neue" w:hAnsi="Helvetica Neue"/>
        <w:color w:val="666666"/>
      </w:rPr>
      <w:fldChar w:fldCharType="end"/>
    </w:r>
    <w:r w:rsidR="00283652">
      <w:rPr>
        <w:rFonts w:ascii="Helvetica Neue" w:hAnsi="Helvetica Neue"/>
        <w:color w:val="666666"/>
      </w:rPr>
      <w:fldChar w:fldCharType="end"/>
    </w:r>
    <w:r w:rsidR="0071762D">
      <w:rPr>
        <w:rFonts w:ascii="Helvetica Neue" w:hAnsi="Helvetica Neue"/>
        <w:color w:val="666666"/>
      </w:rPr>
      <w:fldChar w:fldCharType="end"/>
    </w:r>
    <w:r w:rsidR="00FD0CC6">
      <w:rPr>
        <w:rFonts w:ascii="Helvetica Neue" w:hAnsi="Helvetica Neue"/>
        <w:color w:val="666666"/>
      </w:rPr>
      <w:fldChar w:fldCharType="end"/>
    </w:r>
    <w:r w:rsidR="00113C44">
      <w:rPr>
        <w:rFonts w:ascii="Helvetica Neue" w:hAnsi="Helvetica Neue"/>
        <w:color w:val="666666"/>
      </w:rPr>
      <w:fldChar w:fldCharType="end"/>
    </w:r>
    <w:r w:rsidR="00B30698">
      <w:rPr>
        <w:rFonts w:ascii="Helvetica Neue" w:hAnsi="Helvetica Neue"/>
        <w:color w:val="666666"/>
      </w:rPr>
      <w:fldChar w:fldCharType="end"/>
    </w:r>
    <w:r w:rsidR="00F3104C">
      <w:rPr>
        <w:rFonts w:ascii="Helvetica Neue" w:hAnsi="Helvetica Neue"/>
        <w:color w:val="666666"/>
      </w:rPr>
      <w:fldChar w:fldCharType="end"/>
    </w:r>
    <w:r>
      <w:rPr>
        <w:rFonts w:ascii="Helvetica Neue" w:hAnsi="Helvetica Neue"/>
        <w:color w:val="666666"/>
      </w:rPr>
      <w:fldChar w:fldCharType="end"/>
    </w:r>
    <w:r>
      <w:rPr>
        <w:rFonts w:ascii="Helvetica Neue" w:hAnsi="Helvetica Neue"/>
        <w:color w:val="666666"/>
      </w:rPr>
      <w:fldChar w:fldCharType="end"/>
    </w:r>
    <w:r>
      <w:rPr>
        <w:rFonts w:ascii="Helvetica Neue" w:hAnsi="Helvetica Neue"/>
        <w:color w:val="666666"/>
      </w:rPr>
      <w:fldChar w:fldCharType="end"/>
    </w:r>
    <w:r>
      <w:rPr>
        <w:rFonts w:ascii="Helvetica Neue" w:hAnsi="Helvetica Neue"/>
        <w:color w:val="666666"/>
      </w:rPr>
      <w:fldChar w:fldCharType="end"/>
    </w:r>
    <w:r>
      <w:rPr>
        <w:rFonts w:ascii="Helvetica Neue" w:hAnsi="Helvetica Neue"/>
        <w:color w:val="666666"/>
      </w:rPr>
      <w:fldChar w:fldCharType="end"/>
    </w:r>
    <w:r>
      <w:rPr>
        <w:rFonts w:ascii="Helvetica Neue" w:hAnsi="Helvetica Neue"/>
        <w:color w:val="666666"/>
      </w:rPr>
      <w:fldChar w:fldCharType="end"/>
    </w:r>
    <w:r>
      <w:rPr>
        <w:rFonts w:ascii="Helvetica Neue" w:hAnsi="Helvetica Neue"/>
        <w:color w:val="666666"/>
      </w:rPr>
      <w:fldChar w:fldCharType="end"/>
    </w:r>
    <w:r>
      <w:rPr>
        <w:rFonts w:ascii="Helvetica Neue" w:hAnsi="Helvetica Neue"/>
        <w:color w:val="666666"/>
      </w:rPr>
      <w:fldChar w:fldCharType="end"/>
    </w:r>
    <w:r>
      <w:rPr>
        <w:rFonts w:ascii="Helvetica Neue" w:hAnsi="Helvetica Neue"/>
        <w:color w:val="666666"/>
      </w:rPr>
      <w:fldChar w:fldCharType="end"/>
    </w:r>
    <w:r>
      <w:rPr>
        <w:rFonts w:ascii="Helvetica Neue" w:hAnsi="Helvetica Neue"/>
        <w:color w:val="666666"/>
      </w:rPr>
      <w:fldChar w:fldCharType="end"/>
    </w:r>
    <w:r>
      <w:rPr>
        <w:rFonts w:ascii="Helvetica Neue" w:hAnsi="Helvetica Neue"/>
        <w:color w:val="666666"/>
      </w:rPr>
      <w:fldChar w:fldCharType="end"/>
    </w:r>
    <w:r>
      <w:rPr>
        <w:rFonts w:ascii="Helvetica Neue" w:hAnsi="Helvetica Neue"/>
        <w:color w:val="66666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6F79"/>
    <w:multiLevelType w:val="hybridMultilevel"/>
    <w:tmpl w:val="C2548D3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88046AD"/>
    <w:multiLevelType w:val="hybridMultilevel"/>
    <w:tmpl w:val="54661F9C"/>
    <w:lvl w:ilvl="0" w:tplc="846C94A0">
      <w:numFmt w:val="bullet"/>
      <w:lvlText w:val=""/>
      <w:lvlJc w:val="left"/>
      <w:pPr>
        <w:ind w:left="720" w:hanging="360"/>
      </w:pPr>
      <w:rPr>
        <w:rFonts w:ascii="Symbol" w:eastAsia="Times New Roman"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A18683F"/>
    <w:multiLevelType w:val="hybridMultilevel"/>
    <w:tmpl w:val="6E729F1C"/>
    <w:lvl w:ilvl="0" w:tplc="4D485B1A">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ADA6F7F"/>
    <w:multiLevelType w:val="multilevel"/>
    <w:tmpl w:val="E048C25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2864582"/>
    <w:multiLevelType w:val="hybridMultilevel"/>
    <w:tmpl w:val="AF98FDF0"/>
    <w:lvl w:ilvl="0" w:tplc="2C0A0001">
      <w:start w:val="1"/>
      <w:numFmt w:val="bullet"/>
      <w:lvlText w:val=""/>
      <w:lvlJc w:val="left"/>
      <w:pPr>
        <w:ind w:left="1092" w:hanging="360"/>
      </w:pPr>
      <w:rPr>
        <w:rFonts w:ascii="Symbol" w:hAnsi="Symbol" w:hint="default"/>
      </w:rPr>
    </w:lvl>
    <w:lvl w:ilvl="1" w:tplc="2C0A0003" w:tentative="1">
      <w:start w:val="1"/>
      <w:numFmt w:val="bullet"/>
      <w:lvlText w:val="o"/>
      <w:lvlJc w:val="left"/>
      <w:pPr>
        <w:ind w:left="1812" w:hanging="360"/>
      </w:pPr>
      <w:rPr>
        <w:rFonts w:ascii="Courier New" w:hAnsi="Courier New" w:cs="Courier New" w:hint="default"/>
      </w:rPr>
    </w:lvl>
    <w:lvl w:ilvl="2" w:tplc="2C0A0005" w:tentative="1">
      <w:start w:val="1"/>
      <w:numFmt w:val="bullet"/>
      <w:lvlText w:val=""/>
      <w:lvlJc w:val="left"/>
      <w:pPr>
        <w:ind w:left="2532" w:hanging="360"/>
      </w:pPr>
      <w:rPr>
        <w:rFonts w:ascii="Wingdings" w:hAnsi="Wingdings" w:hint="default"/>
      </w:rPr>
    </w:lvl>
    <w:lvl w:ilvl="3" w:tplc="2C0A0001" w:tentative="1">
      <w:start w:val="1"/>
      <w:numFmt w:val="bullet"/>
      <w:lvlText w:val=""/>
      <w:lvlJc w:val="left"/>
      <w:pPr>
        <w:ind w:left="3252" w:hanging="360"/>
      </w:pPr>
      <w:rPr>
        <w:rFonts w:ascii="Symbol" w:hAnsi="Symbol" w:hint="default"/>
      </w:rPr>
    </w:lvl>
    <w:lvl w:ilvl="4" w:tplc="2C0A0003" w:tentative="1">
      <w:start w:val="1"/>
      <w:numFmt w:val="bullet"/>
      <w:lvlText w:val="o"/>
      <w:lvlJc w:val="left"/>
      <w:pPr>
        <w:ind w:left="3972" w:hanging="360"/>
      </w:pPr>
      <w:rPr>
        <w:rFonts w:ascii="Courier New" w:hAnsi="Courier New" w:cs="Courier New" w:hint="default"/>
      </w:rPr>
    </w:lvl>
    <w:lvl w:ilvl="5" w:tplc="2C0A0005" w:tentative="1">
      <w:start w:val="1"/>
      <w:numFmt w:val="bullet"/>
      <w:lvlText w:val=""/>
      <w:lvlJc w:val="left"/>
      <w:pPr>
        <w:ind w:left="4692" w:hanging="360"/>
      </w:pPr>
      <w:rPr>
        <w:rFonts w:ascii="Wingdings" w:hAnsi="Wingdings" w:hint="default"/>
      </w:rPr>
    </w:lvl>
    <w:lvl w:ilvl="6" w:tplc="2C0A0001" w:tentative="1">
      <w:start w:val="1"/>
      <w:numFmt w:val="bullet"/>
      <w:lvlText w:val=""/>
      <w:lvlJc w:val="left"/>
      <w:pPr>
        <w:ind w:left="5412" w:hanging="360"/>
      </w:pPr>
      <w:rPr>
        <w:rFonts w:ascii="Symbol" w:hAnsi="Symbol" w:hint="default"/>
      </w:rPr>
    </w:lvl>
    <w:lvl w:ilvl="7" w:tplc="2C0A0003" w:tentative="1">
      <w:start w:val="1"/>
      <w:numFmt w:val="bullet"/>
      <w:lvlText w:val="o"/>
      <w:lvlJc w:val="left"/>
      <w:pPr>
        <w:ind w:left="6132" w:hanging="360"/>
      </w:pPr>
      <w:rPr>
        <w:rFonts w:ascii="Courier New" w:hAnsi="Courier New" w:cs="Courier New" w:hint="default"/>
      </w:rPr>
    </w:lvl>
    <w:lvl w:ilvl="8" w:tplc="2C0A0005" w:tentative="1">
      <w:start w:val="1"/>
      <w:numFmt w:val="bullet"/>
      <w:lvlText w:val=""/>
      <w:lvlJc w:val="left"/>
      <w:pPr>
        <w:ind w:left="6852" w:hanging="360"/>
      </w:pPr>
      <w:rPr>
        <w:rFonts w:ascii="Wingdings" w:hAnsi="Wingdings" w:hint="default"/>
      </w:rPr>
    </w:lvl>
  </w:abstractNum>
  <w:abstractNum w:abstractNumId="5" w15:restartNumberingAfterBreak="0">
    <w:nsid w:val="1C5632C9"/>
    <w:multiLevelType w:val="hybridMultilevel"/>
    <w:tmpl w:val="161EED48"/>
    <w:lvl w:ilvl="0" w:tplc="2C0A0001">
      <w:start w:val="1"/>
      <w:numFmt w:val="bullet"/>
      <w:lvlText w:val=""/>
      <w:lvlJc w:val="left"/>
      <w:pPr>
        <w:ind w:left="1425" w:hanging="360"/>
      </w:pPr>
      <w:rPr>
        <w:rFonts w:ascii="Symbol" w:hAnsi="Symbol" w:hint="default"/>
      </w:rPr>
    </w:lvl>
    <w:lvl w:ilvl="1" w:tplc="2C0A0003">
      <w:start w:val="1"/>
      <w:numFmt w:val="bullet"/>
      <w:lvlText w:val="o"/>
      <w:lvlJc w:val="left"/>
      <w:pPr>
        <w:ind w:left="2145" w:hanging="360"/>
      </w:pPr>
      <w:rPr>
        <w:rFonts w:ascii="Courier New" w:hAnsi="Courier New" w:cs="Courier New" w:hint="default"/>
      </w:rPr>
    </w:lvl>
    <w:lvl w:ilvl="2" w:tplc="2C0A0005" w:tentative="1">
      <w:start w:val="1"/>
      <w:numFmt w:val="bullet"/>
      <w:lvlText w:val=""/>
      <w:lvlJc w:val="left"/>
      <w:pPr>
        <w:ind w:left="2865" w:hanging="360"/>
      </w:pPr>
      <w:rPr>
        <w:rFonts w:ascii="Wingdings" w:hAnsi="Wingdings" w:hint="default"/>
      </w:rPr>
    </w:lvl>
    <w:lvl w:ilvl="3" w:tplc="2C0A0001" w:tentative="1">
      <w:start w:val="1"/>
      <w:numFmt w:val="bullet"/>
      <w:lvlText w:val=""/>
      <w:lvlJc w:val="left"/>
      <w:pPr>
        <w:ind w:left="3585" w:hanging="360"/>
      </w:pPr>
      <w:rPr>
        <w:rFonts w:ascii="Symbol" w:hAnsi="Symbol" w:hint="default"/>
      </w:rPr>
    </w:lvl>
    <w:lvl w:ilvl="4" w:tplc="2C0A0003" w:tentative="1">
      <w:start w:val="1"/>
      <w:numFmt w:val="bullet"/>
      <w:lvlText w:val="o"/>
      <w:lvlJc w:val="left"/>
      <w:pPr>
        <w:ind w:left="4305" w:hanging="360"/>
      </w:pPr>
      <w:rPr>
        <w:rFonts w:ascii="Courier New" w:hAnsi="Courier New" w:cs="Courier New" w:hint="default"/>
      </w:rPr>
    </w:lvl>
    <w:lvl w:ilvl="5" w:tplc="2C0A0005" w:tentative="1">
      <w:start w:val="1"/>
      <w:numFmt w:val="bullet"/>
      <w:lvlText w:val=""/>
      <w:lvlJc w:val="left"/>
      <w:pPr>
        <w:ind w:left="5025" w:hanging="360"/>
      </w:pPr>
      <w:rPr>
        <w:rFonts w:ascii="Wingdings" w:hAnsi="Wingdings" w:hint="default"/>
      </w:rPr>
    </w:lvl>
    <w:lvl w:ilvl="6" w:tplc="2C0A0001" w:tentative="1">
      <w:start w:val="1"/>
      <w:numFmt w:val="bullet"/>
      <w:lvlText w:val=""/>
      <w:lvlJc w:val="left"/>
      <w:pPr>
        <w:ind w:left="5745" w:hanging="360"/>
      </w:pPr>
      <w:rPr>
        <w:rFonts w:ascii="Symbol" w:hAnsi="Symbol" w:hint="default"/>
      </w:rPr>
    </w:lvl>
    <w:lvl w:ilvl="7" w:tplc="2C0A0003" w:tentative="1">
      <w:start w:val="1"/>
      <w:numFmt w:val="bullet"/>
      <w:lvlText w:val="o"/>
      <w:lvlJc w:val="left"/>
      <w:pPr>
        <w:ind w:left="6465" w:hanging="360"/>
      </w:pPr>
      <w:rPr>
        <w:rFonts w:ascii="Courier New" w:hAnsi="Courier New" w:cs="Courier New" w:hint="default"/>
      </w:rPr>
    </w:lvl>
    <w:lvl w:ilvl="8" w:tplc="2C0A0005" w:tentative="1">
      <w:start w:val="1"/>
      <w:numFmt w:val="bullet"/>
      <w:lvlText w:val=""/>
      <w:lvlJc w:val="left"/>
      <w:pPr>
        <w:ind w:left="7185" w:hanging="360"/>
      </w:pPr>
      <w:rPr>
        <w:rFonts w:ascii="Wingdings" w:hAnsi="Wingdings" w:hint="default"/>
      </w:rPr>
    </w:lvl>
  </w:abstractNum>
  <w:abstractNum w:abstractNumId="6" w15:restartNumberingAfterBreak="0">
    <w:nsid w:val="22886DAB"/>
    <w:multiLevelType w:val="hybridMultilevel"/>
    <w:tmpl w:val="038439B8"/>
    <w:lvl w:ilvl="0" w:tplc="2C0A0001">
      <w:start w:val="3"/>
      <w:numFmt w:val="bullet"/>
      <w:lvlText w:val=""/>
      <w:lvlJc w:val="left"/>
      <w:pPr>
        <w:tabs>
          <w:tab w:val="num" w:pos="720"/>
        </w:tabs>
        <w:ind w:left="720" w:hanging="360"/>
      </w:pPr>
      <w:rPr>
        <w:rFonts w:ascii="Symbol" w:eastAsia="Times New Roman" w:hAnsi="Symbol" w:cs="Times New Roman" w:hint="default"/>
      </w:rPr>
    </w:lvl>
    <w:lvl w:ilvl="1" w:tplc="2C0A000B">
      <w:start w:val="1"/>
      <w:numFmt w:val="bullet"/>
      <w:lvlText w:val=""/>
      <w:lvlJc w:val="left"/>
      <w:pPr>
        <w:tabs>
          <w:tab w:val="num" w:pos="1440"/>
        </w:tabs>
        <w:ind w:left="1440" w:hanging="360"/>
      </w:pPr>
      <w:rPr>
        <w:rFonts w:ascii="Wingdings" w:hAnsi="Wingdings"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8A541F"/>
    <w:multiLevelType w:val="multilevel"/>
    <w:tmpl w:val="76CA8884"/>
    <w:lvl w:ilvl="0">
      <w:numFmt w:val="bullet"/>
      <w:lvlText w:val=""/>
      <w:lvlJc w:val="left"/>
      <w:pPr>
        <w:tabs>
          <w:tab w:val="num" w:pos="1070"/>
        </w:tabs>
        <w:ind w:left="1070" w:hanging="360"/>
      </w:pPr>
      <w:rPr>
        <w:rFonts w:ascii="Symbol" w:eastAsia="Times New Roman" w:hAnsi="Symbol" w:cs="Times New Roman" w:hint="default"/>
      </w:rPr>
    </w:lvl>
    <w:lvl w:ilvl="1">
      <w:start w:val="1"/>
      <w:numFmt w:val="bullet"/>
      <w:lvlText w:val="o"/>
      <w:lvlJc w:val="left"/>
      <w:pPr>
        <w:tabs>
          <w:tab w:val="num" w:pos="1790"/>
        </w:tabs>
        <w:ind w:left="1790" w:hanging="360"/>
      </w:pPr>
      <w:rPr>
        <w:rFonts w:ascii="Courier New" w:hAnsi="Courier New" w:cs="Courier New" w:hint="default"/>
      </w:rPr>
    </w:lvl>
    <w:lvl w:ilvl="2">
      <w:start w:val="1"/>
      <w:numFmt w:val="bullet"/>
      <w:lvlText w:val=""/>
      <w:lvlJc w:val="left"/>
      <w:pPr>
        <w:tabs>
          <w:tab w:val="num" w:pos="2510"/>
        </w:tabs>
        <w:ind w:left="2510" w:hanging="360"/>
      </w:pPr>
      <w:rPr>
        <w:rFonts w:ascii="Wingdings" w:hAnsi="Wingdings" w:hint="default"/>
      </w:rPr>
    </w:lvl>
    <w:lvl w:ilvl="3">
      <w:start w:val="1"/>
      <w:numFmt w:val="bullet"/>
      <w:lvlText w:val=""/>
      <w:lvlJc w:val="left"/>
      <w:pPr>
        <w:tabs>
          <w:tab w:val="num" w:pos="3230"/>
        </w:tabs>
        <w:ind w:left="3230" w:hanging="360"/>
      </w:pPr>
      <w:rPr>
        <w:rFonts w:ascii="Symbol" w:hAnsi="Symbol" w:hint="default"/>
      </w:rPr>
    </w:lvl>
    <w:lvl w:ilvl="4">
      <w:start w:val="1"/>
      <w:numFmt w:val="bullet"/>
      <w:lvlText w:val="o"/>
      <w:lvlJc w:val="left"/>
      <w:pPr>
        <w:tabs>
          <w:tab w:val="num" w:pos="3950"/>
        </w:tabs>
        <w:ind w:left="3950" w:hanging="360"/>
      </w:pPr>
      <w:rPr>
        <w:rFonts w:ascii="Courier New" w:hAnsi="Courier New" w:cs="Courier New" w:hint="default"/>
      </w:rPr>
    </w:lvl>
    <w:lvl w:ilvl="5">
      <w:start w:val="1"/>
      <w:numFmt w:val="bullet"/>
      <w:lvlText w:val=""/>
      <w:lvlJc w:val="left"/>
      <w:pPr>
        <w:tabs>
          <w:tab w:val="num" w:pos="4670"/>
        </w:tabs>
        <w:ind w:left="4670" w:hanging="360"/>
      </w:pPr>
      <w:rPr>
        <w:rFonts w:ascii="Wingdings" w:hAnsi="Wingdings" w:hint="default"/>
      </w:rPr>
    </w:lvl>
    <w:lvl w:ilvl="6">
      <w:start w:val="1"/>
      <w:numFmt w:val="bullet"/>
      <w:lvlText w:val=""/>
      <w:lvlJc w:val="left"/>
      <w:pPr>
        <w:tabs>
          <w:tab w:val="num" w:pos="5390"/>
        </w:tabs>
        <w:ind w:left="5390" w:hanging="360"/>
      </w:pPr>
      <w:rPr>
        <w:rFonts w:ascii="Symbol" w:hAnsi="Symbol" w:hint="default"/>
      </w:rPr>
    </w:lvl>
    <w:lvl w:ilvl="7">
      <w:start w:val="1"/>
      <w:numFmt w:val="bullet"/>
      <w:lvlText w:val="o"/>
      <w:lvlJc w:val="left"/>
      <w:pPr>
        <w:tabs>
          <w:tab w:val="num" w:pos="6110"/>
        </w:tabs>
        <w:ind w:left="6110" w:hanging="360"/>
      </w:pPr>
      <w:rPr>
        <w:rFonts w:ascii="Courier New" w:hAnsi="Courier New" w:cs="Courier New" w:hint="default"/>
      </w:rPr>
    </w:lvl>
    <w:lvl w:ilvl="8">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2DA71BD6"/>
    <w:multiLevelType w:val="hybridMultilevel"/>
    <w:tmpl w:val="1DC8CC1C"/>
    <w:lvl w:ilvl="0" w:tplc="846C94A0">
      <w:numFmt w:val="bullet"/>
      <w:lvlText w:val=""/>
      <w:lvlJc w:val="left"/>
      <w:pPr>
        <w:ind w:left="1428" w:hanging="360"/>
      </w:pPr>
      <w:rPr>
        <w:rFonts w:ascii="Symbol" w:eastAsia="Times New Roman" w:hAnsi="Symbol" w:cs="Times New Roman"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9" w15:restartNumberingAfterBreak="0">
    <w:nsid w:val="30D06A16"/>
    <w:multiLevelType w:val="hybridMultilevel"/>
    <w:tmpl w:val="F5F202CC"/>
    <w:lvl w:ilvl="0" w:tplc="2C0A000B">
      <w:start w:val="1"/>
      <w:numFmt w:val="bullet"/>
      <w:lvlText w:val=""/>
      <w:lvlJc w:val="left"/>
      <w:pPr>
        <w:tabs>
          <w:tab w:val="num" w:pos="1491"/>
        </w:tabs>
        <w:ind w:left="1491" w:hanging="360"/>
      </w:pPr>
      <w:rPr>
        <w:rFonts w:ascii="Wingdings" w:hAnsi="Wingdings" w:hint="default"/>
      </w:rPr>
    </w:lvl>
    <w:lvl w:ilvl="1" w:tplc="2C0A000F">
      <w:start w:val="1"/>
      <w:numFmt w:val="decimal"/>
      <w:lvlText w:val="%2."/>
      <w:lvlJc w:val="left"/>
      <w:pPr>
        <w:tabs>
          <w:tab w:val="num" w:pos="1863"/>
        </w:tabs>
        <w:ind w:left="1863" w:hanging="360"/>
      </w:pPr>
      <w:rPr>
        <w:rFonts w:hint="default"/>
      </w:rPr>
    </w:lvl>
    <w:lvl w:ilvl="2" w:tplc="2C0A0005">
      <w:start w:val="1"/>
      <w:numFmt w:val="bullet"/>
      <w:lvlText w:val=""/>
      <w:lvlJc w:val="left"/>
      <w:pPr>
        <w:tabs>
          <w:tab w:val="num" w:pos="2583"/>
        </w:tabs>
        <w:ind w:left="2583" w:hanging="360"/>
      </w:pPr>
      <w:rPr>
        <w:rFonts w:ascii="Wingdings" w:hAnsi="Wingdings" w:hint="default"/>
      </w:rPr>
    </w:lvl>
    <w:lvl w:ilvl="3" w:tplc="2C0A0001">
      <w:start w:val="1"/>
      <w:numFmt w:val="bullet"/>
      <w:lvlText w:val=""/>
      <w:lvlJc w:val="left"/>
      <w:pPr>
        <w:tabs>
          <w:tab w:val="num" w:pos="3303"/>
        </w:tabs>
        <w:ind w:left="3303" w:hanging="360"/>
      </w:pPr>
      <w:rPr>
        <w:rFonts w:ascii="Symbol" w:hAnsi="Symbol" w:hint="default"/>
      </w:rPr>
    </w:lvl>
    <w:lvl w:ilvl="4" w:tplc="2C0A0003" w:tentative="1">
      <w:start w:val="1"/>
      <w:numFmt w:val="bullet"/>
      <w:lvlText w:val="o"/>
      <w:lvlJc w:val="left"/>
      <w:pPr>
        <w:tabs>
          <w:tab w:val="num" w:pos="4023"/>
        </w:tabs>
        <w:ind w:left="4023" w:hanging="360"/>
      </w:pPr>
      <w:rPr>
        <w:rFonts w:ascii="Courier New" w:hAnsi="Courier New" w:cs="Courier New" w:hint="default"/>
      </w:rPr>
    </w:lvl>
    <w:lvl w:ilvl="5" w:tplc="2C0A0005" w:tentative="1">
      <w:start w:val="1"/>
      <w:numFmt w:val="bullet"/>
      <w:lvlText w:val=""/>
      <w:lvlJc w:val="left"/>
      <w:pPr>
        <w:tabs>
          <w:tab w:val="num" w:pos="4743"/>
        </w:tabs>
        <w:ind w:left="4743" w:hanging="360"/>
      </w:pPr>
      <w:rPr>
        <w:rFonts w:ascii="Wingdings" w:hAnsi="Wingdings" w:hint="default"/>
      </w:rPr>
    </w:lvl>
    <w:lvl w:ilvl="6" w:tplc="2C0A0001" w:tentative="1">
      <w:start w:val="1"/>
      <w:numFmt w:val="bullet"/>
      <w:lvlText w:val=""/>
      <w:lvlJc w:val="left"/>
      <w:pPr>
        <w:tabs>
          <w:tab w:val="num" w:pos="5463"/>
        </w:tabs>
        <w:ind w:left="5463" w:hanging="360"/>
      </w:pPr>
      <w:rPr>
        <w:rFonts w:ascii="Symbol" w:hAnsi="Symbol" w:hint="default"/>
      </w:rPr>
    </w:lvl>
    <w:lvl w:ilvl="7" w:tplc="2C0A0003" w:tentative="1">
      <w:start w:val="1"/>
      <w:numFmt w:val="bullet"/>
      <w:lvlText w:val="o"/>
      <w:lvlJc w:val="left"/>
      <w:pPr>
        <w:tabs>
          <w:tab w:val="num" w:pos="6183"/>
        </w:tabs>
        <w:ind w:left="6183" w:hanging="360"/>
      </w:pPr>
      <w:rPr>
        <w:rFonts w:ascii="Courier New" w:hAnsi="Courier New" w:cs="Courier New" w:hint="default"/>
      </w:rPr>
    </w:lvl>
    <w:lvl w:ilvl="8" w:tplc="2C0A0005" w:tentative="1">
      <w:start w:val="1"/>
      <w:numFmt w:val="bullet"/>
      <w:lvlText w:val=""/>
      <w:lvlJc w:val="left"/>
      <w:pPr>
        <w:tabs>
          <w:tab w:val="num" w:pos="6903"/>
        </w:tabs>
        <w:ind w:left="6903" w:hanging="360"/>
      </w:pPr>
      <w:rPr>
        <w:rFonts w:ascii="Wingdings" w:hAnsi="Wingdings" w:hint="default"/>
      </w:rPr>
    </w:lvl>
  </w:abstractNum>
  <w:abstractNum w:abstractNumId="10" w15:restartNumberingAfterBreak="0">
    <w:nsid w:val="30DA5920"/>
    <w:multiLevelType w:val="hybridMultilevel"/>
    <w:tmpl w:val="E4FA05FE"/>
    <w:lvl w:ilvl="0" w:tplc="2C0A0001">
      <w:start w:val="1"/>
      <w:numFmt w:val="bullet"/>
      <w:lvlText w:val=""/>
      <w:lvlJc w:val="left"/>
      <w:pPr>
        <w:ind w:left="1452" w:hanging="360"/>
      </w:pPr>
      <w:rPr>
        <w:rFonts w:ascii="Symbol" w:hAnsi="Symbol" w:hint="default"/>
      </w:rPr>
    </w:lvl>
    <w:lvl w:ilvl="1" w:tplc="2C0A0003" w:tentative="1">
      <w:start w:val="1"/>
      <w:numFmt w:val="bullet"/>
      <w:lvlText w:val="o"/>
      <w:lvlJc w:val="left"/>
      <w:pPr>
        <w:ind w:left="2172" w:hanging="360"/>
      </w:pPr>
      <w:rPr>
        <w:rFonts w:ascii="Courier New" w:hAnsi="Courier New" w:cs="Courier New" w:hint="default"/>
      </w:rPr>
    </w:lvl>
    <w:lvl w:ilvl="2" w:tplc="2C0A0005" w:tentative="1">
      <w:start w:val="1"/>
      <w:numFmt w:val="bullet"/>
      <w:lvlText w:val=""/>
      <w:lvlJc w:val="left"/>
      <w:pPr>
        <w:ind w:left="2892" w:hanging="360"/>
      </w:pPr>
      <w:rPr>
        <w:rFonts w:ascii="Wingdings" w:hAnsi="Wingdings" w:hint="default"/>
      </w:rPr>
    </w:lvl>
    <w:lvl w:ilvl="3" w:tplc="2C0A0001" w:tentative="1">
      <w:start w:val="1"/>
      <w:numFmt w:val="bullet"/>
      <w:lvlText w:val=""/>
      <w:lvlJc w:val="left"/>
      <w:pPr>
        <w:ind w:left="3612" w:hanging="360"/>
      </w:pPr>
      <w:rPr>
        <w:rFonts w:ascii="Symbol" w:hAnsi="Symbol" w:hint="default"/>
      </w:rPr>
    </w:lvl>
    <w:lvl w:ilvl="4" w:tplc="2C0A0003" w:tentative="1">
      <w:start w:val="1"/>
      <w:numFmt w:val="bullet"/>
      <w:lvlText w:val="o"/>
      <w:lvlJc w:val="left"/>
      <w:pPr>
        <w:ind w:left="4332" w:hanging="360"/>
      </w:pPr>
      <w:rPr>
        <w:rFonts w:ascii="Courier New" w:hAnsi="Courier New" w:cs="Courier New" w:hint="default"/>
      </w:rPr>
    </w:lvl>
    <w:lvl w:ilvl="5" w:tplc="2C0A0005" w:tentative="1">
      <w:start w:val="1"/>
      <w:numFmt w:val="bullet"/>
      <w:lvlText w:val=""/>
      <w:lvlJc w:val="left"/>
      <w:pPr>
        <w:ind w:left="5052" w:hanging="360"/>
      </w:pPr>
      <w:rPr>
        <w:rFonts w:ascii="Wingdings" w:hAnsi="Wingdings" w:hint="default"/>
      </w:rPr>
    </w:lvl>
    <w:lvl w:ilvl="6" w:tplc="2C0A0001" w:tentative="1">
      <w:start w:val="1"/>
      <w:numFmt w:val="bullet"/>
      <w:lvlText w:val=""/>
      <w:lvlJc w:val="left"/>
      <w:pPr>
        <w:ind w:left="5772" w:hanging="360"/>
      </w:pPr>
      <w:rPr>
        <w:rFonts w:ascii="Symbol" w:hAnsi="Symbol" w:hint="default"/>
      </w:rPr>
    </w:lvl>
    <w:lvl w:ilvl="7" w:tplc="2C0A0003" w:tentative="1">
      <w:start w:val="1"/>
      <w:numFmt w:val="bullet"/>
      <w:lvlText w:val="o"/>
      <w:lvlJc w:val="left"/>
      <w:pPr>
        <w:ind w:left="6492" w:hanging="360"/>
      </w:pPr>
      <w:rPr>
        <w:rFonts w:ascii="Courier New" w:hAnsi="Courier New" w:cs="Courier New" w:hint="default"/>
      </w:rPr>
    </w:lvl>
    <w:lvl w:ilvl="8" w:tplc="2C0A0005" w:tentative="1">
      <w:start w:val="1"/>
      <w:numFmt w:val="bullet"/>
      <w:lvlText w:val=""/>
      <w:lvlJc w:val="left"/>
      <w:pPr>
        <w:ind w:left="7212" w:hanging="360"/>
      </w:pPr>
      <w:rPr>
        <w:rFonts w:ascii="Wingdings" w:hAnsi="Wingdings" w:hint="default"/>
      </w:rPr>
    </w:lvl>
  </w:abstractNum>
  <w:abstractNum w:abstractNumId="11" w15:restartNumberingAfterBreak="0">
    <w:nsid w:val="35901147"/>
    <w:multiLevelType w:val="hybridMultilevel"/>
    <w:tmpl w:val="AB02207A"/>
    <w:lvl w:ilvl="0" w:tplc="846C94A0">
      <w:numFmt w:val="bullet"/>
      <w:lvlText w:val=""/>
      <w:lvlJc w:val="left"/>
      <w:pPr>
        <w:ind w:left="720" w:hanging="360"/>
      </w:pPr>
      <w:rPr>
        <w:rFonts w:ascii="Symbol" w:eastAsia="Times New Roman"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360A6AE1"/>
    <w:multiLevelType w:val="hybridMultilevel"/>
    <w:tmpl w:val="2F8ECEC2"/>
    <w:lvl w:ilvl="0" w:tplc="846C94A0">
      <w:numFmt w:val="bullet"/>
      <w:lvlText w:val=""/>
      <w:lvlJc w:val="left"/>
      <w:pPr>
        <w:ind w:left="720" w:hanging="360"/>
      </w:pPr>
      <w:rPr>
        <w:rFonts w:ascii="Symbol" w:eastAsia="Times New Roman"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360B035E"/>
    <w:multiLevelType w:val="hybridMultilevel"/>
    <w:tmpl w:val="8F589CBC"/>
    <w:lvl w:ilvl="0" w:tplc="2C0A0001">
      <w:numFmt w:val="bullet"/>
      <w:lvlText w:val=""/>
      <w:lvlJc w:val="left"/>
      <w:pPr>
        <w:ind w:left="720" w:hanging="360"/>
      </w:pPr>
      <w:rPr>
        <w:rFonts w:ascii="Symbol" w:eastAsia="Times New Roman"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36C4337B"/>
    <w:multiLevelType w:val="hybridMultilevel"/>
    <w:tmpl w:val="6E729F1C"/>
    <w:lvl w:ilvl="0" w:tplc="4D485B1A">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37A43DB7"/>
    <w:multiLevelType w:val="hybridMultilevel"/>
    <w:tmpl w:val="58D09324"/>
    <w:lvl w:ilvl="0" w:tplc="2C0A000B">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6" w15:restartNumberingAfterBreak="0">
    <w:nsid w:val="3BAC680C"/>
    <w:multiLevelType w:val="hybridMultilevel"/>
    <w:tmpl w:val="49D8608C"/>
    <w:lvl w:ilvl="0" w:tplc="2C0A000B">
      <w:start w:val="1"/>
      <w:numFmt w:val="bullet"/>
      <w:lvlText w:val=""/>
      <w:lvlJc w:val="left"/>
      <w:pPr>
        <w:ind w:left="720" w:hanging="360"/>
      </w:pPr>
      <w:rPr>
        <w:rFonts w:ascii="Wingdings" w:hAnsi="Wingdings" w:hint="default"/>
      </w:rPr>
    </w:lvl>
    <w:lvl w:ilvl="1" w:tplc="43B85D96">
      <w:numFmt w:val="bullet"/>
      <w:lvlText w:val="•"/>
      <w:lvlJc w:val="left"/>
      <w:pPr>
        <w:ind w:left="1440" w:hanging="360"/>
      </w:pPr>
      <w:rPr>
        <w:rFonts w:ascii="Times New Roman" w:eastAsia="Times New Roman" w:hAnsi="Times New Roman" w:cs="Times New Roman"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3D912CA1"/>
    <w:multiLevelType w:val="hybridMultilevel"/>
    <w:tmpl w:val="C3260F82"/>
    <w:lvl w:ilvl="0" w:tplc="2C0A0001">
      <w:start w:val="1"/>
      <w:numFmt w:val="bullet"/>
      <w:lvlText w:val=""/>
      <w:lvlJc w:val="left"/>
      <w:pPr>
        <w:ind w:left="1452" w:hanging="360"/>
      </w:pPr>
      <w:rPr>
        <w:rFonts w:ascii="Symbol" w:hAnsi="Symbol" w:hint="default"/>
      </w:rPr>
    </w:lvl>
    <w:lvl w:ilvl="1" w:tplc="2C0A0003" w:tentative="1">
      <w:start w:val="1"/>
      <w:numFmt w:val="bullet"/>
      <w:lvlText w:val="o"/>
      <w:lvlJc w:val="left"/>
      <w:pPr>
        <w:ind w:left="2172" w:hanging="360"/>
      </w:pPr>
      <w:rPr>
        <w:rFonts w:ascii="Courier New" w:hAnsi="Courier New" w:cs="Courier New" w:hint="default"/>
      </w:rPr>
    </w:lvl>
    <w:lvl w:ilvl="2" w:tplc="2C0A0005" w:tentative="1">
      <w:start w:val="1"/>
      <w:numFmt w:val="bullet"/>
      <w:lvlText w:val=""/>
      <w:lvlJc w:val="left"/>
      <w:pPr>
        <w:ind w:left="2892" w:hanging="360"/>
      </w:pPr>
      <w:rPr>
        <w:rFonts w:ascii="Wingdings" w:hAnsi="Wingdings" w:hint="default"/>
      </w:rPr>
    </w:lvl>
    <w:lvl w:ilvl="3" w:tplc="2C0A0001" w:tentative="1">
      <w:start w:val="1"/>
      <w:numFmt w:val="bullet"/>
      <w:lvlText w:val=""/>
      <w:lvlJc w:val="left"/>
      <w:pPr>
        <w:ind w:left="3612" w:hanging="360"/>
      </w:pPr>
      <w:rPr>
        <w:rFonts w:ascii="Symbol" w:hAnsi="Symbol" w:hint="default"/>
      </w:rPr>
    </w:lvl>
    <w:lvl w:ilvl="4" w:tplc="2C0A0003" w:tentative="1">
      <w:start w:val="1"/>
      <w:numFmt w:val="bullet"/>
      <w:lvlText w:val="o"/>
      <w:lvlJc w:val="left"/>
      <w:pPr>
        <w:ind w:left="4332" w:hanging="360"/>
      </w:pPr>
      <w:rPr>
        <w:rFonts w:ascii="Courier New" w:hAnsi="Courier New" w:cs="Courier New" w:hint="default"/>
      </w:rPr>
    </w:lvl>
    <w:lvl w:ilvl="5" w:tplc="2C0A0005" w:tentative="1">
      <w:start w:val="1"/>
      <w:numFmt w:val="bullet"/>
      <w:lvlText w:val=""/>
      <w:lvlJc w:val="left"/>
      <w:pPr>
        <w:ind w:left="5052" w:hanging="360"/>
      </w:pPr>
      <w:rPr>
        <w:rFonts w:ascii="Wingdings" w:hAnsi="Wingdings" w:hint="default"/>
      </w:rPr>
    </w:lvl>
    <w:lvl w:ilvl="6" w:tplc="2C0A0001" w:tentative="1">
      <w:start w:val="1"/>
      <w:numFmt w:val="bullet"/>
      <w:lvlText w:val=""/>
      <w:lvlJc w:val="left"/>
      <w:pPr>
        <w:ind w:left="5772" w:hanging="360"/>
      </w:pPr>
      <w:rPr>
        <w:rFonts w:ascii="Symbol" w:hAnsi="Symbol" w:hint="default"/>
      </w:rPr>
    </w:lvl>
    <w:lvl w:ilvl="7" w:tplc="2C0A0003" w:tentative="1">
      <w:start w:val="1"/>
      <w:numFmt w:val="bullet"/>
      <w:lvlText w:val="o"/>
      <w:lvlJc w:val="left"/>
      <w:pPr>
        <w:ind w:left="6492" w:hanging="360"/>
      </w:pPr>
      <w:rPr>
        <w:rFonts w:ascii="Courier New" w:hAnsi="Courier New" w:cs="Courier New" w:hint="default"/>
      </w:rPr>
    </w:lvl>
    <w:lvl w:ilvl="8" w:tplc="2C0A0005" w:tentative="1">
      <w:start w:val="1"/>
      <w:numFmt w:val="bullet"/>
      <w:lvlText w:val=""/>
      <w:lvlJc w:val="left"/>
      <w:pPr>
        <w:ind w:left="7212" w:hanging="360"/>
      </w:pPr>
      <w:rPr>
        <w:rFonts w:ascii="Wingdings" w:hAnsi="Wingdings" w:hint="default"/>
      </w:rPr>
    </w:lvl>
  </w:abstractNum>
  <w:abstractNum w:abstractNumId="18" w15:restartNumberingAfterBreak="0">
    <w:nsid w:val="3EB436D2"/>
    <w:multiLevelType w:val="hybridMultilevel"/>
    <w:tmpl w:val="6750E5A6"/>
    <w:lvl w:ilvl="0" w:tplc="2C0A000B">
      <w:start w:val="1"/>
      <w:numFmt w:val="bullet"/>
      <w:lvlText w:val=""/>
      <w:lvlJc w:val="left"/>
      <w:pPr>
        <w:ind w:left="720" w:hanging="360"/>
      </w:pPr>
      <w:rPr>
        <w:rFonts w:ascii="Wingdings" w:hAnsi="Wingdings" w:hint="default"/>
      </w:rPr>
    </w:lvl>
    <w:lvl w:ilvl="1" w:tplc="A4502098">
      <w:numFmt w:val="bullet"/>
      <w:lvlText w:val=""/>
      <w:lvlJc w:val="left"/>
      <w:pPr>
        <w:ind w:left="1440" w:hanging="360"/>
      </w:pPr>
      <w:rPr>
        <w:rFonts w:ascii="Symbol" w:eastAsia="Times New Roman" w:hAnsi="Symbol" w:cs="Times New Roman"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426F706D"/>
    <w:multiLevelType w:val="hybridMultilevel"/>
    <w:tmpl w:val="89FE79E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42823991"/>
    <w:multiLevelType w:val="hybridMultilevel"/>
    <w:tmpl w:val="45E861DE"/>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49CE21BF"/>
    <w:multiLevelType w:val="hybridMultilevel"/>
    <w:tmpl w:val="CA4A23EA"/>
    <w:lvl w:ilvl="0" w:tplc="0C0A0003">
      <w:start w:val="1"/>
      <w:numFmt w:val="bullet"/>
      <w:lvlText w:val="o"/>
      <w:lvlJc w:val="left"/>
      <w:pPr>
        <w:tabs>
          <w:tab w:val="num" w:pos="360"/>
        </w:tabs>
        <w:ind w:left="360" w:hanging="360"/>
      </w:pPr>
      <w:rPr>
        <w:rFonts w:ascii="Courier New" w:hAnsi="Courier New" w:cs="Courier New"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D656D0A"/>
    <w:multiLevelType w:val="hybridMultilevel"/>
    <w:tmpl w:val="C8BA244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523E6998"/>
    <w:multiLevelType w:val="hybridMultilevel"/>
    <w:tmpl w:val="95A8B2A4"/>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24" w15:restartNumberingAfterBreak="0">
    <w:nsid w:val="5282138B"/>
    <w:multiLevelType w:val="hybridMultilevel"/>
    <w:tmpl w:val="39C6B3BE"/>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5" w15:restartNumberingAfterBreak="0">
    <w:nsid w:val="52B24C9B"/>
    <w:multiLevelType w:val="hybridMultilevel"/>
    <w:tmpl w:val="8AF8E580"/>
    <w:lvl w:ilvl="0" w:tplc="2C0A0001">
      <w:start w:val="1"/>
      <w:numFmt w:val="bullet"/>
      <w:lvlText w:val=""/>
      <w:lvlJc w:val="left"/>
      <w:pPr>
        <w:ind w:left="720" w:hanging="360"/>
      </w:pPr>
      <w:rPr>
        <w:rFonts w:ascii="Symbol" w:eastAsia="Times New Roman"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5372754F"/>
    <w:multiLevelType w:val="hybridMultilevel"/>
    <w:tmpl w:val="A45E4114"/>
    <w:lvl w:ilvl="0" w:tplc="2C0A0001">
      <w:numFmt w:val="bullet"/>
      <w:lvlText w:val=""/>
      <w:lvlJc w:val="left"/>
      <w:pPr>
        <w:ind w:left="720" w:hanging="360"/>
      </w:pPr>
      <w:rPr>
        <w:rFonts w:ascii="Symbol" w:eastAsia="Times New Roman"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55141825"/>
    <w:multiLevelType w:val="hybridMultilevel"/>
    <w:tmpl w:val="F1AE5942"/>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5CBC5FFE"/>
    <w:multiLevelType w:val="hybridMultilevel"/>
    <w:tmpl w:val="84DC6ACA"/>
    <w:lvl w:ilvl="0" w:tplc="2C0A000B">
      <w:start w:val="1"/>
      <w:numFmt w:val="bullet"/>
      <w:lvlText w:val=""/>
      <w:lvlJc w:val="left"/>
      <w:pPr>
        <w:ind w:left="1428" w:hanging="360"/>
      </w:pPr>
      <w:rPr>
        <w:rFonts w:ascii="Wingdings" w:hAnsi="Wingdings"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29" w15:restartNumberingAfterBreak="0">
    <w:nsid w:val="5FF876E9"/>
    <w:multiLevelType w:val="hybridMultilevel"/>
    <w:tmpl w:val="53DC953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177984"/>
    <w:multiLevelType w:val="hybridMultilevel"/>
    <w:tmpl w:val="4AA6276C"/>
    <w:lvl w:ilvl="0" w:tplc="0C0A0001">
      <w:start w:val="1"/>
      <w:numFmt w:val="bullet"/>
      <w:lvlText w:val=""/>
      <w:lvlJc w:val="left"/>
      <w:pPr>
        <w:tabs>
          <w:tab w:val="num" w:pos="360"/>
        </w:tabs>
        <w:ind w:left="360" w:hanging="360"/>
      </w:pPr>
      <w:rPr>
        <w:rFonts w:ascii="Symbol" w:eastAsia="Times New Roman" w:hAnsi="Symbol" w:cs="Times New Roman"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9727DD8"/>
    <w:multiLevelType w:val="hybridMultilevel"/>
    <w:tmpl w:val="D8281B8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15:restartNumberingAfterBreak="0">
    <w:nsid w:val="6E9C1A68"/>
    <w:multiLevelType w:val="hybridMultilevel"/>
    <w:tmpl w:val="7F066A06"/>
    <w:lvl w:ilvl="0" w:tplc="2C0A0001">
      <w:start w:val="1"/>
      <w:numFmt w:val="bullet"/>
      <w:lvlText w:val=""/>
      <w:lvlJc w:val="left"/>
      <w:pPr>
        <w:ind w:left="1080" w:hanging="360"/>
      </w:pPr>
      <w:rPr>
        <w:rFonts w:ascii="Symbol" w:hAnsi="Symbol" w:hint="default"/>
      </w:rPr>
    </w:lvl>
    <w:lvl w:ilvl="1" w:tplc="2C0A0001">
      <w:start w:val="1"/>
      <w:numFmt w:val="bullet"/>
      <w:lvlText w:val=""/>
      <w:lvlJc w:val="left"/>
      <w:pPr>
        <w:ind w:left="1800" w:hanging="360"/>
      </w:pPr>
      <w:rPr>
        <w:rFonts w:ascii="Symbol" w:hAnsi="Symbol"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3" w15:restartNumberingAfterBreak="0">
    <w:nsid w:val="73F30619"/>
    <w:multiLevelType w:val="hybridMultilevel"/>
    <w:tmpl w:val="E4BEF84E"/>
    <w:lvl w:ilvl="0" w:tplc="2C0A0001">
      <w:numFmt w:val="bullet"/>
      <w:lvlText w:val=""/>
      <w:lvlJc w:val="left"/>
      <w:pPr>
        <w:ind w:left="720" w:hanging="360"/>
      </w:pPr>
      <w:rPr>
        <w:rFonts w:ascii="Symbol" w:eastAsia="Times New Roman"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74373F8F"/>
    <w:multiLevelType w:val="hybridMultilevel"/>
    <w:tmpl w:val="338286F6"/>
    <w:lvl w:ilvl="0" w:tplc="0C0A0003">
      <w:start w:val="1"/>
      <w:numFmt w:val="bullet"/>
      <w:lvlText w:val="o"/>
      <w:lvlJc w:val="left"/>
      <w:pPr>
        <w:tabs>
          <w:tab w:val="num" w:pos="360"/>
        </w:tabs>
        <w:ind w:left="360" w:hanging="360"/>
      </w:pPr>
      <w:rPr>
        <w:rFonts w:ascii="Courier New" w:hAnsi="Courier New" w:cs="Courier New"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7A53C61"/>
    <w:multiLevelType w:val="hybridMultilevel"/>
    <w:tmpl w:val="3ACE8492"/>
    <w:lvl w:ilvl="0" w:tplc="C4B4AEE6">
      <w:start w:val="1"/>
      <w:numFmt w:val="decimal"/>
      <w:lvlText w:val="%1)"/>
      <w:lvlJc w:val="left"/>
      <w:pPr>
        <w:ind w:left="1068" w:hanging="360"/>
      </w:pPr>
    </w:lvl>
    <w:lvl w:ilvl="1" w:tplc="2C0A0019">
      <w:start w:val="1"/>
      <w:numFmt w:val="lowerLetter"/>
      <w:lvlText w:val="%2."/>
      <w:lvlJc w:val="left"/>
      <w:pPr>
        <w:ind w:left="1788" w:hanging="360"/>
      </w:pPr>
    </w:lvl>
    <w:lvl w:ilvl="2" w:tplc="2C0A001B">
      <w:start w:val="1"/>
      <w:numFmt w:val="lowerRoman"/>
      <w:lvlText w:val="%3."/>
      <w:lvlJc w:val="right"/>
      <w:pPr>
        <w:ind w:left="2508" w:hanging="180"/>
      </w:pPr>
    </w:lvl>
    <w:lvl w:ilvl="3" w:tplc="2C0A000F">
      <w:start w:val="1"/>
      <w:numFmt w:val="decimal"/>
      <w:lvlText w:val="%4."/>
      <w:lvlJc w:val="left"/>
      <w:pPr>
        <w:ind w:left="3228" w:hanging="360"/>
      </w:pPr>
    </w:lvl>
    <w:lvl w:ilvl="4" w:tplc="2C0A0019">
      <w:start w:val="1"/>
      <w:numFmt w:val="lowerLetter"/>
      <w:lvlText w:val="%5."/>
      <w:lvlJc w:val="left"/>
      <w:pPr>
        <w:ind w:left="3948" w:hanging="360"/>
      </w:pPr>
    </w:lvl>
    <w:lvl w:ilvl="5" w:tplc="2C0A001B">
      <w:start w:val="1"/>
      <w:numFmt w:val="lowerRoman"/>
      <w:lvlText w:val="%6."/>
      <w:lvlJc w:val="right"/>
      <w:pPr>
        <w:ind w:left="4668" w:hanging="180"/>
      </w:pPr>
    </w:lvl>
    <w:lvl w:ilvl="6" w:tplc="2C0A000F">
      <w:start w:val="1"/>
      <w:numFmt w:val="decimal"/>
      <w:lvlText w:val="%7."/>
      <w:lvlJc w:val="left"/>
      <w:pPr>
        <w:ind w:left="5388" w:hanging="360"/>
      </w:pPr>
    </w:lvl>
    <w:lvl w:ilvl="7" w:tplc="2C0A0019">
      <w:start w:val="1"/>
      <w:numFmt w:val="lowerLetter"/>
      <w:lvlText w:val="%8."/>
      <w:lvlJc w:val="left"/>
      <w:pPr>
        <w:ind w:left="6108" w:hanging="360"/>
      </w:pPr>
    </w:lvl>
    <w:lvl w:ilvl="8" w:tplc="2C0A001B">
      <w:start w:val="1"/>
      <w:numFmt w:val="lowerRoman"/>
      <w:lvlText w:val="%9."/>
      <w:lvlJc w:val="right"/>
      <w:pPr>
        <w:ind w:left="6828" w:hanging="180"/>
      </w:pPr>
    </w:lvl>
  </w:abstractNum>
  <w:num w:numId="1">
    <w:abstractNumId w:val="21"/>
  </w:num>
  <w:num w:numId="2">
    <w:abstractNumId w:val="30"/>
  </w:num>
  <w:num w:numId="3">
    <w:abstractNumId w:val="34"/>
  </w:num>
  <w:num w:numId="4">
    <w:abstractNumId w:val="14"/>
  </w:num>
  <w:num w:numId="5">
    <w:abstractNumId w:val="2"/>
  </w:num>
  <w:num w:numId="6">
    <w:abstractNumId w:val="3"/>
  </w:num>
  <w:num w:numId="7">
    <w:abstractNumId w:val="7"/>
  </w:num>
  <w:num w:numId="8">
    <w:abstractNumId w:val="9"/>
  </w:num>
  <w:num w:numId="9">
    <w:abstractNumId w:val="6"/>
  </w:num>
  <w:num w:numId="10">
    <w:abstractNumId w:val="25"/>
  </w:num>
  <w:num w:numId="11">
    <w:abstractNumId w:val="26"/>
  </w:num>
  <w:num w:numId="12">
    <w:abstractNumId w:val="33"/>
  </w:num>
  <w:num w:numId="13">
    <w:abstractNumId w:val="18"/>
  </w:num>
  <w:num w:numId="14">
    <w:abstractNumId w:val="1"/>
  </w:num>
  <w:num w:numId="15">
    <w:abstractNumId w:val="12"/>
  </w:num>
  <w:num w:numId="16">
    <w:abstractNumId w:val="11"/>
  </w:num>
  <w:num w:numId="17">
    <w:abstractNumId w:val="16"/>
  </w:num>
  <w:num w:numId="18">
    <w:abstractNumId w:val="8"/>
  </w:num>
  <w:num w:numId="19">
    <w:abstractNumId w:val="15"/>
  </w:num>
  <w:num w:numId="20">
    <w:abstractNumId w:val="20"/>
  </w:num>
  <w:num w:numId="21">
    <w:abstractNumId w:val="5"/>
  </w:num>
  <w:num w:numId="22">
    <w:abstractNumId w:val="32"/>
  </w:num>
  <w:num w:numId="23">
    <w:abstractNumId w:val="28"/>
  </w:num>
  <w:num w:numId="24">
    <w:abstractNumId w:val="27"/>
  </w:num>
  <w:num w:numId="25">
    <w:abstractNumId w:val="13"/>
  </w:num>
  <w:num w:numId="26">
    <w:abstractNumId w:val="31"/>
  </w:num>
  <w:num w:numId="27">
    <w:abstractNumId w:val="29"/>
  </w:num>
  <w:num w:numId="28">
    <w:abstractNumId w:val="4"/>
  </w:num>
  <w:num w:numId="29">
    <w:abstractNumId w:val="17"/>
  </w:num>
  <w:num w:numId="30">
    <w:abstractNumId w:val="24"/>
  </w:num>
  <w:num w:numId="31">
    <w:abstractNumId w:val="22"/>
  </w:num>
  <w:num w:numId="32">
    <w:abstractNumId w:val="19"/>
  </w:num>
  <w:num w:numId="33">
    <w:abstractNumId w:val="10"/>
  </w:num>
  <w:num w:numId="34">
    <w:abstractNumId w:val="23"/>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118"/>
    <w:rsid w:val="000016CC"/>
    <w:rsid w:val="0001763C"/>
    <w:rsid w:val="00053E1A"/>
    <w:rsid w:val="00066553"/>
    <w:rsid w:val="00086B38"/>
    <w:rsid w:val="000B1FFF"/>
    <w:rsid w:val="000C74C0"/>
    <w:rsid w:val="000D2EED"/>
    <w:rsid w:val="000F3113"/>
    <w:rsid w:val="00113C44"/>
    <w:rsid w:val="00116AFD"/>
    <w:rsid w:val="0014415F"/>
    <w:rsid w:val="00152467"/>
    <w:rsid w:val="001B2E09"/>
    <w:rsid w:val="001C39C4"/>
    <w:rsid w:val="001C3CDC"/>
    <w:rsid w:val="001F18B3"/>
    <w:rsid w:val="0020726F"/>
    <w:rsid w:val="00224EE2"/>
    <w:rsid w:val="0027683F"/>
    <w:rsid w:val="00283652"/>
    <w:rsid w:val="0029749B"/>
    <w:rsid w:val="002D37C2"/>
    <w:rsid w:val="00343BF0"/>
    <w:rsid w:val="00356AA6"/>
    <w:rsid w:val="003944CD"/>
    <w:rsid w:val="003A4331"/>
    <w:rsid w:val="003A5251"/>
    <w:rsid w:val="003E0427"/>
    <w:rsid w:val="00421AD3"/>
    <w:rsid w:val="00425BBF"/>
    <w:rsid w:val="00441DE2"/>
    <w:rsid w:val="004728C1"/>
    <w:rsid w:val="004A4DED"/>
    <w:rsid w:val="004B6DB5"/>
    <w:rsid w:val="004D5B30"/>
    <w:rsid w:val="00507775"/>
    <w:rsid w:val="005110F1"/>
    <w:rsid w:val="00576F0E"/>
    <w:rsid w:val="00592501"/>
    <w:rsid w:val="005A167A"/>
    <w:rsid w:val="005D2BC0"/>
    <w:rsid w:val="00647D85"/>
    <w:rsid w:val="006576C9"/>
    <w:rsid w:val="006E26E2"/>
    <w:rsid w:val="0071762D"/>
    <w:rsid w:val="007421FA"/>
    <w:rsid w:val="00775920"/>
    <w:rsid w:val="007B0C55"/>
    <w:rsid w:val="007E7118"/>
    <w:rsid w:val="007F2930"/>
    <w:rsid w:val="007F7755"/>
    <w:rsid w:val="0080208B"/>
    <w:rsid w:val="00807D7B"/>
    <w:rsid w:val="00821DD8"/>
    <w:rsid w:val="00833190"/>
    <w:rsid w:val="00843495"/>
    <w:rsid w:val="00892C8A"/>
    <w:rsid w:val="008A3AE9"/>
    <w:rsid w:val="008B24C6"/>
    <w:rsid w:val="008B4648"/>
    <w:rsid w:val="008C0414"/>
    <w:rsid w:val="008D4BE0"/>
    <w:rsid w:val="00900597"/>
    <w:rsid w:val="009120D1"/>
    <w:rsid w:val="00927369"/>
    <w:rsid w:val="0096471A"/>
    <w:rsid w:val="00971324"/>
    <w:rsid w:val="00993E57"/>
    <w:rsid w:val="009B18F8"/>
    <w:rsid w:val="009B7FB2"/>
    <w:rsid w:val="00A1173C"/>
    <w:rsid w:val="00A2706B"/>
    <w:rsid w:val="00A41CDE"/>
    <w:rsid w:val="00A5175D"/>
    <w:rsid w:val="00A54EE8"/>
    <w:rsid w:val="00A552F3"/>
    <w:rsid w:val="00A64A39"/>
    <w:rsid w:val="00A8354C"/>
    <w:rsid w:val="00AC6A72"/>
    <w:rsid w:val="00AE2009"/>
    <w:rsid w:val="00B0564E"/>
    <w:rsid w:val="00B2297F"/>
    <w:rsid w:val="00B30698"/>
    <w:rsid w:val="00B37D25"/>
    <w:rsid w:val="00B523B8"/>
    <w:rsid w:val="00B54425"/>
    <w:rsid w:val="00BE6AB4"/>
    <w:rsid w:val="00BF0846"/>
    <w:rsid w:val="00C01273"/>
    <w:rsid w:val="00C128A1"/>
    <w:rsid w:val="00C17AF1"/>
    <w:rsid w:val="00C57274"/>
    <w:rsid w:val="00C613D6"/>
    <w:rsid w:val="00C9359D"/>
    <w:rsid w:val="00CA4BDB"/>
    <w:rsid w:val="00CA5A21"/>
    <w:rsid w:val="00D00FE3"/>
    <w:rsid w:val="00D222B2"/>
    <w:rsid w:val="00D36221"/>
    <w:rsid w:val="00D70BBD"/>
    <w:rsid w:val="00D863AD"/>
    <w:rsid w:val="00D93988"/>
    <w:rsid w:val="00DB29F1"/>
    <w:rsid w:val="00DB58CE"/>
    <w:rsid w:val="00DD0179"/>
    <w:rsid w:val="00DE1288"/>
    <w:rsid w:val="00DF76FF"/>
    <w:rsid w:val="00E00FB2"/>
    <w:rsid w:val="00E30382"/>
    <w:rsid w:val="00E627C4"/>
    <w:rsid w:val="00E8090F"/>
    <w:rsid w:val="00E9278C"/>
    <w:rsid w:val="00E9634F"/>
    <w:rsid w:val="00EA451E"/>
    <w:rsid w:val="00EA6E82"/>
    <w:rsid w:val="00EC45B6"/>
    <w:rsid w:val="00EC6919"/>
    <w:rsid w:val="00EE1AF5"/>
    <w:rsid w:val="00EE1E20"/>
    <w:rsid w:val="00EE3101"/>
    <w:rsid w:val="00EF4118"/>
    <w:rsid w:val="00F11DAC"/>
    <w:rsid w:val="00F3104C"/>
    <w:rsid w:val="00F414F5"/>
    <w:rsid w:val="00F57365"/>
    <w:rsid w:val="00F95DB1"/>
    <w:rsid w:val="00FA2141"/>
    <w:rsid w:val="00FD027B"/>
    <w:rsid w:val="00FD0CC6"/>
    <w:rsid w:val="00FD399A"/>
    <w:rsid w:val="00FF47C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14:docId w14:val="3483E2F8"/>
  <w15:chartTrackingRefBased/>
  <w15:docId w15:val="{CBEF29FA-8F4B-4CF4-AA4A-40CB324A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EF4118"/>
    <w:pPr>
      <w:keepNext/>
      <w:spacing w:after="0" w:line="240" w:lineRule="auto"/>
      <w:outlineLvl w:val="0"/>
    </w:pPr>
    <w:rPr>
      <w:rFonts w:ascii="Book Antiqua" w:eastAsia="Times New Roman" w:hAnsi="Book Antiqua" w:cs="Times New Roman"/>
      <w:b/>
      <w:sz w:val="40"/>
      <w:szCs w:val="20"/>
      <w:lang w:val="es-ES"/>
    </w:rPr>
  </w:style>
  <w:style w:type="paragraph" w:styleId="Ttulo2">
    <w:name w:val="heading 2"/>
    <w:basedOn w:val="Normal"/>
    <w:next w:val="Normal"/>
    <w:link w:val="Ttulo2Car"/>
    <w:qFormat/>
    <w:rsid w:val="00DB58CE"/>
    <w:pPr>
      <w:keepNext/>
      <w:tabs>
        <w:tab w:val="left" w:pos="-720"/>
      </w:tabs>
      <w:suppressAutoHyphens/>
      <w:spacing w:after="0" w:line="240" w:lineRule="auto"/>
      <w:jc w:val="both"/>
      <w:outlineLvl w:val="1"/>
    </w:pPr>
    <w:rPr>
      <w:rFonts w:ascii="Book Antiqua" w:eastAsia="Times New Roman" w:hAnsi="Book Antiqua" w:cs="Times New Roman"/>
      <w:i/>
      <w:spacing w:val="-2"/>
      <w:sz w:val="24"/>
      <w:szCs w:val="20"/>
      <w:lang w:val="es-ES_tradnl" w:eastAsia="es-ES"/>
    </w:rPr>
  </w:style>
  <w:style w:type="paragraph" w:styleId="Ttulo5">
    <w:name w:val="heading 5"/>
    <w:basedOn w:val="Normal"/>
    <w:next w:val="Normal"/>
    <w:link w:val="Ttulo5Car"/>
    <w:unhideWhenUsed/>
    <w:qFormat/>
    <w:rsid w:val="00EC6919"/>
    <w:pPr>
      <w:keepNext/>
      <w:keepLines/>
      <w:spacing w:before="40" w:after="0"/>
      <w:outlineLvl w:val="4"/>
    </w:pPr>
    <w:rPr>
      <w:rFonts w:asciiTheme="majorHAnsi" w:eastAsiaTheme="majorEastAsia" w:hAnsiTheme="majorHAnsi" w:cstheme="majorBidi"/>
      <w:color w:val="2F5496" w:themeColor="accent1" w:themeShade="BF"/>
    </w:rPr>
  </w:style>
  <w:style w:type="paragraph" w:styleId="Ttulo7">
    <w:name w:val="heading 7"/>
    <w:basedOn w:val="Normal"/>
    <w:next w:val="Normal"/>
    <w:link w:val="Ttulo7Car"/>
    <w:qFormat/>
    <w:rsid w:val="00DB58CE"/>
    <w:pPr>
      <w:keepNext/>
      <w:spacing w:after="0" w:line="240" w:lineRule="auto"/>
      <w:jc w:val="both"/>
      <w:outlineLvl w:val="6"/>
    </w:pPr>
    <w:rPr>
      <w:rFonts w:ascii="Times New Roman" w:eastAsia="Times New Roman" w:hAnsi="Times New Roman" w:cs="Times New Roman"/>
      <w:b/>
      <w:i/>
      <w:caps/>
      <w:snapToGrid w:val="0"/>
      <w:color w:val="000000"/>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F411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F4118"/>
  </w:style>
  <w:style w:type="paragraph" w:styleId="Piedepgina">
    <w:name w:val="footer"/>
    <w:basedOn w:val="Normal"/>
    <w:link w:val="PiedepginaCar"/>
    <w:unhideWhenUsed/>
    <w:rsid w:val="00EF411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F4118"/>
  </w:style>
  <w:style w:type="character" w:customStyle="1" w:styleId="Ttulo1Car">
    <w:name w:val="Título 1 Car"/>
    <w:basedOn w:val="Fuentedeprrafopredeter"/>
    <w:link w:val="Ttulo1"/>
    <w:rsid w:val="00EF4118"/>
    <w:rPr>
      <w:rFonts w:ascii="Book Antiqua" w:eastAsia="Times New Roman" w:hAnsi="Book Antiqua" w:cs="Times New Roman"/>
      <w:b/>
      <w:sz w:val="40"/>
      <w:szCs w:val="20"/>
      <w:lang w:val="es-ES"/>
    </w:rPr>
  </w:style>
  <w:style w:type="character" w:customStyle="1" w:styleId="Ttulo5Car">
    <w:name w:val="Título 5 Car"/>
    <w:basedOn w:val="Fuentedeprrafopredeter"/>
    <w:link w:val="Ttulo5"/>
    <w:uiPriority w:val="9"/>
    <w:semiHidden/>
    <w:rsid w:val="00EC6919"/>
    <w:rPr>
      <w:rFonts w:asciiTheme="majorHAnsi" w:eastAsiaTheme="majorEastAsia" w:hAnsiTheme="majorHAnsi" w:cstheme="majorBidi"/>
      <w:color w:val="2F5496" w:themeColor="accent1" w:themeShade="BF"/>
    </w:rPr>
  </w:style>
  <w:style w:type="paragraph" w:styleId="Sinespaciado">
    <w:name w:val="No Spacing"/>
    <w:uiPriority w:val="1"/>
    <w:qFormat/>
    <w:rsid w:val="00356AA6"/>
    <w:pPr>
      <w:spacing w:after="0" w:line="240" w:lineRule="auto"/>
    </w:pPr>
  </w:style>
  <w:style w:type="paragraph" w:styleId="Textodeglobo">
    <w:name w:val="Balloon Text"/>
    <w:basedOn w:val="Normal"/>
    <w:link w:val="TextodegloboCar"/>
    <w:uiPriority w:val="99"/>
    <w:semiHidden/>
    <w:unhideWhenUsed/>
    <w:rsid w:val="00EA451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1E"/>
    <w:rPr>
      <w:rFonts w:ascii="Segoe UI" w:hAnsi="Segoe UI" w:cs="Segoe UI"/>
      <w:sz w:val="18"/>
      <w:szCs w:val="18"/>
    </w:rPr>
  </w:style>
  <w:style w:type="paragraph" w:styleId="Textoindependiente">
    <w:name w:val="Body Text"/>
    <w:basedOn w:val="Normal"/>
    <w:link w:val="TextoindependienteCar"/>
    <w:rsid w:val="00A2706B"/>
    <w:pPr>
      <w:spacing w:after="120" w:line="240" w:lineRule="auto"/>
    </w:pPr>
    <w:rPr>
      <w:rFonts w:ascii="Times New Roman" w:eastAsia="Times New Roman" w:hAnsi="Times New Roman" w:cs="Times New Roman"/>
      <w:sz w:val="24"/>
      <w:szCs w:val="20"/>
      <w:lang w:val="es-ES" w:eastAsia="x-none"/>
    </w:rPr>
  </w:style>
  <w:style w:type="character" w:customStyle="1" w:styleId="TextoindependienteCar">
    <w:name w:val="Texto independiente Car"/>
    <w:basedOn w:val="Fuentedeprrafopredeter"/>
    <w:link w:val="Textoindependiente"/>
    <w:rsid w:val="00A2706B"/>
    <w:rPr>
      <w:rFonts w:ascii="Times New Roman" w:eastAsia="Times New Roman" w:hAnsi="Times New Roman" w:cs="Times New Roman"/>
      <w:sz w:val="24"/>
      <w:szCs w:val="20"/>
      <w:lang w:val="es-ES" w:eastAsia="x-none"/>
    </w:rPr>
  </w:style>
  <w:style w:type="paragraph" w:styleId="Textoindependiente2">
    <w:name w:val="Body Text 2"/>
    <w:basedOn w:val="Normal"/>
    <w:link w:val="Textoindependiente2Car"/>
    <w:unhideWhenUsed/>
    <w:rsid w:val="00053E1A"/>
    <w:pPr>
      <w:spacing w:after="120" w:line="480" w:lineRule="auto"/>
    </w:pPr>
  </w:style>
  <w:style w:type="character" w:customStyle="1" w:styleId="Textoindependiente2Car">
    <w:name w:val="Texto independiente 2 Car"/>
    <w:basedOn w:val="Fuentedeprrafopredeter"/>
    <w:link w:val="Textoindependiente2"/>
    <w:uiPriority w:val="99"/>
    <w:semiHidden/>
    <w:rsid w:val="00053E1A"/>
  </w:style>
  <w:style w:type="paragraph" w:styleId="Prrafodelista">
    <w:name w:val="List Paragraph"/>
    <w:basedOn w:val="Normal"/>
    <w:uiPriority w:val="34"/>
    <w:qFormat/>
    <w:rsid w:val="000016CC"/>
    <w:pPr>
      <w:ind w:left="720"/>
      <w:contextualSpacing/>
    </w:pPr>
  </w:style>
  <w:style w:type="character" w:styleId="Refdecomentario">
    <w:name w:val="annotation reference"/>
    <w:basedOn w:val="Fuentedeprrafopredeter"/>
    <w:uiPriority w:val="99"/>
    <w:semiHidden/>
    <w:unhideWhenUsed/>
    <w:rsid w:val="00C01273"/>
    <w:rPr>
      <w:sz w:val="16"/>
      <w:szCs w:val="16"/>
    </w:rPr>
  </w:style>
  <w:style w:type="paragraph" w:styleId="Textocomentario">
    <w:name w:val="annotation text"/>
    <w:basedOn w:val="Normal"/>
    <w:link w:val="TextocomentarioCar"/>
    <w:uiPriority w:val="99"/>
    <w:semiHidden/>
    <w:unhideWhenUsed/>
    <w:rsid w:val="00C01273"/>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0127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semiHidden/>
    <w:unhideWhenUsed/>
    <w:rsid w:val="00B523B8"/>
    <w:pPr>
      <w:spacing w:after="160"/>
    </w:pPr>
    <w:rPr>
      <w:rFonts w:asciiTheme="minorHAnsi" w:eastAsiaTheme="minorHAnsi" w:hAnsiTheme="minorHAnsi" w:cstheme="minorBidi"/>
      <w:b/>
      <w:bCs/>
    </w:rPr>
  </w:style>
  <w:style w:type="character" w:customStyle="1" w:styleId="AsuntodelcomentarioCar">
    <w:name w:val="Asunto del comentario Car"/>
    <w:basedOn w:val="TextocomentarioCar"/>
    <w:link w:val="Asuntodelcomentario"/>
    <w:uiPriority w:val="99"/>
    <w:semiHidden/>
    <w:rsid w:val="00B523B8"/>
    <w:rPr>
      <w:rFonts w:ascii="Calibri" w:eastAsia="Calibri" w:hAnsi="Calibri" w:cs="Times New Roman"/>
      <w:b/>
      <w:bCs/>
      <w:sz w:val="20"/>
      <w:szCs w:val="20"/>
    </w:rPr>
  </w:style>
  <w:style w:type="character" w:customStyle="1" w:styleId="Ttulo2Car">
    <w:name w:val="Título 2 Car"/>
    <w:basedOn w:val="Fuentedeprrafopredeter"/>
    <w:link w:val="Ttulo2"/>
    <w:rsid w:val="00DB58CE"/>
    <w:rPr>
      <w:rFonts w:ascii="Book Antiqua" w:eastAsia="Times New Roman" w:hAnsi="Book Antiqua" w:cs="Times New Roman"/>
      <w:i/>
      <w:spacing w:val="-2"/>
      <w:sz w:val="24"/>
      <w:szCs w:val="20"/>
      <w:lang w:val="es-ES_tradnl" w:eastAsia="es-ES"/>
    </w:rPr>
  </w:style>
  <w:style w:type="character" w:customStyle="1" w:styleId="Ttulo7Car">
    <w:name w:val="Título 7 Car"/>
    <w:basedOn w:val="Fuentedeprrafopredeter"/>
    <w:link w:val="Ttulo7"/>
    <w:rsid w:val="00DB58CE"/>
    <w:rPr>
      <w:rFonts w:ascii="Times New Roman" w:eastAsia="Times New Roman" w:hAnsi="Times New Roman" w:cs="Times New Roman"/>
      <w:b/>
      <w:i/>
      <w:caps/>
      <w:snapToGrid w:val="0"/>
      <w:color w:val="000000"/>
      <w:sz w:val="24"/>
      <w:szCs w:val="20"/>
      <w:lang w:val="es-ES" w:eastAsia="es-ES"/>
    </w:rPr>
  </w:style>
  <w:style w:type="paragraph" w:styleId="Encabezadodelista">
    <w:name w:val="toa heading"/>
    <w:basedOn w:val="Normal"/>
    <w:next w:val="Normal"/>
    <w:semiHidden/>
    <w:rsid w:val="00DB58CE"/>
    <w:pPr>
      <w:tabs>
        <w:tab w:val="left" w:pos="9000"/>
        <w:tab w:val="right" w:pos="9360"/>
      </w:tabs>
      <w:suppressAutoHyphens/>
      <w:spacing w:after="0" w:line="240" w:lineRule="auto"/>
      <w:jc w:val="both"/>
    </w:pPr>
    <w:rPr>
      <w:rFonts w:ascii="Courier New" w:eastAsia="Times New Roman" w:hAnsi="Courier New" w:cs="Times New Roman"/>
      <w:i/>
      <w:sz w:val="24"/>
      <w:szCs w:val="20"/>
      <w:lang w:val="en-US" w:eastAsia="es-ES"/>
    </w:rPr>
  </w:style>
  <w:style w:type="table" w:styleId="Tablaconcuadrcula">
    <w:name w:val="Table Grid"/>
    <w:basedOn w:val="Tablanormal"/>
    <w:rsid w:val="00DB58CE"/>
    <w:pPr>
      <w:spacing w:after="0" w:line="240" w:lineRule="auto"/>
    </w:pPr>
    <w:rPr>
      <w:rFonts w:ascii="Times New Roman" w:eastAsia="Times New Roman" w:hAnsi="Times New Roman" w:cs="Times New Roman"/>
      <w:sz w:val="20"/>
      <w:szCs w:val="20"/>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YA">
    <w:name w:val="NYA"/>
    <w:basedOn w:val="Normal"/>
    <w:rsid w:val="00DB58CE"/>
    <w:pPr>
      <w:pageBreakBefore/>
      <w:spacing w:after="120" w:line="360" w:lineRule="auto"/>
      <w:jc w:val="center"/>
    </w:pPr>
    <w:rPr>
      <w:rFonts w:ascii="Arial" w:eastAsia="Times New Roman" w:hAnsi="Arial" w:cs="Times New Roman"/>
      <w:b/>
      <w:i/>
      <w:color w:val="000080"/>
      <w:sz w:val="28"/>
      <w:szCs w:val="24"/>
      <w:lang w:val="es-ES" w:eastAsia="es-ES"/>
    </w:rPr>
  </w:style>
  <w:style w:type="paragraph" w:customStyle="1" w:styleId="FecNac">
    <w:name w:val="FecNac"/>
    <w:basedOn w:val="Normal"/>
    <w:rsid w:val="00DB58CE"/>
    <w:pPr>
      <w:spacing w:after="240" w:line="360" w:lineRule="auto"/>
      <w:jc w:val="center"/>
    </w:pPr>
    <w:rPr>
      <w:rFonts w:ascii="Arial" w:eastAsia="Times New Roman" w:hAnsi="Arial" w:cs="Times New Roman"/>
      <w:i/>
      <w:sz w:val="24"/>
      <w:szCs w:val="24"/>
      <w:lang w:val="es-ES" w:eastAsia="es-ES"/>
    </w:rPr>
  </w:style>
  <w:style w:type="paragraph" w:customStyle="1" w:styleId="Logro">
    <w:name w:val="Logro"/>
    <w:basedOn w:val="Textoindependiente"/>
    <w:rsid w:val="00DB58CE"/>
    <w:pPr>
      <w:tabs>
        <w:tab w:val="num" w:pos="1070"/>
      </w:tabs>
      <w:spacing w:after="60" w:line="220" w:lineRule="atLeast"/>
      <w:ind w:left="1070" w:hanging="360"/>
      <w:jc w:val="center"/>
    </w:pPr>
    <w:rPr>
      <w:rFonts w:ascii="Arial" w:hAnsi="Arial"/>
      <w:b/>
      <w:spacing w:val="-5"/>
      <w:sz w:val="20"/>
      <w:u w:val="single"/>
      <w:lang w:eastAsia="es-ES_tradnl"/>
    </w:rPr>
  </w:style>
  <w:style w:type="character" w:styleId="Hipervnculo">
    <w:name w:val="Hyperlink"/>
    <w:rsid w:val="00DB58CE"/>
    <w:rPr>
      <w:color w:val="0000FF"/>
      <w:u w:val="single"/>
    </w:rPr>
  </w:style>
  <w:style w:type="paragraph" w:styleId="Mapadeldocumento">
    <w:name w:val="Document Map"/>
    <w:basedOn w:val="Normal"/>
    <w:link w:val="MapadeldocumentoCar"/>
    <w:uiPriority w:val="99"/>
    <w:semiHidden/>
    <w:unhideWhenUsed/>
    <w:rsid w:val="00DB58CE"/>
    <w:pPr>
      <w:spacing w:after="0" w:line="240" w:lineRule="auto"/>
      <w:jc w:val="both"/>
    </w:pPr>
    <w:rPr>
      <w:rFonts w:ascii="Tahoma" w:eastAsia="Times New Roman" w:hAnsi="Tahoma" w:cs="Times New Roman"/>
      <w:i/>
      <w:sz w:val="16"/>
      <w:szCs w:val="16"/>
      <w:lang w:val="es-ES" w:eastAsia="es-ES"/>
    </w:rPr>
  </w:style>
  <w:style w:type="character" w:customStyle="1" w:styleId="MapadeldocumentoCar">
    <w:name w:val="Mapa del documento Car"/>
    <w:basedOn w:val="Fuentedeprrafopredeter"/>
    <w:link w:val="Mapadeldocumento"/>
    <w:uiPriority w:val="99"/>
    <w:semiHidden/>
    <w:rsid w:val="00DB58CE"/>
    <w:rPr>
      <w:rFonts w:ascii="Tahoma" w:eastAsia="Times New Roman" w:hAnsi="Tahoma" w:cs="Times New Roman"/>
      <w:i/>
      <w:sz w:val="16"/>
      <w:szCs w:val="16"/>
      <w:lang w:val="es-ES" w:eastAsia="es-ES"/>
    </w:rPr>
  </w:style>
  <w:style w:type="paragraph" w:styleId="Revisin">
    <w:name w:val="Revision"/>
    <w:hidden/>
    <w:uiPriority w:val="99"/>
    <w:semiHidden/>
    <w:rsid w:val="00DB58CE"/>
    <w:pPr>
      <w:spacing w:after="0" w:line="240" w:lineRule="auto"/>
    </w:pPr>
    <w:rPr>
      <w:rFonts w:ascii="Times New Roman" w:eastAsia="Times New Roman" w:hAnsi="Times New Roman" w:cs="Times New Roman"/>
      <w:i/>
      <w:sz w:val="24"/>
      <w:szCs w:val="20"/>
      <w:lang w:val="es-ES" w:eastAsia="es-ES"/>
    </w:rPr>
  </w:style>
  <w:style w:type="character" w:styleId="Mencinsinresolver">
    <w:name w:val="Unresolved Mention"/>
    <w:uiPriority w:val="99"/>
    <w:semiHidden/>
    <w:unhideWhenUsed/>
    <w:rsid w:val="00DB5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133447">
      <w:bodyDiv w:val="1"/>
      <w:marLeft w:val="0"/>
      <w:marRight w:val="0"/>
      <w:marTop w:val="0"/>
      <w:marBottom w:val="0"/>
      <w:divBdr>
        <w:top w:val="none" w:sz="0" w:space="0" w:color="auto"/>
        <w:left w:val="none" w:sz="0" w:space="0" w:color="auto"/>
        <w:bottom w:val="none" w:sz="0" w:space="0" w:color="auto"/>
        <w:right w:val="none" w:sz="0" w:space="0" w:color="auto"/>
      </w:divBdr>
    </w:div>
    <w:div w:id="224877331">
      <w:bodyDiv w:val="1"/>
      <w:marLeft w:val="0"/>
      <w:marRight w:val="0"/>
      <w:marTop w:val="0"/>
      <w:marBottom w:val="0"/>
      <w:divBdr>
        <w:top w:val="none" w:sz="0" w:space="0" w:color="auto"/>
        <w:left w:val="none" w:sz="0" w:space="0" w:color="auto"/>
        <w:bottom w:val="none" w:sz="0" w:space="0" w:color="auto"/>
        <w:right w:val="none" w:sz="0" w:space="0" w:color="auto"/>
      </w:divBdr>
    </w:div>
    <w:div w:id="237862122">
      <w:bodyDiv w:val="1"/>
      <w:marLeft w:val="0"/>
      <w:marRight w:val="0"/>
      <w:marTop w:val="0"/>
      <w:marBottom w:val="0"/>
      <w:divBdr>
        <w:top w:val="none" w:sz="0" w:space="0" w:color="auto"/>
        <w:left w:val="none" w:sz="0" w:space="0" w:color="auto"/>
        <w:bottom w:val="none" w:sz="0" w:space="0" w:color="auto"/>
        <w:right w:val="none" w:sz="0" w:space="0" w:color="auto"/>
      </w:divBdr>
    </w:div>
    <w:div w:id="427850484">
      <w:bodyDiv w:val="1"/>
      <w:marLeft w:val="0"/>
      <w:marRight w:val="0"/>
      <w:marTop w:val="0"/>
      <w:marBottom w:val="0"/>
      <w:divBdr>
        <w:top w:val="none" w:sz="0" w:space="0" w:color="auto"/>
        <w:left w:val="none" w:sz="0" w:space="0" w:color="auto"/>
        <w:bottom w:val="none" w:sz="0" w:space="0" w:color="auto"/>
        <w:right w:val="none" w:sz="0" w:space="0" w:color="auto"/>
      </w:divBdr>
    </w:div>
    <w:div w:id="452408221">
      <w:bodyDiv w:val="1"/>
      <w:marLeft w:val="0"/>
      <w:marRight w:val="0"/>
      <w:marTop w:val="0"/>
      <w:marBottom w:val="0"/>
      <w:divBdr>
        <w:top w:val="none" w:sz="0" w:space="0" w:color="auto"/>
        <w:left w:val="none" w:sz="0" w:space="0" w:color="auto"/>
        <w:bottom w:val="none" w:sz="0" w:space="0" w:color="auto"/>
        <w:right w:val="none" w:sz="0" w:space="0" w:color="auto"/>
      </w:divBdr>
    </w:div>
    <w:div w:id="542451346">
      <w:bodyDiv w:val="1"/>
      <w:marLeft w:val="0"/>
      <w:marRight w:val="0"/>
      <w:marTop w:val="0"/>
      <w:marBottom w:val="0"/>
      <w:divBdr>
        <w:top w:val="none" w:sz="0" w:space="0" w:color="auto"/>
        <w:left w:val="none" w:sz="0" w:space="0" w:color="auto"/>
        <w:bottom w:val="none" w:sz="0" w:space="0" w:color="auto"/>
        <w:right w:val="none" w:sz="0" w:space="0" w:color="auto"/>
      </w:divBdr>
    </w:div>
    <w:div w:id="574242392">
      <w:bodyDiv w:val="1"/>
      <w:marLeft w:val="0"/>
      <w:marRight w:val="0"/>
      <w:marTop w:val="0"/>
      <w:marBottom w:val="0"/>
      <w:divBdr>
        <w:top w:val="none" w:sz="0" w:space="0" w:color="auto"/>
        <w:left w:val="none" w:sz="0" w:space="0" w:color="auto"/>
        <w:bottom w:val="none" w:sz="0" w:space="0" w:color="auto"/>
        <w:right w:val="none" w:sz="0" w:space="0" w:color="auto"/>
      </w:divBdr>
    </w:div>
    <w:div w:id="579678309">
      <w:bodyDiv w:val="1"/>
      <w:marLeft w:val="0"/>
      <w:marRight w:val="0"/>
      <w:marTop w:val="0"/>
      <w:marBottom w:val="0"/>
      <w:divBdr>
        <w:top w:val="none" w:sz="0" w:space="0" w:color="auto"/>
        <w:left w:val="none" w:sz="0" w:space="0" w:color="auto"/>
        <w:bottom w:val="none" w:sz="0" w:space="0" w:color="auto"/>
        <w:right w:val="none" w:sz="0" w:space="0" w:color="auto"/>
      </w:divBdr>
    </w:div>
    <w:div w:id="1052118884">
      <w:bodyDiv w:val="1"/>
      <w:marLeft w:val="0"/>
      <w:marRight w:val="0"/>
      <w:marTop w:val="0"/>
      <w:marBottom w:val="0"/>
      <w:divBdr>
        <w:top w:val="none" w:sz="0" w:space="0" w:color="auto"/>
        <w:left w:val="none" w:sz="0" w:space="0" w:color="auto"/>
        <w:bottom w:val="none" w:sz="0" w:space="0" w:color="auto"/>
        <w:right w:val="none" w:sz="0" w:space="0" w:color="auto"/>
      </w:divBdr>
    </w:div>
    <w:div w:id="1149134824">
      <w:bodyDiv w:val="1"/>
      <w:marLeft w:val="0"/>
      <w:marRight w:val="0"/>
      <w:marTop w:val="0"/>
      <w:marBottom w:val="0"/>
      <w:divBdr>
        <w:top w:val="none" w:sz="0" w:space="0" w:color="auto"/>
        <w:left w:val="none" w:sz="0" w:space="0" w:color="auto"/>
        <w:bottom w:val="none" w:sz="0" w:space="0" w:color="auto"/>
        <w:right w:val="none" w:sz="0" w:space="0" w:color="auto"/>
      </w:divBdr>
    </w:div>
    <w:div w:id="1366175385">
      <w:bodyDiv w:val="1"/>
      <w:marLeft w:val="0"/>
      <w:marRight w:val="0"/>
      <w:marTop w:val="0"/>
      <w:marBottom w:val="0"/>
      <w:divBdr>
        <w:top w:val="none" w:sz="0" w:space="0" w:color="auto"/>
        <w:left w:val="none" w:sz="0" w:space="0" w:color="auto"/>
        <w:bottom w:val="none" w:sz="0" w:space="0" w:color="auto"/>
        <w:right w:val="none" w:sz="0" w:space="0" w:color="auto"/>
      </w:divBdr>
    </w:div>
    <w:div w:id="1367369139">
      <w:bodyDiv w:val="1"/>
      <w:marLeft w:val="0"/>
      <w:marRight w:val="0"/>
      <w:marTop w:val="0"/>
      <w:marBottom w:val="0"/>
      <w:divBdr>
        <w:top w:val="none" w:sz="0" w:space="0" w:color="auto"/>
        <w:left w:val="none" w:sz="0" w:space="0" w:color="auto"/>
        <w:bottom w:val="none" w:sz="0" w:space="0" w:color="auto"/>
        <w:right w:val="none" w:sz="0" w:space="0" w:color="auto"/>
      </w:divBdr>
    </w:div>
    <w:div w:id="1436098573">
      <w:bodyDiv w:val="1"/>
      <w:marLeft w:val="0"/>
      <w:marRight w:val="0"/>
      <w:marTop w:val="0"/>
      <w:marBottom w:val="0"/>
      <w:divBdr>
        <w:top w:val="none" w:sz="0" w:space="0" w:color="auto"/>
        <w:left w:val="none" w:sz="0" w:space="0" w:color="auto"/>
        <w:bottom w:val="none" w:sz="0" w:space="0" w:color="auto"/>
        <w:right w:val="none" w:sz="0" w:space="0" w:color="auto"/>
      </w:divBdr>
    </w:div>
    <w:div w:id="159809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5AAAB.0F74095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6</Pages>
  <Words>2873</Words>
  <Characters>15804</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 Cecilia Verónica</dc:creator>
  <cp:keywords/>
  <dc:description/>
  <cp:lastModifiedBy>Maldonado, Maria Celeste</cp:lastModifiedBy>
  <cp:revision>17</cp:revision>
  <cp:lastPrinted>2020-02-04T21:13:00Z</cp:lastPrinted>
  <dcterms:created xsi:type="dcterms:W3CDTF">2020-02-13T16:44:00Z</dcterms:created>
  <dcterms:modified xsi:type="dcterms:W3CDTF">2021-03-15T20:05:00Z</dcterms:modified>
</cp:coreProperties>
</file>