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67B65" w14:textId="3E9CBA5A" w:rsidR="007509D2" w:rsidRPr="00F8104A" w:rsidRDefault="0030285A" w:rsidP="004B0C89">
      <w:pPr>
        <w:jc w:val="center"/>
        <w:outlineLvl w:val="0"/>
        <w:rPr>
          <w:rFonts w:ascii="Trebuchet MS" w:hAnsi="Trebuchet MS"/>
          <w:b/>
          <w:u w:val="single"/>
        </w:rPr>
      </w:pPr>
      <w:r w:rsidRPr="00F8104A">
        <w:rPr>
          <w:rFonts w:ascii="Trebuchet MS" w:hAnsi="Trebuchet MS"/>
          <w:b/>
          <w:u w:val="single"/>
        </w:rPr>
        <w:t xml:space="preserve">INFORME DE REVISIÓN </w:t>
      </w:r>
      <w:r>
        <w:rPr>
          <w:rFonts w:ascii="Trebuchet MS" w:hAnsi="Trebuchet MS"/>
          <w:b/>
          <w:u w:val="single"/>
        </w:rPr>
        <w:t>DE LOS AUDITORES INDEPENDIENTES</w:t>
      </w:r>
    </w:p>
    <w:p w14:paraId="7088C946" w14:textId="77777777" w:rsidR="007509D2" w:rsidRDefault="007509D2" w:rsidP="00B35123">
      <w:pPr>
        <w:jc w:val="both"/>
        <w:rPr>
          <w:rFonts w:ascii="Trebuchet MS" w:hAnsi="Trebuchet MS"/>
          <w:highlight w:val="green"/>
        </w:rPr>
      </w:pPr>
    </w:p>
    <w:p w14:paraId="4A9E7EBC" w14:textId="77777777" w:rsidR="007509D2" w:rsidRPr="00740BC8" w:rsidRDefault="007509D2" w:rsidP="00B35123">
      <w:pPr>
        <w:jc w:val="both"/>
        <w:rPr>
          <w:rFonts w:ascii="Trebuchet MS" w:hAnsi="Trebuchet MS"/>
          <w:sz w:val="20"/>
          <w:szCs w:val="20"/>
        </w:rPr>
      </w:pPr>
      <w:r w:rsidRPr="00740BC8">
        <w:rPr>
          <w:rFonts w:ascii="Trebuchet MS" w:hAnsi="Trebuchet MS"/>
          <w:sz w:val="20"/>
          <w:szCs w:val="20"/>
        </w:rPr>
        <w:t xml:space="preserve">A los Señores </w:t>
      </w:r>
    </w:p>
    <w:p w14:paraId="3D70D953" w14:textId="77777777" w:rsidR="007509D2" w:rsidRPr="00740BC8" w:rsidRDefault="007509D2" w:rsidP="00B35123">
      <w:pPr>
        <w:jc w:val="both"/>
        <w:rPr>
          <w:rFonts w:ascii="Trebuchet MS" w:hAnsi="Trebuchet MS"/>
          <w:sz w:val="20"/>
          <w:szCs w:val="20"/>
        </w:rPr>
      </w:pPr>
      <w:r w:rsidRPr="00740BC8">
        <w:rPr>
          <w:rFonts w:ascii="Trebuchet MS" w:hAnsi="Trebuchet MS"/>
          <w:sz w:val="20"/>
          <w:szCs w:val="20"/>
        </w:rPr>
        <w:t xml:space="preserve">Presidente y </w:t>
      </w:r>
      <w:proofErr w:type="gramStart"/>
      <w:r w:rsidRPr="00740BC8">
        <w:rPr>
          <w:rFonts w:ascii="Trebuchet MS" w:hAnsi="Trebuchet MS"/>
          <w:sz w:val="20"/>
          <w:szCs w:val="20"/>
        </w:rPr>
        <w:t>Directores</w:t>
      </w:r>
      <w:proofErr w:type="gramEnd"/>
      <w:r w:rsidRPr="00740BC8">
        <w:rPr>
          <w:rFonts w:ascii="Trebuchet MS" w:hAnsi="Trebuchet MS"/>
          <w:sz w:val="20"/>
          <w:szCs w:val="20"/>
        </w:rPr>
        <w:t xml:space="preserve"> de</w:t>
      </w:r>
    </w:p>
    <w:p w14:paraId="2D4E15A0" w14:textId="77777777" w:rsidR="007509D2" w:rsidRPr="00740BC8" w:rsidRDefault="007509D2" w:rsidP="00B35123">
      <w:pPr>
        <w:jc w:val="both"/>
        <w:rPr>
          <w:rFonts w:ascii="Trebuchet MS" w:hAnsi="Trebuchet MS"/>
          <w:b/>
          <w:sz w:val="20"/>
          <w:szCs w:val="20"/>
        </w:rPr>
      </w:pPr>
      <w:r>
        <w:rPr>
          <w:rFonts w:ascii="Trebuchet MS" w:hAnsi="Trebuchet MS"/>
          <w:b/>
          <w:sz w:val="20"/>
          <w:szCs w:val="20"/>
        </w:rPr>
        <w:t>BOLDT S.A.</w:t>
      </w:r>
    </w:p>
    <w:p w14:paraId="27A0781D" w14:textId="77777777" w:rsidR="007509D2" w:rsidRPr="00740BC8" w:rsidRDefault="007509D2" w:rsidP="00B35123">
      <w:pPr>
        <w:jc w:val="both"/>
        <w:rPr>
          <w:rFonts w:ascii="Trebuchet MS" w:hAnsi="Trebuchet MS"/>
          <w:sz w:val="20"/>
          <w:szCs w:val="20"/>
        </w:rPr>
      </w:pPr>
      <w:r w:rsidRPr="00740BC8">
        <w:rPr>
          <w:rFonts w:ascii="Trebuchet MS" w:hAnsi="Trebuchet MS"/>
          <w:sz w:val="20"/>
          <w:szCs w:val="20"/>
        </w:rPr>
        <w:t xml:space="preserve">C.U.I.T. </w:t>
      </w:r>
      <w:r>
        <w:rPr>
          <w:rFonts w:ascii="Trebuchet MS" w:hAnsi="Trebuchet MS"/>
          <w:sz w:val="20"/>
          <w:szCs w:val="20"/>
        </w:rPr>
        <w:t>30-50017915-1</w:t>
      </w:r>
    </w:p>
    <w:p w14:paraId="3CAC8593" w14:textId="77777777" w:rsidR="00D00A6C" w:rsidRPr="00F6026B" w:rsidRDefault="007509D2" w:rsidP="00D00A6C">
      <w:pPr>
        <w:tabs>
          <w:tab w:val="right" w:pos="7920"/>
          <w:tab w:val="right" w:pos="9720"/>
        </w:tabs>
        <w:jc w:val="both"/>
        <w:rPr>
          <w:rFonts w:ascii="Trebuchet MS" w:hAnsi="Trebuchet MS"/>
          <w:sz w:val="20"/>
          <w:szCs w:val="20"/>
          <w:lang w:val="es-AR" w:eastAsia="en-US"/>
        </w:rPr>
      </w:pPr>
      <w:r w:rsidRPr="00740BC8">
        <w:rPr>
          <w:rFonts w:ascii="Trebuchet MS" w:hAnsi="Trebuchet MS"/>
          <w:sz w:val="20"/>
          <w:szCs w:val="20"/>
        </w:rPr>
        <w:t xml:space="preserve">Domicilio legal: </w:t>
      </w:r>
      <w:r>
        <w:rPr>
          <w:rFonts w:ascii="Trebuchet MS" w:hAnsi="Trebuchet MS"/>
          <w:sz w:val="20"/>
          <w:szCs w:val="20"/>
        </w:rPr>
        <w:t>Aristóbulo del Valle 1257</w:t>
      </w:r>
      <w:r w:rsidR="00D00A6C">
        <w:rPr>
          <w:rFonts w:ascii="Trebuchet MS" w:hAnsi="Trebuchet MS"/>
          <w:sz w:val="20"/>
          <w:szCs w:val="20"/>
          <w:lang w:val="es-AR" w:eastAsia="en-US"/>
        </w:rPr>
        <w:t>– 2do piso</w:t>
      </w:r>
    </w:p>
    <w:p w14:paraId="522CB3F8" w14:textId="418D3DEE" w:rsidR="007509D2" w:rsidRPr="00740BC8" w:rsidRDefault="007509D2" w:rsidP="00B35123">
      <w:pPr>
        <w:jc w:val="both"/>
        <w:rPr>
          <w:rFonts w:ascii="Trebuchet MS" w:hAnsi="Trebuchet MS"/>
          <w:sz w:val="20"/>
          <w:szCs w:val="20"/>
        </w:rPr>
      </w:pPr>
    </w:p>
    <w:p w14:paraId="18011D38" w14:textId="77777777" w:rsidR="007509D2" w:rsidRPr="00740BC8" w:rsidRDefault="007509D2" w:rsidP="00B35123">
      <w:pPr>
        <w:jc w:val="both"/>
        <w:rPr>
          <w:rFonts w:ascii="Trebuchet MS" w:hAnsi="Trebuchet MS"/>
          <w:sz w:val="20"/>
          <w:szCs w:val="20"/>
          <w:u w:val="single"/>
        </w:rPr>
      </w:pPr>
      <w:r w:rsidRPr="00740BC8">
        <w:rPr>
          <w:rFonts w:ascii="Trebuchet MS" w:hAnsi="Trebuchet MS"/>
          <w:sz w:val="20"/>
          <w:szCs w:val="20"/>
          <w:u w:val="single"/>
        </w:rPr>
        <w:t xml:space="preserve">Ciudad Autónoma de Buenos Aires </w:t>
      </w:r>
    </w:p>
    <w:p w14:paraId="7DCAA4F0" w14:textId="77777777" w:rsidR="007509D2" w:rsidRDefault="007509D2" w:rsidP="00B35123">
      <w:pPr>
        <w:jc w:val="both"/>
        <w:rPr>
          <w:rFonts w:ascii="Trebuchet MS" w:hAnsi="Trebuchet MS"/>
          <w:sz w:val="20"/>
          <w:szCs w:val="20"/>
          <w:highlight w:val="green"/>
        </w:rPr>
      </w:pPr>
    </w:p>
    <w:p w14:paraId="622682D9" w14:textId="77777777" w:rsidR="00C148E2" w:rsidRDefault="00C148E2" w:rsidP="00B35123">
      <w:pPr>
        <w:jc w:val="both"/>
        <w:rPr>
          <w:rFonts w:ascii="Trebuchet MS" w:hAnsi="Trebuchet MS"/>
          <w:sz w:val="20"/>
          <w:szCs w:val="20"/>
          <w:highlight w:val="green"/>
        </w:rPr>
      </w:pPr>
    </w:p>
    <w:p w14:paraId="7A769BD1" w14:textId="55F7B5E2" w:rsidR="000148B1" w:rsidRPr="000148B1" w:rsidRDefault="000148B1" w:rsidP="004B0C89">
      <w:pPr>
        <w:jc w:val="both"/>
        <w:outlineLvl w:val="1"/>
        <w:rPr>
          <w:rFonts w:ascii="Trebuchet MS" w:hAnsi="Trebuchet MS"/>
          <w:b/>
          <w:sz w:val="20"/>
          <w:szCs w:val="20"/>
          <w:u w:val="single"/>
        </w:rPr>
      </w:pPr>
      <w:r w:rsidRPr="000148B1">
        <w:rPr>
          <w:rFonts w:ascii="Trebuchet MS" w:hAnsi="Trebuchet MS"/>
          <w:b/>
          <w:sz w:val="20"/>
          <w:szCs w:val="20"/>
          <w:u w:val="single"/>
        </w:rPr>
        <w:t xml:space="preserve">INFORME SOBRE LOS ESTADOS FINANCIEROS </w:t>
      </w:r>
      <w:r w:rsidR="00F52CE5">
        <w:rPr>
          <w:rFonts w:ascii="Trebuchet MS" w:hAnsi="Trebuchet MS"/>
          <w:b/>
          <w:sz w:val="20"/>
          <w:szCs w:val="20"/>
          <w:u w:val="single"/>
        </w:rPr>
        <w:t xml:space="preserve">INDIVIDUALES </w:t>
      </w:r>
    </w:p>
    <w:p w14:paraId="33448ABA" w14:textId="77777777" w:rsidR="000148B1" w:rsidRDefault="000148B1" w:rsidP="00B35123">
      <w:pPr>
        <w:jc w:val="both"/>
        <w:rPr>
          <w:rFonts w:ascii="Trebuchet MS" w:hAnsi="Trebuchet MS"/>
          <w:sz w:val="20"/>
          <w:szCs w:val="20"/>
          <w:highlight w:val="green"/>
        </w:rPr>
      </w:pPr>
    </w:p>
    <w:p w14:paraId="678AC754" w14:textId="77777777" w:rsidR="00C148E2" w:rsidRPr="00740BC8" w:rsidRDefault="00C148E2" w:rsidP="00B35123">
      <w:pPr>
        <w:jc w:val="both"/>
        <w:rPr>
          <w:rFonts w:ascii="Trebuchet MS" w:hAnsi="Trebuchet MS"/>
          <w:sz w:val="20"/>
          <w:szCs w:val="20"/>
          <w:highlight w:val="green"/>
        </w:rPr>
      </w:pPr>
    </w:p>
    <w:p w14:paraId="520DBF7A" w14:textId="4477FB59" w:rsidR="007509D2" w:rsidRPr="00740BC8" w:rsidRDefault="00AE2923" w:rsidP="004B0C89">
      <w:pPr>
        <w:widowControl w:val="0"/>
        <w:numPr>
          <w:ilvl w:val="0"/>
          <w:numId w:val="1"/>
        </w:numPr>
        <w:ind w:left="284" w:hanging="284"/>
        <w:jc w:val="both"/>
        <w:outlineLvl w:val="2"/>
        <w:rPr>
          <w:rFonts w:ascii="Trebuchet MS" w:hAnsi="Trebuchet MS"/>
          <w:b/>
          <w:sz w:val="20"/>
          <w:szCs w:val="20"/>
        </w:rPr>
      </w:pPr>
      <w:r w:rsidRPr="00AE2923">
        <w:rPr>
          <w:rFonts w:ascii="Trebuchet MS" w:hAnsi="Trebuchet MS"/>
          <w:b/>
          <w:caps/>
          <w:sz w:val="20"/>
          <w:szCs w:val="20"/>
          <w:u w:val="single"/>
        </w:rPr>
        <w:t>I</w:t>
      </w:r>
      <w:r w:rsidRPr="00AE2923">
        <w:rPr>
          <w:rFonts w:ascii="Trebuchet MS" w:hAnsi="Trebuchet MS"/>
          <w:b/>
          <w:sz w:val="20"/>
          <w:szCs w:val="20"/>
          <w:u w:val="single"/>
        </w:rPr>
        <w:t xml:space="preserve">dentificación de los estados financieros </w:t>
      </w:r>
      <w:r w:rsidR="00D1080E">
        <w:rPr>
          <w:rFonts w:ascii="Trebuchet MS" w:hAnsi="Trebuchet MS"/>
          <w:b/>
          <w:sz w:val="20"/>
          <w:szCs w:val="20"/>
          <w:u w:val="single"/>
        </w:rPr>
        <w:t xml:space="preserve">individuales </w:t>
      </w:r>
      <w:r w:rsidRPr="00AE2923">
        <w:rPr>
          <w:rFonts w:ascii="Trebuchet MS" w:hAnsi="Trebuchet MS"/>
          <w:b/>
          <w:sz w:val="20"/>
          <w:szCs w:val="20"/>
          <w:u w:val="single"/>
        </w:rPr>
        <w:t xml:space="preserve">objeto de </w:t>
      </w:r>
      <w:r w:rsidR="0030285A">
        <w:rPr>
          <w:rFonts w:ascii="Trebuchet MS" w:hAnsi="Trebuchet MS"/>
          <w:b/>
          <w:sz w:val="20"/>
          <w:szCs w:val="20"/>
          <w:u w:val="single"/>
        </w:rPr>
        <w:t>revisión</w:t>
      </w:r>
    </w:p>
    <w:p w14:paraId="74777C9D" w14:textId="77777777" w:rsidR="007509D2" w:rsidRPr="00740BC8" w:rsidRDefault="007509D2" w:rsidP="00B35123">
      <w:pPr>
        <w:jc w:val="both"/>
        <w:rPr>
          <w:rFonts w:ascii="Trebuchet MS" w:hAnsi="Trebuchet MS"/>
          <w:sz w:val="20"/>
          <w:szCs w:val="20"/>
        </w:rPr>
      </w:pPr>
    </w:p>
    <w:p w14:paraId="26F49650" w14:textId="4FAA24C7" w:rsidR="007509D2" w:rsidRPr="00740BC8" w:rsidRDefault="007509D2" w:rsidP="00B35123">
      <w:pPr>
        <w:ind w:left="284"/>
        <w:jc w:val="both"/>
        <w:rPr>
          <w:rFonts w:ascii="Trebuchet MS" w:hAnsi="Trebuchet MS"/>
          <w:sz w:val="20"/>
          <w:szCs w:val="20"/>
        </w:rPr>
      </w:pPr>
      <w:r w:rsidRPr="00740BC8">
        <w:rPr>
          <w:rFonts w:ascii="Trebuchet MS" w:hAnsi="Trebuchet MS"/>
          <w:sz w:val="20"/>
          <w:szCs w:val="20"/>
        </w:rPr>
        <w:t xml:space="preserve">Hemos </w:t>
      </w:r>
      <w:r w:rsidR="0030285A">
        <w:rPr>
          <w:rFonts w:ascii="Trebuchet MS" w:hAnsi="Trebuchet MS"/>
          <w:sz w:val="20"/>
          <w:szCs w:val="20"/>
        </w:rPr>
        <w:t>revisado</w:t>
      </w:r>
      <w:r w:rsidRPr="00740BC8">
        <w:rPr>
          <w:rFonts w:ascii="Trebuchet MS" w:hAnsi="Trebuchet MS"/>
          <w:sz w:val="20"/>
          <w:szCs w:val="20"/>
        </w:rPr>
        <w:t xml:space="preserve"> los estados financieros </w:t>
      </w:r>
      <w:r w:rsidR="000148B1">
        <w:rPr>
          <w:rFonts w:ascii="Trebuchet MS" w:hAnsi="Trebuchet MS"/>
          <w:sz w:val="20"/>
          <w:szCs w:val="20"/>
        </w:rPr>
        <w:t>individuales</w:t>
      </w:r>
      <w:r w:rsidR="0030285A">
        <w:rPr>
          <w:rFonts w:ascii="Trebuchet MS" w:hAnsi="Trebuchet MS"/>
          <w:sz w:val="20"/>
          <w:szCs w:val="20"/>
        </w:rPr>
        <w:t xml:space="preserve"> intermedios condensados</w:t>
      </w:r>
      <w:r w:rsidR="000148B1">
        <w:rPr>
          <w:rFonts w:ascii="Trebuchet MS" w:hAnsi="Trebuchet MS"/>
          <w:sz w:val="20"/>
          <w:szCs w:val="20"/>
        </w:rPr>
        <w:t xml:space="preserve"> </w:t>
      </w:r>
      <w:r w:rsidRPr="00740BC8">
        <w:rPr>
          <w:rFonts w:ascii="Trebuchet MS" w:hAnsi="Trebuchet MS"/>
          <w:sz w:val="20"/>
          <w:szCs w:val="20"/>
        </w:rPr>
        <w:t>adjuntos de</w:t>
      </w:r>
      <w:r w:rsidRPr="0076021D">
        <w:rPr>
          <w:rFonts w:ascii="Trebuchet MS" w:hAnsi="Trebuchet MS"/>
          <w:sz w:val="20"/>
          <w:szCs w:val="20"/>
        </w:rPr>
        <w:t xml:space="preserve"> </w:t>
      </w:r>
      <w:bookmarkStart w:id="0" w:name="_Hlk66194214"/>
      <w:r w:rsidRPr="001F5511">
        <w:rPr>
          <w:rFonts w:ascii="Trebuchet MS" w:hAnsi="Trebuchet MS"/>
          <w:b/>
          <w:bCs/>
          <w:sz w:val="20"/>
          <w:szCs w:val="20"/>
        </w:rPr>
        <w:t>BOLDT S.A.</w:t>
      </w:r>
      <w:bookmarkEnd w:id="0"/>
      <w:r w:rsidRPr="00740BC8">
        <w:rPr>
          <w:rFonts w:ascii="Trebuchet MS" w:hAnsi="Trebuchet MS"/>
          <w:sz w:val="20"/>
          <w:szCs w:val="20"/>
        </w:rPr>
        <w:t xml:space="preserve"> </w:t>
      </w:r>
      <w:r w:rsidR="00AE2923">
        <w:rPr>
          <w:rFonts w:ascii="Trebuchet MS" w:hAnsi="Trebuchet MS"/>
          <w:sz w:val="20"/>
          <w:szCs w:val="20"/>
        </w:rPr>
        <w:t xml:space="preserve">(la Sociedad”) </w:t>
      </w:r>
      <w:r w:rsidRPr="00740BC8">
        <w:rPr>
          <w:rFonts w:ascii="Trebuchet MS" w:hAnsi="Trebuchet MS"/>
          <w:sz w:val="20"/>
          <w:szCs w:val="20"/>
        </w:rPr>
        <w:t xml:space="preserve">que comprenden el Estado de Situación Financiera </w:t>
      </w:r>
      <w:r w:rsidR="000148B1">
        <w:rPr>
          <w:rFonts w:ascii="Trebuchet MS" w:hAnsi="Trebuchet MS"/>
          <w:sz w:val="20"/>
          <w:szCs w:val="20"/>
        </w:rPr>
        <w:t xml:space="preserve">Individual </w:t>
      </w:r>
      <w:r w:rsidR="0030285A">
        <w:rPr>
          <w:rFonts w:ascii="Trebuchet MS" w:hAnsi="Trebuchet MS"/>
          <w:sz w:val="20"/>
          <w:szCs w:val="20"/>
        </w:rPr>
        <w:t xml:space="preserve">Intermedio Condensado </w:t>
      </w:r>
      <w:r w:rsidRPr="00740BC8">
        <w:rPr>
          <w:rFonts w:ascii="Trebuchet MS" w:hAnsi="Trebuchet MS"/>
          <w:sz w:val="20"/>
          <w:szCs w:val="20"/>
        </w:rPr>
        <w:t>al 3</w:t>
      </w:r>
      <w:r w:rsidR="00366BD6">
        <w:rPr>
          <w:rFonts w:ascii="Trebuchet MS" w:hAnsi="Trebuchet MS"/>
          <w:sz w:val="20"/>
          <w:szCs w:val="20"/>
        </w:rPr>
        <w:t>0</w:t>
      </w:r>
      <w:r w:rsidRPr="00740BC8">
        <w:rPr>
          <w:rFonts w:ascii="Trebuchet MS" w:hAnsi="Trebuchet MS"/>
          <w:sz w:val="20"/>
          <w:szCs w:val="20"/>
        </w:rPr>
        <w:t xml:space="preserve"> de </w:t>
      </w:r>
      <w:r w:rsidR="00366BD6">
        <w:rPr>
          <w:rFonts w:ascii="Trebuchet MS" w:hAnsi="Trebuchet MS"/>
          <w:sz w:val="20"/>
          <w:szCs w:val="20"/>
        </w:rPr>
        <w:t>abril</w:t>
      </w:r>
      <w:r w:rsidRPr="00740BC8">
        <w:rPr>
          <w:rFonts w:ascii="Trebuchet MS" w:hAnsi="Trebuchet MS"/>
          <w:sz w:val="20"/>
          <w:szCs w:val="20"/>
        </w:rPr>
        <w:t xml:space="preserve"> de 20</w:t>
      </w:r>
      <w:r w:rsidR="00086F62">
        <w:rPr>
          <w:rFonts w:ascii="Trebuchet MS" w:hAnsi="Trebuchet MS"/>
          <w:sz w:val="20"/>
          <w:szCs w:val="20"/>
        </w:rPr>
        <w:t>2</w:t>
      </w:r>
      <w:r w:rsidR="006E0852">
        <w:rPr>
          <w:rFonts w:ascii="Trebuchet MS" w:hAnsi="Trebuchet MS"/>
          <w:sz w:val="20"/>
          <w:szCs w:val="20"/>
        </w:rPr>
        <w:t>1</w:t>
      </w:r>
      <w:r w:rsidR="009F18E6">
        <w:rPr>
          <w:rFonts w:ascii="Trebuchet MS" w:hAnsi="Trebuchet MS"/>
          <w:sz w:val="20"/>
          <w:szCs w:val="20"/>
        </w:rPr>
        <w:t>,</w:t>
      </w:r>
      <w:r w:rsidR="00D1080E">
        <w:rPr>
          <w:rFonts w:ascii="Trebuchet MS" w:hAnsi="Trebuchet MS"/>
          <w:sz w:val="20"/>
          <w:szCs w:val="20"/>
        </w:rPr>
        <w:t xml:space="preserve"> el</w:t>
      </w:r>
      <w:r w:rsidRPr="00740BC8">
        <w:rPr>
          <w:rFonts w:ascii="Trebuchet MS" w:hAnsi="Trebuchet MS"/>
          <w:sz w:val="20"/>
          <w:szCs w:val="20"/>
        </w:rPr>
        <w:t xml:space="preserve"> Estado de Resultado</w:t>
      </w:r>
      <w:r w:rsidR="0030285A">
        <w:rPr>
          <w:rFonts w:ascii="Trebuchet MS" w:hAnsi="Trebuchet MS"/>
          <w:sz w:val="20"/>
          <w:szCs w:val="20"/>
        </w:rPr>
        <w:t>s</w:t>
      </w:r>
      <w:r w:rsidRPr="00740BC8">
        <w:rPr>
          <w:rFonts w:ascii="Trebuchet MS" w:hAnsi="Trebuchet MS"/>
          <w:sz w:val="20"/>
          <w:szCs w:val="20"/>
        </w:rPr>
        <w:t xml:space="preserve"> Integral</w:t>
      </w:r>
      <w:r w:rsidR="0030285A">
        <w:rPr>
          <w:rFonts w:ascii="Trebuchet MS" w:hAnsi="Trebuchet MS"/>
          <w:sz w:val="20"/>
          <w:szCs w:val="20"/>
        </w:rPr>
        <w:t>es</w:t>
      </w:r>
      <w:r w:rsidRPr="00740BC8">
        <w:rPr>
          <w:rFonts w:ascii="Trebuchet MS" w:hAnsi="Trebuchet MS"/>
          <w:sz w:val="20"/>
          <w:szCs w:val="20"/>
        </w:rPr>
        <w:t xml:space="preserve"> </w:t>
      </w:r>
      <w:r w:rsidR="007047E2">
        <w:rPr>
          <w:rFonts w:ascii="Trebuchet MS" w:hAnsi="Trebuchet MS"/>
          <w:sz w:val="20"/>
          <w:szCs w:val="20"/>
        </w:rPr>
        <w:t>Individual</w:t>
      </w:r>
      <w:r w:rsidR="0030285A">
        <w:rPr>
          <w:rFonts w:ascii="Trebuchet MS" w:hAnsi="Trebuchet MS"/>
          <w:sz w:val="20"/>
          <w:szCs w:val="20"/>
        </w:rPr>
        <w:t xml:space="preserve"> Intermedio Condensado</w:t>
      </w:r>
      <w:r w:rsidR="00D1080E">
        <w:rPr>
          <w:rFonts w:ascii="Trebuchet MS" w:hAnsi="Trebuchet MS"/>
          <w:sz w:val="20"/>
          <w:szCs w:val="20"/>
        </w:rPr>
        <w:t xml:space="preserve">, </w:t>
      </w:r>
      <w:r w:rsidRPr="00740BC8">
        <w:rPr>
          <w:rFonts w:ascii="Trebuchet MS" w:hAnsi="Trebuchet MS"/>
          <w:sz w:val="20"/>
          <w:szCs w:val="20"/>
        </w:rPr>
        <w:t xml:space="preserve">el Estado de Cambios en el Patrimonio </w:t>
      </w:r>
      <w:r w:rsidR="000148B1">
        <w:rPr>
          <w:rFonts w:ascii="Trebuchet MS" w:hAnsi="Trebuchet MS"/>
          <w:sz w:val="20"/>
          <w:szCs w:val="20"/>
        </w:rPr>
        <w:t xml:space="preserve">Individual </w:t>
      </w:r>
      <w:r w:rsidR="0030285A">
        <w:rPr>
          <w:rFonts w:ascii="Trebuchet MS" w:hAnsi="Trebuchet MS"/>
          <w:sz w:val="20"/>
          <w:szCs w:val="20"/>
        </w:rPr>
        <w:t xml:space="preserve">Intermedio Condensado </w:t>
      </w:r>
      <w:r w:rsidRPr="00740BC8">
        <w:rPr>
          <w:rFonts w:ascii="Trebuchet MS" w:hAnsi="Trebuchet MS"/>
          <w:sz w:val="20"/>
          <w:szCs w:val="20"/>
        </w:rPr>
        <w:t>y el Estado de Flujo</w:t>
      </w:r>
      <w:r w:rsidR="00364A62">
        <w:rPr>
          <w:rFonts w:ascii="Trebuchet MS" w:hAnsi="Trebuchet MS"/>
          <w:sz w:val="20"/>
          <w:szCs w:val="20"/>
        </w:rPr>
        <w:t>s</w:t>
      </w:r>
      <w:r w:rsidRPr="00740BC8">
        <w:rPr>
          <w:rFonts w:ascii="Trebuchet MS" w:hAnsi="Trebuchet MS"/>
          <w:sz w:val="20"/>
          <w:szCs w:val="20"/>
        </w:rPr>
        <w:t xml:space="preserve"> de Efectivo </w:t>
      </w:r>
      <w:r w:rsidR="007047E2">
        <w:rPr>
          <w:rFonts w:ascii="Trebuchet MS" w:hAnsi="Trebuchet MS"/>
          <w:sz w:val="20"/>
          <w:szCs w:val="20"/>
        </w:rPr>
        <w:t xml:space="preserve">Individual </w:t>
      </w:r>
      <w:r w:rsidR="0030285A">
        <w:rPr>
          <w:rFonts w:ascii="Trebuchet MS" w:hAnsi="Trebuchet MS"/>
          <w:sz w:val="20"/>
          <w:szCs w:val="20"/>
        </w:rPr>
        <w:t xml:space="preserve">Intermedio Condensado </w:t>
      </w:r>
      <w:r w:rsidRPr="00740BC8">
        <w:rPr>
          <w:rFonts w:ascii="Trebuchet MS" w:hAnsi="Trebuchet MS"/>
          <w:sz w:val="20"/>
          <w:szCs w:val="20"/>
        </w:rPr>
        <w:t>correspondiente</w:t>
      </w:r>
      <w:r w:rsidR="00D1080E">
        <w:rPr>
          <w:rFonts w:ascii="Trebuchet MS" w:hAnsi="Trebuchet MS"/>
          <w:sz w:val="20"/>
          <w:szCs w:val="20"/>
        </w:rPr>
        <w:t>s</w:t>
      </w:r>
      <w:r w:rsidRPr="00740BC8">
        <w:rPr>
          <w:rFonts w:ascii="Trebuchet MS" w:hAnsi="Trebuchet MS"/>
          <w:sz w:val="20"/>
          <w:szCs w:val="20"/>
        </w:rPr>
        <w:t xml:space="preserve"> al </w:t>
      </w:r>
      <w:r w:rsidR="0030285A">
        <w:rPr>
          <w:rFonts w:ascii="Trebuchet MS" w:hAnsi="Trebuchet MS"/>
          <w:sz w:val="20"/>
          <w:szCs w:val="20"/>
        </w:rPr>
        <w:t xml:space="preserve">período de </w:t>
      </w:r>
      <w:r w:rsidR="00BF19ED">
        <w:rPr>
          <w:rFonts w:ascii="Trebuchet MS" w:hAnsi="Trebuchet MS"/>
          <w:sz w:val="20"/>
          <w:szCs w:val="20"/>
        </w:rPr>
        <w:t>seis</w:t>
      </w:r>
      <w:r w:rsidR="0030285A">
        <w:rPr>
          <w:rFonts w:ascii="Trebuchet MS" w:hAnsi="Trebuchet MS"/>
          <w:sz w:val="20"/>
          <w:szCs w:val="20"/>
        </w:rPr>
        <w:t xml:space="preserve"> meses</w:t>
      </w:r>
      <w:r w:rsidR="00364A62">
        <w:rPr>
          <w:rFonts w:ascii="Trebuchet MS" w:hAnsi="Trebuchet MS"/>
          <w:sz w:val="20"/>
          <w:szCs w:val="20"/>
        </w:rPr>
        <w:t xml:space="preserve"> finalizado </w:t>
      </w:r>
      <w:r w:rsidRPr="00740BC8">
        <w:rPr>
          <w:rFonts w:ascii="Trebuchet MS" w:hAnsi="Trebuchet MS"/>
          <w:sz w:val="20"/>
          <w:szCs w:val="20"/>
        </w:rPr>
        <w:t xml:space="preserve">el </w:t>
      </w:r>
      <w:r w:rsidR="006B762E" w:rsidRPr="00740BC8">
        <w:rPr>
          <w:rFonts w:ascii="Trebuchet MS" w:hAnsi="Trebuchet MS"/>
          <w:sz w:val="20"/>
          <w:szCs w:val="20"/>
        </w:rPr>
        <w:t>3</w:t>
      </w:r>
      <w:r w:rsidR="00366BD6">
        <w:rPr>
          <w:rFonts w:ascii="Trebuchet MS" w:hAnsi="Trebuchet MS"/>
          <w:sz w:val="20"/>
          <w:szCs w:val="20"/>
        </w:rPr>
        <w:t>0</w:t>
      </w:r>
      <w:r w:rsidR="006B762E" w:rsidRPr="00740BC8">
        <w:rPr>
          <w:rFonts w:ascii="Trebuchet MS" w:hAnsi="Trebuchet MS"/>
          <w:sz w:val="20"/>
          <w:szCs w:val="20"/>
        </w:rPr>
        <w:t xml:space="preserve"> de </w:t>
      </w:r>
      <w:r w:rsidR="00366BD6">
        <w:rPr>
          <w:rFonts w:ascii="Trebuchet MS" w:hAnsi="Trebuchet MS"/>
          <w:sz w:val="20"/>
          <w:szCs w:val="20"/>
        </w:rPr>
        <w:t>abril</w:t>
      </w:r>
      <w:r w:rsidR="006B762E" w:rsidRPr="00740BC8">
        <w:rPr>
          <w:rFonts w:ascii="Trebuchet MS" w:hAnsi="Trebuchet MS"/>
          <w:sz w:val="20"/>
          <w:szCs w:val="20"/>
        </w:rPr>
        <w:t xml:space="preserve"> </w:t>
      </w:r>
      <w:r w:rsidRPr="00740BC8">
        <w:rPr>
          <w:rFonts w:ascii="Trebuchet MS" w:hAnsi="Trebuchet MS"/>
          <w:sz w:val="20"/>
          <w:szCs w:val="20"/>
        </w:rPr>
        <w:t>de 20</w:t>
      </w:r>
      <w:r w:rsidR="0030285A">
        <w:rPr>
          <w:rFonts w:ascii="Trebuchet MS" w:hAnsi="Trebuchet MS"/>
          <w:sz w:val="20"/>
          <w:szCs w:val="20"/>
        </w:rPr>
        <w:t>2</w:t>
      </w:r>
      <w:r w:rsidR="006E0852">
        <w:rPr>
          <w:rFonts w:ascii="Trebuchet MS" w:hAnsi="Trebuchet MS"/>
          <w:sz w:val="20"/>
          <w:szCs w:val="20"/>
        </w:rPr>
        <w:t>1</w:t>
      </w:r>
      <w:r w:rsidRPr="00740BC8">
        <w:rPr>
          <w:rFonts w:ascii="Trebuchet MS" w:hAnsi="Trebuchet MS"/>
          <w:sz w:val="20"/>
          <w:szCs w:val="20"/>
        </w:rPr>
        <w:t xml:space="preserve">, así </w:t>
      </w:r>
      <w:r w:rsidR="00D1080E" w:rsidRPr="00D1080E">
        <w:rPr>
          <w:rFonts w:ascii="Trebuchet MS" w:hAnsi="Trebuchet MS"/>
          <w:sz w:val="20"/>
          <w:szCs w:val="20"/>
        </w:rPr>
        <w:t>como la información explicativa seleccionada contenida en notas</w:t>
      </w:r>
      <w:r w:rsidRPr="00740BC8">
        <w:rPr>
          <w:rFonts w:ascii="Trebuchet MS" w:hAnsi="Trebuchet MS"/>
          <w:sz w:val="20"/>
          <w:szCs w:val="20"/>
        </w:rPr>
        <w:t xml:space="preserve"> 1 a </w:t>
      </w:r>
      <w:r w:rsidR="00837CAE">
        <w:rPr>
          <w:rFonts w:ascii="Trebuchet MS" w:hAnsi="Trebuchet MS"/>
          <w:sz w:val="20"/>
          <w:szCs w:val="20"/>
        </w:rPr>
        <w:t>3</w:t>
      </w:r>
      <w:r w:rsidR="00840266">
        <w:rPr>
          <w:rFonts w:ascii="Trebuchet MS" w:hAnsi="Trebuchet MS"/>
          <w:sz w:val="20"/>
          <w:szCs w:val="20"/>
        </w:rPr>
        <w:t>1</w:t>
      </w:r>
      <w:r w:rsidRPr="00740BC8">
        <w:rPr>
          <w:rFonts w:ascii="Trebuchet MS" w:hAnsi="Trebuchet MS"/>
          <w:sz w:val="20"/>
          <w:szCs w:val="20"/>
        </w:rPr>
        <w:t>.</w:t>
      </w:r>
    </w:p>
    <w:p w14:paraId="10373788" w14:textId="77777777" w:rsidR="007509D2" w:rsidRPr="00740BC8" w:rsidRDefault="007509D2" w:rsidP="00B35123">
      <w:pPr>
        <w:ind w:left="284"/>
        <w:jc w:val="both"/>
        <w:rPr>
          <w:rFonts w:ascii="Trebuchet MS" w:hAnsi="Trebuchet MS"/>
          <w:sz w:val="20"/>
          <w:szCs w:val="20"/>
        </w:rPr>
      </w:pPr>
    </w:p>
    <w:p w14:paraId="427588CC" w14:textId="0E4D0534" w:rsidR="0030285A" w:rsidRPr="00740BC8" w:rsidRDefault="0030285A" w:rsidP="0030285A">
      <w:pPr>
        <w:ind w:left="284"/>
        <w:jc w:val="both"/>
        <w:rPr>
          <w:rFonts w:ascii="Trebuchet MS" w:hAnsi="Trebuchet MS"/>
          <w:sz w:val="20"/>
          <w:szCs w:val="20"/>
        </w:rPr>
      </w:pPr>
      <w:r w:rsidRPr="00740BC8">
        <w:rPr>
          <w:rFonts w:ascii="Trebuchet MS" w:hAnsi="Trebuchet MS"/>
          <w:sz w:val="20"/>
          <w:szCs w:val="20"/>
        </w:rPr>
        <w:t>Las cifras y otra información correspondiente</w:t>
      </w:r>
      <w:r w:rsidR="00840266">
        <w:rPr>
          <w:rFonts w:ascii="Trebuchet MS" w:hAnsi="Trebuchet MS"/>
          <w:sz w:val="20"/>
          <w:szCs w:val="20"/>
        </w:rPr>
        <w:t>s</w:t>
      </w:r>
      <w:r w:rsidRPr="00740BC8">
        <w:rPr>
          <w:rFonts w:ascii="Trebuchet MS" w:hAnsi="Trebuchet MS"/>
          <w:sz w:val="20"/>
          <w:szCs w:val="20"/>
        </w:rPr>
        <w:t xml:space="preserve"> al ejercicio finalizado el 3</w:t>
      </w:r>
      <w:r>
        <w:rPr>
          <w:rFonts w:ascii="Trebuchet MS" w:hAnsi="Trebuchet MS"/>
          <w:sz w:val="20"/>
          <w:szCs w:val="20"/>
        </w:rPr>
        <w:t>1</w:t>
      </w:r>
      <w:r w:rsidRPr="00740BC8">
        <w:rPr>
          <w:rFonts w:ascii="Trebuchet MS" w:hAnsi="Trebuchet MS"/>
          <w:sz w:val="20"/>
          <w:szCs w:val="20"/>
        </w:rPr>
        <w:t xml:space="preserve"> de </w:t>
      </w:r>
      <w:r>
        <w:rPr>
          <w:rFonts w:ascii="Trebuchet MS" w:hAnsi="Trebuchet MS"/>
          <w:sz w:val="20"/>
          <w:szCs w:val="20"/>
        </w:rPr>
        <w:t>octubre</w:t>
      </w:r>
      <w:r w:rsidRPr="00740BC8">
        <w:rPr>
          <w:rFonts w:ascii="Trebuchet MS" w:hAnsi="Trebuchet MS"/>
          <w:sz w:val="20"/>
          <w:szCs w:val="20"/>
        </w:rPr>
        <w:t xml:space="preserve"> de 20</w:t>
      </w:r>
      <w:r w:rsidR="006E0852">
        <w:rPr>
          <w:rFonts w:ascii="Trebuchet MS" w:hAnsi="Trebuchet MS"/>
          <w:sz w:val="20"/>
          <w:szCs w:val="20"/>
        </w:rPr>
        <w:t>20</w:t>
      </w:r>
      <w:r w:rsidRPr="00740BC8">
        <w:rPr>
          <w:rFonts w:ascii="Trebuchet MS" w:hAnsi="Trebuchet MS"/>
          <w:sz w:val="20"/>
          <w:szCs w:val="20"/>
        </w:rPr>
        <w:t xml:space="preserve"> y el período de</w:t>
      </w:r>
      <w:r w:rsidR="00366BD6">
        <w:rPr>
          <w:rFonts w:ascii="Trebuchet MS" w:hAnsi="Trebuchet MS"/>
          <w:sz w:val="20"/>
          <w:szCs w:val="20"/>
        </w:rPr>
        <w:t xml:space="preserve"> </w:t>
      </w:r>
      <w:r w:rsidR="00840266">
        <w:rPr>
          <w:rFonts w:ascii="Trebuchet MS" w:hAnsi="Trebuchet MS"/>
          <w:sz w:val="20"/>
          <w:szCs w:val="20"/>
        </w:rPr>
        <w:t>s</w:t>
      </w:r>
      <w:r w:rsidR="00366BD6">
        <w:rPr>
          <w:rFonts w:ascii="Trebuchet MS" w:hAnsi="Trebuchet MS"/>
          <w:sz w:val="20"/>
          <w:szCs w:val="20"/>
        </w:rPr>
        <w:t>eis</w:t>
      </w:r>
      <w:r w:rsidRPr="00740BC8">
        <w:rPr>
          <w:rFonts w:ascii="Trebuchet MS" w:hAnsi="Trebuchet MS"/>
          <w:sz w:val="20"/>
          <w:szCs w:val="20"/>
        </w:rPr>
        <w:t xml:space="preserve"> meses finalizado el </w:t>
      </w:r>
      <w:r w:rsidR="00837CAE" w:rsidRPr="00740BC8">
        <w:rPr>
          <w:rFonts w:ascii="Trebuchet MS" w:hAnsi="Trebuchet MS"/>
          <w:sz w:val="20"/>
          <w:szCs w:val="20"/>
        </w:rPr>
        <w:t>3</w:t>
      </w:r>
      <w:r w:rsidR="00366BD6">
        <w:rPr>
          <w:rFonts w:ascii="Trebuchet MS" w:hAnsi="Trebuchet MS"/>
          <w:sz w:val="20"/>
          <w:szCs w:val="20"/>
        </w:rPr>
        <w:t>0</w:t>
      </w:r>
      <w:r w:rsidR="00837CAE" w:rsidRPr="00740BC8">
        <w:rPr>
          <w:rFonts w:ascii="Trebuchet MS" w:hAnsi="Trebuchet MS"/>
          <w:sz w:val="20"/>
          <w:szCs w:val="20"/>
        </w:rPr>
        <w:t xml:space="preserve"> de </w:t>
      </w:r>
      <w:r w:rsidR="00366BD6">
        <w:rPr>
          <w:rFonts w:ascii="Trebuchet MS" w:hAnsi="Trebuchet MS"/>
          <w:sz w:val="20"/>
          <w:szCs w:val="20"/>
        </w:rPr>
        <w:t>abril</w:t>
      </w:r>
      <w:r w:rsidR="00837CAE" w:rsidRPr="00740BC8">
        <w:rPr>
          <w:rFonts w:ascii="Trebuchet MS" w:hAnsi="Trebuchet MS"/>
          <w:sz w:val="20"/>
          <w:szCs w:val="20"/>
        </w:rPr>
        <w:t xml:space="preserve"> </w:t>
      </w:r>
      <w:r w:rsidRPr="00740BC8">
        <w:rPr>
          <w:rFonts w:ascii="Trebuchet MS" w:hAnsi="Trebuchet MS"/>
          <w:sz w:val="20"/>
          <w:szCs w:val="20"/>
        </w:rPr>
        <w:t>de 20</w:t>
      </w:r>
      <w:r w:rsidR="006E0852">
        <w:rPr>
          <w:rFonts w:ascii="Trebuchet MS" w:hAnsi="Trebuchet MS"/>
          <w:sz w:val="20"/>
          <w:szCs w:val="20"/>
        </w:rPr>
        <w:t>20</w:t>
      </w:r>
      <w:r w:rsidRPr="00740BC8">
        <w:rPr>
          <w:rFonts w:ascii="Trebuchet MS" w:hAnsi="Trebuchet MS"/>
          <w:sz w:val="20"/>
          <w:szCs w:val="20"/>
        </w:rPr>
        <w:t xml:space="preserve">, son parte integrante de los estados financieros </w:t>
      </w:r>
      <w:r>
        <w:rPr>
          <w:rFonts w:ascii="Trebuchet MS" w:hAnsi="Trebuchet MS"/>
          <w:sz w:val="20"/>
          <w:szCs w:val="20"/>
        </w:rPr>
        <w:t xml:space="preserve">individuales </w:t>
      </w:r>
      <w:r w:rsidRPr="00740BC8">
        <w:rPr>
          <w:rFonts w:ascii="Trebuchet MS" w:hAnsi="Trebuchet MS"/>
          <w:sz w:val="20"/>
          <w:szCs w:val="20"/>
        </w:rPr>
        <w:t>intermedios</w:t>
      </w:r>
      <w:r>
        <w:rPr>
          <w:rFonts w:ascii="Trebuchet MS" w:hAnsi="Trebuchet MS"/>
          <w:sz w:val="20"/>
          <w:szCs w:val="20"/>
        </w:rPr>
        <w:t xml:space="preserve"> </w:t>
      </w:r>
      <w:r w:rsidRPr="00740BC8">
        <w:rPr>
          <w:rFonts w:ascii="Trebuchet MS" w:hAnsi="Trebuchet MS"/>
          <w:sz w:val="20"/>
          <w:szCs w:val="20"/>
        </w:rPr>
        <w:t>condensados, mencionados precedentemente y se las presenta con el propósito de que se interpreten exclusivamente en relación con las cifras y otra información del período intermedio actual.</w:t>
      </w:r>
    </w:p>
    <w:p w14:paraId="315A2649" w14:textId="109BC231" w:rsidR="007509D2" w:rsidRPr="00740BC8" w:rsidRDefault="007509D2" w:rsidP="00B35123">
      <w:pPr>
        <w:ind w:left="284"/>
        <w:jc w:val="both"/>
        <w:rPr>
          <w:rFonts w:ascii="Trebuchet MS" w:hAnsi="Trebuchet MS"/>
          <w:sz w:val="20"/>
          <w:szCs w:val="20"/>
        </w:rPr>
      </w:pPr>
    </w:p>
    <w:p w14:paraId="23208CA1" w14:textId="46D8F4E1" w:rsidR="007509D2" w:rsidRPr="00AE2923" w:rsidRDefault="007509D2" w:rsidP="004B0C89">
      <w:pPr>
        <w:widowControl w:val="0"/>
        <w:numPr>
          <w:ilvl w:val="0"/>
          <w:numId w:val="3"/>
        </w:numPr>
        <w:autoSpaceDE w:val="0"/>
        <w:autoSpaceDN w:val="0"/>
        <w:adjustRightInd w:val="0"/>
        <w:jc w:val="both"/>
        <w:outlineLvl w:val="2"/>
        <w:rPr>
          <w:rFonts w:ascii="Trebuchet MS" w:hAnsi="Trebuchet MS"/>
          <w:b/>
          <w:sz w:val="20"/>
          <w:szCs w:val="20"/>
          <w:u w:val="single"/>
        </w:rPr>
      </w:pPr>
      <w:r w:rsidRPr="00AE2923">
        <w:rPr>
          <w:rFonts w:ascii="Trebuchet MS" w:hAnsi="Trebuchet MS"/>
          <w:b/>
          <w:sz w:val="20"/>
          <w:szCs w:val="20"/>
          <w:u w:val="single"/>
        </w:rPr>
        <w:t>R</w:t>
      </w:r>
      <w:r w:rsidR="00AE2923">
        <w:rPr>
          <w:rFonts w:ascii="Trebuchet MS" w:hAnsi="Trebuchet MS"/>
          <w:b/>
          <w:sz w:val="20"/>
          <w:szCs w:val="20"/>
          <w:u w:val="single"/>
        </w:rPr>
        <w:t xml:space="preserve">esponsabilidad de la </w:t>
      </w:r>
      <w:r w:rsidR="00F85D6F">
        <w:rPr>
          <w:rFonts w:ascii="Trebuchet MS" w:hAnsi="Trebuchet MS"/>
          <w:b/>
          <w:sz w:val="20"/>
          <w:szCs w:val="20"/>
          <w:u w:val="single"/>
        </w:rPr>
        <w:t>D</w:t>
      </w:r>
      <w:r w:rsidR="00AE2923">
        <w:rPr>
          <w:rFonts w:ascii="Trebuchet MS" w:hAnsi="Trebuchet MS"/>
          <w:b/>
          <w:sz w:val="20"/>
          <w:szCs w:val="20"/>
          <w:u w:val="single"/>
        </w:rPr>
        <w:t>irección</w:t>
      </w:r>
    </w:p>
    <w:p w14:paraId="32BFC7A4" w14:textId="77777777" w:rsidR="007509D2" w:rsidRPr="00740BC8" w:rsidRDefault="007509D2" w:rsidP="00B35123">
      <w:pPr>
        <w:tabs>
          <w:tab w:val="left" w:pos="1860"/>
        </w:tabs>
        <w:jc w:val="both"/>
        <w:rPr>
          <w:rFonts w:ascii="Trebuchet MS" w:hAnsi="Trebuchet MS"/>
          <w:sz w:val="20"/>
          <w:szCs w:val="20"/>
        </w:rPr>
      </w:pPr>
      <w:r w:rsidRPr="00740BC8">
        <w:rPr>
          <w:rFonts w:ascii="Trebuchet MS" w:hAnsi="Trebuchet MS"/>
          <w:sz w:val="20"/>
          <w:szCs w:val="20"/>
        </w:rPr>
        <w:tab/>
      </w:r>
    </w:p>
    <w:p w14:paraId="6E72C641" w14:textId="138799F9" w:rsidR="00AE2923" w:rsidRDefault="0030285A" w:rsidP="00B35123">
      <w:pPr>
        <w:autoSpaceDE w:val="0"/>
        <w:autoSpaceDN w:val="0"/>
        <w:adjustRightInd w:val="0"/>
        <w:ind w:left="284"/>
        <w:jc w:val="both"/>
        <w:rPr>
          <w:rFonts w:ascii="Trebuchet MS" w:hAnsi="Trebuchet MS" w:cs="TrebuchetMS"/>
          <w:sz w:val="20"/>
          <w:szCs w:val="20"/>
          <w:lang w:val="es-AR" w:eastAsia="es-AR"/>
        </w:rPr>
      </w:pPr>
      <w:r w:rsidRPr="00AE2923">
        <w:rPr>
          <w:rFonts w:ascii="Trebuchet MS" w:hAnsi="Trebuchet MS" w:cs="TrebuchetMS"/>
          <w:sz w:val="20"/>
          <w:szCs w:val="20"/>
          <w:lang w:val="es-AR" w:eastAsia="es-AR"/>
        </w:rPr>
        <w:t xml:space="preserve">El Directorio de la Sociedad es responsable de la preparación y presentación </w:t>
      </w:r>
      <w:r w:rsidR="00840266">
        <w:rPr>
          <w:rFonts w:ascii="Trebuchet MS" w:hAnsi="Trebuchet MS" w:cs="TrebuchetMS"/>
          <w:sz w:val="20"/>
          <w:szCs w:val="20"/>
          <w:lang w:val="es-AR" w:eastAsia="es-AR"/>
        </w:rPr>
        <w:t xml:space="preserve">razonable </w:t>
      </w:r>
      <w:r w:rsidRPr="00AE2923">
        <w:rPr>
          <w:rFonts w:ascii="Trebuchet MS" w:hAnsi="Trebuchet MS" w:cs="TrebuchetMS"/>
          <w:sz w:val="20"/>
          <w:szCs w:val="20"/>
          <w:lang w:val="es-AR" w:eastAsia="es-AR"/>
        </w:rPr>
        <w:t>de los estados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 xml:space="preserve">financieros </w:t>
      </w:r>
      <w:r>
        <w:rPr>
          <w:rFonts w:ascii="Trebuchet MS" w:hAnsi="Trebuchet MS" w:cs="TrebuchetMS"/>
          <w:sz w:val="20"/>
          <w:szCs w:val="20"/>
          <w:lang w:val="es-AR" w:eastAsia="es-AR"/>
        </w:rPr>
        <w:t xml:space="preserve">individuales </w:t>
      </w:r>
      <w:r w:rsidRPr="00AE2923">
        <w:rPr>
          <w:rFonts w:ascii="Trebuchet MS" w:hAnsi="Trebuchet MS" w:cs="TrebuchetMS"/>
          <w:sz w:val="20"/>
          <w:szCs w:val="20"/>
          <w:lang w:val="es-AR" w:eastAsia="es-AR"/>
        </w:rPr>
        <w:t>intermedios condensados de la Sociedad de acuerdo con las Normas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Internacionales de Información Financiera adoptadas por la Federación Argentina de Consejos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Profesionales de Ciencias Económicas (FACPCE) como normas contables profesionales, tal</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como fueron aprobadas por el Consejo de Normas Internacionales de Contabilidad (IASB,</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por su</w:t>
      </w:r>
      <w:r w:rsidR="00840266">
        <w:rPr>
          <w:rFonts w:ascii="Trebuchet MS" w:hAnsi="Trebuchet MS" w:cs="TrebuchetMS"/>
          <w:sz w:val="20"/>
          <w:szCs w:val="20"/>
          <w:lang w:val="es-AR" w:eastAsia="es-AR"/>
        </w:rPr>
        <w:t>s</w:t>
      </w:r>
      <w:r w:rsidRPr="00AE2923">
        <w:rPr>
          <w:rFonts w:ascii="Trebuchet MS" w:hAnsi="Trebuchet MS" w:cs="TrebuchetMS"/>
          <w:sz w:val="20"/>
          <w:szCs w:val="20"/>
          <w:lang w:val="es-AR" w:eastAsia="es-AR"/>
        </w:rPr>
        <w:t xml:space="preserve"> sigla</w:t>
      </w:r>
      <w:r w:rsidR="00840266">
        <w:rPr>
          <w:rFonts w:ascii="Trebuchet MS" w:hAnsi="Trebuchet MS" w:cs="TrebuchetMS"/>
          <w:sz w:val="20"/>
          <w:szCs w:val="20"/>
          <w:lang w:val="es-AR" w:eastAsia="es-AR"/>
        </w:rPr>
        <w:t>s</w:t>
      </w:r>
      <w:r w:rsidRPr="00AE2923">
        <w:rPr>
          <w:rFonts w:ascii="Trebuchet MS" w:hAnsi="Trebuchet MS" w:cs="TrebuchetMS"/>
          <w:sz w:val="20"/>
          <w:szCs w:val="20"/>
          <w:lang w:val="es-AR" w:eastAsia="es-AR"/>
        </w:rPr>
        <w:t xml:space="preserve"> en inglés), e incorporadas por la Comisión Nacional de Valores</w:t>
      </w:r>
      <w:r w:rsidR="00566994">
        <w:rPr>
          <w:rFonts w:ascii="Trebuchet MS" w:hAnsi="Trebuchet MS" w:cs="TrebuchetMS"/>
          <w:sz w:val="20"/>
          <w:szCs w:val="20"/>
          <w:lang w:val="es-AR" w:eastAsia="es-AR"/>
        </w:rPr>
        <w:t xml:space="preserve"> (CNV)</w:t>
      </w:r>
      <w:r w:rsidRPr="00AE2923">
        <w:rPr>
          <w:rFonts w:ascii="Trebuchet MS" w:hAnsi="Trebuchet MS" w:cs="TrebuchetMS"/>
          <w:sz w:val="20"/>
          <w:szCs w:val="20"/>
          <w:lang w:val="es-AR" w:eastAsia="es-AR"/>
        </w:rPr>
        <w:t xml:space="preserve"> a su normativa, y</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por lo tanto es responsable de la preparación y presentación de los estados financieros</w:t>
      </w:r>
      <w:r>
        <w:rPr>
          <w:rFonts w:ascii="Trebuchet MS" w:hAnsi="Trebuchet MS" w:cs="TrebuchetMS"/>
          <w:sz w:val="20"/>
          <w:szCs w:val="20"/>
          <w:lang w:val="es-AR" w:eastAsia="es-AR"/>
        </w:rPr>
        <w:t xml:space="preserve"> individuales </w:t>
      </w:r>
      <w:r w:rsidRPr="00AE2923">
        <w:rPr>
          <w:rFonts w:ascii="Trebuchet MS" w:hAnsi="Trebuchet MS" w:cs="TrebuchetMS"/>
          <w:sz w:val="20"/>
          <w:szCs w:val="20"/>
          <w:lang w:val="es-AR" w:eastAsia="es-AR"/>
        </w:rPr>
        <w:t>intermedios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condensados adjuntos, de acuerdo con la Norma Internacional de Contabilidad</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34, “Información financiera intermedia”. Asimismo, el Directorio de la Sociedad es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responsable del control interno que considere necesario para permitir la preparación de</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 xml:space="preserve">estados financieros </w:t>
      </w:r>
      <w:r>
        <w:rPr>
          <w:rFonts w:ascii="Trebuchet MS" w:hAnsi="Trebuchet MS" w:cs="TrebuchetMS"/>
          <w:sz w:val="20"/>
          <w:szCs w:val="20"/>
          <w:lang w:val="es-AR" w:eastAsia="es-AR"/>
        </w:rPr>
        <w:t xml:space="preserve">individuales </w:t>
      </w:r>
      <w:r w:rsidRPr="00AE2923">
        <w:rPr>
          <w:rFonts w:ascii="Trebuchet MS" w:hAnsi="Trebuchet MS" w:cs="TrebuchetMS"/>
          <w:sz w:val="20"/>
          <w:szCs w:val="20"/>
          <w:lang w:val="es-AR" w:eastAsia="es-AR"/>
        </w:rPr>
        <w:t>intermedios condensados libres de incorrecciones significativas</w:t>
      </w:r>
      <w:r w:rsidR="00364A62" w:rsidRPr="00364A62">
        <w:rPr>
          <w:rFonts w:ascii="Trebuchet MS" w:hAnsi="Trebuchet MS" w:cs="TrebuchetMS"/>
          <w:sz w:val="20"/>
          <w:szCs w:val="20"/>
          <w:lang w:val="es-AR" w:eastAsia="es-AR"/>
        </w:rPr>
        <w:t>.</w:t>
      </w:r>
    </w:p>
    <w:p w14:paraId="708FD10A" w14:textId="77777777" w:rsidR="00364A62" w:rsidRPr="00740BC8" w:rsidRDefault="00364A62" w:rsidP="00B35123">
      <w:pPr>
        <w:autoSpaceDE w:val="0"/>
        <w:autoSpaceDN w:val="0"/>
        <w:adjustRightInd w:val="0"/>
        <w:ind w:left="284"/>
        <w:jc w:val="both"/>
        <w:rPr>
          <w:rFonts w:ascii="Trebuchet MS" w:hAnsi="Trebuchet MS" w:cs="TrebuchetMS"/>
          <w:sz w:val="20"/>
          <w:szCs w:val="20"/>
          <w:lang w:val="es-AR" w:eastAsia="es-AR"/>
        </w:rPr>
      </w:pPr>
    </w:p>
    <w:p w14:paraId="442CA380" w14:textId="77777777" w:rsidR="007509D2" w:rsidRPr="004B0C89" w:rsidRDefault="007509D2" w:rsidP="004B0C89">
      <w:pPr>
        <w:widowControl w:val="0"/>
        <w:numPr>
          <w:ilvl w:val="0"/>
          <w:numId w:val="3"/>
        </w:numPr>
        <w:autoSpaceDE w:val="0"/>
        <w:autoSpaceDN w:val="0"/>
        <w:adjustRightInd w:val="0"/>
        <w:ind w:left="284" w:hanging="284"/>
        <w:jc w:val="both"/>
        <w:outlineLvl w:val="2"/>
        <w:rPr>
          <w:rFonts w:ascii="Trebuchet MS" w:hAnsi="Trebuchet MS"/>
          <w:b/>
          <w:sz w:val="20"/>
          <w:szCs w:val="20"/>
          <w:u w:val="single"/>
        </w:rPr>
      </w:pPr>
      <w:r w:rsidRPr="00AE2923">
        <w:rPr>
          <w:rFonts w:ascii="Trebuchet MS" w:hAnsi="Trebuchet MS"/>
          <w:b/>
          <w:sz w:val="20"/>
          <w:szCs w:val="20"/>
          <w:u w:val="single"/>
        </w:rPr>
        <w:t>R</w:t>
      </w:r>
      <w:r w:rsidR="00AE2923">
        <w:rPr>
          <w:rFonts w:ascii="Trebuchet MS" w:hAnsi="Trebuchet MS"/>
          <w:b/>
          <w:sz w:val="20"/>
          <w:szCs w:val="20"/>
          <w:u w:val="single"/>
        </w:rPr>
        <w:t xml:space="preserve">esponsabilidad de </w:t>
      </w:r>
      <w:r w:rsidRPr="00AE2923">
        <w:rPr>
          <w:rFonts w:ascii="Trebuchet MS" w:hAnsi="Trebuchet MS"/>
          <w:b/>
          <w:sz w:val="20"/>
          <w:szCs w:val="20"/>
          <w:u w:val="single"/>
        </w:rPr>
        <w:t>los auditores</w:t>
      </w:r>
    </w:p>
    <w:p w14:paraId="7F894807" w14:textId="77777777" w:rsidR="007509D2" w:rsidRPr="00740BC8" w:rsidRDefault="007509D2" w:rsidP="00B35123">
      <w:pPr>
        <w:autoSpaceDE w:val="0"/>
        <w:autoSpaceDN w:val="0"/>
        <w:adjustRightInd w:val="0"/>
        <w:ind w:left="284"/>
        <w:jc w:val="both"/>
        <w:rPr>
          <w:rFonts w:ascii="Trebuchet MS" w:hAnsi="Trebuchet MS" w:cs="TrebuchetMS"/>
          <w:sz w:val="20"/>
          <w:szCs w:val="20"/>
          <w:lang w:eastAsia="es-AR"/>
        </w:rPr>
      </w:pPr>
      <w:r w:rsidRPr="00740BC8">
        <w:rPr>
          <w:rFonts w:ascii="Trebuchet MS" w:hAnsi="Trebuchet MS" w:cs="TrebuchetMS"/>
          <w:sz w:val="20"/>
          <w:szCs w:val="20"/>
          <w:lang w:eastAsia="es-AR"/>
        </w:rPr>
        <w:t xml:space="preserve"> </w:t>
      </w:r>
    </w:p>
    <w:p w14:paraId="509D2F46" w14:textId="79068521" w:rsidR="007509D2" w:rsidRDefault="0030285A" w:rsidP="00B35123">
      <w:pPr>
        <w:autoSpaceDE w:val="0"/>
        <w:autoSpaceDN w:val="0"/>
        <w:adjustRightInd w:val="0"/>
        <w:ind w:left="284"/>
        <w:jc w:val="both"/>
        <w:rPr>
          <w:rFonts w:ascii="Trebuchet MS" w:hAnsi="Trebuchet MS" w:cs="TrebuchetMS"/>
          <w:sz w:val="20"/>
          <w:szCs w:val="20"/>
          <w:lang w:val="es-AR" w:eastAsia="es-AR"/>
        </w:rPr>
      </w:pPr>
      <w:r w:rsidRPr="00740BC8">
        <w:rPr>
          <w:rFonts w:ascii="Trebuchet MS" w:hAnsi="Trebuchet MS" w:cs="TrebuchetMS"/>
          <w:sz w:val="20"/>
          <w:szCs w:val="20"/>
          <w:lang w:val="es-AR" w:eastAsia="es-AR"/>
        </w:rPr>
        <w:t>Nuestra responsabilidad consiste en emitir una conclusión sobre los estados financieros</w:t>
      </w:r>
      <w:r>
        <w:rPr>
          <w:rFonts w:ascii="Trebuchet MS" w:hAnsi="Trebuchet MS" w:cs="TrebuchetMS"/>
          <w:sz w:val="20"/>
          <w:szCs w:val="20"/>
          <w:lang w:val="es-AR" w:eastAsia="es-AR"/>
        </w:rPr>
        <w:t xml:space="preserve"> individuales</w:t>
      </w:r>
      <w:r w:rsidRPr="00740BC8">
        <w:rPr>
          <w:rFonts w:ascii="Trebuchet MS" w:hAnsi="Trebuchet MS" w:cs="TrebuchetMS"/>
          <w:sz w:val="20"/>
          <w:szCs w:val="20"/>
          <w:lang w:val="es-AR" w:eastAsia="es-AR"/>
        </w:rPr>
        <w:t xml:space="preserve"> intermedios condensados adjuntos basada en nuestra revisión. Hemos llevado a cabo nuestra revisión de conformidad con la Norma Internacional de Encargos de Revisión (NIER) 2410 “Revisión de información financiera intermedia desarrollada por el auditor independiente de la entidad”, la cual fue adoptada como norma de revisión en Argentina mediante la Resolución  Técnica Nº 33 de la FACPCE, tal y como fue aprobada por el Consejo de Normas Internacionales de Auditoria y Aseguramiento (IAASB</w:t>
      </w:r>
      <w:r>
        <w:rPr>
          <w:rFonts w:ascii="Trebuchet MS" w:hAnsi="Trebuchet MS" w:cs="TrebuchetMS"/>
          <w:sz w:val="20"/>
          <w:szCs w:val="20"/>
          <w:lang w:val="es-AR" w:eastAsia="es-AR"/>
        </w:rPr>
        <w:t>,</w:t>
      </w:r>
      <w:r w:rsidRPr="00740BC8">
        <w:rPr>
          <w:rFonts w:ascii="Trebuchet MS" w:hAnsi="Trebuchet MS" w:cs="TrebuchetMS"/>
          <w:sz w:val="20"/>
          <w:szCs w:val="20"/>
          <w:lang w:val="es-AR" w:eastAsia="es-AR"/>
        </w:rPr>
        <w:t xml:space="preserve"> por su</w:t>
      </w:r>
      <w:r w:rsidR="00840266">
        <w:rPr>
          <w:rFonts w:ascii="Trebuchet MS" w:hAnsi="Trebuchet MS" w:cs="TrebuchetMS"/>
          <w:sz w:val="20"/>
          <w:szCs w:val="20"/>
          <w:lang w:val="es-AR" w:eastAsia="es-AR"/>
        </w:rPr>
        <w:t>s</w:t>
      </w:r>
      <w:r w:rsidRPr="00740BC8">
        <w:rPr>
          <w:rFonts w:ascii="Trebuchet MS" w:hAnsi="Trebuchet MS" w:cs="TrebuchetMS"/>
          <w:sz w:val="20"/>
          <w:szCs w:val="20"/>
          <w:lang w:val="es-AR" w:eastAsia="es-AR"/>
        </w:rPr>
        <w:t xml:space="preserve"> sigla</w:t>
      </w:r>
      <w:r w:rsidR="00840266">
        <w:rPr>
          <w:rFonts w:ascii="Trebuchet MS" w:hAnsi="Trebuchet MS" w:cs="TrebuchetMS"/>
          <w:sz w:val="20"/>
          <w:szCs w:val="20"/>
          <w:lang w:val="es-AR" w:eastAsia="es-AR"/>
        </w:rPr>
        <w:t>s</w:t>
      </w:r>
      <w:r w:rsidRPr="00740BC8">
        <w:rPr>
          <w:rFonts w:ascii="Trebuchet MS" w:hAnsi="Trebuchet MS" w:cs="TrebuchetMS"/>
          <w:sz w:val="20"/>
          <w:szCs w:val="20"/>
          <w:lang w:val="es-AR" w:eastAsia="es-AR"/>
        </w:rPr>
        <w:t xml:space="preserve"> en inglés) de la Federación Internacional de Contadores (IFAC, por su</w:t>
      </w:r>
      <w:r w:rsidR="00840266">
        <w:rPr>
          <w:rFonts w:ascii="Trebuchet MS" w:hAnsi="Trebuchet MS" w:cs="TrebuchetMS"/>
          <w:sz w:val="20"/>
          <w:szCs w:val="20"/>
          <w:lang w:val="es-AR" w:eastAsia="es-AR"/>
        </w:rPr>
        <w:t>s</w:t>
      </w:r>
      <w:r w:rsidRPr="00740BC8">
        <w:rPr>
          <w:rFonts w:ascii="Trebuchet MS" w:hAnsi="Trebuchet MS" w:cs="TrebuchetMS"/>
          <w:sz w:val="20"/>
          <w:szCs w:val="20"/>
          <w:lang w:val="es-AR" w:eastAsia="es-AR"/>
        </w:rPr>
        <w:t xml:space="preserve"> sigla</w:t>
      </w:r>
      <w:r w:rsidR="00840266">
        <w:rPr>
          <w:rFonts w:ascii="Trebuchet MS" w:hAnsi="Trebuchet MS" w:cs="TrebuchetMS"/>
          <w:sz w:val="20"/>
          <w:szCs w:val="20"/>
          <w:lang w:val="es-AR" w:eastAsia="es-AR"/>
        </w:rPr>
        <w:t>s</w:t>
      </w:r>
      <w:r w:rsidRPr="00740BC8">
        <w:rPr>
          <w:rFonts w:ascii="Trebuchet MS" w:hAnsi="Trebuchet MS" w:cs="TrebuchetMS"/>
          <w:sz w:val="20"/>
          <w:szCs w:val="20"/>
          <w:lang w:val="es-AR" w:eastAsia="es-AR"/>
        </w:rPr>
        <w:t xml:space="preserve"> en inglés). Dichas normas exigen que cumplamos los requerimientos de ética.</w:t>
      </w:r>
    </w:p>
    <w:p w14:paraId="3A6C6485" w14:textId="6B590D2B" w:rsidR="00B35123" w:rsidRDefault="00B35123" w:rsidP="00B35123">
      <w:pPr>
        <w:autoSpaceDE w:val="0"/>
        <w:autoSpaceDN w:val="0"/>
        <w:adjustRightInd w:val="0"/>
        <w:ind w:left="284"/>
        <w:jc w:val="both"/>
        <w:rPr>
          <w:rFonts w:ascii="Trebuchet MS" w:hAnsi="Trebuchet MS" w:cs="TrebuchetMS"/>
          <w:sz w:val="20"/>
          <w:szCs w:val="20"/>
          <w:lang w:val="es-AR" w:eastAsia="es-AR"/>
        </w:rPr>
      </w:pPr>
    </w:p>
    <w:p w14:paraId="525B1611" w14:textId="29509D85" w:rsidR="00B35123" w:rsidRPr="00740BC8" w:rsidRDefault="00B35123" w:rsidP="00840266">
      <w:pPr>
        <w:ind w:left="284"/>
        <w:jc w:val="both"/>
        <w:rPr>
          <w:rFonts w:ascii="Trebuchet MS" w:hAnsi="Trebuchet MS" w:cs="TrebuchetMS"/>
          <w:sz w:val="20"/>
          <w:szCs w:val="20"/>
          <w:lang w:val="es-AR" w:eastAsia="es-AR"/>
        </w:rPr>
      </w:pPr>
    </w:p>
    <w:p w14:paraId="392B7EA6" w14:textId="77777777" w:rsidR="007509D2" w:rsidRPr="00740BC8" w:rsidRDefault="007509D2" w:rsidP="00B35123">
      <w:pPr>
        <w:autoSpaceDE w:val="0"/>
        <w:autoSpaceDN w:val="0"/>
        <w:adjustRightInd w:val="0"/>
        <w:ind w:left="284"/>
        <w:jc w:val="both"/>
        <w:rPr>
          <w:rFonts w:ascii="Trebuchet MS" w:hAnsi="Trebuchet MS" w:cs="TrebuchetMS"/>
          <w:sz w:val="20"/>
          <w:szCs w:val="20"/>
          <w:lang w:val="es-AR" w:eastAsia="es-AR"/>
        </w:rPr>
      </w:pPr>
    </w:p>
    <w:p w14:paraId="54A68790" w14:textId="77777777" w:rsidR="007509D2" w:rsidRPr="00740BC8" w:rsidRDefault="007509D2" w:rsidP="00B35123">
      <w:pPr>
        <w:autoSpaceDE w:val="0"/>
        <w:autoSpaceDN w:val="0"/>
        <w:adjustRightInd w:val="0"/>
        <w:ind w:left="284"/>
        <w:jc w:val="both"/>
        <w:rPr>
          <w:rFonts w:ascii="Trebuchet MS" w:hAnsi="Trebuchet MS" w:cs="TrebuchetMS"/>
          <w:sz w:val="20"/>
          <w:szCs w:val="20"/>
          <w:lang w:val="es-AR" w:eastAsia="es-AR"/>
        </w:rPr>
      </w:pPr>
    </w:p>
    <w:p w14:paraId="13AB7050" w14:textId="77777777" w:rsidR="007509D2" w:rsidRDefault="007509D2" w:rsidP="00B35123">
      <w:pPr>
        <w:autoSpaceDE w:val="0"/>
        <w:autoSpaceDN w:val="0"/>
        <w:adjustRightInd w:val="0"/>
        <w:jc w:val="both"/>
        <w:rPr>
          <w:rFonts w:ascii="Trebuchet MS" w:hAnsi="Trebuchet MS" w:cs="TrebuchetMS"/>
          <w:sz w:val="20"/>
          <w:szCs w:val="20"/>
          <w:lang w:val="es-AR" w:eastAsia="es-AR"/>
        </w:rPr>
        <w:sectPr w:rsidR="007509D2" w:rsidSect="00E04D67">
          <w:headerReference w:type="default" r:id="rId8"/>
          <w:footerReference w:type="default" r:id="rId9"/>
          <w:headerReference w:type="first" r:id="rId10"/>
          <w:footerReference w:type="first" r:id="rId11"/>
          <w:footnotePr>
            <w:numFmt w:val="lowerRoman"/>
          </w:footnotePr>
          <w:endnotePr>
            <w:numFmt w:val="decimal"/>
          </w:endnotePr>
          <w:pgSz w:w="11900" w:h="16840" w:code="9"/>
          <w:pgMar w:top="1985" w:right="992" w:bottom="1418" w:left="1361" w:header="720" w:footer="720" w:gutter="0"/>
          <w:cols w:space="720"/>
        </w:sectPr>
      </w:pPr>
    </w:p>
    <w:p w14:paraId="33006E1A" w14:textId="77777777" w:rsidR="007509D2" w:rsidRPr="00740BC8" w:rsidRDefault="007509D2" w:rsidP="00B35123">
      <w:pPr>
        <w:ind w:left="284"/>
        <w:jc w:val="both"/>
        <w:rPr>
          <w:rFonts w:ascii="Trebuchet MS" w:hAnsi="Trebuchet MS" w:cs="TrebuchetMS"/>
          <w:sz w:val="20"/>
          <w:szCs w:val="20"/>
          <w:lang w:val="es-AR" w:eastAsia="es-AR"/>
        </w:rPr>
      </w:pPr>
    </w:p>
    <w:p w14:paraId="718493DA" w14:textId="77777777" w:rsidR="00364A62" w:rsidRPr="00364A62" w:rsidRDefault="00364A62" w:rsidP="00B35123">
      <w:pPr>
        <w:ind w:left="284"/>
        <w:jc w:val="both"/>
        <w:rPr>
          <w:rFonts w:ascii="Trebuchet MS" w:hAnsi="Trebuchet MS" w:cs="TrebuchetMS"/>
          <w:sz w:val="20"/>
          <w:szCs w:val="20"/>
          <w:lang w:val="es-AR" w:eastAsia="es-AR"/>
        </w:rPr>
      </w:pPr>
    </w:p>
    <w:p w14:paraId="5925196F" w14:textId="56672622" w:rsidR="007509D2" w:rsidRDefault="0030285A" w:rsidP="00B35123">
      <w:pPr>
        <w:ind w:left="284"/>
        <w:jc w:val="both"/>
        <w:rPr>
          <w:rFonts w:ascii="Trebuchet MS" w:hAnsi="Trebuchet MS" w:cs="TrebuchetMS"/>
          <w:sz w:val="20"/>
          <w:szCs w:val="20"/>
          <w:lang w:val="es-AR" w:eastAsia="es-AR"/>
        </w:rPr>
      </w:pPr>
      <w:r w:rsidRPr="00740BC8">
        <w:rPr>
          <w:rFonts w:ascii="Trebuchet MS" w:hAnsi="Trebuchet MS" w:cs="TrebuchetMS"/>
          <w:sz w:val="20"/>
          <w:szCs w:val="20"/>
          <w:lang w:val="es-AR" w:eastAsia="es-AR"/>
        </w:rPr>
        <w:t>Una revisión de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tomemos conocimiento de todos los temas significativos que podrían identificarse en una auditoria. En consecuencia, no expresamos una opinión de auditoría</w:t>
      </w:r>
      <w:r w:rsidR="00364A62" w:rsidRPr="00364A62">
        <w:rPr>
          <w:rFonts w:ascii="Trebuchet MS" w:hAnsi="Trebuchet MS" w:cs="TrebuchetMS"/>
          <w:sz w:val="20"/>
          <w:szCs w:val="20"/>
          <w:lang w:val="es-AR" w:eastAsia="es-AR"/>
        </w:rPr>
        <w:t>.</w:t>
      </w:r>
    </w:p>
    <w:p w14:paraId="52ECA950" w14:textId="77777777" w:rsidR="00364A62" w:rsidRPr="00740BC8" w:rsidRDefault="00364A62" w:rsidP="00B35123">
      <w:pPr>
        <w:jc w:val="both"/>
        <w:rPr>
          <w:rFonts w:ascii="Trebuchet MS" w:hAnsi="Trebuchet MS"/>
          <w:sz w:val="20"/>
          <w:szCs w:val="20"/>
          <w:highlight w:val="green"/>
          <w:lang w:val="es-AR"/>
        </w:rPr>
      </w:pPr>
    </w:p>
    <w:p w14:paraId="7F4DA2FE" w14:textId="15253B13" w:rsidR="007509D2" w:rsidRPr="004B0C89" w:rsidRDefault="0030285A" w:rsidP="004B0C89">
      <w:pPr>
        <w:widowControl w:val="0"/>
        <w:numPr>
          <w:ilvl w:val="0"/>
          <w:numId w:val="3"/>
        </w:numPr>
        <w:autoSpaceDE w:val="0"/>
        <w:autoSpaceDN w:val="0"/>
        <w:adjustRightInd w:val="0"/>
        <w:ind w:left="284" w:hanging="284"/>
        <w:jc w:val="both"/>
        <w:outlineLvl w:val="2"/>
        <w:rPr>
          <w:rFonts w:ascii="Trebuchet MS" w:hAnsi="Trebuchet MS"/>
          <w:b/>
          <w:sz w:val="20"/>
          <w:szCs w:val="20"/>
          <w:u w:val="single"/>
        </w:rPr>
      </w:pPr>
      <w:r w:rsidRPr="00C148E2">
        <w:rPr>
          <w:rFonts w:ascii="Trebuchet MS" w:hAnsi="Trebuchet MS"/>
          <w:b/>
          <w:sz w:val="20"/>
          <w:szCs w:val="20"/>
          <w:u w:val="single"/>
        </w:rPr>
        <w:t>Conclusión</w:t>
      </w:r>
    </w:p>
    <w:p w14:paraId="7C8A34A9" w14:textId="5D13350C" w:rsidR="00DB7044" w:rsidRDefault="00DB7044" w:rsidP="00B35123">
      <w:pPr>
        <w:ind w:left="284"/>
        <w:jc w:val="both"/>
        <w:rPr>
          <w:rFonts w:ascii="Trebuchet MS" w:hAnsi="Trebuchet MS" w:cs="TrebuchetMS"/>
          <w:sz w:val="20"/>
          <w:szCs w:val="20"/>
          <w:lang w:val="es-AR" w:eastAsia="es-AR"/>
        </w:rPr>
      </w:pPr>
    </w:p>
    <w:p w14:paraId="1972BDB0" w14:textId="3C1B8BAD" w:rsidR="0030285A" w:rsidRDefault="0030285A" w:rsidP="0030285A">
      <w:pPr>
        <w:ind w:left="284"/>
        <w:jc w:val="both"/>
        <w:rPr>
          <w:rFonts w:ascii="Trebuchet MS" w:hAnsi="Trebuchet MS" w:cs="TrebuchetMS"/>
          <w:sz w:val="20"/>
          <w:szCs w:val="20"/>
          <w:lang w:val="es-AR" w:eastAsia="es-AR"/>
        </w:rPr>
      </w:pPr>
      <w:r w:rsidRPr="00740BC8">
        <w:rPr>
          <w:rFonts w:ascii="Trebuchet MS" w:hAnsi="Trebuchet MS" w:cs="TrebuchetMS"/>
          <w:sz w:val="20"/>
          <w:szCs w:val="20"/>
          <w:lang w:val="es-AR" w:eastAsia="es-AR"/>
        </w:rPr>
        <w:t>Sobre la base de nuestra revisión, estamos en condiciones de manifestar que no se nos han presentado circunstancias que nos hicieran pensar que los estados financieros</w:t>
      </w:r>
      <w:r>
        <w:rPr>
          <w:rFonts w:ascii="Trebuchet MS" w:hAnsi="Trebuchet MS" w:cs="TrebuchetMS"/>
          <w:sz w:val="20"/>
          <w:szCs w:val="20"/>
          <w:lang w:val="es-AR" w:eastAsia="es-AR"/>
        </w:rPr>
        <w:t xml:space="preserve"> individuales</w:t>
      </w:r>
      <w:r w:rsidRPr="00740BC8">
        <w:rPr>
          <w:rFonts w:ascii="Trebuchet MS" w:hAnsi="Trebuchet MS" w:cs="TrebuchetMS"/>
          <w:sz w:val="20"/>
          <w:szCs w:val="20"/>
          <w:lang w:val="es-AR" w:eastAsia="es-AR"/>
        </w:rPr>
        <w:t xml:space="preserve"> intermedios condensados adjuntos de </w:t>
      </w:r>
      <w:r w:rsidRPr="000A2F88">
        <w:rPr>
          <w:rFonts w:ascii="Trebuchet MS" w:hAnsi="Trebuchet MS"/>
          <w:b/>
          <w:bCs/>
          <w:sz w:val="20"/>
          <w:szCs w:val="20"/>
        </w:rPr>
        <w:t>B</w:t>
      </w:r>
      <w:r>
        <w:rPr>
          <w:rFonts w:ascii="Trebuchet MS" w:hAnsi="Trebuchet MS"/>
          <w:b/>
          <w:bCs/>
          <w:sz w:val="20"/>
          <w:szCs w:val="20"/>
        </w:rPr>
        <w:t>OLDT</w:t>
      </w:r>
      <w:r w:rsidRPr="000A2F88">
        <w:rPr>
          <w:rFonts w:ascii="Trebuchet MS" w:hAnsi="Trebuchet MS"/>
          <w:b/>
          <w:bCs/>
          <w:sz w:val="20"/>
          <w:szCs w:val="20"/>
        </w:rPr>
        <w:t xml:space="preserve"> S.A</w:t>
      </w:r>
      <w:r w:rsidRPr="0076021D">
        <w:rPr>
          <w:rFonts w:ascii="Trebuchet MS" w:hAnsi="Trebuchet MS"/>
          <w:sz w:val="20"/>
          <w:szCs w:val="20"/>
        </w:rPr>
        <w:t>.</w:t>
      </w:r>
      <w:r w:rsidRPr="00740BC8">
        <w:rPr>
          <w:rFonts w:ascii="Trebuchet MS" w:hAnsi="Trebuchet MS"/>
          <w:b/>
          <w:sz w:val="20"/>
          <w:szCs w:val="20"/>
        </w:rPr>
        <w:t xml:space="preserve"> </w:t>
      </w:r>
      <w:r w:rsidRPr="00740BC8">
        <w:rPr>
          <w:rFonts w:ascii="Trebuchet MS" w:hAnsi="Trebuchet MS" w:cs="TrebuchetMS"/>
          <w:sz w:val="20"/>
          <w:szCs w:val="20"/>
          <w:lang w:val="es-AR" w:eastAsia="es-AR"/>
        </w:rPr>
        <w:t xml:space="preserve">correspondientes al período de </w:t>
      </w:r>
      <w:r w:rsidR="00BF19ED">
        <w:rPr>
          <w:rFonts w:ascii="Trebuchet MS" w:hAnsi="Trebuchet MS" w:cs="TrebuchetMS"/>
          <w:sz w:val="20"/>
          <w:szCs w:val="20"/>
          <w:lang w:val="es-AR" w:eastAsia="es-AR"/>
        </w:rPr>
        <w:t>seis</w:t>
      </w:r>
      <w:r w:rsidRPr="00740BC8">
        <w:rPr>
          <w:rFonts w:ascii="Trebuchet MS" w:hAnsi="Trebuchet MS" w:cs="TrebuchetMS"/>
          <w:sz w:val="20"/>
          <w:szCs w:val="20"/>
          <w:lang w:val="es-AR" w:eastAsia="es-AR"/>
        </w:rPr>
        <w:t xml:space="preserve"> meses finalizado el </w:t>
      </w:r>
      <w:r w:rsidR="00837CAE" w:rsidRPr="00740BC8">
        <w:rPr>
          <w:rFonts w:ascii="Trebuchet MS" w:hAnsi="Trebuchet MS"/>
          <w:sz w:val="20"/>
          <w:szCs w:val="20"/>
        </w:rPr>
        <w:t>3</w:t>
      </w:r>
      <w:r w:rsidR="00366BD6">
        <w:rPr>
          <w:rFonts w:ascii="Trebuchet MS" w:hAnsi="Trebuchet MS"/>
          <w:sz w:val="20"/>
          <w:szCs w:val="20"/>
        </w:rPr>
        <w:t>0</w:t>
      </w:r>
      <w:r w:rsidR="00837CAE" w:rsidRPr="00740BC8">
        <w:rPr>
          <w:rFonts w:ascii="Trebuchet MS" w:hAnsi="Trebuchet MS"/>
          <w:sz w:val="20"/>
          <w:szCs w:val="20"/>
        </w:rPr>
        <w:t xml:space="preserve"> de </w:t>
      </w:r>
      <w:r w:rsidR="00366BD6">
        <w:rPr>
          <w:rFonts w:ascii="Trebuchet MS" w:hAnsi="Trebuchet MS"/>
          <w:sz w:val="20"/>
          <w:szCs w:val="20"/>
        </w:rPr>
        <w:t>abril</w:t>
      </w:r>
      <w:r w:rsidR="00837CAE" w:rsidRPr="00740BC8">
        <w:rPr>
          <w:rFonts w:ascii="Trebuchet MS" w:hAnsi="Trebuchet MS"/>
          <w:sz w:val="20"/>
          <w:szCs w:val="20"/>
        </w:rPr>
        <w:t xml:space="preserve"> </w:t>
      </w:r>
      <w:r w:rsidRPr="00740BC8">
        <w:rPr>
          <w:rFonts w:ascii="Trebuchet MS" w:hAnsi="Trebuchet MS" w:cs="TrebuchetMS"/>
          <w:sz w:val="20"/>
          <w:szCs w:val="20"/>
          <w:lang w:val="es-AR" w:eastAsia="es-AR"/>
        </w:rPr>
        <w:t>de 20</w:t>
      </w:r>
      <w:r>
        <w:rPr>
          <w:rFonts w:ascii="Trebuchet MS" w:hAnsi="Trebuchet MS" w:cs="TrebuchetMS"/>
          <w:sz w:val="20"/>
          <w:szCs w:val="20"/>
          <w:lang w:val="es-AR" w:eastAsia="es-AR"/>
        </w:rPr>
        <w:t>2</w:t>
      </w:r>
      <w:r w:rsidR="006E0852">
        <w:rPr>
          <w:rFonts w:ascii="Trebuchet MS" w:hAnsi="Trebuchet MS" w:cs="TrebuchetMS"/>
          <w:sz w:val="20"/>
          <w:szCs w:val="20"/>
          <w:lang w:val="es-AR" w:eastAsia="es-AR"/>
        </w:rPr>
        <w:t>1</w:t>
      </w:r>
      <w:r w:rsidRPr="00740BC8">
        <w:rPr>
          <w:rFonts w:ascii="Trebuchet MS" w:hAnsi="Trebuchet MS" w:cs="TrebuchetMS"/>
          <w:sz w:val="20"/>
          <w:szCs w:val="20"/>
          <w:lang w:val="es-AR" w:eastAsia="es-AR"/>
        </w:rPr>
        <w:t xml:space="preserve"> </w:t>
      </w:r>
      <w:r w:rsidRPr="00D1080E">
        <w:rPr>
          <w:rFonts w:ascii="Trebuchet MS" w:hAnsi="Trebuchet MS" w:cs="TrebuchetMS"/>
          <w:sz w:val="20"/>
          <w:szCs w:val="20"/>
          <w:lang w:val="es-AR" w:eastAsia="es-AR"/>
        </w:rPr>
        <w:t>no están preparados, en todos sus aspectos significativos, de acuerdo con la Norma Internacional de Contabilidad 34.</w:t>
      </w:r>
    </w:p>
    <w:p w14:paraId="17B9629F" w14:textId="3E092B47" w:rsidR="00E15F64" w:rsidRDefault="00E15F64" w:rsidP="0030285A">
      <w:pPr>
        <w:ind w:left="284"/>
        <w:jc w:val="both"/>
        <w:rPr>
          <w:rFonts w:ascii="Trebuchet MS" w:hAnsi="Trebuchet MS" w:cs="TrebuchetMS"/>
          <w:sz w:val="20"/>
          <w:szCs w:val="20"/>
          <w:lang w:val="es-AR" w:eastAsia="es-AR"/>
        </w:rPr>
      </w:pPr>
    </w:p>
    <w:p w14:paraId="7EE81C1D" w14:textId="77777777" w:rsidR="00E15F64" w:rsidRPr="004B0C89" w:rsidRDefault="00E15F64" w:rsidP="00E15F64">
      <w:pPr>
        <w:widowControl w:val="0"/>
        <w:numPr>
          <w:ilvl w:val="0"/>
          <w:numId w:val="3"/>
        </w:numPr>
        <w:autoSpaceDE w:val="0"/>
        <w:autoSpaceDN w:val="0"/>
        <w:adjustRightInd w:val="0"/>
        <w:ind w:left="284" w:hanging="284"/>
        <w:jc w:val="both"/>
        <w:outlineLvl w:val="2"/>
        <w:rPr>
          <w:rFonts w:ascii="Trebuchet MS" w:hAnsi="Trebuchet MS"/>
          <w:b/>
          <w:sz w:val="20"/>
          <w:szCs w:val="20"/>
          <w:u w:val="single"/>
        </w:rPr>
      </w:pPr>
      <w:r>
        <w:rPr>
          <w:rFonts w:ascii="Trebuchet MS" w:hAnsi="Trebuchet MS"/>
          <w:b/>
          <w:sz w:val="20"/>
          <w:szCs w:val="20"/>
          <w:u w:val="single"/>
        </w:rPr>
        <w:t>Párrafo de énfasis</w:t>
      </w:r>
    </w:p>
    <w:p w14:paraId="298B84F7" w14:textId="77777777" w:rsidR="00E15F64" w:rsidRDefault="00E15F64" w:rsidP="00E15F64">
      <w:pPr>
        <w:ind w:left="284"/>
        <w:jc w:val="both"/>
        <w:rPr>
          <w:rFonts w:ascii="Trebuchet MS" w:hAnsi="Trebuchet MS" w:cs="TrebuchetMS"/>
          <w:sz w:val="20"/>
          <w:szCs w:val="20"/>
          <w:lang w:val="es-AR" w:eastAsia="es-AR"/>
        </w:rPr>
      </w:pPr>
    </w:p>
    <w:p w14:paraId="6878C37B" w14:textId="63F04D3D" w:rsidR="00E15F64" w:rsidRDefault="00E15F64" w:rsidP="00E15F64">
      <w:pPr>
        <w:ind w:left="284"/>
        <w:jc w:val="both"/>
        <w:rPr>
          <w:rFonts w:ascii="Trebuchet MS" w:hAnsi="Trebuchet MS" w:cs="TrebuchetMS"/>
          <w:sz w:val="20"/>
          <w:szCs w:val="20"/>
          <w:lang w:val="es-AR" w:eastAsia="es-AR"/>
        </w:rPr>
      </w:pPr>
      <w:r w:rsidRPr="00116D57">
        <w:rPr>
          <w:rFonts w:ascii="Trebuchet MS" w:hAnsi="Trebuchet MS" w:cs="TrebuchetMS"/>
          <w:sz w:val="20"/>
          <w:szCs w:val="20"/>
          <w:lang w:val="es-AR" w:eastAsia="es-AR"/>
        </w:rPr>
        <w:t xml:space="preserve">Sin modificar nuestra conclusión, queremos enfatizar la información contenida en la Nota </w:t>
      </w:r>
      <w:r>
        <w:rPr>
          <w:rFonts w:ascii="Trebuchet MS" w:hAnsi="Trebuchet MS" w:cs="TrebuchetMS"/>
          <w:sz w:val="20"/>
          <w:szCs w:val="20"/>
          <w:lang w:val="es-AR" w:eastAsia="es-AR"/>
        </w:rPr>
        <w:t>29</w:t>
      </w:r>
      <w:r w:rsidRPr="00116D57">
        <w:rPr>
          <w:rFonts w:ascii="Trebuchet MS" w:hAnsi="Trebuchet MS" w:cs="TrebuchetMS"/>
          <w:sz w:val="20"/>
          <w:szCs w:val="20"/>
          <w:lang w:val="es-AR" w:eastAsia="es-AR"/>
        </w:rPr>
        <w:t xml:space="preserve"> a los </w:t>
      </w:r>
      <w:r w:rsidRPr="00740BC8">
        <w:rPr>
          <w:rFonts w:ascii="Trebuchet MS" w:hAnsi="Trebuchet MS"/>
          <w:sz w:val="20"/>
          <w:szCs w:val="20"/>
        </w:rPr>
        <w:t>estados financieros</w:t>
      </w:r>
      <w:r>
        <w:rPr>
          <w:rFonts w:ascii="Trebuchet MS" w:hAnsi="Trebuchet MS"/>
          <w:sz w:val="20"/>
          <w:szCs w:val="20"/>
        </w:rPr>
        <w:t xml:space="preserve"> </w:t>
      </w:r>
      <w:r w:rsidR="00E04118">
        <w:rPr>
          <w:rFonts w:ascii="Trebuchet MS" w:hAnsi="Trebuchet MS"/>
          <w:sz w:val="20"/>
          <w:szCs w:val="20"/>
        </w:rPr>
        <w:t xml:space="preserve">individuales </w:t>
      </w:r>
      <w:r>
        <w:rPr>
          <w:rFonts w:ascii="Trebuchet MS" w:hAnsi="Trebuchet MS"/>
          <w:sz w:val="20"/>
          <w:szCs w:val="20"/>
        </w:rPr>
        <w:t xml:space="preserve">intermedios condensados </w:t>
      </w:r>
      <w:r w:rsidRPr="00740BC8">
        <w:rPr>
          <w:rFonts w:ascii="Trebuchet MS" w:hAnsi="Trebuchet MS"/>
          <w:sz w:val="20"/>
          <w:szCs w:val="20"/>
        </w:rPr>
        <w:t>adjuntos</w:t>
      </w:r>
      <w:r w:rsidRPr="00116D57">
        <w:rPr>
          <w:rFonts w:ascii="Trebuchet MS" w:hAnsi="Trebuchet MS" w:cs="TrebuchetMS"/>
          <w:sz w:val="20"/>
          <w:szCs w:val="20"/>
          <w:lang w:val="es-AR" w:eastAsia="es-AR"/>
        </w:rPr>
        <w:t xml:space="preserve">, que describe los efectos negativos que la pandemia de COVID-19 está produciendo en las actividades operativas y financieras de la Sociedad. </w:t>
      </w:r>
      <w:r w:rsidR="00A80C30" w:rsidRPr="00E15F64">
        <w:rPr>
          <w:rFonts w:ascii="Trebuchet MS" w:hAnsi="Trebuchet MS" w:cs="TrebuchetMS"/>
          <w:sz w:val="20"/>
          <w:szCs w:val="20"/>
          <w:lang w:val="es-AR" w:eastAsia="es-AR"/>
        </w:rPr>
        <w:t xml:space="preserve">A su vez, la Sociedad presenta en los estados </w:t>
      </w:r>
      <w:r w:rsidR="00A80C30" w:rsidRPr="00740BC8">
        <w:rPr>
          <w:rFonts w:ascii="Trebuchet MS" w:hAnsi="Trebuchet MS"/>
          <w:sz w:val="20"/>
          <w:szCs w:val="20"/>
        </w:rPr>
        <w:t>financieros</w:t>
      </w:r>
      <w:r w:rsidR="00A80C30">
        <w:rPr>
          <w:rFonts w:ascii="Trebuchet MS" w:hAnsi="Trebuchet MS"/>
          <w:sz w:val="20"/>
          <w:szCs w:val="20"/>
        </w:rPr>
        <w:t xml:space="preserve"> individuales </w:t>
      </w:r>
      <w:r w:rsidR="00A80C30" w:rsidRPr="004359F7">
        <w:rPr>
          <w:rFonts w:ascii="Trebuchet MS" w:hAnsi="Trebuchet MS"/>
          <w:sz w:val="20"/>
          <w:szCs w:val="20"/>
        </w:rPr>
        <w:t>intermedios condensados adjuntos</w:t>
      </w:r>
      <w:r w:rsidR="00A80C30" w:rsidRPr="004359F7">
        <w:rPr>
          <w:rFonts w:ascii="Trebuchet MS" w:hAnsi="Trebuchet MS" w:cs="TrebuchetMS"/>
          <w:sz w:val="20"/>
          <w:szCs w:val="20"/>
          <w:lang w:val="es-AR" w:eastAsia="es-AR"/>
        </w:rPr>
        <w:t xml:space="preserve">, </w:t>
      </w:r>
      <w:r w:rsidR="00A80C30" w:rsidRPr="004359F7">
        <w:rPr>
          <w:rFonts w:ascii="Trebuchet MS" w:hAnsi="Trebuchet MS"/>
          <w:sz w:val="20"/>
          <w:szCs w:val="20"/>
          <w:lang w:val="es-AR" w:eastAsia="en-US"/>
        </w:rPr>
        <w:t xml:space="preserve">un resultado negativo que asciende a </w:t>
      </w:r>
      <w:r w:rsidR="00805354">
        <w:rPr>
          <w:rFonts w:ascii="Trebuchet MS" w:hAnsi="Trebuchet MS"/>
          <w:sz w:val="20"/>
          <w:szCs w:val="20"/>
          <w:lang w:val="es-AR" w:eastAsia="en-US"/>
        </w:rPr>
        <w:t>$</w:t>
      </w:r>
      <w:r w:rsidR="00BF19ED" w:rsidRPr="00BF19ED">
        <w:rPr>
          <w:rFonts w:ascii="Trebuchet MS" w:hAnsi="Trebuchet MS"/>
          <w:sz w:val="20"/>
          <w:szCs w:val="20"/>
          <w:lang w:val="es-AR" w:eastAsia="en-US"/>
        </w:rPr>
        <w:t>456.023.166</w:t>
      </w:r>
      <w:r w:rsidR="00A80C30" w:rsidRPr="004359F7">
        <w:rPr>
          <w:rFonts w:ascii="Trebuchet MS" w:hAnsi="Trebuchet MS"/>
          <w:sz w:val="20"/>
          <w:szCs w:val="20"/>
          <w:lang w:val="es-AR" w:eastAsia="en-US"/>
        </w:rPr>
        <w:t xml:space="preserve">, una pérdida operativa que asciende a </w:t>
      </w:r>
      <w:r w:rsidR="00805354">
        <w:rPr>
          <w:rFonts w:ascii="Trebuchet MS" w:hAnsi="Trebuchet MS"/>
          <w:sz w:val="20"/>
          <w:szCs w:val="20"/>
          <w:lang w:val="es-AR" w:eastAsia="en-US"/>
        </w:rPr>
        <w:t>$</w:t>
      </w:r>
      <w:r w:rsidR="00BF19ED" w:rsidRPr="00BF19ED">
        <w:rPr>
          <w:rFonts w:ascii="Trebuchet MS" w:hAnsi="Trebuchet MS"/>
          <w:sz w:val="20"/>
          <w:szCs w:val="20"/>
          <w:lang w:val="es-AR" w:eastAsia="en-US"/>
        </w:rPr>
        <w:t>110.288.834</w:t>
      </w:r>
      <w:r w:rsidR="009A630D">
        <w:rPr>
          <w:rFonts w:ascii="Trebuchet MS" w:hAnsi="Trebuchet MS"/>
          <w:sz w:val="20"/>
          <w:szCs w:val="20"/>
          <w:lang w:val="es-AR" w:eastAsia="en-US"/>
        </w:rPr>
        <w:t xml:space="preserve"> </w:t>
      </w:r>
      <w:r w:rsidR="00A80C30" w:rsidRPr="004359F7">
        <w:rPr>
          <w:rFonts w:ascii="Trebuchet MS" w:hAnsi="Trebuchet MS"/>
          <w:sz w:val="20"/>
          <w:szCs w:val="20"/>
          <w:lang w:val="es-AR" w:eastAsia="en-US"/>
        </w:rPr>
        <w:t xml:space="preserve">y un flujo de efectivo operativo negativo de </w:t>
      </w:r>
      <w:r w:rsidR="00805354">
        <w:rPr>
          <w:rFonts w:ascii="Trebuchet MS" w:hAnsi="Trebuchet MS"/>
          <w:sz w:val="20"/>
          <w:szCs w:val="20"/>
          <w:lang w:val="es-AR" w:eastAsia="en-US"/>
        </w:rPr>
        <w:t>$</w:t>
      </w:r>
      <w:r w:rsidR="00BF19ED" w:rsidRPr="00BF19ED">
        <w:rPr>
          <w:rFonts w:ascii="Trebuchet MS" w:hAnsi="Trebuchet MS"/>
          <w:sz w:val="20"/>
          <w:szCs w:val="20"/>
          <w:lang w:val="es-AR" w:eastAsia="en-US"/>
        </w:rPr>
        <w:t>222.465.987</w:t>
      </w:r>
      <w:r w:rsidR="00A80C30" w:rsidRPr="004359F7">
        <w:rPr>
          <w:rFonts w:ascii="Trebuchet MS" w:hAnsi="Trebuchet MS"/>
          <w:sz w:val="20"/>
          <w:szCs w:val="20"/>
          <w:lang w:val="es-AR" w:eastAsia="en-US"/>
        </w:rPr>
        <w:t>.</w:t>
      </w:r>
    </w:p>
    <w:p w14:paraId="7BF03805" w14:textId="77777777" w:rsidR="00E15F64" w:rsidRPr="00116D57" w:rsidRDefault="00E15F64" w:rsidP="00E15F64">
      <w:pPr>
        <w:ind w:left="284"/>
        <w:jc w:val="both"/>
        <w:rPr>
          <w:rFonts w:ascii="Trebuchet MS" w:hAnsi="Trebuchet MS" w:cs="TrebuchetMS"/>
          <w:sz w:val="20"/>
          <w:szCs w:val="20"/>
          <w:lang w:val="es-AR" w:eastAsia="es-AR"/>
        </w:rPr>
      </w:pPr>
    </w:p>
    <w:p w14:paraId="49A21F10" w14:textId="6D476677" w:rsidR="00E15F64" w:rsidRDefault="00E15F64" w:rsidP="00E15F64">
      <w:pPr>
        <w:ind w:left="284"/>
        <w:jc w:val="both"/>
        <w:rPr>
          <w:rFonts w:ascii="Trebuchet MS" w:hAnsi="Trebuchet MS" w:cs="TrebuchetMS"/>
          <w:sz w:val="20"/>
          <w:szCs w:val="20"/>
          <w:lang w:val="es-AR" w:eastAsia="es-AR"/>
        </w:rPr>
      </w:pPr>
      <w:r w:rsidRPr="00116D57">
        <w:rPr>
          <w:rFonts w:ascii="Trebuchet MS" w:hAnsi="Trebuchet MS" w:cs="TrebuchetMS"/>
          <w:sz w:val="20"/>
          <w:szCs w:val="20"/>
          <w:lang w:val="es-AR" w:eastAsia="es-AR"/>
        </w:rPr>
        <w:t xml:space="preserve">La </w:t>
      </w:r>
      <w:r>
        <w:rPr>
          <w:rFonts w:ascii="Trebuchet MS" w:hAnsi="Trebuchet MS" w:cs="TrebuchetMS"/>
          <w:sz w:val="20"/>
          <w:szCs w:val="20"/>
          <w:lang w:val="es-AR" w:eastAsia="es-AR"/>
        </w:rPr>
        <w:t>D</w:t>
      </w:r>
      <w:r w:rsidRPr="00116D57">
        <w:rPr>
          <w:rFonts w:ascii="Trebuchet MS" w:hAnsi="Trebuchet MS" w:cs="TrebuchetMS"/>
          <w:sz w:val="20"/>
          <w:szCs w:val="20"/>
          <w:lang w:val="es-AR" w:eastAsia="es-AR"/>
        </w:rPr>
        <w:t xml:space="preserve">irección de la Sociedad se encuentra monitoreando activamente la situación de la evolución de la pandemia y su impacto sobre sus variables económicas, financieras, de liquidez, de operaciones, proveedores, industria y mano de obra. Dada la evolución diaria del brote de COVID-19 y las respuestas globales para frenar su propagación, la Sociedad no puede estimar los efectos del brote de COVID-19 en el resultado de sus operaciones, condición financiera y liquidez para el </w:t>
      </w:r>
      <w:r>
        <w:rPr>
          <w:rFonts w:ascii="Trebuchet MS" w:hAnsi="Trebuchet MS" w:cs="TrebuchetMS"/>
          <w:sz w:val="20"/>
          <w:szCs w:val="20"/>
          <w:lang w:val="es-AR" w:eastAsia="es-AR"/>
        </w:rPr>
        <w:t>ejercicio</w:t>
      </w:r>
      <w:r w:rsidRPr="00116D57">
        <w:rPr>
          <w:rFonts w:ascii="Trebuchet MS" w:hAnsi="Trebuchet MS" w:cs="TrebuchetMS"/>
          <w:sz w:val="20"/>
          <w:szCs w:val="20"/>
          <w:lang w:val="es-AR" w:eastAsia="es-AR"/>
        </w:rPr>
        <w:t xml:space="preserve"> 202</w:t>
      </w:r>
      <w:r w:rsidR="00E527D7">
        <w:rPr>
          <w:rFonts w:ascii="Trebuchet MS" w:hAnsi="Trebuchet MS" w:cs="TrebuchetMS"/>
          <w:sz w:val="20"/>
          <w:szCs w:val="20"/>
          <w:lang w:val="es-AR" w:eastAsia="es-AR"/>
        </w:rPr>
        <w:t>1</w:t>
      </w:r>
      <w:r w:rsidRPr="00116D57">
        <w:rPr>
          <w:rFonts w:ascii="Trebuchet MS" w:hAnsi="Trebuchet MS" w:cs="TrebuchetMS"/>
          <w:sz w:val="20"/>
          <w:szCs w:val="20"/>
          <w:lang w:val="es-AR" w:eastAsia="es-AR"/>
        </w:rPr>
        <w:t>.</w:t>
      </w:r>
    </w:p>
    <w:p w14:paraId="6B8E7D67" w14:textId="77777777" w:rsidR="00E15F64" w:rsidRPr="00116D57" w:rsidRDefault="00E15F64" w:rsidP="00E15F64">
      <w:pPr>
        <w:ind w:left="284"/>
        <w:jc w:val="both"/>
        <w:rPr>
          <w:rFonts w:ascii="Trebuchet MS" w:hAnsi="Trebuchet MS" w:cs="TrebuchetMS"/>
          <w:sz w:val="20"/>
          <w:szCs w:val="20"/>
          <w:lang w:val="es-AR" w:eastAsia="es-AR"/>
        </w:rPr>
      </w:pPr>
    </w:p>
    <w:p w14:paraId="546DDB64" w14:textId="1D4F95D6" w:rsidR="00E15F64" w:rsidRDefault="00E15F64" w:rsidP="00E15F64">
      <w:pPr>
        <w:ind w:left="284"/>
        <w:jc w:val="both"/>
        <w:rPr>
          <w:rFonts w:ascii="Trebuchet MS" w:hAnsi="Trebuchet MS" w:cs="TrebuchetMS"/>
          <w:sz w:val="20"/>
          <w:szCs w:val="20"/>
          <w:lang w:val="es-AR" w:eastAsia="es-AR"/>
        </w:rPr>
      </w:pPr>
      <w:r w:rsidRPr="00116D57">
        <w:rPr>
          <w:rFonts w:ascii="Trebuchet MS" w:hAnsi="Trebuchet MS" w:cs="TrebuchetMS"/>
          <w:sz w:val="20"/>
          <w:szCs w:val="20"/>
          <w:lang w:val="es-AR" w:eastAsia="es-AR"/>
        </w:rPr>
        <w:t xml:space="preserve">La Sociedad ha preparado los </w:t>
      </w:r>
      <w:r w:rsidRPr="00740BC8">
        <w:rPr>
          <w:rFonts w:ascii="Trebuchet MS" w:hAnsi="Trebuchet MS"/>
          <w:sz w:val="20"/>
          <w:szCs w:val="20"/>
        </w:rPr>
        <w:t>estados financieros</w:t>
      </w:r>
      <w:r>
        <w:rPr>
          <w:rFonts w:ascii="Trebuchet MS" w:hAnsi="Trebuchet MS"/>
          <w:sz w:val="20"/>
          <w:szCs w:val="20"/>
        </w:rPr>
        <w:t xml:space="preserve"> </w:t>
      </w:r>
      <w:r w:rsidR="00E04118">
        <w:rPr>
          <w:rFonts w:ascii="Trebuchet MS" w:hAnsi="Trebuchet MS"/>
          <w:sz w:val="20"/>
          <w:szCs w:val="20"/>
        </w:rPr>
        <w:t xml:space="preserve">individuales </w:t>
      </w:r>
      <w:r>
        <w:rPr>
          <w:rFonts w:ascii="Trebuchet MS" w:hAnsi="Trebuchet MS"/>
          <w:sz w:val="20"/>
          <w:szCs w:val="20"/>
        </w:rPr>
        <w:t xml:space="preserve">intermedios condensados </w:t>
      </w:r>
      <w:r w:rsidRPr="00116D57">
        <w:rPr>
          <w:rFonts w:ascii="Trebuchet MS" w:hAnsi="Trebuchet MS" w:cs="TrebuchetMS"/>
          <w:sz w:val="20"/>
          <w:szCs w:val="20"/>
          <w:lang w:val="es-AR" w:eastAsia="es-AR"/>
        </w:rPr>
        <w:t>adjuntos utilizando principios contables aplicables a una empresa en marcha. Por lo tanto, dichos estados no incluyen los efectos de los eventuales ajustes y/o reclasificaciones, si los hubiere, que pudieran requerirse de no resolverse las situaciones descriptas a favor de la continuidad de las operaciones de la Sociedad. Nuestra conclusión no contiene salvedades en relación con esta situación.</w:t>
      </w:r>
      <w:r>
        <w:rPr>
          <w:rFonts w:ascii="Trebuchet MS" w:hAnsi="Trebuchet MS" w:cs="TrebuchetMS"/>
          <w:sz w:val="20"/>
          <w:szCs w:val="20"/>
          <w:lang w:val="es-AR" w:eastAsia="es-AR"/>
        </w:rPr>
        <w:t xml:space="preserve"> </w:t>
      </w:r>
    </w:p>
    <w:p w14:paraId="6DD0EC64" w14:textId="0C47527C" w:rsidR="00F04B0A" w:rsidRDefault="00F04B0A" w:rsidP="00B35123">
      <w:pPr>
        <w:ind w:left="284"/>
        <w:jc w:val="both"/>
        <w:rPr>
          <w:rFonts w:ascii="Trebuchet MS" w:hAnsi="Trebuchet MS" w:cs="TrebuchetMS"/>
          <w:sz w:val="20"/>
          <w:szCs w:val="20"/>
          <w:lang w:val="es-AR" w:eastAsia="es-AR"/>
        </w:rPr>
      </w:pPr>
    </w:p>
    <w:p w14:paraId="244623E0" w14:textId="77777777" w:rsidR="007509D2" w:rsidRPr="004B0C89" w:rsidRDefault="000148B1" w:rsidP="004B0C89">
      <w:pPr>
        <w:jc w:val="both"/>
        <w:outlineLvl w:val="1"/>
        <w:rPr>
          <w:rFonts w:ascii="Trebuchet MS" w:hAnsi="Trebuchet MS"/>
          <w:b/>
          <w:sz w:val="20"/>
          <w:szCs w:val="20"/>
          <w:u w:val="single"/>
        </w:rPr>
      </w:pPr>
      <w:r w:rsidRPr="004B0C89">
        <w:rPr>
          <w:rFonts w:ascii="Trebuchet MS" w:hAnsi="Trebuchet MS"/>
          <w:b/>
          <w:sz w:val="20"/>
          <w:szCs w:val="20"/>
          <w:u w:val="single"/>
        </w:rPr>
        <w:t>INFORME SOBRE OTROS REQUERIMIENTOS LEGALES Y REGLAMENTARIOS</w:t>
      </w:r>
    </w:p>
    <w:p w14:paraId="31DAFF13" w14:textId="77777777" w:rsidR="000148B1" w:rsidRPr="00740BC8" w:rsidRDefault="000148B1" w:rsidP="00B35123">
      <w:pPr>
        <w:jc w:val="both"/>
        <w:rPr>
          <w:rFonts w:ascii="Trebuchet MS" w:hAnsi="Trebuchet MS"/>
          <w:sz w:val="20"/>
          <w:szCs w:val="20"/>
        </w:rPr>
      </w:pPr>
    </w:p>
    <w:p w14:paraId="3978464F" w14:textId="4A8EE673" w:rsidR="007509D2" w:rsidRDefault="007509D2" w:rsidP="00B35123">
      <w:pPr>
        <w:jc w:val="both"/>
        <w:rPr>
          <w:rFonts w:ascii="Trebuchet MS" w:hAnsi="Trebuchet MS"/>
          <w:sz w:val="20"/>
          <w:szCs w:val="20"/>
        </w:rPr>
      </w:pPr>
      <w:r w:rsidRPr="00740BC8">
        <w:rPr>
          <w:rFonts w:ascii="Trebuchet MS" w:hAnsi="Trebuchet MS"/>
          <w:sz w:val="20"/>
          <w:szCs w:val="20"/>
        </w:rPr>
        <w:t>A efectos de dar cumplimiento a disposiciones legales vigentes informamos que:</w:t>
      </w:r>
    </w:p>
    <w:p w14:paraId="672B9F6B" w14:textId="77777777" w:rsidR="00B35123" w:rsidRPr="00740BC8" w:rsidRDefault="00B35123" w:rsidP="00B35123">
      <w:pPr>
        <w:jc w:val="both"/>
        <w:rPr>
          <w:rFonts w:ascii="Trebuchet MS" w:hAnsi="Trebuchet MS"/>
          <w:sz w:val="20"/>
          <w:szCs w:val="20"/>
        </w:rPr>
      </w:pPr>
    </w:p>
    <w:p w14:paraId="686A18CA" w14:textId="294C1C0F" w:rsidR="001F5511" w:rsidRDefault="001F5511" w:rsidP="001F5511">
      <w:pPr>
        <w:widowControl w:val="0"/>
        <w:numPr>
          <w:ilvl w:val="0"/>
          <w:numId w:val="2"/>
        </w:numPr>
        <w:tabs>
          <w:tab w:val="clear" w:pos="1004"/>
        </w:tabs>
        <w:ind w:left="567" w:hanging="283"/>
        <w:jc w:val="both"/>
        <w:rPr>
          <w:rFonts w:ascii="Trebuchet MS" w:hAnsi="Trebuchet MS"/>
          <w:sz w:val="20"/>
          <w:szCs w:val="20"/>
        </w:rPr>
      </w:pPr>
      <w:r>
        <w:rPr>
          <w:rFonts w:ascii="Trebuchet MS" w:hAnsi="Trebuchet MS"/>
          <w:sz w:val="20"/>
          <w:szCs w:val="20"/>
        </w:rPr>
        <w:t>L</w:t>
      </w:r>
      <w:r w:rsidRPr="00C257F6">
        <w:rPr>
          <w:rFonts w:ascii="Trebuchet MS" w:hAnsi="Trebuchet MS"/>
          <w:sz w:val="20"/>
          <w:szCs w:val="20"/>
        </w:rPr>
        <w:t xml:space="preserve">os estados financieros individuales </w:t>
      </w:r>
      <w:r w:rsidR="0030285A">
        <w:rPr>
          <w:rFonts w:ascii="Trebuchet MS" w:hAnsi="Trebuchet MS"/>
          <w:sz w:val="20"/>
          <w:szCs w:val="20"/>
        </w:rPr>
        <w:t xml:space="preserve">intermedios condensados </w:t>
      </w:r>
      <w:r w:rsidRPr="00C257F6">
        <w:rPr>
          <w:rFonts w:ascii="Trebuchet MS" w:hAnsi="Trebuchet MS"/>
          <w:sz w:val="20"/>
          <w:szCs w:val="20"/>
        </w:rPr>
        <w:t>de la Sociedad se ajustan a las disposiciones de la Ley General de</w:t>
      </w:r>
      <w:r>
        <w:rPr>
          <w:rFonts w:ascii="Trebuchet MS" w:hAnsi="Trebuchet MS"/>
          <w:sz w:val="20"/>
          <w:szCs w:val="20"/>
        </w:rPr>
        <w:t xml:space="preserve"> </w:t>
      </w:r>
      <w:r w:rsidRPr="00C257F6">
        <w:rPr>
          <w:rFonts w:ascii="Trebuchet MS" w:hAnsi="Trebuchet MS"/>
          <w:sz w:val="20"/>
          <w:szCs w:val="20"/>
        </w:rPr>
        <w:t>Sociedades, en lo que es materia de nuestra competencia, y a las normas sobre documentación contable</w:t>
      </w:r>
      <w:r>
        <w:rPr>
          <w:rFonts w:ascii="Trebuchet MS" w:hAnsi="Trebuchet MS"/>
          <w:sz w:val="20"/>
          <w:szCs w:val="20"/>
        </w:rPr>
        <w:t xml:space="preserve"> </w:t>
      </w:r>
      <w:r w:rsidRPr="00C257F6">
        <w:rPr>
          <w:rFonts w:ascii="Trebuchet MS" w:hAnsi="Trebuchet MS"/>
          <w:sz w:val="20"/>
          <w:szCs w:val="20"/>
        </w:rPr>
        <w:t>de la CNV,</w:t>
      </w:r>
      <w:r w:rsidR="006B762E" w:rsidRPr="006B762E">
        <w:rPr>
          <w:rFonts w:ascii="Trebuchet MS" w:hAnsi="Trebuchet MS"/>
          <w:sz w:val="20"/>
          <w:szCs w:val="20"/>
        </w:rPr>
        <w:t xml:space="preserve"> </w:t>
      </w:r>
      <w:r w:rsidR="006B762E" w:rsidRPr="00FB2570">
        <w:rPr>
          <w:rFonts w:ascii="Trebuchet MS" w:hAnsi="Trebuchet MS"/>
          <w:sz w:val="20"/>
          <w:szCs w:val="20"/>
        </w:rPr>
        <w:t>excepto en lo relativo a la transcripción al libro Diario e Inventarios y Balances dado que a la fecha aún no han sido transcriptos</w:t>
      </w:r>
      <w:r w:rsidR="006B762E">
        <w:rPr>
          <w:rFonts w:ascii="Trebuchet MS" w:hAnsi="Trebuchet MS"/>
          <w:sz w:val="20"/>
          <w:szCs w:val="20"/>
        </w:rPr>
        <w:t>.</w:t>
      </w:r>
    </w:p>
    <w:p w14:paraId="0FA5B954" w14:textId="1BA1227A" w:rsidR="00E15F64" w:rsidRDefault="00E15F64" w:rsidP="00B35123">
      <w:pPr>
        <w:pStyle w:val="Prrafodelista"/>
        <w:rPr>
          <w:rFonts w:ascii="Trebuchet MS" w:hAnsi="Trebuchet MS"/>
          <w:sz w:val="20"/>
          <w:szCs w:val="20"/>
        </w:rPr>
      </w:pPr>
      <w:r>
        <w:rPr>
          <w:rFonts w:ascii="Trebuchet MS" w:hAnsi="Trebuchet MS"/>
          <w:sz w:val="20"/>
          <w:szCs w:val="20"/>
        </w:rPr>
        <w:br w:type="page"/>
      </w:r>
    </w:p>
    <w:p w14:paraId="0FB45054" w14:textId="137A6E3A" w:rsidR="00DB7044" w:rsidRDefault="00DB7044" w:rsidP="00B35123">
      <w:pPr>
        <w:pStyle w:val="Prrafodelista"/>
        <w:rPr>
          <w:rFonts w:ascii="Trebuchet MS" w:hAnsi="Trebuchet MS"/>
          <w:sz w:val="20"/>
          <w:szCs w:val="20"/>
        </w:rPr>
      </w:pPr>
    </w:p>
    <w:p w14:paraId="5AE35407" w14:textId="77777777" w:rsidR="00E15F64" w:rsidRDefault="00E15F64" w:rsidP="00B35123">
      <w:pPr>
        <w:pStyle w:val="Prrafodelista"/>
        <w:rPr>
          <w:rFonts w:ascii="Trebuchet MS" w:hAnsi="Trebuchet MS"/>
          <w:sz w:val="20"/>
          <w:szCs w:val="20"/>
        </w:rPr>
      </w:pPr>
    </w:p>
    <w:p w14:paraId="64B4CE8A" w14:textId="401F455A" w:rsidR="007509D2" w:rsidRPr="00BC0AB4" w:rsidRDefault="007509D2" w:rsidP="00B35123">
      <w:pPr>
        <w:widowControl w:val="0"/>
        <w:numPr>
          <w:ilvl w:val="0"/>
          <w:numId w:val="2"/>
        </w:numPr>
        <w:tabs>
          <w:tab w:val="clear" w:pos="1004"/>
          <w:tab w:val="num" w:pos="567"/>
        </w:tabs>
        <w:ind w:left="567" w:hanging="283"/>
        <w:jc w:val="both"/>
        <w:rPr>
          <w:rFonts w:ascii="Trebuchet MS" w:hAnsi="Trebuchet MS"/>
          <w:sz w:val="20"/>
          <w:szCs w:val="20"/>
        </w:rPr>
      </w:pPr>
      <w:r w:rsidRPr="00740BC8">
        <w:rPr>
          <w:rFonts w:ascii="Trebuchet MS" w:hAnsi="Trebuchet MS"/>
          <w:sz w:val="20"/>
          <w:szCs w:val="20"/>
        </w:rPr>
        <w:t xml:space="preserve">Al </w:t>
      </w:r>
      <w:r w:rsidR="00837CAE" w:rsidRPr="00740BC8">
        <w:rPr>
          <w:rFonts w:ascii="Trebuchet MS" w:hAnsi="Trebuchet MS"/>
          <w:sz w:val="20"/>
          <w:szCs w:val="20"/>
        </w:rPr>
        <w:t>3</w:t>
      </w:r>
      <w:r w:rsidR="00366BD6">
        <w:rPr>
          <w:rFonts w:ascii="Trebuchet MS" w:hAnsi="Trebuchet MS"/>
          <w:sz w:val="20"/>
          <w:szCs w:val="20"/>
        </w:rPr>
        <w:t>0</w:t>
      </w:r>
      <w:r w:rsidR="00837CAE" w:rsidRPr="00740BC8">
        <w:rPr>
          <w:rFonts w:ascii="Trebuchet MS" w:hAnsi="Trebuchet MS"/>
          <w:sz w:val="20"/>
          <w:szCs w:val="20"/>
        </w:rPr>
        <w:t xml:space="preserve"> de </w:t>
      </w:r>
      <w:r w:rsidR="00366BD6">
        <w:rPr>
          <w:rFonts w:ascii="Trebuchet MS" w:hAnsi="Trebuchet MS"/>
          <w:sz w:val="20"/>
          <w:szCs w:val="20"/>
        </w:rPr>
        <w:t>abril</w:t>
      </w:r>
      <w:r w:rsidR="00837CAE" w:rsidRPr="00740BC8">
        <w:rPr>
          <w:rFonts w:ascii="Trebuchet MS" w:hAnsi="Trebuchet MS"/>
          <w:sz w:val="20"/>
          <w:szCs w:val="20"/>
        </w:rPr>
        <w:t xml:space="preserve"> </w:t>
      </w:r>
      <w:r w:rsidRPr="00740BC8">
        <w:rPr>
          <w:rFonts w:ascii="Trebuchet MS" w:hAnsi="Trebuchet MS"/>
          <w:sz w:val="20"/>
          <w:szCs w:val="20"/>
        </w:rPr>
        <w:t>de 20</w:t>
      </w:r>
      <w:r w:rsidR="0030285A">
        <w:rPr>
          <w:rFonts w:ascii="Trebuchet MS" w:hAnsi="Trebuchet MS"/>
          <w:sz w:val="20"/>
          <w:szCs w:val="20"/>
        </w:rPr>
        <w:t>2</w:t>
      </w:r>
      <w:r w:rsidR="006E0852">
        <w:rPr>
          <w:rFonts w:ascii="Trebuchet MS" w:hAnsi="Trebuchet MS"/>
          <w:sz w:val="20"/>
          <w:szCs w:val="20"/>
        </w:rPr>
        <w:t>1</w:t>
      </w:r>
      <w:r w:rsidRPr="00740BC8">
        <w:rPr>
          <w:rFonts w:ascii="Trebuchet MS" w:hAnsi="Trebuchet MS"/>
          <w:sz w:val="20"/>
          <w:szCs w:val="20"/>
        </w:rPr>
        <w:t xml:space="preserve"> las deudas devengadas a favor del Régimen Nacional de la Seguridad Social, que surgen de las liquidaciones practicadas por </w:t>
      </w:r>
      <w:r w:rsidR="00632A66" w:rsidRPr="001F5511">
        <w:rPr>
          <w:rFonts w:ascii="Trebuchet MS" w:hAnsi="Trebuchet MS"/>
          <w:b/>
          <w:bCs/>
          <w:sz w:val="20"/>
          <w:szCs w:val="20"/>
        </w:rPr>
        <w:t>BOLDT S.A.</w:t>
      </w:r>
      <w:r w:rsidR="00632A66">
        <w:rPr>
          <w:rFonts w:ascii="Trebuchet MS" w:hAnsi="Trebuchet MS"/>
          <w:b/>
          <w:bCs/>
          <w:sz w:val="20"/>
          <w:szCs w:val="20"/>
        </w:rPr>
        <w:t xml:space="preserve"> </w:t>
      </w:r>
      <w:r w:rsidRPr="00740BC8">
        <w:rPr>
          <w:rFonts w:ascii="Trebuchet MS" w:hAnsi="Trebuchet MS"/>
          <w:sz w:val="20"/>
          <w:szCs w:val="20"/>
        </w:rPr>
        <w:t xml:space="preserve">y de sus registros </w:t>
      </w:r>
      <w:r w:rsidRPr="00BC0AB4">
        <w:rPr>
          <w:rFonts w:ascii="Trebuchet MS" w:hAnsi="Trebuchet MS"/>
          <w:sz w:val="20"/>
          <w:szCs w:val="20"/>
        </w:rPr>
        <w:t xml:space="preserve">contables, </w:t>
      </w:r>
      <w:bookmarkStart w:id="1" w:name="_Hlk42270231"/>
      <w:r w:rsidRPr="00BC0AB4">
        <w:rPr>
          <w:rFonts w:ascii="Trebuchet MS" w:hAnsi="Trebuchet MS"/>
          <w:sz w:val="20"/>
          <w:szCs w:val="20"/>
        </w:rPr>
        <w:t xml:space="preserve">ascienden a </w:t>
      </w:r>
      <w:r w:rsidR="00397AB7">
        <w:rPr>
          <w:rFonts w:ascii="Trebuchet MS" w:hAnsi="Trebuchet MS"/>
          <w:sz w:val="20"/>
          <w:szCs w:val="20"/>
        </w:rPr>
        <w:t>$6.627.320</w:t>
      </w:r>
      <w:r w:rsidRPr="00BC0AB4">
        <w:rPr>
          <w:rFonts w:ascii="Trebuchet MS" w:hAnsi="Trebuchet MS"/>
          <w:sz w:val="20"/>
          <w:szCs w:val="20"/>
        </w:rPr>
        <w:t xml:space="preserve">, </w:t>
      </w:r>
      <w:r w:rsidR="00056205">
        <w:rPr>
          <w:rFonts w:ascii="Trebuchet MS" w:hAnsi="Trebuchet MS"/>
          <w:sz w:val="20"/>
          <w:szCs w:val="20"/>
        </w:rPr>
        <w:t>siendo no exigibles a dicha fecha</w:t>
      </w:r>
      <w:r w:rsidR="00C474D5" w:rsidRPr="00BC0AB4">
        <w:rPr>
          <w:rFonts w:ascii="Trebuchet MS" w:hAnsi="Trebuchet MS"/>
          <w:sz w:val="20"/>
          <w:szCs w:val="20"/>
        </w:rPr>
        <w:t>.</w:t>
      </w:r>
      <w:bookmarkEnd w:id="1"/>
    </w:p>
    <w:p w14:paraId="076472CE" w14:textId="2EDECA77" w:rsidR="007509D2" w:rsidRDefault="007509D2" w:rsidP="004B0C89">
      <w:pPr>
        <w:jc w:val="both"/>
        <w:rPr>
          <w:rFonts w:ascii="Trebuchet MS" w:hAnsi="Trebuchet MS"/>
          <w:sz w:val="20"/>
          <w:szCs w:val="20"/>
        </w:rPr>
      </w:pPr>
    </w:p>
    <w:p w14:paraId="3409F81F" w14:textId="77777777" w:rsidR="00543747" w:rsidRPr="00740BC8" w:rsidRDefault="00543747" w:rsidP="004B0C89">
      <w:pPr>
        <w:jc w:val="both"/>
        <w:rPr>
          <w:rFonts w:ascii="Trebuchet MS" w:hAnsi="Trebuchet MS"/>
          <w:sz w:val="20"/>
          <w:szCs w:val="20"/>
        </w:rPr>
      </w:pPr>
    </w:p>
    <w:p w14:paraId="3395072D" w14:textId="713CD971" w:rsidR="007509D2" w:rsidRDefault="007509D2" w:rsidP="00B35123">
      <w:pPr>
        <w:jc w:val="both"/>
        <w:rPr>
          <w:rFonts w:ascii="Trebuchet MS" w:hAnsi="Trebuchet MS"/>
          <w:sz w:val="20"/>
          <w:szCs w:val="20"/>
        </w:rPr>
      </w:pPr>
      <w:r w:rsidRPr="00BC0AB4">
        <w:rPr>
          <w:rFonts w:ascii="Trebuchet MS" w:hAnsi="Trebuchet MS"/>
          <w:sz w:val="20"/>
          <w:szCs w:val="20"/>
        </w:rPr>
        <w:t xml:space="preserve">Ciudad Autónoma de Buenos Aires, </w:t>
      </w:r>
      <w:r w:rsidR="00397AB7">
        <w:rPr>
          <w:rFonts w:ascii="Trebuchet MS" w:hAnsi="Trebuchet MS"/>
          <w:sz w:val="20"/>
          <w:szCs w:val="20"/>
        </w:rPr>
        <w:t>11</w:t>
      </w:r>
      <w:r w:rsidRPr="00BC0AB4">
        <w:rPr>
          <w:rFonts w:ascii="Trebuchet MS" w:hAnsi="Trebuchet MS"/>
          <w:sz w:val="20"/>
          <w:szCs w:val="20"/>
        </w:rPr>
        <w:t xml:space="preserve"> de </w:t>
      </w:r>
      <w:r w:rsidR="00397AB7">
        <w:rPr>
          <w:rFonts w:ascii="Trebuchet MS" w:hAnsi="Trebuchet MS"/>
          <w:sz w:val="20"/>
          <w:szCs w:val="20"/>
        </w:rPr>
        <w:t>junio</w:t>
      </w:r>
      <w:r w:rsidRPr="00BC0AB4">
        <w:rPr>
          <w:rFonts w:ascii="Trebuchet MS" w:hAnsi="Trebuchet MS"/>
          <w:sz w:val="20"/>
          <w:szCs w:val="20"/>
        </w:rPr>
        <w:t xml:space="preserve"> de 20</w:t>
      </w:r>
      <w:r w:rsidR="00DB7044" w:rsidRPr="00BC0AB4">
        <w:rPr>
          <w:rFonts w:ascii="Trebuchet MS" w:hAnsi="Trebuchet MS"/>
          <w:sz w:val="20"/>
          <w:szCs w:val="20"/>
        </w:rPr>
        <w:t>2</w:t>
      </w:r>
      <w:r w:rsidR="006E0852">
        <w:rPr>
          <w:rFonts w:ascii="Trebuchet MS" w:hAnsi="Trebuchet MS"/>
          <w:sz w:val="20"/>
          <w:szCs w:val="20"/>
        </w:rPr>
        <w:t>1</w:t>
      </w:r>
      <w:r w:rsidRPr="00BC0AB4">
        <w:rPr>
          <w:rFonts w:ascii="Trebuchet MS" w:hAnsi="Trebuchet MS"/>
          <w:sz w:val="20"/>
          <w:szCs w:val="20"/>
        </w:rPr>
        <w:t>.</w:t>
      </w:r>
    </w:p>
    <w:p w14:paraId="085281FD" w14:textId="77777777" w:rsidR="00B35123" w:rsidRPr="00740BC8" w:rsidRDefault="00B35123" w:rsidP="004B0C89">
      <w:pPr>
        <w:jc w:val="both"/>
        <w:rPr>
          <w:rFonts w:ascii="Trebuchet MS" w:hAnsi="Trebuchet MS"/>
          <w:sz w:val="20"/>
          <w:szCs w:val="20"/>
        </w:rPr>
      </w:pPr>
    </w:p>
    <w:p w14:paraId="774127FB" w14:textId="57474D6E" w:rsidR="007509D2" w:rsidRDefault="007509D2" w:rsidP="00543747">
      <w:pPr>
        <w:widowControl w:val="0"/>
        <w:jc w:val="both"/>
        <w:rPr>
          <w:rFonts w:ascii="Trebuchet MS" w:hAnsi="Trebuchet MS"/>
          <w:b/>
          <w:sz w:val="20"/>
          <w:szCs w:val="20"/>
          <w:highlight w:val="green"/>
        </w:rPr>
      </w:pPr>
    </w:p>
    <w:p w14:paraId="65725684" w14:textId="77777777" w:rsidR="00543747" w:rsidRPr="00740BC8" w:rsidRDefault="00543747" w:rsidP="00543747">
      <w:pPr>
        <w:widowControl w:val="0"/>
        <w:jc w:val="both"/>
        <w:rPr>
          <w:rFonts w:ascii="Trebuchet MS" w:hAnsi="Trebuchet MS"/>
          <w:b/>
          <w:sz w:val="20"/>
          <w:szCs w:val="20"/>
          <w:highlight w:val="green"/>
        </w:rPr>
      </w:pPr>
    </w:p>
    <w:p w14:paraId="6F8729A8" w14:textId="77777777" w:rsidR="00B35123" w:rsidRPr="008743E9" w:rsidRDefault="00B35123" w:rsidP="00B35123">
      <w:pPr>
        <w:ind w:left="4253"/>
        <w:jc w:val="center"/>
        <w:rPr>
          <w:rFonts w:ascii="Trebuchet MS" w:hAnsi="Trebuchet MS"/>
          <w:sz w:val="20"/>
          <w:szCs w:val="20"/>
        </w:rPr>
      </w:pPr>
      <w:r w:rsidRPr="008743E9">
        <w:rPr>
          <w:rFonts w:ascii="Trebuchet MS" w:hAnsi="Trebuchet MS"/>
          <w:b/>
          <w:sz w:val="20"/>
          <w:szCs w:val="20"/>
        </w:rPr>
        <w:t>BECHER Y ASOCIADOS S.R.L.</w:t>
      </w:r>
    </w:p>
    <w:p w14:paraId="2F560C51" w14:textId="77777777" w:rsidR="00B35123" w:rsidRPr="008743E9" w:rsidRDefault="00B35123" w:rsidP="00B35123">
      <w:pPr>
        <w:ind w:left="4253"/>
        <w:jc w:val="center"/>
        <w:rPr>
          <w:rFonts w:ascii="Trebuchet MS" w:hAnsi="Trebuchet MS"/>
          <w:sz w:val="20"/>
          <w:szCs w:val="20"/>
          <w:lang w:val="en-US"/>
        </w:rPr>
      </w:pPr>
      <w:r w:rsidRPr="008743E9">
        <w:rPr>
          <w:rFonts w:ascii="Trebuchet MS" w:hAnsi="Trebuchet MS"/>
          <w:sz w:val="20"/>
          <w:szCs w:val="20"/>
          <w:lang w:val="en-US"/>
        </w:rPr>
        <w:t>C.P.C.E.C.A.B.A. Tº I - Fº 21</w:t>
      </w:r>
    </w:p>
    <w:p w14:paraId="132343B0" w14:textId="77777777" w:rsidR="00B35123" w:rsidRPr="008743E9" w:rsidRDefault="00B35123" w:rsidP="00B35123">
      <w:pPr>
        <w:ind w:left="4253"/>
        <w:jc w:val="center"/>
        <w:rPr>
          <w:rFonts w:ascii="Trebuchet MS" w:hAnsi="Trebuchet MS"/>
          <w:sz w:val="20"/>
          <w:szCs w:val="20"/>
          <w:lang w:val="en-US"/>
        </w:rPr>
      </w:pPr>
    </w:p>
    <w:p w14:paraId="4AE87C9F" w14:textId="77777777" w:rsidR="00B35123" w:rsidRPr="008743E9" w:rsidRDefault="00B35123" w:rsidP="00B35123">
      <w:pPr>
        <w:ind w:left="4253"/>
        <w:jc w:val="center"/>
        <w:rPr>
          <w:rFonts w:ascii="Trebuchet MS" w:hAnsi="Trebuchet MS"/>
          <w:sz w:val="20"/>
          <w:szCs w:val="20"/>
          <w:lang w:val="en-US"/>
        </w:rPr>
      </w:pPr>
    </w:p>
    <w:p w14:paraId="5401B6C1" w14:textId="77777777" w:rsidR="00B35123" w:rsidRPr="008743E9" w:rsidRDefault="00B35123" w:rsidP="00B35123">
      <w:pPr>
        <w:ind w:left="4253"/>
        <w:jc w:val="center"/>
        <w:rPr>
          <w:rFonts w:ascii="Trebuchet MS" w:eastAsia="Calibri" w:hAnsi="Trebuchet MS" w:cs="Calibri"/>
          <w:sz w:val="20"/>
          <w:szCs w:val="20"/>
        </w:rPr>
      </w:pPr>
      <w:r w:rsidRPr="008743E9">
        <w:rPr>
          <w:rFonts w:ascii="Trebuchet MS" w:hAnsi="Trebuchet MS"/>
          <w:sz w:val="20"/>
          <w:szCs w:val="20"/>
        </w:rPr>
        <w:t>Gustavo Omar Acevedo (Socio)</w:t>
      </w:r>
    </w:p>
    <w:p w14:paraId="60CCDF88" w14:textId="77777777" w:rsidR="00B35123" w:rsidRPr="008743E9" w:rsidRDefault="00B35123" w:rsidP="00B35123">
      <w:pPr>
        <w:ind w:left="4253"/>
        <w:jc w:val="center"/>
        <w:rPr>
          <w:rFonts w:ascii="Trebuchet MS" w:hAnsi="Trebuchet MS"/>
          <w:sz w:val="20"/>
          <w:szCs w:val="20"/>
          <w:lang w:eastAsia="en-US"/>
        </w:rPr>
      </w:pPr>
      <w:r w:rsidRPr="008743E9">
        <w:rPr>
          <w:rFonts w:ascii="Trebuchet MS" w:hAnsi="Trebuchet MS"/>
          <w:sz w:val="20"/>
          <w:szCs w:val="20"/>
        </w:rPr>
        <w:t>Contador Público (U.B.A.)</w:t>
      </w:r>
    </w:p>
    <w:p w14:paraId="2EA840F2" w14:textId="77777777" w:rsidR="00B35123" w:rsidRPr="008743E9" w:rsidRDefault="00B35123" w:rsidP="00B35123">
      <w:pPr>
        <w:ind w:left="4253"/>
        <w:jc w:val="center"/>
        <w:rPr>
          <w:sz w:val="20"/>
          <w:szCs w:val="20"/>
        </w:rPr>
      </w:pPr>
      <w:r w:rsidRPr="008743E9">
        <w:rPr>
          <w:rFonts w:ascii="Trebuchet MS" w:hAnsi="Trebuchet MS"/>
          <w:sz w:val="20"/>
          <w:szCs w:val="20"/>
        </w:rPr>
        <w:t>C.P.C.E.C.A.B.A. – T°301 – F°3</w:t>
      </w:r>
    </w:p>
    <w:p w14:paraId="6A3D6FD7" w14:textId="77777777" w:rsidR="007509D2" w:rsidRDefault="007509D2" w:rsidP="00B35123">
      <w:pPr>
        <w:tabs>
          <w:tab w:val="right" w:pos="7920"/>
          <w:tab w:val="right" w:pos="9720"/>
        </w:tabs>
        <w:jc w:val="both"/>
        <w:rPr>
          <w:b/>
          <w:sz w:val="22"/>
          <w:szCs w:val="22"/>
          <w:lang w:val="es-AR" w:eastAsia="en-US"/>
        </w:rPr>
      </w:pPr>
    </w:p>
    <w:p w14:paraId="51F88DC8" w14:textId="77777777" w:rsidR="00C148E2" w:rsidRDefault="00C148E2" w:rsidP="00B35123">
      <w:pPr>
        <w:tabs>
          <w:tab w:val="right" w:pos="7920"/>
          <w:tab w:val="right" w:pos="9720"/>
        </w:tabs>
        <w:jc w:val="both"/>
        <w:rPr>
          <w:b/>
          <w:sz w:val="22"/>
          <w:szCs w:val="22"/>
          <w:lang w:val="es-AR" w:eastAsia="en-US"/>
        </w:rPr>
        <w:sectPr w:rsidR="00C148E2" w:rsidSect="00C148E2">
          <w:headerReference w:type="default" r:id="rId12"/>
          <w:pgSz w:w="11906" w:h="16838"/>
          <w:pgMar w:top="1417" w:right="1701" w:bottom="1417" w:left="1276" w:header="708" w:footer="708" w:gutter="0"/>
          <w:cols w:space="708"/>
          <w:docGrid w:linePitch="360"/>
        </w:sectPr>
      </w:pPr>
    </w:p>
    <w:p w14:paraId="4764031A" w14:textId="77777777" w:rsidR="007509D2" w:rsidRDefault="007509D2" w:rsidP="00B35123">
      <w:pPr>
        <w:tabs>
          <w:tab w:val="right" w:pos="7920"/>
          <w:tab w:val="right" w:pos="9720"/>
        </w:tabs>
        <w:jc w:val="both"/>
        <w:rPr>
          <w:b/>
          <w:sz w:val="22"/>
          <w:szCs w:val="22"/>
          <w:lang w:val="es-AR" w:eastAsia="en-US"/>
        </w:rPr>
      </w:pPr>
    </w:p>
    <w:sectPr w:rsidR="007509D2">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2D8D2" w14:textId="77777777" w:rsidR="00BD74C5" w:rsidRDefault="00BD74C5" w:rsidP="007509D2">
      <w:r>
        <w:separator/>
      </w:r>
    </w:p>
  </w:endnote>
  <w:endnote w:type="continuationSeparator" w:id="0">
    <w:p w14:paraId="12F14CFA" w14:textId="77777777" w:rsidR="00BD74C5" w:rsidRDefault="00BD74C5" w:rsidP="0075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rebuchetMS">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CAB27" w14:textId="77777777" w:rsidR="008433D7" w:rsidRDefault="004218B6" w:rsidP="008433D7">
    <w:pPr>
      <w:pStyle w:val="BDOFooter"/>
      <w:rPr>
        <w:lang w:val="it-IT"/>
      </w:rPr>
    </w:pPr>
    <w:r>
      <w:rPr>
        <w:lang w:val="it-IT"/>
      </w:rPr>
      <w:t xml:space="preserve">Becher y Asociados S.R.L., una sociedad </w:t>
    </w:r>
    <w:r w:rsidR="005841F1">
      <w:rPr>
        <w:lang w:val="it-IT"/>
      </w:rPr>
      <w:t>a</w:t>
    </w:r>
    <w:r>
      <w:rPr>
        <w:lang w:val="it-IT"/>
      </w:rPr>
      <w:t xml:space="preserve">rgentina de responsabilidad limitada, es miembro de BDO International Limited, una compañía limitada por garantía del Reino Unido, y forma parte de la red internacional BDO de empresas independientes asociadas. </w:t>
    </w:r>
  </w:p>
  <w:p w14:paraId="7C8ECB89" w14:textId="77777777" w:rsidR="008433D7" w:rsidRPr="005841F1" w:rsidRDefault="004218B6" w:rsidP="008433D7">
    <w:pPr>
      <w:pStyle w:val="Piedepgina"/>
      <w:spacing w:line="144" w:lineRule="exact"/>
      <w:rPr>
        <w:rFonts w:ascii="Trebuchet MS" w:hAnsi="Trebuchet MS"/>
        <w:color w:val="786860"/>
        <w:sz w:val="12"/>
        <w:lang w:val="it-IT" w:eastAsia="en-GB"/>
      </w:rPr>
    </w:pPr>
    <w:r w:rsidRPr="005841F1">
      <w:rPr>
        <w:rFonts w:ascii="Trebuchet MS" w:hAnsi="Trebuchet MS"/>
        <w:color w:val="786860"/>
        <w:sz w:val="12"/>
        <w:lang w:val="it-IT" w:eastAsia="en-GB"/>
      </w:rPr>
      <w:t xml:space="preserve">BDO es el nombre comercial de </w:t>
    </w:r>
    <w:smartTag w:uri="urn:schemas-microsoft-com:office:smarttags" w:element="PersonName">
      <w:smartTagPr>
        <w:attr w:name="ProductID" w:val="la red BDO"/>
      </w:smartTagPr>
      <w:r w:rsidRPr="005841F1">
        <w:rPr>
          <w:rFonts w:ascii="Trebuchet MS" w:hAnsi="Trebuchet MS"/>
          <w:color w:val="786860"/>
          <w:sz w:val="12"/>
          <w:lang w:val="it-IT" w:eastAsia="en-GB"/>
        </w:rPr>
        <w:t>la red BDO</w:t>
      </w:r>
    </w:smartTag>
    <w:r w:rsidRPr="005841F1">
      <w:rPr>
        <w:rFonts w:ascii="Trebuchet MS" w:hAnsi="Trebuchet MS"/>
        <w:color w:val="786860"/>
        <w:sz w:val="12"/>
        <w:lang w:val="it-IT" w:eastAsia="en-GB"/>
      </w:rPr>
      <w:t xml:space="preserve"> y de cada una de las empresas asociadas a BDO.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027E3" w14:textId="77777777" w:rsidR="00833AA2" w:rsidRDefault="007464A1">
    <w:pPr>
      <w:widowControl w:val="0"/>
      <w:tabs>
        <w:tab w:val="right" w:pos="7680"/>
        <w:tab w:val="right" w:pos="9600"/>
      </w:tabs>
      <w:rPr>
        <w:rFonts w:ascii="Times" w:hAnsi="Times"/>
      </w:rPr>
    </w:pPr>
  </w:p>
  <w:p w14:paraId="7B571D88" w14:textId="77777777" w:rsidR="00833AA2" w:rsidRDefault="007464A1">
    <w:pPr>
      <w:widowControl w:val="0"/>
      <w:tabs>
        <w:tab w:val="center" w:pos="1740"/>
        <w:tab w:val="center" w:pos="2126"/>
        <w:tab w:val="center" w:pos="5520"/>
        <w:tab w:val="center" w:pos="8560"/>
      </w:tabs>
      <w:rPr>
        <w:rFonts w:ascii="Times" w:hAnsi="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BBDF8" w14:textId="77777777" w:rsidR="005841F1" w:rsidRPr="005841F1" w:rsidRDefault="005841F1" w:rsidP="005841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CF991" w14:textId="77777777" w:rsidR="00BD74C5" w:rsidRDefault="00BD74C5" w:rsidP="007509D2">
      <w:r>
        <w:separator/>
      </w:r>
    </w:p>
  </w:footnote>
  <w:footnote w:type="continuationSeparator" w:id="0">
    <w:p w14:paraId="23D7A791" w14:textId="77777777" w:rsidR="00BD74C5" w:rsidRDefault="00BD74C5" w:rsidP="00750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8433D7" w:rsidRPr="006C63AD" w14:paraId="4D9A0D9D" w14:textId="77777777" w:rsidTr="007B251E">
      <w:tc>
        <w:tcPr>
          <w:tcW w:w="4124" w:type="dxa"/>
        </w:tcPr>
        <w:p w14:paraId="1EE116C0" w14:textId="77777777" w:rsidR="008433D7" w:rsidRDefault="007509D2" w:rsidP="008433D7">
          <w:pPr>
            <w:pStyle w:val="BDONormal"/>
          </w:pPr>
          <w:r>
            <w:rPr>
              <w:noProof/>
              <w:lang w:val="es-AR" w:eastAsia="es-AR"/>
            </w:rPr>
            <w:drawing>
              <wp:inline distT="0" distB="0" distL="0" distR="0" wp14:anchorId="70566A67" wp14:editId="3E3CECAD">
                <wp:extent cx="981075" cy="371475"/>
                <wp:effectExtent l="0" t="0" r="9525" b="9525"/>
                <wp:docPr id="2" name="Imagen 2"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3C327FEB" w14:textId="77777777" w:rsidR="008433D7" w:rsidRDefault="004218B6" w:rsidP="008433D7">
          <w:pPr>
            <w:pStyle w:val="BDOAddress"/>
          </w:pPr>
          <w:r>
            <w:t>Tel: 54 11 4106 7000</w:t>
          </w:r>
        </w:p>
        <w:p w14:paraId="78622EBD" w14:textId="77777777" w:rsidR="008433D7" w:rsidRDefault="004218B6" w:rsidP="008433D7">
          <w:pPr>
            <w:pStyle w:val="BDOAddress"/>
          </w:pPr>
          <w:r>
            <w:t>Fax: 54 11 4106 7200</w:t>
          </w:r>
        </w:p>
        <w:p w14:paraId="69A7F6BA" w14:textId="77777777" w:rsidR="008433D7" w:rsidRDefault="004218B6" w:rsidP="008433D7">
          <w:pPr>
            <w:pStyle w:val="BDOAddressBold"/>
          </w:pPr>
          <w:r>
            <w:t>www.bdoargentina.com</w:t>
          </w:r>
        </w:p>
        <w:p w14:paraId="6BB13754" w14:textId="77777777" w:rsidR="008433D7" w:rsidRDefault="007464A1" w:rsidP="008433D7">
          <w:pPr>
            <w:pStyle w:val="BDOAddressBold"/>
          </w:pPr>
        </w:p>
      </w:tc>
      <w:tc>
        <w:tcPr>
          <w:tcW w:w="1845" w:type="dxa"/>
        </w:tcPr>
        <w:p w14:paraId="08A471BA" w14:textId="0844F2A7" w:rsidR="008433D7" w:rsidRPr="006C63AD" w:rsidRDefault="004218B6" w:rsidP="008433D7">
          <w:pPr>
            <w:pStyle w:val="BDOAddress"/>
            <w:rPr>
              <w:lang w:val="es-AR"/>
            </w:rPr>
          </w:pPr>
          <w:r w:rsidRPr="006C63AD">
            <w:rPr>
              <w:lang w:val="es-AR"/>
            </w:rPr>
            <w:t xml:space="preserve">Maipú 942, </w:t>
          </w:r>
          <w:r w:rsidR="006F12DE">
            <w:rPr>
              <w:lang w:val="es-AR"/>
            </w:rPr>
            <w:t>Primer piso</w:t>
          </w:r>
        </w:p>
        <w:p w14:paraId="27ABA8BD" w14:textId="77777777" w:rsidR="008433D7" w:rsidRPr="006C63AD" w:rsidRDefault="004218B6" w:rsidP="008433D7">
          <w:pPr>
            <w:pStyle w:val="BDOAddress"/>
            <w:rPr>
              <w:lang w:val="es-AR"/>
            </w:rPr>
          </w:pPr>
          <w:r w:rsidRPr="006C63AD">
            <w:rPr>
              <w:lang w:val="es-AR"/>
            </w:rPr>
            <w:t>C1006ACN - Buenos Aires</w:t>
          </w:r>
        </w:p>
        <w:p w14:paraId="7F752F07" w14:textId="77777777" w:rsidR="008433D7" w:rsidRPr="006C63AD" w:rsidRDefault="004218B6" w:rsidP="008433D7">
          <w:pPr>
            <w:pStyle w:val="BDOAddress"/>
            <w:rPr>
              <w:lang w:val="es-AR"/>
            </w:rPr>
          </w:pPr>
          <w:r w:rsidRPr="006C63AD">
            <w:rPr>
              <w:lang w:val="es-AR"/>
            </w:rPr>
            <w:t>Argentina</w:t>
          </w:r>
        </w:p>
      </w:tc>
    </w:tr>
  </w:tbl>
  <w:p w14:paraId="2A09136F" w14:textId="77777777" w:rsidR="00833AA2" w:rsidRDefault="007464A1" w:rsidP="00E04D67">
    <w:pPr>
      <w:tabs>
        <w:tab w:val="right" w:pos="9480"/>
      </w:tabs>
      <w:spacing w:line="24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EEF81" w14:textId="77777777" w:rsidR="00833AA2" w:rsidRDefault="007464A1">
    <w:pPr>
      <w:widowControl w:val="0"/>
      <w:tabs>
        <w:tab w:val="left" w:pos="760"/>
      </w:tabs>
      <w:jc w:val="center"/>
      <w:rPr>
        <w:rFonts w:ascii="Times" w:hAnsi="Times"/>
      </w:rPr>
    </w:pPr>
  </w:p>
  <w:p w14:paraId="4426E1B5" w14:textId="77777777" w:rsidR="00833AA2" w:rsidRDefault="007464A1">
    <w:pPr>
      <w:widowControl w:val="0"/>
      <w:tabs>
        <w:tab w:val="right" w:pos="8640"/>
        <w:tab w:val="right" w:pos="9600"/>
      </w:tabs>
      <w:jc w:val="center"/>
      <w:rPr>
        <w:rFonts w:ascii="Times" w:hAnsi="Tim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7509D2" w:rsidRPr="006C63AD" w14:paraId="7E909299" w14:textId="77777777" w:rsidTr="007B251E">
      <w:tc>
        <w:tcPr>
          <w:tcW w:w="4124" w:type="dxa"/>
        </w:tcPr>
        <w:p w14:paraId="3481FF8B" w14:textId="77777777" w:rsidR="007509D2" w:rsidRDefault="00C148E2" w:rsidP="008433D7">
          <w:pPr>
            <w:pStyle w:val="BDONormal"/>
          </w:pPr>
          <w:r>
            <w:rPr>
              <w:noProof/>
              <w:lang w:val="es-AR" w:eastAsia="es-AR"/>
            </w:rPr>
            <w:drawing>
              <wp:inline distT="0" distB="0" distL="0" distR="0" wp14:anchorId="42507B0B" wp14:editId="248D38CD">
                <wp:extent cx="981075" cy="371475"/>
                <wp:effectExtent l="0" t="0" r="9525" b="9525"/>
                <wp:docPr id="6" name="Imagen 6"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7A353AA1" w14:textId="77777777" w:rsidR="007509D2" w:rsidRDefault="007509D2" w:rsidP="008433D7">
          <w:pPr>
            <w:pStyle w:val="BDOAddressBold"/>
          </w:pPr>
        </w:p>
      </w:tc>
      <w:tc>
        <w:tcPr>
          <w:tcW w:w="1845" w:type="dxa"/>
        </w:tcPr>
        <w:p w14:paraId="67172919" w14:textId="77777777" w:rsidR="007509D2" w:rsidRPr="006C63AD" w:rsidRDefault="007509D2" w:rsidP="008433D7">
          <w:pPr>
            <w:pStyle w:val="BDOAddress"/>
            <w:rPr>
              <w:lang w:val="es-AR"/>
            </w:rPr>
          </w:pPr>
        </w:p>
      </w:tc>
    </w:tr>
  </w:tbl>
  <w:p w14:paraId="0B54F4B7" w14:textId="77777777" w:rsidR="007509D2" w:rsidRDefault="007509D2" w:rsidP="00E04D67">
    <w:pPr>
      <w:tabs>
        <w:tab w:val="right" w:pos="9480"/>
      </w:tabs>
      <w:spacing w:line="240" w:lineRule="atLea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C148E2" w:rsidRPr="006C63AD" w14:paraId="297BEDAA" w14:textId="77777777" w:rsidTr="007B251E">
      <w:tc>
        <w:tcPr>
          <w:tcW w:w="4124" w:type="dxa"/>
        </w:tcPr>
        <w:p w14:paraId="193048EB" w14:textId="77777777" w:rsidR="00C148E2" w:rsidRDefault="00C148E2" w:rsidP="008433D7">
          <w:pPr>
            <w:pStyle w:val="BDONormal"/>
          </w:pPr>
        </w:p>
      </w:tc>
      <w:tc>
        <w:tcPr>
          <w:tcW w:w="2536" w:type="dxa"/>
        </w:tcPr>
        <w:p w14:paraId="6C6A15FE" w14:textId="77777777" w:rsidR="00C148E2" w:rsidRDefault="00C148E2" w:rsidP="008433D7">
          <w:pPr>
            <w:pStyle w:val="BDOAddressBold"/>
          </w:pPr>
        </w:p>
      </w:tc>
      <w:tc>
        <w:tcPr>
          <w:tcW w:w="1845" w:type="dxa"/>
        </w:tcPr>
        <w:p w14:paraId="3CDA9B13" w14:textId="77777777" w:rsidR="00C148E2" w:rsidRPr="006C63AD" w:rsidRDefault="00C148E2" w:rsidP="008433D7">
          <w:pPr>
            <w:pStyle w:val="BDOAddress"/>
            <w:rPr>
              <w:lang w:val="es-AR"/>
            </w:rPr>
          </w:pPr>
        </w:p>
      </w:tc>
    </w:tr>
  </w:tbl>
  <w:p w14:paraId="12594A5C" w14:textId="77777777" w:rsidR="00C148E2" w:rsidRDefault="00C148E2" w:rsidP="00E04D67">
    <w:pPr>
      <w:tabs>
        <w:tab w:val="right" w:pos="9480"/>
      </w:tabs>
      <w:spacing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6DF6"/>
    <w:multiLevelType w:val="multilevel"/>
    <w:tmpl w:val="D806DF1E"/>
    <w:lvl w:ilvl="0">
      <w:start w:val="2"/>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1222CAC"/>
    <w:multiLevelType w:val="multilevel"/>
    <w:tmpl w:val="E0E0955C"/>
    <w:lvl w:ilvl="0">
      <w:start w:val="1"/>
      <w:numFmt w:val="lowerLetter"/>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 w15:restartNumberingAfterBreak="0">
    <w:nsid w:val="470E364B"/>
    <w:multiLevelType w:val="multilevel"/>
    <w:tmpl w:val="2C0A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 w15:restartNumberingAfterBreak="0">
    <w:nsid w:val="66F519B7"/>
    <w:multiLevelType w:val="multilevel"/>
    <w:tmpl w:val="2C0A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 w15:restartNumberingAfterBreak="0">
    <w:nsid w:val="6A7F615A"/>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5" w15:restartNumberingAfterBreak="0">
    <w:nsid w:val="6C6408F6"/>
    <w:multiLevelType w:val="multilevel"/>
    <w:tmpl w:val="8E9C89B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5F054A6"/>
    <w:multiLevelType w:val="multilevel"/>
    <w:tmpl w:val="CE96FA4E"/>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768C2A95"/>
    <w:multiLevelType w:val="multilevel"/>
    <w:tmpl w:val="18829C32"/>
    <w:lvl w:ilvl="0">
      <w:start w:val="1"/>
      <w:numFmt w:val="decimal"/>
      <w:lvlText w:val="%1."/>
      <w:lvlJc w:val="left"/>
      <w:pPr>
        <w:ind w:left="927" w:hanging="360"/>
      </w:pPr>
      <w:rPr>
        <w:rFonts w:hint="default"/>
      </w:rPr>
    </w:lvl>
    <w:lvl w:ilvl="1">
      <w:start w:val="1"/>
      <w:numFmt w:val="decimal"/>
      <w:lvlText w:val="b.%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num w:numId="1">
    <w:abstractNumId w:val="6"/>
  </w:num>
  <w:num w:numId="2">
    <w:abstractNumId w:val="4"/>
  </w:num>
  <w:num w:numId="3">
    <w:abstractNumId w:val="0"/>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02"/>
    <w:rsid w:val="000148B1"/>
    <w:rsid w:val="00035FA7"/>
    <w:rsid w:val="00050FB7"/>
    <w:rsid w:val="00056205"/>
    <w:rsid w:val="000714D3"/>
    <w:rsid w:val="00086F62"/>
    <w:rsid w:val="00092E23"/>
    <w:rsid w:val="000E3F50"/>
    <w:rsid w:val="001104C1"/>
    <w:rsid w:val="00121A65"/>
    <w:rsid w:val="0016332B"/>
    <w:rsid w:val="00187E7D"/>
    <w:rsid w:val="001959EA"/>
    <w:rsid w:val="001A1002"/>
    <w:rsid w:val="001B24FE"/>
    <w:rsid w:val="001E5621"/>
    <w:rsid w:val="001F0B77"/>
    <w:rsid w:val="001F5511"/>
    <w:rsid w:val="00200366"/>
    <w:rsid w:val="00203879"/>
    <w:rsid w:val="002736BD"/>
    <w:rsid w:val="002F4617"/>
    <w:rsid w:val="0030285A"/>
    <w:rsid w:val="00327325"/>
    <w:rsid w:val="00340D39"/>
    <w:rsid w:val="00364A62"/>
    <w:rsid w:val="00366BD6"/>
    <w:rsid w:val="00385AF0"/>
    <w:rsid w:val="00397AB7"/>
    <w:rsid w:val="003A6CE5"/>
    <w:rsid w:val="003C7366"/>
    <w:rsid w:val="00412DCE"/>
    <w:rsid w:val="004218B6"/>
    <w:rsid w:val="004359F7"/>
    <w:rsid w:val="00442946"/>
    <w:rsid w:val="00494CEA"/>
    <w:rsid w:val="004B0C89"/>
    <w:rsid w:val="004F25A9"/>
    <w:rsid w:val="004F7DCD"/>
    <w:rsid w:val="0051550B"/>
    <w:rsid w:val="00522D97"/>
    <w:rsid w:val="00543747"/>
    <w:rsid w:val="00563DED"/>
    <w:rsid w:val="00566994"/>
    <w:rsid w:val="00572213"/>
    <w:rsid w:val="0057599B"/>
    <w:rsid w:val="005841F1"/>
    <w:rsid w:val="005A2745"/>
    <w:rsid w:val="005B5671"/>
    <w:rsid w:val="005C261B"/>
    <w:rsid w:val="005C70DC"/>
    <w:rsid w:val="005E4ACB"/>
    <w:rsid w:val="00610617"/>
    <w:rsid w:val="00632A66"/>
    <w:rsid w:val="0064077C"/>
    <w:rsid w:val="006B762E"/>
    <w:rsid w:val="006E0852"/>
    <w:rsid w:val="006F12DE"/>
    <w:rsid w:val="007047E2"/>
    <w:rsid w:val="00716BA7"/>
    <w:rsid w:val="0072010D"/>
    <w:rsid w:val="00742D74"/>
    <w:rsid w:val="007464A1"/>
    <w:rsid w:val="007509D2"/>
    <w:rsid w:val="0076021D"/>
    <w:rsid w:val="00765FAC"/>
    <w:rsid w:val="007922EB"/>
    <w:rsid w:val="00794904"/>
    <w:rsid w:val="00805354"/>
    <w:rsid w:val="008130CA"/>
    <w:rsid w:val="00834686"/>
    <w:rsid w:val="00837CAE"/>
    <w:rsid w:val="00840266"/>
    <w:rsid w:val="008772D3"/>
    <w:rsid w:val="008975AC"/>
    <w:rsid w:val="008D6377"/>
    <w:rsid w:val="00930BC2"/>
    <w:rsid w:val="00934F3F"/>
    <w:rsid w:val="009A630D"/>
    <w:rsid w:val="009F18E6"/>
    <w:rsid w:val="009F37F6"/>
    <w:rsid w:val="00A357CD"/>
    <w:rsid w:val="00A556FC"/>
    <w:rsid w:val="00A80C30"/>
    <w:rsid w:val="00A83ED4"/>
    <w:rsid w:val="00AE2923"/>
    <w:rsid w:val="00AF1D7F"/>
    <w:rsid w:val="00B03730"/>
    <w:rsid w:val="00B21620"/>
    <w:rsid w:val="00B33259"/>
    <w:rsid w:val="00B35123"/>
    <w:rsid w:val="00B57958"/>
    <w:rsid w:val="00B57C11"/>
    <w:rsid w:val="00B6267E"/>
    <w:rsid w:val="00B91D19"/>
    <w:rsid w:val="00BC0AB4"/>
    <w:rsid w:val="00BD74C5"/>
    <w:rsid w:val="00BF19ED"/>
    <w:rsid w:val="00C03E15"/>
    <w:rsid w:val="00C06355"/>
    <w:rsid w:val="00C10256"/>
    <w:rsid w:val="00C148E2"/>
    <w:rsid w:val="00C17007"/>
    <w:rsid w:val="00C24481"/>
    <w:rsid w:val="00C3235E"/>
    <w:rsid w:val="00C474D5"/>
    <w:rsid w:val="00C535EA"/>
    <w:rsid w:val="00C703F5"/>
    <w:rsid w:val="00C71AF4"/>
    <w:rsid w:val="00C80069"/>
    <w:rsid w:val="00C8416F"/>
    <w:rsid w:val="00C952AA"/>
    <w:rsid w:val="00C97C9F"/>
    <w:rsid w:val="00CA65D4"/>
    <w:rsid w:val="00CE044B"/>
    <w:rsid w:val="00D00A6C"/>
    <w:rsid w:val="00D1080E"/>
    <w:rsid w:val="00D40F00"/>
    <w:rsid w:val="00DB7044"/>
    <w:rsid w:val="00DE29E0"/>
    <w:rsid w:val="00E04118"/>
    <w:rsid w:val="00E15F64"/>
    <w:rsid w:val="00E170E0"/>
    <w:rsid w:val="00E527D7"/>
    <w:rsid w:val="00E64054"/>
    <w:rsid w:val="00EA5145"/>
    <w:rsid w:val="00ED0E2A"/>
    <w:rsid w:val="00EE2E53"/>
    <w:rsid w:val="00F04B0A"/>
    <w:rsid w:val="00F350CB"/>
    <w:rsid w:val="00F40A30"/>
    <w:rsid w:val="00F42EB4"/>
    <w:rsid w:val="00F52CE5"/>
    <w:rsid w:val="00F76E9A"/>
    <w:rsid w:val="00F85D6F"/>
    <w:rsid w:val="00FB62B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E81545B"/>
  <w15:chartTrackingRefBased/>
  <w15:docId w15:val="{2A53E23F-82BE-4F2D-99C3-1AFC31CC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00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7509D2"/>
    <w:pPr>
      <w:tabs>
        <w:tab w:val="center" w:pos="4252"/>
        <w:tab w:val="right" w:pos="8504"/>
      </w:tabs>
    </w:pPr>
  </w:style>
  <w:style w:type="character" w:customStyle="1" w:styleId="PiedepginaCar">
    <w:name w:val="Pie de página Car"/>
    <w:basedOn w:val="Fuentedeprrafopredeter"/>
    <w:link w:val="Piedepgina"/>
    <w:rsid w:val="007509D2"/>
    <w:rPr>
      <w:rFonts w:ascii="Times New Roman" w:eastAsia="Times New Roman" w:hAnsi="Times New Roman" w:cs="Times New Roman"/>
      <w:sz w:val="24"/>
      <w:szCs w:val="24"/>
      <w:lang w:val="es-ES" w:eastAsia="es-ES"/>
    </w:rPr>
  </w:style>
  <w:style w:type="paragraph" w:customStyle="1" w:styleId="BDONormal">
    <w:name w:val="BDO_Normal"/>
    <w:rsid w:val="007509D2"/>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7509D2"/>
    <w:pPr>
      <w:spacing w:line="170" w:lineRule="exact"/>
    </w:pPr>
    <w:rPr>
      <w:color w:val="786860"/>
      <w:sz w:val="16"/>
    </w:rPr>
  </w:style>
  <w:style w:type="paragraph" w:customStyle="1" w:styleId="BDOAddressBold">
    <w:name w:val="BDO_Address (Bold)"/>
    <w:basedOn w:val="BDOAddress"/>
    <w:rsid w:val="007509D2"/>
    <w:rPr>
      <w:b/>
    </w:rPr>
  </w:style>
  <w:style w:type="paragraph" w:customStyle="1" w:styleId="BDOFooter">
    <w:name w:val="BDO_Footer"/>
    <w:basedOn w:val="BDONormal"/>
    <w:rsid w:val="007509D2"/>
    <w:pPr>
      <w:spacing w:line="144" w:lineRule="exact"/>
    </w:pPr>
    <w:rPr>
      <w:color w:val="786860"/>
      <w:sz w:val="12"/>
    </w:rPr>
  </w:style>
  <w:style w:type="paragraph" w:styleId="Encabezado">
    <w:name w:val="header"/>
    <w:basedOn w:val="Normal"/>
    <w:link w:val="EncabezadoCar"/>
    <w:uiPriority w:val="99"/>
    <w:unhideWhenUsed/>
    <w:rsid w:val="007509D2"/>
    <w:pPr>
      <w:tabs>
        <w:tab w:val="center" w:pos="4252"/>
        <w:tab w:val="right" w:pos="8504"/>
      </w:tabs>
    </w:pPr>
  </w:style>
  <w:style w:type="character" w:customStyle="1" w:styleId="EncabezadoCar">
    <w:name w:val="Encabezado Car"/>
    <w:basedOn w:val="Fuentedeprrafopredeter"/>
    <w:link w:val="Encabezado"/>
    <w:uiPriority w:val="99"/>
    <w:rsid w:val="007509D2"/>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D1080E"/>
    <w:pPr>
      <w:ind w:left="720"/>
      <w:contextualSpacing/>
    </w:pPr>
  </w:style>
  <w:style w:type="table" w:styleId="Tablaconcuadrcula">
    <w:name w:val="Table Grid"/>
    <w:basedOn w:val="Tablanormal"/>
    <w:uiPriority w:val="39"/>
    <w:rsid w:val="00584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87E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7E7D"/>
    <w:rPr>
      <w:rFonts w:ascii="Segoe UI" w:eastAsia="Times New Roman" w:hAnsi="Segoe UI" w:cs="Segoe UI"/>
      <w:sz w:val="18"/>
      <w:szCs w:val="18"/>
      <w:lang w:val="es-ES" w:eastAsia="es-ES"/>
    </w:rPr>
  </w:style>
  <w:style w:type="paragraph" w:customStyle="1" w:styleId="KPMG">
    <w:name w:val="KPMG"/>
    <w:basedOn w:val="Normal"/>
    <w:uiPriority w:val="99"/>
    <w:rsid w:val="00543747"/>
    <w:pPr>
      <w:jc w:val="both"/>
    </w:pPr>
    <w:rPr>
      <w:rFonts w:ascii="New York" w:hAnsi="New York"/>
      <w:szCs w:val="20"/>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514">
      <w:bodyDiv w:val="1"/>
      <w:marLeft w:val="0"/>
      <w:marRight w:val="0"/>
      <w:marTop w:val="0"/>
      <w:marBottom w:val="0"/>
      <w:divBdr>
        <w:top w:val="none" w:sz="0" w:space="0" w:color="auto"/>
        <w:left w:val="none" w:sz="0" w:space="0" w:color="auto"/>
        <w:bottom w:val="none" w:sz="0" w:space="0" w:color="auto"/>
        <w:right w:val="none" w:sz="0" w:space="0" w:color="auto"/>
      </w:divBdr>
    </w:div>
    <w:div w:id="278607377">
      <w:bodyDiv w:val="1"/>
      <w:marLeft w:val="0"/>
      <w:marRight w:val="0"/>
      <w:marTop w:val="0"/>
      <w:marBottom w:val="0"/>
      <w:divBdr>
        <w:top w:val="none" w:sz="0" w:space="0" w:color="auto"/>
        <w:left w:val="none" w:sz="0" w:space="0" w:color="auto"/>
        <w:bottom w:val="none" w:sz="0" w:space="0" w:color="auto"/>
        <w:right w:val="none" w:sz="0" w:space="0" w:color="auto"/>
      </w:divBdr>
    </w:div>
    <w:div w:id="291526172">
      <w:bodyDiv w:val="1"/>
      <w:marLeft w:val="0"/>
      <w:marRight w:val="0"/>
      <w:marTop w:val="0"/>
      <w:marBottom w:val="0"/>
      <w:divBdr>
        <w:top w:val="none" w:sz="0" w:space="0" w:color="auto"/>
        <w:left w:val="none" w:sz="0" w:space="0" w:color="auto"/>
        <w:bottom w:val="none" w:sz="0" w:space="0" w:color="auto"/>
        <w:right w:val="none" w:sz="0" w:space="0" w:color="auto"/>
      </w:divBdr>
    </w:div>
    <w:div w:id="329793791">
      <w:bodyDiv w:val="1"/>
      <w:marLeft w:val="0"/>
      <w:marRight w:val="0"/>
      <w:marTop w:val="0"/>
      <w:marBottom w:val="0"/>
      <w:divBdr>
        <w:top w:val="none" w:sz="0" w:space="0" w:color="auto"/>
        <w:left w:val="none" w:sz="0" w:space="0" w:color="auto"/>
        <w:bottom w:val="none" w:sz="0" w:space="0" w:color="auto"/>
        <w:right w:val="none" w:sz="0" w:space="0" w:color="auto"/>
      </w:divBdr>
    </w:div>
    <w:div w:id="366217697">
      <w:bodyDiv w:val="1"/>
      <w:marLeft w:val="0"/>
      <w:marRight w:val="0"/>
      <w:marTop w:val="0"/>
      <w:marBottom w:val="0"/>
      <w:divBdr>
        <w:top w:val="none" w:sz="0" w:space="0" w:color="auto"/>
        <w:left w:val="none" w:sz="0" w:space="0" w:color="auto"/>
        <w:bottom w:val="none" w:sz="0" w:space="0" w:color="auto"/>
        <w:right w:val="none" w:sz="0" w:space="0" w:color="auto"/>
      </w:divBdr>
    </w:div>
    <w:div w:id="414520065">
      <w:bodyDiv w:val="1"/>
      <w:marLeft w:val="0"/>
      <w:marRight w:val="0"/>
      <w:marTop w:val="0"/>
      <w:marBottom w:val="0"/>
      <w:divBdr>
        <w:top w:val="none" w:sz="0" w:space="0" w:color="auto"/>
        <w:left w:val="none" w:sz="0" w:space="0" w:color="auto"/>
        <w:bottom w:val="none" w:sz="0" w:space="0" w:color="auto"/>
        <w:right w:val="none" w:sz="0" w:space="0" w:color="auto"/>
      </w:divBdr>
    </w:div>
    <w:div w:id="649676188">
      <w:bodyDiv w:val="1"/>
      <w:marLeft w:val="0"/>
      <w:marRight w:val="0"/>
      <w:marTop w:val="0"/>
      <w:marBottom w:val="0"/>
      <w:divBdr>
        <w:top w:val="none" w:sz="0" w:space="0" w:color="auto"/>
        <w:left w:val="none" w:sz="0" w:space="0" w:color="auto"/>
        <w:bottom w:val="none" w:sz="0" w:space="0" w:color="auto"/>
        <w:right w:val="none" w:sz="0" w:space="0" w:color="auto"/>
      </w:divBdr>
    </w:div>
    <w:div w:id="696659829">
      <w:bodyDiv w:val="1"/>
      <w:marLeft w:val="0"/>
      <w:marRight w:val="0"/>
      <w:marTop w:val="0"/>
      <w:marBottom w:val="0"/>
      <w:divBdr>
        <w:top w:val="none" w:sz="0" w:space="0" w:color="auto"/>
        <w:left w:val="none" w:sz="0" w:space="0" w:color="auto"/>
        <w:bottom w:val="none" w:sz="0" w:space="0" w:color="auto"/>
        <w:right w:val="none" w:sz="0" w:space="0" w:color="auto"/>
      </w:divBdr>
    </w:div>
    <w:div w:id="807481015">
      <w:bodyDiv w:val="1"/>
      <w:marLeft w:val="0"/>
      <w:marRight w:val="0"/>
      <w:marTop w:val="0"/>
      <w:marBottom w:val="0"/>
      <w:divBdr>
        <w:top w:val="none" w:sz="0" w:space="0" w:color="auto"/>
        <w:left w:val="none" w:sz="0" w:space="0" w:color="auto"/>
        <w:bottom w:val="none" w:sz="0" w:space="0" w:color="auto"/>
        <w:right w:val="none" w:sz="0" w:space="0" w:color="auto"/>
      </w:divBdr>
    </w:div>
    <w:div w:id="838010070">
      <w:bodyDiv w:val="1"/>
      <w:marLeft w:val="0"/>
      <w:marRight w:val="0"/>
      <w:marTop w:val="0"/>
      <w:marBottom w:val="0"/>
      <w:divBdr>
        <w:top w:val="none" w:sz="0" w:space="0" w:color="auto"/>
        <w:left w:val="none" w:sz="0" w:space="0" w:color="auto"/>
        <w:bottom w:val="none" w:sz="0" w:space="0" w:color="auto"/>
        <w:right w:val="none" w:sz="0" w:space="0" w:color="auto"/>
      </w:divBdr>
    </w:div>
    <w:div w:id="892694934">
      <w:bodyDiv w:val="1"/>
      <w:marLeft w:val="0"/>
      <w:marRight w:val="0"/>
      <w:marTop w:val="0"/>
      <w:marBottom w:val="0"/>
      <w:divBdr>
        <w:top w:val="none" w:sz="0" w:space="0" w:color="auto"/>
        <w:left w:val="none" w:sz="0" w:space="0" w:color="auto"/>
        <w:bottom w:val="none" w:sz="0" w:space="0" w:color="auto"/>
        <w:right w:val="none" w:sz="0" w:space="0" w:color="auto"/>
      </w:divBdr>
    </w:div>
    <w:div w:id="928269789">
      <w:bodyDiv w:val="1"/>
      <w:marLeft w:val="0"/>
      <w:marRight w:val="0"/>
      <w:marTop w:val="0"/>
      <w:marBottom w:val="0"/>
      <w:divBdr>
        <w:top w:val="none" w:sz="0" w:space="0" w:color="auto"/>
        <w:left w:val="none" w:sz="0" w:space="0" w:color="auto"/>
        <w:bottom w:val="none" w:sz="0" w:space="0" w:color="auto"/>
        <w:right w:val="none" w:sz="0" w:space="0" w:color="auto"/>
      </w:divBdr>
    </w:div>
    <w:div w:id="1037778252">
      <w:bodyDiv w:val="1"/>
      <w:marLeft w:val="0"/>
      <w:marRight w:val="0"/>
      <w:marTop w:val="0"/>
      <w:marBottom w:val="0"/>
      <w:divBdr>
        <w:top w:val="none" w:sz="0" w:space="0" w:color="auto"/>
        <w:left w:val="none" w:sz="0" w:space="0" w:color="auto"/>
        <w:bottom w:val="none" w:sz="0" w:space="0" w:color="auto"/>
        <w:right w:val="none" w:sz="0" w:space="0" w:color="auto"/>
      </w:divBdr>
    </w:div>
    <w:div w:id="1112359005">
      <w:bodyDiv w:val="1"/>
      <w:marLeft w:val="0"/>
      <w:marRight w:val="0"/>
      <w:marTop w:val="0"/>
      <w:marBottom w:val="0"/>
      <w:divBdr>
        <w:top w:val="none" w:sz="0" w:space="0" w:color="auto"/>
        <w:left w:val="none" w:sz="0" w:space="0" w:color="auto"/>
        <w:bottom w:val="none" w:sz="0" w:space="0" w:color="auto"/>
        <w:right w:val="none" w:sz="0" w:space="0" w:color="auto"/>
      </w:divBdr>
    </w:div>
    <w:div w:id="1281834936">
      <w:bodyDiv w:val="1"/>
      <w:marLeft w:val="0"/>
      <w:marRight w:val="0"/>
      <w:marTop w:val="0"/>
      <w:marBottom w:val="0"/>
      <w:divBdr>
        <w:top w:val="none" w:sz="0" w:space="0" w:color="auto"/>
        <w:left w:val="none" w:sz="0" w:space="0" w:color="auto"/>
        <w:bottom w:val="none" w:sz="0" w:space="0" w:color="auto"/>
        <w:right w:val="none" w:sz="0" w:space="0" w:color="auto"/>
      </w:divBdr>
    </w:div>
    <w:div w:id="1289316291">
      <w:bodyDiv w:val="1"/>
      <w:marLeft w:val="0"/>
      <w:marRight w:val="0"/>
      <w:marTop w:val="0"/>
      <w:marBottom w:val="0"/>
      <w:divBdr>
        <w:top w:val="none" w:sz="0" w:space="0" w:color="auto"/>
        <w:left w:val="none" w:sz="0" w:space="0" w:color="auto"/>
        <w:bottom w:val="none" w:sz="0" w:space="0" w:color="auto"/>
        <w:right w:val="none" w:sz="0" w:space="0" w:color="auto"/>
      </w:divBdr>
    </w:div>
    <w:div w:id="1424106677">
      <w:bodyDiv w:val="1"/>
      <w:marLeft w:val="0"/>
      <w:marRight w:val="0"/>
      <w:marTop w:val="0"/>
      <w:marBottom w:val="0"/>
      <w:divBdr>
        <w:top w:val="none" w:sz="0" w:space="0" w:color="auto"/>
        <w:left w:val="none" w:sz="0" w:space="0" w:color="auto"/>
        <w:bottom w:val="none" w:sz="0" w:space="0" w:color="auto"/>
        <w:right w:val="none" w:sz="0" w:space="0" w:color="auto"/>
      </w:divBdr>
    </w:div>
    <w:div w:id="1461797701">
      <w:bodyDiv w:val="1"/>
      <w:marLeft w:val="0"/>
      <w:marRight w:val="0"/>
      <w:marTop w:val="0"/>
      <w:marBottom w:val="0"/>
      <w:divBdr>
        <w:top w:val="none" w:sz="0" w:space="0" w:color="auto"/>
        <w:left w:val="none" w:sz="0" w:space="0" w:color="auto"/>
        <w:bottom w:val="none" w:sz="0" w:space="0" w:color="auto"/>
        <w:right w:val="none" w:sz="0" w:space="0" w:color="auto"/>
      </w:divBdr>
    </w:div>
    <w:div w:id="1466049202">
      <w:bodyDiv w:val="1"/>
      <w:marLeft w:val="0"/>
      <w:marRight w:val="0"/>
      <w:marTop w:val="0"/>
      <w:marBottom w:val="0"/>
      <w:divBdr>
        <w:top w:val="none" w:sz="0" w:space="0" w:color="auto"/>
        <w:left w:val="none" w:sz="0" w:space="0" w:color="auto"/>
        <w:bottom w:val="none" w:sz="0" w:space="0" w:color="auto"/>
        <w:right w:val="none" w:sz="0" w:space="0" w:color="auto"/>
      </w:divBdr>
    </w:div>
    <w:div w:id="1503230845">
      <w:bodyDiv w:val="1"/>
      <w:marLeft w:val="0"/>
      <w:marRight w:val="0"/>
      <w:marTop w:val="0"/>
      <w:marBottom w:val="0"/>
      <w:divBdr>
        <w:top w:val="none" w:sz="0" w:space="0" w:color="auto"/>
        <w:left w:val="none" w:sz="0" w:space="0" w:color="auto"/>
        <w:bottom w:val="none" w:sz="0" w:space="0" w:color="auto"/>
        <w:right w:val="none" w:sz="0" w:space="0" w:color="auto"/>
      </w:divBdr>
    </w:div>
    <w:div w:id="1560750258">
      <w:bodyDiv w:val="1"/>
      <w:marLeft w:val="0"/>
      <w:marRight w:val="0"/>
      <w:marTop w:val="0"/>
      <w:marBottom w:val="0"/>
      <w:divBdr>
        <w:top w:val="none" w:sz="0" w:space="0" w:color="auto"/>
        <w:left w:val="none" w:sz="0" w:space="0" w:color="auto"/>
        <w:bottom w:val="none" w:sz="0" w:space="0" w:color="auto"/>
        <w:right w:val="none" w:sz="0" w:space="0" w:color="auto"/>
      </w:divBdr>
    </w:div>
    <w:div w:id="1597056744">
      <w:bodyDiv w:val="1"/>
      <w:marLeft w:val="0"/>
      <w:marRight w:val="0"/>
      <w:marTop w:val="0"/>
      <w:marBottom w:val="0"/>
      <w:divBdr>
        <w:top w:val="none" w:sz="0" w:space="0" w:color="auto"/>
        <w:left w:val="none" w:sz="0" w:space="0" w:color="auto"/>
        <w:bottom w:val="none" w:sz="0" w:space="0" w:color="auto"/>
        <w:right w:val="none" w:sz="0" w:space="0" w:color="auto"/>
      </w:divBdr>
    </w:div>
    <w:div w:id="1631472849">
      <w:bodyDiv w:val="1"/>
      <w:marLeft w:val="0"/>
      <w:marRight w:val="0"/>
      <w:marTop w:val="0"/>
      <w:marBottom w:val="0"/>
      <w:divBdr>
        <w:top w:val="none" w:sz="0" w:space="0" w:color="auto"/>
        <w:left w:val="none" w:sz="0" w:space="0" w:color="auto"/>
        <w:bottom w:val="none" w:sz="0" w:space="0" w:color="auto"/>
        <w:right w:val="none" w:sz="0" w:space="0" w:color="auto"/>
      </w:divBdr>
    </w:div>
    <w:div w:id="1771126626">
      <w:bodyDiv w:val="1"/>
      <w:marLeft w:val="0"/>
      <w:marRight w:val="0"/>
      <w:marTop w:val="0"/>
      <w:marBottom w:val="0"/>
      <w:divBdr>
        <w:top w:val="none" w:sz="0" w:space="0" w:color="auto"/>
        <w:left w:val="none" w:sz="0" w:space="0" w:color="auto"/>
        <w:bottom w:val="none" w:sz="0" w:space="0" w:color="auto"/>
        <w:right w:val="none" w:sz="0" w:space="0" w:color="auto"/>
      </w:divBdr>
    </w:div>
    <w:div w:id="1965040136">
      <w:bodyDiv w:val="1"/>
      <w:marLeft w:val="0"/>
      <w:marRight w:val="0"/>
      <w:marTop w:val="0"/>
      <w:marBottom w:val="0"/>
      <w:divBdr>
        <w:top w:val="none" w:sz="0" w:space="0" w:color="auto"/>
        <w:left w:val="none" w:sz="0" w:space="0" w:color="auto"/>
        <w:bottom w:val="none" w:sz="0" w:space="0" w:color="auto"/>
        <w:right w:val="none" w:sz="0" w:space="0" w:color="auto"/>
      </w:divBdr>
    </w:div>
    <w:div w:id="2003699906">
      <w:bodyDiv w:val="1"/>
      <w:marLeft w:val="0"/>
      <w:marRight w:val="0"/>
      <w:marTop w:val="0"/>
      <w:marBottom w:val="0"/>
      <w:divBdr>
        <w:top w:val="none" w:sz="0" w:space="0" w:color="auto"/>
        <w:left w:val="none" w:sz="0" w:space="0" w:color="auto"/>
        <w:bottom w:val="none" w:sz="0" w:space="0" w:color="auto"/>
        <w:right w:val="none" w:sz="0" w:space="0" w:color="auto"/>
      </w:divBdr>
    </w:div>
    <w:div w:id="2043822842">
      <w:bodyDiv w:val="1"/>
      <w:marLeft w:val="0"/>
      <w:marRight w:val="0"/>
      <w:marTop w:val="0"/>
      <w:marBottom w:val="0"/>
      <w:divBdr>
        <w:top w:val="none" w:sz="0" w:space="0" w:color="auto"/>
        <w:left w:val="none" w:sz="0" w:space="0" w:color="auto"/>
        <w:bottom w:val="none" w:sz="0" w:space="0" w:color="auto"/>
        <w:right w:val="none" w:sz="0" w:space="0" w:color="auto"/>
      </w:divBdr>
    </w:div>
    <w:div w:id="206983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B2E05-E335-4984-893D-D09C6D198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1034</Words>
  <Characters>5692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Gambetta</dc:creator>
  <cp:keywords/>
  <dc:description/>
  <cp:lastModifiedBy>Maria Celeste Maldonado</cp:lastModifiedBy>
  <cp:revision>13</cp:revision>
  <cp:lastPrinted>2021-03-14T20:42:00Z</cp:lastPrinted>
  <dcterms:created xsi:type="dcterms:W3CDTF">2021-03-05T13:04:00Z</dcterms:created>
  <dcterms:modified xsi:type="dcterms:W3CDTF">2021-06-11T14:08:00Z</dcterms:modified>
</cp:coreProperties>
</file>