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4DAE" w14:textId="77777777" w:rsidR="0098423B" w:rsidRPr="00FB65F6" w:rsidRDefault="0098423B" w:rsidP="0098423B">
      <w:pPr>
        <w:jc w:val="center"/>
        <w:rPr>
          <w:sz w:val="22"/>
          <w:szCs w:val="22"/>
          <w:lang w:val="es-ES"/>
        </w:rPr>
      </w:pPr>
      <w:r w:rsidRPr="00FB65F6">
        <w:rPr>
          <w:b/>
          <w:noProof/>
          <w:sz w:val="28"/>
          <w:szCs w:val="28"/>
          <w:vertAlign w:val="subscript"/>
          <w:lang w:val="es-ES"/>
        </w:rPr>
        <w:drawing>
          <wp:inline distT="0" distB="0" distL="0" distR="0" wp14:anchorId="04515DA2" wp14:editId="4081C354">
            <wp:extent cx="1162050" cy="952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61567" w14:textId="77777777" w:rsidR="0098423B" w:rsidRPr="00FB65F6" w:rsidRDefault="0098423B" w:rsidP="0098423B">
      <w:pPr>
        <w:jc w:val="right"/>
        <w:rPr>
          <w:sz w:val="22"/>
          <w:szCs w:val="22"/>
          <w:lang w:val="es-ES"/>
        </w:rPr>
      </w:pPr>
    </w:p>
    <w:p w14:paraId="722000BC" w14:textId="77777777" w:rsidR="0098423B" w:rsidRPr="00FB65F6" w:rsidRDefault="0098423B" w:rsidP="0098423B">
      <w:pPr>
        <w:jc w:val="right"/>
        <w:rPr>
          <w:sz w:val="22"/>
          <w:szCs w:val="22"/>
          <w:lang w:val="es-ES"/>
        </w:rPr>
      </w:pPr>
    </w:p>
    <w:p w14:paraId="50C910DA" w14:textId="6AB7C05F" w:rsidR="0098423B" w:rsidRPr="00FB65F6" w:rsidRDefault="0098423B" w:rsidP="0098423B">
      <w:pPr>
        <w:jc w:val="right"/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 xml:space="preserve">Capitán Bermúdez, </w:t>
      </w:r>
      <w:r w:rsidR="00213E97">
        <w:rPr>
          <w:sz w:val="22"/>
          <w:szCs w:val="22"/>
          <w:lang w:val="es-ES"/>
        </w:rPr>
        <w:t xml:space="preserve">30 </w:t>
      </w:r>
      <w:r w:rsidRPr="00FB65F6">
        <w:rPr>
          <w:sz w:val="22"/>
          <w:szCs w:val="22"/>
          <w:lang w:val="es-ES"/>
        </w:rPr>
        <w:t xml:space="preserve">de </w:t>
      </w:r>
      <w:r>
        <w:rPr>
          <w:sz w:val="22"/>
          <w:szCs w:val="22"/>
          <w:lang w:val="es-ES"/>
        </w:rPr>
        <w:t>marzo</w:t>
      </w:r>
      <w:r w:rsidRPr="00FB65F6">
        <w:rPr>
          <w:sz w:val="22"/>
          <w:szCs w:val="22"/>
          <w:lang w:val="es-ES"/>
        </w:rPr>
        <w:t xml:space="preserve"> de 20</w:t>
      </w:r>
      <w:r w:rsidR="009A55D5">
        <w:rPr>
          <w:sz w:val="22"/>
          <w:szCs w:val="22"/>
          <w:lang w:val="es-ES"/>
        </w:rPr>
        <w:t>20</w:t>
      </w:r>
    </w:p>
    <w:p w14:paraId="4C984C0B" w14:textId="77777777" w:rsidR="0098423B" w:rsidRPr="00FB65F6" w:rsidRDefault="0098423B" w:rsidP="0098423B">
      <w:pPr>
        <w:tabs>
          <w:tab w:val="left" w:pos="6075"/>
        </w:tabs>
        <w:rPr>
          <w:b/>
          <w:sz w:val="22"/>
          <w:szCs w:val="22"/>
          <w:lang w:val="es-ES"/>
        </w:rPr>
      </w:pPr>
    </w:p>
    <w:p w14:paraId="2726C371" w14:textId="77777777" w:rsidR="009869E2" w:rsidRDefault="009869E2" w:rsidP="0098423B">
      <w:pPr>
        <w:tabs>
          <w:tab w:val="left" w:pos="6075"/>
        </w:tabs>
        <w:rPr>
          <w:sz w:val="22"/>
          <w:szCs w:val="22"/>
          <w:lang w:val="es-ES"/>
        </w:rPr>
      </w:pPr>
    </w:p>
    <w:p w14:paraId="09AA1B77" w14:textId="522D190C" w:rsidR="0098423B" w:rsidRPr="00FB65F6" w:rsidRDefault="0098423B" w:rsidP="0098423B">
      <w:pPr>
        <w:tabs>
          <w:tab w:val="left" w:pos="6075"/>
        </w:tabs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 xml:space="preserve">Señores </w:t>
      </w:r>
    </w:p>
    <w:p w14:paraId="5DEC530F" w14:textId="77777777" w:rsidR="0098423B" w:rsidRPr="00FB65F6" w:rsidRDefault="0098423B" w:rsidP="0098423B">
      <w:pPr>
        <w:tabs>
          <w:tab w:val="center" w:pos="4252"/>
        </w:tabs>
        <w:jc w:val="both"/>
        <w:rPr>
          <w:b/>
          <w:sz w:val="22"/>
          <w:szCs w:val="22"/>
          <w:lang w:val="es-ES"/>
        </w:rPr>
      </w:pPr>
      <w:r w:rsidRPr="00FB65F6">
        <w:rPr>
          <w:b/>
          <w:sz w:val="22"/>
          <w:szCs w:val="22"/>
          <w:lang w:val="es-ES"/>
        </w:rPr>
        <w:t>COMISIÓN NACIONAL DE VALORES</w:t>
      </w:r>
    </w:p>
    <w:p w14:paraId="4E3B5472" w14:textId="77777777" w:rsidR="0098423B" w:rsidRPr="00FB65F6" w:rsidRDefault="0098423B" w:rsidP="0098423B">
      <w:pPr>
        <w:tabs>
          <w:tab w:val="center" w:pos="4252"/>
        </w:tabs>
        <w:jc w:val="both"/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>25 de mayo de 175</w:t>
      </w:r>
    </w:p>
    <w:p w14:paraId="552365C4" w14:textId="77777777" w:rsidR="0098423B" w:rsidRPr="00FB65F6" w:rsidRDefault="0098423B" w:rsidP="0098423B">
      <w:pPr>
        <w:tabs>
          <w:tab w:val="center" w:pos="4252"/>
        </w:tabs>
        <w:jc w:val="both"/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>Ciudad Autónoma de Buenos Aires</w:t>
      </w:r>
    </w:p>
    <w:p w14:paraId="4A03ED90" w14:textId="77777777" w:rsidR="0098423B" w:rsidRPr="00FB65F6" w:rsidRDefault="0098423B" w:rsidP="0098423B">
      <w:pPr>
        <w:pStyle w:val="Ttulo2"/>
        <w:rPr>
          <w:szCs w:val="22"/>
          <w:lang w:val="es-ES"/>
        </w:rPr>
      </w:pPr>
      <w:r w:rsidRPr="00FB65F6">
        <w:rPr>
          <w:szCs w:val="22"/>
          <w:lang w:val="es-ES"/>
        </w:rPr>
        <w:t>Presente</w:t>
      </w:r>
    </w:p>
    <w:p w14:paraId="13BD9398" w14:textId="77777777" w:rsidR="0098423B" w:rsidRPr="00FB65F6" w:rsidRDefault="0098423B" w:rsidP="0098423B">
      <w:pPr>
        <w:pStyle w:val="Encabezado"/>
        <w:tabs>
          <w:tab w:val="clear" w:pos="4419"/>
          <w:tab w:val="clear" w:pos="8838"/>
          <w:tab w:val="left" w:pos="3686"/>
          <w:tab w:val="left" w:pos="4253"/>
          <w:tab w:val="left" w:pos="4820"/>
        </w:tabs>
        <w:ind w:left="2552"/>
        <w:jc w:val="both"/>
        <w:rPr>
          <w:sz w:val="22"/>
          <w:szCs w:val="22"/>
          <w:u w:val="single"/>
          <w:lang w:val="es-ES"/>
        </w:rPr>
      </w:pPr>
    </w:p>
    <w:p w14:paraId="6AD3DF5F" w14:textId="77777777" w:rsidR="0098423B" w:rsidRPr="00FB65F6" w:rsidRDefault="0098423B" w:rsidP="0098423B">
      <w:pPr>
        <w:pStyle w:val="Encabezado"/>
        <w:tabs>
          <w:tab w:val="clear" w:pos="4419"/>
          <w:tab w:val="clear" w:pos="8838"/>
          <w:tab w:val="left" w:pos="3686"/>
          <w:tab w:val="left" w:pos="4820"/>
          <w:tab w:val="left" w:pos="4860"/>
        </w:tabs>
        <w:ind w:left="4320"/>
        <w:jc w:val="both"/>
        <w:rPr>
          <w:b/>
          <w:sz w:val="22"/>
          <w:szCs w:val="22"/>
          <w:u w:val="single"/>
          <w:lang w:val="es-ES"/>
        </w:rPr>
      </w:pPr>
      <w:r w:rsidRPr="00FB65F6">
        <w:rPr>
          <w:b/>
          <w:sz w:val="22"/>
          <w:szCs w:val="22"/>
          <w:u w:val="single"/>
          <w:lang w:val="es-ES"/>
        </w:rPr>
        <w:t>Ref.:</w:t>
      </w:r>
      <w:r w:rsidRPr="00FB65F6">
        <w:rPr>
          <w:b/>
          <w:sz w:val="22"/>
          <w:szCs w:val="22"/>
          <w:lang w:val="es-ES"/>
        </w:rPr>
        <w:t xml:space="preserve"> Hecho Relevante – </w:t>
      </w:r>
      <w:r>
        <w:rPr>
          <w:b/>
          <w:sz w:val="22"/>
          <w:szCs w:val="22"/>
          <w:lang w:val="es-ES"/>
        </w:rPr>
        <w:t>Aceptación de Oferta Irrevocable por Activos Forestales</w:t>
      </w:r>
    </w:p>
    <w:p w14:paraId="5D2D1F58" w14:textId="77777777" w:rsidR="0098423B" w:rsidRPr="00FB65F6" w:rsidRDefault="0098423B" w:rsidP="0098423B">
      <w:pPr>
        <w:jc w:val="both"/>
        <w:rPr>
          <w:sz w:val="22"/>
          <w:szCs w:val="22"/>
          <w:lang w:val="es-ES"/>
        </w:rPr>
      </w:pPr>
    </w:p>
    <w:p w14:paraId="27185919" w14:textId="77777777" w:rsidR="0098423B" w:rsidRPr="00FB65F6" w:rsidRDefault="0098423B" w:rsidP="0098423B">
      <w:pPr>
        <w:spacing w:after="240"/>
        <w:jc w:val="both"/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>De mi mayor consideración:</w:t>
      </w:r>
    </w:p>
    <w:p w14:paraId="6C1EDDA9" w14:textId="77777777" w:rsidR="0098423B" w:rsidRPr="00FB65F6" w:rsidRDefault="0098423B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bookmarkStart w:id="0" w:name="OLE_LINK9"/>
      <w:bookmarkStart w:id="1" w:name="OLE_LINK10"/>
      <w:r w:rsidRPr="00FB65F6">
        <w:rPr>
          <w:sz w:val="22"/>
          <w:szCs w:val="22"/>
          <w:lang w:val="es-ES"/>
        </w:rPr>
        <w:t xml:space="preserve">Tengo el agrado de dirigirme a Uds., en mi carácter de Responsable de Relaciones con el Mercado de </w:t>
      </w:r>
      <w:r w:rsidRPr="00FB65F6">
        <w:rPr>
          <w:b/>
          <w:sz w:val="22"/>
          <w:szCs w:val="22"/>
          <w:lang w:val="es-ES"/>
        </w:rPr>
        <w:t>CELULOSA ARGENTINA S.A.</w:t>
      </w:r>
      <w:r w:rsidRPr="00FB65F6">
        <w:rPr>
          <w:sz w:val="22"/>
          <w:szCs w:val="22"/>
          <w:lang w:val="es-ES"/>
        </w:rPr>
        <w:t xml:space="preserve"> (</w:t>
      </w:r>
      <w:r>
        <w:rPr>
          <w:sz w:val="22"/>
          <w:szCs w:val="22"/>
          <w:lang w:val="es-ES"/>
        </w:rPr>
        <w:t xml:space="preserve">la </w:t>
      </w:r>
      <w:r w:rsidRPr="00FB65F6">
        <w:rPr>
          <w:sz w:val="22"/>
          <w:szCs w:val="22"/>
          <w:lang w:val="es-ES"/>
        </w:rPr>
        <w:t>“</w:t>
      </w:r>
      <w:r>
        <w:rPr>
          <w:sz w:val="22"/>
          <w:szCs w:val="22"/>
          <w:u w:val="single"/>
          <w:lang w:val="es-ES"/>
        </w:rPr>
        <w:t>Sociedad</w:t>
      </w:r>
      <w:r w:rsidRPr="00FB65F6">
        <w:rPr>
          <w:sz w:val="22"/>
          <w:szCs w:val="22"/>
          <w:lang w:val="es-ES"/>
        </w:rPr>
        <w:t xml:space="preserve">”). </w:t>
      </w:r>
    </w:p>
    <w:p w14:paraId="772A8478" w14:textId="784B9576" w:rsidR="0098423B" w:rsidRPr="0098423B" w:rsidRDefault="00601F56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Por la presente </w:t>
      </w:r>
      <w:r w:rsidR="005F2DDA">
        <w:rPr>
          <w:sz w:val="22"/>
          <w:szCs w:val="22"/>
          <w:lang w:val="es-ES"/>
        </w:rPr>
        <w:t>s</w:t>
      </w:r>
      <w:r w:rsidR="0098423B" w:rsidRPr="00FB65F6">
        <w:rPr>
          <w:sz w:val="22"/>
          <w:szCs w:val="22"/>
          <w:lang w:val="es-ES"/>
        </w:rPr>
        <w:t>e c</w:t>
      </w:r>
      <w:r w:rsidR="0098423B">
        <w:rPr>
          <w:sz w:val="22"/>
          <w:szCs w:val="22"/>
          <w:lang w:val="es-ES"/>
        </w:rPr>
        <w:t xml:space="preserve">omunica al público inversor que </w:t>
      </w:r>
      <w:r w:rsidR="0098423B" w:rsidRPr="0098423B">
        <w:rPr>
          <w:sz w:val="22"/>
          <w:szCs w:val="22"/>
          <w:lang w:val="es-ES"/>
        </w:rPr>
        <w:t xml:space="preserve">la Sociedad ha </w:t>
      </w:r>
      <w:r w:rsidR="00A65790">
        <w:rPr>
          <w:sz w:val="22"/>
          <w:szCs w:val="22"/>
          <w:lang w:val="es-ES"/>
        </w:rPr>
        <w:t>celebrado</w:t>
      </w:r>
      <w:r w:rsidR="0098423B" w:rsidRPr="0098423B">
        <w:rPr>
          <w:sz w:val="22"/>
          <w:szCs w:val="22"/>
          <w:lang w:val="es-ES"/>
        </w:rPr>
        <w:t xml:space="preserve"> un</w:t>
      </w:r>
      <w:r w:rsidR="0098423B">
        <w:rPr>
          <w:sz w:val="22"/>
          <w:szCs w:val="22"/>
          <w:lang w:val="es-ES"/>
        </w:rPr>
        <w:t xml:space="preserve"> acuerdo con </w:t>
      </w:r>
      <w:r w:rsidR="003F5F07">
        <w:rPr>
          <w:sz w:val="22"/>
          <w:szCs w:val="22"/>
          <w:lang w:val="es-ES"/>
        </w:rPr>
        <w:t xml:space="preserve">el grupo </w:t>
      </w:r>
      <w:r w:rsidR="00B46FEF">
        <w:rPr>
          <w:sz w:val="22"/>
          <w:szCs w:val="22"/>
          <w:lang w:val="es-ES"/>
        </w:rPr>
        <w:t>foresto-</w:t>
      </w:r>
      <w:r w:rsidR="003F5F07">
        <w:rPr>
          <w:sz w:val="22"/>
          <w:szCs w:val="22"/>
          <w:lang w:val="es-ES"/>
        </w:rPr>
        <w:t xml:space="preserve">industrial </w:t>
      </w:r>
      <w:r w:rsidR="00014D40">
        <w:rPr>
          <w:sz w:val="22"/>
          <w:szCs w:val="22"/>
          <w:lang w:val="es-ES"/>
        </w:rPr>
        <w:t xml:space="preserve">austríaco </w:t>
      </w:r>
      <w:proofErr w:type="spellStart"/>
      <w:r w:rsidR="0098423B">
        <w:rPr>
          <w:sz w:val="22"/>
          <w:szCs w:val="22"/>
          <w:lang w:val="es-ES"/>
        </w:rPr>
        <w:t>SPS</w:t>
      </w:r>
      <w:proofErr w:type="spellEnd"/>
      <w:r w:rsidR="0098423B">
        <w:rPr>
          <w:sz w:val="22"/>
          <w:szCs w:val="22"/>
          <w:lang w:val="es-ES"/>
        </w:rPr>
        <w:t xml:space="preserve"> </w:t>
      </w:r>
      <w:proofErr w:type="spellStart"/>
      <w:r w:rsidR="0098423B">
        <w:rPr>
          <w:sz w:val="22"/>
          <w:szCs w:val="22"/>
          <w:lang w:val="es-ES"/>
        </w:rPr>
        <w:t>Walholding</w:t>
      </w:r>
      <w:proofErr w:type="spellEnd"/>
      <w:r w:rsidR="0098423B">
        <w:rPr>
          <w:sz w:val="22"/>
          <w:szCs w:val="22"/>
          <w:lang w:val="es-ES"/>
        </w:rPr>
        <w:t xml:space="preserve"> </w:t>
      </w:r>
      <w:proofErr w:type="spellStart"/>
      <w:r w:rsidR="0098423B">
        <w:rPr>
          <w:sz w:val="22"/>
          <w:szCs w:val="22"/>
          <w:lang w:val="es-ES"/>
        </w:rPr>
        <w:t>GmbH</w:t>
      </w:r>
      <w:proofErr w:type="spellEnd"/>
      <w:r w:rsidR="0098423B">
        <w:rPr>
          <w:sz w:val="22"/>
          <w:szCs w:val="22"/>
          <w:lang w:val="es-ES"/>
        </w:rPr>
        <w:t xml:space="preserve"> </w:t>
      </w:r>
      <w:r w:rsidR="0098423B" w:rsidRPr="0098423B">
        <w:rPr>
          <w:sz w:val="22"/>
          <w:szCs w:val="22"/>
          <w:lang w:val="es-ES"/>
        </w:rPr>
        <w:t xml:space="preserve"> </w:t>
      </w:r>
      <w:r w:rsidR="00EC672B">
        <w:rPr>
          <w:sz w:val="22"/>
          <w:szCs w:val="22"/>
          <w:lang w:val="es-ES"/>
        </w:rPr>
        <w:t xml:space="preserve">para </w:t>
      </w:r>
      <w:r w:rsidR="0098423B" w:rsidRPr="0098423B">
        <w:rPr>
          <w:sz w:val="22"/>
          <w:szCs w:val="22"/>
          <w:lang w:val="es-ES"/>
        </w:rPr>
        <w:t xml:space="preserve">la transferencia por parte de la Sociedad del 100% del paquete accionario de las sociedades </w:t>
      </w:r>
      <w:proofErr w:type="spellStart"/>
      <w:r w:rsidR="0098423B" w:rsidRPr="0098423B">
        <w:rPr>
          <w:sz w:val="22"/>
          <w:szCs w:val="22"/>
          <w:lang w:val="es-ES"/>
        </w:rPr>
        <w:t>Rudaco</w:t>
      </w:r>
      <w:proofErr w:type="spellEnd"/>
      <w:r w:rsidR="0098423B" w:rsidRPr="0098423B">
        <w:rPr>
          <w:sz w:val="22"/>
          <w:szCs w:val="22"/>
          <w:lang w:val="es-ES"/>
        </w:rPr>
        <w:t xml:space="preserve"> S.A., TC Rey S.A. e </w:t>
      </w:r>
      <w:proofErr w:type="spellStart"/>
      <w:r w:rsidR="0098423B" w:rsidRPr="0098423B">
        <w:rPr>
          <w:sz w:val="22"/>
          <w:szCs w:val="22"/>
          <w:lang w:val="es-ES"/>
        </w:rPr>
        <w:t>Iviraretá</w:t>
      </w:r>
      <w:proofErr w:type="spellEnd"/>
      <w:r w:rsidR="0098423B" w:rsidRPr="0098423B">
        <w:rPr>
          <w:sz w:val="22"/>
          <w:szCs w:val="22"/>
          <w:lang w:val="es-ES"/>
        </w:rPr>
        <w:t xml:space="preserve"> S.A. (las “Acciones” y las “Sociedades Transferidas” según corresponda) y de los inmuebles de su subsidiaria </w:t>
      </w:r>
      <w:proofErr w:type="spellStart"/>
      <w:r w:rsidR="0098423B" w:rsidRPr="0098423B">
        <w:rPr>
          <w:sz w:val="22"/>
          <w:szCs w:val="22"/>
          <w:lang w:val="es-ES"/>
        </w:rPr>
        <w:t>Forestadora</w:t>
      </w:r>
      <w:proofErr w:type="spellEnd"/>
      <w:r w:rsidR="0098423B" w:rsidRPr="0098423B">
        <w:rPr>
          <w:sz w:val="22"/>
          <w:szCs w:val="22"/>
          <w:lang w:val="es-ES"/>
        </w:rPr>
        <w:t xml:space="preserve"> </w:t>
      </w:r>
      <w:proofErr w:type="spellStart"/>
      <w:r w:rsidR="0098423B" w:rsidRPr="0098423B">
        <w:rPr>
          <w:sz w:val="22"/>
          <w:szCs w:val="22"/>
          <w:lang w:val="es-ES"/>
        </w:rPr>
        <w:t>Tapebicua</w:t>
      </w:r>
      <w:proofErr w:type="spellEnd"/>
      <w:r w:rsidR="0098423B" w:rsidRPr="0098423B">
        <w:rPr>
          <w:sz w:val="22"/>
          <w:szCs w:val="22"/>
          <w:lang w:val="es-ES"/>
        </w:rPr>
        <w:t xml:space="preserve"> S.A. descriptos a continuación: (i) inmueble de 2.974 hectáreas, ubicadas en el departamento de Santo Tomé, Provincia de Corrientes y su vuelo forestal (“Unión”) e (</w:t>
      </w:r>
      <w:proofErr w:type="spellStart"/>
      <w:r w:rsidR="0098423B" w:rsidRPr="0098423B">
        <w:rPr>
          <w:sz w:val="22"/>
          <w:szCs w:val="22"/>
          <w:lang w:val="es-ES"/>
        </w:rPr>
        <w:t>ii</w:t>
      </w:r>
      <w:proofErr w:type="spellEnd"/>
      <w:r w:rsidR="0098423B" w:rsidRPr="0098423B">
        <w:rPr>
          <w:sz w:val="22"/>
          <w:szCs w:val="22"/>
          <w:lang w:val="es-ES"/>
        </w:rPr>
        <w:t xml:space="preserve">) inmueble de 178 hectáreas, ubicadas en el Departamento de Santo Tomé, Provincia de Corrientes y su vuelo forestal (“Ñu </w:t>
      </w:r>
      <w:proofErr w:type="spellStart"/>
      <w:r w:rsidR="0098423B" w:rsidRPr="0098423B">
        <w:rPr>
          <w:sz w:val="22"/>
          <w:szCs w:val="22"/>
          <w:lang w:val="es-ES"/>
        </w:rPr>
        <w:t>Porá</w:t>
      </w:r>
      <w:proofErr w:type="spellEnd"/>
      <w:r w:rsidR="0098423B" w:rsidRPr="0098423B">
        <w:rPr>
          <w:sz w:val="22"/>
          <w:szCs w:val="22"/>
          <w:lang w:val="es-ES"/>
        </w:rPr>
        <w:t xml:space="preserve">”, y junto con Unión, los “Inmuebles”). </w:t>
      </w:r>
    </w:p>
    <w:p w14:paraId="732DCA92" w14:textId="7BDEC106" w:rsidR="007570F5" w:rsidRDefault="0098423B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 w:rsidRPr="0098423B">
        <w:rPr>
          <w:sz w:val="22"/>
          <w:szCs w:val="22"/>
          <w:lang w:val="es-ES"/>
        </w:rPr>
        <w:t xml:space="preserve">El precio por la transferencia de las Acciones será de aproximadamente </w:t>
      </w:r>
      <w:proofErr w:type="spellStart"/>
      <w:r w:rsidRPr="0098423B">
        <w:rPr>
          <w:sz w:val="22"/>
          <w:szCs w:val="22"/>
          <w:lang w:val="es-ES"/>
        </w:rPr>
        <w:t>US$18</w:t>
      </w:r>
      <w:proofErr w:type="spellEnd"/>
      <w:r w:rsidRPr="0098423B">
        <w:rPr>
          <w:sz w:val="22"/>
          <w:szCs w:val="22"/>
          <w:lang w:val="es-ES"/>
        </w:rPr>
        <w:t xml:space="preserve"> millones, sujeto a ciertos ajustes y deducciones vinculados al monto del capital de trabajo de las Sociedades Transferidas al cierre de la operación, </w:t>
      </w:r>
      <w:r w:rsidR="0033040C">
        <w:rPr>
          <w:sz w:val="22"/>
          <w:szCs w:val="22"/>
          <w:lang w:val="es-ES"/>
        </w:rPr>
        <w:t>al</w:t>
      </w:r>
      <w:r w:rsidRPr="0098423B">
        <w:rPr>
          <w:sz w:val="22"/>
          <w:szCs w:val="22"/>
          <w:lang w:val="es-ES"/>
        </w:rPr>
        <w:t xml:space="preserve"> consumo de madera entre el 01/10/2019 y el cierre de la operación</w:t>
      </w:r>
      <w:r w:rsidR="00C16652">
        <w:rPr>
          <w:sz w:val="22"/>
          <w:szCs w:val="22"/>
          <w:lang w:val="es-ES"/>
        </w:rPr>
        <w:t>,</w:t>
      </w:r>
      <w:r w:rsidRPr="0098423B">
        <w:rPr>
          <w:sz w:val="22"/>
          <w:szCs w:val="22"/>
          <w:lang w:val="es-ES"/>
        </w:rPr>
        <w:t xml:space="preserve"> y </w:t>
      </w:r>
      <w:r w:rsidR="00C16652">
        <w:rPr>
          <w:sz w:val="22"/>
          <w:szCs w:val="22"/>
          <w:lang w:val="es-ES"/>
        </w:rPr>
        <w:t xml:space="preserve">al </w:t>
      </w:r>
      <w:r w:rsidRPr="0098423B">
        <w:rPr>
          <w:sz w:val="22"/>
          <w:szCs w:val="22"/>
          <w:lang w:val="es-ES"/>
        </w:rPr>
        <w:t xml:space="preserve">reembolso de ciertos créditos vinculados a la ley </w:t>
      </w:r>
      <w:r w:rsidR="006E1877">
        <w:rPr>
          <w:sz w:val="22"/>
          <w:szCs w:val="22"/>
          <w:lang w:val="es-ES"/>
        </w:rPr>
        <w:t xml:space="preserve">forestal </w:t>
      </w:r>
      <w:r w:rsidRPr="0098423B">
        <w:rPr>
          <w:sz w:val="22"/>
          <w:szCs w:val="22"/>
          <w:lang w:val="es-ES"/>
        </w:rPr>
        <w:t xml:space="preserve">25.080.  </w:t>
      </w:r>
    </w:p>
    <w:p w14:paraId="1378FCED" w14:textId="27F5E263" w:rsidR="005B47D6" w:rsidRDefault="007570F5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E</w:t>
      </w:r>
      <w:r w:rsidR="0098423B" w:rsidRPr="0098423B">
        <w:rPr>
          <w:sz w:val="22"/>
          <w:szCs w:val="22"/>
          <w:lang w:val="es-ES"/>
        </w:rPr>
        <w:t xml:space="preserve">l precio de transferencia del inmueble Unión será de </w:t>
      </w:r>
      <w:proofErr w:type="spellStart"/>
      <w:r w:rsidR="0098423B" w:rsidRPr="0098423B">
        <w:rPr>
          <w:sz w:val="22"/>
          <w:szCs w:val="22"/>
          <w:lang w:val="es-ES"/>
        </w:rPr>
        <w:t>US$2.077.683</w:t>
      </w:r>
      <w:proofErr w:type="spellEnd"/>
      <w:r w:rsidR="0098423B" w:rsidRPr="0098423B">
        <w:rPr>
          <w:sz w:val="22"/>
          <w:szCs w:val="22"/>
          <w:lang w:val="es-ES"/>
        </w:rPr>
        <w:t xml:space="preserve"> y su vuelo forestal será </w:t>
      </w:r>
      <w:proofErr w:type="spellStart"/>
      <w:r w:rsidR="0098423B" w:rsidRPr="0098423B">
        <w:rPr>
          <w:sz w:val="22"/>
          <w:szCs w:val="22"/>
          <w:lang w:val="es-ES"/>
        </w:rPr>
        <w:t>US$2.000.000</w:t>
      </w:r>
      <w:proofErr w:type="spellEnd"/>
      <w:r w:rsidR="0098423B" w:rsidRPr="0098423B">
        <w:rPr>
          <w:sz w:val="22"/>
          <w:szCs w:val="22"/>
          <w:lang w:val="es-ES"/>
        </w:rPr>
        <w:t xml:space="preserve"> (m</w:t>
      </w:r>
      <w:r w:rsidR="00A65790">
        <w:rPr>
          <w:sz w:val="22"/>
          <w:szCs w:val="22"/>
          <w:lang w:val="es-ES"/>
        </w:rPr>
        <w:t>á</w:t>
      </w:r>
      <w:r w:rsidR="0098423B" w:rsidRPr="0098423B">
        <w:rPr>
          <w:sz w:val="22"/>
          <w:szCs w:val="22"/>
          <w:lang w:val="es-ES"/>
        </w:rPr>
        <w:t>s IVA), sujetos a ciert</w:t>
      </w:r>
      <w:r w:rsidR="00CA0200">
        <w:rPr>
          <w:sz w:val="22"/>
          <w:szCs w:val="22"/>
          <w:lang w:val="es-ES"/>
        </w:rPr>
        <w:t>o</w:t>
      </w:r>
      <w:r w:rsidR="0098423B" w:rsidRPr="0098423B">
        <w:rPr>
          <w:sz w:val="22"/>
          <w:szCs w:val="22"/>
          <w:lang w:val="es-ES"/>
        </w:rPr>
        <w:t xml:space="preserve">s ajustes y deducciones </w:t>
      </w:r>
      <w:r w:rsidR="001707FF">
        <w:rPr>
          <w:sz w:val="22"/>
          <w:szCs w:val="22"/>
          <w:lang w:val="es-ES"/>
        </w:rPr>
        <w:t xml:space="preserve">vinculados al </w:t>
      </w:r>
      <w:r w:rsidR="0098423B" w:rsidRPr="0098423B">
        <w:rPr>
          <w:sz w:val="22"/>
          <w:szCs w:val="22"/>
          <w:lang w:val="es-ES"/>
        </w:rPr>
        <w:t>consumo de madera entre el 01/10/2019 y la fecha de transferencia de dicho inmueble</w:t>
      </w:r>
      <w:r w:rsidR="001707FF">
        <w:rPr>
          <w:sz w:val="22"/>
          <w:szCs w:val="22"/>
          <w:lang w:val="es-ES"/>
        </w:rPr>
        <w:t xml:space="preserve"> y vuelo</w:t>
      </w:r>
      <w:r w:rsidR="0093151D">
        <w:rPr>
          <w:sz w:val="22"/>
          <w:szCs w:val="22"/>
          <w:lang w:val="es-ES"/>
        </w:rPr>
        <w:t>,</w:t>
      </w:r>
      <w:r w:rsidR="0098423B" w:rsidRPr="0098423B">
        <w:rPr>
          <w:sz w:val="22"/>
          <w:szCs w:val="22"/>
          <w:lang w:val="es-ES"/>
        </w:rPr>
        <w:t xml:space="preserve"> y </w:t>
      </w:r>
      <w:r w:rsidR="001707FF">
        <w:rPr>
          <w:sz w:val="22"/>
          <w:szCs w:val="22"/>
          <w:lang w:val="es-ES"/>
        </w:rPr>
        <w:t xml:space="preserve">al </w:t>
      </w:r>
      <w:r w:rsidR="0098423B" w:rsidRPr="0098423B">
        <w:rPr>
          <w:sz w:val="22"/>
          <w:szCs w:val="22"/>
          <w:lang w:val="es-ES"/>
        </w:rPr>
        <w:t xml:space="preserve">reembolso de ciertos créditos vinculados a la ley 25.080.  </w:t>
      </w:r>
    </w:p>
    <w:p w14:paraId="7AC13B0E" w14:textId="6F7EF022" w:rsidR="0098423B" w:rsidRDefault="005B47D6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E</w:t>
      </w:r>
      <w:r w:rsidR="0098423B" w:rsidRPr="0098423B">
        <w:rPr>
          <w:sz w:val="22"/>
          <w:szCs w:val="22"/>
          <w:lang w:val="es-ES"/>
        </w:rPr>
        <w:t xml:space="preserve">l precio de transferencia del inmueble Ñu </w:t>
      </w:r>
      <w:proofErr w:type="spellStart"/>
      <w:r w:rsidR="0098423B" w:rsidRPr="0098423B">
        <w:rPr>
          <w:sz w:val="22"/>
          <w:szCs w:val="22"/>
          <w:lang w:val="es-ES"/>
        </w:rPr>
        <w:t>Porá</w:t>
      </w:r>
      <w:proofErr w:type="spellEnd"/>
      <w:r w:rsidR="0098423B" w:rsidRPr="0098423B">
        <w:rPr>
          <w:sz w:val="22"/>
          <w:szCs w:val="22"/>
          <w:lang w:val="es-ES"/>
        </w:rPr>
        <w:t xml:space="preserve"> será de </w:t>
      </w:r>
      <w:proofErr w:type="spellStart"/>
      <w:r w:rsidR="0098423B" w:rsidRPr="0098423B">
        <w:rPr>
          <w:sz w:val="22"/>
          <w:szCs w:val="22"/>
          <w:lang w:val="es-ES"/>
        </w:rPr>
        <w:t>US$266.723</w:t>
      </w:r>
      <w:proofErr w:type="spellEnd"/>
      <w:r w:rsidR="0098423B" w:rsidRPr="0098423B">
        <w:rPr>
          <w:sz w:val="22"/>
          <w:szCs w:val="22"/>
          <w:lang w:val="es-ES"/>
        </w:rPr>
        <w:t xml:space="preserve"> y su vuelo forestal será </w:t>
      </w:r>
      <w:proofErr w:type="spellStart"/>
      <w:r w:rsidR="0098423B" w:rsidRPr="0098423B">
        <w:rPr>
          <w:sz w:val="22"/>
          <w:szCs w:val="22"/>
          <w:lang w:val="es-ES"/>
        </w:rPr>
        <w:t>US$155.594</w:t>
      </w:r>
      <w:proofErr w:type="spellEnd"/>
      <w:r w:rsidR="0098423B" w:rsidRPr="0098423B">
        <w:rPr>
          <w:sz w:val="22"/>
          <w:szCs w:val="22"/>
          <w:lang w:val="es-ES"/>
        </w:rPr>
        <w:t xml:space="preserve"> (</w:t>
      </w:r>
      <w:r w:rsidR="0025150E" w:rsidRPr="0098423B">
        <w:rPr>
          <w:sz w:val="22"/>
          <w:szCs w:val="22"/>
          <w:lang w:val="es-ES"/>
        </w:rPr>
        <w:t>más</w:t>
      </w:r>
      <w:bookmarkStart w:id="2" w:name="_GoBack"/>
      <w:bookmarkEnd w:id="2"/>
      <w:r w:rsidR="0098423B" w:rsidRPr="0098423B">
        <w:rPr>
          <w:sz w:val="22"/>
          <w:szCs w:val="22"/>
          <w:lang w:val="es-ES"/>
        </w:rPr>
        <w:t xml:space="preserve"> IVA), también sujeto a ciert</w:t>
      </w:r>
      <w:r w:rsidR="00256D24">
        <w:rPr>
          <w:sz w:val="22"/>
          <w:szCs w:val="22"/>
          <w:lang w:val="es-ES"/>
        </w:rPr>
        <w:t>o</w:t>
      </w:r>
      <w:r w:rsidR="0098423B" w:rsidRPr="0098423B">
        <w:rPr>
          <w:sz w:val="22"/>
          <w:szCs w:val="22"/>
          <w:lang w:val="es-ES"/>
        </w:rPr>
        <w:t xml:space="preserve">s ajustes y deducciones </w:t>
      </w:r>
      <w:r w:rsidR="0030194C">
        <w:rPr>
          <w:sz w:val="22"/>
          <w:szCs w:val="22"/>
          <w:lang w:val="es-ES"/>
        </w:rPr>
        <w:t xml:space="preserve">vinculados al </w:t>
      </w:r>
      <w:r w:rsidR="0098423B" w:rsidRPr="0098423B">
        <w:rPr>
          <w:sz w:val="22"/>
          <w:szCs w:val="22"/>
          <w:lang w:val="es-ES"/>
        </w:rPr>
        <w:t xml:space="preserve">consumo de madera entre el 01/10/2019 </w:t>
      </w:r>
      <w:r w:rsidR="008A310F">
        <w:rPr>
          <w:sz w:val="22"/>
          <w:szCs w:val="22"/>
          <w:lang w:val="es-ES"/>
        </w:rPr>
        <w:t xml:space="preserve">y </w:t>
      </w:r>
      <w:r w:rsidR="0098423B" w:rsidRPr="0098423B">
        <w:rPr>
          <w:sz w:val="22"/>
          <w:szCs w:val="22"/>
          <w:lang w:val="es-ES"/>
        </w:rPr>
        <w:t>la fecha de transferencia de dicho inmueble</w:t>
      </w:r>
      <w:r w:rsidR="00DF51F6">
        <w:rPr>
          <w:sz w:val="22"/>
          <w:szCs w:val="22"/>
          <w:lang w:val="es-ES"/>
        </w:rPr>
        <w:t>,</w:t>
      </w:r>
      <w:r w:rsidR="0098423B" w:rsidRPr="0098423B">
        <w:rPr>
          <w:sz w:val="22"/>
          <w:szCs w:val="22"/>
          <w:lang w:val="es-ES"/>
        </w:rPr>
        <w:t xml:space="preserve"> y </w:t>
      </w:r>
      <w:r w:rsidR="0030194C">
        <w:rPr>
          <w:sz w:val="22"/>
          <w:szCs w:val="22"/>
          <w:lang w:val="es-ES"/>
        </w:rPr>
        <w:t xml:space="preserve">al </w:t>
      </w:r>
      <w:r w:rsidR="0098423B" w:rsidRPr="0098423B">
        <w:rPr>
          <w:sz w:val="22"/>
          <w:szCs w:val="22"/>
          <w:lang w:val="es-ES"/>
        </w:rPr>
        <w:t>reembolso de ciertos créditos vinculados a la ley 25.080.</w:t>
      </w:r>
    </w:p>
    <w:p w14:paraId="71F1CDA1" w14:textId="1B92C02C" w:rsidR="0046583A" w:rsidRPr="0098423B" w:rsidRDefault="0046583A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Es decir que en total la operación en su conjunto es por </w:t>
      </w:r>
      <w:proofErr w:type="spellStart"/>
      <w:r w:rsidR="001A4B44">
        <w:rPr>
          <w:sz w:val="22"/>
          <w:szCs w:val="22"/>
          <w:lang w:val="es-ES"/>
        </w:rPr>
        <w:t>US$</w:t>
      </w:r>
      <w:r>
        <w:rPr>
          <w:sz w:val="22"/>
          <w:szCs w:val="22"/>
          <w:lang w:val="es-ES"/>
        </w:rPr>
        <w:t>22</w:t>
      </w:r>
      <w:r w:rsidR="001A4B44">
        <w:rPr>
          <w:sz w:val="22"/>
          <w:szCs w:val="22"/>
          <w:lang w:val="es-ES"/>
        </w:rPr>
        <w:t>.500.000</w:t>
      </w:r>
      <w:proofErr w:type="spellEnd"/>
      <w:r w:rsidR="00DF51F6">
        <w:rPr>
          <w:sz w:val="22"/>
          <w:szCs w:val="22"/>
          <w:lang w:val="es-ES"/>
        </w:rPr>
        <w:t>,</w:t>
      </w:r>
      <w:r w:rsidR="001A4B44">
        <w:rPr>
          <w:sz w:val="22"/>
          <w:szCs w:val="22"/>
          <w:lang w:val="es-ES"/>
        </w:rPr>
        <w:t xml:space="preserve"> sujeto a los ajustes antes descriptos.</w:t>
      </w:r>
    </w:p>
    <w:p w14:paraId="2C8CD40B" w14:textId="66F7395F" w:rsidR="00A27DA1" w:rsidRPr="0098423B" w:rsidRDefault="00CA0200" w:rsidP="00FB1A8D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lastRenderedPageBreak/>
        <w:t>E</w:t>
      </w:r>
      <w:r w:rsidR="0098423B" w:rsidRPr="0098423B">
        <w:rPr>
          <w:sz w:val="22"/>
          <w:szCs w:val="22"/>
          <w:lang w:val="es-ES"/>
        </w:rPr>
        <w:t>l cierre de la transferencia de las Acciones y del inmueble Unión se encuentra sujet</w:t>
      </w:r>
      <w:r w:rsidR="00A65790">
        <w:rPr>
          <w:sz w:val="22"/>
          <w:szCs w:val="22"/>
          <w:lang w:val="es-ES"/>
        </w:rPr>
        <w:t>o</w:t>
      </w:r>
      <w:r w:rsidR="0098423B" w:rsidRPr="0098423B">
        <w:rPr>
          <w:sz w:val="22"/>
          <w:szCs w:val="22"/>
          <w:lang w:val="es-ES"/>
        </w:rPr>
        <w:t xml:space="preserve"> a una serie de condiciones, </w:t>
      </w:r>
      <w:r w:rsidR="0021113D">
        <w:rPr>
          <w:sz w:val="22"/>
          <w:szCs w:val="22"/>
          <w:lang w:val="es-ES"/>
        </w:rPr>
        <w:t xml:space="preserve">algunas </w:t>
      </w:r>
      <w:r w:rsidR="00791720">
        <w:rPr>
          <w:sz w:val="22"/>
          <w:szCs w:val="22"/>
          <w:lang w:val="es-ES"/>
        </w:rPr>
        <w:t xml:space="preserve">de las cuales </w:t>
      </w:r>
      <w:r w:rsidR="008257B3">
        <w:rPr>
          <w:sz w:val="22"/>
          <w:szCs w:val="22"/>
          <w:lang w:val="es-ES"/>
        </w:rPr>
        <w:t xml:space="preserve">son </w:t>
      </w:r>
      <w:r w:rsidR="0021113D">
        <w:rPr>
          <w:sz w:val="22"/>
          <w:szCs w:val="22"/>
          <w:lang w:val="es-ES"/>
        </w:rPr>
        <w:t>totalmente ajenas al control de las partes</w:t>
      </w:r>
      <w:r w:rsidR="009B589E">
        <w:rPr>
          <w:sz w:val="22"/>
          <w:szCs w:val="22"/>
          <w:lang w:val="es-ES"/>
        </w:rPr>
        <w:t>,</w:t>
      </w:r>
      <w:r w:rsidR="0021113D">
        <w:rPr>
          <w:sz w:val="22"/>
          <w:szCs w:val="22"/>
          <w:lang w:val="es-ES"/>
        </w:rPr>
        <w:t xml:space="preserve"> tal</w:t>
      </w:r>
      <w:r w:rsidR="00A55B93">
        <w:rPr>
          <w:sz w:val="22"/>
          <w:szCs w:val="22"/>
          <w:lang w:val="es-ES"/>
        </w:rPr>
        <w:t xml:space="preserve"> como </w:t>
      </w:r>
      <w:r w:rsidR="009B589E">
        <w:rPr>
          <w:sz w:val="22"/>
          <w:szCs w:val="22"/>
          <w:lang w:val="es-ES"/>
        </w:rPr>
        <w:t xml:space="preserve">(i) </w:t>
      </w:r>
      <w:r w:rsidR="0098423B" w:rsidRPr="0098423B">
        <w:rPr>
          <w:sz w:val="22"/>
          <w:szCs w:val="22"/>
          <w:lang w:val="es-ES"/>
        </w:rPr>
        <w:t>la obtención de los permisos y autorizaciones gubernamentales</w:t>
      </w:r>
      <w:r w:rsidR="009B0E16">
        <w:rPr>
          <w:sz w:val="22"/>
          <w:szCs w:val="22"/>
          <w:lang w:val="es-ES"/>
        </w:rPr>
        <w:t xml:space="preserve"> del Registro Nacional de Tierras Rurales y de la Secretaría de Zonas de Seguridad de Fronteras</w:t>
      </w:r>
      <w:r w:rsidR="0098423B" w:rsidRPr="0098423B">
        <w:rPr>
          <w:sz w:val="22"/>
          <w:szCs w:val="22"/>
          <w:lang w:val="es-ES"/>
        </w:rPr>
        <w:t xml:space="preserve"> necesarias para que el Comprador, en su condición de extranjero, pueda ser titular de las Acciones y controlar la sociedad adquirente de Unión</w:t>
      </w:r>
      <w:r w:rsidR="00042B79">
        <w:rPr>
          <w:sz w:val="22"/>
          <w:szCs w:val="22"/>
          <w:lang w:val="es-ES"/>
        </w:rPr>
        <w:t>,</w:t>
      </w:r>
      <w:r w:rsidR="0098423B" w:rsidRPr="0098423B">
        <w:rPr>
          <w:sz w:val="22"/>
          <w:szCs w:val="22"/>
          <w:lang w:val="es-ES"/>
        </w:rPr>
        <w:t xml:space="preserve"> y </w:t>
      </w:r>
      <w:r w:rsidR="009B589E">
        <w:rPr>
          <w:sz w:val="22"/>
          <w:szCs w:val="22"/>
          <w:lang w:val="es-ES"/>
        </w:rPr>
        <w:t>(</w:t>
      </w:r>
      <w:proofErr w:type="spellStart"/>
      <w:r w:rsidR="009B589E">
        <w:rPr>
          <w:sz w:val="22"/>
          <w:szCs w:val="22"/>
          <w:lang w:val="es-ES"/>
        </w:rPr>
        <w:t>ii</w:t>
      </w:r>
      <w:proofErr w:type="spellEnd"/>
      <w:r w:rsidR="009B589E">
        <w:rPr>
          <w:sz w:val="22"/>
          <w:szCs w:val="22"/>
          <w:lang w:val="es-ES"/>
        </w:rPr>
        <w:t xml:space="preserve">) </w:t>
      </w:r>
      <w:r w:rsidR="0098423B" w:rsidRPr="0098423B">
        <w:rPr>
          <w:sz w:val="22"/>
          <w:szCs w:val="22"/>
          <w:lang w:val="es-ES"/>
        </w:rPr>
        <w:t>el levantamiento de las prendas que pesan sobre las Acciones e hipotecas que existen sobre los Inmuebles y otros bienes de las Sociedades Transferidas.</w:t>
      </w:r>
      <w:r w:rsidR="00AB595E">
        <w:rPr>
          <w:sz w:val="22"/>
          <w:szCs w:val="22"/>
          <w:lang w:val="es-ES"/>
        </w:rPr>
        <w:t xml:space="preserve"> </w:t>
      </w:r>
      <w:r w:rsidR="0098423B" w:rsidRPr="0098423B">
        <w:rPr>
          <w:sz w:val="22"/>
          <w:szCs w:val="22"/>
          <w:lang w:val="es-ES"/>
        </w:rPr>
        <w:t xml:space="preserve">Por su parte, la transferencia de Ñu </w:t>
      </w:r>
      <w:proofErr w:type="spellStart"/>
      <w:r w:rsidR="0098423B" w:rsidRPr="0098423B">
        <w:rPr>
          <w:sz w:val="22"/>
          <w:szCs w:val="22"/>
          <w:lang w:val="es-ES"/>
        </w:rPr>
        <w:t>Porá</w:t>
      </w:r>
      <w:proofErr w:type="spellEnd"/>
      <w:r w:rsidR="0098423B" w:rsidRPr="0098423B">
        <w:rPr>
          <w:sz w:val="22"/>
          <w:szCs w:val="22"/>
          <w:lang w:val="es-ES"/>
        </w:rPr>
        <w:t xml:space="preserve"> se encuentra sujet</w:t>
      </w:r>
      <w:r w:rsidR="0063732A">
        <w:rPr>
          <w:sz w:val="22"/>
          <w:szCs w:val="22"/>
          <w:lang w:val="es-ES"/>
        </w:rPr>
        <w:t>a</w:t>
      </w:r>
      <w:r w:rsidR="0098423B" w:rsidRPr="0098423B">
        <w:rPr>
          <w:sz w:val="22"/>
          <w:szCs w:val="22"/>
          <w:lang w:val="es-ES"/>
        </w:rPr>
        <w:t xml:space="preserve"> al levantamiento de la hipoteca que pesa sobre dicho inmueble y otras condiciones</w:t>
      </w:r>
      <w:r w:rsidR="0063732A">
        <w:rPr>
          <w:sz w:val="22"/>
          <w:szCs w:val="22"/>
          <w:lang w:val="es-ES"/>
        </w:rPr>
        <w:t xml:space="preserve"> precedentes de </w:t>
      </w:r>
      <w:proofErr w:type="gramStart"/>
      <w:r w:rsidR="0063732A">
        <w:rPr>
          <w:sz w:val="22"/>
          <w:szCs w:val="22"/>
          <w:lang w:val="es-ES"/>
        </w:rPr>
        <w:t>estilo</w:t>
      </w:r>
      <w:proofErr w:type="gramEnd"/>
      <w:r w:rsidR="00A53766">
        <w:rPr>
          <w:sz w:val="22"/>
          <w:szCs w:val="22"/>
          <w:lang w:val="es-ES"/>
        </w:rPr>
        <w:t xml:space="preserve"> pero no se encuentra sujeta a aprobaciones gubernamentales</w:t>
      </w:r>
      <w:r w:rsidR="000B6A5F">
        <w:rPr>
          <w:sz w:val="22"/>
          <w:szCs w:val="22"/>
          <w:lang w:val="es-ES"/>
        </w:rPr>
        <w:t xml:space="preserve"> dado que el comprador </w:t>
      </w:r>
      <w:r w:rsidR="008F09C7">
        <w:rPr>
          <w:sz w:val="22"/>
          <w:szCs w:val="22"/>
          <w:lang w:val="es-ES"/>
        </w:rPr>
        <w:t xml:space="preserve">será </w:t>
      </w:r>
      <w:r w:rsidR="000B6A5F">
        <w:rPr>
          <w:sz w:val="22"/>
          <w:szCs w:val="22"/>
          <w:lang w:val="es-ES"/>
        </w:rPr>
        <w:t>a un fideicomiso argentino</w:t>
      </w:r>
      <w:r w:rsidR="008F09C7">
        <w:rPr>
          <w:sz w:val="22"/>
          <w:szCs w:val="22"/>
          <w:lang w:val="es-ES"/>
        </w:rPr>
        <w:t>.</w:t>
      </w:r>
    </w:p>
    <w:p w14:paraId="3D1A4A6C" w14:textId="3729D862" w:rsidR="0098423B" w:rsidRDefault="00A44EC9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En caso de consumarse la operación, el producido </w:t>
      </w:r>
      <w:r w:rsidR="00A030FA">
        <w:rPr>
          <w:sz w:val="22"/>
          <w:szCs w:val="22"/>
          <w:lang w:val="es-ES"/>
        </w:rPr>
        <w:t>será</w:t>
      </w:r>
      <w:r>
        <w:rPr>
          <w:sz w:val="22"/>
          <w:szCs w:val="22"/>
          <w:lang w:val="es-ES"/>
        </w:rPr>
        <w:t xml:space="preserve"> aplicado</w:t>
      </w:r>
      <w:r w:rsidR="00030A71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al pago d</w:t>
      </w:r>
      <w:r w:rsidR="00030A71">
        <w:rPr>
          <w:sz w:val="22"/>
          <w:szCs w:val="22"/>
          <w:lang w:val="es-ES"/>
        </w:rPr>
        <w:t xml:space="preserve">e la deuda financiera sujeta a prenda e </w:t>
      </w:r>
      <w:proofErr w:type="gramStart"/>
      <w:r w:rsidR="00030A71">
        <w:rPr>
          <w:sz w:val="22"/>
          <w:szCs w:val="22"/>
          <w:lang w:val="es-ES"/>
        </w:rPr>
        <w:t>hipoteca</w:t>
      </w:r>
      <w:r w:rsidR="005746EF">
        <w:rPr>
          <w:sz w:val="22"/>
          <w:szCs w:val="22"/>
          <w:lang w:val="es-ES"/>
        </w:rPr>
        <w:t xml:space="preserve">, </w:t>
      </w:r>
      <w:r w:rsidR="00030A71">
        <w:rPr>
          <w:sz w:val="22"/>
          <w:szCs w:val="22"/>
          <w:lang w:val="es-ES"/>
        </w:rPr>
        <w:t xml:space="preserve"> a</w:t>
      </w:r>
      <w:proofErr w:type="gramEnd"/>
      <w:r w:rsidR="00030A71">
        <w:rPr>
          <w:sz w:val="22"/>
          <w:szCs w:val="22"/>
          <w:lang w:val="es-ES"/>
        </w:rPr>
        <w:t xml:space="preserve"> capital trabajo</w:t>
      </w:r>
      <w:r w:rsidR="00872445">
        <w:rPr>
          <w:sz w:val="22"/>
          <w:szCs w:val="22"/>
          <w:lang w:val="es-ES"/>
        </w:rPr>
        <w:t xml:space="preserve"> y a </w:t>
      </w:r>
      <w:r w:rsidR="00F956BB">
        <w:rPr>
          <w:sz w:val="22"/>
          <w:szCs w:val="22"/>
          <w:lang w:val="es-ES"/>
        </w:rPr>
        <w:t>preparar a la</w:t>
      </w:r>
      <w:r w:rsidR="00872445">
        <w:rPr>
          <w:sz w:val="22"/>
          <w:szCs w:val="22"/>
          <w:lang w:val="es-ES"/>
        </w:rPr>
        <w:t xml:space="preserve"> Sociedad para</w:t>
      </w:r>
      <w:r w:rsidR="00F956BB">
        <w:rPr>
          <w:sz w:val="22"/>
          <w:szCs w:val="22"/>
          <w:lang w:val="es-ES"/>
        </w:rPr>
        <w:t xml:space="preserve"> futuras inversiones que le permitan seguir manteniendo su liderazgo.</w:t>
      </w:r>
      <w:r w:rsidR="00030A71">
        <w:rPr>
          <w:sz w:val="22"/>
          <w:szCs w:val="22"/>
          <w:lang w:val="es-ES"/>
        </w:rPr>
        <w:t xml:space="preserve"> </w:t>
      </w:r>
    </w:p>
    <w:p w14:paraId="293FF596" w14:textId="05314F87" w:rsidR="00433A36" w:rsidRDefault="000677AF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Fenix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Partners</w:t>
      </w:r>
      <w:proofErr w:type="spellEnd"/>
      <w:r>
        <w:rPr>
          <w:sz w:val="22"/>
          <w:szCs w:val="22"/>
          <w:lang w:val="es-ES"/>
        </w:rPr>
        <w:t xml:space="preserve"> </w:t>
      </w:r>
      <w:r w:rsidR="00510BC2">
        <w:rPr>
          <w:sz w:val="22"/>
          <w:szCs w:val="22"/>
          <w:lang w:val="es-ES"/>
        </w:rPr>
        <w:t xml:space="preserve">S.A. </w:t>
      </w:r>
      <w:r w:rsidR="002512D7">
        <w:rPr>
          <w:sz w:val="22"/>
          <w:szCs w:val="22"/>
          <w:lang w:val="es-ES"/>
        </w:rPr>
        <w:t>actuó</w:t>
      </w:r>
      <w:r>
        <w:rPr>
          <w:sz w:val="22"/>
          <w:szCs w:val="22"/>
          <w:lang w:val="es-ES"/>
        </w:rPr>
        <w:t xml:space="preserve"> como </w:t>
      </w:r>
      <w:r w:rsidR="002512D7">
        <w:rPr>
          <w:sz w:val="22"/>
          <w:szCs w:val="22"/>
          <w:lang w:val="es-ES"/>
        </w:rPr>
        <w:t xml:space="preserve">asesor financiero de la Sociedad. </w:t>
      </w:r>
    </w:p>
    <w:p w14:paraId="172CC158" w14:textId="77777777" w:rsidR="00433A36" w:rsidRPr="0098423B" w:rsidRDefault="00433A36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</w:p>
    <w:p w14:paraId="5C4C28AB" w14:textId="77777777" w:rsidR="0098423B" w:rsidRPr="00FB65F6" w:rsidRDefault="0098423B" w:rsidP="0098423B">
      <w:pPr>
        <w:pStyle w:val="Textoindependiente"/>
        <w:spacing w:after="240"/>
        <w:ind w:firstLine="2410"/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>Sin otro particular los saluda atentamente,</w:t>
      </w:r>
    </w:p>
    <w:p w14:paraId="70C10B06" w14:textId="77777777" w:rsidR="0098423B" w:rsidRDefault="0098423B" w:rsidP="0098423B">
      <w:pPr>
        <w:pStyle w:val="Textoindependiente"/>
        <w:spacing w:after="240"/>
        <w:rPr>
          <w:rFonts w:ascii="Verdana" w:hAnsi="Verdana" w:cs="Verdana"/>
          <w:sz w:val="22"/>
          <w:szCs w:val="22"/>
          <w:lang w:val="es-ES" w:eastAsia="es-ES_tradnl"/>
        </w:rPr>
      </w:pPr>
    </w:p>
    <w:p w14:paraId="38D0DC64" w14:textId="77777777" w:rsidR="0098423B" w:rsidRPr="00FB65F6" w:rsidRDefault="0098423B" w:rsidP="0098423B">
      <w:pPr>
        <w:pStyle w:val="Textoindependiente"/>
        <w:spacing w:after="240"/>
        <w:rPr>
          <w:rFonts w:ascii="Verdana" w:hAnsi="Verdana" w:cs="Verdana"/>
          <w:sz w:val="22"/>
          <w:szCs w:val="22"/>
          <w:lang w:val="es-ES" w:eastAsia="es-ES_tradnl"/>
        </w:rPr>
      </w:pPr>
    </w:p>
    <w:p w14:paraId="3FA3C1DE" w14:textId="77777777" w:rsidR="0098423B" w:rsidRPr="00FB65F6" w:rsidRDefault="0098423B" w:rsidP="0098423B">
      <w:pPr>
        <w:jc w:val="center"/>
        <w:rPr>
          <w:b/>
          <w:sz w:val="22"/>
          <w:szCs w:val="22"/>
          <w:lang w:val="es-ES"/>
        </w:rPr>
      </w:pPr>
      <w:r w:rsidRPr="00FB65F6">
        <w:rPr>
          <w:b/>
          <w:sz w:val="22"/>
          <w:szCs w:val="22"/>
          <w:lang w:val="es-ES"/>
        </w:rPr>
        <w:t>Gonzalo Coda</w:t>
      </w:r>
    </w:p>
    <w:bookmarkEnd w:id="0"/>
    <w:bookmarkEnd w:id="1"/>
    <w:p w14:paraId="08513DD0" w14:textId="77777777" w:rsidR="0098423B" w:rsidRPr="00FB65F6" w:rsidRDefault="0098423B" w:rsidP="0098423B">
      <w:pPr>
        <w:jc w:val="center"/>
        <w:rPr>
          <w:sz w:val="22"/>
          <w:szCs w:val="22"/>
          <w:lang w:val="es-ES"/>
        </w:rPr>
      </w:pPr>
      <w:r w:rsidRPr="00FB65F6">
        <w:rPr>
          <w:sz w:val="22"/>
          <w:szCs w:val="22"/>
          <w:lang w:val="es-ES"/>
        </w:rPr>
        <w:t>Responsable de Relaciones con el Mercado</w:t>
      </w:r>
    </w:p>
    <w:p w14:paraId="2FBD1813" w14:textId="77777777" w:rsidR="0098423B" w:rsidRPr="0098423B" w:rsidRDefault="0098423B">
      <w:pPr>
        <w:rPr>
          <w:lang w:val="es-ES"/>
        </w:rPr>
      </w:pPr>
    </w:p>
    <w:sectPr w:rsidR="0098423B" w:rsidRPr="0098423B" w:rsidSect="008A223E">
      <w:pgSz w:w="11906" w:h="16838"/>
      <w:pgMar w:top="1418" w:right="849" w:bottom="1418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3B"/>
    <w:rsid w:val="00014D40"/>
    <w:rsid w:val="00030A71"/>
    <w:rsid w:val="00042B79"/>
    <w:rsid w:val="00043708"/>
    <w:rsid w:val="00065C83"/>
    <w:rsid w:val="000677AF"/>
    <w:rsid w:val="000B6A5F"/>
    <w:rsid w:val="001707FF"/>
    <w:rsid w:val="001A4B44"/>
    <w:rsid w:val="001B00F0"/>
    <w:rsid w:val="0021113D"/>
    <w:rsid w:val="00213E97"/>
    <w:rsid w:val="002512D7"/>
    <w:rsid w:val="0025150E"/>
    <w:rsid w:val="00256D24"/>
    <w:rsid w:val="0030194C"/>
    <w:rsid w:val="0033040C"/>
    <w:rsid w:val="003F5F07"/>
    <w:rsid w:val="00430196"/>
    <w:rsid w:val="00433A36"/>
    <w:rsid w:val="0046583A"/>
    <w:rsid w:val="00510BC2"/>
    <w:rsid w:val="005746EF"/>
    <w:rsid w:val="005B47D6"/>
    <w:rsid w:val="005F2DDA"/>
    <w:rsid w:val="00601F56"/>
    <w:rsid w:val="0063732A"/>
    <w:rsid w:val="00641E6F"/>
    <w:rsid w:val="006E1877"/>
    <w:rsid w:val="007570F5"/>
    <w:rsid w:val="00791720"/>
    <w:rsid w:val="008257B3"/>
    <w:rsid w:val="00872445"/>
    <w:rsid w:val="008A223E"/>
    <w:rsid w:val="008A310F"/>
    <w:rsid w:val="008F09C7"/>
    <w:rsid w:val="0093151D"/>
    <w:rsid w:val="0098423B"/>
    <w:rsid w:val="009869E2"/>
    <w:rsid w:val="009A55D5"/>
    <w:rsid w:val="009B0E16"/>
    <w:rsid w:val="009B589E"/>
    <w:rsid w:val="00A030FA"/>
    <w:rsid w:val="00A11298"/>
    <w:rsid w:val="00A27DA1"/>
    <w:rsid w:val="00A44EC9"/>
    <w:rsid w:val="00A53766"/>
    <w:rsid w:val="00A55B93"/>
    <w:rsid w:val="00A65790"/>
    <w:rsid w:val="00AB595E"/>
    <w:rsid w:val="00B46FEF"/>
    <w:rsid w:val="00C16652"/>
    <w:rsid w:val="00CA0200"/>
    <w:rsid w:val="00DB1AE2"/>
    <w:rsid w:val="00DF51F6"/>
    <w:rsid w:val="00E91EDC"/>
    <w:rsid w:val="00EC672B"/>
    <w:rsid w:val="00F956BB"/>
    <w:rsid w:val="00FB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EDD4"/>
  <w15:chartTrackingRefBased/>
  <w15:docId w15:val="{C771277B-DA2B-4742-AAAD-3B6EA1C0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98423B"/>
    <w:pPr>
      <w:keepNext/>
      <w:jc w:val="both"/>
      <w:outlineLvl w:val="1"/>
    </w:pPr>
    <w:rPr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8423B"/>
    <w:rPr>
      <w:rFonts w:ascii="Times New Roman" w:eastAsia="Times New Roman" w:hAnsi="Times New Roman" w:cs="Times New Roman"/>
      <w:szCs w:val="20"/>
      <w:u w:val="single"/>
      <w:lang w:eastAsia="es-ES"/>
    </w:rPr>
  </w:style>
  <w:style w:type="paragraph" w:styleId="Textoindependiente">
    <w:name w:val="Body Text"/>
    <w:aliases w:val="body text,Car,b, Car,Texto independienteR,Body Text1,bb,Body,by,Body Test,FrstInd 10,Body Text First Indent Justified,bj,Bold Heading,Body Text11,boldtitle,Texto independiente2,Body Text3,bt wide,Body Text Char1"/>
    <w:basedOn w:val="Normal"/>
    <w:link w:val="TextoindependienteCar"/>
    <w:uiPriority w:val="99"/>
    <w:rsid w:val="0098423B"/>
    <w:pPr>
      <w:jc w:val="both"/>
    </w:pPr>
  </w:style>
  <w:style w:type="character" w:customStyle="1" w:styleId="TextoindependienteCar">
    <w:name w:val="Texto independiente Car"/>
    <w:aliases w:val="body text Car,Car Car,b Car, Car Car,Texto independienteR Car,Body Text1 Car,bb Car,Body Car,by Car,Body Test Car,FrstInd 10 Car,Body Text First Indent Justified Car,bj Car,Bold Heading Car,Body Text11 Car,boldtitle Car"/>
    <w:basedOn w:val="Fuentedeprrafopredeter"/>
    <w:link w:val="Textoindependiente"/>
    <w:uiPriority w:val="99"/>
    <w:rsid w:val="0098423B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9842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8423B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1F56"/>
    <w:rPr>
      <w:rFonts w:ascii="Arial" w:hAnsi="Arial" w:cs="Arial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F56"/>
    <w:rPr>
      <w:rFonts w:ascii="Arial" w:eastAsia="Times New Roman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Ruiz Guiñazú</dc:creator>
  <cp:keywords/>
  <dc:description/>
  <cp:lastModifiedBy>Gonzalo Coda</cp:lastModifiedBy>
  <cp:revision>2</cp:revision>
  <dcterms:created xsi:type="dcterms:W3CDTF">2020-03-30T16:15:00Z</dcterms:created>
  <dcterms:modified xsi:type="dcterms:W3CDTF">2020-03-30T16:15:00Z</dcterms:modified>
</cp:coreProperties>
</file>