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Default Extension="jpeg" ContentType="image/jpeg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header9.xml" ContentType="application/vnd.openxmlformats-officedocument.wordprocessingml.header+xml"/>
  <Override PartName="/word/footer8.xml" ContentType="application/vnd.openxmlformats-officedocument.wordprocessingml.footer+xml"/>
  <Override PartName="/word/header10.xml" ContentType="application/vnd.openxmlformats-officedocument.wordprocessingml.header+xml"/>
  <Override PartName="/word/footer9.xml" ContentType="application/vnd.openxmlformats-officedocument.wordprocessingml.foot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header12.xml" ContentType="application/vnd.openxmlformats-officedocument.wordprocessingml.header+xml"/>
  <Override PartName="/word/footer11.xml" ContentType="application/vnd.openxmlformats-officedocument.wordprocessingml.footer+xml"/>
  <Override PartName="/word/header13.xml" ContentType="application/vnd.openxmlformats-officedocument.wordprocessingml.header+xml"/>
  <Override PartName="/word/footer12.xml" ContentType="application/vnd.openxmlformats-officedocument.wordprocessingml.footer+xml"/>
  <Override PartName="/word/header14.xml" ContentType="application/vnd.openxmlformats-officedocument.wordprocessingml.header+xml"/>
  <Override PartName="/word/footer13.xml" ContentType="application/vnd.openxmlformats-officedocument.wordprocessingml.footer+xml"/>
  <Override PartName="/word/header15.xml" ContentType="application/vnd.openxmlformats-officedocument.wordprocessingml.header+xml"/>
  <Override PartName="/word/footer14.xml" ContentType="application/vnd.openxmlformats-officedocument.wordprocessingml.footer+xml"/>
  <Override PartName="/word/header16.xml" ContentType="application/vnd.openxmlformats-officedocument.wordprocessingml.header+xml"/>
  <Override PartName="/word/footer15.xml" ContentType="application/vnd.openxmlformats-officedocument.wordprocessingml.footer+xml"/>
  <Override PartName="/word/header17.xml" ContentType="application/vnd.openxmlformats-officedocument.wordprocessingml.header+xml"/>
  <Override PartName="/word/footer16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8"/>
        <w:rPr>
          <w:rFonts w:ascii="Times New Roman"/>
          <w:sz w:val="15"/>
        </w:rPr>
      </w:pPr>
    </w:p>
    <w:p>
      <w:pPr>
        <w:pStyle w:val="Heading1"/>
        <w:spacing w:before="103"/>
        <w:ind w:left="5155" w:right="1202"/>
        <w:jc w:val="center"/>
      </w:pPr>
      <w:r>
        <w:rPr/>
        <w:t>CASA</w:t>
      </w:r>
      <w:r>
        <w:rPr>
          <w:spacing w:val="9"/>
        </w:rPr>
        <w:t> </w:t>
      </w:r>
      <w:r>
        <w:rPr/>
        <w:t>HUTTON</w:t>
      </w:r>
      <w:r>
        <w:rPr>
          <w:spacing w:val="9"/>
        </w:rPr>
        <w:t> </w:t>
      </w:r>
      <w:r>
        <w:rPr/>
        <w:t>S.A.U.</w:t>
      </w:r>
    </w:p>
    <w:p>
      <w:pPr>
        <w:pStyle w:val="BodyText"/>
        <w:spacing w:before="11"/>
        <w:rPr>
          <w:b/>
          <w:sz w:val="26"/>
        </w:rPr>
      </w:pPr>
    </w:p>
    <w:p>
      <w:pPr>
        <w:spacing w:line="247" w:lineRule="auto" w:before="0"/>
        <w:ind w:left="5156" w:right="1202" w:firstLine="0"/>
        <w:jc w:val="center"/>
        <w:rPr>
          <w:b/>
          <w:sz w:val="20"/>
        </w:rPr>
      </w:pPr>
      <w:r>
        <w:rPr>
          <w:b/>
          <w:spacing w:val="-1"/>
          <w:w w:val="105"/>
          <w:sz w:val="20"/>
        </w:rPr>
        <w:t>Memoria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y</w:t>
      </w:r>
      <w:r>
        <w:rPr>
          <w:b/>
          <w:spacing w:val="-13"/>
          <w:w w:val="105"/>
          <w:sz w:val="20"/>
        </w:rPr>
        <w:t> </w:t>
      </w:r>
      <w:r>
        <w:rPr>
          <w:b/>
          <w:w w:val="105"/>
          <w:sz w:val="20"/>
        </w:rPr>
        <w:t>estados</w:t>
      </w:r>
      <w:r>
        <w:rPr>
          <w:b/>
          <w:spacing w:val="-14"/>
          <w:w w:val="105"/>
          <w:sz w:val="20"/>
        </w:rPr>
        <w:t> </w:t>
      </w:r>
      <w:r>
        <w:rPr>
          <w:b/>
          <w:w w:val="105"/>
          <w:sz w:val="20"/>
        </w:rPr>
        <w:t>contables</w:t>
      </w:r>
      <w:r>
        <w:rPr>
          <w:b/>
          <w:spacing w:val="-60"/>
          <w:w w:val="105"/>
          <w:sz w:val="20"/>
        </w:rPr>
        <w:t> </w:t>
      </w:r>
      <w:r>
        <w:rPr>
          <w:b/>
          <w:w w:val="105"/>
          <w:sz w:val="20"/>
        </w:rPr>
        <w:t>al</w:t>
      </w:r>
      <w:r>
        <w:rPr>
          <w:b/>
          <w:spacing w:val="-4"/>
          <w:w w:val="105"/>
          <w:sz w:val="20"/>
        </w:rPr>
        <w:t> </w:t>
      </w:r>
      <w:r>
        <w:rPr>
          <w:b/>
          <w:w w:val="105"/>
          <w:sz w:val="20"/>
        </w:rPr>
        <w:t>31</w:t>
      </w:r>
      <w:r>
        <w:rPr>
          <w:b/>
          <w:spacing w:val="-4"/>
          <w:w w:val="105"/>
          <w:sz w:val="20"/>
        </w:rPr>
        <w:t> </w:t>
      </w:r>
      <w:r>
        <w:rPr>
          <w:b/>
          <w:w w:val="105"/>
          <w:sz w:val="20"/>
        </w:rPr>
        <w:t>de</w:t>
      </w:r>
      <w:r>
        <w:rPr>
          <w:b/>
          <w:spacing w:val="-3"/>
          <w:w w:val="105"/>
          <w:sz w:val="20"/>
        </w:rPr>
        <w:t> </w:t>
      </w:r>
      <w:r>
        <w:rPr>
          <w:b/>
          <w:w w:val="105"/>
          <w:sz w:val="20"/>
        </w:rPr>
        <w:t>mayo</w:t>
      </w:r>
      <w:r>
        <w:rPr>
          <w:b/>
          <w:spacing w:val="-4"/>
          <w:w w:val="105"/>
          <w:sz w:val="20"/>
        </w:rPr>
        <w:t> </w:t>
      </w:r>
      <w:r>
        <w:rPr>
          <w:b/>
          <w:w w:val="105"/>
          <w:sz w:val="20"/>
        </w:rPr>
        <w:t>de</w:t>
      </w:r>
      <w:r>
        <w:rPr>
          <w:b/>
          <w:spacing w:val="-4"/>
          <w:w w:val="105"/>
          <w:sz w:val="20"/>
        </w:rPr>
        <w:t> </w:t>
      </w:r>
      <w:r>
        <w:rPr>
          <w:b/>
          <w:w w:val="105"/>
          <w:sz w:val="20"/>
        </w:rPr>
        <w:t>2022,</w:t>
      </w:r>
    </w:p>
    <w:p>
      <w:pPr>
        <w:spacing w:before="3"/>
        <w:ind w:left="4900" w:right="827" w:firstLine="0"/>
        <w:jc w:val="center"/>
        <w:rPr>
          <w:b/>
          <w:sz w:val="20"/>
        </w:rPr>
      </w:pPr>
      <w:r>
        <w:rPr>
          <w:b/>
          <w:w w:val="105"/>
          <w:sz w:val="20"/>
        </w:rPr>
        <w:t>presentados</w:t>
      </w:r>
      <w:r>
        <w:rPr>
          <w:b/>
          <w:spacing w:val="-16"/>
          <w:w w:val="105"/>
          <w:sz w:val="20"/>
        </w:rPr>
        <w:t> </w:t>
      </w:r>
      <w:r>
        <w:rPr>
          <w:b/>
          <w:w w:val="105"/>
          <w:sz w:val="20"/>
        </w:rPr>
        <w:t>en</w:t>
      </w:r>
      <w:r>
        <w:rPr>
          <w:b/>
          <w:spacing w:val="-16"/>
          <w:w w:val="105"/>
          <w:sz w:val="20"/>
        </w:rPr>
        <w:t> </w:t>
      </w:r>
      <w:r>
        <w:rPr>
          <w:b/>
          <w:w w:val="105"/>
          <w:sz w:val="20"/>
        </w:rPr>
        <w:t>forma</w:t>
      </w:r>
      <w:r>
        <w:rPr>
          <w:b/>
          <w:spacing w:val="-14"/>
          <w:w w:val="105"/>
          <w:sz w:val="20"/>
        </w:rPr>
        <w:t> </w:t>
      </w:r>
      <w:r>
        <w:rPr>
          <w:b/>
          <w:w w:val="105"/>
          <w:sz w:val="20"/>
        </w:rPr>
        <w:t>comparativa</w:t>
      </w:r>
    </w:p>
    <w:p>
      <w:pPr>
        <w:spacing w:after="0"/>
        <w:jc w:val="center"/>
        <w:rPr>
          <w:sz w:val="20"/>
        </w:rPr>
        <w:sectPr>
          <w:type w:val="continuous"/>
          <w:pgSz w:w="12240" w:h="15840"/>
          <w:pgMar w:top="1500" w:bottom="280" w:left="1720" w:right="138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5"/>
        <w:rPr>
          <w:b/>
          <w:sz w:val="22"/>
        </w:rPr>
      </w:pPr>
    </w:p>
    <w:p>
      <w:pPr>
        <w:spacing w:before="0"/>
        <w:ind w:left="1184" w:right="1202" w:firstLine="0"/>
        <w:jc w:val="center"/>
        <w:rPr>
          <w:b/>
          <w:sz w:val="22"/>
        </w:rPr>
      </w:pPr>
      <w:r>
        <w:rPr>
          <w:rFonts w:ascii="Lucida Sans Unicode"/>
          <w:spacing w:val="-20"/>
          <w:w w:val="138"/>
          <w:sz w:val="2"/>
        </w:rPr>
        <w:t>U</w:t>
      </w:r>
      <w:r>
        <w:rPr>
          <w:b/>
          <w:w w:val="102"/>
          <w:sz w:val="22"/>
          <w:u w:val="thick"/>
        </w:rPr>
        <w:t>CONTENIDO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  <w:sz w:val="26"/>
        </w:rPr>
      </w:pPr>
    </w:p>
    <w:p>
      <w:pPr>
        <w:pStyle w:val="BodyText"/>
        <w:spacing w:before="99"/>
        <w:ind w:left="400"/>
      </w:pPr>
      <w:r>
        <w:rPr/>
        <w:t>MEMORIA</w:t>
      </w:r>
      <w:r>
        <w:rPr>
          <w:spacing w:val="-12"/>
        </w:rPr>
        <w:t> </w:t>
      </w:r>
      <w:r>
        <w:rPr/>
        <w:t>DEL</w:t>
      </w:r>
      <w:r>
        <w:rPr>
          <w:spacing w:val="-12"/>
        </w:rPr>
        <w:t> </w:t>
      </w:r>
      <w:r>
        <w:rPr/>
        <w:t>DIRECTORIO</w:t>
      </w:r>
    </w:p>
    <w:p>
      <w:pPr>
        <w:pStyle w:val="BodyText"/>
        <w:spacing w:before="7"/>
        <w:rPr>
          <w:sz w:val="18"/>
        </w:rPr>
      </w:pPr>
    </w:p>
    <w:p>
      <w:pPr>
        <w:pStyle w:val="BodyText"/>
        <w:spacing w:line="475" w:lineRule="auto"/>
        <w:ind w:left="400" w:right="3016"/>
      </w:pPr>
      <w:r>
        <w:rPr/>
        <w:t>NÓMINA</w:t>
      </w:r>
      <w:r>
        <w:rPr>
          <w:spacing w:val="-12"/>
        </w:rPr>
        <w:t> </w:t>
      </w:r>
      <w:r>
        <w:rPr/>
        <w:t>DEL</w:t>
      </w:r>
      <w:r>
        <w:rPr>
          <w:spacing w:val="-11"/>
        </w:rPr>
        <w:t> </w:t>
      </w:r>
      <w:r>
        <w:rPr/>
        <w:t>DIRECTORIO</w:t>
      </w:r>
      <w:r>
        <w:rPr>
          <w:spacing w:val="-11"/>
        </w:rPr>
        <w:t> </w:t>
      </w:r>
      <w:r>
        <w:rPr/>
        <w:t>Y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LA</w:t>
      </w:r>
      <w:r>
        <w:rPr>
          <w:spacing w:val="-11"/>
        </w:rPr>
        <w:t> </w:t>
      </w:r>
      <w:r>
        <w:rPr/>
        <w:t>COMISIÓN</w:t>
      </w:r>
      <w:r>
        <w:rPr>
          <w:spacing w:val="-10"/>
        </w:rPr>
        <w:t> </w:t>
      </w:r>
      <w:r>
        <w:rPr/>
        <w:t>FISCALIZADORA</w:t>
      </w:r>
      <w:r>
        <w:rPr>
          <w:spacing w:val="-54"/>
        </w:rPr>
        <w:t> </w:t>
      </w:r>
      <w:r>
        <w:rPr/>
        <w:t>INFORME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LOS</w:t>
      </w:r>
      <w:r>
        <w:rPr>
          <w:spacing w:val="-4"/>
        </w:rPr>
        <w:t> </w:t>
      </w:r>
      <w:r>
        <w:rPr/>
        <w:t>AUDITORES</w:t>
      </w:r>
      <w:r>
        <w:rPr>
          <w:spacing w:val="-3"/>
        </w:rPr>
        <w:t> </w:t>
      </w:r>
      <w:r>
        <w:rPr/>
        <w:t>INDEPENDIENTES</w:t>
      </w:r>
    </w:p>
    <w:p>
      <w:pPr>
        <w:pStyle w:val="BodyText"/>
        <w:spacing w:line="475" w:lineRule="auto"/>
        <w:ind w:left="400" w:right="5745"/>
      </w:pPr>
      <w:r>
        <w:rPr/>
        <w:t>DATOS</w:t>
      </w:r>
      <w:r>
        <w:rPr>
          <w:spacing w:val="-10"/>
        </w:rPr>
        <w:t> </w:t>
      </w:r>
      <w:r>
        <w:rPr/>
        <w:t>GENERALES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LA</w:t>
      </w:r>
      <w:r>
        <w:rPr>
          <w:spacing w:val="-9"/>
        </w:rPr>
        <w:t> </w:t>
      </w:r>
      <w:r>
        <w:rPr/>
        <w:t>SOCIEDAD</w:t>
      </w:r>
      <w:r>
        <w:rPr>
          <w:spacing w:val="-54"/>
        </w:rPr>
        <w:t> </w:t>
      </w:r>
      <w:r>
        <w:rPr/>
        <w:t>ESTADOS</w:t>
      </w:r>
      <w:r>
        <w:rPr>
          <w:spacing w:val="-6"/>
        </w:rPr>
        <w:t> </w:t>
      </w:r>
      <w:r>
        <w:rPr/>
        <w:t>CONTABLES</w:t>
      </w:r>
      <w:r>
        <w:rPr>
          <w:spacing w:val="-5"/>
        </w:rPr>
        <w:t> </w:t>
      </w:r>
      <w:r>
        <w:rPr/>
        <w:t>BÁSICOS</w:t>
      </w:r>
    </w:p>
    <w:p>
      <w:pPr>
        <w:pStyle w:val="ListParagraph"/>
        <w:numPr>
          <w:ilvl w:val="0"/>
          <w:numId w:val="1"/>
        </w:numPr>
        <w:tabs>
          <w:tab w:pos="1072" w:val="left" w:leader="none"/>
          <w:tab w:pos="1073" w:val="left" w:leader="none"/>
        </w:tabs>
        <w:spacing w:line="240" w:lineRule="auto" w:before="111" w:after="0"/>
        <w:ind w:left="1072" w:right="0" w:hanging="337"/>
        <w:jc w:val="left"/>
        <w:rPr>
          <w:sz w:val="19"/>
        </w:rPr>
      </w:pPr>
      <w:r>
        <w:rPr>
          <w:sz w:val="19"/>
        </w:rPr>
        <w:t>Estado</w:t>
      </w:r>
      <w:r>
        <w:rPr>
          <w:spacing w:val="-10"/>
          <w:sz w:val="19"/>
        </w:rPr>
        <w:t> </w:t>
      </w:r>
      <w:r>
        <w:rPr>
          <w:sz w:val="19"/>
        </w:rPr>
        <w:t>de</w:t>
      </w:r>
      <w:r>
        <w:rPr>
          <w:spacing w:val="-10"/>
          <w:sz w:val="19"/>
        </w:rPr>
        <w:t> </w:t>
      </w:r>
      <w:r>
        <w:rPr>
          <w:sz w:val="19"/>
        </w:rPr>
        <w:t>situación</w:t>
      </w:r>
      <w:r>
        <w:rPr>
          <w:spacing w:val="-10"/>
          <w:sz w:val="19"/>
        </w:rPr>
        <w:t> </w:t>
      </w:r>
      <w:r>
        <w:rPr>
          <w:sz w:val="19"/>
        </w:rPr>
        <w:t>patrimonial</w:t>
      </w:r>
    </w:p>
    <w:p>
      <w:pPr>
        <w:pStyle w:val="ListParagraph"/>
        <w:numPr>
          <w:ilvl w:val="0"/>
          <w:numId w:val="1"/>
        </w:numPr>
        <w:tabs>
          <w:tab w:pos="1072" w:val="left" w:leader="none"/>
          <w:tab w:pos="1073" w:val="left" w:leader="none"/>
        </w:tabs>
        <w:spacing w:line="240" w:lineRule="auto" w:before="106" w:after="0"/>
        <w:ind w:left="1072" w:right="0" w:hanging="337"/>
        <w:jc w:val="left"/>
        <w:rPr>
          <w:sz w:val="19"/>
        </w:rPr>
      </w:pPr>
      <w:r>
        <w:rPr>
          <w:sz w:val="19"/>
        </w:rPr>
        <w:t>Estado</w:t>
      </w:r>
      <w:r>
        <w:rPr>
          <w:spacing w:val="-8"/>
          <w:sz w:val="19"/>
        </w:rPr>
        <w:t> </w:t>
      </w:r>
      <w:r>
        <w:rPr>
          <w:sz w:val="19"/>
        </w:rPr>
        <w:t>de</w:t>
      </w:r>
      <w:r>
        <w:rPr>
          <w:spacing w:val="-8"/>
          <w:sz w:val="19"/>
        </w:rPr>
        <w:t> </w:t>
      </w:r>
      <w:r>
        <w:rPr>
          <w:sz w:val="19"/>
        </w:rPr>
        <w:t>resultados</w:t>
      </w:r>
    </w:p>
    <w:p>
      <w:pPr>
        <w:pStyle w:val="ListParagraph"/>
        <w:numPr>
          <w:ilvl w:val="0"/>
          <w:numId w:val="1"/>
        </w:numPr>
        <w:tabs>
          <w:tab w:pos="1072" w:val="left" w:leader="none"/>
          <w:tab w:pos="1073" w:val="left" w:leader="none"/>
        </w:tabs>
        <w:spacing w:line="240" w:lineRule="auto" w:before="106" w:after="0"/>
        <w:ind w:left="1072" w:right="0" w:hanging="337"/>
        <w:jc w:val="left"/>
        <w:rPr>
          <w:sz w:val="19"/>
        </w:rPr>
      </w:pPr>
      <w:r>
        <w:rPr>
          <w:sz w:val="19"/>
        </w:rPr>
        <w:t>Estado</w:t>
      </w:r>
      <w:r>
        <w:rPr>
          <w:spacing w:val="-9"/>
          <w:sz w:val="19"/>
        </w:rPr>
        <w:t> </w:t>
      </w:r>
      <w:r>
        <w:rPr>
          <w:sz w:val="19"/>
        </w:rPr>
        <w:t>de</w:t>
      </w:r>
      <w:r>
        <w:rPr>
          <w:spacing w:val="-8"/>
          <w:sz w:val="19"/>
        </w:rPr>
        <w:t> </w:t>
      </w:r>
      <w:r>
        <w:rPr>
          <w:sz w:val="19"/>
        </w:rPr>
        <w:t>evolución</w:t>
      </w:r>
      <w:r>
        <w:rPr>
          <w:spacing w:val="-10"/>
          <w:sz w:val="19"/>
        </w:rPr>
        <w:t> </w:t>
      </w:r>
      <w:r>
        <w:rPr>
          <w:sz w:val="19"/>
        </w:rPr>
        <w:t>del</w:t>
      </w:r>
      <w:r>
        <w:rPr>
          <w:spacing w:val="-9"/>
          <w:sz w:val="19"/>
        </w:rPr>
        <w:t> </w:t>
      </w:r>
      <w:r>
        <w:rPr>
          <w:sz w:val="19"/>
        </w:rPr>
        <w:t>patrimonio</w:t>
      </w:r>
      <w:r>
        <w:rPr>
          <w:spacing w:val="-7"/>
          <w:sz w:val="19"/>
        </w:rPr>
        <w:t> </w:t>
      </w:r>
      <w:r>
        <w:rPr>
          <w:sz w:val="19"/>
        </w:rPr>
        <w:t>neto</w:t>
      </w:r>
    </w:p>
    <w:p>
      <w:pPr>
        <w:pStyle w:val="ListParagraph"/>
        <w:numPr>
          <w:ilvl w:val="0"/>
          <w:numId w:val="1"/>
        </w:numPr>
        <w:tabs>
          <w:tab w:pos="1072" w:val="left" w:leader="none"/>
          <w:tab w:pos="1073" w:val="left" w:leader="none"/>
        </w:tabs>
        <w:spacing w:line="240" w:lineRule="auto" w:before="108" w:after="0"/>
        <w:ind w:left="1072" w:right="0" w:hanging="337"/>
        <w:jc w:val="left"/>
        <w:rPr>
          <w:sz w:val="19"/>
        </w:rPr>
      </w:pPr>
      <w:r>
        <w:rPr>
          <w:sz w:val="19"/>
        </w:rPr>
        <w:t>Estado</w:t>
      </w:r>
      <w:r>
        <w:rPr>
          <w:spacing w:val="-7"/>
          <w:sz w:val="19"/>
        </w:rPr>
        <w:t> </w:t>
      </w:r>
      <w:r>
        <w:rPr>
          <w:sz w:val="19"/>
        </w:rPr>
        <w:t>de</w:t>
      </w:r>
      <w:r>
        <w:rPr>
          <w:spacing w:val="-8"/>
          <w:sz w:val="19"/>
        </w:rPr>
        <w:t> </w:t>
      </w:r>
      <w:r>
        <w:rPr>
          <w:sz w:val="19"/>
        </w:rPr>
        <w:t>flujo</w:t>
      </w:r>
      <w:r>
        <w:rPr>
          <w:spacing w:val="-5"/>
          <w:sz w:val="19"/>
        </w:rPr>
        <w:t> </w:t>
      </w:r>
      <w:r>
        <w:rPr>
          <w:sz w:val="19"/>
        </w:rPr>
        <w:t>de</w:t>
      </w:r>
      <w:r>
        <w:rPr>
          <w:spacing w:val="-8"/>
          <w:sz w:val="19"/>
        </w:rPr>
        <w:t> </w:t>
      </w:r>
      <w:r>
        <w:rPr>
          <w:sz w:val="19"/>
        </w:rPr>
        <w:t>efectivo</w:t>
      </w:r>
    </w:p>
    <w:p>
      <w:pPr>
        <w:pStyle w:val="BodyText"/>
        <w:rPr>
          <w:sz w:val="28"/>
        </w:rPr>
      </w:pPr>
    </w:p>
    <w:p>
      <w:pPr>
        <w:pStyle w:val="BodyText"/>
        <w:ind w:left="400"/>
      </w:pPr>
      <w:r>
        <w:rPr>
          <w:spacing w:val="-1"/>
        </w:rPr>
        <w:t>INFORMACIÓN</w:t>
      </w:r>
      <w:r>
        <w:rPr>
          <w:spacing w:val="-13"/>
        </w:rPr>
        <w:t> </w:t>
      </w:r>
      <w:r>
        <w:rPr/>
        <w:t>COMPLEMENTARIA</w:t>
      </w:r>
    </w:p>
    <w:p>
      <w:pPr>
        <w:pStyle w:val="BodyText"/>
        <w:spacing w:before="8"/>
        <w:rPr>
          <w:sz w:val="18"/>
        </w:rPr>
      </w:pPr>
    </w:p>
    <w:p>
      <w:pPr>
        <w:pStyle w:val="ListParagraph"/>
        <w:numPr>
          <w:ilvl w:val="0"/>
          <w:numId w:val="1"/>
        </w:numPr>
        <w:tabs>
          <w:tab w:pos="1072" w:val="left" w:leader="none"/>
          <w:tab w:pos="1073" w:val="left" w:leader="none"/>
        </w:tabs>
        <w:spacing w:line="240" w:lineRule="auto" w:before="0" w:after="0"/>
        <w:ind w:left="1072" w:right="0" w:hanging="337"/>
        <w:jc w:val="left"/>
        <w:rPr>
          <w:sz w:val="19"/>
        </w:rPr>
      </w:pPr>
      <w:r>
        <w:rPr>
          <w:sz w:val="19"/>
        </w:rPr>
        <w:t>Notas</w:t>
      </w:r>
      <w:r>
        <w:rPr>
          <w:spacing w:val="-8"/>
          <w:sz w:val="19"/>
        </w:rPr>
        <w:t> </w:t>
      </w:r>
      <w:r>
        <w:rPr>
          <w:sz w:val="19"/>
        </w:rPr>
        <w:t>a</w:t>
      </w:r>
      <w:r>
        <w:rPr>
          <w:spacing w:val="-7"/>
          <w:sz w:val="19"/>
        </w:rPr>
        <w:t> </w:t>
      </w:r>
      <w:r>
        <w:rPr>
          <w:sz w:val="19"/>
        </w:rPr>
        <w:t>los</w:t>
      </w:r>
      <w:r>
        <w:rPr>
          <w:spacing w:val="-7"/>
          <w:sz w:val="19"/>
        </w:rPr>
        <w:t> </w:t>
      </w:r>
      <w:r>
        <w:rPr>
          <w:sz w:val="19"/>
        </w:rPr>
        <w:t>estados</w:t>
      </w:r>
      <w:r>
        <w:rPr>
          <w:spacing w:val="-8"/>
          <w:sz w:val="19"/>
        </w:rPr>
        <w:t> </w:t>
      </w:r>
      <w:r>
        <w:rPr>
          <w:sz w:val="19"/>
        </w:rPr>
        <w:t>contables</w:t>
      </w:r>
    </w:p>
    <w:p>
      <w:pPr>
        <w:pStyle w:val="ListParagraph"/>
        <w:numPr>
          <w:ilvl w:val="0"/>
          <w:numId w:val="1"/>
        </w:numPr>
        <w:tabs>
          <w:tab w:pos="1072" w:val="left" w:leader="none"/>
          <w:tab w:pos="1073" w:val="left" w:leader="none"/>
        </w:tabs>
        <w:spacing w:line="240" w:lineRule="auto" w:before="106" w:after="0"/>
        <w:ind w:left="1072" w:right="0" w:hanging="337"/>
        <w:jc w:val="left"/>
        <w:rPr>
          <w:sz w:val="19"/>
        </w:rPr>
      </w:pPr>
      <w:r>
        <w:rPr>
          <w:sz w:val="19"/>
        </w:rPr>
        <w:t>Anexo</w:t>
      </w:r>
      <w:r>
        <w:rPr>
          <w:spacing w:val="-6"/>
          <w:sz w:val="19"/>
        </w:rPr>
        <w:t> </w:t>
      </w:r>
      <w:r>
        <w:rPr>
          <w:sz w:val="19"/>
        </w:rPr>
        <w:t>“I”</w:t>
      </w:r>
      <w:r>
        <w:rPr>
          <w:spacing w:val="-6"/>
          <w:sz w:val="19"/>
        </w:rPr>
        <w:t> </w:t>
      </w:r>
      <w:r>
        <w:rPr>
          <w:sz w:val="19"/>
        </w:rPr>
        <w:t>Bienes</w:t>
      </w:r>
      <w:r>
        <w:rPr>
          <w:spacing w:val="-5"/>
          <w:sz w:val="19"/>
        </w:rPr>
        <w:t> </w:t>
      </w:r>
      <w:r>
        <w:rPr>
          <w:sz w:val="19"/>
        </w:rPr>
        <w:t>de</w:t>
      </w:r>
      <w:r>
        <w:rPr>
          <w:spacing w:val="-5"/>
          <w:sz w:val="19"/>
        </w:rPr>
        <w:t> </w:t>
      </w:r>
      <w:r>
        <w:rPr>
          <w:sz w:val="19"/>
        </w:rPr>
        <w:t>uso</w:t>
      </w:r>
    </w:p>
    <w:p>
      <w:pPr>
        <w:pStyle w:val="ListParagraph"/>
        <w:numPr>
          <w:ilvl w:val="0"/>
          <w:numId w:val="1"/>
        </w:numPr>
        <w:tabs>
          <w:tab w:pos="1072" w:val="left" w:leader="none"/>
          <w:tab w:pos="1073" w:val="left" w:leader="none"/>
        </w:tabs>
        <w:spacing w:line="240" w:lineRule="auto" w:before="107" w:after="0"/>
        <w:ind w:left="1072" w:right="0" w:hanging="337"/>
        <w:jc w:val="left"/>
        <w:rPr>
          <w:sz w:val="19"/>
        </w:rPr>
      </w:pPr>
      <w:r>
        <w:rPr>
          <w:sz w:val="19"/>
        </w:rPr>
        <w:t>Anexo</w:t>
      </w:r>
      <w:r>
        <w:rPr>
          <w:spacing w:val="-9"/>
          <w:sz w:val="19"/>
        </w:rPr>
        <w:t> </w:t>
      </w:r>
      <w:r>
        <w:rPr>
          <w:sz w:val="19"/>
        </w:rPr>
        <w:t>“II”</w:t>
      </w:r>
      <w:r>
        <w:rPr>
          <w:spacing w:val="-8"/>
          <w:sz w:val="19"/>
        </w:rPr>
        <w:t> </w:t>
      </w:r>
      <w:r>
        <w:rPr>
          <w:sz w:val="19"/>
        </w:rPr>
        <w:t>Inversiones</w:t>
      </w:r>
    </w:p>
    <w:p>
      <w:pPr>
        <w:pStyle w:val="ListParagraph"/>
        <w:numPr>
          <w:ilvl w:val="0"/>
          <w:numId w:val="1"/>
        </w:numPr>
        <w:tabs>
          <w:tab w:pos="1072" w:val="left" w:leader="none"/>
          <w:tab w:pos="1073" w:val="left" w:leader="none"/>
        </w:tabs>
        <w:spacing w:line="240" w:lineRule="auto" w:before="107" w:after="0"/>
        <w:ind w:left="1072" w:right="0" w:hanging="337"/>
        <w:jc w:val="left"/>
        <w:rPr>
          <w:sz w:val="19"/>
        </w:rPr>
      </w:pPr>
      <w:r>
        <w:rPr>
          <w:sz w:val="19"/>
        </w:rPr>
        <w:t>Anexo</w:t>
      </w:r>
      <w:r>
        <w:rPr>
          <w:spacing w:val="-9"/>
          <w:sz w:val="19"/>
        </w:rPr>
        <w:t> </w:t>
      </w:r>
      <w:r>
        <w:rPr>
          <w:sz w:val="19"/>
        </w:rPr>
        <w:t>“III”</w:t>
      </w:r>
      <w:r>
        <w:rPr>
          <w:spacing w:val="-9"/>
          <w:sz w:val="19"/>
        </w:rPr>
        <w:t> </w:t>
      </w:r>
      <w:r>
        <w:rPr>
          <w:sz w:val="19"/>
        </w:rPr>
        <w:t>Previsiones</w:t>
      </w:r>
    </w:p>
    <w:p>
      <w:pPr>
        <w:pStyle w:val="ListParagraph"/>
        <w:numPr>
          <w:ilvl w:val="0"/>
          <w:numId w:val="1"/>
        </w:numPr>
        <w:tabs>
          <w:tab w:pos="1072" w:val="left" w:leader="none"/>
          <w:tab w:pos="1073" w:val="left" w:leader="none"/>
        </w:tabs>
        <w:spacing w:line="240" w:lineRule="auto" w:before="108" w:after="0"/>
        <w:ind w:left="1072" w:right="0" w:hanging="337"/>
        <w:jc w:val="left"/>
        <w:rPr>
          <w:sz w:val="19"/>
        </w:rPr>
      </w:pPr>
      <w:r>
        <w:rPr>
          <w:sz w:val="19"/>
        </w:rPr>
        <w:t>Anexo</w:t>
      </w:r>
      <w:r>
        <w:rPr>
          <w:spacing w:val="-7"/>
          <w:sz w:val="19"/>
        </w:rPr>
        <w:t> </w:t>
      </w:r>
      <w:r>
        <w:rPr>
          <w:sz w:val="19"/>
        </w:rPr>
        <w:t>“IV”</w:t>
      </w:r>
      <w:r>
        <w:rPr>
          <w:spacing w:val="-7"/>
          <w:sz w:val="19"/>
        </w:rPr>
        <w:t> </w:t>
      </w:r>
      <w:r>
        <w:rPr>
          <w:sz w:val="19"/>
        </w:rPr>
        <w:t>Costo</w:t>
      </w:r>
      <w:r>
        <w:rPr>
          <w:spacing w:val="-7"/>
          <w:sz w:val="19"/>
        </w:rPr>
        <w:t> </w:t>
      </w:r>
      <w:r>
        <w:rPr>
          <w:sz w:val="19"/>
        </w:rPr>
        <w:t>de</w:t>
      </w:r>
      <w:r>
        <w:rPr>
          <w:spacing w:val="-6"/>
          <w:sz w:val="19"/>
        </w:rPr>
        <w:t> </w:t>
      </w:r>
      <w:r>
        <w:rPr>
          <w:sz w:val="19"/>
        </w:rPr>
        <w:t>ventas</w:t>
      </w:r>
    </w:p>
    <w:p>
      <w:pPr>
        <w:pStyle w:val="ListParagraph"/>
        <w:numPr>
          <w:ilvl w:val="0"/>
          <w:numId w:val="1"/>
        </w:numPr>
        <w:tabs>
          <w:tab w:pos="1072" w:val="left" w:leader="none"/>
          <w:tab w:pos="1073" w:val="left" w:leader="none"/>
        </w:tabs>
        <w:spacing w:line="240" w:lineRule="auto" w:before="106" w:after="0"/>
        <w:ind w:left="1072" w:right="0" w:hanging="337"/>
        <w:jc w:val="left"/>
        <w:rPr>
          <w:sz w:val="19"/>
        </w:rPr>
      </w:pPr>
      <w:r>
        <w:rPr>
          <w:sz w:val="19"/>
        </w:rPr>
        <w:t>Anexo</w:t>
      </w:r>
      <w:r>
        <w:rPr>
          <w:spacing w:val="-8"/>
          <w:sz w:val="19"/>
        </w:rPr>
        <w:t> </w:t>
      </w:r>
      <w:r>
        <w:rPr>
          <w:sz w:val="19"/>
        </w:rPr>
        <w:t>“V”</w:t>
      </w:r>
      <w:r>
        <w:rPr>
          <w:spacing w:val="-7"/>
          <w:sz w:val="19"/>
        </w:rPr>
        <w:t> </w:t>
      </w:r>
      <w:r>
        <w:rPr>
          <w:sz w:val="19"/>
        </w:rPr>
        <w:t>Activos</w:t>
      </w:r>
      <w:r>
        <w:rPr>
          <w:spacing w:val="-8"/>
          <w:sz w:val="19"/>
        </w:rPr>
        <w:t> </w:t>
      </w:r>
      <w:r>
        <w:rPr>
          <w:sz w:val="19"/>
        </w:rPr>
        <w:t>y</w:t>
      </w:r>
      <w:r>
        <w:rPr>
          <w:spacing w:val="-7"/>
          <w:sz w:val="19"/>
        </w:rPr>
        <w:t> </w:t>
      </w:r>
      <w:r>
        <w:rPr>
          <w:sz w:val="19"/>
        </w:rPr>
        <w:t>pasivos</w:t>
      </w:r>
      <w:r>
        <w:rPr>
          <w:spacing w:val="-8"/>
          <w:sz w:val="19"/>
        </w:rPr>
        <w:t> </w:t>
      </w:r>
      <w:r>
        <w:rPr>
          <w:sz w:val="19"/>
        </w:rPr>
        <w:t>en</w:t>
      </w:r>
      <w:r>
        <w:rPr>
          <w:spacing w:val="-8"/>
          <w:sz w:val="19"/>
        </w:rPr>
        <w:t> </w:t>
      </w:r>
      <w:r>
        <w:rPr>
          <w:sz w:val="19"/>
        </w:rPr>
        <w:t>moneda</w:t>
      </w:r>
      <w:r>
        <w:rPr>
          <w:spacing w:val="-8"/>
          <w:sz w:val="19"/>
        </w:rPr>
        <w:t> </w:t>
      </w:r>
      <w:r>
        <w:rPr>
          <w:sz w:val="19"/>
        </w:rPr>
        <w:t>extranjera</w:t>
      </w:r>
    </w:p>
    <w:p>
      <w:pPr>
        <w:pStyle w:val="ListParagraph"/>
        <w:numPr>
          <w:ilvl w:val="0"/>
          <w:numId w:val="1"/>
        </w:numPr>
        <w:tabs>
          <w:tab w:pos="1072" w:val="left" w:leader="none"/>
          <w:tab w:pos="1073" w:val="left" w:leader="none"/>
        </w:tabs>
        <w:spacing w:line="554" w:lineRule="auto" w:before="108" w:after="0"/>
        <w:ind w:left="400" w:right="1053" w:firstLine="335"/>
        <w:jc w:val="left"/>
        <w:rPr>
          <w:sz w:val="19"/>
        </w:rPr>
      </w:pPr>
      <w:r>
        <w:rPr>
          <w:sz w:val="19"/>
        </w:rPr>
        <w:t>Anexo</w:t>
      </w:r>
      <w:r>
        <w:rPr>
          <w:spacing w:val="-7"/>
          <w:sz w:val="19"/>
        </w:rPr>
        <w:t> </w:t>
      </w:r>
      <w:r>
        <w:rPr>
          <w:sz w:val="19"/>
        </w:rPr>
        <w:t>“VI”</w:t>
      </w:r>
      <w:r>
        <w:rPr>
          <w:spacing w:val="-6"/>
          <w:sz w:val="19"/>
        </w:rPr>
        <w:t> </w:t>
      </w:r>
      <w:r>
        <w:rPr>
          <w:sz w:val="19"/>
        </w:rPr>
        <w:t>Gastos:</w:t>
      </w:r>
      <w:r>
        <w:rPr>
          <w:spacing w:val="-6"/>
          <w:sz w:val="19"/>
        </w:rPr>
        <w:t> </w:t>
      </w:r>
      <w:r>
        <w:rPr>
          <w:sz w:val="19"/>
        </w:rPr>
        <w:t>información</w:t>
      </w:r>
      <w:r>
        <w:rPr>
          <w:spacing w:val="-6"/>
          <w:sz w:val="19"/>
        </w:rPr>
        <w:t> </w:t>
      </w:r>
      <w:r>
        <w:rPr>
          <w:sz w:val="19"/>
        </w:rPr>
        <w:t>requerida</w:t>
      </w:r>
      <w:r>
        <w:rPr>
          <w:spacing w:val="-6"/>
          <w:sz w:val="19"/>
        </w:rPr>
        <w:t> </w:t>
      </w:r>
      <w:r>
        <w:rPr>
          <w:sz w:val="19"/>
        </w:rPr>
        <w:t>por</w:t>
      </w:r>
      <w:r>
        <w:rPr>
          <w:spacing w:val="-6"/>
          <w:sz w:val="19"/>
        </w:rPr>
        <w:t> </w:t>
      </w:r>
      <w:r>
        <w:rPr>
          <w:sz w:val="19"/>
        </w:rPr>
        <w:t>el</w:t>
      </w:r>
      <w:r>
        <w:rPr>
          <w:spacing w:val="-8"/>
          <w:sz w:val="19"/>
        </w:rPr>
        <w:t> </w:t>
      </w:r>
      <w:r>
        <w:rPr>
          <w:sz w:val="19"/>
        </w:rPr>
        <w:t>art.</w:t>
      </w:r>
      <w:r>
        <w:rPr>
          <w:spacing w:val="-7"/>
          <w:sz w:val="19"/>
        </w:rPr>
        <w:t> </w:t>
      </w:r>
      <w:r>
        <w:rPr>
          <w:sz w:val="19"/>
        </w:rPr>
        <w:t>64,</w:t>
      </w:r>
      <w:r>
        <w:rPr>
          <w:spacing w:val="-7"/>
          <w:sz w:val="19"/>
        </w:rPr>
        <w:t> </w:t>
      </w:r>
      <w:r>
        <w:rPr>
          <w:sz w:val="19"/>
        </w:rPr>
        <w:t>I,</w:t>
      </w:r>
      <w:r>
        <w:rPr>
          <w:spacing w:val="-7"/>
          <w:sz w:val="19"/>
        </w:rPr>
        <w:t> </w:t>
      </w:r>
      <w:r>
        <w:rPr>
          <w:sz w:val="19"/>
        </w:rPr>
        <w:t>Inc.</w:t>
      </w:r>
      <w:r>
        <w:rPr>
          <w:spacing w:val="-7"/>
          <w:sz w:val="19"/>
        </w:rPr>
        <w:t> </w:t>
      </w:r>
      <w:r>
        <w:rPr>
          <w:sz w:val="19"/>
        </w:rPr>
        <w:t>B)</w:t>
      </w:r>
      <w:r>
        <w:rPr>
          <w:spacing w:val="-7"/>
          <w:sz w:val="19"/>
        </w:rPr>
        <w:t> </w:t>
      </w:r>
      <w:r>
        <w:rPr>
          <w:sz w:val="19"/>
        </w:rPr>
        <w:t>de</w:t>
      </w:r>
      <w:r>
        <w:rPr>
          <w:spacing w:val="-7"/>
          <w:sz w:val="19"/>
        </w:rPr>
        <w:t> </w:t>
      </w:r>
      <w:r>
        <w:rPr>
          <w:sz w:val="19"/>
        </w:rPr>
        <w:t>la</w:t>
      </w:r>
      <w:r>
        <w:rPr>
          <w:spacing w:val="-7"/>
          <w:sz w:val="19"/>
        </w:rPr>
        <w:t> </w:t>
      </w:r>
      <w:r>
        <w:rPr>
          <w:sz w:val="19"/>
        </w:rPr>
        <w:t>Ley</w:t>
      </w:r>
      <w:r>
        <w:rPr>
          <w:spacing w:val="-7"/>
          <w:sz w:val="19"/>
        </w:rPr>
        <w:t> </w:t>
      </w:r>
      <w:r>
        <w:rPr>
          <w:sz w:val="19"/>
        </w:rPr>
        <w:t>19.550</w:t>
      </w:r>
      <w:r>
        <w:rPr>
          <w:spacing w:val="-54"/>
          <w:sz w:val="19"/>
        </w:rPr>
        <w:t> </w:t>
      </w:r>
      <w:r>
        <w:rPr>
          <w:sz w:val="19"/>
        </w:rPr>
        <w:t>INFORME</w:t>
      </w:r>
      <w:r>
        <w:rPr>
          <w:spacing w:val="-2"/>
          <w:sz w:val="19"/>
        </w:rPr>
        <w:t> </w:t>
      </w:r>
      <w:r>
        <w:rPr>
          <w:sz w:val="19"/>
        </w:rPr>
        <w:t>DE</w:t>
      </w:r>
      <w:r>
        <w:rPr>
          <w:spacing w:val="-2"/>
          <w:sz w:val="19"/>
        </w:rPr>
        <w:t> </w:t>
      </w:r>
      <w:r>
        <w:rPr>
          <w:sz w:val="19"/>
        </w:rPr>
        <w:t>LA</w:t>
      </w:r>
      <w:r>
        <w:rPr>
          <w:spacing w:val="-1"/>
          <w:sz w:val="19"/>
        </w:rPr>
        <w:t> </w:t>
      </w:r>
      <w:r>
        <w:rPr>
          <w:sz w:val="19"/>
        </w:rPr>
        <w:t>COMISIÓN</w:t>
      </w:r>
      <w:r>
        <w:rPr>
          <w:spacing w:val="-3"/>
          <w:sz w:val="19"/>
        </w:rPr>
        <w:t> </w:t>
      </w:r>
      <w:r>
        <w:rPr>
          <w:sz w:val="19"/>
        </w:rPr>
        <w:t>FISCALIZADORA</w:t>
      </w:r>
    </w:p>
    <w:p>
      <w:pPr>
        <w:spacing w:after="0" w:line="554" w:lineRule="auto"/>
        <w:jc w:val="left"/>
        <w:rPr>
          <w:sz w:val="19"/>
        </w:rPr>
        <w:sectPr>
          <w:headerReference w:type="default" r:id="rId5"/>
          <w:pgSz w:w="12240" w:h="15840"/>
          <w:pgMar w:header="528" w:footer="0" w:top="780" w:bottom="280" w:left="1720" w:right="13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6"/>
        </w:rPr>
      </w:pPr>
    </w:p>
    <w:p>
      <w:pPr>
        <w:spacing w:after="0"/>
        <w:rPr>
          <w:sz w:val="16"/>
        </w:rPr>
        <w:sectPr>
          <w:headerReference w:type="default" r:id="rId6"/>
          <w:footerReference w:type="default" r:id="rId7"/>
          <w:pgSz w:w="12240" w:h="15840"/>
          <w:pgMar w:header="528" w:footer="523" w:top="780" w:bottom="720" w:left="1720" w:right="1380"/>
          <w:pgNumType w:start="3"/>
        </w:sectPr>
      </w:pPr>
    </w:p>
    <w:p>
      <w:pPr>
        <w:pStyle w:val="BodyText"/>
        <w:rPr>
          <w:sz w:val="22"/>
        </w:rPr>
      </w:pPr>
    </w:p>
    <w:p>
      <w:pPr>
        <w:pStyle w:val="BodyText"/>
        <w:spacing w:before="9"/>
        <w:rPr>
          <w:sz w:val="27"/>
        </w:rPr>
      </w:pPr>
    </w:p>
    <w:p>
      <w:pPr>
        <w:spacing w:before="1"/>
        <w:ind w:left="400" w:right="0" w:firstLine="0"/>
        <w:jc w:val="left"/>
        <w:rPr>
          <w:sz w:val="19"/>
        </w:rPr>
      </w:pPr>
      <w:r>
        <w:rPr>
          <w:b/>
          <w:spacing w:val="-1"/>
          <w:sz w:val="19"/>
        </w:rPr>
        <w:t>Señores</w:t>
      </w:r>
      <w:r>
        <w:rPr>
          <w:b/>
          <w:spacing w:val="-12"/>
          <w:sz w:val="19"/>
        </w:rPr>
        <w:t> </w:t>
      </w:r>
      <w:r>
        <w:rPr>
          <w:b/>
          <w:sz w:val="19"/>
        </w:rPr>
        <w:t>Accionistas</w:t>
      </w:r>
      <w:r>
        <w:rPr>
          <w:sz w:val="19"/>
        </w:rPr>
        <w:t>:</w:t>
      </w:r>
    </w:p>
    <w:p>
      <w:pPr>
        <w:spacing w:before="105"/>
        <w:ind w:left="400" w:right="0" w:firstLine="0"/>
        <w:jc w:val="left"/>
        <w:rPr>
          <w:b/>
          <w:sz w:val="22"/>
        </w:rPr>
      </w:pPr>
      <w:r>
        <w:rPr/>
        <w:br w:type="column"/>
      </w:r>
      <w:r>
        <w:rPr>
          <w:b/>
          <w:w w:val="105"/>
          <w:sz w:val="22"/>
        </w:rPr>
        <w:t>MEMORIA</w:t>
      </w:r>
    </w:p>
    <w:p>
      <w:pPr>
        <w:spacing w:after="0"/>
        <w:jc w:val="left"/>
        <w:rPr>
          <w:sz w:val="22"/>
        </w:rPr>
        <w:sectPr>
          <w:type w:val="continuous"/>
          <w:pgSz w:w="12240" w:h="15840"/>
          <w:pgMar w:top="1500" w:bottom="280" w:left="1720" w:right="1380"/>
          <w:cols w:num="2" w:equalWidth="0">
            <w:col w:w="2238" w:space="1437"/>
            <w:col w:w="5465"/>
          </w:cols>
        </w:sectPr>
      </w:pPr>
    </w:p>
    <w:p>
      <w:pPr>
        <w:pStyle w:val="BodyText"/>
        <w:spacing w:before="1"/>
        <w:rPr>
          <w:b/>
          <w:sz w:val="10"/>
        </w:rPr>
      </w:pPr>
    </w:p>
    <w:p>
      <w:pPr>
        <w:pStyle w:val="BodyText"/>
        <w:spacing w:line="237" w:lineRule="auto" w:before="100"/>
        <w:ind w:left="400" w:right="421"/>
        <w:jc w:val="both"/>
      </w:pPr>
      <w:r>
        <w:rPr/>
        <w:t>En</w:t>
      </w:r>
      <w:r>
        <w:rPr>
          <w:spacing w:val="-9"/>
        </w:rPr>
        <w:t> </w:t>
      </w:r>
      <w:r>
        <w:rPr/>
        <w:t>cumplimiento</w:t>
      </w:r>
      <w:r>
        <w:rPr>
          <w:spacing w:val="-10"/>
        </w:rPr>
        <w:t> </w:t>
      </w:r>
      <w:r>
        <w:rPr/>
        <w:t>de</w:t>
      </w:r>
      <w:r>
        <w:rPr>
          <w:spacing w:val="-11"/>
        </w:rPr>
        <w:t> </w:t>
      </w:r>
      <w:r>
        <w:rPr/>
        <w:t>las</w:t>
      </w:r>
      <w:r>
        <w:rPr>
          <w:spacing w:val="-9"/>
        </w:rPr>
        <w:t> </w:t>
      </w:r>
      <w:r>
        <w:rPr/>
        <w:t>disposiciones</w:t>
      </w:r>
      <w:r>
        <w:rPr>
          <w:spacing w:val="-10"/>
        </w:rPr>
        <w:t> </w:t>
      </w:r>
      <w:r>
        <w:rPr/>
        <w:t>prescriptas</w:t>
      </w:r>
      <w:r>
        <w:rPr>
          <w:spacing w:val="-10"/>
        </w:rPr>
        <w:t> </w:t>
      </w:r>
      <w:r>
        <w:rPr/>
        <w:t>por</w:t>
      </w:r>
      <w:r>
        <w:rPr>
          <w:spacing w:val="-10"/>
        </w:rPr>
        <w:t> </w:t>
      </w:r>
      <w:r>
        <w:rPr/>
        <w:t>el</w:t>
      </w:r>
      <w:r>
        <w:rPr>
          <w:spacing w:val="-10"/>
        </w:rPr>
        <w:t> </w:t>
      </w:r>
      <w:r>
        <w:rPr/>
        <w:t>art.</w:t>
      </w:r>
      <w:r>
        <w:rPr>
          <w:spacing w:val="-10"/>
        </w:rPr>
        <w:t> </w:t>
      </w:r>
      <w:r>
        <w:rPr/>
        <w:t>66</w:t>
      </w:r>
      <w:r>
        <w:rPr>
          <w:spacing w:val="-9"/>
        </w:rPr>
        <w:t> </w:t>
      </w:r>
      <w:r>
        <w:rPr/>
        <w:t>de</w:t>
      </w:r>
      <w:r>
        <w:rPr>
          <w:spacing w:val="-8"/>
        </w:rPr>
        <w:t> </w:t>
      </w:r>
      <w:r>
        <w:rPr/>
        <w:t>la</w:t>
      </w:r>
      <w:r>
        <w:rPr>
          <w:spacing w:val="-9"/>
        </w:rPr>
        <w:t> </w:t>
      </w:r>
      <w:r>
        <w:rPr/>
        <w:t>Ley</w:t>
      </w:r>
      <w:r>
        <w:rPr>
          <w:spacing w:val="-10"/>
        </w:rPr>
        <w:t> </w:t>
      </w:r>
      <w:r>
        <w:rPr/>
        <w:t>Nº</w:t>
      </w:r>
      <w:r>
        <w:rPr>
          <w:spacing w:val="-10"/>
        </w:rPr>
        <w:t> </w:t>
      </w:r>
      <w:r>
        <w:rPr/>
        <w:t>19.550,</w:t>
      </w:r>
      <w:r>
        <w:rPr>
          <w:spacing w:val="-9"/>
        </w:rPr>
        <w:t> </w:t>
      </w:r>
      <w:r>
        <w:rPr/>
        <w:t>este</w:t>
      </w:r>
      <w:r>
        <w:rPr>
          <w:spacing w:val="-11"/>
        </w:rPr>
        <w:t> </w:t>
      </w:r>
      <w:r>
        <w:rPr/>
        <w:t>Directorio</w:t>
      </w:r>
      <w:r>
        <w:rPr>
          <w:spacing w:val="-55"/>
        </w:rPr>
        <w:t> </w:t>
      </w:r>
      <w:r>
        <w:rPr/>
        <w:t>somete a vuestra consideración los estados de situación patrimonial, de Resultados, de evolución</w:t>
      </w:r>
      <w:r>
        <w:rPr>
          <w:spacing w:val="-55"/>
        </w:rPr>
        <w:t> </w:t>
      </w:r>
      <w:r>
        <w:rPr/>
        <w:t>del patrimonio neto y de Flujo efectivo, con sus notas y anexos, correspondientes al Ejercicio Nº</w:t>
      </w:r>
      <w:r>
        <w:rPr>
          <w:spacing w:val="1"/>
        </w:rPr>
        <w:t> </w:t>
      </w:r>
      <w:r>
        <w:rPr/>
        <w:t>82</w:t>
      </w:r>
      <w:r>
        <w:rPr>
          <w:spacing w:val="-12"/>
        </w:rPr>
        <w:t> </w:t>
      </w:r>
      <w:r>
        <w:rPr/>
        <w:t>cerrado</w:t>
      </w:r>
      <w:r>
        <w:rPr>
          <w:spacing w:val="-10"/>
        </w:rPr>
        <w:t> </w:t>
      </w:r>
      <w:r>
        <w:rPr/>
        <w:t>el</w:t>
      </w:r>
      <w:r>
        <w:rPr>
          <w:spacing w:val="-12"/>
        </w:rPr>
        <w:t> </w:t>
      </w:r>
      <w:r>
        <w:rPr/>
        <w:t>31</w:t>
      </w:r>
      <w:r>
        <w:rPr>
          <w:spacing w:val="-12"/>
        </w:rPr>
        <w:t> </w:t>
      </w:r>
      <w:r>
        <w:rPr/>
        <w:t>de</w:t>
      </w:r>
      <w:r>
        <w:rPr>
          <w:spacing w:val="-11"/>
        </w:rPr>
        <w:t> </w:t>
      </w:r>
      <w:r>
        <w:rPr/>
        <w:t>mayo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2022.</w:t>
      </w:r>
      <w:r>
        <w:rPr>
          <w:spacing w:val="-11"/>
        </w:rPr>
        <w:t> </w:t>
      </w:r>
      <w:r>
        <w:rPr/>
        <w:t>Las</w:t>
      </w:r>
      <w:r>
        <w:rPr>
          <w:spacing w:val="-10"/>
        </w:rPr>
        <w:t> </w:t>
      </w:r>
      <w:r>
        <w:rPr/>
        <w:t>cifras</w:t>
      </w:r>
      <w:r>
        <w:rPr>
          <w:spacing w:val="-9"/>
        </w:rPr>
        <w:t> </w:t>
      </w:r>
      <w:r>
        <w:rPr/>
        <w:t>y</w:t>
      </w:r>
      <w:r>
        <w:rPr>
          <w:spacing w:val="-12"/>
        </w:rPr>
        <w:t> </w:t>
      </w:r>
      <w:r>
        <w:rPr/>
        <w:t>otra</w:t>
      </w:r>
      <w:r>
        <w:rPr>
          <w:spacing w:val="-12"/>
        </w:rPr>
        <w:t> </w:t>
      </w:r>
      <w:r>
        <w:rPr/>
        <w:t>información</w:t>
      </w:r>
      <w:r>
        <w:rPr>
          <w:spacing w:val="-11"/>
        </w:rPr>
        <w:t> </w:t>
      </w:r>
      <w:r>
        <w:rPr/>
        <w:t>presentadas</w:t>
      </w:r>
      <w:r>
        <w:rPr>
          <w:spacing w:val="-12"/>
        </w:rPr>
        <w:t> </w:t>
      </w:r>
      <w:r>
        <w:rPr/>
        <w:t>en</w:t>
      </w:r>
      <w:r>
        <w:rPr>
          <w:spacing w:val="-11"/>
        </w:rPr>
        <w:t> </w:t>
      </w:r>
      <w:r>
        <w:rPr/>
        <w:t>forma</w:t>
      </w:r>
      <w:r>
        <w:rPr>
          <w:spacing w:val="-10"/>
        </w:rPr>
        <w:t> </w:t>
      </w:r>
      <w:r>
        <w:rPr/>
        <w:t>comparativa</w:t>
      </w:r>
      <w:r>
        <w:rPr>
          <w:spacing w:val="-55"/>
        </w:rPr>
        <w:t> </w:t>
      </w:r>
      <w:r>
        <w:rPr/>
        <w:t>corresponden</w:t>
      </w:r>
      <w:r>
        <w:rPr>
          <w:spacing w:val="-4"/>
        </w:rPr>
        <w:t> </w:t>
      </w:r>
      <w:r>
        <w:rPr/>
        <w:t>al</w:t>
      </w:r>
      <w:r>
        <w:rPr>
          <w:spacing w:val="-3"/>
        </w:rPr>
        <w:t> </w:t>
      </w:r>
      <w:r>
        <w:rPr/>
        <w:t>ejercicio</w:t>
      </w:r>
      <w:r>
        <w:rPr>
          <w:spacing w:val="-3"/>
        </w:rPr>
        <w:t> </w:t>
      </w:r>
      <w:r>
        <w:rPr/>
        <w:t>económico</w:t>
      </w:r>
      <w:r>
        <w:rPr>
          <w:spacing w:val="-2"/>
        </w:rPr>
        <w:t> </w:t>
      </w:r>
      <w:r>
        <w:rPr/>
        <w:t>regular</w:t>
      </w:r>
      <w:r>
        <w:rPr>
          <w:spacing w:val="-3"/>
        </w:rPr>
        <w:t> </w:t>
      </w:r>
      <w:r>
        <w:rPr/>
        <w:t>finalizado</w:t>
      </w:r>
      <w:r>
        <w:rPr>
          <w:spacing w:val="-3"/>
        </w:rPr>
        <w:t> </w:t>
      </w:r>
      <w:r>
        <w:rPr/>
        <w:t>el</w:t>
      </w:r>
      <w:r>
        <w:rPr>
          <w:spacing w:val="-4"/>
        </w:rPr>
        <w:t> </w:t>
      </w:r>
      <w:r>
        <w:rPr/>
        <w:t>31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mayo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2021.</w:t>
      </w:r>
    </w:p>
    <w:p>
      <w:pPr>
        <w:pStyle w:val="BodyText"/>
        <w:spacing w:before="10"/>
        <w:rPr>
          <w:sz w:val="18"/>
        </w:rPr>
      </w:pPr>
    </w:p>
    <w:p>
      <w:pPr>
        <w:pStyle w:val="BodyText"/>
        <w:spacing w:line="237" w:lineRule="auto"/>
        <w:ind w:left="400" w:right="419"/>
        <w:jc w:val="both"/>
      </w:pPr>
      <w:r>
        <w:rPr/>
        <w:t>Los mencionados estados contables han sido preparados y expuestos en moneda homogénea,</w:t>
      </w:r>
      <w:r>
        <w:rPr>
          <w:spacing w:val="1"/>
        </w:rPr>
        <w:t> </w:t>
      </w:r>
      <w:r>
        <w:rPr/>
        <w:t>reconociendo los efectos de los cambios en el poder adquisitivo conforme a las disposiciones</w:t>
      </w:r>
      <w:r>
        <w:rPr>
          <w:spacing w:val="1"/>
        </w:rPr>
        <w:t> </w:t>
      </w:r>
      <w:r>
        <w:rPr/>
        <w:t>enumeradas</w:t>
      </w:r>
      <w:r>
        <w:rPr>
          <w:spacing w:val="-3"/>
        </w:rPr>
        <w:t> </w:t>
      </w:r>
      <w:r>
        <w:rPr/>
        <w:t>en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nota</w:t>
      </w:r>
      <w:r>
        <w:rPr>
          <w:spacing w:val="-2"/>
        </w:rPr>
        <w:t> </w:t>
      </w:r>
      <w:r>
        <w:rPr/>
        <w:t>2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dichos</w:t>
      </w:r>
      <w:r>
        <w:rPr>
          <w:spacing w:val="-2"/>
        </w:rPr>
        <w:t> </w:t>
      </w:r>
      <w:r>
        <w:rPr/>
        <w:t>estados.</w:t>
      </w:r>
    </w:p>
    <w:p>
      <w:pPr>
        <w:pStyle w:val="BodyText"/>
        <w:spacing w:before="8"/>
        <w:rPr>
          <w:sz w:val="18"/>
        </w:rPr>
      </w:pPr>
    </w:p>
    <w:p>
      <w:pPr>
        <w:pStyle w:val="Heading3"/>
        <w:spacing w:before="1"/>
        <w:ind w:left="400"/>
      </w:pPr>
      <w:r>
        <w:rPr>
          <w:u w:val="single"/>
        </w:rPr>
        <w:t>Desenvolvimiento</w:t>
      </w:r>
      <w:r>
        <w:rPr>
          <w:spacing w:val="-13"/>
          <w:u w:val="single"/>
        </w:rPr>
        <w:t> </w:t>
      </w:r>
      <w:r>
        <w:rPr>
          <w:u w:val="single"/>
        </w:rPr>
        <w:t>de</w:t>
      </w:r>
      <w:r>
        <w:rPr>
          <w:spacing w:val="-12"/>
          <w:u w:val="single"/>
        </w:rPr>
        <w:t> </w:t>
      </w:r>
      <w:r>
        <w:rPr>
          <w:u w:val="single"/>
        </w:rPr>
        <w:t>las</w:t>
      </w:r>
      <w:r>
        <w:rPr>
          <w:spacing w:val="-14"/>
          <w:u w:val="single"/>
        </w:rPr>
        <w:t> </w:t>
      </w:r>
      <w:r>
        <w:rPr>
          <w:u w:val="single"/>
        </w:rPr>
        <w:t>Actividades</w:t>
      </w:r>
    </w:p>
    <w:p>
      <w:pPr>
        <w:pStyle w:val="BodyText"/>
        <w:spacing w:before="8"/>
        <w:rPr>
          <w:b/>
          <w:sz w:val="18"/>
        </w:rPr>
      </w:pPr>
    </w:p>
    <w:p>
      <w:pPr>
        <w:pStyle w:val="BodyText"/>
        <w:spacing w:line="237" w:lineRule="auto"/>
        <w:ind w:left="400" w:right="424"/>
        <w:jc w:val="both"/>
      </w:pPr>
      <w:r>
        <w:rPr/>
        <w:t>Presentamos los resultados del ejercicio recién finalizado y les informamos sobre los hechos</w:t>
      </w:r>
      <w:r>
        <w:rPr>
          <w:spacing w:val="1"/>
        </w:rPr>
        <w:t> </w:t>
      </w:r>
      <w:r>
        <w:rPr/>
        <w:t>trascendentes</w:t>
      </w:r>
      <w:r>
        <w:rPr>
          <w:spacing w:val="-2"/>
        </w:rPr>
        <w:t> </w:t>
      </w:r>
      <w:r>
        <w:rPr/>
        <w:t>sucedidos</w:t>
      </w:r>
      <w:r>
        <w:rPr>
          <w:spacing w:val="-2"/>
        </w:rPr>
        <w:t> </w:t>
      </w:r>
      <w:r>
        <w:rPr/>
        <w:t>durante</w:t>
      </w:r>
      <w:r>
        <w:rPr>
          <w:spacing w:val="-1"/>
        </w:rPr>
        <w:t> </w:t>
      </w:r>
      <w:r>
        <w:rPr/>
        <w:t>su</w:t>
      </w:r>
      <w:r>
        <w:rPr>
          <w:spacing w:val="-3"/>
        </w:rPr>
        <w:t> </w:t>
      </w:r>
      <w:r>
        <w:rPr/>
        <w:t>transcurso.</w:t>
      </w:r>
    </w:p>
    <w:p>
      <w:pPr>
        <w:pStyle w:val="BodyText"/>
        <w:spacing w:before="9"/>
        <w:rPr>
          <w:sz w:val="18"/>
        </w:rPr>
      </w:pPr>
    </w:p>
    <w:p>
      <w:pPr>
        <w:pStyle w:val="BodyText"/>
        <w:spacing w:line="237" w:lineRule="auto" w:before="1"/>
        <w:ind w:left="400" w:right="420"/>
        <w:jc w:val="both"/>
      </w:pPr>
      <w:r>
        <w:rPr/>
        <w:t>Durante</w:t>
      </w:r>
      <w:r>
        <w:rPr>
          <w:spacing w:val="-8"/>
        </w:rPr>
        <w:t> </w:t>
      </w:r>
      <w:r>
        <w:rPr/>
        <w:t>el</w:t>
      </w:r>
      <w:r>
        <w:rPr>
          <w:spacing w:val="-9"/>
        </w:rPr>
        <w:t> </w:t>
      </w:r>
      <w:r>
        <w:rPr/>
        <w:t>ejercicio</w:t>
      </w:r>
      <w:r>
        <w:rPr>
          <w:spacing w:val="-7"/>
        </w:rPr>
        <w:t> </w:t>
      </w:r>
      <w:r>
        <w:rPr/>
        <w:t>la</w:t>
      </w:r>
      <w:r>
        <w:rPr>
          <w:spacing w:val="-8"/>
        </w:rPr>
        <w:t> </w:t>
      </w:r>
      <w:r>
        <w:rPr/>
        <w:t>actividad</w:t>
      </w:r>
      <w:r>
        <w:rPr>
          <w:spacing w:val="-9"/>
        </w:rPr>
        <w:t> </w:t>
      </w:r>
      <w:r>
        <w:rPr/>
        <w:t>desarrollada</w:t>
      </w:r>
      <w:r>
        <w:rPr>
          <w:spacing w:val="-8"/>
        </w:rPr>
        <w:t> </w:t>
      </w:r>
      <w:r>
        <w:rPr/>
        <w:t>fue</w:t>
      </w:r>
      <w:r>
        <w:rPr>
          <w:spacing w:val="-8"/>
        </w:rPr>
        <w:t> </w:t>
      </w:r>
      <w:r>
        <w:rPr/>
        <w:t>la</w:t>
      </w:r>
      <w:r>
        <w:rPr>
          <w:spacing w:val="-9"/>
        </w:rPr>
        <w:t> </w:t>
      </w:r>
      <w:r>
        <w:rPr/>
        <w:t>específica:</w:t>
      </w:r>
      <w:r>
        <w:rPr>
          <w:spacing w:val="-9"/>
        </w:rPr>
        <w:t> </w:t>
      </w:r>
      <w:r>
        <w:rPr/>
        <w:t>la</w:t>
      </w:r>
      <w:r>
        <w:rPr>
          <w:spacing w:val="-6"/>
        </w:rPr>
        <w:t> </w:t>
      </w:r>
      <w:r>
        <w:rPr/>
        <w:t>distribución</w:t>
      </w:r>
      <w:r>
        <w:rPr>
          <w:spacing w:val="-9"/>
        </w:rPr>
        <w:t> </w:t>
      </w:r>
      <w:r>
        <w:rPr/>
        <w:t>y</w:t>
      </w:r>
      <w:r>
        <w:rPr>
          <w:spacing w:val="-8"/>
        </w:rPr>
        <w:t> </w:t>
      </w:r>
      <w:r>
        <w:rPr/>
        <w:t>venta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papeles,</w:t>
      </w:r>
      <w:r>
        <w:rPr>
          <w:spacing w:val="-55"/>
        </w:rPr>
        <w:t> </w:t>
      </w:r>
      <w:r>
        <w:rPr/>
        <w:t>cartulinas,</w:t>
      </w:r>
      <w:r>
        <w:rPr>
          <w:spacing w:val="-3"/>
        </w:rPr>
        <w:t> </w:t>
      </w:r>
      <w:r>
        <w:rPr/>
        <w:t>cartones,</w:t>
      </w:r>
      <w:r>
        <w:rPr>
          <w:spacing w:val="-2"/>
        </w:rPr>
        <w:t> </w:t>
      </w:r>
      <w:r>
        <w:rPr/>
        <w:t>insumos</w:t>
      </w:r>
      <w:r>
        <w:rPr>
          <w:spacing w:val="-1"/>
        </w:rPr>
        <w:t> </w:t>
      </w:r>
      <w:r>
        <w:rPr/>
        <w:t>gráficos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afines.</w:t>
      </w:r>
    </w:p>
    <w:p>
      <w:pPr>
        <w:pStyle w:val="BodyText"/>
        <w:spacing w:before="7"/>
        <w:rPr>
          <w:sz w:val="18"/>
        </w:rPr>
      </w:pPr>
    </w:p>
    <w:p>
      <w:pPr>
        <w:pStyle w:val="BodyText"/>
        <w:ind w:left="400" w:right="285"/>
      </w:pPr>
      <w:r>
        <w:rPr>
          <w:w w:val="95"/>
        </w:rPr>
        <w:t>Durante</w:t>
      </w:r>
      <w:r>
        <w:rPr>
          <w:spacing w:val="12"/>
          <w:w w:val="95"/>
        </w:rPr>
        <w:t> </w:t>
      </w:r>
      <w:r>
        <w:rPr>
          <w:w w:val="95"/>
        </w:rPr>
        <w:t>el</w:t>
      </w:r>
      <w:r>
        <w:rPr>
          <w:spacing w:val="12"/>
          <w:w w:val="95"/>
        </w:rPr>
        <w:t> </w:t>
      </w:r>
      <w:r>
        <w:rPr>
          <w:w w:val="95"/>
        </w:rPr>
        <w:t>ejercicio,</w:t>
      </w:r>
      <w:r>
        <w:rPr>
          <w:spacing w:val="11"/>
          <w:w w:val="95"/>
        </w:rPr>
        <w:t> </w:t>
      </w:r>
      <w:r>
        <w:rPr>
          <w:w w:val="95"/>
        </w:rPr>
        <w:t>nuestra</w:t>
      </w:r>
      <w:r>
        <w:rPr>
          <w:spacing w:val="12"/>
          <w:w w:val="95"/>
        </w:rPr>
        <w:t> </w:t>
      </w:r>
      <w:r>
        <w:rPr>
          <w:w w:val="95"/>
        </w:rPr>
        <w:t>Empresa</w:t>
      </w:r>
      <w:r>
        <w:rPr>
          <w:spacing w:val="12"/>
          <w:w w:val="95"/>
        </w:rPr>
        <w:t> </w:t>
      </w:r>
      <w:r>
        <w:rPr>
          <w:w w:val="95"/>
        </w:rPr>
        <w:t>se</w:t>
      </w:r>
      <w:r>
        <w:rPr>
          <w:spacing w:val="10"/>
          <w:w w:val="95"/>
        </w:rPr>
        <w:t> </w:t>
      </w:r>
      <w:r>
        <w:rPr>
          <w:w w:val="95"/>
        </w:rPr>
        <w:t>encontró</w:t>
      </w:r>
      <w:r>
        <w:rPr>
          <w:spacing w:val="12"/>
          <w:w w:val="95"/>
        </w:rPr>
        <w:t> </w:t>
      </w:r>
      <w:r>
        <w:rPr>
          <w:w w:val="95"/>
        </w:rPr>
        <w:t>en</w:t>
      </w:r>
      <w:r>
        <w:rPr>
          <w:spacing w:val="9"/>
          <w:w w:val="95"/>
        </w:rPr>
        <w:t> </w:t>
      </w:r>
      <w:r>
        <w:rPr>
          <w:w w:val="95"/>
        </w:rPr>
        <w:t>plenitud</w:t>
      </w:r>
      <w:r>
        <w:rPr>
          <w:spacing w:val="11"/>
          <w:w w:val="95"/>
        </w:rPr>
        <w:t> </w:t>
      </w:r>
      <w:r>
        <w:rPr>
          <w:w w:val="95"/>
        </w:rPr>
        <w:t>de</w:t>
      </w:r>
      <w:r>
        <w:rPr>
          <w:spacing w:val="11"/>
          <w:w w:val="95"/>
        </w:rPr>
        <w:t> </w:t>
      </w:r>
      <w:r>
        <w:rPr>
          <w:w w:val="95"/>
        </w:rPr>
        <w:t>gestión</w:t>
      </w:r>
      <w:r>
        <w:rPr>
          <w:spacing w:val="11"/>
          <w:w w:val="95"/>
        </w:rPr>
        <w:t> </w:t>
      </w:r>
      <w:r>
        <w:rPr>
          <w:w w:val="95"/>
        </w:rPr>
        <w:t>y</w:t>
      </w:r>
      <w:r>
        <w:rPr>
          <w:spacing w:val="12"/>
          <w:w w:val="95"/>
        </w:rPr>
        <w:t> </w:t>
      </w:r>
      <w:r>
        <w:rPr>
          <w:w w:val="95"/>
        </w:rPr>
        <w:t>focalizada</w:t>
      </w:r>
      <w:r>
        <w:rPr>
          <w:spacing w:val="11"/>
          <w:w w:val="95"/>
        </w:rPr>
        <w:t> </w:t>
      </w:r>
      <w:r>
        <w:rPr>
          <w:w w:val="95"/>
        </w:rPr>
        <w:t>directamente</w:t>
      </w:r>
      <w:r>
        <w:rPr>
          <w:spacing w:val="-52"/>
          <w:w w:val="95"/>
        </w:rPr>
        <w:t> </w:t>
      </w:r>
      <w:r>
        <w:rPr/>
        <w:t>en</w:t>
      </w:r>
      <w:r>
        <w:rPr>
          <w:spacing w:val="-3"/>
        </w:rPr>
        <w:t> </w:t>
      </w:r>
      <w:r>
        <w:rPr/>
        <w:t>el</w:t>
      </w:r>
      <w:r>
        <w:rPr>
          <w:spacing w:val="-1"/>
        </w:rPr>
        <w:t> </w:t>
      </w:r>
      <w:r>
        <w:rPr/>
        <w:t>negocio</w:t>
      </w:r>
      <w:r>
        <w:rPr>
          <w:spacing w:val="-1"/>
        </w:rPr>
        <w:t> </w:t>
      </w:r>
      <w:r>
        <w:rPr/>
        <w:t>papelero.</w:t>
      </w:r>
    </w:p>
    <w:p>
      <w:pPr>
        <w:pStyle w:val="BodyText"/>
        <w:spacing w:before="10"/>
        <w:rPr>
          <w:sz w:val="18"/>
        </w:rPr>
      </w:pPr>
    </w:p>
    <w:p>
      <w:pPr>
        <w:pStyle w:val="BodyText"/>
        <w:spacing w:line="235" w:lineRule="auto"/>
        <w:ind w:left="400" w:right="420"/>
        <w:jc w:val="both"/>
      </w:pPr>
      <w:r>
        <w:rPr/>
        <w:t>La coordinación laboral entre nuestra fábrica controlante y nuestra actividad distribuidora va</w:t>
      </w:r>
      <w:r>
        <w:rPr>
          <w:spacing w:val="1"/>
        </w:rPr>
        <w:t> </w:t>
      </w:r>
      <w:r>
        <w:rPr/>
        <w:t>mejorando</w:t>
      </w:r>
      <w:r>
        <w:rPr>
          <w:spacing w:val="-2"/>
        </w:rPr>
        <w:t> </w:t>
      </w:r>
      <w:r>
        <w:rPr/>
        <w:t>constantemente.</w:t>
      </w:r>
    </w:p>
    <w:p>
      <w:pPr>
        <w:pStyle w:val="BodyText"/>
        <w:spacing w:before="10"/>
        <w:rPr>
          <w:sz w:val="18"/>
        </w:rPr>
      </w:pPr>
    </w:p>
    <w:p>
      <w:pPr>
        <w:pStyle w:val="Heading3"/>
        <w:ind w:left="400"/>
      </w:pPr>
      <w:r>
        <w:rPr>
          <w:u w:val="single"/>
        </w:rPr>
        <w:t>Perspectivas</w:t>
      </w:r>
    </w:p>
    <w:p>
      <w:pPr>
        <w:pStyle w:val="BodyText"/>
        <w:spacing w:before="9"/>
        <w:rPr>
          <w:b/>
          <w:sz w:val="18"/>
        </w:rPr>
      </w:pPr>
    </w:p>
    <w:p>
      <w:pPr>
        <w:pStyle w:val="BodyText"/>
        <w:spacing w:line="237" w:lineRule="auto"/>
        <w:ind w:left="400" w:right="420"/>
        <w:jc w:val="both"/>
      </w:pPr>
      <w:r>
        <w:rPr/>
        <w:t>Este ejercicio transcurrió terminando la influencia de la pandemia COVID-19. Para el siguiente</w:t>
      </w:r>
      <w:r>
        <w:rPr>
          <w:spacing w:val="1"/>
        </w:rPr>
        <w:t> </w:t>
      </w:r>
      <w:r>
        <w:rPr/>
        <w:t>ejercicio,</w:t>
      </w:r>
      <w:r>
        <w:rPr>
          <w:spacing w:val="-4"/>
        </w:rPr>
        <w:t> </w:t>
      </w:r>
      <w:r>
        <w:rPr/>
        <w:t>consideramos</w:t>
      </w:r>
      <w:r>
        <w:rPr>
          <w:spacing w:val="-4"/>
        </w:rPr>
        <w:t> </w:t>
      </w:r>
      <w:r>
        <w:rPr/>
        <w:t>que</w:t>
      </w:r>
      <w:r>
        <w:rPr>
          <w:spacing w:val="-3"/>
        </w:rPr>
        <w:t> </w:t>
      </w:r>
      <w:r>
        <w:rPr/>
        <w:t>la</w:t>
      </w:r>
      <w:r>
        <w:rPr>
          <w:spacing w:val="-4"/>
        </w:rPr>
        <w:t> </w:t>
      </w:r>
      <w:r>
        <w:rPr/>
        <w:t>Sociedad</w:t>
      </w:r>
      <w:r>
        <w:rPr>
          <w:spacing w:val="-4"/>
        </w:rPr>
        <w:t> </w:t>
      </w:r>
      <w:r>
        <w:rPr/>
        <w:t>va</w:t>
      </w:r>
      <w:r>
        <w:rPr>
          <w:spacing w:val="-3"/>
        </w:rPr>
        <w:t> </w:t>
      </w:r>
      <w:r>
        <w:rPr/>
        <w:t>a</w:t>
      </w:r>
      <w:r>
        <w:rPr>
          <w:spacing w:val="-5"/>
        </w:rPr>
        <w:t> </w:t>
      </w:r>
      <w:r>
        <w:rPr/>
        <w:t>desarrollar</w:t>
      </w:r>
      <w:r>
        <w:rPr>
          <w:spacing w:val="-4"/>
        </w:rPr>
        <w:t> </w:t>
      </w:r>
      <w:r>
        <w:rPr/>
        <w:t>normalmente</w:t>
      </w:r>
      <w:r>
        <w:rPr>
          <w:spacing w:val="-4"/>
        </w:rPr>
        <w:t> </w:t>
      </w:r>
      <w:r>
        <w:rPr/>
        <w:t>su</w:t>
      </w:r>
      <w:r>
        <w:rPr>
          <w:spacing w:val="-4"/>
        </w:rPr>
        <w:t> </w:t>
      </w:r>
      <w:r>
        <w:rPr/>
        <w:t>actividad.</w:t>
      </w:r>
    </w:p>
    <w:p>
      <w:pPr>
        <w:pStyle w:val="BodyText"/>
        <w:spacing w:before="8"/>
        <w:rPr>
          <w:sz w:val="18"/>
        </w:rPr>
      </w:pPr>
    </w:p>
    <w:p>
      <w:pPr>
        <w:pStyle w:val="Heading3"/>
        <w:ind w:left="400"/>
      </w:pPr>
      <w:r>
        <w:rPr>
          <w:u w:val="single"/>
        </w:rPr>
        <w:t>Aspecto</w:t>
      </w:r>
      <w:r>
        <w:rPr>
          <w:spacing w:val="-11"/>
          <w:u w:val="single"/>
        </w:rPr>
        <w:t> </w:t>
      </w:r>
      <w:r>
        <w:rPr>
          <w:u w:val="single"/>
        </w:rPr>
        <w:t>Económico</w:t>
      </w:r>
      <w:r>
        <w:rPr>
          <w:spacing w:val="-12"/>
          <w:u w:val="single"/>
        </w:rPr>
        <w:t> </w:t>
      </w:r>
      <w:r>
        <w:rPr>
          <w:u w:val="single"/>
        </w:rPr>
        <w:t>-</w:t>
      </w:r>
      <w:r>
        <w:rPr>
          <w:spacing w:val="-11"/>
          <w:u w:val="single"/>
        </w:rPr>
        <w:t> </w:t>
      </w:r>
      <w:r>
        <w:rPr>
          <w:u w:val="single"/>
        </w:rPr>
        <w:t>Financiero</w:t>
      </w:r>
    </w:p>
    <w:p>
      <w:pPr>
        <w:pStyle w:val="BodyText"/>
        <w:spacing w:before="7"/>
        <w:rPr>
          <w:b/>
          <w:sz w:val="18"/>
        </w:rPr>
      </w:pPr>
    </w:p>
    <w:p>
      <w:pPr>
        <w:pStyle w:val="BodyText"/>
        <w:ind w:left="400"/>
      </w:pPr>
      <w:r>
        <w:rPr/>
        <w:t>Complementamos</w:t>
      </w:r>
      <w:r>
        <w:rPr>
          <w:spacing w:val="21"/>
        </w:rPr>
        <w:t> </w:t>
      </w:r>
      <w:r>
        <w:rPr/>
        <w:t>lo</w:t>
      </w:r>
      <w:r>
        <w:rPr>
          <w:spacing w:val="20"/>
        </w:rPr>
        <w:t> </w:t>
      </w:r>
      <w:r>
        <w:rPr/>
        <w:t>expresado</w:t>
      </w:r>
      <w:r>
        <w:rPr>
          <w:spacing w:val="22"/>
        </w:rPr>
        <w:t> </w:t>
      </w:r>
      <w:r>
        <w:rPr/>
        <w:t>anteriormente</w:t>
      </w:r>
      <w:r>
        <w:rPr>
          <w:spacing w:val="20"/>
        </w:rPr>
        <w:t> </w:t>
      </w:r>
      <w:r>
        <w:rPr/>
        <w:t>con</w:t>
      </w:r>
      <w:r>
        <w:rPr>
          <w:spacing w:val="19"/>
        </w:rPr>
        <w:t> </w:t>
      </w:r>
      <w:r>
        <w:rPr/>
        <w:t>los</w:t>
      </w:r>
      <w:r>
        <w:rPr>
          <w:spacing w:val="21"/>
        </w:rPr>
        <w:t> </w:t>
      </w:r>
      <w:r>
        <w:rPr/>
        <w:t>índices</w:t>
      </w:r>
      <w:r>
        <w:rPr>
          <w:spacing w:val="20"/>
        </w:rPr>
        <w:t> </w:t>
      </w:r>
      <w:r>
        <w:rPr/>
        <w:t>más</w:t>
      </w:r>
      <w:r>
        <w:rPr>
          <w:spacing w:val="20"/>
        </w:rPr>
        <w:t> </w:t>
      </w:r>
      <w:r>
        <w:rPr/>
        <w:t>relevantes</w:t>
      </w:r>
      <w:r>
        <w:rPr>
          <w:spacing w:val="21"/>
        </w:rPr>
        <w:t> </w:t>
      </w:r>
      <w:r>
        <w:rPr/>
        <w:t>de</w:t>
      </w:r>
      <w:r>
        <w:rPr>
          <w:spacing w:val="21"/>
        </w:rPr>
        <w:t> </w:t>
      </w:r>
      <w:r>
        <w:rPr/>
        <w:t>los</w:t>
      </w:r>
      <w:r>
        <w:rPr>
          <w:spacing w:val="21"/>
        </w:rPr>
        <w:t> </w:t>
      </w:r>
      <w:r>
        <w:rPr/>
        <w:t>resultados</w:t>
      </w:r>
      <w:r>
        <w:rPr>
          <w:spacing w:val="-54"/>
        </w:rPr>
        <w:t> </w:t>
      </w:r>
      <w:r>
        <w:rPr/>
        <w:t>obtenidos.</w:t>
      </w:r>
    </w:p>
    <w:p>
      <w:pPr>
        <w:pStyle w:val="BodyText"/>
        <w:spacing w:before="6"/>
        <w:rPr>
          <w:sz w:val="18"/>
        </w:rPr>
      </w:pPr>
    </w:p>
    <w:p>
      <w:pPr>
        <w:pStyle w:val="BodyText"/>
        <w:ind w:left="400"/>
      </w:pPr>
      <w:r>
        <w:rPr>
          <w:u w:val="single"/>
        </w:rPr>
        <w:t>Resultado</w:t>
      </w:r>
      <w:r>
        <w:rPr>
          <w:spacing w:val="-11"/>
          <w:u w:val="single"/>
        </w:rPr>
        <w:t> </w:t>
      </w:r>
      <w:r>
        <w:rPr>
          <w:u w:val="single"/>
        </w:rPr>
        <w:t>por</w:t>
      </w:r>
      <w:r>
        <w:rPr>
          <w:spacing w:val="-11"/>
          <w:u w:val="single"/>
        </w:rPr>
        <w:t> </w:t>
      </w:r>
      <w:r>
        <w:rPr>
          <w:u w:val="single"/>
        </w:rPr>
        <w:t>operaciones</w:t>
      </w:r>
      <w:r>
        <w:rPr>
          <w:spacing w:val="-11"/>
          <w:u w:val="single"/>
        </w:rPr>
        <w:t> </w:t>
      </w:r>
      <w:r>
        <w:rPr>
          <w:u w:val="single"/>
        </w:rPr>
        <w:t>ordinarias:</w:t>
      </w:r>
    </w:p>
    <w:p>
      <w:pPr>
        <w:pStyle w:val="BodyText"/>
        <w:spacing w:before="11"/>
        <w:rPr>
          <w:sz w:val="18"/>
        </w:rPr>
      </w:pPr>
    </w:p>
    <w:p>
      <w:pPr>
        <w:pStyle w:val="BodyText"/>
        <w:spacing w:line="235" w:lineRule="auto"/>
        <w:ind w:left="400" w:right="426"/>
        <w:jc w:val="both"/>
      </w:pPr>
      <w:r>
        <w:rPr/>
        <w:t>Las</w:t>
      </w:r>
      <w:r>
        <w:rPr>
          <w:spacing w:val="-8"/>
        </w:rPr>
        <w:t> </w:t>
      </w:r>
      <w:r>
        <w:rPr/>
        <w:t>Ventas</w:t>
      </w:r>
      <w:r>
        <w:rPr>
          <w:spacing w:val="-7"/>
        </w:rPr>
        <w:t> </w:t>
      </w:r>
      <w:r>
        <w:rPr/>
        <w:t>Netas</w:t>
      </w:r>
      <w:r>
        <w:rPr>
          <w:spacing w:val="-8"/>
        </w:rPr>
        <w:t> </w:t>
      </w:r>
      <w:r>
        <w:rPr/>
        <w:t>alcanzaron</w:t>
      </w:r>
      <w:r>
        <w:rPr>
          <w:spacing w:val="-7"/>
        </w:rPr>
        <w:t> </w:t>
      </w:r>
      <w:r>
        <w:rPr/>
        <w:t>la</w:t>
      </w:r>
      <w:r>
        <w:rPr>
          <w:spacing w:val="-7"/>
        </w:rPr>
        <w:t> </w:t>
      </w:r>
      <w:r>
        <w:rPr/>
        <w:t>suma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$</w:t>
      </w:r>
      <w:r>
        <w:rPr>
          <w:spacing w:val="-7"/>
        </w:rPr>
        <w:t> </w:t>
      </w:r>
      <w:r>
        <w:rPr/>
        <w:t>2.794.829.345.-</w:t>
      </w:r>
      <w:r>
        <w:rPr>
          <w:spacing w:val="-9"/>
        </w:rPr>
        <w:t> </w:t>
      </w:r>
      <w:r>
        <w:rPr/>
        <w:t>y</w:t>
      </w:r>
      <w:r>
        <w:rPr>
          <w:spacing w:val="-8"/>
        </w:rPr>
        <w:t> </w:t>
      </w:r>
      <w:r>
        <w:rPr/>
        <w:t>las</w:t>
      </w:r>
      <w:r>
        <w:rPr>
          <w:spacing w:val="-7"/>
        </w:rPr>
        <w:t> </w:t>
      </w:r>
      <w:r>
        <w:rPr/>
        <w:t>comisiones</w:t>
      </w:r>
      <w:r>
        <w:rPr>
          <w:spacing w:val="-8"/>
        </w:rPr>
        <w:t> </w:t>
      </w:r>
      <w:r>
        <w:rPr/>
        <w:t>ganadas</w:t>
      </w:r>
      <w:r>
        <w:rPr>
          <w:spacing w:val="-7"/>
        </w:rPr>
        <w:t> </w:t>
      </w:r>
      <w:r>
        <w:rPr/>
        <w:t>por</w:t>
      </w:r>
      <w:r>
        <w:rPr>
          <w:spacing w:val="-8"/>
        </w:rPr>
        <w:t> </w:t>
      </w:r>
      <w:r>
        <w:rPr/>
        <w:t>ventas</w:t>
      </w:r>
      <w:r>
        <w:rPr>
          <w:spacing w:val="-7"/>
        </w:rPr>
        <w:t> </w:t>
      </w:r>
      <w:r>
        <w:rPr/>
        <w:t>por</w:t>
      </w:r>
      <w:r>
        <w:rPr>
          <w:spacing w:val="-55"/>
        </w:rPr>
        <w:t> </w:t>
      </w:r>
      <w:r>
        <w:rPr/>
        <w:t>cuenta</w:t>
      </w:r>
      <w:r>
        <w:rPr>
          <w:spacing w:val="-3"/>
        </w:rPr>
        <w:t> </w:t>
      </w:r>
      <w:r>
        <w:rPr/>
        <w:t>y</w:t>
      </w:r>
      <w:r>
        <w:rPr>
          <w:spacing w:val="-3"/>
        </w:rPr>
        <w:t> </w:t>
      </w:r>
      <w:r>
        <w:rPr/>
        <w:t>orden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Celulosa</w:t>
      </w:r>
      <w:r>
        <w:rPr>
          <w:spacing w:val="-2"/>
        </w:rPr>
        <w:t> </w:t>
      </w:r>
      <w:r>
        <w:rPr/>
        <w:t>Argentina</w:t>
      </w:r>
      <w:r>
        <w:rPr>
          <w:spacing w:val="-3"/>
        </w:rPr>
        <w:t> </w:t>
      </w:r>
      <w:r>
        <w:rPr/>
        <w:t>S.A.</w:t>
      </w:r>
      <w:r>
        <w:rPr>
          <w:spacing w:val="-2"/>
        </w:rPr>
        <w:t> </w:t>
      </w:r>
      <w:r>
        <w:rPr/>
        <w:t>fueron</w:t>
      </w:r>
      <w:r>
        <w:rPr>
          <w:spacing w:val="-3"/>
        </w:rPr>
        <w:t> </w:t>
      </w:r>
      <w:r>
        <w:rPr/>
        <w:t>$</w:t>
      </w:r>
      <w:r>
        <w:rPr>
          <w:spacing w:val="-3"/>
        </w:rPr>
        <w:t> </w:t>
      </w:r>
      <w:r>
        <w:rPr/>
        <w:t>442.658.859.-</w:t>
      </w:r>
    </w:p>
    <w:p>
      <w:pPr>
        <w:pStyle w:val="BodyText"/>
        <w:spacing w:before="10"/>
        <w:rPr>
          <w:sz w:val="18"/>
        </w:rPr>
      </w:pPr>
    </w:p>
    <w:p>
      <w:pPr>
        <w:pStyle w:val="BodyText"/>
        <w:spacing w:line="219" w:lineRule="exact"/>
        <w:ind w:left="400"/>
      </w:pPr>
      <w:r>
        <w:rPr/>
        <w:t>Los</w:t>
      </w:r>
      <w:r>
        <w:rPr>
          <w:spacing w:val="-10"/>
        </w:rPr>
        <w:t> </w:t>
      </w:r>
      <w:r>
        <w:rPr/>
        <w:t>gastos</w:t>
      </w:r>
      <w:r>
        <w:rPr>
          <w:spacing w:val="-9"/>
        </w:rPr>
        <w:t> </w:t>
      </w:r>
      <w:r>
        <w:rPr/>
        <w:t>en</w:t>
      </w:r>
      <w:r>
        <w:rPr>
          <w:spacing w:val="-10"/>
        </w:rPr>
        <w:t> </w:t>
      </w:r>
      <w:r>
        <w:rPr/>
        <w:t>valores</w:t>
      </w:r>
      <w:r>
        <w:rPr>
          <w:spacing w:val="-8"/>
        </w:rPr>
        <w:t> </w:t>
      </w:r>
      <w:r>
        <w:rPr/>
        <w:t>relativos</w:t>
      </w:r>
      <w:r>
        <w:rPr>
          <w:spacing w:val="-9"/>
        </w:rPr>
        <w:t> </w:t>
      </w:r>
      <w:r>
        <w:rPr/>
        <w:t>sobre</w:t>
      </w:r>
      <w:r>
        <w:rPr>
          <w:spacing w:val="-9"/>
        </w:rPr>
        <w:t> </w:t>
      </w:r>
      <w:r>
        <w:rPr/>
        <w:t>los</w:t>
      </w:r>
      <w:r>
        <w:rPr>
          <w:spacing w:val="-9"/>
        </w:rPr>
        <w:t> </w:t>
      </w:r>
      <w:r>
        <w:rPr/>
        <w:t>ingresos</w:t>
      </w:r>
      <w:r>
        <w:rPr>
          <w:spacing w:val="-10"/>
        </w:rPr>
        <w:t> </w:t>
      </w:r>
      <w:r>
        <w:rPr/>
        <w:t>fueron:</w:t>
      </w:r>
    </w:p>
    <w:p>
      <w:pPr>
        <w:pStyle w:val="BodyText"/>
        <w:tabs>
          <w:tab w:pos="3049" w:val="left" w:leader="none"/>
        </w:tabs>
        <w:spacing w:line="237" w:lineRule="auto" w:before="1"/>
        <w:ind w:left="400" w:right="5551"/>
      </w:pPr>
      <w:r>
        <w:rPr/>
        <w:t>Gastos</w:t>
      </w:r>
      <w:r>
        <w:rPr>
          <w:spacing w:val="-10"/>
        </w:rPr>
        <w:t> </w:t>
      </w:r>
      <w:r>
        <w:rPr/>
        <w:t>de</w:t>
      </w:r>
      <w:r>
        <w:rPr>
          <w:spacing w:val="-11"/>
        </w:rPr>
        <w:t> </w:t>
      </w:r>
      <w:r>
        <w:rPr/>
        <w:t>Administración:</w:t>
        <w:tab/>
      </w:r>
      <w:r>
        <w:rPr>
          <w:spacing w:val="-1"/>
        </w:rPr>
        <w:t>9.97 </w:t>
      </w:r>
      <w:r>
        <w:rPr/>
        <w:t>%</w:t>
      </w:r>
      <w:r>
        <w:rPr>
          <w:spacing w:val="-54"/>
        </w:rPr>
        <w:t> </w:t>
      </w:r>
      <w:r>
        <w:rPr/>
        <w:t>Gastos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Comercialización:</w:t>
      </w:r>
      <w:r>
        <w:rPr>
          <w:spacing w:val="44"/>
        </w:rPr>
        <w:t> </w:t>
      </w:r>
      <w:r>
        <w:rPr/>
        <w:t>17.64</w:t>
      </w:r>
      <w:r>
        <w:rPr>
          <w:spacing w:val="-7"/>
        </w:rPr>
        <w:t> </w:t>
      </w:r>
      <w:r>
        <w:rPr/>
        <w:t>%</w:t>
      </w:r>
    </w:p>
    <w:p>
      <w:pPr>
        <w:pStyle w:val="BodyText"/>
        <w:spacing w:before="7"/>
        <w:rPr>
          <w:sz w:val="18"/>
        </w:rPr>
      </w:pPr>
    </w:p>
    <w:p>
      <w:pPr>
        <w:pStyle w:val="BodyText"/>
        <w:ind w:left="400"/>
      </w:pPr>
      <w:r>
        <w:rPr>
          <w:u w:val="single"/>
        </w:rPr>
        <w:t>Análisis</w:t>
      </w:r>
      <w:r>
        <w:rPr>
          <w:spacing w:val="-7"/>
          <w:u w:val="single"/>
        </w:rPr>
        <w:t> </w:t>
      </w:r>
      <w:r>
        <w:rPr>
          <w:u w:val="single"/>
        </w:rPr>
        <w:t>en</w:t>
      </w:r>
      <w:r>
        <w:rPr>
          <w:spacing w:val="-7"/>
          <w:u w:val="single"/>
        </w:rPr>
        <w:t> </w:t>
      </w:r>
      <w:r>
        <w:rPr>
          <w:u w:val="single"/>
        </w:rPr>
        <w:t>partidas</w:t>
      </w:r>
      <w:r>
        <w:rPr>
          <w:spacing w:val="-6"/>
          <w:u w:val="single"/>
        </w:rPr>
        <w:t> </w:t>
      </w:r>
      <w:r>
        <w:rPr>
          <w:u w:val="single"/>
        </w:rPr>
        <w:t>de</w:t>
      </w:r>
      <w:r>
        <w:rPr>
          <w:spacing w:val="-7"/>
          <w:u w:val="single"/>
        </w:rPr>
        <w:t> </w:t>
      </w:r>
      <w:r>
        <w:rPr>
          <w:u w:val="single"/>
        </w:rPr>
        <w:t>activo</w:t>
      </w:r>
      <w:r>
        <w:rPr>
          <w:spacing w:val="-5"/>
          <w:u w:val="single"/>
        </w:rPr>
        <w:t> </w:t>
      </w:r>
      <w:r>
        <w:rPr>
          <w:u w:val="single"/>
        </w:rPr>
        <w:t>y</w:t>
      </w:r>
      <w:r>
        <w:rPr>
          <w:spacing w:val="-8"/>
          <w:u w:val="single"/>
        </w:rPr>
        <w:t> </w:t>
      </w:r>
      <w:r>
        <w:rPr>
          <w:u w:val="single"/>
        </w:rPr>
        <w:t>pasivo:</w:t>
      </w:r>
    </w:p>
    <w:p>
      <w:pPr>
        <w:pStyle w:val="BodyText"/>
        <w:spacing w:before="8"/>
        <w:rPr>
          <w:sz w:val="18"/>
        </w:rPr>
      </w:pPr>
    </w:p>
    <w:p>
      <w:pPr>
        <w:pStyle w:val="BodyText"/>
        <w:spacing w:line="477" w:lineRule="auto"/>
        <w:ind w:left="400" w:right="969"/>
      </w:pPr>
      <w:r>
        <w:rPr/>
        <w:t>Los</w:t>
      </w:r>
      <w:r>
        <w:rPr>
          <w:spacing w:val="-7"/>
        </w:rPr>
        <w:t> </w:t>
      </w:r>
      <w:r>
        <w:rPr/>
        <w:t>rubros</w:t>
      </w:r>
      <w:r>
        <w:rPr>
          <w:spacing w:val="-7"/>
        </w:rPr>
        <w:t> </w:t>
      </w:r>
      <w:r>
        <w:rPr/>
        <w:t>Créditos</w:t>
      </w:r>
      <w:r>
        <w:rPr>
          <w:spacing w:val="-7"/>
        </w:rPr>
        <w:t> </w:t>
      </w:r>
      <w:r>
        <w:rPr/>
        <w:t>por</w:t>
      </w:r>
      <w:r>
        <w:rPr>
          <w:spacing w:val="-7"/>
        </w:rPr>
        <w:t> </w:t>
      </w:r>
      <w:r>
        <w:rPr/>
        <w:t>Ventas</w:t>
      </w:r>
      <w:r>
        <w:rPr>
          <w:spacing w:val="-7"/>
        </w:rPr>
        <w:t> </w:t>
      </w:r>
      <w:r>
        <w:rPr/>
        <w:t>y</w:t>
      </w:r>
      <w:r>
        <w:rPr>
          <w:spacing w:val="-8"/>
        </w:rPr>
        <w:t> </w:t>
      </w:r>
      <w:r>
        <w:rPr/>
        <w:t>Bienes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Cambio</w:t>
      </w:r>
      <w:r>
        <w:rPr>
          <w:spacing w:val="-7"/>
        </w:rPr>
        <w:t> </w:t>
      </w:r>
      <w:r>
        <w:rPr/>
        <w:t>representan</w:t>
      </w:r>
      <w:r>
        <w:rPr>
          <w:spacing w:val="-8"/>
        </w:rPr>
        <w:t> </w:t>
      </w:r>
      <w:r>
        <w:rPr/>
        <w:t>el</w:t>
      </w:r>
      <w:r>
        <w:rPr>
          <w:spacing w:val="-7"/>
        </w:rPr>
        <w:t> </w:t>
      </w:r>
      <w:r>
        <w:rPr/>
        <w:t>70.89</w:t>
      </w:r>
      <w:r>
        <w:rPr>
          <w:spacing w:val="-8"/>
        </w:rPr>
        <w:t> </w:t>
      </w:r>
      <w:r>
        <w:rPr/>
        <w:t>%</w:t>
      </w:r>
      <w:r>
        <w:rPr>
          <w:spacing w:val="-7"/>
        </w:rPr>
        <w:t> </w:t>
      </w:r>
      <w:r>
        <w:rPr/>
        <w:t>del</w:t>
      </w:r>
      <w:r>
        <w:rPr>
          <w:spacing w:val="-8"/>
        </w:rPr>
        <w:t> </w:t>
      </w:r>
      <w:r>
        <w:rPr/>
        <w:t>activo</w:t>
      </w:r>
      <w:r>
        <w:rPr>
          <w:spacing w:val="-7"/>
        </w:rPr>
        <w:t> </w:t>
      </w:r>
      <w:r>
        <w:rPr/>
        <w:t>total.</w:t>
      </w:r>
      <w:r>
        <w:rPr>
          <w:spacing w:val="-54"/>
        </w:rPr>
        <w:t> </w:t>
      </w:r>
      <w:r>
        <w:rPr/>
        <w:t>El</w:t>
      </w:r>
      <w:r>
        <w:rPr>
          <w:spacing w:val="-3"/>
        </w:rPr>
        <w:t> </w:t>
      </w:r>
      <w:r>
        <w:rPr/>
        <w:t>rubro</w:t>
      </w:r>
      <w:r>
        <w:rPr>
          <w:spacing w:val="-3"/>
        </w:rPr>
        <w:t> </w:t>
      </w:r>
      <w:r>
        <w:rPr/>
        <w:t>Deudas</w:t>
      </w:r>
      <w:r>
        <w:rPr>
          <w:spacing w:val="-2"/>
        </w:rPr>
        <w:t> </w:t>
      </w:r>
      <w:r>
        <w:rPr/>
        <w:t>Comerciales</w:t>
      </w:r>
      <w:r>
        <w:rPr>
          <w:spacing w:val="-3"/>
        </w:rPr>
        <w:t> </w:t>
      </w:r>
      <w:r>
        <w:rPr/>
        <w:t>representa</w:t>
      </w:r>
      <w:r>
        <w:rPr>
          <w:spacing w:val="-3"/>
        </w:rPr>
        <w:t> </w:t>
      </w:r>
      <w:r>
        <w:rPr/>
        <w:t>el</w:t>
      </w:r>
      <w:r>
        <w:rPr>
          <w:spacing w:val="-4"/>
        </w:rPr>
        <w:t> </w:t>
      </w:r>
      <w:r>
        <w:rPr/>
        <w:t>72.85</w:t>
      </w:r>
      <w:r>
        <w:rPr>
          <w:spacing w:val="-2"/>
        </w:rPr>
        <w:t> </w:t>
      </w:r>
      <w:r>
        <w:rPr/>
        <w:t>%</w:t>
      </w:r>
      <w:r>
        <w:rPr>
          <w:spacing w:val="-4"/>
        </w:rPr>
        <w:t> </w:t>
      </w:r>
      <w:r>
        <w:rPr/>
        <w:t>del</w:t>
      </w:r>
      <w:r>
        <w:rPr>
          <w:spacing w:val="-3"/>
        </w:rPr>
        <w:t> </w:t>
      </w:r>
      <w:r>
        <w:rPr/>
        <w:t>pasivo</w:t>
      </w:r>
      <w:r>
        <w:rPr>
          <w:spacing w:val="-4"/>
        </w:rPr>
        <w:t> </w:t>
      </w:r>
      <w:r>
        <w:rPr/>
        <w:t>total.</w:t>
      </w:r>
    </w:p>
    <w:p>
      <w:pPr>
        <w:pStyle w:val="BodyText"/>
        <w:spacing w:line="237" w:lineRule="auto"/>
        <w:ind w:left="400"/>
      </w:pPr>
      <w:r>
        <w:rPr/>
        <w:t>Los</w:t>
      </w:r>
      <w:r>
        <w:rPr>
          <w:spacing w:val="17"/>
        </w:rPr>
        <w:t> </w:t>
      </w:r>
      <w:r>
        <w:rPr/>
        <w:t>índices</w:t>
      </w:r>
      <w:r>
        <w:rPr>
          <w:spacing w:val="17"/>
        </w:rPr>
        <w:t> </w:t>
      </w:r>
      <w:r>
        <w:rPr/>
        <w:t>de</w:t>
      </w:r>
      <w:r>
        <w:rPr>
          <w:spacing w:val="17"/>
        </w:rPr>
        <w:t> </w:t>
      </w:r>
      <w:r>
        <w:rPr/>
        <w:t>liquidez</w:t>
      </w:r>
      <w:r>
        <w:rPr>
          <w:spacing w:val="16"/>
        </w:rPr>
        <w:t> </w:t>
      </w:r>
      <w:r>
        <w:rPr/>
        <w:t>y</w:t>
      </w:r>
      <w:r>
        <w:rPr>
          <w:spacing w:val="15"/>
        </w:rPr>
        <w:t> </w:t>
      </w:r>
      <w:r>
        <w:rPr/>
        <w:t>liquidez</w:t>
      </w:r>
      <w:r>
        <w:rPr>
          <w:spacing w:val="16"/>
        </w:rPr>
        <w:t> </w:t>
      </w:r>
      <w:r>
        <w:rPr/>
        <w:t>ácida</w:t>
      </w:r>
      <w:r>
        <w:rPr>
          <w:spacing w:val="17"/>
        </w:rPr>
        <w:t> </w:t>
      </w:r>
      <w:r>
        <w:rPr/>
        <w:t>son</w:t>
      </w:r>
      <w:r>
        <w:rPr>
          <w:spacing w:val="15"/>
        </w:rPr>
        <w:t> </w:t>
      </w:r>
      <w:r>
        <w:rPr/>
        <w:t>2.29</w:t>
      </w:r>
      <w:r>
        <w:rPr>
          <w:spacing w:val="16"/>
        </w:rPr>
        <w:t> </w:t>
      </w:r>
      <w:r>
        <w:rPr/>
        <w:t>y</w:t>
      </w:r>
      <w:r>
        <w:rPr>
          <w:spacing w:val="17"/>
        </w:rPr>
        <w:t> </w:t>
      </w:r>
      <w:r>
        <w:rPr/>
        <w:t>1.95</w:t>
      </w:r>
      <w:r>
        <w:rPr>
          <w:spacing w:val="16"/>
        </w:rPr>
        <w:t> </w:t>
      </w:r>
      <w:r>
        <w:rPr/>
        <w:t>respectivamente</w:t>
      </w:r>
      <w:r>
        <w:rPr>
          <w:spacing w:val="19"/>
        </w:rPr>
        <w:t> </w:t>
      </w:r>
      <w:r>
        <w:rPr/>
        <w:t>al</w:t>
      </w:r>
      <w:r>
        <w:rPr>
          <w:spacing w:val="15"/>
        </w:rPr>
        <w:t> </w:t>
      </w:r>
      <w:r>
        <w:rPr/>
        <w:t>cierre</w:t>
      </w:r>
      <w:r>
        <w:rPr>
          <w:spacing w:val="17"/>
        </w:rPr>
        <w:t> </w:t>
      </w:r>
      <w:r>
        <w:rPr/>
        <w:t>del</w:t>
      </w:r>
      <w:r>
        <w:rPr>
          <w:spacing w:val="16"/>
        </w:rPr>
        <w:t> </w:t>
      </w:r>
      <w:r>
        <w:rPr/>
        <w:t>presente</w:t>
      </w:r>
      <w:r>
        <w:rPr>
          <w:spacing w:val="-54"/>
        </w:rPr>
        <w:t> </w:t>
      </w:r>
      <w:r>
        <w:rPr/>
        <w:t>ejercicio.</w:t>
      </w:r>
    </w:p>
    <w:p>
      <w:pPr>
        <w:spacing w:after="0" w:line="237" w:lineRule="auto"/>
        <w:sectPr>
          <w:type w:val="continuous"/>
          <w:pgSz w:w="12240" w:h="15840"/>
          <w:pgMar w:top="1500" w:bottom="280" w:left="1720" w:right="13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6"/>
        </w:rPr>
      </w:pPr>
    </w:p>
    <w:p>
      <w:pPr>
        <w:spacing w:before="105"/>
        <w:ind w:left="1179" w:right="1202" w:firstLine="0"/>
        <w:jc w:val="center"/>
        <w:rPr>
          <w:b/>
          <w:sz w:val="22"/>
        </w:rPr>
      </w:pPr>
      <w:r>
        <w:rPr>
          <w:b/>
          <w:sz w:val="22"/>
        </w:rPr>
        <w:t>MEMORIA</w:t>
      </w:r>
      <w:r>
        <w:rPr>
          <w:b/>
          <w:spacing w:val="23"/>
          <w:sz w:val="22"/>
        </w:rPr>
        <w:t> </w:t>
      </w:r>
      <w:r>
        <w:rPr>
          <w:b/>
          <w:sz w:val="22"/>
        </w:rPr>
        <w:t>(Continuación)</w:t>
      </w:r>
    </w:p>
    <w:p>
      <w:pPr>
        <w:pStyle w:val="BodyText"/>
        <w:spacing w:before="1"/>
        <w:rPr>
          <w:b/>
          <w:sz w:val="29"/>
        </w:rPr>
      </w:pPr>
    </w:p>
    <w:p>
      <w:pPr>
        <w:pStyle w:val="Heading3"/>
        <w:spacing w:before="99"/>
        <w:ind w:left="400"/>
      </w:pPr>
      <w:r>
        <w:rPr>
          <w:u w:val="single"/>
        </w:rPr>
        <w:t>Partes</w:t>
      </w:r>
      <w:r>
        <w:rPr>
          <w:spacing w:val="-9"/>
          <w:u w:val="single"/>
        </w:rPr>
        <w:t> </w:t>
      </w:r>
      <w:r>
        <w:rPr>
          <w:u w:val="single"/>
        </w:rPr>
        <w:t>Relacionadas</w:t>
      </w:r>
    </w:p>
    <w:p>
      <w:pPr>
        <w:pStyle w:val="BodyText"/>
        <w:spacing w:before="2"/>
        <w:rPr>
          <w:b/>
          <w:sz w:val="10"/>
        </w:rPr>
      </w:pPr>
    </w:p>
    <w:p>
      <w:pPr>
        <w:pStyle w:val="BodyText"/>
        <w:spacing w:line="219" w:lineRule="exact" w:before="99"/>
        <w:ind w:left="400"/>
      </w:pPr>
      <w:r>
        <w:rPr/>
        <w:t>La</w:t>
      </w:r>
      <w:r>
        <w:rPr>
          <w:spacing w:val="-10"/>
        </w:rPr>
        <w:t> </w:t>
      </w:r>
      <w:r>
        <w:rPr/>
        <w:t>sociedad</w:t>
      </w:r>
      <w:r>
        <w:rPr>
          <w:spacing w:val="-9"/>
        </w:rPr>
        <w:t> </w:t>
      </w:r>
      <w:r>
        <w:rPr/>
        <w:t>es</w:t>
      </w:r>
      <w:r>
        <w:rPr>
          <w:spacing w:val="-9"/>
        </w:rPr>
        <w:t> </w:t>
      </w:r>
      <w:r>
        <w:rPr/>
        <w:t>Unipersonal</w:t>
      </w:r>
      <w:r>
        <w:rPr>
          <w:spacing w:val="-9"/>
        </w:rPr>
        <w:t> </w:t>
      </w:r>
      <w:r>
        <w:rPr/>
        <w:t>siendo</w:t>
      </w:r>
      <w:r>
        <w:rPr>
          <w:spacing w:val="-8"/>
        </w:rPr>
        <w:t> </w:t>
      </w:r>
      <w:r>
        <w:rPr/>
        <w:t>su</w:t>
      </w:r>
      <w:r>
        <w:rPr>
          <w:spacing w:val="-9"/>
        </w:rPr>
        <w:t> </w:t>
      </w:r>
      <w:r>
        <w:rPr/>
        <w:t>único</w:t>
      </w:r>
      <w:r>
        <w:rPr>
          <w:spacing w:val="-8"/>
        </w:rPr>
        <w:t> </w:t>
      </w:r>
      <w:r>
        <w:rPr/>
        <w:t>propietario:</w:t>
      </w:r>
    </w:p>
    <w:p>
      <w:pPr>
        <w:pStyle w:val="BodyText"/>
        <w:spacing w:line="218" w:lineRule="exact"/>
        <w:ind w:left="400"/>
      </w:pPr>
      <w:r>
        <w:rPr/>
        <w:t>Sociedad:</w:t>
      </w:r>
      <w:r>
        <w:rPr>
          <w:spacing w:val="-11"/>
        </w:rPr>
        <w:t> </w:t>
      </w:r>
      <w:r>
        <w:rPr/>
        <w:t>Celulosa</w:t>
      </w:r>
      <w:r>
        <w:rPr>
          <w:spacing w:val="-11"/>
        </w:rPr>
        <w:t> </w:t>
      </w:r>
      <w:r>
        <w:rPr/>
        <w:t>Argentina</w:t>
      </w:r>
      <w:r>
        <w:rPr>
          <w:spacing w:val="-10"/>
        </w:rPr>
        <w:t> </w:t>
      </w:r>
      <w:r>
        <w:rPr/>
        <w:t>Sociedad</w:t>
      </w:r>
      <w:r>
        <w:rPr>
          <w:spacing w:val="-11"/>
        </w:rPr>
        <w:t> </w:t>
      </w:r>
      <w:r>
        <w:rPr/>
        <w:t>Anónima</w:t>
      </w:r>
    </w:p>
    <w:p>
      <w:pPr>
        <w:pStyle w:val="BodyText"/>
        <w:spacing w:line="235" w:lineRule="auto" w:before="3"/>
        <w:ind w:left="400" w:right="1258"/>
      </w:pPr>
      <w:r>
        <w:rPr/>
        <w:t>Domicilio</w:t>
      </w:r>
      <w:r>
        <w:rPr>
          <w:spacing w:val="-9"/>
        </w:rPr>
        <w:t> </w:t>
      </w:r>
      <w:r>
        <w:rPr/>
        <w:t>legal:</w:t>
      </w:r>
      <w:r>
        <w:rPr>
          <w:spacing w:val="-10"/>
        </w:rPr>
        <w:t> </w:t>
      </w:r>
      <w:r>
        <w:rPr/>
        <w:t>Avenida</w:t>
      </w:r>
      <w:r>
        <w:rPr>
          <w:spacing w:val="-10"/>
        </w:rPr>
        <w:t> </w:t>
      </w:r>
      <w:r>
        <w:rPr/>
        <w:t>Pomilio</w:t>
      </w:r>
      <w:r>
        <w:rPr>
          <w:spacing w:val="-8"/>
        </w:rPr>
        <w:t> </w:t>
      </w:r>
      <w:r>
        <w:rPr/>
        <w:t>s/nº</w:t>
      </w:r>
      <w:r>
        <w:rPr>
          <w:spacing w:val="-10"/>
        </w:rPr>
        <w:t> </w:t>
      </w:r>
      <w:r>
        <w:rPr/>
        <w:t>Capitán</w:t>
      </w:r>
      <w:r>
        <w:rPr>
          <w:spacing w:val="-10"/>
        </w:rPr>
        <w:t> </w:t>
      </w:r>
      <w:r>
        <w:rPr/>
        <w:t>Bermúdez,</w:t>
      </w:r>
      <w:r>
        <w:rPr>
          <w:spacing w:val="-9"/>
        </w:rPr>
        <w:t> </w:t>
      </w:r>
      <w:r>
        <w:rPr/>
        <w:t>Provincia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Santa</w:t>
      </w:r>
      <w:r>
        <w:rPr>
          <w:spacing w:val="-9"/>
        </w:rPr>
        <w:t> </w:t>
      </w:r>
      <w:r>
        <w:rPr/>
        <w:t>Fe</w:t>
      </w:r>
      <w:r>
        <w:rPr>
          <w:spacing w:val="-54"/>
        </w:rPr>
        <w:t> </w:t>
      </w:r>
      <w:r>
        <w:rPr/>
        <w:t>Actividad:</w:t>
      </w:r>
      <w:r>
        <w:rPr>
          <w:spacing w:val="-3"/>
        </w:rPr>
        <w:t> </w:t>
      </w:r>
      <w:r>
        <w:rPr/>
        <w:t>Fábrica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Pasta</w:t>
      </w:r>
      <w:r>
        <w:rPr>
          <w:spacing w:val="-1"/>
        </w:rPr>
        <w:t> </w:t>
      </w:r>
      <w:r>
        <w:rPr/>
        <w:t>y</w:t>
      </w:r>
      <w:r>
        <w:rPr>
          <w:spacing w:val="-3"/>
        </w:rPr>
        <w:t> </w:t>
      </w:r>
      <w:r>
        <w:rPr/>
        <w:t>papel</w:t>
      </w:r>
    </w:p>
    <w:p>
      <w:pPr>
        <w:pStyle w:val="BodyText"/>
        <w:spacing w:before="1"/>
        <w:ind w:left="400"/>
      </w:pPr>
      <w:r>
        <w:rPr/>
        <w:t>Porcentaje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Participación</w:t>
      </w:r>
      <w:r>
        <w:rPr>
          <w:spacing w:val="-7"/>
        </w:rPr>
        <w:t> </w:t>
      </w:r>
      <w:r>
        <w:rPr/>
        <w:t>en</w:t>
      </w:r>
      <w:r>
        <w:rPr>
          <w:spacing w:val="-7"/>
        </w:rPr>
        <w:t> </w:t>
      </w:r>
      <w:r>
        <w:rPr/>
        <w:t>el</w:t>
      </w:r>
      <w:r>
        <w:rPr>
          <w:spacing w:val="-5"/>
        </w:rPr>
        <w:t> </w:t>
      </w:r>
      <w:r>
        <w:rPr/>
        <w:t>capital</w:t>
      </w:r>
      <w:r>
        <w:rPr>
          <w:spacing w:val="-8"/>
        </w:rPr>
        <w:t> </w:t>
      </w:r>
      <w:r>
        <w:rPr/>
        <w:t>y</w:t>
      </w:r>
      <w:r>
        <w:rPr>
          <w:spacing w:val="-7"/>
        </w:rPr>
        <w:t> </w:t>
      </w:r>
      <w:r>
        <w:rPr/>
        <w:t>en</w:t>
      </w:r>
      <w:r>
        <w:rPr>
          <w:spacing w:val="-7"/>
        </w:rPr>
        <w:t> </w:t>
      </w:r>
      <w:r>
        <w:rPr/>
        <w:t>los</w:t>
      </w:r>
      <w:r>
        <w:rPr>
          <w:spacing w:val="-8"/>
        </w:rPr>
        <w:t> </w:t>
      </w:r>
      <w:r>
        <w:rPr/>
        <w:t>votos:</w:t>
      </w:r>
      <w:r>
        <w:rPr>
          <w:spacing w:val="-7"/>
        </w:rPr>
        <w:t> </w:t>
      </w:r>
      <w:r>
        <w:rPr/>
        <w:t>100</w:t>
      </w:r>
      <w:r>
        <w:rPr>
          <w:spacing w:val="-6"/>
        </w:rPr>
        <w:t> </w:t>
      </w:r>
      <w:r>
        <w:rPr/>
        <w:t>%</w:t>
      </w:r>
    </w:p>
    <w:p>
      <w:pPr>
        <w:pStyle w:val="BodyText"/>
        <w:spacing w:before="7"/>
        <w:rPr>
          <w:sz w:val="18"/>
        </w:rPr>
      </w:pPr>
    </w:p>
    <w:p>
      <w:pPr>
        <w:pStyle w:val="Heading3"/>
        <w:ind w:left="400"/>
      </w:pPr>
      <w:r>
        <w:rPr>
          <w:u w:val="single"/>
        </w:rPr>
        <w:t>Palabras</w:t>
      </w:r>
      <w:r>
        <w:rPr>
          <w:spacing w:val="-12"/>
          <w:u w:val="single"/>
        </w:rPr>
        <w:t> </w:t>
      </w:r>
      <w:r>
        <w:rPr>
          <w:u w:val="single"/>
        </w:rPr>
        <w:t>Finales</w:t>
      </w:r>
    </w:p>
    <w:p>
      <w:pPr>
        <w:pStyle w:val="BodyText"/>
        <w:spacing w:before="9"/>
        <w:rPr>
          <w:b/>
          <w:sz w:val="18"/>
        </w:rPr>
      </w:pPr>
    </w:p>
    <w:p>
      <w:pPr>
        <w:pStyle w:val="BodyText"/>
        <w:spacing w:line="237" w:lineRule="auto"/>
        <w:ind w:left="400" w:right="420"/>
        <w:jc w:val="both"/>
      </w:pPr>
      <w:r>
        <w:rPr/>
        <w:t>Queremos</w:t>
      </w:r>
      <w:r>
        <w:rPr>
          <w:spacing w:val="-13"/>
        </w:rPr>
        <w:t> </w:t>
      </w:r>
      <w:r>
        <w:rPr/>
        <w:t>dejar</w:t>
      </w:r>
      <w:r>
        <w:rPr>
          <w:spacing w:val="-13"/>
        </w:rPr>
        <w:t> </w:t>
      </w:r>
      <w:r>
        <w:rPr/>
        <w:t>sintetizado</w:t>
      </w:r>
      <w:r>
        <w:rPr>
          <w:spacing w:val="-12"/>
        </w:rPr>
        <w:t> </w:t>
      </w:r>
      <w:r>
        <w:rPr/>
        <w:t>en</w:t>
      </w:r>
      <w:r>
        <w:rPr>
          <w:spacing w:val="-13"/>
        </w:rPr>
        <w:t> </w:t>
      </w:r>
      <w:r>
        <w:rPr/>
        <w:t>estas</w:t>
      </w:r>
      <w:r>
        <w:rPr>
          <w:spacing w:val="-13"/>
        </w:rPr>
        <w:t> </w:t>
      </w:r>
      <w:r>
        <w:rPr/>
        <w:t>líneas</w:t>
      </w:r>
      <w:r>
        <w:rPr>
          <w:spacing w:val="-12"/>
        </w:rPr>
        <w:t> </w:t>
      </w:r>
      <w:r>
        <w:rPr/>
        <w:t>finales,</w:t>
      </w:r>
      <w:r>
        <w:rPr>
          <w:spacing w:val="-13"/>
        </w:rPr>
        <w:t> </w:t>
      </w:r>
      <w:r>
        <w:rPr/>
        <w:t>nuestro</w:t>
      </w:r>
      <w:r>
        <w:rPr>
          <w:spacing w:val="-13"/>
        </w:rPr>
        <w:t> </w:t>
      </w:r>
      <w:r>
        <w:rPr/>
        <w:t>reconocimiento</w:t>
      </w:r>
      <w:r>
        <w:rPr>
          <w:spacing w:val="-12"/>
        </w:rPr>
        <w:t> </w:t>
      </w:r>
      <w:r>
        <w:rPr/>
        <w:t>a</w:t>
      </w:r>
      <w:r>
        <w:rPr>
          <w:spacing w:val="-13"/>
        </w:rPr>
        <w:t> </w:t>
      </w:r>
      <w:r>
        <w:rPr/>
        <w:t>todos</w:t>
      </w:r>
      <w:r>
        <w:rPr>
          <w:spacing w:val="-13"/>
        </w:rPr>
        <w:t> </w:t>
      </w:r>
      <w:r>
        <w:rPr/>
        <w:t>los</w:t>
      </w:r>
      <w:r>
        <w:rPr>
          <w:spacing w:val="-13"/>
        </w:rPr>
        <w:t> </w:t>
      </w:r>
      <w:r>
        <w:rPr/>
        <w:t>que,</w:t>
      </w:r>
      <w:r>
        <w:rPr>
          <w:spacing w:val="-12"/>
        </w:rPr>
        <w:t> </w:t>
      </w:r>
      <w:r>
        <w:rPr/>
        <w:t>de</w:t>
      </w:r>
      <w:r>
        <w:rPr>
          <w:spacing w:val="-13"/>
        </w:rPr>
        <w:t> </w:t>
      </w:r>
      <w:r>
        <w:rPr/>
        <w:t>una</w:t>
      </w:r>
      <w:r>
        <w:rPr>
          <w:spacing w:val="-55"/>
        </w:rPr>
        <w:t> </w:t>
      </w:r>
      <w:r>
        <w:rPr/>
        <w:t>manera u otra, día a día colaboraron en la concreción de los resultados que hemos expuesto. A</w:t>
      </w:r>
      <w:r>
        <w:rPr>
          <w:spacing w:val="1"/>
        </w:rPr>
        <w:t> </w:t>
      </w:r>
      <w:r>
        <w:rPr/>
        <w:t>nuestros clientes, a nuestros proveedores, a las instituciones bancarias por su presente apoyo y a</w:t>
      </w:r>
      <w:r>
        <w:rPr>
          <w:spacing w:val="-55"/>
        </w:rPr>
        <w:t> </w:t>
      </w:r>
      <w:r>
        <w:rPr/>
        <w:t>nuestro</w:t>
      </w:r>
      <w:r>
        <w:rPr>
          <w:spacing w:val="-3"/>
        </w:rPr>
        <w:t> </w:t>
      </w:r>
      <w:r>
        <w:rPr/>
        <w:t>personal,</w:t>
      </w:r>
      <w:r>
        <w:rPr>
          <w:spacing w:val="-3"/>
        </w:rPr>
        <w:t> </w:t>
      </w:r>
      <w:r>
        <w:rPr/>
        <w:t>partícipe</w:t>
      </w:r>
      <w:r>
        <w:rPr>
          <w:spacing w:val="-3"/>
        </w:rPr>
        <w:t> </w:t>
      </w:r>
      <w:r>
        <w:rPr/>
        <w:t>indiscutible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tales</w:t>
      </w:r>
      <w:r>
        <w:rPr>
          <w:spacing w:val="-2"/>
        </w:rPr>
        <w:t> </w:t>
      </w:r>
      <w:r>
        <w:rPr/>
        <w:t>resultados.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142"/>
        <w:ind w:left="400"/>
        <w:jc w:val="both"/>
      </w:pPr>
      <w:r>
        <w:rPr/>
        <w:t>EL</w:t>
      </w:r>
      <w:r>
        <w:rPr>
          <w:spacing w:val="-11"/>
        </w:rPr>
        <w:t> </w:t>
      </w:r>
      <w:r>
        <w:rPr/>
        <w:t>DIRECTORIO</w:t>
      </w:r>
    </w:p>
    <w:p>
      <w:pPr>
        <w:spacing w:after="0"/>
        <w:jc w:val="both"/>
        <w:sectPr>
          <w:pgSz w:w="12240" w:h="15840"/>
          <w:pgMar w:header="528" w:footer="523" w:top="780" w:bottom="720" w:left="1720" w:right="13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0"/>
        </w:rPr>
      </w:pPr>
    </w:p>
    <w:p>
      <w:pPr>
        <w:pStyle w:val="Heading2"/>
        <w:spacing w:line="240" w:lineRule="auto" w:before="1"/>
        <w:ind w:left="1000" w:right="1202"/>
        <w:rPr>
          <w:u w:val="none"/>
        </w:rPr>
      </w:pPr>
      <w:r>
        <w:rPr>
          <w:u w:val="thick"/>
        </w:rPr>
        <w:t>NÓMINA</w:t>
      </w:r>
      <w:r>
        <w:rPr>
          <w:spacing w:val="21"/>
          <w:u w:val="thick"/>
        </w:rPr>
        <w:t> </w:t>
      </w:r>
      <w:r>
        <w:rPr>
          <w:u w:val="thick"/>
        </w:rPr>
        <w:t>DEL</w:t>
      </w:r>
      <w:r>
        <w:rPr>
          <w:spacing w:val="19"/>
          <w:u w:val="thick"/>
        </w:rPr>
        <w:t> </w:t>
      </w:r>
      <w:r>
        <w:rPr>
          <w:u w:val="thick"/>
        </w:rPr>
        <w:t>DIRECTORIO</w:t>
      </w:r>
    </w:p>
    <w:p>
      <w:pPr>
        <w:pStyle w:val="BodyText"/>
        <w:spacing w:before="7"/>
        <w:rPr>
          <w:b/>
          <w:sz w:val="28"/>
        </w:rPr>
      </w:pPr>
    </w:p>
    <w:p>
      <w:pPr>
        <w:pStyle w:val="BodyText"/>
        <w:spacing w:before="99"/>
        <w:ind w:left="267"/>
      </w:pPr>
      <w:r>
        <w:rPr/>
        <w:t>Elegido</w:t>
      </w:r>
      <w:r>
        <w:rPr>
          <w:spacing w:val="-7"/>
        </w:rPr>
        <w:t> </w:t>
      </w:r>
      <w:r>
        <w:rPr/>
        <w:t>por</w:t>
      </w:r>
      <w:r>
        <w:rPr>
          <w:spacing w:val="-8"/>
        </w:rPr>
        <w:t> </w:t>
      </w:r>
      <w:r>
        <w:rPr/>
        <w:t>la</w:t>
      </w:r>
      <w:r>
        <w:rPr>
          <w:spacing w:val="-9"/>
        </w:rPr>
        <w:t> </w:t>
      </w:r>
      <w:r>
        <w:rPr/>
        <w:t>Asamblea</w:t>
      </w:r>
      <w:r>
        <w:rPr>
          <w:spacing w:val="-8"/>
        </w:rPr>
        <w:t> </w:t>
      </w:r>
      <w:r>
        <w:rPr/>
        <w:t>General</w:t>
      </w:r>
      <w:r>
        <w:rPr>
          <w:spacing w:val="-7"/>
        </w:rPr>
        <w:t> </w:t>
      </w:r>
      <w:r>
        <w:rPr/>
        <w:t>Ordinaria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Accionistas</w:t>
      </w:r>
      <w:r>
        <w:rPr>
          <w:spacing w:val="-9"/>
        </w:rPr>
        <w:t> </w:t>
      </w:r>
      <w:r>
        <w:rPr/>
        <w:t>celebrada</w:t>
      </w:r>
      <w:r>
        <w:rPr>
          <w:spacing w:val="-7"/>
        </w:rPr>
        <w:t> </w:t>
      </w:r>
      <w:r>
        <w:rPr/>
        <w:t>el</w:t>
      </w:r>
      <w:r>
        <w:rPr>
          <w:spacing w:val="-9"/>
        </w:rPr>
        <w:t> </w:t>
      </w:r>
      <w:r>
        <w:rPr/>
        <w:t>30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septiembre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2021:</w:t>
      </w:r>
    </w:p>
    <w:p>
      <w:pPr>
        <w:pStyle w:val="BodyText"/>
        <w:spacing w:before="11"/>
        <w:rPr>
          <w:sz w:val="18"/>
        </w:rPr>
      </w:pPr>
    </w:p>
    <w:p>
      <w:pPr>
        <w:tabs>
          <w:tab w:pos="4133" w:val="left" w:leader="none"/>
        </w:tabs>
        <w:spacing w:before="0"/>
        <w:ind w:left="1793" w:right="0" w:firstLine="0"/>
        <w:jc w:val="left"/>
        <w:rPr>
          <w:sz w:val="19"/>
        </w:rPr>
      </w:pPr>
      <w:r>
        <w:rPr>
          <w:rFonts w:ascii="Lucida Sans Unicode"/>
          <w:spacing w:val="-20"/>
          <w:w w:val="151"/>
          <w:sz w:val="2"/>
        </w:rPr>
        <w:t>5</w:t>
      </w:r>
      <w:r>
        <w:rPr>
          <w:rFonts w:ascii="Lucida Sans Unicode"/>
          <w:spacing w:val="-20"/>
          <w:w w:val="166"/>
          <w:sz w:val="2"/>
        </w:rPr>
        <w:t>B</w:t>
      </w:r>
      <w:r>
        <w:rPr>
          <w:b/>
          <w:spacing w:val="-1"/>
          <w:w w:val="99"/>
          <w:sz w:val="19"/>
        </w:rPr>
        <w:t>Presi</w:t>
      </w:r>
      <w:r>
        <w:rPr>
          <w:b/>
          <w:w w:val="99"/>
          <w:sz w:val="19"/>
        </w:rPr>
        <w:t>d</w:t>
      </w:r>
      <w:r>
        <w:rPr>
          <w:b/>
          <w:spacing w:val="-2"/>
          <w:w w:val="99"/>
          <w:sz w:val="19"/>
        </w:rPr>
        <w:t>e</w:t>
      </w:r>
      <w:r>
        <w:rPr>
          <w:b/>
          <w:w w:val="99"/>
          <w:sz w:val="19"/>
        </w:rPr>
        <w:t>n</w:t>
      </w:r>
      <w:r>
        <w:rPr>
          <w:b/>
          <w:spacing w:val="-1"/>
          <w:w w:val="99"/>
          <w:sz w:val="19"/>
        </w:rPr>
        <w:t>t</w:t>
      </w:r>
      <w:r>
        <w:rPr>
          <w:b/>
          <w:w w:val="99"/>
          <w:sz w:val="19"/>
        </w:rPr>
        <w:t>e</w:t>
      </w:r>
      <w:r>
        <w:rPr>
          <w:b/>
          <w:sz w:val="19"/>
        </w:rPr>
        <w:tab/>
      </w:r>
      <w:r>
        <w:rPr>
          <w:spacing w:val="-2"/>
          <w:w w:val="99"/>
          <w:sz w:val="19"/>
        </w:rPr>
        <w:t>D</w:t>
      </w:r>
      <w:r>
        <w:rPr>
          <w:w w:val="99"/>
          <w:sz w:val="19"/>
        </w:rPr>
        <w:t>oug</w:t>
      </w:r>
      <w:r>
        <w:rPr>
          <w:spacing w:val="-1"/>
          <w:w w:val="99"/>
          <w:sz w:val="19"/>
        </w:rPr>
        <w:t>l</w:t>
      </w:r>
      <w:r>
        <w:rPr>
          <w:w w:val="99"/>
          <w:sz w:val="19"/>
        </w:rPr>
        <w:t>as</w:t>
      </w:r>
      <w:r>
        <w:rPr>
          <w:spacing w:val="-2"/>
          <w:sz w:val="19"/>
        </w:rPr>
        <w:t> </w:t>
      </w:r>
      <w:r>
        <w:rPr>
          <w:w w:val="99"/>
          <w:sz w:val="19"/>
        </w:rPr>
        <w:t>L</w:t>
      </w:r>
      <w:r>
        <w:rPr>
          <w:spacing w:val="-1"/>
          <w:w w:val="99"/>
          <w:sz w:val="19"/>
        </w:rPr>
        <w:t>e</w:t>
      </w:r>
      <w:r>
        <w:rPr>
          <w:w w:val="99"/>
          <w:sz w:val="19"/>
        </w:rPr>
        <w:t>e</w:t>
      </w:r>
      <w:r>
        <w:rPr>
          <w:spacing w:val="-2"/>
          <w:sz w:val="19"/>
        </w:rPr>
        <w:t> </w:t>
      </w:r>
      <w:r>
        <w:rPr>
          <w:w w:val="99"/>
          <w:sz w:val="19"/>
        </w:rPr>
        <w:t>A</w:t>
      </w:r>
      <w:r>
        <w:rPr>
          <w:spacing w:val="-1"/>
          <w:w w:val="99"/>
          <w:sz w:val="19"/>
        </w:rPr>
        <w:t>l</w:t>
      </w:r>
      <w:r>
        <w:rPr>
          <w:w w:val="99"/>
          <w:sz w:val="19"/>
        </w:rPr>
        <w:t>b</w:t>
      </w:r>
      <w:r>
        <w:rPr>
          <w:spacing w:val="-1"/>
          <w:w w:val="99"/>
          <w:sz w:val="19"/>
        </w:rPr>
        <w:t>r</w:t>
      </w:r>
      <w:r>
        <w:rPr>
          <w:spacing w:val="-2"/>
          <w:w w:val="99"/>
          <w:sz w:val="19"/>
        </w:rPr>
        <w:t>e</w:t>
      </w:r>
      <w:r>
        <w:rPr>
          <w:w w:val="99"/>
          <w:sz w:val="19"/>
        </w:rPr>
        <w:t>c</w:t>
      </w:r>
      <w:r>
        <w:rPr>
          <w:spacing w:val="-2"/>
          <w:w w:val="99"/>
          <w:sz w:val="19"/>
        </w:rPr>
        <w:t>ht</w:t>
      </w:r>
    </w:p>
    <w:p>
      <w:pPr>
        <w:pStyle w:val="BodyText"/>
        <w:spacing w:before="5"/>
        <w:rPr>
          <w:sz w:val="11"/>
        </w:rPr>
      </w:pPr>
    </w:p>
    <w:p>
      <w:pPr>
        <w:tabs>
          <w:tab w:pos="4133" w:val="left" w:leader="none"/>
        </w:tabs>
        <w:spacing w:before="99"/>
        <w:ind w:left="1605" w:right="0" w:firstLine="0"/>
        <w:jc w:val="left"/>
        <w:rPr>
          <w:sz w:val="19"/>
        </w:rPr>
      </w:pPr>
      <w:r>
        <w:rPr>
          <w:b/>
          <w:spacing w:val="-118"/>
          <w:w w:val="99"/>
          <w:sz w:val="19"/>
        </w:rPr>
        <w:t>V</w:t>
      </w:r>
      <w:r>
        <w:rPr>
          <w:rFonts w:ascii="Lucida Sans Unicode" w:hAnsi="Lucida Sans Unicode"/>
          <w:spacing w:val="-20"/>
          <w:w w:val="166"/>
          <w:sz w:val="2"/>
        </w:rPr>
        <w:t>B</w:t>
      </w:r>
      <w:r>
        <w:rPr>
          <w:rFonts w:ascii="Lucida Sans Unicode" w:hAnsi="Lucida Sans Unicode"/>
          <w:w w:val="151"/>
          <w:sz w:val="2"/>
        </w:rPr>
        <w:t>5</w:t>
      </w:r>
      <w:r>
        <w:rPr>
          <w:rFonts w:ascii="Lucida Sans Unicode" w:hAnsi="Lucida Sans Unicode"/>
          <w:sz w:val="2"/>
        </w:rPr>
        <w:t>              </w:t>
      </w:r>
      <w:r>
        <w:rPr>
          <w:rFonts w:ascii="Lucida Sans Unicode" w:hAnsi="Lucida Sans Unicode"/>
          <w:spacing w:val="2"/>
          <w:sz w:val="2"/>
        </w:rPr>
        <w:t> </w:t>
      </w:r>
      <w:r>
        <w:rPr>
          <w:b/>
          <w:spacing w:val="-1"/>
          <w:w w:val="99"/>
          <w:sz w:val="19"/>
        </w:rPr>
        <w:t>icepr</w:t>
      </w:r>
      <w:r>
        <w:rPr>
          <w:b/>
          <w:w w:val="99"/>
          <w:sz w:val="19"/>
        </w:rPr>
        <w:t>e</w:t>
      </w:r>
      <w:r>
        <w:rPr>
          <w:b/>
          <w:spacing w:val="-1"/>
          <w:w w:val="99"/>
          <w:sz w:val="19"/>
        </w:rPr>
        <w:t>sident</w:t>
      </w:r>
      <w:r>
        <w:rPr>
          <w:b/>
          <w:w w:val="99"/>
          <w:sz w:val="19"/>
        </w:rPr>
        <w:t>e</w:t>
      </w:r>
      <w:r>
        <w:rPr>
          <w:b/>
          <w:sz w:val="19"/>
        </w:rPr>
        <w:tab/>
      </w:r>
      <w:r>
        <w:rPr>
          <w:spacing w:val="-1"/>
          <w:w w:val="99"/>
          <w:sz w:val="19"/>
        </w:rPr>
        <w:t>Ca</w:t>
      </w:r>
      <w:r>
        <w:rPr>
          <w:spacing w:val="1"/>
          <w:w w:val="99"/>
          <w:sz w:val="19"/>
        </w:rPr>
        <w:t>r</w:t>
      </w:r>
      <w:r>
        <w:rPr>
          <w:spacing w:val="-1"/>
          <w:w w:val="99"/>
          <w:sz w:val="19"/>
        </w:rPr>
        <w:t>l</w:t>
      </w:r>
      <w:r>
        <w:rPr>
          <w:spacing w:val="-2"/>
          <w:w w:val="99"/>
          <w:sz w:val="19"/>
        </w:rPr>
        <w:t>o</w:t>
      </w:r>
      <w:r>
        <w:rPr>
          <w:w w:val="99"/>
          <w:sz w:val="19"/>
        </w:rPr>
        <w:t>s</w:t>
      </w:r>
      <w:r>
        <w:rPr>
          <w:spacing w:val="-1"/>
          <w:sz w:val="19"/>
        </w:rPr>
        <w:t> </w:t>
      </w:r>
      <w:r>
        <w:rPr>
          <w:spacing w:val="-1"/>
          <w:w w:val="99"/>
          <w:sz w:val="19"/>
        </w:rPr>
        <w:t>Rodrí</w:t>
      </w:r>
      <w:r>
        <w:rPr>
          <w:spacing w:val="-2"/>
          <w:w w:val="99"/>
          <w:sz w:val="19"/>
        </w:rPr>
        <w:t>g</w:t>
      </w:r>
      <w:r>
        <w:rPr>
          <w:spacing w:val="-1"/>
          <w:w w:val="99"/>
          <w:sz w:val="19"/>
        </w:rPr>
        <w:t>uez</w:t>
      </w:r>
    </w:p>
    <w:p>
      <w:pPr>
        <w:pStyle w:val="BodyText"/>
        <w:spacing w:before="10"/>
      </w:pPr>
    </w:p>
    <w:p>
      <w:pPr>
        <w:tabs>
          <w:tab w:pos="4133" w:val="left" w:leader="none"/>
        </w:tabs>
        <w:spacing w:before="0"/>
        <w:ind w:left="1581" w:right="0" w:firstLine="0"/>
        <w:jc w:val="left"/>
        <w:rPr>
          <w:sz w:val="19"/>
        </w:rPr>
      </w:pPr>
      <w:r>
        <w:rPr>
          <w:rFonts w:ascii="Lucida Sans Unicode"/>
          <w:spacing w:val="-20"/>
          <w:w w:val="151"/>
          <w:sz w:val="2"/>
        </w:rPr>
        <w:t>5</w:t>
      </w:r>
      <w:r>
        <w:rPr>
          <w:rFonts w:ascii="Lucida Sans Unicode"/>
          <w:spacing w:val="-20"/>
          <w:w w:val="166"/>
          <w:sz w:val="2"/>
        </w:rPr>
        <w:t>B</w:t>
      </w:r>
      <w:r>
        <w:rPr>
          <w:b/>
          <w:spacing w:val="-1"/>
          <w:w w:val="99"/>
          <w:sz w:val="19"/>
        </w:rPr>
        <w:t>Directo</w:t>
      </w:r>
      <w:r>
        <w:rPr>
          <w:b/>
          <w:w w:val="99"/>
          <w:sz w:val="19"/>
        </w:rPr>
        <w:t>r</w:t>
      </w:r>
      <w:r>
        <w:rPr>
          <w:b/>
          <w:spacing w:val="-1"/>
          <w:sz w:val="19"/>
        </w:rPr>
        <w:t> </w:t>
      </w:r>
      <w:r>
        <w:rPr>
          <w:b/>
          <w:spacing w:val="-1"/>
          <w:w w:val="99"/>
          <w:sz w:val="19"/>
        </w:rPr>
        <w:t>Titula</w:t>
      </w:r>
      <w:r>
        <w:rPr>
          <w:b/>
          <w:w w:val="99"/>
          <w:sz w:val="19"/>
        </w:rPr>
        <w:t>r</w:t>
      </w:r>
      <w:r>
        <w:rPr>
          <w:b/>
          <w:sz w:val="19"/>
        </w:rPr>
        <w:tab/>
      </w:r>
      <w:r>
        <w:rPr>
          <w:w w:val="99"/>
          <w:sz w:val="19"/>
        </w:rPr>
        <w:t>Jose</w:t>
      </w:r>
      <w:r>
        <w:rPr>
          <w:spacing w:val="-2"/>
          <w:sz w:val="19"/>
        </w:rPr>
        <w:t> </w:t>
      </w:r>
      <w:r>
        <w:rPr>
          <w:spacing w:val="-1"/>
          <w:w w:val="99"/>
          <w:sz w:val="19"/>
        </w:rPr>
        <w:t>An</w:t>
      </w:r>
      <w:r>
        <w:rPr>
          <w:spacing w:val="-2"/>
          <w:w w:val="99"/>
          <w:sz w:val="19"/>
        </w:rPr>
        <w:t>t</w:t>
      </w:r>
      <w:r>
        <w:rPr>
          <w:w w:val="99"/>
          <w:sz w:val="19"/>
        </w:rPr>
        <w:t>o</w:t>
      </w:r>
      <w:r>
        <w:rPr>
          <w:spacing w:val="-2"/>
          <w:w w:val="99"/>
          <w:sz w:val="19"/>
        </w:rPr>
        <w:t>n</w:t>
      </w:r>
      <w:r>
        <w:rPr>
          <w:w w:val="99"/>
          <w:sz w:val="19"/>
        </w:rPr>
        <w:t>io</w:t>
      </w:r>
      <w:r>
        <w:rPr>
          <w:spacing w:val="-1"/>
          <w:sz w:val="19"/>
        </w:rPr>
        <w:t> </w:t>
      </w:r>
      <w:r>
        <w:rPr>
          <w:spacing w:val="-1"/>
          <w:w w:val="99"/>
          <w:sz w:val="19"/>
        </w:rPr>
        <w:t>Urtubey</w:t>
      </w:r>
    </w:p>
    <w:p>
      <w:pPr>
        <w:pStyle w:val="BodyText"/>
        <w:spacing w:before="10"/>
      </w:pPr>
    </w:p>
    <w:p>
      <w:pPr>
        <w:tabs>
          <w:tab w:pos="4133" w:val="left" w:leader="none"/>
        </w:tabs>
        <w:spacing w:before="0"/>
        <w:ind w:left="1581" w:right="0" w:firstLine="0"/>
        <w:jc w:val="left"/>
        <w:rPr>
          <w:sz w:val="19"/>
        </w:rPr>
      </w:pPr>
      <w:r>
        <w:rPr>
          <w:rFonts w:ascii="Lucida Sans Unicode"/>
          <w:spacing w:val="-20"/>
          <w:w w:val="151"/>
          <w:sz w:val="2"/>
        </w:rPr>
        <w:t>5</w:t>
      </w:r>
      <w:r>
        <w:rPr>
          <w:rFonts w:ascii="Lucida Sans Unicode"/>
          <w:spacing w:val="-20"/>
          <w:w w:val="166"/>
          <w:sz w:val="2"/>
        </w:rPr>
        <w:t>B</w:t>
      </w:r>
      <w:r>
        <w:rPr>
          <w:b/>
          <w:spacing w:val="-1"/>
          <w:w w:val="99"/>
          <w:sz w:val="19"/>
        </w:rPr>
        <w:t>Directo</w:t>
      </w:r>
      <w:r>
        <w:rPr>
          <w:b/>
          <w:w w:val="99"/>
          <w:sz w:val="19"/>
        </w:rPr>
        <w:t>r</w:t>
      </w:r>
      <w:r>
        <w:rPr>
          <w:b/>
          <w:spacing w:val="-1"/>
          <w:sz w:val="19"/>
        </w:rPr>
        <w:t> </w:t>
      </w:r>
      <w:r>
        <w:rPr>
          <w:b/>
          <w:spacing w:val="-1"/>
          <w:w w:val="99"/>
          <w:sz w:val="19"/>
        </w:rPr>
        <w:t>Titula</w:t>
      </w:r>
      <w:r>
        <w:rPr>
          <w:b/>
          <w:w w:val="99"/>
          <w:sz w:val="19"/>
        </w:rPr>
        <w:t>r</w:t>
      </w:r>
      <w:r>
        <w:rPr>
          <w:b/>
          <w:sz w:val="19"/>
        </w:rPr>
        <w:tab/>
      </w:r>
      <w:r>
        <w:rPr>
          <w:spacing w:val="-1"/>
          <w:w w:val="99"/>
          <w:sz w:val="19"/>
        </w:rPr>
        <w:t>Jua</w:t>
      </w:r>
      <w:r>
        <w:rPr>
          <w:w w:val="99"/>
          <w:sz w:val="19"/>
        </w:rPr>
        <w:t>n</w:t>
      </w:r>
      <w:r>
        <w:rPr>
          <w:spacing w:val="-2"/>
          <w:sz w:val="19"/>
        </w:rPr>
        <w:t> </w:t>
      </w:r>
      <w:r>
        <w:rPr>
          <w:spacing w:val="-1"/>
          <w:w w:val="99"/>
          <w:sz w:val="19"/>
        </w:rPr>
        <w:t>Ma</w:t>
      </w:r>
      <w:r>
        <w:rPr>
          <w:spacing w:val="-2"/>
          <w:w w:val="99"/>
          <w:sz w:val="19"/>
        </w:rPr>
        <w:t>n</w:t>
      </w:r>
      <w:r>
        <w:rPr>
          <w:w w:val="99"/>
          <w:sz w:val="19"/>
        </w:rPr>
        <w:t>u</w:t>
      </w:r>
      <w:r>
        <w:rPr>
          <w:spacing w:val="-1"/>
          <w:w w:val="99"/>
          <w:sz w:val="19"/>
        </w:rPr>
        <w:t>e</w:t>
      </w:r>
      <w:r>
        <w:rPr>
          <w:w w:val="99"/>
          <w:sz w:val="19"/>
        </w:rPr>
        <w:t>l</w:t>
      </w:r>
      <w:r>
        <w:rPr>
          <w:spacing w:val="-2"/>
          <w:sz w:val="19"/>
        </w:rPr>
        <w:t> </w:t>
      </w:r>
      <w:r>
        <w:rPr>
          <w:spacing w:val="-1"/>
          <w:w w:val="99"/>
          <w:sz w:val="19"/>
        </w:rPr>
        <w:t>Collado</w:t>
      </w:r>
    </w:p>
    <w:p>
      <w:pPr>
        <w:pStyle w:val="BodyText"/>
        <w:spacing w:before="11"/>
      </w:pPr>
    </w:p>
    <w:p>
      <w:pPr>
        <w:tabs>
          <w:tab w:pos="4133" w:val="left" w:leader="none"/>
        </w:tabs>
        <w:spacing w:before="0"/>
        <w:ind w:left="1490" w:right="0" w:firstLine="0"/>
        <w:jc w:val="left"/>
        <w:rPr>
          <w:sz w:val="19"/>
        </w:rPr>
      </w:pPr>
      <w:r>
        <w:rPr>
          <w:b/>
          <w:sz w:val="19"/>
        </w:rPr>
        <w:t>Director</w:t>
      </w:r>
      <w:r>
        <w:rPr>
          <w:b/>
          <w:spacing w:val="-8"/>
          <w:sz w:val="19"/>
        </w:rPr>
        <w:t> </w:t>
      </w:r>
      <w:r>
        <w:rPr>
          <w:b/>
          <w:sz w:val="19"/>
        </w:rPr>
        <w:t>Suplente</w:t>
        <w:tab/>
      </w:r>
      <w:r>
        <w:rPr>
          <w:sz w:val="19"/>
        </w:rPr>
        <w:t>Gonzalo</w:t>
      </w:r>
      <w:r>
        <w:rPr>
          <w:spacing w:val="-8"/>
          <w:sz w:val="19"/>
        </w:rPr>
        <w:t> </w:t>
      </w:r>
      <w:r>
        <w:rPr>
          <w:sz w:val="19"/>
        </w:rPr>
        <w:t>Coda</w:t>
      </w:r>
    </w:p>
    <w:p>
      <w:pPr>
        <w:pStyle w:val="BodyText"/>
        <w:spacing w:before="10"/>
      </w:pPr>
    </w:p>
    <w:p>
      <w:pPr>
        <w:tabs>
          <w:tab w:pos="4133" w:val="left" w:leader="none"/>
        </w:tabs>
        <w:spacing w:before="0"/>
        <w:ind w:left="1490" w:right="0" w:firstLine="0"/>
        <w:jc w:val="left"/>
        <w:rPr>
          <w:sz w:val="19"/>
        </w:rPr>
      </w:pPr>
      <w:r>
        <w:rPr>
          <w:b/>
          <w:sz w:val="19"/>
        </w:rPr>
        <w:t>Director</w:t>
      </w:r>
      <w:r>
        <w:rPr>
          <w:b/>
          <w:spacing w:val="-8"/>
          <w:sz w:val="19"/>
        </w:rPr>
        <w:t> </w:t>
      </w:r>
      <w:r>
        <w:rPr>
          <w:b/>
          <w:sz w:val="19"/>
        </w:rPr>
        <w:t>Suplente</w:t>
        <w:tab/>
      </w:r>
      <w:r>
        <w:rPr>
          <w:sz w:val="19"/>
        </w:rPr>
        <w:t>Diego</w:t>
      </w:r>
      <w:r>
        <w:rPr>
          <w:spacing w:val="-12"/>
          <w:sz w:val="19"/>
        </w:rPr>
        <w:t> </w:t>
      </w:r>
      <w:r>
        <w:rPr>
          <w:sz w:val="19"/>
        </w:rPr>
        <w:t>Tuttolomondo</w:t>
      </w:r>
    </w:p>
    <w:p>
      <w:pPr>
        <w:pStyle w:val="BodyText"/>
        <w:spacing w:before="10"/>
      </w:pPr>
    </w:p>
    <w:p>
      <w:pPr>
        <w:tabs>
          <w:tab w:pos="4133" w:val="left" w:leader="none"/>
        </w:tabs>
        <w:spacing w:before="0"/>
        <w:ind w:left="1490" w:right="0" w:firstLine="0"/>
        <w:jc w:val="left"/>
        <w:rPr>
          <w:sz w:val="19"/>
        </w:rPr>
      </w:pPr>
      <w:r>
        <w:rPr>
          <w:b/>
          <w:sz w:val="19"/>
        </w:rPr>
        <w:t>Director</w:t>
      </w:r>
      <w:r>
        <w:rPr>
          <w:b/>
          <w:spacing w:val="-8"/>
          <w:sz w:val="19"/>
        </w:rPr>
        <w:t> </w:t>
      </w:r>
      <w:r>
        <w:rPr>
          <w:b/>
          <w:sz w:val="19"/>
        </w:rPr>
        <w:t>Suplente</w:t>
        <w:tab/>
      </w:r>
      <w:r>
        <w:rPr>
          <w:sz w:val="19"/>
        </w:rPr>
        <w:t>Jorge</w:t>
      </w:r>
      <w:r>
        <w:rPr>
          <w:spacing w:val="-9"/>
          <w:sz w:val="19"/>
        </w:rPr>
        <w:t> </w:t>
      </w:r>
      <w:r>
        <w:rPr>
          <w:sz w:val="19"/>
        </w:rPr>
        <w:t>Martínez</w:t>
      </w:r>
      <w:r>
        <w:rPr>
          <w:spacing w:val="-10"/>
          <w:sz w:val="19"/>
        </w:rPr>
        <w:t> </w:t>
      </w:r>
      <w:r>
        <w:rPr>
          <w:sz w:val="19"/>
        </w:rPr>
        <w:t>Falino</w:t>
      </w:r>
    </w:p>
    <w:p>
      <w:pPr>
        <w:pStyle w:val="BodyText"/>
        <w:spacing w:before="1"/>
      </w:pPr>
    </w:p>
    <w:p>
      <w:pPr>
        <w:pStyle w:val="BodyText"/>
        <w:spacing w:line="237" w:lineRule="auto"/>
        <w:ind w:left="267" w:right="285"/>
      </w:pPr>
      <w:r>
        <w:rPr/>
        <w:t>La</w:t>
      </w:r>
      <w:r>
        <w:rPr>
          <w:spacing w:val="-8"/>
        </w:rPr>
        <w:t> </w:t>
      </w:r>
      <w:r>
        <w:rPr/>
        <w:t>duración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los</w:t>
      </w:r>
      <w:r>
        <w:rPr>
          <w:spacing w:val="-7"/>
        </w:rPr>
        <w:t> </w:t>
      </w:r>
      <w:r>
        <w:rPr/>
        <w:t>mandatos</w:t>
      </w:r>
      <w:r>
        <w:rPr>
          <w:spacing w:val="-7"/>
        </w:rPr>
        <w:t> </w:t>
      </w:r>
      <w:r>
        <w:rPr/>
        <w:t>es</w:t>
      </w:r>
      <w:r>
        <w:rPr>
          <w:spacing w:val="-8"/>
        </w:rPr>
        <w:t> </w:t>
      </w:r>
      <w:r>
        <w:rPr/>
        <w:t>por</w:t>
      </w:r>
      <w:r>
        <w:rPr>
          <w:spacing w:val="-7"/>
        </w:rPr>
        <w:t> </w:t>
      </w:r>
      <w:r>
        <w:rPr/>
        <w:t>el</w:t>
      </w:r>
      <w:r>
        <w:rPr>
          <w:spacing w:val="-8"/>
        </w:rPr>
        <w:t> </w:t>
      </w:r>
      <w:r>
        <w:rPr/>
        <w:t>término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un</w:t>
      </w:r>
      <w:r>
        <w:rPr>
          <w:spacing w:val="-8"/>
        </w:rPr>
        <w:t> </w:t>
      </w:r>
      <w:r>
        <w:rPr/>
        <w:t>ejercicio,</w:t>
      </w:r>
      <w:r>
        <w:rPr>
          <w:spacing w:val="-8"/>
        </w:rPr>
        <w:t> </w:t>
      </w:r>
      <w:r>
        <w:rPr/>
        <w:t>es</w:t>
      </w:r>
      <w:r>
        <w:rPr>
          <w:spacing w:val="-8"/>
        </w:rPr>
        <w:t> </w:t>
      </w:r>
      <w:r>
        <w:rPr/>
        <w:t>decir</w:t>
      </w:r>
      <w:r>
        <w:rPr>
          <w:spacing w:val="-8"/>
        </w:rPr>
        <w:t> </w:t>
      </w:r>
      <w:r>
        <w:rPr/>
        <w:t>hasta</w:t>
      </w:r>
      <w:r>
        <w:rPr>
          <w:spacing w:val="-8"/>
        </w:rPr>
        <w:t> </w:t>
      </w:r>
      <w:r>
        <w:rPr/>
        <w:t>la</w:t>
      </w:r>
      <w:r>
        <w:rPr>
          <w:spacing w:val="-7"/>
        </w:rPr>
        <w:t> </w:t>
      </w:r>
      <w:r>
        <w:rPr/>
        <w:t>Asamblea</w:t>
      </w:r>
      <w:r>
        <w:rPr>
          <w:spacing w:val="-8"/>
        </w:rPr>
        <w:t> </w:t>
      </w:r>
      <w:r>
        <w:rPr/>
        <w:t>General</w:t>
      </w:r>
      <w:r>
        <w:rPr>
          <w:spacing w:val="1"/>
        </w:rPr>
        <w:t> </w:t>
      </w:r>
      <w:r>
        <w:rPr/>
        <w:t>Ordinaria</w:t>
      </w:r>
      <w:r>
        <w:rPr>
          <w:spacing w:val="-8"/>
        </w:rPr>
        <w:t> </w:t>
      </w:r>
      <w:r>
        <w:rPr/>
        <w:t>que</w:t>
      </w:r>
      <w:r>
        <w:rPr>
          <w:spacing w:val="-9"/>
        </w:rPr>
        <w:t> </w:t>
      </w:r>
      <w:r>
        <w:rPr/>
        <w:t>trate</w:t>
      </w:r>
      <w:r>
        <w:rPr>
          <w:spacing w:val="-7"/>
        </w:rPr>
        <w:t> </w:t>
      </w:r>
      <w:r>
        <w:rPr/>
        <w:t>los</w:t>
      </w:r>
      <w:r>
        <w:rPr>
          <w:spacing w:val="-8"/>
        </w:rPr>
        <w:t> </w:t>
      </w:r>
      <w:r>
        <w:rPr/>
        <w:t>Estados</w:t>
      </w:r>
      <w:r>
        <w:rPr>
          <w:spacing w:val="-8"/>
        </w:rPr>
        <w:t> </w:t>
      </w:r>
      <w:r>
        <w:rPr/>
        <w:t>Contables</w:t>
      </w:r>
      <w:r>
        <w:rPr>
          <w:spacing w:val="-7"/>
        </w:rPr>
        <w:t> </w:t>
      </w:r>
      <w:r>
        <w:rPr/>
        <w:t>correspondientes</w:t>
      </w:r>
      <w:r>
        <w:rPr>
          <w:spacing w:val="-8"/>
        </w:rPr>
        <w:t> </w:t>
      </w:r>
      <w:r>
        <w:rPr/>
        <w:t>al</w:t>
      </w:r>
      <w:r>
        <w:rPr>
          <w:spacing w:val="-8"/>
        </w:rPr>
        <w:t> </w:t>
      </w:r>
      <w:r>
        <w:rPr/>
        <w:t>ejercicio</w:t>
      </w:r>
      <w:r>
        <w:rPr>
          <w:spacing w:val="-7"/>
        </w:rPr>
        <w:t> </w:t>
      </w:r>
      <w:r>
        <w:rPr/>
        <w:t>finalizado</w:t>
      </w:r>
      <w:r>
        <w:rPr>
          <w:spacing w:val="-7"/>
        </w:rPr>
        <w:t> </w:t>
      </w:r>
      <w:r>
        <w:rPr/>
        <w:t>el</w:t>
      </w:r>
      <w:r>
        <w:rPr>
          <w:spacing w:val="-8"/>
        </w:rPr>
        <w:t> </w:t>
      </w:r>
      <w:r>
        <w:rPr/>
        <w:t>31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mayo</w:t>
      </w:r>
      <w:r>
        <w:rPr>
          <w:spacing w:val="-7"/>
        </w:rPr>
        <w:t> </w:t>
      </w:r>
      <w:r>
        <w:rPr/>
        <w:t>de</w:t>
      </w:r>
      <w:r>
        <w:rPr>
          <w:spacing w:val="-54"/>
        </w:rPr>
        <w:t> </w:t>
      </w:r>
      <w:r>
        <w:rPr/>
        <w:t>2022.</w:t>
      </w:r>
    </w:p>
    <w:p>
      <w:pPr>
        <w:pStyle w:val="BodyText"/>
        <w:rPr>
          <w:sz w:val="22"/>
        </w:rPr>
      </w:pPr>
    </w:p>
    <w:p>
      <w:pPr>
        <w:pStyle w:val="Heading2"/>
        <w:spacing w:line="240" w:lineRule="auto" w:before="156"/>
        <w:ind w:left="1000" w:right="1202"/>
        <w:rPr>
          <w:u w:val="none"/>
        </w:rPr>
      </w:pPr>
      <w:r>
        <w:rPr>
          <w:u w:val="thick"/>
        </w:rPr>
        <w:t>NÓMINA</w:t>
      </w:r>
      <w:r>
        <w:rPr>
          <w:spacing w:val="18"/>
          <w:u w:val="thick"/>
        </w:rPr>
        <w:t> </w:t>
      </w:r>
      <w:r>
        <w:rPr>
          <w:u w:val="thick"/>
        </w:rPr>
        <w:t>DE</w:t>
      </w:r>
      <w:r>
        <w:rPr>
          <w:spacing w:val="20"/>
          <w:u w:val="thick"/>
        </w:rPr>
        <w:t> </w:t>
      </w:r>
      <w:r>
        <w:rPr>
          <w:u w:val="thick"/>
        </w:rPr>
        <w:t>LA</w:t>
      </w:r>
      <w:r>
        <w:rPr>
          <w:spacing w:val="22"/>
          <w:u w:val="thick"/>
        </w:rPr>
        <w:t> </w:t>
      </w:r>
      <w:r>
        <w:rPr>
          <w:u w:val="thick"/>
        </w:rPr>
        <w:t>COMISIÓN</w:t>
      </w:r>
      <w:r>
        <w:rPr>
          <w:spacing w:val="21"/>
          <w:u w:val="thick"/>
        </w:rPr>
        <w:t> </w:t>
      </w:r>
      <w:r>
        <w:rPr>
          <w:u w:val="thick"/>
        </w:rPr>
        <w:t>FISCALIZADORA</w:t>
      </w:r>
    </w:p>
    <w:p>
      <w:pPr>
        <w:pStyle w:val="BodyText"/>
        <w:spacing w:before="8"/>
        <w:rPr>
          <w:b/>
          <w:sz w:val="28"/>
        </w:rPr>
      </w:pPr>
    </w:p>
    <w:p>
      <w:pPr>
        <w:pStyle w:val="BodyText"/>
        <w:spacing w:before="98"/>
        <w:ind w:left="267"/>
      </w:pPr>
      <w:r>
        <w:rPr/>
        <w:t>Elegido</w:t>
      </w:r>
      <w:r>
        <w:rPr>
          <w:spacing w:val="-8"/>
        </w:rPr>
        <w:t> </w:t>
      </w:r>
      <w:r>
        <w:rPr/>
        <w:t>por</w:t>
      </w:r>
      <w:r>
        <w:rPr>
          <w:spacing w:val="-7"/>
        </w:rPr>
        <w:t> </w:t>
      </w:r>
      <w:r>
        <w:rPr/>
        <w:t>la</w:t>
      </w:r>
      <w:r>
        <w:rPr>
          <w:spacing w:val="-8"/>
        </w:rPr>
        <w:t> </w:t>
      </w:r>
      <w:r>
        <w:rPr/>
        <w:t>Asamblea</w:t>
      </w:r>
      <w:r>
        <w:rPr>
          <w:spacing w:val="-7"/>
        </w:rPr>
        <w:t> </w:t>
      </w:r>
      <w:r>
        <w:rPr/>
        <w:t>General</w:t>
      </w:r>
      <w:r>
        <w:rPr>
          <w:spacing w:val="-7"/>
        </w:rPr>
        <w:t> </w:t>
      </w:r>
      <w:r>
        <w:rPr/>
        <w:t>Ordinaria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Accionistas</w:t>
      </w:r>
      <w:r>
        <w:rPr>
          <w:spacing w:val="-8"/>
        </w:rPr>
        <w:t> </w:t>
      </w:r>
      <w:r>
        <w:rPr/>
        <w:t>celebrada</w:t>
      </w:r>
      <w:r>
        <w:rPr>
          <w:spacing w:val="-7"/>
        </w:rPr>
        <w:t> </w:t>
      </w:r>
      <w:r>
        <w:rPr/>
        <w:t>el</w:t>
      </w:r>
      <w:r>
        <w:rPr>
          <w:spacing w:val="-8"/>
        </w:rPr>
        <w:t> </w:t>
      </w:r>
      <w:r>
        <w:rPr/>
        <w:t>30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septiembre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2021:</w:t>
      </w:r>
    </w:p>
    <w:p>
      <w:pPr>
        <w:pStyle w:val="BodyText"/>
        <w:spacing w:before="11"/>
        <w:rPr>
          <w:sz w:val="18"/>
        </w:rPr>
      </w:pPr>
    </w:p>
    <w:p>
      <w:pPr>
        <w:tabs>
          <w:tab w:pos="4133" w:val="left" w:leader="none"/>
        </w:tabs>
        <w:spacing w:before="0"/>
        <w:ind w:left="1626" w:right="0" w:firstLine="0"/>
        <w:jc w:val="left"/>
        <w:rPr>
          <w:sz w:val="19"/>
        </w:rPr>
      </w:pPr>
      <w:r>
        <w:rPr>
          <w:b/>
          <w:sz w:val="19"/>
        </w:rPr>
        <w:t>Síndico</w:t>
      </w:r>
      <w:r>
        <w:rPr>
          <w:b/>
          <w:spacing w:val="-7"/>
          <w:sz w:val="19"/>
        </w:rPr>
        <w:t> </w:t>
      </w:r>
      <w:r>
        <w:rPr>
          <w:b/>
          <w:sz w:val="19"/>
        </w:rPr>
        <w:t>Titular</w:t>
        <w:tab/>
      </w:r>
      <w:r>
        <w:rPr>
          <w:sz w:val="19"/>
        </w:rPr>
        <w:t>Lucía</w:t>
      </w:r>
      <w:r>
        <w:rPr>
          <w:spacing w:val="-6"/>
          <w:sz w:val="19"/>
        </w:rPr>
        <w:t> </w:t>
      </w:r>
      <w:r>
        <w:rPr>
          <w:sz w:val="19"/>
        </w:rPr>
        <w:t>Ozan</w:t>
      </w:r>
    </w:p>
    <w:p>
      <w:pPr>
        <w:pStyle w:val="BodyText"/>
        <w:spacing w:before="10"/>
      </w:pPr>
    </w:p>
    <w:p>
      <w:pPr>
        <w:tabs>
          <w:tab w:pos="4133" w:val="left" w:leader="none"/>
        </w:tabs>
        <w:spacing w:before="0"/>
        <w:ind w:left="1626" w:right="0" w:firstLine="0"/>
        <w:jc w:val="left"/>
        <w:rPr>
          <w:sz w:val="19"/>
        </w:rPr>
      </w:pPr>
      <w:r>
        <w:rPr>
          <w:b/>
          <w:sz w:val="19"/>
        </w:rPr>
        <w:t>Síndico</w:t>
      </w:r>
      <w:r>
        <w:rPr>
          <w:b/>
          <w:spacing w:val="-7"/>
          <w:sz w:val="19"/>
        </w:rPr>
        <w:t> </w:t>
      </w:r>
      <w:r>
        <w:rPr>
          <w:b/>
          <w:sz w:val="19"/>
        </w:rPr>
        <w:t>Titular</w:t>
        <w:tab/>
      </w:r>
      <w:r>
        <w:rPr>
          <w:sz w:val="19"/>
        </w:rPr>
        <w:t>Jorge</w:t>
      </w:r>
      <w:r>
        <w:rPr>
          <w:spacing w:val="-10"/>
          <w:sz w:val="19"/>
        </w:rPr>
        <w:t> </w:t>
      </w:r>
      <w:r>
        <w:rPr>
          <w:sz w:val="19"/>
        </w:rPr>
        <w:t>Atilio</w:t>
      </w:r>
      <w:r>
        <w:rPr>
          <w:spacing w:val="-8"/>
          <w:sz w:val="19"/>
        </w:rPr>
        <w:t> </w:t>
      </w:r>
      <w:r>
        <w:rPr>
          <w:sz w:val="19"/>
        </w:rPr>
        <w:t>Spinetto</w:t>
      </w:r>
    </w:p>
    <w:p>
      <w:pPr>
        <w:pStyle w:val="BodyText"/>
        <w:spacing w:before="11"/>
      </w:pPr>
    </w:p>
    <w:p>
      <w:pPr>
        <w:tabs>
          <w:tab w:pos="4133" w:val="left" w:leader="none"/>
        </w:tabs>
        <w:spacing w:before="0"/>
        <w:ind w:left="1626" w:right="0" w:firstLine="0"/>
        <w:jc w:val="left"/>
        <w:rPr>
          <w:sz w:val="19"/>
        </w:rPr>
      </w:pPr>
      <w:r>
        <w:rPr>
          <w:b/>
          <w:sz w:val="19"/>
        </w:rPr>
        <w:t>Síndico</w:t>
      </w:r>
      <w:r>
        <w:rPr>
          <w:b/>
          <w:spacing w:val="-7"/>
          <w:sz w:val="19"/>
        </w:rPr>
        <w:t> </w:t>
      </w:r>
      <w:r>
        <w:rPr>
          <w:b/>
          <w:sz w:val="19"/>
        </w:rPr>
        <w:t>Titular</w:t>
        <w:tab/>
      </w:r>
      <w:r>
        <w:rPr>
          <w:sz w:val="19"/>
        </w:rPr>
        <w:t>Raúl</w:t>
      </w:r>
      <w:r>
        <w:rPr>
          <w:spacing w:val="-9"/>
          <w:sz w:val="19"/>
        </w:rPr>
        <w:t> </w:t>
      </w:r>
      <w:r>
        <w:rPr>
          <w:sz w:val="19"/>
        </w:rPr>
        <w:t>Granillo</w:t>
      </w:r>
      <w:r>
        <w:rPr>
          <w:spacing w:val="-9"/>
          <w:sz w:val="19"/>
        </w:rPr>
        <w:t> </w:t>
      </w:r>
      <w:r>
        <w:rPr>
          <w:sz w:val="19"/>
        </w:rPr>
        <w:t>Ocampo</w:t>
      </w:r>
    </w:p>
    <w:p>
      <w:pPr>
        <w:pStyle w:val="BodyText"/>
        <w:spacing w:before="10"/>
      </w:pPr>
    </w:p>
    <w:p>
      <w:pPr>
        <w:tabs>
          <w:tab w:pos="4133" w:val="left" w:leader="none"/>
        </w:tabs>
        <w:spacing w:before="0"/>
        <w:ind w:left="1536" w:right="0" w:firstLine="0"/>
        <w:jc w:val="left"/>
        <w:rPr>
          <w:sz w:val="19"/>
        </w:rPr>
      </w:pPr>
      <w:r>
        <w:rPr>
          <w:b/>
          <w:sz w:val="19"/>
        </w:rPr>
        <w:t>Síndico</w:t>
      </w:r>
      <w:r>
        <w:rPr>
          <w:b/>
          <w:spacing w:val="-9"/>
          <w:sz w:val="19"/>
        </w:rPr>
        <w:t> </w:t>
      </w:r>
      <w:r>
        <w:rPr>
          <w:b/>
          <w:sz w:val="19"/>
        </w:rPr>
        <w:t>Suplente</w:t>
        <w:tab/>
      </w:r>
      <w:r>
        <w:rPr>
          <w:sz w:val="19"/>
        </w:rPr>
        <w:t>Francisco</w:t>
      </w:r>
      <w:r>
        <w:rPr>
          <w:spacing w:val="-9"/>
          <w:sz w:val="19"/>
        </w:rPr>
        <w:t> </w:t>
      </w:r>
      <w:r>
        <w:rPr>
          <w:sz w:val="19"/>
        </w:rPr>
        <w:t>Ruiz</w:t>
      </w:r>
      <w:r>
        <w:rPr>
          <w:spacing w:val="-10"/>
          <w:sz w:val="19"/>
        </w:rPr>
        <w:t> </w:t>
      </w:r>
      <w:r>
        <w:rPr>
          <w:sz w:val="19"/>
        </w:rPr>
        <w:t>Guiñazú</w:t>
      </w:r>
    </w:p>
    <w:p>
      <w:pPr>
        <w:pStyle w:val="BodyText"/>
        <w:spacing w:before="10"/>
      </w:pPr>
    </w:p>
    <w:p>
      <w:pPr>
        <w:tabs>
          <w:tab w:pos="4133" w:val="left" w:leader="none"/>
        </w:tabs>
        <w:spacing w:before="0"/>
        <w:ind w:left="1536" w:right="0" w:firstLine="0"/>
        <w:jc w:val="left"/>
        <w:rPr>
          <w:sz w:val="19"/>
        </w:rPr>
      </w:pPr>
      <w:r>
        <w:rPr>
          <w:b/>
          <w:sz w:val="19"/>
        </w:rPr>
        <w:t>Síndico</w:t>
      </w:r>
      <w:r>
        <w:rPr>
          <w:b/>
          <w:spacing w:val="-9"/>
          <w:sz w:val="19"/>
        </w:rPr>
        <w:t> </w:t>
      </w:r>
      <w:r>
        <w:rPr>
          <w:b/>
          <w:sz w:val="19"/>
        </w:rPr>
        <w:t>Suplente</w:t>
        <w:tab/>
      </w:r>
      <w:r>
        <w:rPr>
          <w:sz w:val="19"/>
        </w:rPr>
        <w:t>Gisela</w:t>
      </w:r>
      <w:r>
        <w:rPr>
          <w:spacing w:val="-12"/>
          <w:sz w:val="19"/>
        </w:rPr>
        <w:t> </w:t>
      </w:r>
      <w:r>
        <w:rPr>
          <w:sz w:val="19"/>
        </w:rPr>
        <w:t>Marina</w:t>
      </w:r>
      <w:r>
        <w:rPr>
          <w:spacing w:val="-13"/>
          <w:sz w:val="19"/>
        </w:rPr>
        <w:t> </w:t>
      </w:r>
      <w:r>
        <w:rPr>
          <w:sz w:val="19"/>
        </w:rPr>
        <w:t>Montesanto</w:t>
      </w:r>
    </w:p>
    <w:p>
      <w:pPr>
        <w:pStyle w:val="BodyText"/>
        <w:rPr>
          <w:sz w:val="20"/>
        </w:rPr>
      </w:pPr>
    </w:p>
    <w:p>
      <w:pPr>
        <w:tabs>
          <w:tab w:pos="4133" w:val="left" w:leader="none"/>
        </w:tabs>
        <w:spacing w:before="0"/>
        <w:ind w:left="1536" w:right="0" w:firstLine="0"/>
        <w:jc w:val="left"/>
        <w:rPr>
          <w:sz w:val="19"/>
        </w:rPr>
      </w:pPr>
      <w:r>
        <w:rPr>
          <w:b/>
          <w:sz w:val="19"/>
        </w:rPr>
        <w:t>Síndico</w:t>
      </w:r>
      <w:r>
        <w:rPr>
          <w:b/>
          <w:spacing w:val="-9"/>
          <w:sz w:val="19"/>
        </w:rPr>
        <w:t> </w:t>
      </w:r>
      <w:r>
        <w:rPr>
          <w:b/>
          <w:sz w:val="19"/>
        </w:rPr>
        <w:t>Suplente</w:t>
        <w:tab/>
      </w:r>
      <w:r>
        <w:rPr>
          <w:sz w:val="19"/>
        </w:rPr>
        <w:t>Lucas</w:t>
      </w:r>
      <w:r>
        <w:rPr>
          <w:spacing w:val="-7"/>
          <w:sz w:val="19"/>
        </w:rPr>
        <w:t> </w:t>
      </w:r>
      <w:r>
        <w:rPr>
          <w:sz w:val="19"/>
        </w:rPr>
        <w:t>Granillo</w:t>
      </w:r>
      <w:r>
        <w:rPr>
          <w:spacing w:val="-7"/>
          <w:sz w:val="19"/>
        </w:rPr>
        <w:t> </w:t>
      </w:r>
      <w:r>
        <w:rPr>
          <w:sz w:val="19"/>
        </w:rPr>
        <w:t>Ocampo</w:t>
      </w:r>
    </w:p>
    <w:p>
      <w:pPr>
        <w:pStyle w:val="BodyText"/>
        <w:rPr>
          <w:sz w:val="22"/>
        </w:rPr>
      </w:pPr>
    </w:p>
    <w:p>
      <w:pPr>
        <w:pStyle w:val="BodyText"/>
        <w:spacing w:before="2"/>
        <w:rPr>
          <w:sz w:val="17"/>
        </w:rPr>
      </w:pPr>
    </w:p>
    <w:p>
      <w:pPr>
        <w:pStyle w:val="BodyText"/>
        <w:spacing w:line="237" w:lineRule="auto"/>
        <w:ind w:left="267" w:right="285"/>
      </w:pPr>
      <w:r>
        <w:rPr/>
        <w:t>La</w:t>
      </w:r>
      <w:r>
        <w:rPr>
          <w:spacing w:val="-6"/>
        </w:rPr>
        <w:t> </w:t>
      </w:r>
      <w:r>
        <w:rPr/>
        <w:t>duración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los</w:t>
      </w:r>
      <w:r>
        <w:rPr>
          <w:spacing w:val="-6"/>
        </w:rPr>
        <w:t> </w:t>
      </w:r>
      <w:r>
        <w:rPr/>
        <w:t>mandatos</w:t>
      </w:r>
      <w:r>
        <w:rPr>
          <w:spacing w:val="-6"/>
        </w:rPr>
        <w:t> </w:t>
      </w:r>
      <w:r>
        <w:rPr/>
        <w:t>es</w:t>
      </w:r>
      <w:r>
        <w:rPr>
          <w:spacing w:val="-6"/>
        </w:rPr>
        <w:t> </w:t>
      </w:r>
      <w:r>
        <w:rPr/>
        <w:t>por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término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un</w:t>
      </w:r>
      <w:r>
        <w:rPr>
          <w:spacing w:val="-6"/>
        </w:rPr>
        <w:t> </w:t>
      </w:r>
      <w:r>
        <w:rPr/>
        <w:t>ejercicio,</w:t>
      </w:r>
      <w:r>
        <w:rPr>
          <w:spacing w:val="-7"/>
        </w:rPr>
        <w:t> </w:t>
      </w:r>
      <w:r>
        <w:rPr/>
        <w:t>es</w:t>
      </w:r>
      <w:r>
        <w:rPr>
          <w:spacing w:val="-7"/>
        </w:rPr>
        <w:t> </w:t>
      </w:r>
      <w:r>
        <w:rPr/>
        <w:t>decir</w:t>
      </w:r>
      <w:r>
        <w:rPr>
          <w:spacing w:val="-6"/>
        </w:rPr>
        <w:t> </w:t>
      </w:r>
      <w:r>
        <w:rPr/>
        <w:t>hasta</w:t>
      </w:r>
      <w:r>
        <w:rPr>
          <w:spacing w:val="-6"/>
        </w:rPr>
        <w:t> </w:t>
      </w:r>
      <w:r>
        <w:rPr/>
        <w:t>la</w:t>
      </w:r>
      <w:r>
        <w:rPr>
          <w:spacing w:val="-6"/>
        </w:rPr>
        <w:t> </w:t>
      </w:r>
      <w:r>
        <w:rPr/>
        <w:t>Asamblea</w:t>
      </w:r>
      <w:r>
        <w:rPr>
          <w:spacing w:val="-6"/>
        </w:rPr>
        <w:t> </w:t>
      </w:r>
      <w:r>
        <w:rPr/>
        <w:t>General</w:t>
      </w:r>
      <w:r>
        <w:rPr>
          <w:spacing w:val="1"/>
        </w:rPr>
        <w:t> </w:t>
      </w:r>
      <w:r>
        <w:rPr/>
        <w:t>Ordinaria</w:t>
      </w:r>
      <w:r>
        <w:rPr>
          <w:spacing w:val="-8"/>
        </w:rPr>
        <w:t> </w:t>
      </w:r>
      <w:r>
        <w:rPr/>
        <w:t>que</w:t>
      </w:r>
      <w:r>
        <w:rPr>
          <w:spacing w:val="-9"/>
        </w:rPr>
        <w:t> </w:t>
      </w:r>
      <w:r>
        <w:rPr/>
        <w:t>trate</w:t>
      </w:r>
      <w:r>
        <w:rPr>
          <w:spacing w:val="-7"/>
        </w:rPr>
        <w:t> </w:t>
      </w:r>
      <w:r>
        <w:rPr/>
        <w:t>los</w:t>
      </w:r>
      <w:r>
        <w:rPr>
          <w:spacing w:val="-8"/>
        </w:rPr>
        <w:t> </w:t>
      </w:r>
      <w:r>
        <w:rPr/>
        <w:t>Estados</w:t>
      </w:r>
      <w:r>
        <w:rPr>
          <w:spacing w:val="-8"/>
        </w:rPr>
        <w:t> </w:t>
      </w:r>
      <w:r>
        <w:rPr/>
        <w:t>Contables</w:t>
      </w:r>
      <w:r>
        <w:rPr>
          <w:spacing w:val="-7"/>
        </w:rPr>
        <w:t> </w:t>
      </w:r>
      <w:r>
        <w:rPr/>
        <w:t>correspondientes</w:t>
      </w:r>
      <w:r>
        <w:rPr>
          <w:spacing w:val="-8"/>
        </w:rPr>
        <w:t> </w:t>
      </w:r>
      <w:r>
        <w:rPr/>
        <w:t>al</w:t>
      </w:r>
      <w:r>
        <w:rPr>
          <w:spacing w:val="-8"/>
        </w:rPr>
        <w:t> </w:t>
      </w:r>
      <w:r>
        <w:rPr/>
        <w:t>ejercicio</w:t>
      </w:r>
      <w:r>
        <w:rPr>
          <w:spacing w:val="-7"/>
        </w:rPr>
        <w:t> </w:t>
      </w:r>
      <w:r>
        <w:rPr/>
        <w:t>finalizado</w:t>
      </w:r>
      <w:r>
        <w:rPr>
          <w:spacing w:val="-7"/>
        </w:rPr>
        <w:t> </w:t>
      </w:r>
      <w:r>
        <w:rPr/>
        <w:t>el</w:t>
      </w:r>
      <w:r>
        <w:rPr>
          <w:spacing w:val="-8"/>
        </w:rPr>
        <w:t> </w:t>
      </w:r>
      <w:r>
        <w:rPr/>
        <w:t>31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mayo</w:t>
      </w:r>
      <w:r>
        <w:rPr>
          <w:spacing w:val="-7"/>
        </w:rPr>
        <w:t> </w:t>
      </w:r>
      <w:r>
        <w:rPr/>
        <w:t>de</w:t>
      </w:r>
      <w:r>
        <w:rPr>
          <w:spacing w:val="-54"/>
        </w:rPr>
        <w:t> </w:t>
      </w:r>
      <w:r>
        <w:rPr/>
        <w:t>2022.</w:t>
      </w:r>
    </w:p>
    <w:p>
      <w:pPr>
        <w:spacing w:after="0" w:line="237" w:lineRule="auto"/>
        <w:sectPr>
          <w:pgSz w:w="12240" w:h="15840"/>
          <w:pgMar w:header="528" w:footer="523" w:top="780" w:bottom="720" w:left="1720" w:right="1380"/>
        </w:sectPr>
      </w:pPr>
    </w:p>
    <w:p>
      <w:pPr>
        <w:spacing w:line="167" w:lineRule="exact" w:before="80"/>
        <w:ind w:left="4281" w:right="0" w:firstLine="0"/>
        <w:jc w:val="left"/>
        <w:rPr>
          <w:sz w:val="15"/>
        </w:rPr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1347216</wp:posOffset>
            </wp:positionH>
            <wp:positionV relativeFrom="paragraph">
              <wp:posOffset>59462</wp:posOffset>
            </wp:positionV>
            <wp:extent cx="922782" cy="349757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2782" cy="3497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77675F"/>
          <w:sz w:val="15"/>
        </w:rPr>
        <w:t>Tel:</w:t>
      </w:r>
      <w:r>
        <w:rPr>
          <w:color w:val="77675F"/>
          <w:spacing w:val="-2"/>
          <w:sz w:val="15"/>
        </w:rPr>
        <w:t> </w:t>
      </w:r>
      <w:r>
        <w:rPr>
          <w:color w:val="77675F"/>
          <w:sz w:val="15"/>
        </w:rPr>
        <w:t>54 11</w:t>
      </w:r>
      <w:r>
        <w:rPr>
          <w:color w:val="77675F"/>
          <w:spacing w:val="-1"/>
          <w:sz w:val="15"/>
        </w:rPr>
        <w:t> </w:t>
      </w:r>
      <w:r>
        <w:rPr>
          <w:color w:val="77675F"/>
          <w:sz w:val="15"/>
        </w:rPr>
        <w:t>4106</w:t>
      </w:r>
      <w:r>
        <w:rPr>
          <w:color w:val="77675F"/>
          <w:spacing w:val="-1"/>
          <w:sz w:val="15"/>
        </w:rPr>
        <w:t> </w:t>
      </w:r>
      <w:r>
        <w:rPr>
          <w:color w:val="77675F"/>
          <w:sz w:val="15"/>
        </w:rPr>
        <w:t>7000</w:t>
      </w:r>
    </w:p>
    <w:p>
      <w:pPr>
        <w:spacing w:line="161" w:lineRule="exact" w:before="0"/>
        <w:ind w:left="4281" w:right="0" w:firstLine="0"/>
        <w:jc w:val="left"/>
        <w:rPr>
          <w:sz w:val="15"/>
        </w:rPr>
      </w:pPr>
      <w:r>
        <w:rPr>
          <w:color w:val="77675F"/>
          <w:sz w:val="15"/>
        </w:rPr>
        <w:t>Fax:</w:t>
      </w:r>
      <w:r>
        <w:rPr>
          <w:color w:val="77675F"/>
          <w:spacing w:val="-2"/>
          <w:sz w:val="15"/>
        </w:rPr>
        <w:t> </w:t>
      </w:r>
      <w:r>
        <w:rPr>
          <w:color w:val="77675F"/>
          <w:sz w:val="15"/>
        </w:rPr>
        <w:t>54 11 4106</w:t>
      </w:r>
      <w:r>
        <w:rPr>
          <w:color w:val="77675F"/>
          <w:spacing w:val="-1"/>
          <w:sz w:val="15"/>
        </w:rPr>
        <w:t> </w:t>
      </w:r>
      <w:r>
        <w:rPr>
          <w:color w:val="77675F"/>
          <w:sz w:val="15"/>
        </w:rPr>
        <w:t>7200</w:t>
      </w:r>
    </w:p>
    <w:p>
      <w:pPr>
        <w:spacing w:line="167" w:lineRule="exact" w:before="0"/>
        <w:ind w:left="4281" w:right="0" w:firstLine="0"/>
        <w:jc w:val="left"/>
        <w:rPr>
          <w:b/>
          <w:sz w:val="15"/>
        </w:rPr>
      </w:pPr>
      <w:hyperlink r:id="rId11">
        <w:r>
          <w:rPr>
            <w:b/>
            <w:color w:val="77675F"/>
            <w:sz w:val="15"/>
          </w:rPr>
          <w:t>www.bdoargentina.com</w:t>
        </w:r>
      </w:hyperlink>
    </w:p>
    <w:p>
      <w:pPr>
        <w:spacing w:line="220" w:lineRule="auto" w:before="91"/>
        <w:ind w:left="401" w:right="781" w:firstLine="0"/>
        <w:jc w:val="left"/>
        <w:rPr>
          <w:sz w:val="15"/>
        </w:rPr>
      </w:pPr>
      <w:r>
        <w:rPr/>
        <w:br w:type="column"/>
      </w:r>
      <w:r>
        <w:rPr>
          <w:color w:val="77675F"/>
          <w:sz w:val="15"/>
        </w:rPr>
        <w:t>Maipú 942, Planta Baja</w:t>
      </w:r>
      <w:r>
        <w:rPr>
          <w:color w:val="77675F"/>
          <w:spacing w:val="1"/>
          <w:sz w:val="15"/>
        </w:rPr>
        <w:t> </w:t>
      </w:r>
      <w:r>
        <w:rPr>
          <w:color w:val="77675F"/>
          <w:sz w:val="15"/>
        </w:rPr>
        <w:t>C1006ACN - Buenos Aires</w:t>
      </w:r>
      <w:r>
        <w:rPr>
          <w:color w:val="77675F"/>
          <w:spacing w:val="-43"/>
          <w:sz w:val="15"/>
        </w:rPr>
        <w:t> </w:t>
      </w:r>
      <w:r>
        <w:rPr>
          <w:color w:val="77675F"/>
          <w:sz w:val="15"/>
        </w:rPr>
        <w:t>Argentina</w:t>
      </w:r>
    </w:p>
    <w:p>
      <w:pPr>
        <w:spacing w:after="0" w:line="220" w:lineRule="auto"/>
        <w:jc w:val="left"/>
        <w:rPr>
          <w:sz w:val="15"/>
        </w:rPr>
        <w:sectPr>
          <w:headerReference w:type="default" r:id="rId8"/>
          <w:footerReference w:type="default" r:id="rId9"/>
          <w:pgSz w:w="12240" w:h="15840"/>
          <w:pgMar w:header="0" w:footer="951" w:top="440" w:bottom="1140" w:left="1720" w:right="1380"/>
          <w:cols w:num="2" w:equalWidth="0">
            <w:col w:w="6006" w:space="259"/>
            <w:col w:w="2875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2"/>
        </w:rPr>
      </w:pPr>
    </w:p>
    <w:p>
      <w:pPr>
        <w:pStyle w:val="Heading2"/>
        <w:spacing w:line="240" w:lineRule="auto" w:before="106"/>
        <w:ind w:left="1129" w:right="1202"/>
        <w:rPr>
          <w:u w:val="none"/>
        </w:rPr>
      </w:pPr>
      <w:r>
        <w:rPr>
          <w:u w:val="thick"/>
        </w:rPr>
        <w:t>INFORME</w:t>
      </w:r>
      <w:r>
        <w:rPr>
          <w:spacing w:val="18"/>
          <w:u w:val="thick"/>
        </w:rPr>
        <w:t> </w:t>
      </w:r>
      <w:r>
        <w:rPr>
          <w:u w:val="thick"/>
        </w:rPr>
        <w:t>DE</w:t>
      </w:r>
      <w:r>
        <w:rPr>
          <w:spacing w:val="21"/>
          <w:u w:val="thick"/>
        </w:rPr>
        <w:t> </w:t>
      </w:r>
      <w:r>
        <w:rPr>
          <w:u w:val="thick"/>
        </w:rPr>
        <w:t>LOS</w:t>
      </w:r>
      <w:r>
        <w:rPr>
          <w:spacing w:val="18"/>
          <w:u w:val="thick"/>
        </w:rPr>
        <w:t> </w:t>
      </w:r>
      <w:r>
        <w:rPr>
          <w:u w:val="thick"/>
        </w:rPr>
        <w:t>AUDITORES</w:t>
      </w:r>
      <w:r>
        <w:rPr>
          <w:spacing w:val="21"/>
          <w:u w:val="thick"/>
        </w:rPr>
        <w:t> </w:t>
      </w:r>
      <w:r>
        <w:rPr>
          <w:u w:val="thick"/>
        </w:rPr>
        <w:t>INDEPENDIENTES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4"/>
        <w:rPr>
          <w:b/>
          <w:sz w:val="21"/>
        </w:rPr>
      </w:pPr>
    </w:p>
    <w:p>
      <w:pPr>
        <w:pStyle w:val="BodyText"/>
        <w:spacing w:line="219" w:lineRule="exact"/>
        <w:ind w:left="400"/>
      </w:pPr>
      <w:r>
        <w:rPr/>
        <w:t>A</w:t>
      </w:r>
      <w:r>
        <w:rPr>
          <w:spacing w:val="-6"/>
        </w:rPr>
        <w:t> </w:t>
      </w:r>
      <w:r>
        <w:rPr/>
        <w:t>los</w:t>
      </w:r>
      <w:r>
        <w:rPr>
          <w:spacing w:val="-5"/>
        </w:rPr>
        <w:t> </w:t>
      </w:r>
      <w:r>
        <w:rPr/>
        <w:t>Señores</w:t>
      </w:r>
    </w:p>
    <w:p>
      <w:pPr>
        <w:pStyle w:val="BodyText"/>
        <w:spacing w:line="218" w:lineRule="exact"/>
        <w:ind w:left="400"/>
      </w:pPr>
      <w:r>
        <w:rPr/>
        <w:t>Presidente</w:t>
      </w:r>
      <w:r>
        <w:rPr>
          <w:spacing w:val="-7"/>
        </w:rPr>
        <w:t> </w:t>
      </w:r>
      <w:r>
        <w:rPr/>
        <w:t>y</w:t>
      </w:r>
      <w:r>
        <w:rPr>
          <w:spacing w:val="-7"/>
        </w:rPr>
        <w:t> </w:t>
      </w:r>
      <w:r>
        <w:rPr/>
        <w:t>Directores</w:t>
      </w:r>
      <w:r>
        <w:rPr>
          <w:spacing w:val="-6"/>
        </w:rPr>
        <w:t> </w:t>
      </w:r>
      <w:r>
        <w:rPr/>
        <w:t>de</w:t>
      </w:r>
    </w:p>
    <w:p>
      <w:pPr>
        <w:pStyle w:val="Heading3"/>
        <w:spacing w:line="219" w:lineRule="exact"/>
        <w:ind w:left="400"/>
      </w:pPr>
      <w:r>
        <w:rPr>
          <w:spacing w:val="-1"/>
        </w:rPr>
        <w:t>CASA</w:t>
      </w:r>
      <w:r>
        <w:rPr>
          <w:spacing w:val="-11"/>
        </w:rPr>
        <w:t> </w:t>
      </w:r>
      <w:r>
        <w:rPr>
          <w:spacing w:val="-1"/>
        </w:rPr>
        <w:t>HUTTON</w:t>
      </w:r>
      <w:r>
        <w:rPr>
          <w:spacing w:val="-10"/>
        </w:rPr>
        <w:t> </w:t>
      </w:r>
      <w:r>
        <w:rPr/>
        <w:t>SOCIEDAD</w:t>
      </w:r>
      <w:r>
        <w:rPr>
          <w:spacing w:val="-14"/>
        </w:rPr>
        <w:t> </w:t>
      </w:r>
      <w:r>
        <w:rPr/>
        <w:t>ANÓNIMA</w:t>
      </w:r>
      <w:r>
        <w:rPr>
          <w:spacing w:val="-11"/>
        </w:rPr>
        <w:t> </w:t>
      </w:r>
      <w:r>
        <w:rPr/>
        <w:t>UNIPERSONAL</w:t>
      </w:r>
    </w:p>
    <w:p>
      <w:pPr>
        <w:pStyle w:val="BodyText"/>
        <w:spacing w:line="218" w:lineRule="exact"/>
        <w:ind w:left="400"/>
      </w:pPr>
      <w:r>
        <w:rPr>
          <w:spacing w:val="-1"/>
        </w:rPr>
        <w:t>C.U.I.T.</w:t>
      </w:r>
      <w:r>
        <w:rPr>
          <w:spacing w:val="-12"/>
        </w:rPr>
        <w:t> </w:t>
      </w:r>
      <w:r>
        <w:rPr/>
        <w:t>30-52551709-4</w:t>
      </w:r>
    </w:p>
    <w:p>
      <w:pPr>
        <w:pStyle w:val="BodyText"/>
        <w:spacing w:line="237" w:lineRule="auto" w:before="1"/>
        <w:ind w:left="400" w:right="5540"/>
      </w:pPr>
      <w:r>
        <w:rPr/>
        <w:t>Domicilio</w:t>
      </w:r>
      <w:r>
        <w:rPr>
          <w:spacing w:val="-7"/>
        </w:rPr>
        <w:t> </w:t>
      </w:r>
      <w:r>
        <w:rPr/>
        <w:t>legal:</w:t>
      </w:r>
      <w:r>
        <w:rPr>
          <w:spacing w:val="-8"/>
        </w:rPr>
        <w:t> </w:t>
      </w:r>
      <w:r>
        <w:rPr/>
        <w:t>Solis</w:t>
      </w:r>
      <w:r>
        <w:rPr>
          <w:spacing w:val="-8"/>
        </w:rPr>
        <w:t> </w:t>
      </w:r>
      <w:r>
        <w:rPr/>
        <w:t>370</w:t>
      </w:r>
      <w:r>
        <w:rPr>
          <w:spacing w:val="-7"/>
        </w:rPr>
        <w:t> </w:t>
      </w:r>
      <w:r>
        <w:rPr/>
        <w:t>–</w:t>
      </w:r>
      <w:r>
        <w:rPr>
          <w:spacing w:val="-8"/>
        </w:rPr>
        <w:t> </w:t>
      </w:r>
      <w:r>
        <w:rPr/>
        <w:t>3°Piso</w:t>
      </w:r>
      <w:r>
        <w:rPr>
          <w:spacing w:val="-8"/>
        </w:rPr>
        <w:t> </w:t>
      </w:r>
      <w:r>
        <w:rPr/>
        <w:t>“H”</w:t>
      </w:r>
      <w:r>
        <w:rPr>
          <w:spacing w:val="-54"/>
        </w:rPr>
        <w:t> </w:t>
      </w:r>
      <w:r>
        <w:rPr>
          <w:u w:val="single"/>
        </w:rPr>
        <w:t>Ciudad</w:t>
      </w:r>
      <w:r>
        <w:rPr>
          <w:spacing w:val="-5"/>
          <w:u w:val="single"/>
        </w:rPr>
        <w:t> </w:t>
      </w:r>
      <w:r>
        <w:rPr>
          <w:u w:val="single"/>
        </w:rPr>
        <w:t>Autónoma</w:t>
      </w:r>
      <w:r>
        <w:rPr>
          <w:spacing w:val="-5"/>
          <w:u w:val="single"/>
        </w:rPr>
        <w:t> </w:t>
      </w:r>
      <w:r>
        <w:rPr>
          <w:u w:val="single"/>
        </w:rPr>
        <w:t>de</w:t>
      </w:r>
      <w:r>
        <w:rPr>
          <w:spacing w:val="-3"/>
          <w:u w:val="single"/>
        </w:rPr>
        <w:t> </w:t>
      </w:r>
      <w:r>
        <w:rPr>
          <w:u w:val="single"/>
        </w:rPr>
        <w:t>Buenos</w:t>
      </w:r>
      <w:r>
        <w:rPr>
          <w:spacing w:val="-5"/>
          <w:u w:val="single"/>
        </w:rPr>
        <w:t> </w:t>
      </w:r>
      <w:r>
        <w:rPr>
          <w:u w:val="single"/>
        </w:rPr>
        <w:t>Aires</w:t>
      </w:r>
    </w:p>
    <w:p>
      <w:pPr>
        <w:pStyle w:val="BodyText"/>
        <w:spacing w:before="3"/>
        <w:rPr>
          <w:sz w:val="10"/>
        </w:rPr>
      </w:pPr>
    </w:p>
    <w:p>
      <w:pPr>
        <w:pStyle w:val="Heading3"/>
        <w:spacing w:before="99"/>
        <w:ind w:left="400"/>
      </w:pPr>
      <w:r>
        <w:rPr>
          <w:u w:val="single"/>
        </w:rPr>
        <w:t>Informe</w:t>
      </w:r>
      <w:r>
        <w:rPr>
          <w:spacing w:val="-11"/>
          <w:u w:val="single"/>
        </w:rPr>
        <w:t> </w:t>
      </w:r>
      <w:r>
        <w:rPr>
          <w:u w:val="single"/>
        </w:rPr>
        <w:t>sobre</w:t>
      </w:r>
      <w:r>
        <w:rPr>
          <w:spacing w:val="-9"/>
          <w:u w:val="single"/>
        </w:rPr>
        <w:t> </w:t>
      </w:r>
      <w:r>
        <w:rPr>
          <w:u w:val="single"/>
        </w:rPr>
        <w:t>los</w:t>
      </w:r>
      <w:r>
        <w:rPr>
          <w:spacing w:val="-11"/>
          <w:u w:val="single"/>
        </w:rPr>
        <w:t> </w:t>
      </w:r>
      <w:r>
        <w:rPr>
          <w:u w:val="single"/>
        </w:rPr>
        <w:t>estados</w:t>
      </w:r>
      <w:r>
        <w:rPr>
          <w:spacing w:val="-11"/>
          <w:u w:val="single"/>
        </w:rPr>
        <w:t> </w:t>
      </w:r>
      <w:r>
        <w:rPr>
          <w:u w:val="single"/>
        </w:rPr>
        <w:t>contables</w:t>
      </w:r>
    </w:p>
    <w:p>
      <w:pPr>
        <w:pStyle w:val="BodyText"/>
        <w:spacing w:before="7"/>
        <w:rPr>
          <w:b/>
          <w:sz w:val="18"/>
        </w:rPr>
      </w:pPr>
    </w:p>
    <w:p>
      <w:pPr>
        <w:pStyle w:val="ListParagraph"/>
        <w:numPr>
          <w:ilvl w:val="0"/>
          <w:numId w:val="2"/>
        </w:numPr>
        <w:tabs>
          <w:tab w:pos="667" w:val="left" w:leader="none"/>
        </w:tabs>
        <w:spacing w:line="240" w:lineRule="auto" w:before="0" w:after="0"/>
        <w:ind w:left="667" w:right="0" w:hanging="268"/>
        <w:jc w:val="left"/>
        <w:rPr>
          <w:b/>
          <w:sz w:val="19"/>
        </w:rPr>
      </w:pPr>
      <w:r>
        <w:rPr>
          <w:b/>
          <w:spacing w:val="-1"/>
          <w:sz w:val="19"/>
        </w:rPr>
        <w:t>Estados</w:t>
      </w:r>
      <w:r>
        <w:rPr>
          <w:b/>
          <w:spacing w:val="-13"/>
          <w:sz w:val="19"/>
        </w:rPr>
        <w:t> </w:t>
      </w:r>
      <w:r>
        <w:rPr>
          <w:b/>
          <w:sz w:val="19"/>
        </w:rPr>
        <w:t>contables</w:t>
      </w:r>
      <w:r>
        <w:rPr>
          <w:b/>
          <w:spacing w:val="-11"/>
          <w:sz w:val="19"/>
        </w:rPr>
        <w:t> </w:t>
      </w:r>
      <w:r>
        <w:rPr>
          <w:b/>
          <w:sz w:val="19"/>
        </w:rPr>
        <w:t>auditados</w:t>
      </w:r>
    </w:p>
    <w:p>
      <w:pPr>
        <w:pStyle w:val="BodyText"/>
        <w:spacing w:before="9"/>
        <w:rPr>
          <w:b/>
          <w:sz w:val="18"/>
        </w:rPr>
      </w:pPr>
    </w:p>
    <w:p>
      <w:pPr>
        <w:pStyle w:val="BodyText"/>
        <w:spacing w:line="237" w:lineRule="auto"/>
        <w:ind w:left="668" w:right="468"/>
        <w:jc w:val="both"/>
      </w:pPr>
      <w:r>
        <w:rPr>
          <w:w w:val="95"/>
        </w:rPr>
        <w:t>Hemos auditado los estados contables adjuntos de </w:t>
      </w:r>
      <w:r>
        <w:rPr>
          <w:b/>
          <w:w w:val="95"/>
        </w:rPr>
        <w:t>Casa Hutton Sociedad Anónima Unipersonal</w:t>
      </w:r>
      <w:r>
        <w:rPr>
          <w:b/>
          <w:spacing w:val="1"/>
          <w:w w:val="95"/>
        </w:rPr>
        <w:t> </w:t>
      </w:r>
      <w:r>
        <w:rPr/>
        <w:t>que comprenden el estado de situación patrimonial al 31 de mayo de 2022, el estado de</w:t>
      </w:r>
      <w:r>
        <w:rPr>
          <w:spacing w:val="1"/>
        </w:rPr>
        <w:t> </w:t>
      </w:r>
      <w:r>
        <w:rPr/>
        <w:t>resultados, el estado de evolución del patrimonio neto y el estado de flujo de efectivo</w:t>
      </w:r>
      <w:r>
        <w:rPr>
          <w:spacing w:val="1"/>
        </w:rPr>
        <w:t> </w:t>
      </w:r>
      <w:r>
        <w:rPr>
          <w:spacing w:val="-1"/>
        </w:rPr>
        <w:t>correspondientes</w:t>
      </w:r>
      <w:r>
        <w:rPr>
          <w:spacing w:val="-12"/>
        </w:rPr>
        <w:t> </w:t>
      </w:r>
      <w:r>
        <w:rPr>
          <w:spacing w:val="-1"/>
        </w:rPr>
        <w:t>al</w:t>
      </w:r>
      <w:r>
        <w:rPr>
          <w:spacing w:val="-13"/>
        </w:rPr>
        <w:t> </w:t>
      </w:r>
      <w:r>
        <w:rPr>
          <w:spacing w:val="-1"/>
        </w:rPr>
        <w:t>ejercicio</w:t>
      </w:r>
      <w:r>
        <w:rPr>
          <w:spacing w:val="-11"/>
        </w:rPr>
        <w:t> </w:t>
      </w:r>
      <w:r>
        <w:rPr/>
        <w:t>económico</w:t>
      </w:r>
      <w:r>
        <w:rPr>
          <w:spacing w:val="-12"/>
        </w:rPr>
        <w:t> </w:t>
      </w:r>
      <w:r>
        <w:rPr/>
        <w:t>terminado</w:t>
      </w:r>
      <w:r>
        <w:rPr>
          <w:spacing w:val="-12"/>
        </w:rPr>
        <w:t> </w:t>
      </w:r>
      <w:r>
        <w:rPr/>
        <w:t>en</w:t>
      </w:r>
      <w:r>
        <w:rPr>
          <w:spacing w:val="-13"/>
        </w:rPr>
        <w:t> </w:t>
      </w:r>
      <w:r>
        <w:rPr/>
        <w:t>dicha</w:t>
      </w:r>
      <w:r>
        <w:rPr>
          <w:spacing w:val="-11"/>
        </w:rPr>
        <w:t> </w:t>
      </w:r>
      <w:r>
        <w:rPr/>
        <w:t>fecha,</w:t>
      </w:r>
      <w:r>
        <w:rPr>
          <w:spacing w:val="-13"/>
        </w:rPr>
        <w:t> </w:t>
      </w:r>
      <w:r>
        <w:rPr/>
        <w:t>así</w:t>
      </w:r>
      <w:r>
        <w:rPr>
          <w:spacing w:val="-14"/>
        </w:rPr>
        <w:t> </w:t>
      </w:r>
      <w:r>
        <w:rPr/>
        <w:t>como</w:t>
      </w:r>
      <w:r>
        <w:rPr>
          <w:spacing w:val="-12"/>
        </w:rPr>
        <w:t> </w:t>
      </w:r>
      <w:r>
        <w:rPr/>
        <w:t>un</w:t>
      </w:r>
      <w:r>
        <w:rPr>
          <w:spacing w:val="-13"/>
        </w:rPr>
        <w:t> </w:t>
      </w:r>
      <w:r>
        <w:rPr/>
        <w:t>resumen</w:t>
      </w:r>
      <w:r>
        <w:rPr>
          <w:spacing w:val="-12"/>
        </w:rPr>
        <w:t> </w:t>
      </w:r>
      <w:r>
        <w:rPr/>
        <w:t>de</w:t>
      </w:r>
      <w:r>
        <w:rPr>
          <w:spacing w:val="-14"/>
        </w:rPr>
        <w:t> </w:t>
      </w:r>
      <w:r>
        <w:rPr/>
        <w:t>las</w:t>
      </w:r>
      <w:r>
        <w:rPr>
          <w:spacing w:val="-55"/>
        </w:rPr>
        <w:t> </w:t>
      </w:r>
      <w:r>
        <w:rPr/>
        <w:t>políticas contables significativas y otra información explicativa incluidas en las notas 1 a 15 y</w:t>
      </w:r>
      <w:r>
        <w:rPr>
          <w:spacing w:val="-55"/>
        </w:rPr>
        <w:t> </w:t>
      </w:r>
      <w:r>
        <w:rPr/>
        <w:t>los</w:t>
      </w:r>
      <w:r>
        <w:rPr>
          <w:spacing w:val="-2"/>
        </w:rPr>
        <w:t> </w:t>
      </w:r>
      <w:r>
        <w:rPr/>
        <w:t>anexos</w:t>
      </w:r>
      <w:r>
        <w:rPr>
          <w:spacing w:val="-2"/>
        </w:rPr>
        <w:t> </w:t>
      </w:r>
      <w:r>
        <w:rPr/>
        <w:t>I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VI.</w:t>
      </w:r>
    </w:p>
    <w:p>
      <w:pPr>
        <w:pStyle w:val="BodyText"/>
        <w:spacing w:before="9"/>
        <w:rPr>
          <w:sz w:val="18"/>
        </w:rPr>
      </w:pPr>
    </w:p>
    <w:p>
      <w:pPr>
        <w:pStyle w:val="BodyText"/>
        <w:spacing w:line="237" w:lineRule="auto"/>
        <w:ind w:left="668" w:right="531"/>
        <w:jc w:val="both"/>
      </w:pPr>
      <w:r>
        <w:rPr>
          <w:spacing w:val="-1"/>
        </w:rPr>
        <w:t>Las</w:t>
      </w:r>
      <w:r>
        <w:rPr>
          <w:spacing w:val="-13"/>
        </w:rPr>
        <w:t> </w:t>
      </w:r>
      <w:r>
        <w:rPr>
          <w:spacing w:val="-1"/>
        </w:rPr>
        <w:t>cifras</w:t>
      </w:r>
      <w:r>
        <w:rPr>
          <w:spacing w:val="-12"/>
        </w:rPr>
        <w:t> </w:t>
      </w:r>
      <w:r>
        <w:rPr>
          <w:spacing w:val="-1"/>
        </w:rPr>
        <w:t>y</w:t>
      </w:r>
      <w:r>
        <w:rPr>
          <w:spacing w:val="-13"/>
        </w:rPr>
        <w:t> </w:t>
      </w:r>
      <w:r>
        <w:rPr>
          <w:spacing w:val="-1"/>
        </w:rPr>
        <w:t>otra</w:t>
      </w:r>
      <w:r>
        <w:rPr>
          <w:spacing w:val="-12"/>
        </w:rPr>
        <w:t> </w:t>
      </w:r>
      <w:r>
        <w:rPr>
          <w:spacing w:val="-1"/>
        </w:rPr>
        <w:t>información</w:t>
      </w:r>
      <w:r>
        <w:rPr>
          <w:spacing w:val="-13"/>
        </w:rPr>
        <w:t> </w:t>
      </w:r>
      <w:r>
        <w:rPr>
          <w:spacing w:val="-1"/>
        </w:rPr>
        <w:t>correspondientes</w:t>
      </w:r>
      <w:r>
        <w:rPr>
          <w:spacing w:val="-10"/>
        </w:rPr>
        <w:t> </w:t>
      </w:r>
      <w:r>
        <w:rPr>
          <w:spacing w:val="-1"/>
        </w:rPr>
        <w:t>al</w:t>
      </w:r>
      <w:r>
        <w:rPr>
          <w:spacing w:val="-12"/>
        </w:rPr>
        <w:t> </w:t>
      </w:r>
      <w:r>
        <w:rPr>
          <w:spacing w:val="-1"/>
        </w:rPr>
        <w:t>ejercicio</w:t>
      </w:r>
      <w:r>
        <w:rPr>
          <w:spacing w:val="-12"/>
        </w:rPr>
        <w:t> </w:t>
      </w:r>
      <w:r>
        <w:rPr/>
        <w:t>económico</w:t>
      </w:r>
      <w:r>
        <w:rPr>
          <w:spacing w:val="-11"/>
        </w:rPr>
        <w:t> </w:t>
      </w:r>
      <w:r>
        <w:rPr/>
        <w:t>terminado</w:t>
      </w:r>
      <w:r>
        <w:rPr>
          <w:spacing w:val="-13"/>
        </w:rPr>
        <w:t> </w:t>
      </w:r>
      <w:r>
        <w:rPr/>
        <w:t>el</w:t>
      </w:r>
      <w:r>
        <w:rPr>
          <w:spacing w:val="-12"/>
        </w:rPr>
        <w:t> </w:t>
      </w:r>
      <w:r>
        <w:rPr/>
        <w:t>31</w:t>
      </w:r>
      <w:r>
        <w:rPr>
          <w:spacing w:val="-12"/>
        </w:rPr>
        <w:t> </w:t>
      </w:r>
      <w:r>
        <w:rPr/>
        <w:t>de</w:t>
      </w:r>
      <w:r>
        <w:rPr>
          <w:spacing w:val="-12"/>
        </w:rPr>
        <w:t> </w:t>
      </w:r>
      <w:r>
        <w:rPr/>
        <w:t>mayo</w:t>
      </w:r>
      <w:r>
        <w:rPr>
          <w:spacing w:val="-55"/>
        </w:rPr>
        <w:t> </w:t>
      </w:r>
      <w:r>
        <w:rPr>
          <w:spacing w:val="-1"/>
        </w:rPr>
        <w:t>de</w:t>
      </w:r>
      <w:r>
        <w:rPr>
          <w:spacing w:val="-13"/>
        </w:rPr>
        <w:t> </w:t>
      </w:r>
      <w:r>
        <w:rPr>
          <w:spacing w:val="-1"/>
        </w:rPr>
        <w:t>2021</w:t>
      </w:r>
      <w:r>
        <w:rPr>
          <w:spacing w:val="-12"/>
        </w:rPr>
        <w:t> </w:t>
      </w:r>
      <w:r>
        <w:rPr>
          <w:spacing w:val="-1"/>
        </w:rPr>
        <w:t>son</w:t>
      </w:r>
      <w:r>
        <w:rPr>
          <w:spacing w:val="-13"/>
        </w:rPr>
        <w:t> </w:t>
      </w:r>
      <w:r>
        <w:rPr>
          <w:spacing w:val="-1"/>
        </w:rPr>
        <w:t>parte</w:t>
      </w:r>
      <w:r>
        <w:rPr>
          <w:spacing w:val="-12"/>
        </w:rPr>
        <w:t> </w:t>
      </w:r>
      <w:r>
        <w:rPr>
          <w:spacing w:val="-1"/>
        </w:rPr>
        <w:t>integrante</w:t>
      </w:r>
      <w:r>
        <w:rPr>
          <w:spacing w:val="-14"/>
        </w:rPr>
        <w:t> </w:t>
      </w:r>
      <w:r>
        <w:rPr>
          <w:spacing w:val="-1"/>
        </w:rPr>
        <w:t>de</w:t>
      </w:r>
      <w:r>
        <w:rPr>
          <w:spacing w:val="-12"/>
        </w:rPr>
        <w:t> </w:t>
      </w:r>
      <w:r>
        <w:rPr>
          <w:spacing w:val="-1"/>
        </w:rPr>
        <w:t>los</w:t>
      </w:r>
      <w:r>
        <w:rPr>
          <w:spacing w:val="-12"/>
        </w:rPr>
        <w:t> </w:t>
      </w:r>
      <w:r>
        <w:rPr>
          <w:spacing w:val="-1"/>
        </w:rPr>
        <w:t>estados</w:t>
      </w:r>
      <w:r>
        <w:rPr>
          <w:spacing w:val="-13"/>
        </w:rPr>
        <w:t> </w:t>
      </w:r>
      <w:r>
        <w:rPr>
          <w:spacing w:val="-1"/>
        </w:rPr>
        <w:t>contables</w:t>
      </w:r>
      <w:r>
        <w:rPr>
          <w:spacing w:val="-13"/>
        </w:rPr>
        <w:t> </w:t>
      </w:r>
      <w:r>
        <w:rPr>
          <w:spacing w:val="-1"/>
        </w:rPr>
        <w:t>individuales</w:t>
      </w:r>
      <w:r>
        <w:rPr>
          <w:spacing w:val="-14"/>
        </w:rPr>
        <w:t> </w:t>
      </w:r>
      <w:r>
        <w:rPr>
          <w:spacing w:val="-1"/>
        </w:rPr>
        <w:t>y</w:t>
      </w:r>
      <w:r>
        <w:rPr>
          <w:spacing w:val="-12"/>
        </w:rPr>
        <w:t> </w:t>
      </w:r>
      <w:r>
        <w:rPr>
          <w:spacing w:val="-1"/>
        </w:rPr>
        <w:t>consolidados</w:t>
      </w:r>
      <w:r>
        <w:rPr>
          <w:spacing w:val="-12"/>
        </w:rPr>
        <w:t> </w:t>
      </w:r>
      <w:r>
        <w:rPr/>
        <w:t>mencionados</w:t>
      </w:r>
      <w:r>
        <w:rPr>
          <w:spacing w:val="-55"/>
        </w:rPr>
        <w:t> </w:t>
      </w:r>
      <w:r>
        <w:rPr/>
        <w:t>precedentemente</w:t>
      </w:r>
      <w:r>
        <w:rPr>
          <w:spacing w:val="-6"/>
        </w:rPr>
        <w:t> </w:t>
      </w:r>
      <w:r>
        <w:rPr/>
        <w:t>y</w:t>
      </w:r>
      <w:r>
        <w:rPr>
          <w:spacing w:val="-6"/>
        </w:rPr>
        <w:t> </w:t>
      </w:r>
      <w:r>
        <w:rPr/>
        <w:t>se</w:t>
      </w:r>
      <w:r>
        <w:rPr>
          <w:spacing w:val="-4"/>
        </w:rPr>
        <w:t> </w:t>
      </w:r>
      <w:r>
        <w:rPr/>
        <w:t>las</w:t>
      </w:r>
      <w:r>
        <w:rPr>
          <w:spacing w:val="-5"/>
        </w:rPr>
        <w:t> </w:t>
      </w:r>
      <w:r>
        <w:rPr/>
        <w:t>presenta</w:t>
      </w:r>
      <w:r>
        <w:rPr>
          <w:spacing w:val="-6"/>
        </w:rPr>
        <w:t> </w:t>
      </w:r>
      <w:r>
        <w:rPr/>
        <w:t>con</w:t>
      </w:r>
      <w:r>
        <w:rPr>
          <w:spacing w:val="-6"/>
        </w:rPr>
        <w:t> </w:t>
      </w:r>
      <w:r>
        <w:rPr/>
        <w:t>el</w:t>
      </w:r>
      <w:r>
        <w:rPr>
          <w:spacing w:val="-5"/>
        </w:rPr>
        <w:t> </w:t>
      </w:r>
      <w:r>
        <w:rPr/>
        <w:t>propósito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/>
        <w:t>que</w:t>
      </w:r>
      <w:r>
        <w:rPr>
          <w:spacing w:val="-4"/>
        </w:rPr>
        <w:t> </w:t>
      </w:r>
      <w:r>
        <w:rPr/>
        <w:t>se</w:t>
      </w:r>
      <w:r>
        <w:rPr>
          <w:spacing w:val="-7"/>
        </w:rPr>
        <w:t> </w:t>
      </w:r>
      <w:r>
        <w:rPr/>
        <w:t>interpreten</w:t>
      </w:r>
      <w:r>
        <w:rPr>
          <w:spacing w:val="-6"/>
        </w:rPr>
        <w:t> </w:t>
      </w:r>
      <w:r>
        <w:rPr/>
        <w:t>exclusivamente</w:t>
      </w:r>
      <w:r>
        <w:rPr>
          <w:spacing w:val="-4"/>
        </w:rPr>
        <w:t> </w:t>
      </w:r>
      <w:r>
        <w:rPr/>
        <w:t>en</w:t>
      </w:r>
      <w:r>
        <w:rPr>
          <w:spacing w:val="-54"/>
        </w:rPr>
        <w:t> </w:t>
      </w:r>
      <w:r>
        <w:rPr/>
        <w:t>relación</w:t>
      </w:r>
      <w:r>
        <w:rPr>
          <w:spacing w:val="-4"/>
        </w:rPr>
        <w:t> </w:t>
      </w:r>
      <w:r>
        <w:rPr/>
        <w:t>con</w:t>
      </w:r>
      <w:r>
        <w:rPr>
          <w:spacing w:val="-3"/>
        </w:rPr>
        <w:t> </w:t>
      </w:r>
      <w:r>
        <w:rPr/>
        <w:t>las</w:t>
      </w:r>
      <w:r>
        <w:rPr>
          <w:spacing w:val="-2"/>
        </w:rPr>
        <w:t> </w:t>
      </w:r>
      <w:r>
        <w:rPr/>
        <w:t>cifras</w:t>
      </w:r>
      <w:r>
        <w:rPr>
          <w:spacing w:val="-3"/>
        </w:rPr>
        <w:t> </w:t>
      </w:r>
      <w:r>
        <w:rPr/>
        <w:t>y</w:t>
      </w:r>
      <w:r>
        <w:rPr>
          <w:spacing w:val="-2"/>
        </w:rPr>
        <w:t> </w:t>
      </w:r>
      <w:r>
        <w:rPr/>
        <w:t>con</w:t>
      </w:r>
      <w:r>
        <w:rPr>
          <w:spacing w:val="-4"/>
        </w:rPr>
        <w:t> </w:t>
      </w:r>
      <w:r>
        <w:rPr/>
        <w:t>la</w:t>
      </w:r>
      <w:r>
        <w:rPr>
          <w:spacing w:val="-2"/>
        </w:rPr>
        <w:t> </w:t>
      </w:r>
      <w:r>
        <w:rPr/>
        <w:t>información</w:t>
      </w:r>
      <w:r>
        <w:rPr>
          <w:spacing w:val="-4"/>
        </w:rPr>
        <w:t> </w:t>
      </w:r>
      <w:r>
        <w:rPr/>
        <w:t>del</w:t>
      </w:r>
      <w:r>
        <w:rPr>
          <w:spacing w:val="-3"/>
        </w:rPr>
        <w:t> </w:t>
      </w:r>
      <w:r>
        <w:rPr/>
        <w:t>ejercicio</w:t>
      </w:r>
      <w:r>
        <w:rPr>
          <w:spacing w:val="-2"/>
        </w:rPr>
        <w:t> </w:t>
      </w:r>
      <w:r>
        <w:rPr/>
        <w:t>económico</w:t>
      </w:r>
      <w:r>
        <w:rPr>
          <w:spacing w:val="-3"/>
        </w:rPr>
        <w:t> </w:t>
      </w:r>
      <w:r>
        <w:rPr/>
        <w:t>actual.</w:t>
      </w:r>
    </w:p>
    <w:p>
      <w:pPr>
        <w:pStyle w:val="BodyText"/>
        <w:spacing w:before="7"/>
        <w:rPr>
          <w:sz w:val="18"/>
        </w:rPr>
      </w:pPr>
    </w:p>
    <w:p>
      <w:pPr>
        <w:pStyle w:val="Heading3"/>
        <w:numPr>
          <w:ilvl w:val="0"/>
          <w:numId w:val="2"/>
        </w:numPr>
        <w:tabs>
          <w:tab w:pos="669" w:val="left" w:leader="none"/>
        </w:tabs>
        <w:spacing w:line="240" w:lineRule="auto" w:before="1" w:after="0"/>
        <w:ind w:left="668" w:right="0" w:hanging="269"/>
        <w:jc w:val="left"/>
      </w:pPr>
      <w:r>
        <w:rPr/>
        <w:t>Responsabilidad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la</w:t>
      </w:r>
      <w:r>
        <w:rPr>
          <w:spacing w:val="-11"/>
        </w:rPr>
        <w:t> </w:t>
      </w:r>
      <w:r>
        <w:rPr/>
        <w:t>dirección</w:t>
      </w:r>
      <w:r>
        <w:rPr>
          <w:spacing w:val="-10"/>
        </w:rPr>
        <w:t> </w:t>
      </w:r>
      <w:r>
        <w:rPr/>
        <w:t>en</w:t>
      </w:r>
      <w:r>
        <w:rPr>
          <w:spacing w:val="-11"/>
        </w:rPr>
        <w:t> </w:t>
      </w:r>
      <w:r>
        <w:rPr/>
        <w:t>relación</w:t>
      </w:r>
      <w:r>
        <w:rPr>
          <w:spacing w:val="-11"/>
        </w:rPr>
        <w:t> </w:t>
      </w:r>
      <w:r>
        <w:rPr/>
        <w:t>con</w:t>
      </w:r>
      <w:r>
        <w:rPr>
          <w:spacing w:val="-9"/>
        </w:rPr>
        <w:t> </w:t>
      </w:r>
      <w:r>
        <w:rPr/>
        <w:t>los</w:t>
      </w:r>
      <w:r>
        <w:rPr>
          <w:spacing w:val="-11"/>
        </w:rPr>
        <w:t> </w:t>
      </w:r>
      <w:r>
        <w:rPr/>
        <w:t>estados</w:t>
      </w:r>
      <w:r>
        <w:rPr>
          <w:spacing w:val="-11"/>
        </w:rPr>
        <w:t> </w:t>
      </w:r>
      <w:r>
        <w:rPr/>
        <w:t>contables</w:t>
      </w:r>
    </w:p>
    <w:p>
      <w:pPr>
        <w:pStyle w:val="BodyText"/>
        <w:spacing w:before="8"/>
        <w:rPr>
          <w:b/>
          <w:sz w:val="18"/>
        </w:rPr>
      </w:pPr>
    </w:p>
    <w:p>
      <w:pPr>
        <w:pStyle w:val="BodyText"/>
        <w:spacing w:line="237" w:lineRule="auto"/>
        <w:ind w:left="668" w:right="473"/>
        <w:jc w:val="both"/>
      </w:pPr>
      <w:r>
        <w:rPr>
          <w:w w:val="95"/>
        </w:rPr>
        <w:t>La Dirección es responsable de la preparación y presentación razonable de los estados contables</w:t>
      </w:r>
      <w:r>
        <w:rPr>
          <w:spacing w:val="1"/>
          <w:w w:val="95"/>
        </w:rPr>
        <w:t> </w:t>
      </w:r>
      <w:r>
        <w:rPr/>
        <w:t>adjuntos de conformidad con las normas contables profesionales argentinas, y del control</w:t>
      </w:r>
      <w:r>
        <w:rPr>
          <w:spacing w:val="1"/>
        </w:rPr>
        <w:t> </w:t>
      </w:r>
      <w:r>
        <w:rPr/>
        <w:t>interno</w:t>
      </w:r>
      <w:r>
        <w:rPr>
          <w:spacing w:val="-11"/>
        </w:rPr>
        <w:t> </w:t>
      </w:r>
      <w:r>
        <w:rPr/>
        <w:t>que</w:t>
      </w:r>
      <w:r>
        <w:rPr>
          <w:spacing w:val="-11"/>
        </w:rPr>
        <w:t> </w:t>
      </w:r>
      <w:r>
        <w:rPr/>
        <w:t>la</w:t>
      </w:r>
      <w:r>
        <w:rPr>
          <w:spacing w:val="-11"/>
        </w:rPr>
        <w:t> </w:t>
      </w:r>
      <w:r>
        <w:rPr/>
        <w:t>dirección</w:t>
      </w:r>
      <w:r>
        <w:rPr>
          <w:spacing w:val="-12"/>
        </w:rPr>
        <w:t> </w:t>
      </w:r>
      <w:r>
        <w:rPr/>
        <w:t>considere</w:t>
      </w:r>
      <w:r>
        <w:rPr>
          <w:spacing w:val="-11"/>
        </w:rPr>
        <w:t> </w:t>
      </w:r>
      <w:r>
        <w:rPr/>
        <w:t>necesario</w:t>
      </w:r>
      <w:r>
        <w:rPr>
          <w:spacing w:val="-12"/>
        </w:rPr>
        <w:t> </w:t>
      </w:r>
      <w:r>
        <w:rPr/>
        <w:t>para</w:t>
      </w:r>
      <w:r>
        <w:rPr>
          <w:spacing w:val="-9"/>
        </w:rPr>
        <w:t> </w:t>
      </w:r>
      <w:r>
        <w:rPr/>
        <w:t>permitir</w:t>
      </w:r>
      <w:r>
        <w:rPr>
          <w:spacing w:val="-12"/>
        </w:rPr>
        <w:t> </w:t>
      </w:r>
      <w:r>
        <w:rPr/>
        <w:t>la</w:t>
      </w:r>
      <w:r>
        <w:rPr>
          <w:spacing w:val="-11"/>
        </w:rPr>
        <w:t> </w:t>
      </w:r>
      <w:r>
        <w:rPr/>
        <w:t>preparación</w:t>
      </w:r>
      <w:r>
        <w:rPr>
          <w:spacing w:val="-11"/>
        </w:rPr>
        <w:t> </w:t>
      </w:r>
      <w:r>
        <w:rPr/>
        <w:t>de</w:t>
      </w:r>
      <w:r>
        <w:rPr>
          <w:spacing w:val="-13"/>
        </w:rPr>
        <w:t> </w:t>
      </w:r>
      <w:r>
        <w:rPr/>
        <w:t>estados</w:t>
      </w:r>
      <w:r>
        <w:rPr>
          <w:spacing w:val="-12"/>
        </w:rPr>
        <w:t> </w:t>
      </w:r>
      <w:r>
        <w:rPr/>
        <w:t>contables</w:t>
      </w:r>
      <w:r>
        <w:rPr>
          <w:spacing w:val="-55"/>
        </w:rPr>
        <w:t> </w:t>
      </w:r>
      <w:r>
        <w:rPr/>
        <w:t>libres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incorrecciones</w:t>
      </w:r>
      <w:r>
        <w:rPr>
          <w:spacing w:val="-2"/>
        </w:rPr>
        <w:t> </w:t>
      </w:r>
      <w:r>
        <w:rPr/>
        <w:t>significativas.</w:t>
      </w:r>
    </w:p>
    <w:p>
      <w:pPr>
        <w:pStyle w:val="BodyText"/>
        <w:spacing w:before="9"/>
        <w:rPr>
          <w:sz w:val="18"/>
        </w:rPr>
      </w:pPr>
    </w:p>
    <w:p>
      <w:pPr>
        <w:pStyle w:val="Heading3"/>
        <w:numPr>
          <w:ilvl w:val="0"/>
          <w:numId w:val="2"/>
        </w:numPr>
        <w:tabs>
          <w:tab w:pos="669" w:val="left" w:leader="none"/>
        </w:tabs>
        <w:spacing w:line="240" w:lineRule="auto" w:before="0" w:after="0"/>
        <w:ind w:left="668" w:right="0" w:hanging="269"/>
        <w:jc w:val="left"/>
      </w:pPr>
      <w:r>
        <w:rPr/>
        <w:t>Responsabilidad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los</w:t>
      </w:r>
      <w:r>
        <w:rPr>
          <w:spacing w:val="-7"/>
        </w:rPr>
        <w:t> </w:t>
      </w:r>
      <w:r>
        <w:rPr/>
        <w:t>auditores</w:t>
      </w:r>
    </w:p>
    <w:p>
      <w:pPr>
        <w:pStyle w:val="BodyText"/>
        <w:spacing w:before="9"/>
        <w:rPr>
          <w:b/>
          <w:sz w:val="18"/>
        </w:rPr>
      </w:pPr>
    </w:p>
    <w:p>
      <w:pPr>
        <w:pStyle w:val="BodyText"/>
        <w:spacing w:line="237" w:lineRule="auto"/>
        <w:ind w:left="668" w:right="469"/>
        <w:jc w:val="both"/>
      </w:pPr>
      <w:r>
        <w:rPr/>
        <w:t>Nuestra</w:t>
      </w:r>
      <w:r>
        <w:rPr>
          <w:spacing w:val="-8"/>
        </w:rPr>
        <w:t> </w:t>
      </w:r>
      <w:r>
        <w:rPr/>
        <w:t>responsabilidad</w:t>
      </w:r>
      <w:r>
        <w:rPr>
          <w:spacing w:val="-9"/>
        </w:rPr>
        <w:t> </w:t>
      </w:r>
      <w:r>
        <w:rPr/>
        <w:t>consiste</w:t>
      </w:r>
      <w:r>
        <w:rPr>
          <w:spacing w:val="-8"/>
        </w:rPr>
        <w:t> </w:t>
      </w:r>
      <w:r>
        <w:rPr/>
        <w:t>en</w:t>
      </w:r>
      <w:r>
        <w:rPr>
          <w:spacing w:val="-8"/>
        </w:rPr>
        <w:t> </w:t>
      </w:r>
      <w:r>
        <w:rPr/>
        <w:t>expresar</w:t>
      </w:r>
      <w:r>
        <w:rPr>
          <w:spacing w:val="-8"/>
        </w:rPr>
        <w:t> </w:t>
      </w:r>
      <w:r>
        <w:rPr/>
        <w:t>una</w:t>
      </w:r>
      <w:r>
        <w:rPr>
          <w:spacing w:val="-8"/>
        </w:rPr>
        <w:t> </w:t>
      </w:r>
      <w:r>
        <w:rPr/>
        <w:t>opinión</w:t>
      </w:r>
      <w:r>
        <w:rPr>
          <w:spacing w:val="-9"/>
        </w:rPr>
        <w:t> </w:t>
      </w:r>
      <w:r>
        <w:rPr/>
        <w:t>sobre</w:t>
      </w:r>
      <w:r>
        <w:rPr>
          <w:spacing w:val="-9"/>
        </w:rPr>
        <w:t> </w:t>
      </w:r>
      <w:r>
        <w:rPr/>
        <w:t>los</w:t>
      </w:r>
      <w:r>
        <w:rPr>
          <w:spacing w:val="-8"/>
        </w:rPr>
        <w:t> </w:t>
      </w:r>
      <w:r>
        <w:rPr/>
        <w:t>estados</w:t>
      </w:r>
      <w:r>
        <w:rPr>
          <w:spacing w:val="-7"/>
        </w:rPr>
        <w:t> </w:t>
      </w:r>
      <w:r>
        <w:rPr/>
        <w:t>contables</w:t>
      </w:r>
      <w:r>
        <w:rPr>
          <w:spacing w:val="-8"/>
        </w:rPr>
        <w:t> </w:t>
      </w:r>
      <w:r>
        <w:rPr/>
        <w:t>adjuntos</w:t>
      </w:r>
      <w:r>
        <w:rPr>
          <w:spacing w:val="-55"/>
        </w:rPr>
        <w:t> </w:t>
      </w:r>
      <w:r>
        <w:rPr/>
        <w:t>basada en nuestra auditoría. Hemos llevado a cabo nuestro examen de conformidad con las</w:t>
      </w:r>
      <w:r>
        <w:rPr>
          <w:spacing w:val="1"/>
        </w:rPr>
        <w:t> </w:t>
      </w:r>
      <w:r>
        <w:rPr/>
        <w:t>normas</w:t>
      </w:r>
      <w:r>
        <w:rPr>
          <w:spacing w:val="-12"/>
        </w:rPr>
        <w:t> </w:t>
      </w:r>
      <w:r>
        <w:rPr/>
        <w:t>de</w:t>
      </w:r>
      <w:r>
        <w:rPr>
          <w:spacing w:val="-12"/>
        </w:rPr>
        <w:t> </w:t>
      </w:r>
      <w:r>
        <w:rPr/>
        <w:t>auditoría</w:t>
      </w:r>
      <w:r>
        <w:rPr>
          <w:spacing w:val="-11"/>
        </w:rPr>
        <w:t> </w:t>
      </w:r>
      <w:r>
        <w:rPr/>
        <w:t>establecidas</w:t>
      </w:r>
      <w:r>
        <w:rPr>
          <w:spacing w:val="-12"/>
        </w:rPr>
        <w:t> </w:t>
      </w:r>
      <w:r>
        <w:rPr/>
        <w:t>en</w:t>
      </w:r>
      <w:r>
        <w:rPr>
          <w:spacing w:val="-11"/>
        </w:rPr>
        <w:t> </w:t>
      </w:r>
      <w:r>
        <w:rPr/>
        <w:t>la</w:t>
      </w:r>
      <w:r>
        <w:rPr>
          <w:spacing w:val="-11"/>
        </w:rPr>
        <w:t> </w:t>
      </w:r>
      <w:r>
        <w:rPr/>
        <w:t>Resolución</w:t>
      </w:r>
      <w:r>
        <w:rPr>
          <w:spacing w:val="-11"/>
        </w:rPr>
        <w:t> </w:t>
      </w:r>
      <w:r>
        <w:rPr/>
        <w:t>Técnica</w:t>
      </w:r>
      <w:r>
        <w:rPr>
          <w:spacing w:val="-11"/>
        </w:rPr>
        <w:t> </w:t>
      </w:r>
      <w:r>
        <w:rPr/>
        <w:t>N°</w:t>
      </w:r>
      <w:r>
        <w:rPr>
          <w:spacing w:val="-11"/>
        </w:rPr>
        <w:t> </w:t>
      </w:r>
      <w:r>
        <w:rPr/>
        <w:t>37</w:t>
      </w:r>
      <w:r>
        <w:rPr>
          <w:spacing w:val="-12"/>
        </w:rPr>
        <w:t> </w:t>
      </w:r>
      <w:r>
        <w:rPr/>
        <w:t>de</w:t>
      </w:r>
      <w:r>
        <w:rPr>
          <w:spacing w:val="-11"/>
        </w:rPr>
        <w:t> </w:t>
      </w:r>
      <w:r>
        <w:rPr/>
        <w:t>la</w:t>
      </w:r>
      <w:r>
        <w:rPr>
          <w:spacing w:val="-12"/>
        </w:rPr>
        <w:t> </w:t>
      </w:r>
      <w:r>
        <w:rPr/>
        <w:t>Federación</w:t>
      </w:r>
      <w:r>
        <w:rPr>
          <w:spacing w:val="-12"/>
        </w:rPr>
        <w:t> </w:t>
      </w:r>
      <w:r>
        <w:rPr/>
        <w:t>Argentina</w:t>
      </w:r>
      <w:r>
        <w:rPr>
          <w:spacing w:val="-11"/>
        </w:rPr>
        <w:t> </w:t>
      </w:r>
      <w:r>
        <w:rPr/>
        <w:t>de</w:t>
      </w:r>
      <w:r>
        <w:rPr>
          <w:spacing w:val="-55"/>
        </w:rPr>
        <w:t> </w:t>
      </w:r>
      <w:r>
        <w:rPr/>
        <w:t>Consejos Profesionales de Ciencias Económicas - aprobadas por la Resolución CD N°60/13 del</w:t>
      </w:r>
      <w:r>
        <w:rPr>
          <w:spacing w:val="-55"/>
        </w:rPr>
        <w:t> </w:t>
      </w:r>
      <w:r>
        <w:rPr/>
        <w:t>Consejo Profesional de Ciencias Económicas de la Ciudad Autónoma de Buenos Aires. Dichas</w:t>
      </w:r>
      <w:r>
        <w:rPr>
          <w:spacing w:val="1"/>
        </w:rPr>
        <w:t> </w:t>
      </w:r>
      <w:r>
        <w:rPr/>
        <w:t>normas exigen que cumplamos los requerimientos de ética, así como que planifiquemos y</w:t>
      </w:r>
      <w:r>
        <w:rPr>
          <w:spacing w:val="1"/>
        </w:rPr>
        <w:t> </w:t>
      </w:r>
      <w:r>
        <w:rPr/>
        <w:t>ejecutemos la auditoría con el fin de obtener una seguridad razonable de que los estados</w:t>
      </w:r>
      <w:r>
        <w:rPr>
          <w:spacing w:val="1"/>
        </w:rPr>
        <w:t> </w:t>
      </w:r>
      <w:r>
        <w:rPr/>
        <w:t>contables</w:t>
      </w:r>
      <w:r>
        <w:rPr>
          <w:spacing w:val="-2"/>
        </w:rPr>
        <w:t> </w:t>
      </w:r>
      <w:r>
        <w:rPr/>
        <w:t>están</w:t>
      </w:r>
      <w:r>
        <w:rPr>
          <w:spacing w:val="-2"/>
        </w:rPr>
        <w:t> </w:t>
      </w:r>
      <w:r>
        <w:rPr/>
        <w:t>libres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incorrecciones</w:t>
      </w:r>
      <w:r>
        <w:rPr>
          <w:spacing w:val="-2"/>
        </w:rPr>
        <w:t> </w:t>
      </w:r>
      <w:r>
        <w:rPr/>
        <w:t>significativas.</w:t>
      </w:r>
    </w:p>
    <w:p>
      <w:pPr>
        <w:pStyle w:val="BodyText"/>
        <w:spacing w:line="237" w:lineRule="auto" w:before="113"/>
        <w:ind w:left="668" w:right="469"/>
        <w:jc w:val="both"/>
      </w:pPr>
      <w:r>
        <w:rPr/>
        <w:t>Una</w:t>
      </w:r>
      <w:r>
        <w:rPr>
          <w:spacing w:val="-12"/>
        </w:rPr>
        <w:t> </w:t>
      </w:r>
      <w:r>
        <w:rPr/>
        <w:t>auditoría</w:t>
      </w:r>
      <w:r>
        <w:rPr>
          <w:spacing w:val="-12"/>
        </w:rPr>
        <w:t> </w:t>
      </w:r>
      <w:r>
        <w:rPr/>
        <w:t>conlleva</w:t>
      </w:r>
      <w:r>
        <w:rPr>
          <w:spacing w:val="-11"/>
        </w:rPr>
        <w:t> </w:t>
      </w:r>
      <w:r>
        <w:rPr/>
        <w:t>la</w:t>
      </w:r>
      <w:r>
        <w:rPr>
          <w:spacing w:val="-12"/>
        </w:rPr>
        <w:t> </w:t>
      </w:r>
      <w:r>
        <w:rPr/>
        <w:t>aplicación</w:t>
      </w:r>
      <w:r>
        <w:rPr>
          <w:spacing w:val="-12"/>
        </w:rPr>
        <w:t> </w:t>
      </w:r>
      <w:r>
        <w:rPr/>
        <w:t>de</w:t>
      </w:r>
      <w:r>
        <w:rPr>
          <w:spacing w:val="-11"/>
        </w:rPr>
        <w:t> </w:t>
      </w:r>
      <w:r>
        <w:rPr/>
        <w:t>procedimientos</w:t>
      </w:r>
      <w:r>
        <w:rPr>
          <w:spacing w:val="-12"/>
        </w:rPr>
        <w:t> </w:t>
      </w:r>
      <w:r>
        <w:rPr/>
        <w:t>para</w:t>
      </w:r>
      <w:r>
        <w:rPr>
          <w:spacing w:val="-11"/>
        </w:rPr>
        <w:t> </w:t>
      </w:r>
      <w:r>
        <w:rPr/>
        <w:t>obtener</w:t>
      </w:r>
      <w:r>
        <w:rPr>
          <w:spacing w:val="-11"/>
        </w:rPr>
        <w:t> </w:t>
      </w:r>
      <w:r>
        <w:rPr/>
        <w:t>elementos</w:t>
      </w:r>
      <w:r>
        <w:rPr>
          <w:spacing w:val="-13"/>
        </w:rPr>
        <w:t> </w:t>
      </w:r>
      <w:r>
        <w:rPr/>
        <w:t>de</w:t>
      </w:r>
      <w:r>
        <w:rPr>
          <w:spacing w:val="-11"/>
        </w:rPr>
        <w:t> </w:t>
      </w:r>
      <w:r>
        <w:rPr/>
        <w:t>juicio</w:t>
      </w:r>
      <w:r>
        <w:rPr>
          <w:spacing w:val="-11"/>
        </w:rPr>
        <w:t> </w:t>
      </w:r>
      <w:r>
        <w:rPr/>
        <w:t>sobre</w:t>
      </w:r>
      <w:r>
        <w:rPr>
          <w:spacing w:val="-55"/>
        </w:rPr>
        <w:t> </w:t>
      </w:r>
      <w:r>
        <w:rPr/>
        <w:t>las</w:t>
      </w:r>
      <w:r>
        <w:rPr>
          <w:spacing w:val="1"/>
        </w:rPr>
        <w:t> </w:t>
      </w:r>
      <w:r>
        <w:rPr/>
        <w:t>cifras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información</w:t>
      </w:r>
      <w:r>
        <w:rPr>
          <w:spacing w:val="1"/>
        </w:rPr>
        <w:t> </w:t>
      </w:r>
      <w:r>
        <w:rPr/>
        <w:t>presentadas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estados</w:t>
      </w:r>
      <w:r>
        <w:rPr>
          <w:spacing w:val="1"/>
        </w:rPr>
        <w:t> </w:t>
      </w:r>
      <w:r>
        <w:rPr/>
        <w:t>contables.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procedimientos</w:t>
      </w:r>
      <w:r>
        <w:rPr>
          <w:spacing w:val="1"/>
        </w:rPr>
        <w:t> </w:t>
      </w:r>
      <w:r>
        <w:rPr/>
        <w:t>seleccionados</w:t>
      </w:r>
      <w:r>
        <w:rPr>
          <w:spacing w:val="1"/>
        </w:rPr>
        <w:t> </w:t>
      </w:r>
      <w:r>
        <w:rPr/>
        <w:t>dependen del</w:t>
      </w:r>
      <w:r>
        <w:rPr>
          <w:spacing w:val="1"/>
        </w:rPr>
        <w:t> </w:t>
      </w:r>
      <w:r>
        <w:rPr/>
        <w:t>juicio del</w:t>
      </w:r>
      <w:r>
        <w:rPr>
          <w:spacing w:val="1"/>
        </w:rPr>
        <w:t> </w:t>
      </w:r>
      <w:r>
        <w:rPr/>
        <w:t>auditor,</w:t>
      </w:r>
      <w:r>
        <w:rPr>
          <w:spacing w:val="1"/>
        </w:rPr>
        <w:t> </w:t>
      </w:r>
      <w:r>
        <w:rPr/>
        <w:t>incluida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valoración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riesgos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incorrecciones significativas en los estados contables. Al efectuar dichas valoraciones del</w:t>
      </w:r>
      <w:r>
        <w:rPr>
          <w:spacing w:val="1"/>
        </w:rPr>
        <w:t> </w:t>
      </w:r>
      <w:r>
        <w:rPr/>
        <w:t>riesgo,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auditor</w:t>
      </w:r>
      <w:r>
        <w:rPr>
          <w:spacing w:val="1"/>
        </w:rPr>
        <w:t> </w:t>
      </w:r>
      <w:r>
        <w:rPr/>
        <w:t>tiene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cuenta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control</w:t>
      </w:r>
      <w:r>
        <w:rPr>
          <w:spacing w:val="1"/>
        </w:rPr>
        <w:t> </w:t>
      </w:r>
      <w:r>
        <w:rPr/>
        <w:t>interno</w:t>
      </w:r>
      <w:r>
        <w:rPr>
          <w:spacing w:val="1"/>
        </w:rPr>
        <w:t> </w:t>
      </w:r>
      <w:r>
        <w:rPr/>
        <w:t>pertinente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preparación</w:t>
      </w:r>
      <w:r>
        <w:rPr>
          <w:spacing w:val="1"/>
        </w:rPr>
        <w:t> </w:t>
      </w:r>
      <w:r>
        <w:rPr/>
        <w:t>y</w:t>
      </w:r>
      <w:r>
        <w:rPr>
          <w:spacing w:val="-55"/>
        </w:rPr>
        <w:t> </w:t>
      </w:r>
      <w:r>
        <w:rPr/>
        <w:t>presentación</w:t>
      </w:r>
      <w:r>
        <w:rPr>
          <w:spacing w:val="-6"/>
        </w:rPr>
        <w:t> </w:t>
      </w:r>
      <w:r>
        <w:rPr/>
        <w:t>razonable</w:t>
      </w:r>
      <w:r>
        <w:rPr>
          <w:spacing w:val="-4"/>
        </w:rPr>
        <w:t> </w:t>
      </w:r>
      <w:r>
        <w:rPr/>
        <w:t>por</w:t>
      </w:r>
      <w:r>
        <w:rPr>
          <w:spacing w:val="-3"/>
        </w:rPr>
        <w:t> </w:t>
      </w:r>
      <w:r>
        <w:rPr/>
        <w:t>parte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la</w:t>
      </w:r>
      <w:r>
        <w:rPr>
          <w:spacing w:val="-5"/>
        </w:rPr>
        <w:t> </w:t>
      </w:r>
      <w:r>
        <w:rPr/>
        <w:t>entidad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los</w:t>
      </w:r>
      <w:r>
        <w:rPr>
          <w:spacing w:val="-3"/>
        </w:rPr>
        <w:t> </w:t>
      </w:r>
      <w:r>
        <w:rPr/>
        <w:t>estados</w:t>
      </w:r>
      <w:r>
        <w:rPr>
          <w:spacing w:val="-5"/>
        </w:rPr>
        <w:t> </w:t>
      </w:r>
      <w:r>
        <w:rPr/>
        <w:t>contables,</w:t>
      </w:r>
      <w:r>
        <w:rPr>
          <w:spacing w:val="-5"/>
        </w:rPr>
        <w:t> </w:t>
      </w:r>
      <w:r>
        <w:rPr/>
        <w:t>con</w:t>
      </w:r>
      <w:r>
        <w:rPr>
          <w:spacing w:val="-5"/>
        </w:rPr>
        <w:t> </w:t>
      </w:r>
      <w:r>
        <w:rPr/>
        <w:t>el</w:t>
      </w:r>
      <w:r>
        <w:rPr>
          <w:spacing w:val="-4"/>
        </w:rPr>
        <w:t> </w:t>
      </w:r>
      <w:r>
        <w:rPr/>
        <w:t>fin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diseñar</w:t>
      </w:r>
      <w:r>
        <w:rPr>
          <w:spacing w:val="-55"/>
        </w:rPr>
        <w:t> </w:t>
      </w:r>
      <w:r>
        <w:rPr/>
        <w:t>los procedimientos de auditoría que sean adecuados en función de las circunstancias y no con</w:t>
      </w:r>
      <w:r>
        <w:rPr>
          <w:spacing w:val="-56"/>
        </w:rPr>
        <w:t> </w:t>
      </w:r>
      <w:r>
        <w:rPr/>
        <w:t>la</w:t>
      </w:r>
      <w:r>
        <w:rPr>
          <w:spacing w:val="-5"/>
        </w:rPr>
        <w:t> </w:t>
      </w:r>
      <w:r>
        <w:rPr/>
        <w:t>finalidad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expresar</w:t>
      </w:r>
      <w:r>
        <w:rPr>
          <w:spacing w:val="-6"/>
        </w:rPr>
        <w:t> </w:t>
      </w:r>
      <w:r>
        <w:rPr/>
        <w:t>una</w:t>
      </w:r>
      <w:r>
        <w:rPr>
          <w:spacing w:val="-6"/>
        </w:rPr>
        <w:t> </w:t>
      </w:r>
      <w:r>
        <w:rPr/>
        <w:t>opinión</w:t>
      </w:r>
      <w:r>
        <w:rPr>
          <w:spacing w:val="-6"/>
        </w:rPr>
        <w:t> </w:t>
      </w:r>
      <w:r>
        <w:rPr/>
        <w:t>sobre</w:t>
      </w:r>
      <w:r>
        <w:rPr>
          <w:spacing w:val="-5"/>
        </w:rPr>
        <w:t> </w:t>
      </w:r>
      <w:r>
        <w:rPr/>
        <w:t>la</w:t>
      </w:r>
      <w:r>
        <w:rPr>
          <w:spacing w:val="-3"/>
        </w:rPr>
        <w:t> </w:t>
      </w:r>
      <w:r>
        <w:rPr/>
        <w:t>eficacia</w:t>
      </w:r>
      <w:r>
        <w:rPr>
          <w:spacing w:val="-6"/>
        </w:rPr>
        <w:t> </w:t>
      </w:r>
      <w:r>
        <w:rPr/>
        <w:t>del</w:t>
      </w:r>
      <w:r>
        <w:rPr>
          <w:spacing w:val="-5"/>
        </w:rPr>
        <w:t> </w:t>
      </w:r>
      <w:r>
        <w:rPr/>
        <w:t>control</w:t>
      </w:r>
      <w:r>
        <w:rPr>
          <w:spacing w:val="-6"/>
        </w:rPr>
        <w:t> </w:t>
      </w:r>
      <w:r>
        <w:rPr/>
        <w:t>interno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la</w:t>
      </w:r>
      <w:r>
        <w:rPr>
          <w:spacing w:val="-7"/>
        </w:rPr>
        <w:t> </w:t>
      </w:r>
      <w:r>
        <w:rPr/>
        <w:t>entidad.</w:t>
      </w:r>
    </w:p>
    <w:p>
      <w:pPr>
        <w:pStyle w:val="BodyText"/>
        <w:spacing w:before="11"/>
        <w:rPr>
          <w:sz w:val="18"/>
        </w:rPr>
      </w:pPr>
    </w:p>
    <w:p>
      <w:pPr>
        <w:pStyle w:val="BodyText"/>
        <w:spacing w:line="237" w:lineRule="auto"/>
        <w:ind w:left="668" w:right="469"/>
        <w:jc w:val="both"/>
      </w:pPr>
      <w:r>
        <w:rPr/>
        <w:t>Una auditoría también incluye la evaluación de la adecuación de las políticas contables</w:t>
      </w:r>
      <w:r>
        <w:rPr>
          <w:spacing w:val="1"/>
        </w:rPr>
        <w:t> </w:t>
      </w:r>
      <w:r>
        <w:rPr/>
        <w:t>aplicadas</w:t>
      </w:r>
      <w:r>
        <w:rPr>
          <w:spacing w:val="-3"/>
        </w:rPr>
        <w:t> </w:t>
      </w:r>
      <w:r>
        <w:rPr/>
        <w:t>y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razonabilidad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las</w:t>
      </w:r>
      <w:r>
        <w:rPr>
          <w:spacing w:val="-3"/>
        </w:rPr>
        <w:t> </w:t>
      </w:r>
      <w:r>
        <w:rPr/>
        <w:t>estimaciones</w:t>
      </w:r>
      <w:r>
        <w:rPr>
          <w:spacing w:val="-2"/>
        </w:rPr>
        <w:t> </w:t>
      </w:r>
      <w:r>
        <w:rPr/>
        <w:t>contables</w:t>
      </w:r>
      <w:r>
        <w:rPr>
          <w:spacing w:val="-2"/>
        </w:rPr>
        <w:t> </w:t>
      </w:r>
      <w:r>
        <w:rPr/>
        <w:t>realizadas</w:t>
      </w:r>
      <w:r>
        <w:rPr>
          <w:spacing w:val="-2"/>
        </w:rPr>
        <w:t> </w:t>
      </w:r>
      <w:r>
        <w:rPr/>
        <w:t>por</w:t>
      </w:r>
      <w:r>
        <w:rPr>
          <w:spacing w:val="-3"/>
        </w:rPr>
        <w:t> </w:t>
      </w:r>
      <w:r>
        <w:rPr/>
        <w:t>la</w:t>
      </w:r>
      <w:r>
        <w:rPr>
          <w:spacing w:val="-4"/>
        </w:rPr>
        <w:t> </w:t>
      </w:r>
      <w:r>
        <w:rPr/>
        <w:t>dirección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la</w:t>
      </w:r>
      <w:r>
        <w:rPr>
          <w:spacing w:val="-54"/>
        </w:rPr>
        <w:t> </w:t>
      </w:r>
      <w:r>
        <w:rPr/>
        <w:t>entidad,</w:t>
      </w:r>
      <w:r>
        <w:rPr>
          <w:spacing w:val="-7"/>
        </w:rPr>
        <w:t> </w:t>
      </w:r>
      <w:r>
        <w:rPr/>
        <w:t>así</w:t>
      </w:r>
      <w:r>
        <w:rPr>
          <w:spacing w:val="-7"/>
        </w:rPr>
        <w:t> </w:t>
      </w:r>
      <w:r>
        <w:rPr/>
        <w:t>como</w:t>
      </w:r>
      <w:r>
        <w:rPr>
          <w:spacing w:val="-5"/>
        </w:rPr>
        <w:t> </w:t>
      </w:r>
      <w:r>
        <w:rPr/>
        <w:t>la</w:t>
      </w:r>
      <w:r>
        <w:rPr>
          <w:spacing w:val="-7"/>
        </w:rPr>
        <w:t> </w:t>
      </w:r>
      <w:r>
        <w:rPr/>
        <w:t>evaluación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la</w:t>
      </w:r>
      <w:r>
        <w:rPr>
          <w:spacing w:val="-6"/>
        </w:rPr>
        <w:t> </w:t>
      </w:r>
      <w:r>
        <w:rPr/>
        <w:t>presentación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los</w:t>
      </w:r>
      <w:r>
        <w:rPr>
          <w:spacing w:val="-6"/>
        </w:rPr>
        <w:t> </w:t>
      </w:r>
      <w:r>
        <w:rPr/>
        <w:t>estados</w:t>
      </w:r>
      <w:r>
        <w:rPr>
          <w:spacing w:val="-7"/>
        </w:rPr>
        <w:t> </w:t>
      </w:r>
      <w:r>
        <w:rPr/>
        <w:t>contables</w:t>
      </w:r>
      <w:r>
        <w:rPr>
          <w:spacing w:val="-7"/>
        </w:rPr>
        <w:t> </w:t>
      </w:r>
      <w:r>
        <w:rPr/>
        <w:t>en</w:t>
      </w:r>
      <w:r>
        <w:rPr>
          <w:spacing w:val="-8"/>
        </w:rPr>
        <w:t> </w:t>
      </w:r>
      <w:r>
        <w:rPr/>
        <w:t>su</w:t>
      </w:r>
      <w:r>
        <w:rPr>
          <w:spacing w:val="-6"/>
        </w:rPr>
        <w:t> </w:t>
      </w:r>
      <w:r>
        <w:rPr/>
        <w:t>conjunto.</w:t>
      </w:r>
    </w:p>
    <w:p>
      <w:pPr>
        <w:pStyle w:val="BodyText"/>
        <w:spacing w:before="11"/>
        <w:rPr>
          <w:sz w:val="18"/>
        </w:rPr>
      </w:pPr>
    </w:p>
    <w:p>
      <w:pPr>
        <w:pStyle w:val="BodyText"/>
        <w:spacing w:line="235" w:lineRule="auto"/>
        <w:ind w:left="668" w:right="473"/>
        <w:jc w:val="both"/>
      </w:pPr>
      <w:r>
        <w:rPr>
          <w:w w:val="95"/>
        </w:rPr>
        <w:t>Consideramos</w:t>
      </w:r>
      <w:r>
        <w:rPr>
          <w:spacing w:val="10"/>
          <w:w w:val="95"/>
        </w:rPr>
        <w:t> </w:t>
      </w:r>
      <w:r>
        <w:rPr>
          <w:w w:val="95"/>
        </w:rPr>
        <w:t>que</w:t>
      </w:r>
      <w:r>
        <w:rPr>
          <w:spacing w:val="11"/>
          <w:w w:val="95"/>
        </w:rPr>
        <w:t> </w:t>
      </w:r>
      <w:r>
        <w:rPr>
          <w:w w:val="95"/>
        </w:rPr>
        <w:t>los</w:t>
      </w:r>
      <w:r>
        <w:rPr>
          <w:spacing w:val="11"/>
          <w:w w:val="95"/>
        </w:rPr>
        <w:t> </w:t>
      </w:r>
      <w:r>
        <w:rPr>
          <w:w w:val="95"/>
        </w:rPr>
        <w:t>elementos</w:t>
      </w:r>
      <w:r>
        <w:rPr>
          <w:spacing w:val="10"/>
          <w:w w:val="95"/>
        </w:rPr>
        <w:t> </w:t>
      </w:r>
      <w:r>
        <w:rPr>
          <w:w w:val="95"/>
        </w:rPr>
        <w:t>de</w:t>
      </w:r>
      <w:r>
        <w:rPr>
          <w:spacing w:val="10"/>
          <w:w w:val="95"/>
        </w:rPr>
        <w:t> </w:t>
      </w:r>
      <w:r>
        <w:rPr>
          <w:w w:val="95"/>
        </w:rPr>
        <w:t>juicio</w:t>
      </w:r>
      <w:r>
        <w:rPr>
          <w:spacing w:val="10"/>
          <w:w w:val="95"/>
        </w:rPr>
        <w:t> </w:t>
      </w:r>
      <w:r>
        <w:rPr>
          <w:w w:val="95"/>
        </w:rPr>
        <w:t>que</w:t>
      </w:r>
      <w:r>
        <w:rPr>
          <w:spacing w:val="8"/>
          <w:w w:val="95"/>
        </w:rPr>
        <w:t> </w:t>
      </w:r>
      <w:r>
        <w:rPr>
          <w:w w:val="95"/>
        </w:rPr>
        <w:t>hemos</w:t>
      </w:r>
      <w:r>
        <w:rPr>
          <w:spacing w:val="11"/>
          <w:w w:val="95"/>
        </w:rPr>
        <w:t> </w:t>
      </w:r>
      <w:r>
        <w:rPr>
          <w:w w:val="95"/>
        </w:rPr>
        <w:t>obtenido</w:t>
      </w:r>
      <w:r>
        <w:rPr>
          <w:spacing w:val="9"/>
          <w:w w:val="95"/>
        </w:rPr>
        <w:t> </w:t>
      </w:r>
      <w:r>
        <w:rPr>
          <w:w w:val="95"/>
        </w:rPr>
        <w:t>proporcionan</w:t>
      </w:r>
      <w:r>
        <w:rPr>
          <w:spacing w:val="9"/>
          <w:w w:val="95"/>
        </w:rPr>
        <w:t> </w:t>
      </w:r>
      <w:r>
        <w:rPr>
          <w:w w:val="95"/>
        </w:rPr>
        <w:t>una</w:t>
      </w:r>
      <w:r>
        <w:rPr>
          <w:spacing w:val="11"/>
          <w:w w:val="95"/>
        </w:rPr>
        <w:t> </w:t>
      </w:r>
      <w:r>
        <w:rPr>
          <w:w w:val="95"/>
        </w:rPr>
        <w:t>base</w:t>
      </w:r>
      <w:r>
        <w:rPr>
          <w:spacing w:val="8"/>
          <w:w w:val="95"/>
        </w:rPr>
        <w:t> </w:t>
      </w:r>
      <w:r>
        <w:rPr>
          <w:w w:val="95"/>
        </w:rPr>
        <w:t>suficiente</w:t>
      </w:r>
      <w:r>
        <w:rPr>
          <w:spacing w:val="-52"/>
          <w:w w:val="95"/>
        </w:rPr>
        <w:t> </w:t>
      </w:r>
      <w:r>
        <w:rPr/>
        <w:t>y</w:t>
      </w:r>
      <w:r>
        <w:rPr>
          <w:spacing w:val="-2"/>
        </w:rPr>
        <w:t> </w:t>
      </w:r>
      <w:r>
        <w:rPr/>
        <w:t>adecuada</w:t>
      </w:r>
      <w:r>
        <w:rPr>
          <w:spacing w:val="-1"/>
        </w:rPr>
        <w:t> </w:t>
      </w:r>
      <w:r>
        <w:rPr/>
        <w:t>para</w:t>
      </w:r>
      <w:r>
        <w:rPr>
          <w:spacing w:val="-2"/>
        </w:rPr>
        <w:t> </w:t>
      </w:r>
      <w:r>
        <w:rPr/>
        <w:t>nuestra</w:t>
      </w:r>
      <w:r>
        <w:rPr>
          <w:spacing w:val="-1"/>
        </w:rPr>
        <w:t> </w:t>
      </w:r>
      <w:r>
        <w:rPr/>
        <w:t>opinión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auditoría.</w:t>
      </w:r>
    </w:p>
    <w:p>
      <w:pPr>
        <w:spacing w:after="0" w:line="235" w:lineRule="auto"/>
        <w:jc w:val="both"/>
        <w:sectPr>
          <w:type w:val="continuous"/>
          <w:pgSz w:w="12240" w:h="15840"/>
          <w:pgMar w:top="1500" w:bottom="280" w:left="1720" w:right="1380"/>
        </w:sectPr>
      </w:pPr>
    </w:p>
    <w:p>
      <w:pPr>
        <w:pStyle w:val="BodyText"/>
        <w:ind w:left="401"/>
        <w:rPr>
          <w:sz w:val="20"/>
        </w:rPr>
      </w:pPr>
      <w:r>
        <w:rPr>
          <w:sz w:val="20"/>
        </w:rPr>
        <w:drawing>
          <wp:inline distT="0" distB="0" distL="0" distR="0">
            <wp:extent cx="934977" cy="350520"/>
            <wp:effectExtent l="0" t="0" r="0" b="0"/>
            <wp:docPr id="3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977" cy="350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"/>
        <w:rPr>
          <w:sz w:val="29"/>
        </w:rPr>
      </w:pPr>
    </w:p>
    <w:p>
      <w:pPr>
        <w:pStyle w:val="Heading3"/>
        <w:numPr>
          <w:ilvl w:val="0"/>
          <w:numId w:val="2"/>
        </w:numPr>
        <w:tabs>
          <w:tab w:pos="668" w:val="left" w:leader="none"/>
        </w:tabs>
        <w:spacing w:line="240" w:lineRule="auto" w:before="99" w:after="0"/>
        <w:ind w:left="667" w:right="0" w:hanging="339"/>
        <w:jc w:val="left"/>
      </w:pPr>
      <w:r>
        <w:rPr/>
        <w:t>Opinión</w:t>
      </w:r>
    </w:p>
    <w:p>
      <w:pPr>
        <w:pStyle w:val="BodyText"/>
        <w:spacing w:before="9"/>
        <w:rPr>
          <w:b/>
          <w:sz w:val="18"/>
        </w:rPr>
      </w:pPr>
    </w:p>
    <w:p>
      <w:pPr>
        <w:pStyle w:val="BodyText"/>
        <w:spacing w:line="237" w:lineRule="auto"/>
        <w:ind w:left="667" w:right="471"/>
        <w:jc w:val="both"/>
      </w:pPr>
      <w:r>
        <w:rPr/>
        <w:t>En nuestra opinión, los estados contables adjuntos presentan razonablemente, en todos sus</w:t>
      </w:r>
      <w:r>
        <w:rPr>
          <w:spacing w:val="1"/>
        </w:rPr>
        <w:t> </w:t>
      </w:r>
      <w:r>
        <w:rPr/>
        <w:t>aspectos</w:t>
      </w:r>
      <w:r>
        <w:rPr>
          <w:spacing w:val="1"/>
        </w:rPr>
        <w:t> </w:t>
      </w:r>
      <w:r>
        <w:rPr/>
        <w:t>significativos,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situación</w:t>
      </w:r>
      <w:r>
        <w:rPr>
          <w:spacing w:val="1"/>
        </w:rPr>
        <w:t> </w:t>
      </w:r>
      <w:r>
        <w:rPr/>
        <w:t>patrimonial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>
          <w:b/>
        </w:rPr>
        <w:t>Casa</w:t>
      </w:r>
      <w:r>
        <w:rPr>
          <w:b/>
          <w:spacing w:val="1"/>
        </w:rPr>
        <w:t> </w:t>
      </w:r>
      <w:r>
        <w:rPr>
          <w:b/>
        </w:rPr>
        <w:t>Hutton</w:t>
      </w:r>
      <w:r>
        <w:rPr>
          <w:b/>
          <w:spacing w:val="1"/>
        </w:rPr>
        <w:t> </w:t>
      </w:r>
      <w:r>
        <w:rPr>
          <w:b/>
        </w:rPr>
        <w:t>Sociedad</w:t>
      </w:r>
      <w:r>
        <w:rPr>
          <w:b/>
          <w:spacing w:val="1"/>
        </w:rPr>
        <w:t> </w:t>
      </w:r>
      <w:r>
        <w:rPr>
          <w:b/>
        </w:rPr>
        <w:t>Anónima</w:t>
      </w:r>
      <w:r>
        <w:rPr>
          <w:b/>
          <w:spacing w:val="1"/>
        </w:rPr>
        <w:t> </w:t>
      </w:r>
      <w:r>
        <w:rPr>
          <w:b/>
          <w:w w:val="95"/>
        </w:rPr>
        <w:t>Unipersonal</w:t>
      </w:r>
      <w:r>
        <w:rPr>
          <w:b/>
          <w:spacing w:val="7"/>
          <w:w w:val="95"/>
        </w:rPr>
        <w:t> </w:t>
      </w:r>
      <w:r>
        <w:rPr>
          <w:w w:val="95"/>
        </w:rPr>
        <w:t>al</w:t>
      </w:r>
      <w:r>
        <w:rPr>
          <w:spacing w:val="8"/>
          <w:w w:val="95"/>
        </w:rPr>
        <w:t> </w:t>
      </w:r>
      <w:r>
        <w:rPr>
          <w:w w:val="95"/>
        </w:rPr>
        <w:t>31</w:t>
      </w:r>
      <w:r>
        <w:rPr>
          <w:spacing w:val="10"/>
          <w:w w:val="95"/>
        </w:rPr>
        <w:t> </w:t>
      </w:r>
      <w:r>
        <w:rPr>
          <w:w w:val="95"/>
        </w:rPr>
        <w:t>de</w:t>
      </w:r>
      <w:r>
        <w:rPr>
          <w:spacing w:val="6"/>
          <w:w w:val="95"/>
        </w:rPr>
        <w:t> </w:t>
      </w:r>
      <w:r>
        <w:rPr>
          <w:w w:val="95"/>
        </w:rPr>
        <w:t>mayo</w:t>
      </w:r>
      <w:r>
        <w:rPr>
          <w:spacing w:val="8"/>
          <w:w w:val="95"/>
        </w:rPr>
        <w:t> </w:t>
      </w:r>
      <w:r>
        <w:rPr>
          <w:w w:val="95"/>
        </w:rPr>
        <w:t>de</w:t>
      </w:r>
      <w:r>
        <w:rPr>
          <w:spacing w:val="8"/>
          <w:w w:val="95"/>
        </w:rPr>
        <w:t> </w:t>
      </w:r>
      <w:r>
        <w:rPr>
          <w:w w:val="95"/>
        </w:rPr>
        <w:t>2022,</w:t>
      </w:r>
      <w:r>
        <w:rPr>
          <w:spacing w:val="9"/>
          <w:w w:val="95"/>
        </w:rPr>
        <w:t> </w:t>
      </w:r>
      <w:r>
        <w:rPr>
          <w:w w:val="95"/>
        </w:rPr>
        <w:t>así</w:t>
      </w:r>
      <w:r>
        <w:rPr>
          <w:spacing w:val="5"/>
          <w:w w:val="95"/>
        </w:rPr>
        <w:t> </w:t>
      </w:r>
      <w:r>
        <w:rPr>
          <w:w w:val="95"/>
        </w:rPr>
        <w:t>como</w:t>
      </w:r>
      <w:r>
        <w:rPr>
          <w:spacing w:val="8"/>
          <w:w w:val="95"/>
        </w:rPr>
        <w:t> </w:t>
      </w:r>
      <w:r>
        <w:rPr>
          <w:w w:val="95"/>
        </w:rPr>
        <w:t>sus</w:t>
      </w:r>
      <w:r>
        <w:rPr>
          <w:spacing w:val="8"/>
          <w:w w:val="95"/>
        </w:rPr>
        <w:t> </w:t>
      </w:r>
      <w:r>
        <w:rPr>
          <w:w w:val="95"/>
        </w:rPr>
        <w:t>resultados,</w:t>
      </w:r>
      <w:r>
        <w:rPr>
          <w:spacing w:val="9"/>
          <w:w w:val="95"/>
        </w:rPr>
        <w:t> </w:t>
      </w:r>
      <w:r>
        <w:rPr>
          <w:w w:val="95"/>
        </w:rPr>
        <w:t>la</w:t>
      </w:r>
      <w:r>
        <w:rPr>
          <w:spacing w:val="8"/>
          <w:w w:val="95"/>
        </w:rPr>
        <w:t> </w:t>
      </w:r>
      <w:r>
        <w:rPr>
          <w:w w:val="95"/>
        </w:rPr>
        <w:t>evolución</w:t>
      </w:r>
      <w:r>
        <w:rPr>
          <w:spacing w:val="9"/>
          <w:w w:val="95"/>
        </w:rPr>
        <w:t> </w:t>
      </w:r>
      <w:r>
        <w:rPr>
          <w:w w:val="95"/>
        </w:rPr>
        <w:t>de</w:t>
      </w:r>
      <w:r>
        <w:rPr>
          <w:spacing w:val="6"/>
          <w:w w:val="95"/>
        </w:rPr>
        <w:t> </w:t>
      </w:r>
      <w:r>
        <w:rPr>
          <w:w w:val="95"/>
        </w:rPr>
        <w:t>su</w:t>
      </w:r>
      <w:r>
        <w:rPr>
          <w:spacing w:val="8"/>
          <w:w w:val="95"/>
        </w:rPr>
        <w:t> </w:t>
      </w:r>
      <w:r>
        <w:rPr>
          <w:w w:val="95"/>
        </w:rPr>
        <w:t>patrimonio</w:t>
      </w:r>
      <w:r>
        <w:rPr>
          <w:spacing w:val="7"/>
          <w:w w:val="95"/>
        </w:rPr>
        <w:t> </w:t>
      </w:r>
      <w:r>
        <w:rPr>
          <w:w w:val="95"/>
        </w:rPr>
        <w:t>neto</w:t>
      </w:r>
      <w:r>
        <w:rPr>
          <w:spacing w:val="1"/>
          <w:w w:val="95"/>
        </w:rPr>
        <w:t> </w:t>
      </w:r>
      <w:r>
        <w:rPr/>
        <w:t>y el flujo de su efectivo correspondiente al ejercicio económico terminado en esa fecha, de</w:t>
      </w:r>
      <w:r>
        <w:rPr>
          <w:spacing w:val="1"/>
        </w:rPr>
        <w:t> </w:t>
      </w:r>
      <w:r>
        <w:rPr/>
        <w:t>conformidad</w:t>
      </w:r>
      <w:r>
        <w:rPr>
          <w:spacing w:val="-4"/>
        </w:rPr>
        <w:t> </w:t>
      </w:r>
      <w:r>
        <w:rPr/>
        <w:t>con</w:t>
      </w:r>
      <w:r>
        <w:rPr>
          <w:spacing w:val="-2"/>
        </w:rPr>
        <w:t> </w:t>
      </w:r>
      <w:r>
        <w:rPr/>
        <w:t>las</w:t>
      </w:r>
      <w:r>
        <w:rPr>
          <w:spacing w:val="-2"/>
        </w:rPr>
        <w:t> </w:t>
      </w:r>
      <w:r>
        <w:rPr/>
        <w:t>normas</w:t>
      </w:r>
      <w:r>
        <w:rPr>
          <w:spacing w:val="-2"/>
        </w:rPr>
        <w:t> </w:t>
      </w:r>
      <w:r>
        <w:rPr/>
        <w:t>contables</w:t>
      </w:r>
      <w:r>
        <w:rPr>
          <w:spacing w:val="-3"/>
        </w:rPr>
        <w:t> </w:t>
      </w:r>
      <w:r>
        <w:rPr/>
        <w:t>profesionales</w:t>
      </w:r>
      <w:r>
        <w:rPr>
          <w:spacing w:val="-3"/>
        </w:rPr>
        <w:t> </w:t>
      </w:r>
      <w:r>
        <w:rPr/>
        <w:t>argentinas.</w:t>
      </w:r>
    </w:p>
    <w:p>
      <w:pPr>
        <w:pStyle w:val="BodyText"/>
        <w:spacing w:before="8"/>
        <w:rPr>
          <w:sz w:val="18"/>
        </w:rPr>
      </w:pPr>
    </w:p>
    <w:p>
      <w:pPr>
        <w:pStyle w:val="Heading3"/>
        <w:numPr>
          <w:ilvl w:val="0"/>
          <w:numId w:val="2"/>
        </w:numPr>
        <w:tabs>
          <w:tab w:pos="668" w:val="left" w:leader="none"/>
        </w:tabs>
        <w:spacing w:line="240" w:lineRule="auto" w:before="0" w:after="0"/>
        <w:ind w:left="667" w:right="0" w:hanging="339"/>
        <w:jc w:val="left"/>
      </w:pPr>
      <w:r>
        <w:rPr/>
        <w:t>Párrafo</w:t>
      </w:r>
      <w:r>
        <w:rPr>
          <w:spacing w:val="-8"/>
        </w:rPr>
        <w:t> </w:t>
      </w:r>
      <w:r>
        <w:rPr/>
        <w:t>de</w:t>
      </w:r>
      <w:r>
        <w:rPr>
          <w:spacing w:val="-6"/>
        </w:rPr>
        <w:t> </w:t>
      </w:r>
      <w:r>
        <w:rPr/>
        <w:t>énfasis</w:t>
      </w:r>
    </w:p>
    <w:p>
      <w:pPr>
        <w:pStyle w:val="BodyText"/>
        <w:spacing w:before="9"/>
        <w:rPr>
          <w:b/>
          <w:sz w:val="18"/>
        </w:rPr>
      </w:pPr>
    </w:p>
    <w:p>
      <w:pPr>
        <w:pStyle w:val="BodyText"/>
        <w:spacing w:line="237" w:lineRule="auto"/>
        <w:ind w:left="668" w:right="470" w:hanging="1"/>
        <w:jc w:val="both"/>
      </w:pPr>
      <w:r>
        <w:rPr/>
        <w:t>Sin modificar nuestra opinión, queremos enfatizar la información contenida en la nota 6 a los</w:t>
      </w:r>
      <w:r>
        <w:rPr>
          <w:spacing w:val="-55"/>
        </w:rPr>
        <w:t> </w:t>
      </w:r>
      <w:r>
        <w:rPr/>
        <w:t>estados</w:t>
      </w:r>
      <w:r>
        <w:rPr>
          <w:spacing w:val="-12"/>
        </w:rPr>
        <w:t> </w:t>
      </w:r>
      <w:r>
        <w:rPr/>
        <w:t>contables</w:t>
      </w:r>
      <w:r>
        <w:rPr>
          <w:spacing w:val="-11"/>
        </w:rPr>
        <w:t> </w:t>
      </w:r>
      <w:r>
        <w:rPr/>
        <w:t>adjuntos,</w:t>
      </w:r>
      <w:r>
        <w:rPr>
          <w:spacing w:val="-11"/>
        </w:rPr>
        <w:t> </w:t>
      </w:r>
      <w:r>
        <w:rPr/>
        <w:t>en</w:t>
      </w:r>
      <w:r>
        <w:rPr>
          <w:spacing w:val="-10"/>
        </w:rPr>
        <w:t> </w:t>
      </w:r>
      <w:r>
        <w:rPr/>
        <w:t>la</w:t>
      </w:r>
      <w:r>
        <w:rPr>
          <w:spacing w:val="-11"/>
        </w:rPr>
        <w:t> </w:t>
      </w:r>
      <w:r>
        <w:rPr/>
        <w:t>cual</w:t>
      </w:r>
      <w:r>
        <w:rPr>
          <w:spacing w:val="-9"/>
        </w:rPr>
        <w:t> </w:t>
      </w:r>
      <w:r>
        <w:rPr/>
        <w:t>se</w:t>
      </w:r>
      <w:r>
        <w:rPr>
          <w:spacing w:val="-11"/>
        </w:rPr>
        <w:t> </w:t>
      </w:r>
      <w:r>
        <w:rPr/>
        <w:t>menciona</w:t>
      </w:r>
      <w:r>
        <w:rPr>
          <w:spacing w:val="-11"/>
        </w:rPr>
        <w:t> </w:t>
      </w:r>
      <w:r>
        <w:rPr/>
        <w:t>que,</w:t>
      </w:r>
      <w:r>
        <w:rPr>
          <w:spacing w:val="-10"/>
        </w:rPr>
        <w:t> </w:t>
      </w:r>
      <w:r>
        <w:rPr/>
        <w:t>a</w:t>
      </w:r>
      <w:r>
        <w:rPr>
          <w:spacing w:val="-10"/>
        </w:rPr>
        <w:t> </w:t>
      </w:r>
      <w:r>
        <w:rPr/>
        <w:t>la</w:t>
      </w:r>
      <w:r>
        <w:rPr>
          <w:spacing w:val="-10"/>
        </w:rPr>
        <w:t> </w:t>
      </w:r>
      <w:r>
        <w:rPr/>
        <w:t>fecha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emisión</w:t>
      </w:r>
      <w:r>
        <w:rPr>
          <w:spacing w:val="-12"/>
        </w:rPr>
        <w:t> </w:t>
      </w:r>
      <w:r>
        <w:rPr/>
        <w:t>de</w:t>
      </w:r>
      <w:r>
        <w:rPr>
          <w:spacing w:val="-9"/>
        </w:rPr>
        <w:t> </w:t>
      </w:r>
      <w:r>
        <w:rPr/>
        <w:t>los</w:t>
      </w:r>
      <w:r>
        <w:rPr>
          <w:spacing w:val="-9"/>
        </w:rPr>
        <w:t> </w:t>
      </w:r>
      <w:r>
        <w:rPr/>
        <w:t>presentes</w:t>
      </w:r>
      <w:r>
        <w:rPr>
          <w:spacing w:val="-54"/>
        </w:rPr>
        <w:t> </w:t>
      </w:r>
      <w:r>
        <w:rPr/>
        <w:t>estados contables, se encuentran pendientes las inscripciones de los trámites de revaluación</w:t>
      </w:r>
      <w:r>
        <w:rPr>
          <w:spacing w:val="1"/>
        </w:rPr>
        <w:t> </w:t>
      </w:r>
      <w:r>
        <w:rPr/>
        <w:t>técnica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ciertos</w:t>
      </w:r>
      <w:r>
        <w:rPr>
          <w:spacing w:val="-2"/>
        </w:rPr>
        <w:t> </w:t>
      </w:r>
      <w:r>
        <w:rPr/>
        <w:t>bienes</w:t>
      </w:r>
      <w:r>
        <w:rPr>
          <w:spacing w:val="-4"/>
        </w:rPr>
        <w:t> </w:t>
      </w:r>
      <w:r>
        <w:rPr/>
        <w:t>de</w:t>
      </w:r>
      <w:r>
        <w:rPr>
          <w:spacing w:val="-2"/>
        </w:rPr>
        <w:t> </w:t>
      </w:r>
      <w:r>
        <w:rPr/>
        <w:t>uso,</w:t>
      </w:r>
      <w:r>
        <w:rPr>
          <w:spacing w:val="-3"/>
        </w:rPr>
        <w:t> </w:t>
      </w:r>
      <w:r>
        <w:rPr/>
        <w:t>ante</w:t>
      </w:r>
      <w:r>
        <w:rPr>
          <w:spacing w:val="-5"/>
        </w:rPr>
        <w:t> </w:t>
      </w:r>
      <w:r>
        <w:rPr/>
        <w:t>la</w:t>
      </w:r>
      <w:r>
        <w:rPr>
          <w:spacing w:val="-2"/>
        </w:rPr>
        <w:t> </w:t>
      </w:r>
      <w:r>
        <w:rPr/>
        <w:t>Inspección</w:t>
      </w:r>
      <w:r>
        <w:rPr>
          <w:spacing w:val="-3"/>
        </w:rPr>
        <w:t> </w:t>
      </w:r>
      <w:r>
        <w:rPr/>
        <w:t>General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Justicia.</w:t>
      </w:r>
    </w:p>
    <w:p>
      <w:pPr>
        <w:pStyle w:val="BodyText"/>
        <w:spacing w:before="7"/>
        <w:rPr>
          <w:sz w:val="18"/>
        </w:rPr>
      </w:pPr>
    </w:p>
    <w:p>
      <w:pPr>
        <w:pStyle w:val="Heading3"/>
        <w:numPr>
          <w:ilvl w:val="0"/>
          <w:numId w:val="2"/>
        </w:numPr>
        <w:tabs>
          <w:tab w:pos="668" w:val="left" w:leader="none"/>
        </w:tabs>
        <w:spacing w:line="240" w:lineRule="auto" w:before="1" w:after="0"/>
        <w:ind w:left="667" w:right="0" w:hanging="339"/>
        <w:jc w:val="left"/>
      </w:pPr>
      <w:r>
        <w:rPr/>
        <w:t>Otras</w:t>
      </w:r>
      <w:r>
        <w:rPr>
          <w:spacing w:val="-14"/>
        </w:rPr>
        <w:t> </w:t>
      </w:r>
      <w:r>
        <w:rPr/>
        <w:t>cuestiones</w:t>
      </w:r>
    </w:p>
    <w:p>
      <w:pPr>
        <w:pStyle w:val="BodyText"/>
        <w:spacing w:before="7"/>
        <w:rPr>
          <w:b/>
          <w:sz w:val="22"/>
        </w:rPr>
      </w:pPr>
    </w:p>
    <w:p>
      <w:pPr>
        <w:pStyle w:val="BodyText"/>
        <w:spacing w:line="237" w:lineRule="auto"/>
        <w:ind w:left="668" w:right="472"/>
        <w:jc w:val="both"/>
      </w:pPr>
      <w:r>
        <w:rPr/>
        <w:t>Los</w:t>
      </w:r>
      <w:r>
        <w:rPr>
          <w:spacing w:val="-5"/>
        </w:rPr>
        <w:t> </w:t>
      </w:r>
      <w:r>
        <w:rPr/>
        <w:t>estados</w:t>
      </w:r>
      <w:r>
        <w:rPr>
          <w:spacing w:val="-5"/>
        </w:rPr>
        <w:t> </w:t>
      </w:r>
      <w:r>
        <w:rPr/>
        <w:t>financieros</w:t>
      </w:r>
      <w:r>
        <w:rPr>
          <w:spacing w:val="-4"/>
        </w:rPr>
        <w:t> </w:t>
      </w:r>
      <w:r>
        <w:rPr/>
        <w:t>al</w:t>
      </w:r>
      <w:r>
        <w:rPr>
          <w:spacing w:val="-7"/>
        </w:rPr>
        <w:t> </w:t>
      </w:r>
      <w:r>
        <w:rPr/>
        <w:t>31</w:t>
      </w:r>
      <w:r>
        <w:rPr>
          <w:spacing w:val="-4"/>
        </w:rPr>
        <w:t> </w:t>
      </w:r>
      <w:r>
        <w:rPr/>
        <w:t>de</w:t>
      </w:r>
      <w:r>
        <w:rPr>
          <w:spacing w:val="-7"/>
        </w:rPr>
        <w:t> </w:t>
      </w:r>
      <w:r>
        <w:rPr/>
        <w:t>mayo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2021</w:t>
      </w:r>
      <w:r>
        <w:rPr>
          <w:spacing w:val="-6"/>
        </w:rPr>
        <w:t> </w:t>
      </w:r>
      <w:r>
        <w:rPr/>
        <w:t>fueron</w:t>
      </w:r>
      <w:r>
        <w:rPr>
          <w:spacing w:val="-5"/>
        </w:rPr>
        <w:t> </w:t>
      </w:r>
      <w:r>
        <w:rPr/>
        <w:t>auditados</w:t>
      </w:r>
      <w:r>
        <w:rPr>
          <w:spacing w:val="-6"/>
        </w:rPr>
        <w:t> </w:t>
      </w:r>
      <w:r>
        <w:rPr/>
        <w:t>por</w:t>
      </w:r>
      <w:r>
        <w:rPr>
          <w:spacing w:val="-6"/>
        </w:rPr>
        <w:t> </w:t>
      </w:r>
      <w:r>
        <w:rPr/>
        <w:t>otro</w:t>
      </w:r>
      <w:r>
        <w:rPr>
          <w:spacing w:val="-3"/>
        </w:rPr>
        <w:t> </w:t>
      </w:r>
      <w:r>
        <w:rPr/>
        <w:t>profesional,</w:t>
      </w:r>
      <w:r>
        <w:rPr>
          <w:spacing w:val="-6"/>
        </w:rPr>
        <w:t> </w:t>
      </w:r>
      <w:r>
        <w:rPr/>
        <w:t>quien</w:t>
      </w:r>
      <w:r>
        <w:rPr>
          <w:spacing w:val="-6"/>
        </w:rPr>
        <w:t> </w:t>
      </w:r>
      <w:r>
        <w:rPr/>
        <w:t>ha</w:t>
      </w:r>
      <w:r>
        <w:rPr>
          <w:spacing w:val="-55"/>
        </w:rPr>
        <w:t> </w:t>
      </w:r>
      <w:r>
        <w:rPr/>
        <w:t>emitido</w:t>
      </w:r>
      <w:r>
        <w:rPr>
          <w:spacing w:val="-7"/>
        </w:rPr>
        <w:t> </w:t>
      </w:r>
      <w:r>
        <w:rPr/>
        <w:t>su</w:t>
      </w:r>
      <w:r>
        <w:rPr>
          <w:spacing w:val="-5"/>
        </w:rPr>
        <w:t> </w:t>
      </w:r>
      <w:r>
        <w:rPr/>
        <w:t>informe</w:t>
      </w:r>
      <w:r>
        <w:rPr>
          <w:spacing w:val="-6"/>
        </w:rPr>
        <w:t> </w:t>
      </w:r>
      <w:r>
        <w:rPr/>
        <w:t>que</w:t>
      </w:r>
      <w:r>
        <w:rPr>
          <w:spacing w:val="-5"/>
        </w:rPr>
        <w:t> </w:t>
      </w:r>
      <w:r>
        <w:rPr/>
        <w:t>expresa</w:t>
      </w:r>
      <w:r>
        <w:rPr>
          <w:spacing w:val="-5"/>
        </w:rPr>
        <w:t> </w:t>
      </w:r>
      <w:r>
        <w:rPr/>
        <w:t>una</w:t>
      </w:r>
      <w:r>
        <w:rPr>
          <w:spacing w:val="-5"/>
        </w:rPr>
        <w:t> </w:t>
      </w:r>
      <w:r>
        <w:rPr/>
        <w:t>opinión</w:t>
      </w:r>
      <w:r>
        <w:rPr>
          <w:spacing w:val="-6"/>
        </w:rPr>
        <w:t> </w:t>
      </w:r>
      <w:r>
        <w:rPr/>
        <w:t>sin</w:t>
      </w:r>
      <w:r>
        <w:rPr>
          <w:spacing w:val="-6"/>
        </w:rPr>
        <w:t> </w:t>
      </w:r>
      <w:r>
        <w:rPr/>
        <w:t>salvedades</w:t>
      </w:r>
      <w:r>
        <w:rPr>
          <w:spacing w:val="-6"/>
        </w:rPr>
        <w:t> </w:t>
      </w:r>
      <w:r>
        <w:rPr/>
        <w:t>con</w:t>
      </w:r>
      <w:r>
        <w:rPr>
          <w:spacing w:val="-5"/>
        </w:rPr>
        <w:t> </w:t>
      </w:r>
      <w:r>
        <w:rPr/>
        <w:t>fecha</w:t>
      </w:r>
      <w:r>
        <w:rPr>
          <w:spacing w:val="-5"/>
        </w:rPr>
        <w:t> </w:t>
      </w:r>
      <w:r>
        <w:rPr/>
        <w:t>12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agosto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2021.</w:t>
      </w:r>
    </w:p>
    <w:p>
      <w:pPr>
        <w:pStyle w:val="BodyText"/>
        <w:spacing w:before="8"/>
        <w:rPr>
          <w:sz w:val="18"/>
        </w:rPr>
      </w:pPr>
    </w:p>
    <w:p>
      <w:pPr>
        <w:pStyle w:val="Heading3"/>
        <w:numPr>
          <w:ilvl w:val="0"/>
          <w:numId w:val="2"/>
        </w:numPr>
        <w:tabs>
          <w:tab w:pos="667" w:val="left" w:leader="none"/>
        </w:tabs>
        <w:spacing w:line="240" w:lineRule="auto" w:before="0" w:after="0"/>
        <w:ind w:left="666" w:right="0" w:hanging="267"/>
        <w:jc w:val="left"/>
      </w:pPr>
      <w:r>
        <w:rPr/>
        <w:t>Información</w:t>
      </w:r>
      <w:r>
        <w:rPr>
          <w:spacing w:val="-12"/>
        </w:rPr>
        <w:t> </w:t>
      </w:r>
      <w:r>
        <w:rPr/>
        <w:t>adicional</w:t>
      </w:r>
      <w:r>
        <w:rPr>
          <w:spacing w:val="-9"/>
        </w:rPr>
        <w:t> </w:t>
      </w:r>
      <w:r>
        <w:rPr/>
        <w:t>requerida</w:t>
      </w:r>
      <w:r>
        <w:rPr>
          <w:spacing w:val="-11"/>
        </w:rPr>
        <w:t> </w:t>
      </w:r>
      <w:r>
        <w:rPr/>
        <w:t>por</w:t>
      </w:r>
      <w:r>
        <w:rPr>
          <w:spacing w:val="-9"/>
        </w:rPr>
        <w:t> </w:t>
      </w:r>
      <w:r>
        <w:rPr/>
        <w:t>disposiciones</w:t>
      </w:r>
      <w:r>
        <w:rPr>
          <w:spacing w:val="-10"/>
        </w:rPr>
        <w:t> </w:t>
      </w:r>
      <w:r>
        <w:rPr/>
        <w:t>legales</w:t>
      </w:r>
    </w:p>
    <w:p>
      <w:pPr>
        <w:pStyle w:val="BodyText"/>
        <w:spacing w:before="7"/>
        <w:rPr>
          <w:b/>
          <w:sz w:val="18"/>
        </w:rPr>
      </w:pPr>
    </w:p>
    <w:p>
      <w:pPr>
        <w:pStyle w:val="ListParagraph"/>
        <w:numPr>
          <w:ilvl w:val="1"/>
          <w:numId w:val="2"/>
        </w:numPr>
        <w:tabs>
          <w:tab w:pos="935" w:val="left" w:leader="none"/>
        </w:tabs>
        <w:spacing w:line="240" w:lineRule="auto" w:before="0" w:after="0"/>
        <w:ind w:left="934" w:right="469" w:hanging="267"/>
        <w:jc w:val="both"/>
        <w:rPr>
          <w:sz w:val="19"/>
        </w:rPr>
      </w:pPr>
      <w:r>
        <w:rPr>
          <w:sz w:val="19"/>
        </w:rPr>
        <w:t>Informamos</w:t>
      </w:r>
      <w:r>
        <w:rPr>
          <w:spacing w:val="-7"/>
          <w:sz w:val="19"/>
        </w:rPr>
        <w:t> </w:t>
      </w:r>
      <w:r>
        <w:rPr>
          <w:sz w:val="19"/>
        </w:rPr>
        <w:t>que</w:t>
      </w:r>
      <w:r>
        <w:rPr>
          <w:spacing w:val="-8"/>
          <w:sz w:val="19"/>
        </w:rPr>
        <w:t> </w:t>
      </w:r>
      <w:r>
        <w:rPr>
          <w:sz w:val="19"/>
        </w:rPr>
        <w:t>los</w:t>
      </w:r>
      <w:r>
        <w:rPr>
          <w:spacing w:val="-7"/>
          <w:sz w:val="19"/>
        </w:rPr>
        <w:t> </w:t>
      </w:r>
      <w:r>
        <w:rPr>
          <w:sz w:val="19"/>
        </w:rPr>
        <w:t>estados</w:t>
      </w:r>
      <w:r>
        <w:rPr>
          <w:spacing w:val="-6"/>
          <w:sz w:val="19"/>
        </w:rPr>
        <w:t> </w:t>
      </w:r>
      <w:r>
        <w:rPr>
          <w:sz w:val="19"/>
        </w:rPr>
        <w:t>contables</w:t>
      </w:r>
      <w:r>
        <w:rPr>
          <w:spacing w:val="-8"/>
          <w:sz w:val="19"/>
        </w:rPr>
        <w:t> </w:t>
      </w:r>
      <w:r>
        <w:rPr>
          <w:sz w:val="19"/>
        </w:rPr>
        <w:t>mencionados</w:t>
      </w:r>
      <w:r>
        <w:rPr>
          <w:spacing w:val="-8"/>
          <w:sz w:val="19"/>
        </w:rPr>
        <w:t> </w:t>
      </w:r>
      <w:r>
        <w:rPr>
          <w:sz w:val="19"/>
        </w:rPr>
        <w:t>en</w:t>
      </w:r>
      <w:r>
        <w:rPr>
          <w:spacing w:val="-7"/>
          <w:sz w:val="19"/>
        </w:rPr>
        <w:t> </w:t>
      </w:r>
      <w:r>
        <w:rPr>
          <w:sz w:val="19"/>
        </w:rPr>
        <w:t>1.</w:t>
      </w:r>
      <w:r>
        <w:rPr>
          <w:spacing w:val="-7"/>
          <w:sz w:val="19"/>
        </w:rPr>
        <w:t> </w:t>
      </w:r>
      <w:r>
        <w:rPr>
          <w:sz w:val="19"/>
        </w:rPr>
        <w:t>surgen</w:t>
      </w:r>
      <w:r>
        <w:rPr>
          <w:spacing w:val="-9"/>
          <w:sz w:val="19"/>
        </w:rPr>
        <w:t> </w:t>
      </w:r>
      <w:r>
        <w:rPr>
          <w:sz w:val="19"/>
        </w:rPr>
        <w:t>de</w:t>
      </w:r>
      <w:r>
        <w:rPr>
          <w:spacing w:val="-7"/>
          <w:sz w:val="19"/>
        </w:rPr>
        <w:t> </w:t>
      </w:r>
      <w:r>
        <w:rPr>
          <w:sz w:val="19"/>
        </w:rPr>
        <w:t>registros</w:t>
      </w:r>
      <w:r>
        <w:rPr>
          <w:spacing w:val="-7"/>
          <w:sz w:val="19"/>
        </w:rPr>
        <w:t> </w:t>
      </w:r>
      <w:r>
        <w:rPr>
          <w:sz w:val="19"/>
        </w:rPr>
        <w:t>contables</w:t>
      </w:r>
      <w:r>
        <w:rPr>
          <w:spacing w:val="-7"/>
          <w:sz w:val="19"/>
        </w:rPr>
        <w:t> </w:t>
      </w:r>
      <w:r>
        <w:rPr>
          <w:sz w:val="19"/>
        </w:rPr>
        <w:t>aún</w:t>
      </w:r>
      <w:r>
        <w:rPr>
          <w:spacing w:val="-55"/>
          <w:sz w:val="19"/>
        </w:rPr>
        <w:t> </w:t>
      </w:r>
      <w:r>
        <w:rPr>
          <w:sz w:val="19"/>
        </w:rPr>
        <w:t>pendientes</w:t>
      </w:r>
      <w:r>
        <w:rPr>
          <w:spacing w:val="-1"/>
          <w:sz w:val="19"/>
        </w:rPr>
        <w:t> </w:t>
      </w:r>
      <w:r>
        <w:rPr>
          <w:sz w:val="19"/>
        </w:rPr>
        <w:t>de</w:t>
      </w:r>
      <w:r>
        <w:rPr>
          <w:spacing w:val="-2"/>
          <w:sz w:val="19"/>
        </w:rPr>
        <w:t> </w:t>
      </w:r>
      <w:r>
        <w:rPr>
          <w:sz w:val="19"/>
        </w:rPr>
        <w:t>transcripción</w:t>
      </w:r>
      <w:r>
        <w:rPr>
          <w:spacing w:val="-1"/>
          <w:sz w:val="19"/>
        </w:rPr>
        <w:t> </w:t>
      </w:r>
      <w:r>
        <w:rPr>
          <w:sz w:val="19"/>
        </w:rPr>
        <w:t>a</w:t>
      </w:r>
      <w:r>
        <w:rPr>
          <w:spacing w:val="-2"/>
          <w:sz w:val="19"/>
        </w:rPr>
        <w:t> </w:t>
      </w:r>
      <w:r>
        <w:rPr>
          <w:sz w:val="19"/>
        </w:rPr>
        <w:t>libros</w:t>
      </w:r>
      <w:r>
        <w:rPr>
          <w:spacing w:val="-1"/>
          <w:sz w:val="19"/>
        </w:rPr>
        <w:t> </w:t>
      </w:r>
      <w:r>
        <w:rPr>
          <w:sz w:val="19"/>
        </w:rPr>
        <w:t>rubricados.</w:t>
      </w:r>
    </w:p>
    <w:p>
      <w:pPr>
        <w:pStyle w:val="ListParagraph"/>
        <w:numPr>
          <w:ilvl w:val="1"/>
          <w:numId w:val="2"/>
        </w:numPr>
        <w:tabs>
          <w:tab w:pos="935" w:val="left" w:leader="none"/>
        </w:tabs>
        <w:spacing w:line="237" w:lineRule="auto" w:before="111" w:after="0"/>
        <w:ind w:left="934" w:right="471" w:hanging="267"/>
        <w:jc w:val="both"/>
        <w:rPr>
          <w:sz w:val="19"/>
        </w:rPr>
      </w:pPr>
      <w:r>
        <w:rPr>
          <w:w w:val="95"/>
          <w:sz w:val="19"/>
        </w:rPr>
        <w:t>Hemos</w:t>
      </w:r>
      <w:r>
        <w:rPr>
          <w:spacing w:val="11"/>
          <w:w w:val="95"/>
          <w:sz w:val="19"/>
        </w:rPr>
        <w:t> </w:t>
      </w:r>
      <w:r>
        <w:rPr>
          <w:w w:val="95"/>
          <w:sz w:val="19"/>
        </w:rPr>
        <w:t>aplicado</w:t>
      </w:r>
      <w:r>
        <w:rPr>
          <w:spacing w:val="11"/>
          <w:w w:val="95"/>
          <w:sz w:val="19"/>
        </w:rPr>
        <w:t> </w:t>
      </w:r>
      <w:r>
        <w:rPr>
          <w:w w:val="95"/>
          <w:sz w:val="19"/>
        </w:rPr>
        <w:t>los</w:t>
      </w:r>
      <w:r>
        <w:rPr>
          <w:spacing w:val="12"/>
          <w:w w:val="95"/>
          <w:sz w:val="19"/>
        </w:rPr>
        <w:t> </w:t>
      </w:r>
      <w:r>
        <w:rPr>
          <w:w w:val="95"/>
          <w:sz w:val="19"/>
        </w:rPr>
        <w:t>procedimientos</w:t>
      </w:r>
      <w:r>
        <w:rPr>
          <w:spacing w:val="11"/>
          <w:w w:val="95"/>
          <w:sz w:val="19"/>
        </w:rPr>
        <w:t> </w:t>
      </w:r>
      <w:r>
        <w:rPr>
          <w:w w:val="95"/>
          <w:sz w:val="19"/>
        </w:rPr>
        <w:t>sobre</w:t>
      </w:r>
      <w:r>
        <w:rPr>
          <w:spacing w:val="10"/>
          <w:w w:val="95"/>
          <w:sz w:val="19"/>
        </w:rPr>
        <w:t> </w:t>
      </w:r>
      <w:r>
        <w:rPr>
          <w:w w:val="95"/>
          <w:sz w:val="19"/>
        </w:rPr>
        <w:t>prevención</w:t>
      </w:r>
      <w:r>
        <w:rPr>
          <w:spacing w:val="8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2"/>
          <w:w w:val="95"/>
          <w:sz w:val="19"/>
        </w:rPr>
        <w:t> </w:t>
      </w:r>
      <w:r>
        <w:rPr>
          <w:w w:val="95"/>
          <w:sz w:val="19"/>
        </w:rPr>
        <w:t>lavado</w:t>
      </w:r>
      <w:r>
        <w:rPr>
          <w:spacing w:val="1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0"/>
          <w:w w:val="95"/>
          <w:sz w:val="19"/>
        </w:rPr>
        <w:t> </w:t>
      </w:r>
      <w:r>
        <w:rPr>
          <w:w w:val="95"/>
          <w:sz w:val="19"/>
        </w:rPr>
        <w:t>activos</w:t>
      </w:r>
      <w:r>
        <w:rPr>
          <w:spacing w:val="10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0"/>
          <w:w w:val="95"/>
          <w:sz w:val="19"/>
        </w:rPr>
        <w:t> </w:t>
      </w:r>
      <w:r>
        <w:rPr>
          <w:w w:val="95"/>
          <w:sz w:val="19"/>
        </w:rPr>
        <w:t>origen</w:t>
      </w:r>
      <w:r>
        <w:rPr>
          <w:spacing w:val="8"/>
          <w:w w:val="95"/>
          <w:sz w:val="19"/>
        </w:rPr>
        <w:t> </w:t>
      </w:r>
      <w:r>
        <w:rPr>
          <w:w w:val="95"/>
          <w:sz w:val="19"/>
        </w:rPr>
        <w:t>delictivo</w:t>
      </w:r>
      <w:r>
        <w:rPr>
          <w:spacing w:val="-52"/>
          <w:w w:val="95"/>
          <w:sz w:val="19"/>
        </w:rPr>
        <w:t> </w:t>
      </w:r>
      <w:r>
        <w:rPr>
          <w:sz w:val="19"/>
        </w:rPr>
        <w:t>y financiación del terrorismo previstos en la Resolución N° 420/11 de la Federación</w:t>
      </w:r>
      <w:r>
        <w:rPr>
          <w:spacing w:val="1"/>
          <w:sz w:val="19"/>
        </w:rPr>
        <w:t> </w:t>
      </w:r>
      <w:r>
        <w:rPr>
          <w:sz w:val="19"/>
        </w:rPr>
        <w:t>Argentina</w:t>
      </w:r>
      <w:r>
        <w:rPr>
          <w:spacing w:val="-3"/>
          <w:sz w:val="19"/>
        </w:rPr>
        <w:t> </w:t>
      </w:r>
      <w:r>
        <w:rPr>
          <w:sz w:val="19"/>
        </w:rPr>
        <w:t>de</w:t>
      </w:r>
      <w:r>
        <w:rPr>
          <w:spacing w:val="-3"/>
          <w:sz w:val="19"/>
        </w:rPr>
        <w:t> </w:t>
      </w:r>
      <w:r>
        <w:rPr>
          <w:sz w:val="19"/>
        </w:rPr>
        <w:t>Consejos</w:t>
      </w:r>
      <w:r>
        <w:rPr>
          <w:spacing w:val="-2"/>
          <w:sz w:val="19"/>
        </w:rPr>
        <w:t> </w:t>
      </w:r>
      <w:r>
        <w:rPr>
          <w:sz w:val="19"/>
        </w:rPr>
        <w:t>Profesionales</w:t>
      </w:r>
      <w:r>
        <w:rPr>
          <w:spacing w:val="-2"/>
          <w:sz w:val="19"/>
        </w:rPr>
        <w:t> </w:t>
      </w:r>
      <w:r>
        <w:rPr>
          <w:sz w:val="19"/>
        </w:rPr>
        <w:t>de</w:t>
      </w:r>
      <w:r>
        <w:rPr>
          <w:spacing w:val="-3"/>
          <w:sz w:val="19"/>
        </w:rPr>
        <w:t> </w:t>
      </w:r>
      <w:r>
        <w:rPr>
          <w:sz w:val="19"/>
        </w:rPr>
        <w:t>Ciencias</w:t>
      </w:r>
      <w:r>
        <w:rPr>
          <w:spacing w:val="-2"/>
          <w:sz w:val="19"/>
        </w:rPr>
        <w:t> </w:t>
      </w:r>
      <w:r>
        <w:rPr>
          <w:sz w:val="19"/>
        </w:rPr>
        <w:t>Económicas.</w:t>
      </w:r>
    </w:p>
    <w:p>
      <w:pPr>
        <w:pStyle w:val="ListParagraph"/>
        <w:numPr>
          <w:ilvl w:val="1"/>
          <w:numId w:val="2"/>
        </w:numPr>
        <w:tabs>
          <w:tab w:pos="935" w:val="left" w:leader="none"/>
        </w:tabs>
        <w:spacing w:line="237" w:lineRule="auto" w:before="113" w:after="0"/>
        <w:ind w:left="934" w:right="470" w:hanging="267"/>
        <w:jc w:val="both"/>
        <w:rPr>
          <w:sz w:val="19"/>
        </w:rPr>
      </w:pPr>
      <w:r>
        <w:rPr>
          <w:sz w:val="19"/>
        </w:rPr>
        <w:t>Al</w:t>
      </w:r>
      <w:r>
        <w:rPr>
          <w:spacing w:val="-13"/>
          <w:sz w:val="19"/>
        </w:rPr>
        <w:t> </w:t>
      </w:r>
      <w:r>
        <w:rPr>
          <w:sz w:val="19"/>
        </w:rPr>
        <w:t>31</w:t>
      </w:r>
      <w:r>
        <w:rPr>
          <w:spacing w:val="-13"/>
          <w:sz w:val="19"/>
        </w:rPr>
        <w:t> </w:t>
      </w:r>
      <w:r>
        <w:rPr>
          <w:sz w:val="19"/>
        </w:rPr>
        <w:t>de</w:t>
      </w:r>
      <w:r>
        <w:rPr>
          <w:spacing w:val="-14"/>
          <w:sz w:val="19"/>
        </w:rPr>
        <w:t> </w:t>
      </w:r>
      <w:r>
        <w:rPr>
          <w:sz w:val="19"/>
        </w:rPr>
        <w:t>mayo</w:t>
      </w:r>
      <w:r>
        <w:rPr>
          <w:spacing w:val="-11"/>
          <w:sz w:val="19"/>
        </w:rPr>
        <w:t> </w:t>
      </w:r>
      <w:r>
        <w:rPr>
          <w:sz w:val="19"/>
        </w:rPr>
        <w:t>de</w:t>
      </w:r>
      <w:r>
        <w:rPr>
          <w:spacing w:val="-14"/>
          <w:sz w:val="19"/>
        </w:rPr>
        <w:t> </w:t>
      </w:r>
      <w:r>
        <w:rPr>
          <w:sz w:val="19"/>
        </w:rPr>
        <w:t>2022,</w:t>
      </w:r>
      <w:r>
        <w:rPr>
          <w:spacing w:val="-13"/>
          <w:sz w:val="19"/>
        </w:rPr>
        <w:t> </w:t>
      </w:r>
      <w:r>
        <w:rPr>
          <w:sz w:val="19"/>
        </w:rPr>
        <w:t>las</w:t>
      </w:r>
      <w:r>
        <w:rPr>
          <w:spacing w:val="-12"/>
          <w:sz w:val="19"/>
        </w:rPr>
        <w:t> </w:t>
      </w:r>
      <w:r>
        <w:rPr>
          <w:sz w:val="19"/>
        </w:rPr>
        <w:t>deudas</w:t>
      </w:r>
      <w:r>
        <w:rPr>
          <w:spacing w:val="-12"/>
          <w:sz w:val="19"/>
        </w:rPr>
        <w:t> </w:t>
      </w:r>
      <w:r>
        <w:rPr>
          <w:sz w:val="19"/>
        </w:rPr>
        <w:t>devengadas</w:t>
      </w:r>
      <w:r>
        <w:rPr>
          <w:spacing w:val="-13"/>
          <w:sz w:val="19"/>
        </w:rPr>
        <w:t> </w:t>
      </w:r>
      <w:r>
        <w:rPr>
          <w:sz w:val="19"/>
        </w:rPr>
        <w:t>a</w:t>
      </w:r>
      <w:r>
        <w:rPr>
          <w:spacing w:val="-14"/>
          <w:sz w:val="19"/>
        </w:rPr>
        <w:t> </w:t>
      </w:r>
      <w:r>
        <w:rPr>
          <w:sz w:val="19"/>
        </w:rPr>
        <w:t>favor</w:t>
      </w:r>
      <w:r>
        <w:rPr>
          <w:spacing w:val="-13"/>
          <w:sz w:val="19"/>
        </w:rPr>
        <w:t> </w:t>
      </w:r>
      <w:r>
        <w:rPr>
          <w:sz w:val="19"/>
        </w:rPr>
        <w:t>del</w:t>
      </w:r>
      <w:r>
        <w:rPr>
          <w:spacing w:val="-13"/>
          <w:sz w:val="19"/>
        </w:rPr>
        <w:t> </w:t>
      </w:r>
      <w:r>
        <w:rPr>
          <w:sz w:val="19"/>
        </w:rPr>
        <w:t>Régimen</w:t>
      </w:r>
      <w:r>
        <w:rPr>
          <w:spacing w:val="-14"/>
          <w:sz w:val="19"/>
        </w:rPr>
        <w:t> </w:t>
      </w:r>
      <w:r>
        <w:rPr>
          <w:sz w:val="19"/>
        </w:rPr>
        <w:t>Nacional</w:t>
      </w:r>
      <w:r>
        <w:rPr>
          <w:spacing w:val="-13"/>
          <w:sz w:val="19"/>
        </w:rPr>
        <w:t> </w:t>
      </w:r>
      <w:r>
        <w:rPr>
          <w:sz w:val="19"/>
        </w:rPr>
        <w:t>de</w:t>
      </w:r>
      <w:r>
        <w:rPr>
          <w:spacing w:val="-14"/>
          <w:sz w:val="19"/>
        </w:rPr>
        <w:t> </w:t>
      </w:r>
      <w:r>
        <w:rPr>
          <w:sz w:val="19"/>
        </w:rPr>
        <w:t>la</w:t>
      </w:r>
      <w:r>
        <w:rPr>
          <w:spacing w:val="-13"/>
          <w:sz w:val="19"/>
        </w:rPr>
        <w:t> </w:t>
      </w:r>
      <w:r>
        <w:rPr>
          <w:sz w:val="19"/>
        </w:rPr>
        <w:t>Seguridad</w:t>
      </w:r>
      <w:r>
        <w:rPr>
          <w:spacing w:val="-55"/>
          <w:sz w:val="19"/>
        </w:rPr>
        <w:t> </w:t>
      </w:r>
      <w:r>
        <w:rPr>
          <w:sz w:val="19"/>
        </w:rPr>
        <w:t>Social que surgen de los registros contables ascienden a $8.255.953, no siendo exigibles a</w:t>
      </w:r>
      <w:r>
        <w:rPr>
          <w:spacing w:val="1"/>
          <w:sz w:val="19"/>
        </w:rPr>
        <w:t> </w:t>
      </w:r>
      <w:r>
        <w:rPr>
          <w:sz w:val="19"/>
        </w:rPr>
        <w:t>dicha</w:t>
      </w:r>
      <w:r>
        <w:rPr>
          <w:spacing w:val="-3"/>
          <w:sz w:val="19"/>
        </w:rPr>
        <w:t> </w:t>
      </w:r>
      <w:r>
        <w:rPr>
          <w:sz w:val="19"/>
        </w:rPr>
        <w:t>fecha.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150"/>
        <w:ind w:left="400"/>
      </w:pPr>
      <w:r>
        <w:rPr/>
        <w:t>Ciudad</w:t>
      </w:r>
      <w:r>
        <w:rPr>
          <w:spacing w:val="-9"/>
        </w:rPr>
        <w:t> </w:t>
      </w:r>
      <w:r>
        <w:rPr/>
        <w:t>Autónoma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Buenos</w:t>
      </w:r>
      <w:r>
        <w:rPr>
          <w:spacing w:val="-9"/>
        </w:rPr>
        <w:t> </w:t>
      </w:r>
      <w:r>
        <w:rPr/>
        <w:t>Aires,</w:t>
      </w:r>
      <w:r>
        <w:rPr>
          <w:spacing w:val="-8"/>
        </w:rPr>
        <w:t> </w:t>
      </w:r>
      <w:r>
        <w:rPr/>
        <w:t>09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agosto</w:t>
      </w:r>
      <w:r>
        <w:rPr>
          <w:spacing w:val="-9"/>
        </w:rPr>
        <w:t> </w:t>
      </w:r>
      <w:r>
        <w:rPr/>
        <w:t>de</w:t>
      </w:r>
      <w:r>
        <w:rPr>
          <w:spacing w:val="-8"/>
        </w:rPr>
        <w:t> </w:t>
      </w:r>
      <w:r>
        <w:rPr/>
        <w:t>2022.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5"/>
        <w:rPr>
          <w:sz w:val="27"/>
        </w:rPr>
      </w:pPr>
    </w:p>
    <w:p>
      <w:pPr>
        <w:pStyle w:val="Heading3"/>
        <w:ind w:left="5156" w:right="623"/>
        <w:jc w:val="center"/>
      </w:pPr>
      <w:r>
        <w:rPr/>
        <w:t>BECHER</w:t>
      </w:r>
      <w:r>
        <w:rPr>
          <w:spacing w:val="-10"/>
        </w:rPr>
        <w:t> </w:t>
      </w:r>
      <w:r>
        <w:rPr/>
        <w:t>Y</w:t>
      </w:r>
      <w:r>
        <w:rPr>
          <w:spacing w:val="-10"/>
        </w:rPr>
        <w:t> </w:t>
      </w:r>
      <w:r>
        <w:rPr/>
        <w:t>ASOCIADOS</w:t>
      </w:r>
      <w:r>
        <w:rPr>
          <w:spacing w:val="-10"/>
        </w:rPr>
        <w:t> </w:t>
      </w:r>
      <w:r>
        <w:rPr/>
        <w:t>S.R.L.</w:t>
      </w:r>
    </w:p>
    <w:p>
      <w:pPr>
        <w:pStyle w:val="BodyText"/>
        <w:spacing w:before="24"/>
        <w:ind w:left="5156" w:right="621"/>
        <w:jc w:val="center"/>
      </w:pPr>
      <w:r>
        <w:rPr/>
        <w:t>C.P.C.E.C.A.B.A.</w:t>
      </w:r>
      <w:r>
        <w:rPr>
          <w:spacing w:val="-7"/>
        </w:rPr>
        <w:t> </w:t>
      </w:r>
      <w:r>
        <w:rPr/>
        <w:t>Tº</w:t>
      </w:r>
      <w:r>
        <w:rPr>
          <w:spacing w:val="-7"/>
        </w:rPr>
        <w:t> </w:t>
      </w:r>
      <w:r>
        <w:rPr/>
        <w:t>I</w:t>
      </w:r>
      <w:r>
        <w:rPr>
          <w:spacing w:val="-6"/>
        </w:rPr>
        <w:t> </w:t>
      </w:r>
      <w:r>
        <w:rPr/>
        <w:t>-</w:t>
      </w:r>
      <w:r>
        <w:rPr>
          <w:spacing w:val="-6"/>
        </w:rPr>
        <w:t> </w:t>
      </w:r>
      <w:r>
        <w:rPr/>
        <w:t>Fº</w:t>
      </w:r>
      <w:r>
        <w:rPr>
          <w:spacing w:val="-7"/>
        </w:rPr>
        <w:t> </w:t>
      </w:r>
      <w:r>
        <w:rPr/>
        <w:t>21</w:t>
      </w:r>
    </w:p>
    <w:p>
      <w:pPr>
        <w:pStyle w:val="BodyText"/>
        <w:rPr>
          <w:sz w:val="22"/>
        </w:rPr>
      </w:pPr>
    </w:p>
    <w:p>
      <w:pPr>
        <w:pStyle w:val="BodyText"/>
        <w:spacing w:before="8"/>
      </w:pPr>
    </w:p>
    <w:p>
      <w:pPr>
        <w:pStyle w:val="BodyText"/>
        <w:spacing w:line="292" w:lineRule="auto"/>
        <w:ind w:left="5387" w:right="852" w:firstLine="3"/>
        <w:jc w:val="center"/>
      </w:pPr>
      <w:r>
        <w:rPr/>
        <w:t>María Eugenia De Sabato (Socia)</w:t>
      </w:r>
      <w:r>
        <w:rPr>
          <w:spacing w:val="1"/>
        </w:rPr>
        <w:t> </w:t>
      </w:r>
      <w:r>
        <w:rPr/>
        <w:t>Contadora Pública (USAL)</w:t>
      </w:r>
      <w:r>
        <w:rPr>
          <w:spacing w:val="1"/>
        </w:rPr>
        <w:t> </w:t>
      </w:r>
      <w:r>
        <w:rPr/>
        <w:t>C.P.C.E.C.A.B.A.</w:t>
      </w:r>
      <w:r>
        <w:rPr>
          <w:spacing w:val="-9"/>
        </w:rPr>
        <w:t> </w:t>
      </w:r>
      <w:r>
        <w:rPr/>
        <w:t>-</w:t>
      </w:r>
      <w:r>
        <w:rPr>
          <w:spacing w:val="-7"/>
        </w:rPr>
        <w:t> </w:t>
      </w:r>
      <w:r>
        <w:rPr/>
        <w:t>T°</w:t>
      </w:r>
      <w:r>
        <w:rPr>
          <w:spacing w:val="-8"/>
        </w:rPr>
        <w:t> </w:t>
      </w:r>
      <w:r>
        <w:rPr/>
        <w:t>293</w:t>
      </w:r>
      <w:r>
        <w:rPr>
          <w:spacing w:val="-8"/>
        </w:rPr>
        <w:t> </w:t>
      </w:r>
      <w:r>
        <w:rPr/>
        <w:t>-</w:t>
      </w:r>
      <w:r>
        <w:rPr>
          <w:spacing w:val="-9"/>
        </w:rPr>
        <w:t> </w:t>
      </w:r>
      <w:r>
        <w:rPr/>
        <w:t>F°</w:t>
      </w:r>
      <w:r>
        <w:rPr>
          <w:spacing w:val="-7"/>
        </w:rPr>
        <w:t> </w:t>
      </w:r>
      <w:r>
        <w:rPr/>
        <w:t>027</w:t>
      </w:r>
    </w:p>
    <w:p>
      <w:pPr>
        <w:spacing w:after="0" w:line="292" w:lineRule="auto"/>
        <w:jc w:val="center"/>
        <w:sectPr>
          <w:headerReference w:type="default" r:id="rId12"/>
          <w:footerReference w:type="default" r:id="rId13"/>
          <w:pgSz w:w="12240" w:h="15840"/>
          <w:pgMar w:header="0" w:footer="951" w:top="540" w:bottom="1140" w:left="1720" w:right="1380"/>
        </w:sectPr>
      </w:pPr>
    </w:p>
    <w:p>
      <w:pPr>
        <w:pStyle w:val="BodyText"/>
        <w:spacing w:before="9"/>
        <w:rPr>
          <w:sz w:val="17"/>
        </w:rPr>
      </w:pPr>
    </w:p>
    <w:p>
      <w:pPr>
        <w:spacing w:before="105"/>
        <w:ind w:left="1131" w:right="1202" w:firstLine="0"/>
        <w:jc w:val="center"/>
        <w:rPr>
          <w:b/>
          <w:sz w:val="22"/>
        </w:rPr>
      </w:pPr>
      <w:r>
        <w:rPr>
          <w:b/>
          <w:spacing w:val="-1"/>
          <w:w w:val="105"/>
          <w:sz w:val="22"/>
        </w:rPr>
        <w:t>ESTADOS</w:t>
      </w:r>
      <w:r>
        <w:rPr>
          <w:b/>
          <w:spacing w:val="-16"/>
          <w:w w:val="105"/>
          <w:sz w:val="22"/>
        </w:rPr>
        <w:t> </w:t>
      </w:r>
      <w:r>
        <w:rPr>
          <w:b/>
          <w:spacing w:val="-1"/>
          <w:w w:val="105"/>
          <w:sz w:val="22"/>
        </w:rPr>
        <w:t>CONTABLES</w:t>
      </w:r>
      <w:r>
        <w:rPr>
          <w:b/>
          <w:spacing w:val="-16"/>
          <w:w w:val="105"/>
          <w:sz w:val="22"/>
        </w:rPr>
        <w:t> </w:t>
      </w:r>
      <w:r>
        <w:rPr>
          <w:b/>
          <w:w w:val="105"/>
          <w:sz w:val="22"/>
        </w:rPr>
        <w:t>AL</w:t>
      </w:r>
      <w:r>
        <w:rPr>
          <w:b/>
          <w:spacing w:val="-15"/>
          <w:w w:val="105"/>
          <w:sz w:val="22"/>
        </w:rPr>
        <w:t> </w:t>
      </w:r>
      <w:r>
        <w:rPr>
          <w:b/>
          <w:w w:val="105"/>
          <w:sz w:val="22"/>
        </w:rPr>
        <w:t>31</w:t>
      </w:r>
      <w:r>
        <w:rPr>
          <w:b/>
          <w:spacing w:val="-15"/>
          <w:w w:val="105"/>
          <w:sz w:val="22"/>
        </w:rPr>
        <w:t> </w:t>
      </w:r>
      <w:r>
        <w:rPr>
          <w:b/>
          <w:w w:val="105"/>
          <w:sz w:val="22"/>
        </w:rPr>
        <w:t>DE</w:t>
      </w:r>
      <w:r>
        <w:rPr>
          <w:b/>
          <w:spacing w:val="-15"/>
          <w:w w:val="105"/>
          <w:sz w:val="22"/>
        </w:rPr>
        <w:t> </w:t>
      </w:r>
      <w:r>
        <w:rPr>
          <w:b/>
          <w:w w:val="105"/>
          <w:sz w:val="22"/>
        </w:rPr>
        <w:t>MAYO</w:t>
      </w:r>
      <w:r>
        <w:rPr>
          <w:b/>
          <w:spacing w:val="-15"/>
          <w:w w:val="105"/>
          <w:sz w:val="22"/>
        </w:rPr>
        <w:t> </w:t>
      </w:r>
      <w:r>
        <w:rPr>
          <w:b/>
          <w:w w:val="105"/>
          <w:sz w:val="22"/>
        </w:rPr>
        <w:t>DE</w:t>
      </w:r>
      <w:r>
        <w:rPr>
          <w:b/>
          <w:spacing w:val="-14"/>
          <w:w w:val="105"/>
          <w:sz w:val="22"/>
        </w:rPr>
        <w:t> </w:t>
      </w:r>
      <w:r>
        <w:rPr>
          <w:b/>
          <w:w w:val="105"/>
          <w:sz w:val="22"/>
        </w:rPr>
        <w:t>2022</w:t>
      </w:r>
    </w:p>
    <w:p>
      <w:pPr>
        <w:pStyle w:val="Heading3"/>
        <w:spacing w:line="219" w:lineRule="exact" w:before="220"/>
        <w:ind w:left="1134" w:right="1202"/>
        <w:jc w:val="center"/>
      </w:pPr>
      <w:r>
        <w:rPr/>
        <w:t>Por</w:t>
      </w:r>
      <w:r>
        <w:rPr>
          <w:spacing w:val="-11"/>
        </w:rPr>
        <w:t> </w:t>
      </w:r>
      <w:r>
        <w:rPr/>
        <w:t>el</w:t>
      </w:r>
      <w:r>
        <w:rPr>
          <w:spacing w:val="-9"/>
        </w:rPr>
        <w:t> </w:t>
      </w:r>
      <w:r>
        <w:rPr/>
        <w:t>ejercicio</w:t>
      </w:r>
      <w:r>
        <w:rPr>
          <w:spacing w:val="-9"/>
        </w:rPr>
        <w:t> </w:t>
      </w:r>
      <w:r>
        <w:rPr/>
        <w:t>económico</w:t>
      </w:r>
      <w:r>
        <w:rPr>
          <w:spacing w:val="-8"/>
        </w:rPr>
        <w:t> </w:t>
      </w:r>
      <w:r>
        <w:rPr/>
        <w:t>Nº</w:t>
      </w:r>
      <w:r>
        <w:rPr>
          <w:spacing w:val="-10"/>
        </w:rPr>
        <w:t> </w:t>
      </w:r>
      <w:r>
        <w:rPr/>
        <w:t>82,</w:t>
      </w:r>
    </w:p>
    <w:p>
      <w:pPr>
        <w:spacing w:before="0"/>
        <w:ind w:left="1128" w:right="1202" w:firstLine="0"/>
        <w:jc w:val="center"/>
        <w:rPr>
          <w:b/>
          <w:sz w:val="19"/>
        </w:rPr>
      </w:pPr>
      <w:r>
        <w:rPr>
          <w:b/>
          <w:sz w:val="19"/>
        </w:rPr>
        <w:t>iniciado</w:t>
      </w:r>
      <w:r>
        <w:rPr>
          <w:b/>
          <w:spacing w:val="-6"/>
          <w:sz w:val="19"/>
        </w:rPr>
        <w:t> </w:t>
      </w:r>
      <w:r>
        <w:rPr>
          <w:b/>
          <w:sz w:val="19"/>
        </w:rPr>
        <w:t>el</w:t>
      </w:r>
      <w:r>
        <w:rPr>
          <w:b/>
          <w:spacing w:val="-7"/>
          <w:sz w:val="19"/>
        </w:rPr>
        <w:t> </w:t>
      </w:r>
      <w:r>
        <w:rPr>
          <w:b/>
          <w:sz w:val="19"/>
        </w:rPr>
        <w:t>1º</w:t>
      </w:r>
      <w:r>
        <w:rPr>
          <w:b/>
          <w:spacing w:val="-6"/>
          <w:sz w:val="19"/>
        </w:rPr>
        <w:t> </w:t>
      </w:r>
      <w:r>
        <w:rPr>
          <w:b/>
          <w:sz w:val="19"/>
        </w:rPr>
        <w:t>de</w:t>
      </w:r>
      <w:r>
        <w:rPr>
          <w:b/>
          <w:spacing w:val="-7"/>
          <w:sz w:val="19"/>
        </w:rPr>
        <w:t> </w:t>
      </w:r>
      <w:r>
        <w:rPr>
          <w:b/>
          <w:sz w:val="19"/>
        </w:rPr>
        <w:t>junio</w:t>
      </w:r>
      <w:r>
        <w:rPr>
          <w:b/>
          <w:spacing w:val="-7"/>
          <w:sz w:val="19"/>
        </w:rPr>
        <w:t> </w:t>
      </w:r>
      <w:r>
        <w:rPr>
          <w:b/>
          <w:sz w:val="19"/>
        </w:rPr>
        <w:t>de</w:t>
      </w:r>
      <w:r>
        <w:rPr>
          <w:b/>
          <w:spacing w:val="-7"/>
          <w:sz w:val="19"/>
        </w:rPr>
        <w:t> </w:t>
      </w:r>
      <w:r>
        <w:rPr>
          <w:b/>
          <w:sz w:val="19"/>
        </w:rPr>
        <w:t>2021</w:t>
      </w:r>
      <w:r>
        <w:rPr>
          <w:b/>
          <w:spacing w:val="-5"/>
          <w:sz w:val="19"/>
        </w:rPr>
        <w:t> </w:t>
      </w:r>
      <w:r>
        <w:rPr>
          <w:b/>
          <w:sz w:val="19"/>
        </w:rPr>
        <w:t>y</w:t>
      </w:r>
      <w:r>
        <w:rPr>
          <w:b/>
          <w:spacing w:val="-7"/>
          <w:sz w:val="19"/>
        </w:rPr>
        <w:t> </w:t>
      </w:r>
      <w:r>
        <w:rPr>
          <w:b/>
          <w:sz w:val="19"/>
        </w:rPr>
        <w:t>finalizado</w:t>
      </w:r>
      <w:r>
        <w:rPr>
          <w:b/>
          <w:spacing w:val="-6"/>
          <w:sz w:val="19"/>
        </w:rPr>
        <w:t> </w:t>
      </w:r>
      <w:r>
        <w:rPr>
          <w:b/>
          <w:sz w:val="19"/>
        </w:rPr>
        <w:t>el</w:t>
      </w:r>
      <w:r>
        <w:rPr>
          <w:b/>
          <w:spacing w:val="-6"/>
          <w:sz w:val="19"/>
        </w:rPr>
        <w:t> </w:t>
      </w:r>
      <w:r>
        <w:rPr>
          <w:b/>
          <w:sz w:val="19"/>
        </w:rPr>
        <w:t>31</w:t>
      </w:r>
      <w:r>
        <w:rPr>
          <w:b/>
          <w:spacing w:val="-6"/>
          <w:sz w:val="19"/>
        </w:rPr>
        <w:t> </w:t>
      </w:r>
      <w:r>
        <w:rPr>
          <w:b/>
          <w:sz w:val="19"/>
        </w:rPr>
        <w:t>de</w:t>
      </w:r>
      <w:r>
        <w:rPr>
          <w:b/>
          <w:spacing w:val="-5"/>
          <w:sz w:val="19"/>
        </w:rPr>
        <w:t> </w:t>
      </w:r>
      <w:r>
        <w:rPr>
          <w:b/>
          <w:sz w:val="19"/>
        </w:rPr>
        <w:t>mayo</w:t>
      </w:r>
      <w:r>
        <w:rPr>
          <w:b/>
          <w:spacing w:val="-7"/>
          <w:sz w:val="19"/>
        </w:rPr>
        <w:t> </w:t>
      </w:r>
      <w:r>
        <w:rPr>
          <w:b/>
          <w:sz w:val="19"/>
        </w:rPr>
        <w:t>de</w:t>
      </w:r>
      <w:r>
        <w:rPr>
          <w:b/>
          <w:spacing w:val="-6"/>
          <w:sz w:val="19"/>
        </w:rPr>
        <w:t> </w:t>
      </w:r>
      <w:r>
        <w:rPr>
          <w:b/>
          <w:sz w:val="19"/>
        </w:rPr>
        <w:t>2022,</w:t>
      </w:r>
      <w:r>
        <w:rPr>
          <w:b/>
          <w:spacing w:val="-54"/>
          <w:sz w:val="19"/>
        </w:rPr>
        <w:t> </w:t>
      </w:r>
      <w:r>
        <w:rPr>
          <w:b/>
          <w:sz w:val="19"/>
        </w:rPr>
        <w:t>presentado</w:t>
      </w:r>
      <w:r>
        <w:rPr>
          <w:b/>
          <w:spacing w:val="-1"/>
          <w:sz w:val="19"/>
        </w:rPr>
        <w:t> </w:t>
      </w:r>
      <w:r>
        <w:rPr>
          <w:b/>
          <w:sz w:val="19"/>
        </w:rPr>
        <w:t>en</w:t>
      </w:r>
      <w:r>
        <w:rPr>
          <w:b/>
          <w:spacing w:val="-2"/>
          <w:sz w:val="19"/>
        </w:rPr>
        <w:t> </w:t>
      </w:r>
      <w:r>
        <w:rPr>
          <w:b/>
          <w:sz w:val="19"/>
        </w:rPr>
        <w:t>forma</w:t>
      </w:r>
      <w:r>
        <w:rPr>
          <w:b/>
          <w:spacing w:val="-3"/>
          <w:sz w:val="19"/>
        </w:rPr>
        <w:t> </w:t>
      </w:r>
      <w:r>
        <w:rPr>
          <w:b/>
          <w:sz w:val="19"/>
        </w:rPr>
        <w:t>comparativa</w:t>
      </w:r>
    </w:p>
    <w:p>
      <w:pPr>
        <w:pStyle w:val="Heading3"/>
        <w:spacing w:line="216" w:lineRule="exact"/>
        <w:ind w:left="1131" w:right="1202"/>
        <w:jc w:val="center"/>
      </w:pPr>
      <w:r>
        <w:rPr/>
        <w:t>(Expresado</w:t>
      </w:r>
      <w:r>
        <w:rPr>
          <w:spacing w:val="-7"/>
        </w:rPr>
        <w:t> </w:t>
      </w:r>
      <w:r>
        <w:rPr/>
        <w:t>en</w:t>
      </w:r>
      <w:r>
        <w:rPr>
          <w:spacing w:val="-8"/>
        </w:rPr>
        <w:t> </w:t>
      </w:r>
      <w:r>
        <w:rPr/>
        <w:t>pesos</w:t>
      </w:r>
      <w:r>
        <w:rPr>
          <w:spacing w:val="-8"/>
        </w:rPr>
        <w:t> </w:t>
      </w:r>
      <w:r>
        <w:rPr/>
        <w:t>–</w:t>
      </w:r>
      <w:r>
        <w:rPr>
          <w:spacing w:val="-9"/>
        </w:rPr>
        <w:t> </w:t>
      </w:r>
      <w:r>
        <w:rPr/>
        <w:t>Nota</w:t>
      </w:r>
      <w:r>
        <w:rPr>
          <w:spacing w:val="-8"/>
        </w:rPr>
        <w:t> </w:t>
      </w:r>
      <w:r>
        <w:rPr/>
        <w:t>2.2.)</w:t>
      </w:r>
    </w:p>
    <w:p>
      <w:pPr>
        <w:pStyle w:val="BodyText"/>
        <w:spacing w:before="8"/>
        <w:rPr>
          <w:b/>
          <w:sz w:val="18"/>
        </w:rPr>
      </w:pPr>
    </w:p>
    <w:tbl>
      <w:tblPr>
        <w:tblW w:w="0" w:type="auto"/>
        <w:jc w:val="left"/>
        <w:tblInd w:w="30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25"/>
        <w:gridCol w:w="2245"/>
        <w:gridCol w:w="3716"/>
      </w:tblGrid>
      <w:tr>
        <w:trPr>
          <w:trHeight w:val="532" w:hRule="atLeast"/>
        </w:trPr>
        <w:tc>
          <w:tcPr>
            <w:tcW w:w="2625" w:type="dxa"/>
          </w:tcPr>
          <w:p>
            <w:pPr>
              <w:pStyle w:val="TableParagraph"/>
              <w:spacing w:before="154"/>
              <w:ind w:left="193"/>
              <w:rPr>
                <w:sz w:val="19"/>
              </w:rPr>
            </w:pPr>
            <w:r>
              <w:rPr>
                <w:sz w:val="19"/>
              </w:rPr>
              <w:t>Denominación</w:t>
            </w:r>
          </w:p>
        </w:tc>
        <w:tc>
          <w:tcPr>
            <w:tcW w:w="5961" w:type="dxa"/>
            <w:gridSpan w:val="2"/>
          </w:tcPr>
          <w:p>
            <w:pPr>
              <w:pStyle w:val="TableParagraph"/>
              <w:spacing w:before="154"/>
              <w:ind w:left="157"/>
              <w:rPr>
                <w:sz w:val="19"/>
              </w:rPr>
            </w:pPr>
            <w:r>
              <w:rPr>
                <w:sz w:val="19"/>
              </w:rPr>
              <w:t>CASA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HUTTON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S.A.U.</w:t>
            </w:r>
          </w:p>
        </w:tc>
      </w:tr>
      <w:tr>
        <w:trPr>
          <w:trHeight w:val="532" w:hRule="atLeast"/>
        </w:trPr>
        <w:tc>
          <w:tcPr>
            <w:tcW w:w="2625" w:type="dxa"/>
          </w:tcPr>
          <w:p>
            <w:pPr>
              <w:pStyle w:val="TableParagraph"/>
              <w:spacing w:before="155"/>
              <w:ind w:left="193"/>
              <w:rPr>
                <w:sz w:val="19"/>
              </w:rPr>
            </w:pPr>
            <w:r>
              <w:rPr>
                <w:sz w:val="19"/>
              </w:rPr>
              <w:t>Domicilio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legal</w:t>
            </w:r>
          </w:p>
        </w:tc>
        <w:tc>
          <w:tcPr>
            <w:tcW w:w="5961" w:type="dxa"/>
            <w:gridSpan w:val="2"/>
          </w:tcPr>
          <w:p>
            <w:pPr>
              <w:pStyle w:val="TableParagraph"/>
              <w:spacing w:line="220" w:lineRule="exact" w:before="45"/>
              <w:ind w:left="157"/>
              <w:rPr>
                <w:sz w:val="19"/>
              </w:rPr>
            </w:pPr>
            <w:r>
              <w:rPr>
                <w:sz w:val="19"/>
              </w:rPr>
              <w:t>Solís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370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–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3°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Piso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“H”</w:t>
            </w:r>
          </w:p>
          <w:p>
            <w:pPr>
              <w:pStyle w:val="TableParagraph"/>
              <w:spacing w:line="220" w:lineRule="exact"/>
              <w:ind w:left="157"/>
              <w:rPr>
                <w:sz w:val="19"/>
              </w:rPr>
            </w:pPr>
            <w:r>
              <w:rPr>
                <w:sz w:val="19"/>
              </w:rPr>
              <w:t>Ciudad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Autónoma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de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Buenos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Aires</w:t>
            </w:r>
          </w:p>
        </w:tc>
      </w:tr>
      <w:tr>
        <w:trPr>
          <w:trHeight w:val="532" w:hRule="atLeast"/>
        </w:trPr>
        <w:tc>
          <w:tcPr>
            <w:tcW w:w="2625" w:type="dxa"/>
          </w:tcPr>
          <w:p>
            <w:pPr>
              <w:pStyle w:val="TableParagraph"/>
              <w:spacing w:before="155"/>
              <w:ind w:left="193"/>
              <w:rPr>
                <w:sz w:val="19"/>
              </w:rPr>
            </w:pPr>
            <w:r>
              <w:rPr>
                <w:sz w:val="19"/>
              </w:rPr>
              <w:t>Actividad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principal</w:t>
            </w:r>
          </w:p>
        </w:tc>
        <w:tc>
          <w:tcPr>
            <w:tcW w:w="5961" w:type="dxa"/>
            <w:gridSpan w:val="2"/>
          </w:tcPr>
          <w:p>
            <w:pPr>
              <w:pStyle w:val="TableParagraph"/>
              <w:spacing w:line="237" w:lineRule="auto" w:before="48"/>
              <w:ind w:left="157" w:right="464"/>
              <w:rPr>
                <w:sz w:val="19"/>
              </w:rPr>
            </w:pPr>
            <w:r>
              <w:rPr>
                <w:sz w:val="19"/>
              </w:rPr>
              <w:t>Comercialización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de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papeles,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cartones,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cartulinas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en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general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e</w:t>
            </w:r>
            <w:r>
              <w:rPr>
                <w:spacing w:val="-54"/>
                <w:sz w:val="19"/>
              </w:rPr>
              <w:t> </w:t>
            </w:r>
            <w:r>
              <w:rPr>
                <w:sz w:val="19"/>
              </w:rPr>
              <w:t>insumos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gráficos</w:t>
            </w:r>
          </w:p>
        </w:tc>
      </w:tr>
      <w:tr>
        <w:trPr>
          <w:trHeight w:val="537" w:hRule="atLeast"/>
        </w:trPr>
        <w:tc>
          <w:tcPr>
            <w:tcW w:w="2625" w:type="dxa"/>
            <w:vMerge w:val="restart"/>
          </w:tcPr>
          <w:p>
            <w:pPr>
              <w:pStyle w:val="TableParagraph"/>
              <w:spacing w:line="235" w:lineRule="auto" w:before="108"/>
              <w:ind w:left="856" w:right="843"/>
              <w:jc w:val="center"/>
              <w:rPr>
                <w:sz w:val="19"/>
              </w:rPr>
            </w:pPr>
            <w:r>
              <w:rPr>
                <w:spacing w:val="-1"/>
                <w:sz w:val="19"/>
              </w:rPr>
              <w:t>Inscripción</w:t>
            </w:r>
            <w:r>
              <w:rPr>
                <w:spacing w:val="-55"/>
                <w:sz w:val="19"/>
              </w:rPr>
              <w:t> </w:t>
            </w:r>
            <w:r>
              <w:rPr>
                <w:sz w:val="19"/>
              </w:rPr>
              <w:t>en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el</w:t>
            </w:r>
          </w:p>
          <w:p>
            <w:pPr>
              <w:pStyle w:val="TableParagraph"/>
              <w:spacing w:line="237" w:lineRule="auto" w:before="2"/>
              <w:ind w:left="631" w:right="619"/>
              <w:jc w:val="center"/>
              <w:rPr>
                <w:sz w:val="19"/>
              </w:rPr>
            </w:pPr>
            <w:r>
              <w:rPr>
                <w:spacing w:val="-1"/>
                <w:sz w:val="19"/>
              </w:rPr>
              <w:t>Registro Público</w:t>
            </w:r>
            <w:r>
              <w:rPr>
                <w:spacing w:val="-55"/>
                <w:sz w:val="19"/>
              </w:rPr>
              <w:t> </w:t>
            </w:r>
            <w:r>
              <w:rPr>
                <w:sz w:val="19"/>
              </w:rPr>
              <w:t>de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Comercio</w:t>
            </w:r>
          </w:p>
        </w:tc>
        <w:tc>
          <w:tcPr>
            <w:tcW w:w="2245" w:type="dxa"/>
          </w:tcPr>
          <w:p>
            <w:pPr>
              <w:pStyle w:val="TableParagraph"/>
              <w:spacing w:before="157"/>
              <w:ind w:left="251" w:right="241"/>
              <w:jc w:val="center"/>
              <w:rPr>
                <w:sz w:val="19"/>
              </w:rPr>
            </w:pPr>
            <w:r>
              <w:rPr>
                <w:spacing w:val="-116"/>
                <w:w w:val="99"/>
                <w:sz w:val="19"/>
              </w:rPr>
              <w:t>D</w:t>
            </w:r>
            <w:r>
              <w:rPr>
                <w:rFonts w:ascii="Lucida Sans Unicode"/>
                <w:spacing w:val="-20"/>
                <w:w w:val="166"/>
                <w:sz w:val="2"/>
              </w:rPr>
              <w:t>B</w:t>
            </w:r>
            <w:r>
              <w:rPr>
                <w:rFonts w:ascii="Lucida Sans Unicode"/>
                <w:w w:val="151"/>
                <w:sz w:val="2"/>
              </w:rPr>
              <w:t>9</w:t>
            </w:r>
            <w:r>
              <w:rPr>
                <w:rFonts w:ascii="Lucida Sans Unicode"/>
                <w:sz w:val="2"/>
              </w:rPr>
              <w:t>              </w:t>
            </w:r>
            <w:r>
              <w:rPr>
                <w:rFonts w:ascii="Lucida Sans Unicode"/>
                <w:spacing w:val="1"/>
                <w:sz w:val="2"/>
              </w:rPr>
              <w:t> </w:t>
            </w:r>
            <w:r>
              <w:rPr>
                <w:spacing w:val="-1"/>
                <w:w w:val="99"/>
                <w:sz w:val="19"/>
              </w:rPr>
              <w:t>e</w:t>
            </w:r>
            <w:r>
              <w:rPr>
                <w:w w:val="99"/>
                <w:sz w:val="19"/>
              </w:rPr>
              <w:t>l</w:t>
            </w:r>
            <w:r>
              <w:rPr>
                <w:spacing w:val="-2"/>
                <w:sz w:val="19"/>
              </w:rPr>
              <w:t> </w:t>
            </w:r>
            <w:r>
              <w:rPr>
                <w:spacing w:val="-1"/>
                <w:w w:val="99"/>
                <w:sz w:val="19"/>
              </w:rPr>
              <w:t>Esta</w:t>
            </w:r>
            <w:r>
              <w:rPr>
                <w:w w:val="99"/>
                <w:sz w:val="19"/>
              </w:rPr>
              <w:t>t</w:t>
            </w:r>
            <w:r>
              <w:rPr>
                <w:spacing w:val="-2"/>
                <w:w w:val="99"/>
                <w:sz w:val="19"/>
              </w:rPr>
              <w:t>u</w:t>
            </w:r>
            <w:r>
              <w:rPr>
                <w:spacing w:val="-1"/>
                <w:w w:val="99"/>
                <w:sz w:val="19"/>
              </w:rPr>
              <w:t>to</w:t>
            </w:r>
          </w:p>
        </w:tc>
        <w:tc>
          <w:tcPr>
            <w:tcW w:w="3716" w:type="dxa"/>
          </w:tcPr>
          <w:p>
            <w:pPr>
              <w:pStyle w:val="TableParagraph"/>
              <w:spacing w:before="157"/>
              <w:ind w:left="799" w:right="787"/>
              <w:jc w:val="center"/>
              <w:rPr>
                <w:sz w:val="19"/>
              </w:rPr>
            </w:pPr>
            <w:r>
              <w:rPr>
                <w:sz w:val="19"/>
              </w:rPr>
              <w:t>21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de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diciembre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de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1942</w:t>
            </w:r>
          </w:p>
        </w:tc>
      </w:tr>
      <w:tr>
        <w:trPr>
          <w:trHeight w:val="532" w:hRule="atLeast"/>
        </w:trPr>
        <w:tc>
          <w:tcPr>
            <w:tcW w:w="26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45" w:type="dxa"/>
          </w:tcPr>
          <w:p>
            <w:pPr>
              <w:pStyle w:val="TableParagraph"/>
              <w:spacing w:before="154"/>
              <w:ind w:left="255" w:right="241"/>
              <w:jc w:val="center"/>
              <w:rPr>
                <w:sz w:val="19"/>
              </w:rPr>
            </w:pPr>
            <w:r>
              <w:rPr>
                <w:rFonts w:ascii="Lucida Sans Unicode" w:hAnsi="Lucida Sans Unicode"/>
                <w:spacing w:val="-20"/>
                <w:w w:val="151"/>
                <w:sz w:val="2"/>
              </w:rPr>
              <w:t>01</w:t>
            </w:r>
            <w:r>
              <w:rPr>
                <w:rFonts w:ascii="Lucida Sans Unicode" w:hAnsi="Lucida Sans Unicode"/>
                <w:spacing w:val="-20"/>
                <w:w w:val="166"/>
                <w:sz w:val="2"/>
              </w:rPr>
              <w:t>B</w:t>
            </w:r>
            <w:r>
              <w:rPr>
                <w:spacing w:val="-2"/>
                <w:w w:val="99"/>
                <w:sz w:val="19"/>
              </w:rPr>
              <w:t>Ú</w:t>
            </w:r>
            <w:r>
              <w:rPr>
                <w:spacing w:val="-1"/>
                <w:w w:val="99"/>
                <w:sz w:val="19"/>
              </w:rPr>
              <w:t>lt</w:t>
            </w:r>
            <w:r>
              <w:rPr>
                <w:spacing w:val="1"/>
                <w:w w:val="99"/>
                <w:sz w:val="19"/>
              </w:rPr>
              <w:t>i</w:t>
            </w:r>
            <w:r>
              <w:rPr>
                <w:spacing w:val="-1"/>
                <w:w w:val="99"/>
                <w:sz w:val="19"/>
              </w:rPr>
              <w:t>m</w:t>
            </w:r>
            <w:r>
              <w:rPr>
                <w:w w:val="99"/>
                <w:sz w:val="19"/>
              </w:rPr>
              <w:t>a</w:t>
            </w:r>
            <w:r>
              <w:rPr>
                <w:spacing w:val="-2"/>
                <w:sz w:val="19"/>
              </w:rPr>
              <w:t> </w:t>
            </w:r>
            <w:r>
              <w:rPr>
                <w:w w:val="99"/>
                <w:sz w:val="19"/>
              </w:rPr>
              <w:t>mo</w:t>
            </w:r>
            <w:r>
              <w:rPr>
                <w:spacing w:val="-2"/>
                <w:w w:val="99"/>
                <w:sz w:val="19"/>
              </w:rPr>
              <w:t>d</w:t>
            </w:r>
            <w:r>
              <w:rPr>
                <w:w w:val="99"/>
                <w:sz w:val="19"/>
              </w:rPr>
              <w:t>ific</w:t>
            </w:r>
            <w:r>
              <w:rPr>
                <w:spacing w:val="-1"/>
                <w:w w:val="99"/>
                <w:sz w:val="19"/>
              </w:rPr>
              <w:t>a</w:t>
            </w:r>
            <w:r>
              <w:rPr>
                <w:w w:val="99"/>
                <w:sz w:val="19"/>
              </w:rPr>
              <w:t>c</w:t>
            </w:r>
            <w:r>
              <w:rPr>
                <w:spacing w:val="-1"/>
                <w:w w:val="99"/>
                <w:sz w:val="19"/>
              </w:rPr>
              <w:t>i</w:t>
            </w:r>
            <w:r>
              <w:rPr>
                <w:w w:val="99"/>
                <w:sz w:val="19"/>
              </w:rPr>
              <w:t>ón</w:t>
            </w:r>
          </w:p>
        </w:tc>
        <w:tc>
          <w:tcPr>
            <w:tcW w:w="3716" w:type="dxa"/>
          </w:tcPr>
          <w:p>
            <w:pPr>
              <w:pStyle w:val="TableParagraph"/>
              <w:spacing w:before="154"/>
              <w:ind w:left="799" w:right="786"/>
              <w:jc w:val="center"/>
              <w:rPr>
                <w:sz w:val="19"/>
              </w:rPr>
            </w:pPr>
            <w:r>
              <w:rPr>
                <w:sz w:val="19"/>
              </w:rPr>
              <w:t>29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de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agosto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de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2017</w:t>
            </w:r>
          </w:p>
        </w:tc>
      </w:tr>
      <w:tr>
        <w:trPr>
          <w:trHeight w:val="532" w:hRule="atLeast"/>
        </w:trPr>
        <w:tc>
          <w:tcPr>
            <w:tcW w:w="4870" w:type="dxa"/>
            <w:gridSpan w:val="2"/>
          </w:tcPr>
          <w:p>
            <w:pPr>
              <w:pStyle w:val="TableParagraph"/>
              <w:spacing w:line="235" w:lineRule="auto" w:before="2"/>
              <w:ind w:left="193" w:right="1357"/>
              <w:rPr>
                <w:sz w:val="19"/>
              </w:rPr>
            </w:pPr>
            <w:r>
              <w:rPr>
                <w:sz w:val="19"/>
              </w:rPr>
              <w:t>Número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de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inscripción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en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la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Inspección</w:t>
            </w:r>
            <w:r>
              <w:rPr>
                <w:spacing w:val="-54"/>
                <w:sz w:val="19"/>
              </w:rPr>
              <w:t> </w:t>
            </w:r>
            <w:r>
              <w:rPr>
                <w:sz w:val="19"/>
              </w:rPr>
              <w:t>General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de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justicia</w:t>
            </w:r>
          </w:p>
        </w:tc>
        <w:tc>
          <w:tcPr>
            <w:tcW w:w="3716" w:type="dxa"/>
          </w:tcPr>
          <w:p>
            <w:pPr>
              <w:pStyle w:val="TableParagraph"/>
              <w:spacing w:before="155"/>
              <w:ind w:left="799" w:right="785"/>
              <w:jc w:val="center"/>
              <w:rPr>
                <w:sz w:val="19"/>
              </w:rPr>
            </w:pPr>
            <w:r>
              <w:rPr>
                <w:sz w:val="19"/>
              </w:rPr>
              <w:t>4.181</w:t>
            </w:r>
          </w:p>
        </w:tc>
      </w:tr>
      <w:tr>
        <w:trPr>
          <w:trHeight w:val="532" w:hRule="atLeast"/>
        </w:trPr>
        <w:tc>
          <w:tcPr>
            <w:tcW w:w="4870" w:type="dxa"/>
            <w:gridSpan w:val="2"/>
            <w:tcBorders>
              <w:bottom w:val="single" w:sz="4" w:space="0" w:color="000000"/>
            </w:tcBorders>
          </w:tcPr>
          <w:p>
            <w:pPr>
              <w:pStyle w:val="TableParagraph"/>
              <w:spacing w:before="155"/>
              <w:ind w:left="193"/>
              <w:rPr>
                <w:sz w:val="19"/>
              </w:rPr>
            </w:pPr>
            <w:r>
              <w:rPr>
                <w:sz w:val="19"/>
              </w:rPr>
              <w:t>Fecha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de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vencimiento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del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estatuto</w:t>
            </w:r>
          </w:p>
        </w:tc>
        <w:tc>
          <w:tcPr>
            <w:tcW w:w="371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55"/>
              <w:ind w:left="799" w:right="787"/>
              <w:jc w:val="center"/>
              <w:rPr>
                <w:sz w:val="19"/>
              </w:rPr>
            </w:pPr>
            <w:r>
              <w:rPr>
                <w:sz w:val="19"/>
              </w:rPr>
              <w:t>21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de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diciembre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de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2041</w:t>
            </w:r>
          </w:p>
        </w:tc>
      </w:tr>
      <w:tr>
        <w:trPr>
          <w:trHeight w:val="2586" w:hRule="atLeast"/>
        </w:trPr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3"/>
              <w:rPr>
                <w:b/>
                <w:sz w:val="31"/>
              </w:rPr>
            </w:pPr>
          </w:p>
          <w:p>
            <w:pPr>
              <w:pStyle w:val="TableParagraph"/>
              <w:ind w:left="822" w:right="424" w:hanging="377"/>
              <w:rPr>
                <w:sz w:val="19"/>
              </w:rPr>
            </w:pPr>
            <w:r>
              <w:rPr>
                <w:spacing w:val="-116"/>
                <w:w w:val="99"/>
                <w:sz w:val="19"/>
              </w:rPr>
              <w:t>D</w:t>
            </w:r>
            <w:r>
              <w:rPr>
                <w:rFonts w:ascii="Lucida Sans Unicode"/>
                <w:spacing w:val="-20"/>
                <w:w w:val="166"/>
                <w:sz w:val="2"/>
              </w:rPr>
              <w:t>B</w:t>
            </w:r>
            <w:r>
              <w:rPr>
                <w:rFonts w:ascii="Lucida Sans Unicode"/>
                <w:w w:val="151"/>
                <w:sz w:val="2"/>
              </w:rPr>
              <w:t>8</w:t>
            </w:r>
            <w:r>
              <w:rPr>
                <w:rFonts w:ascii="Lucida Sans Unicode"/>
                <w:sz w:val="2"/>
              </w:rPr>
              <w:t>              </w:t>
            </w:r>
            <w:r>
              <w:rPr>
                <w:rFonts w:ascii="Lucida Sans Unicode"/>
                <w:spacing w:val="1"/>
                <w:sz w:val="2"/>
              </w:rPr>
              <w:t> </w:t>
            </w:r>
            <w:r>
              <w:rPr>
                <w:w w:val="99"/>
                <w:sz w:val="19"/>
              </w:rPr>
              <w:t>a</w:t>
            </w:r>
            <w:r>
              <w:rPr>
                <w:spacing w:val="-1"/>
                <w:w w:val="99"/>
                <w:sz w:val="19"/>
              </w:rPr>
              <w:t>t</w:t>
            </w:r>
            <w:r>
              <w:rPr>
                <w:w w:val="99"/>
                <w:sz w:val="19"/>
              </w:rPr>
              <w:t>os</w:t>
            </w:r>
            <w:r>
              <w:rPr>
                <w:spacing w:val="-1"/>
                <w:sz w:val="19"/>
              </w:rPr>
              <w:t> </w:t>
            </w:r>
            <w:r>
              <w:rPr>
                <w:spacing w:val="-1"/>
                <w:w w:val="99"/>
                <w:sz w:val="19"/>
              </w:rPr>
              <w:t>d</w:t>
            </w:r>
            <w:r>
              <w:rPr>
                <w:w w:val="99"/>
                <w:sz w:val="19"/>
              </w:rPr>
              <w:t>e</w:t>
            </w:r>
            <w:r>
              <w:rPr>
                <w:spacing w:val="-1"/>
                <w:sz w:val="19"/>
              </w:rPr>
              <w:t> </w:t>
            </w:r>
            <w:r>
              <w:rPr>
                <w:spacing w:val="-1"/>
                <w:w w:val="99"/>
                <w:sz w:val="19"/>
              </w:rPr>
              <w:t>l</w:t>
            </w:r>
            <w:r>
              <w:rPr>
                <w:w w:val="99"/>
                <w:sz w:val="19"/>
              </w:rPr>
              <w:t>a</w:t>
            </w:r>
            <w:r>
              <w:rPr>
                <w:spacing w:val="-2"/>
                <w:sz w:val="19"/>
              </w:rPr>
              <w:t> </w:t>
            </w:r>
            <w:r>
              <w:rPr>
                <w:spacing w:val="-1"/>
                <w:w w:val="99"/>
                <w:sz w:val="19"/>
              </w:rPr>
              <w:t>socie</w:t>
            </w:r>
            <w:r>
              <w:rPr>
                <w:w w:val="99"/>
                <w:sz w:val="19"/>
              </w:rPr>
              <w:t>dad </w:t>
            </w:r>
            <w:r>
              <w:rPr>
                <w:w w:val="105"/>
                <w:sz w:val="19"/>
              </w:rPr>
              <w:t>controlante</w:t>
            </w:r>
          </w:p>
        </w:tc>
        <w:tc>
          <w:tcPr>
            <w:tcW w:w="5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pos="2271" w:val="left" w:leader="none"/>
              </w:tabs>
              <w:spacing w:before="111"/>
              <w:ind w:left="253"/>
              <w:rPr>
                <w:sz w:val="19"/>
              </w:rPr>
            </w:pPr>
            <w:r>
              <w:rPr>
                <w:sz w:val="19"/>
              </w:rPr>
              <w:t>Denominación</w:t>
              <w:tab/>
              <w:t>Celulosa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Argentina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S.A.</w:t>
            </w:r>
          </w:p>
          <w:p>
            <w:pPr>
              <w:pStyle w:val="TableParagraph"/>
              <w:spacing w:before="6"/>
              <w:rPr>
                <w:b/>
                <w:sz w:val="23"/>
              </w:rPr>
            </w:pPr>
          </w:p>
          <w:p>
            <w:pPr>
              <w:pStyle w:val="TableParagraph"/>
              <w:tabs>
                <w:tab w:pos="2273" w:val="left" w:leader="none"/>
              </w:tabs>
              <w:spacing w:line="234" w:lineRule="exact"/>
              <w:ind w:left="253"/>
              <w:rPr>
                <w:sz w:val="19"/>
              </w:rPr>
            </w:pPr>
            <w:r>
              <w:rPr>
                <w:position w:val="-2"/>
                <w:sz w:val="19"/>
              </w:rPr>
              <w:t>Domicilio</w:t>
            </w:r>
            <w:r>
              <w:rPr>
                <w:spacing w:val="-6"/>
                <w:position w:val="-2"/>
                <w:sz w:val="19"/>
              </w:rPr>
              <w:t> </w:t>
            </w:r>
            <w:r>
              <w:rPr>
                <w:position w:val="-2"/>
                <w:sz w:val="19"/>
              </w:rPr>
              <w:t>legal</w:t>
              <w:tab/>
            </w:r>
            <w:r>
              <w:rPr>
                <w:sz w:val="19"/>
              </w:rPr>
              <w:t>Av.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Pomillo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S/N,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Capitán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Bermúdez,</w:t>
            </w:r>
          </w:p>
          <w:p>
            <w:pPr>
              <w:pStyle w:val="TableParagraph"/>
              <w:spacing w:line="204" w:lineRule="exact"/>
              <w:ind w:left="2273"/>
              <w:rPr>
                <w:sz w:val="19"/>
              </w:rPr>
            </w:pPr>
            <w:r>
              <w:rPr>
                <w:sz w:val="19"/>
              </w:rPr>
              <w:t>Provincia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de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Santa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Fe</w:t>
            </w:r>
          </w:p>
          <w:p>
            <w:pPr>
              <w:pStyle w:val="TableParagraph"/>
              <w:tabs>
                <w:tab w:pos="2274" w:val="left" w:leader="none"/>
              </w:tabs>
              <w:spacing w:line="219" w:lineRule="exact" w:before="112"/>
              <w:ind w:left="253"/>
              <w:rPr>
                <w:sz w:val="19"/>
              </w:rPr>
            </w:pPr>
            <w:r>
              <w:rPr>
                <w:sz w:val="19"/>
              </w:rPr>
              <w:t>Actividad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principal</w:t>
              <w:tab/>
              <w:t>Fabricación,</w:t>
            </w:r>
            <w:r>
              <w:rPr>
                <w:spacing w:val="-12"/>
                <w:sz w:val="19"/>
              </w:rPr>
              <w:t> </w:t>
            </w:r>
            <w:r>
              <w:rPr>
                <w:sz w:val="19"/>
              </w:rPr>
              <w:t>industrialización</w:t>
            </w:r>
            <w:r>
              <w:rPr>
                <w:spacing w:val="-12"/>
                <w:sz w:val="19"/>
              </w:rPr>
              <w:t> </w:t>
            </w:r>
            <w:r>
              <w:rPr>
                <w:sz w:val="19"/>
              </w:rPr>
              <w:t>y</w:t>
            </w:r>
          </w:p>
          <w:p>
            <w:pPr>
              <w:pStyle w:val="TableParagraph"/>
              <w:spacing w:line="237" w:lineRule="auto"/>
              <w:ind w:left="2273" w:right="295"/>
              <w:rPr>
                <w:sz w:val="19"/>
              </w:rPr>
            </w:pPr>
            <w:r>
              <w:rPr>
                <w:sz w:val="19"/>
              </w:rPr>
              <w:t>elaboración de papeles, cartones y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cartulinas,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productos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y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subproductos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de</w:t>
            </w:r>
            <w:r>
              <w:rPr>
                <w:spacing w:val="-54"/>
                <w:sz w:val="19"/>
              </w:rPr>
              <w:t> </w:t>
            </w:r>
            <w:r>
              <w:rPr>
                <w:sz w:val="19"/>
              </w:rPr>
              <w:t>estos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en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todas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sus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ramas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y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formas.</w:t>
            </w:r>
          </w:p>
          <w:p>
            <w:pPr>
              <w:pStyle w:val="TableParagraph"/>
              <w:tabs>
                <w:tab w:pos="2271" w:val="left" w:leader="none"/>
              </w:tabs>
              <w:spacing w:before="112"/>
              <w:ind w:left="197"/>
              <w:rPr>
                <w:sz w:val="19"/>
              </w:rPr>
            </w:pPr>
            <w:r>
              <w:rPr>
                <w:sz w:val="19"/>
              </w:rPr>
              <w:t>Porcentaje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de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votos</w:t>
              <w:tab/>
              <w:t>100%</w:t>
            </w:r>
          </w:p>
        </w:tc>
      </w:tr>
    </w:tbl>
    <w:p>
      <w:pPr>
        <w:pStyle w:val="BodyText"/>
        <w:rPr>
          <w:b/>
          <w:sz w:val="22"/>
        </w:rPr>
      </w:pPr>
    </w:p>
    <w:p>
      <w:pPr>
        <w:spacing w:before="180"/>
        <w:ind w:left="1135" w:right="1202" w:firstLine="0"/>
        <w:jc w:val="center"/>
        <w:rPr>
          <w:sz w:val="19"/>
        </w:rPr>
      </w:pPr>
      <w:r>
        <w:rPr>
          <w:b/>
          <w:sz w:val="19"/>
          <w:u w:val="single"/>
        </w:rPr>
        <w:t>Composición</w:t>
      </w:r>
      <w:r>
        <w:rPr>
          <w:b/>
          <w:spacing w:val="-10"/>
          <w:sz w:val="19"/>
          <w:u w:val="single"/>
        </w:rPr>
        <w:t> </w:t>
      </w:r>
      <w:r>
        <w:rPr>
          <w:b/>
          <w:sz w:val="19"/>
          <w:u w:val="single"/>
        </w:rPr>
        <w:t>del</w:t>
      </w:r>
      <w:r>
        <w:rPr>
          <w:b/>
          <w:spacing w:val="-9"/>
          <w:sz w:val="19"/>
          <w:u w:val="single"/>
        </w:rPr>
        <w:t> </w:t>
      </w:r>
      <w:r>
        <w:rPr>
          <w:b/>
          <w:sz w:val="19"/>
          <w:u w:val="single"/>
        </w:rPr>
        <w:t>Capital</w:t>
      </w:r>
      <w:r>
        <w:rPr>
          <w:b/>
          <w:spacing w:val="-9"/>
          <w:sz w:val="19"/>
        </w:rPr>
        <w:t> </w:t>
      </w:r>
      <w:r>
        <w:rPr>
          <w:sz w:val="19"/>
        </w:rPr>
        <w:t>(Nota</w:t>
      </w:r>
      <w:r>
        <w:rPr>
          <w:spacing w:val="-10"/>
          <w:sz w:val="19"/>
        </w:rPr>
        <w:t> </w:t>
      </w:r>
      <w:r>
        <w:rPr>
          <w:sz w:val="19"/>
        </w:rPr>
        <w:t>5.)</w:t>
      </w:r>
    </w:p>
    <w:p>
      <w:pPr>
        <w:pStyle w:val="BodyText"/>
        <w:spacing w:before="8"/>
        <w:rPr>
          <w:sz w:val="18"/>
        </w:rPr>
      </w:pPr>
    </w:p>
    <w:tbl>
      <w:tblPr>
        <w:tblW w:w="0" w:type="auto"/>
        <w:jc w:val="left"/>
        <w:tblInd w:w="30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00"/>
        <w:gridCol w:w="2647"/>
        <w:gridCol w:w="1353"/>
        <w:gridCol w:w="1734"/>
        <w:gridCol w:w="1775"/>
      </w:tblGrid>
      <w:tr>
        <w:trPr>
          <w:trHeight w:val="196" w:hRule="atLeast"/>
        </w:trPr>
        <w:tc>
          <w:tcPr>
            <w:tcW w:w="5200" w:type="dxa"/>
            <w:gridSpan w:val="3"/>
            <w:tcBorders>
              <w:bottom w:val="single" w:sz="4" w:space="0" w:color="000000"/>
            </w:tcBorders>
          </w:tcPr>
          <w:p>
            <w:pPr>
              <w:pStyle w:val="TableParagraph"/>
              <w:spacing w:line="177" w:lineRule="exact"/>
              <w:ind w:left="2248" w:right="2234"/>
              <w:jc w:val="center"/>
              <w:rPr>
                <w:sz w:val="17"/>
              </w:rPr>
            </w:pPr>
            <w:r>
              <w:rPr>
                <w:sz w:val="17"/>
              </w:rPr>
              <w:t>Acciones</w:t>
            </w:r>
          </w:p>
        </w:tc>
        <w:tc>
          <w:tcPr>
            <w:tcW w:w="1734" w:type="dxa"/>
            <w:vMerge w:val="restart"/>
            <w:tcBorders>
              <w:bottom w:val="single" w:sz="4" w:space="0" w:color="000000"/>
            </w:tcBorders>
          </w:tcPr>
          <w:p>
            <w:pPr>
              <w:pStyle w:val="TableParagraph"/>
              <w:spacing w:before="31"/>
              <w:ind w:left="160" w:right="142"/>
              <w:jc w:val="center"/>
              <w:rPr>
                <w:sz w:val="17"/>
              </w:rPr>
            </w:pPr>
            <w:r>
              <w:rPr>
                <w:sz w:val="17"/>
              </w:rPr>
              <w:t>Capital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suscripto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e</w:t>
            </w:r>
            <w:r>
              <w:rPr>
                <w:spacing w:val="-48"/>
                <w:sz w:val="17"/>
              </w:rPr>
              <w:t> </w:t>
            </w:r>
            <w:r>
              <w:rPr>
                <w:sz w:val="17"/>
              </w:rPr>
              <w:t>integrado</w:t>
            </w:r>
          </w:p>
          <w:p>
            <w:pPr>
              <w:pStyle w:val="TableParagraph"/>
              <w:spacing w:line="196" w:lineRule="exact"/>
              <w:ind w:left="17"/>
              <w:jc w:val="center"/>
              <w:rPr>
                <w:sz w:val="17"/>
              </w:rPr>
            </w:pPr>
            <w:r>
              <w:rPr>
                <w:w w:val="99"/>
                <w:sz w:val="17"/>
              </w:rPr>
              <w:t>$</w:t>
            </w:r>
          </w:p>
        </w:tc>
        <w:tc>
          <w:tcPr>
            <w:tcW w:w="1775" w:type="dxa"/>
            <w:vMerge w:val="restart"/>
            <w:tcBorders>
              <w:bottom w:val="single" w:sz="4" w:space="0" w:color="000000"/>
            </w:tcBorders>
          </w:tcPr>
          <w:p>
            <w:pPr>
              <w:pStyle w:val="TableParagraph"/>
              <w:spacing w:before="7"/>
              <w:rPr>
                <w:sz w:val="19"/>
              </w:rPr>
            </w:pPr>
          </w:p>
          <w:p>
            <w:pPr>
              <w:pStyle w:val="TableParagraph"/>
              <w:spacing w:line="197" w:lineRule="exact"/>
              <w:ind w:left="243" w:right="227"/>
              <w:jc w:val="center"/>
              <w:rPr>
                <w:sz w:val="17"/>
              </w:rPr>
            </w:pPr>
            <w:r>
              <w:rPr>
                <w:sz w:val="17"/>
              </w:rPr>
              <w:t>Capital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inscripto</w:t>
            </w:r>
          </w:p>
          <w:p>
            <w:pPr>
              <w:pStyle w:val="TableParagraph"/>
              <w:spacing w:line="197" w:lineRule="exact"/>
              <w:ind w:left="17"/>
              <w:jc w:val="center"/>
              <w:rPr>
                <w:sz w:val="17"/>
              </w:rPr>
            </w:pPr>
            <w:r>
              <w:rPr>
                <w:w w:val="99"/>
                <w:sz w:val="17"/>
              </w:rPr>
              <w:t>$</w:t>
            </w:r>
          </w:p>
        </w:tc>
      </w:tr>
      <w:tr>
        <w:trPr>
          <w:trHeight w:val="446" w:hRule="atLeast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4"/>
              <w:ind w:left="242" w:right="227"/>
              <w:jc w:val="center"/>
              <w:rPr>
                <w:sz w:val="17"/>
              </w:rPr>
            </w:pPr>
            <w:r>
              <w:rPr>
                <w:sz w:val="17"/>
              </w:rPr>
              <w:t>Cantidad</w:t>
            </w:r>
          </w:p>
        </w:tc>
        <w:tc>
          <w:tcPr>
            <w:tcW w:w="264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4"/>
              <w:ind w:left="1136" w:right="1122"/>
              <w:jc w:val="center"/>
              <w:rPr>
                <w:sz w:val="17"/>
              </w:rPr>
            </w:pPr>
            <w:r>
              <w:rPr>
                <w:sz w:val="17"/>
              </w:rPr>
              <w:t>Tipo</w:t>
            </w:r>
          </w:p>
        </w:tc>
        <w:tc>
          <w:tcPr>
            <w:tcW w:w="135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6"/>
              <w:ind w:left="267" w:right="227" w:hanging="21"/>
              <w:rPr>
                <w:sz w:val="17"/>
              </w:rPr>
            </w:pPr>
            <w:r>
              <w:rPr>
                <w:sz w:val="17"/>
              </w:rPr>
              <w:t>Nº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votos</w:t>
            </w:r>
            <w:r>
              <w:rPr>
                <w:spacing w:val="-48"/>
                <w:sz w:val="17"/>
              </w:rPr>
              <w:t> </w:t>
            </w:r>
            <w:r>
              <w:rPr>
                <w:sz w:val="17"/>
              </w:rPr>
              <w:t>que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otorga</w:t>
            </w:r>
          </w:p>
        </w:tc>
        <w:tc>
          <w:tcPr>
            <w:tcW w:w="1734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5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32" w:hRule="atLeast"/>
        </w:trPr>
        <w:tc>
          <w:tcPr>
            <w:tcW w:w="120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17"/>
              <w:ind w:left="159" w:right="146"/>
              <w:jc w:val="center"/>
              <w:rPr>
                <w:sz w:val="17"/>
              </w:rPr>
            </w:pPr>
            <w:r>
              <w:rPr>
                <w:sz w:val="17"/>
              </w:rPr>
              <w:t>43.983.935</w:t>
            </w:r>
          </w:p>
        </w:tc>
        <w:tc>
          <w:tcPr>
            <w:tcW w:w="264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96" w:lineRule="exact" w:before="20"/>
              <w:ind w:left="26" w:right="499"/>
              <w:rPr>
                <w:sz w:val="17"/>
              </w:rPr>
            </w:pPr>
            <w:r>
              <w:rPr>
                <w:sz w:val="17"/>
              </w:rPr>
              <w:t>Ordinarias,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nominativas,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no</w:t>
            </w:r>
            <w:r>
              <w:rPr>
                <w:spacing w:val="-48"/>
                <w:sz w:val="17"/>
              </w:rPr>
              <w:t> </w:t>
            </w:r>
            <w:r>
              <w:rPr>
                <w:sz w:val="17"/>
              </w:rPr>
              <w:t>endosables,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VN=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$1</w:t>
            </w:r>
          </w:p>
        </w:tc>
        <w:tc>
          <w:tcPr>
            <w:tcW w:w="135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17"/>
              <w:ind w:left="15"/>
              <w:jc w:val="center"/>
              <w:rPr>
                <w:sz w:val="17"/>
              </w:rPr>
            </w:pPr>
            <w:r>
              <w:rPr>
                <w:w w:val="99"/>
                <w:sz w:val="17"/>
              </w:rPr>
              <w:t>1</w:t>
            </w:r>
          </w:p>
        </w:tc>
        <w:tc>
          <w:tcPr>
            <w:tcW w:w="17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17"/>
              <w:ind w:left="450"/>
              <w:rPr>
                <w:sz w:val="17"/>
              </w:rPr>
            </w:pPr>
            <w:r>
              <w:rPr>
                <w:sz w:val="17"/>
              </w:rPr>
              <w:t>43.983.935</w:t>
            </w:r>
          </w:p>
        </w:tc>
        <w:tc>
          <w:tcPr>
            <w:tcW w:w="177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17"/>
              <w:ind w:left="470"/>
              <w:rPr>
                <w:sz w:val="17"/>
              </w:rPr>
            </w:pPr>
            <w:r>
              <w:rPr>
                <w:sz w:val="17"/>
              </w:rPr>
              <w:t>43.983.935</w:t>
            </w:r>
          </w:p>
        </w:tc>
      </w:tr>
    </w:tbl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6"/>
        <w:rPr>
          <w:sz w:val="25"/>
        </w:rPr>
      </w:pPr>
    </w:p>
    <w:p>
      <w:pPr>
        <w:tabs>
          <w:tab w:pos="4003" w:val="left" w:leader="none"/>
        </w:tabs>
        <w:spacing w:line="328" w:lineRule="auto" w:before="0"/>
        <w:ind w:left="602" w:right="2129" w:firstLine="4"/>
        <w:jc w:val="left"/>
        <w:rPr>
          <w:sz w:val="16"/>
        </w:rPr>
      </w:pPr>
      <w:r>
        <w:rPr>
          <w:sz w:val="16"/>
        </w:rPr>
        <w:t>Firmado</w:t>
      </w:r>
      <w:r>
        <w:rPr>
          <w:spacing w:val="-4"/>
          <w:sz w:val="16"/>
        </w:rPr>
        <w:t> </w:t>
      </w:r>
      <w:r>
        <w:rPr>
          <w:sz w:val="16"/>
        </w:rPr>
        <w:t>a</w:t>
      </w:r>
      <w:r>
        <w:rPr>
          <w:spacing w:val="-3"/>
          <w:sz w:val="16"/>
        </w:rPr>
        <w:t> </w:t>
      </w:r>
      <w:r>
        <w:rPr>
          <w:sz w:val="16"/>
        </w:rPr>
        <w:t>los</w:t>
      </w:r>
      <w:r>
        <w:rPr>
          <w:spacing w:val="-3"/>
          <w:sz w:val="16"/>
        </w:rPr>
        <w:t> </w:t>
      </w:r>
      <w:r>
        <w:rPr>
          <w:sz w:val="16"/>
        </w:rPr>
        <w:t>efectos</w:t>
      </w:r>
      <w:r>
        <w:rPr>
          <w:spacing w:val="-1"/>
          <w:sz w:val="16"/>
        </w:rPr>
        <w:t> </w:t>
      </w:r>
      <w:r>
        <w:rPr>
          <w:sz w:val="16"/>
        </w:rPr>
        <w:t>de</w:t>
      </w:r>
      <w:r>
        <w:rPr>
          <w:spacing w:val="-4"/>
          <w:sz w:val="16"/>
        </w:rPr>
        <w:t> </w:t>
      </w:r>
      <w:r>
        <w:rPr>
          <w:sz w:val="16"/>
        </w:rPr>
        <w:t>su</w:t>
      </w:r>
      <w:r>
        <w:rPr>
          <w:spacing w:val="-3"/>
          <w:sz w:val="16"/>
        </w:rPr>
        <w:t> </w:t>
      </w:r>
      <w:r>
        <w:rPr>
          <w:sz w:val="16"/>
        </w:rPr>
        <w:t>identificación</w:t>
        <w:tab/>
        <w:t>Firmado a los efectos de su identificación</w:t>
      </w:r>
      <w:r>
        <w:rPr>
          <w:spacing w:val="-45"/>
          <w:sz w:val="16"/>
        </w:rPr>
        <w:t> </w:t>
      </w:r>
      <w:r>
        <w:rPr>
          <w:sz w:val="16"/>
        </w:rPr>
        <w:t>con</w:t>
      </w:r>
      <w:r>
        <w:rPr>
          <w:spacing w:val="-3"/>
          <w:sz w:val="16"/>
        </w:rPr>
        <w:t> </w:t>
      </w:r>
      <w:r>
        <w:rPr>
          <w:sz w:val="16"/>
        </w:rPr>
        <w:t>nuestro</w:t>
      </w:r>
      <w:r>
        <w:rPr>
          <w:spacing w:val="-5"/>
          <w:sz w:val="16"/>
        </w:rPr>
        <w:t> </w:t>
      </w:r>
      <w:r>
        <w:rPr>
          <w:sz w:val="16"/>
        </w:rPr>
        <w:t>informe</w:t>
      </w:r>
      <w:r>
        <w:rPr>
          <w:spacing w:val="-3"/>
          <w:sz w:val="16"/>
        </w:rPr>
        <w:t> </w:t>
      </w:r>
      <w:r>
        <w:rPr>
          <w:sz w:val="16"/>
        </w:rPr>
        <w:t>de</w:t>
      </w:r>
      <w:r>
        <w:rPr>
          <w:spacing w:val="-5"/>
          <w:sz w:val="16"/>
        </w:rPr>
        <w:t> </w:t>
      </w:r>
      <w:r>
        <w:rPr>
          <w:sz w:val="16"/>
        </w:rPr>
        <w:t>fecha</w:t>
      </w:r>
      <w:r>
        <w:rPr>
          <w:spacing w:val="-3"/>
          <w:sz w:val="16"/>
        </w:rPr>
        <w:t> </w:t>
      </w:r>
      <w:r>
        <w:rPr>
          <w:sz w:val="16"/>
        </w:rPr>
        <w:t>09/08/2022</w:t>
        <w:tab/>
        <w:t>con</w:t>
      </w:r>
      <w:r>
        <w:rPr>
          <w:spacing w:val="-4"/>
          <w:sz w:val="16"/>
        </w:rPr>
        <w:t> </w:t>
      </w:r>
      <w:r>
        <w:rPr>
          <w:sz w:val="16"/>
        </w:rPr>
        <w:t>nuestro</w:t>
      </w:r>
      <w:r>
        <w:rPr>
          <w:spacing w:val="-5"/>
          <w:sz w:val="16"/>
        </w:rPr>
        <w:t> </w:t>
      </w:r>
      <w:r>
        <w:rPr>
          <w:sz w:val="16"/>
        </w:rPr>
        <w:t>informe</w:t>
      </w:r>
      <w:r>
        <w:rPr>
          <w:spacing w:val="-4"/>
          <w:sz w:val="16"/>
        </w:rPr>
        <w:t> </w:t>
      </w:r>
      <w:r>
        <w:rPr>
          <w:sz w:val="16"/>
        </w:rPr>
        <w:t>de</w:t>
      </w:r>
      <w:r>
        <w:rPr>
          <w:spacing w:val="-4"/>
          <w:sz w:val="16"/>
        </w:rPr>
        <w:t> </w:t>
      </w:r>
      <w:r>
        <w:rPr>
          <w:sz w:val="16"/>
        </w:rPr>
        <w:t>fecha</w:t>
      </w:r>
      <w:r>
        <w:rPr>
          <w:spacing w:val="-5"/>
          <w:sz w:val="16"/>
        </w:rPr>
        <w:t> </w:t>
      </w:r>
      <w:r>
        <w:rPr>
          <w:sz w:val="16"/>
        </w:rPr>
        <w:t>09/08/2022</w:t>
      </w:r>
    </w:p>
    <w:p>
      <w:pPr>
        <w:spacing w:line="328" w:lineRule="auto" w:before="0"/>
        <w:ind w:left="4446" w:right="2567" w:firstLine="55"/>
        <w:jc w:val="left"/>
        <w:rPr>
          <w:sz w:val="16"/>
        </w:rPr>
      </w:pPr>
      <w:r>
        <w:rPr>
          <w:sz w:val="16"/>
        </w:rPr>
        <w:t>BECHER Y ASOCIADOS S.R.L.</w:t>
      </w:r>
      <w:r>
        <w:rPr>
          <w:spacing w:val="1"/>
          <w:sz w:val="16"/>
        </w:rPr>
        <w:t> </w:t>
      </w:r>
      <w:r>
        <w:rPr>
          <w:sz w:val="16"/>
        </w:rPr>
        <w:t>C.P.C.E.C.A.B.A.</w:t>
      </w:r>
      <w:r>
        <w:rPr>
          <w:spacing w:val="-3"/>
          <w:sz w:val="16"/>
        </w:rPr>
        <w:t> </w:t>
      </w:r>
      <w:r>
        <w:rPr>
          <w:sz w:val="16"/>
        </w:rPr>
        <w:t>-</w:t>
      </w:r>
      <w:r>
        <w:rPr>
          <w:spacing w:val="-3"/>
          <w:sz w:val="16"/>
        </w:rPr>
        <w:t> </w:t>
      </w:r>
      <w:r>
        <w:rPr>
          <w:sz w:val="16"/>
        </w:rPr>
        <w:t>Tº</w:t>
      </w:r>
      <w:r>
        <w:rPr>
          <w:spacing w:val="-3"/>
          <w:sz w:val="16"/>
        </w:rPr>
        <w:t> </w:t>
      </w:r>
      <w:r>
        <w:rPr>
          <w:sz w:val="16"/>
        </w:rPr>
        <w:t>I</w:t>
      </w:r>
      <w:r>
        <w:rPr>
          <w:spacing w:val="-3"/>
          <w:sz w:val="16"/>
        </w:rPr>
        <w:t> </w:t>
      </w:r>
      <w:r>
        <w:rPr>
          <w:sz w:val="16"/>
        </w:rPr>
        <w:t>-</w:t>
      </w:r>
      <w:r>
        <w:rPr>
          <w:spacing w:val="-3"/>
          <w:sz w:val="16"/>
        </w:rPr>
        <w:t> </w:t>
      </w:r>
      <w:r>
        <w:rPr>
          <w:sz w:val="16"/>
        </w:rPr>
        <w:t>Fº</w:t>
      </w:r>
      <w:r>
        <w:rPr>
          <w:spacing w:val="-3"/>
          <w:sz w:val="16"/>
        </w:rPr>
        <w:t> </w:t>
      </w:r>
      <w:r>
        <w:rPr>
          <w:sz w:val="16"/>
        </w:rPr>
        <w:t>21</w:t>
      </w:r>
    </w:p>
    <w:p>
      <w:pPr>
        <w:spacing w:after="0" w:line="328" w:lineRule="auto"/>
        <w:jc w:val="left"/>
        <w:rPr>
          <w:sz w:val="16"/>
        </w:rPr>
        <w:sectPr>
          <w:headerReference w:type="default" r:id="rId14"/>
          <w:footerReference w:type="default" r:id="rId15"/>
          <w:pgSz w:w="12240" w:h="15840"/>
          <w:pgMar w:header="533" w:footer="1676" w:top="820" w:bottom="1860" w:left="1720" w:right="1380"/>
        </w:sectPr>
      </w:pPr>
    </w:p>
    <w:p>
      <w:pPr>
        <w:pStyle w:val="BodyText"/>
        <w:spacing w:before="9"/>
        <w:rPr>
          <w:sz w:val="17"/>
        </w:rPr>
      </w:pPr>
    </w:p>
    <w:p>
      <w:pPr>
        <w:pStyle w:val="Heading2"/>
        <w:spacing w:before="105"/>
        <w:ind w:left="1131" w:right="1202"/>
        <w:rPr>
          <w:u w:val="none"/>
        </w:rPr>
      </w:pPr>
      <w:r>
        <w:rPr>
          <w:u w:val="thick"/>
        </w:rPr>
        <w:t>ESTADO</w:t>
      </w:r>
      <w:r>
        <w:rPr>
          <w:spacing w:val="20"/>
          <w:u w:val="thick"/>
        </w:rPr>
        <w:t> </w:t>
      </w:r>
      <w:r>
        <w:rPr>
          <w:u w:val="thick"/>
        </w:rPr>
        <w:t>DE</w:t>
      </w:r>
      <w:r>
        <w:rPr>
          <w:spacing w:val="24"/>
          <w:u w:val="thick"/>
        </w:rPr>
        <w:t> </w:t>
      </w:r>
      <w:r>
        <w:rPr>
          <w:u w:val="thick"/>
        </w:rPr>
        <w:t>SITUACIÓN</w:t>
      </w:r>
      <w:r>
        <w:rPr>
          <w:spacing w:val="20"/>
          <w:u w:val="thick"/>
        </w:rPr>
        <w:t> </w:t>
      </w:r>
      <w:r>
        <w:rPr>
          <w:u w:val="thick"/>
        </w:rPr>
        <w:t>PATRIMONIAL</w:t>
      </w:r>
    </w:p>
    <w:p>
      <w:pPr>
        <w:pStyle w:val="Heading3"/>
        <w:spacing w:line="237" w:lineRule="auto" w:before="2"/>
        <w:ind w:left="3042" w:right="3111" w:hanging="1"/>
        <w:jc w:val="center"/>
      </w:pPr>
      <w:r>
        <w:rPr/>
        <w:pict>
          <v:group style="position:absolute;margin-left:358.200012pt;margin-top:229.340958pt;width:66.5pt;height:1.5pt;mso-position-horizontal-relative:page;mso-position-vertical-relative:paragraph;z-index:-18778112" coordorigin="7164,4587" coordsize="1330,30">
            <v:line style="position:absolute" from="7164,4587" to="8494,4587" stroked="true" strokeweight=".06pt" strokecolor="#000000">
              <v:stroke dashstyle="solid"/>
            </v:line>
            <v:rect style="position:absolute;left:7165;top:4588;width:1329;height:14" filled="true" fillcolor="#000000" stroked="false">
              <v:fill type="solid"/>
            </v:rect>
            <v:line style="position:absolute" from="7164,4616" to="8494,4616" stroked="true" strokeweight=".06pt" strokecolor="#000000">
              <v:stroke dashstyle="solid"/>
            </v:line>
            <w10:wrap type="none"/>
          </v:group>
        </w:pict>
      </w:r>
      <w:r>
        <w:rPr/>
        <w:pict>
          <v:line style="position:absolute;mso-position-horizontal-relative:page;mso-position-vertical-relative:paragraph;z-index:-18777088" from="437.399994pt,229.370956pt" to="500.279994pt,229.370956pt" stroked="true" strokeweight=".06pt" strokecolor="#000000">
            <v:stroke dashstyle="solid"/>
            <w10:wrap type="none"/>
          </v:line>
        </w:pict>
      </w:r>
      <w:r>
        <w:rPr/>
        <w:t>Al 31 de mayo de 2022</w:t>
      </w:r>
      <w:r>
        <w:rPr>
          <w:spacing w:val="1"/>
        </w:rPr>
        <w:t> </w:t>
      </w:r>
      <w:r>
        <w:rPr>
          <w:spacing w:val="-1"/>
        </w:rPr>
        <w:t>presentado</w:t>
      </w:r>
      <w:r>
        <w:rPr>
          <w:spacing w:val="-11"/>
        </w:rPr>
        <w:t> </w:t>
      </w:r>
      <w:r>
        <w:rPr/>
        <w:t>en</w:t>
      </w:r>
      <w:r>
        <w:rPr>
          <w:spacing w:val="-12"/>
        </w:rPr>
        <w:t> </w:t>
      </w:r>
      <w:r>
        <w:rPr/>
        <w:t>forma</w:t>
      </w:r>
      <w:r>
        <w:rPr>
          <w:spacing w:val="-12"/>
        </w:rPr>
        <w:t> </w:t>
      </w:r>
      <w:r>
        <w:rPr/>
        <w:t>comparativa</w:t>
      </w:r>
      <w:r>
        <w:rPr>
          <w:spacing w:val="-55"/>
        </w:rPr>
        <w:t> </w:t>
      </w:r>
      <w:r>
        <w:rPr/>
        <w:t>Expresado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pesos</w:t>
      </w:r>
    </w:p>
    <w:p>
      <w:pPr>
        <w:pStyle w:val="BodyText"/>
        <w:spacing w:before="6"/>
        <w:rPr>
          <w:b/>
        </w:rPr>
      </w:pPr>
    </w:p>
    <w:tbl>
      <w:tblPr>
        <w:tblW w:w="0" w:type="auto"/>
        <w:jc w:val="left"/>
        <w:tblInd w:w="8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23"/>
        <w:gridCol w:w="1329"/>
        <w:gridCol w:w="254"/>
        <w:gridCol w:w="1258"/>
      </w:tblGrid>
      <w:tr>
        <w:trPr>
          <w:trHeight w:val="215" w:hRule="atLeast"/>
        </w:trPr>
        <w:tc>
          <w:tcPr>
            <w:tcW w:w="462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197" w:lineRule="exact"/>
              <w:ind w:left="255"/>
              <w:rPr>
                <w:b/>
                <w:sz w:val="17"/>
              </w:rPr>
            </w:pPr>
            <w:r>
              <w:rPr>
                <w:b/>
                <w:sz w:val="17"/>
              </w:rPr>
              <w:t>31/5/2022</w:t>
            </w:r>
          </w:p>
        </w:tc>
        <w:tc>
          <w:tcPr>
            <w:tcW w:w="25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5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197" w:lineRule="exact"/>
              <w:ind w:left="212"/>
              <w:rPr>
                <w:b/>
                <w:sz w:val="17"/>
              </w:rPr>
            </w:pPr>
            <w:r>
              <w:rPr>
                <w:b/>
                <w:sz w:val="17"/>
              </w:rPr>
              <w:t>31/5/2021</w:t>
            </w:r>
          </w:p>
        </w:tc>
      </w:tr>
      <w:tr>
        <w:trPr>
          <w:trHeight w:val="202" w:hRule="atLeast"/>
        </w:trPr>
        <w:tc>
          <w:tcPr>
            <w:tcW w:w="4623" w:type="dxa"/>
          </w:tcPr>
          <w:p>
            <w:pPr>
              <w:pStyle w:val="TableParagraph"/>
              <w:spacing w:line="168" w:lineRule="exact"/>
              <w:ind w:left="-1"/>
              <w:rPr>
                <w:b/>
                <w:sz w:val="17"/>
              </w:rPr>
            </w:pPr>
            <w:r>
              <w:rPr>
                <w:b/>
                <w:sz w:val="17"/>
              </w:rPr>
              <w:t>ACTIVO</w:t>
            </w:r>
          </w:p>
        </w:tc>
        <w:tc>
          <w:tcPr>
            <w:tcW w:w="1329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58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59" w:hRule="atLeast"/>
        </w:trPr>
        <w:tc>
          <w:tcPr>
            <w:tcW w:w="4623" w:type="dxa"/>
          </w:tcPr>
          <w:p>
            <w:pPr>
              <w:pStyle w:val="TableParagraph"/>
              <w:spacing w:before="27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ACTIVO</w:t>
            </w:r>
            <w:r>
              <w:rPr>
                <w:b/>
                <w:spacing w:val="-9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CORRIENTE</w:t>
            </w:r>
          </w:p>
        </w:tc>
        <w:tc>
          <w:tcPr>
            <w:tcW w:w="132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75" w:hRule="atLeast"/>
        </w:trPr>
        <w:tc>
          <w:tcPr>
            <w:tcW w:w="4623" w:type="dxa"/>
          </w:tcPr>
          <w:p>
            <w:pPr>
              <w:pStyle w:val="TableParagraph"/>
              <w:spacing w:before="35"/>
              <w:rPr>
                <w:sz w:val="17"/>
              </w:rPr>
            </w:pPr>
            <w:r>
              <w:rPr>
                <w:sz w:val="17"/>
              </w:rPr>
              <w:t>Caja y</w:t>
            </w:r>
            <w:r>
              <w:rPr>
                <w:spacing w:val="6"/>
                <w:sz w:val="17"/>
              </w:rPr>
              <w:t> </w:t>
            </w:r>
            <w:r>
              <w:rPr>
                <w:sz w:val="17"/>
              </w:rPr>
              <w:t>bancos</w:t>
            </w:r>
            <w:r>
              <w:rPr>
                <w:spacing w:val="7"/>
                <w:sz w:val="17"/>
              </w:rPr>
              <w:t> </w:t>
            </w:r>
            <w:r>
              <w:rPr>
                <w:sz w:val="17"/>
              </w:rPr>
              <w:t>(Nota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3.1.)</w:t>
            </w:r>
          </w:p>
        </w:tc>
        <w:tc>
          <w:tcPr>
            <w:tcW w:w="1329" w:type="dxa"/>
          </w:tcPr>
          <w:p>
            <w:pPr>
              <w:pStyle w:val="TableParagraph"/>
              <w:spacing w:before="35"/>
              <w:ind w:right="94"/>
              <w:jc w:val="right"/>
              <w:rPr>
                <w:sz w:val="17"/>
              </w:rPr>
            </w:pPr>
            <w:r>
              <w:rPr>
                <w:sz w:val="17"/>
              </w:rPr>
              <w:t>124.745.892</w:t>
            </w:r>
          </w:p>
        </w:tc>
        <w:tc>
          <w:tcPr>
            <w:tcW w:w="25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</w:tcPr>
          <w:p>
            <w:pPr>
              <w:pStyle w:val="TableParagraph"/>
              <w:spacing w:before="35"/>
              <w:ind w:right="96"/>
              <w:jc w:val="right"/>
              <w:rPr>
                <w:sz w:val="17"/>
              </w:rPr>
            </w:pPr>
            <w:r>
              <w:rPr>
                <w:sz w:val="17"/>
              </w:rPr>
              <w:t>171.008.958</w:t>
            </w:r>
          </w:p>
        </w:tc>
      </w:tr>
      <w:tr>
        <w:trPr>
          <w:trHeight w:val="282" w:hRule="atLeast"/>
        </w:trPr>
        <w:tc>
          <w:tcPr>
            <w:tcW w:w="4623" w:type="dxa"/>
          </w:tcPr>
          <w:p>
            <w:pPr>
              <w:pStyle w:val="TableParagraph"/>
              <w:spacing w:before="42"/>
              <w:rPr>
                <w:sz w:val="17"/>
              </w:rPr>
            </w:pPr>
            <w:r>
              <w:rPr>
                <w:sz w:val="17"/>
              </w:rPr>
              <w:t>Inversiones</w:t>
            </w:r>
            <w:r>
              <w:rPr>
                <w:spacing w:val="5"/>
                <w:sz w:val="17"/>
              </w:rPr>
              <w:t> </w:t>
            </w:r>
            <w:r>
              <w:rPr>
                <w:sz w:val="17"/>
              </w:rPr>
              <w:t>(Nota 3.2.)</w:t>
            </w:r>
          </w:p>
        </w:tc>
        <w:tc>
          <w:tcPr>
            <w:tcW w:w="1329" w:type="dxa"/>
          </w:tcPr>
          <w:p>
            <w:pPr>
              <w:pStyle w:val="TableParagraph"/>
              <w:spacing w:before="42"/>
              <w:ind w:right="97"/>
              <w:jc w:val="right"/>
              <w:rPr>
                <w:sz w:val="17"/>
              </w:rPr>
            </w:pPr>
            <w:r>
              <w:rPr>
                <w:sz w:val="17"/>
              </w:rPr>
              <w:t>200.245.495</w:t>
            </w:r>
          </w:p>
        </w:tc>
        <w:tc>
          <w:tcPr>
            <w:tcW w:w="25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</w:tcPr>
          <w:p>
            <w:pPr>
              <w:pStyle w:val="TableParagraph"/>
              <w:spacing w:before="42"/>
              <w:ind w:right="259"/>
              <w:jc w:val="right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</w:tr>
      <w:tr>
        <w:trPr>
          <w:trHeight w:val="268" w:hRule="atLeast"/>
        </w:trPr>
        <w:tc>
          <w:tcPr>
            <w:tcW w:w="4623" w:type="dxa"/>
          </w:tcPr>
          <w:p>
            <w:pPr>
              <w:pStyle w:val="TableParagraph"/>
              <w:spacing w:before="42"/>
              <w:rPr>
                <w:sz w:val="17"/>
              </w:rPr>
            </w:pPr>
            <w:r>
              <w:rPr>
                <w:sz w:val="17"/>
              </w:rPr>
              <w:t>Créditos</w:t>
            </w:r>
            <w:r>
              <w:rPr>
                <w:spacing w:val="8"/>
                <w:sz w:val="17"/>
              </w:rPr>
              <w:t> </w:t>
            </w:r>
            <w:r>
              <w:rPr>
                <w:sz w:val="17"/>
              </w:rPr>
              <w:t>por</w:t>
            </w:r>
            <w:r>
              <w:rPr>
                <w:spacing w:val="12"/>
                <w:sz w:val="17"/>
              </w:rPr>
              <w:t> </w:t>
            </w:r>
            <w:r>
              <w:rPr>
                <w:sz w:val="17"/>
              </w:rPr>
              <w:t>ventas</w:t>
            </w:r>
            <w:r>
              <w:rPr>
                <w:spacing w:val="9"/>
                <w:sz w:val="17"/>
              </w:rPr>
              <w:t> </w:t>
            </w:r>
            <w:r>
              <w:rPr>
                <w:sz w:val="17"/>
              </w:rPr>
              <w:t>(Nota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3.3.)</w:t>
            </w:r>
          </w:p>
        </w:tc>
        <w:tc>
          <w:tcPr>
            <w:tcW w:w="1329" w:type="dxa"/>
          </w:tcPr>
          <w:p>
            <w:pPr>
              <w:pStyle w:val="TableParagraph"/>
              <w:spacing w:before="42"/>
              <w:ind w:right="97"/>
              <w:jc w:val="right"/>
              <w:rPr>
                <w:sz w:val="17"/>
              </w:rPr>
            </w:pPr>
            <w:r>
              <w:rPr>
                <w:sz w:val="17"/>
              </w:rPr>
              <w:t>874.903.009</w:t>
            </w:r>
          </w:p>
        </w:tc>
        <w:tc>
          <w:tcPr>
            <w:tcW w:w="25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</w:tcPr>
          <w:p>
            <w:pPr>
              <w:pStyle w:val="TableParagraph"/>
              <w:spacing w:before="42"/>
              <w:ind w:right="96"/>
              <w:jc w:val="right"/>
              <w:rPr>
                <w:sz w:val="17"/>
              </w:rPr>
            </w:pPr>
            <w:r>
              <w:rPr>
                <w:sz w:val="17"/>
              </w:rPr>
              <w:t>754.681.380</w:t>
            </w:r>
          </w:p>
        </w:tc>
      </w:tr>
      <w:tr>
        <w:trPr>
          <w:trHeight w:val="246" w:hRule="atLeast"/>
        </w:trPr>
        <w:tc>
          <w:tcPr>
            <w:tcW w:w="4623" w:type="dxa"/>
          </w:tcPr>
          <w:p>
            <w:pPr>
              <w:pStyle w:val="TableParagraph"/>
              <w:spacing w:before="28"/>
              <w:rPr>
                <w:sz w:val="17"/>
              </w:rPr>
            </w:pPr>
            <w:r>
              <w:rPr>
                <w:sz w:val="17"/>
              </w:rPr>
              <w:t>Otros</w:t>
            </w:r>
            <w:r>
              <w:rPr>
                <w:spacing w:val="18"/>
                <w:sz w:val="17"/>
              </w:rPr>
              <w:t> </w:t>
            </w:r>
            <w:r>
              <w:rPr>
                <w:sz w:val="17"/>
              </w:rPr>
              <w:t>créditos</w:t>
            </w:r>
            <w:r>
              <w:rPr>
                <w:spacing w:val="18"/>
                <w:sz w:val="17"/>
              </w:rPr>
              <w:t> </w:t>
            </w:r>
            <w:r>
              <w:rPr>
                <w:sz w:val="17"/>
              </w:rPr>
              <w:t>(Nota</w:t>
            </w:r>
            <w:r>
              <w:rPr>
                <w:spacing w:val="11"/>
                <w:sz w:val="17"/>
              </w:rPr>
              <w:t> </w:t>
            </w:r>
            <w:r>
              <w:rPr>
                <w:sz w:val="17"/>
              </w:rPr>
              <w:t>3.4.)</w:t>
            </w:r>
          </w:p>
        </w:tc>
        <w:tc>
          <w:tcPr>
            <w:tcW w:w="1329" w:type="dxa"/>
          </w:tcPr>
          <w:p>
            <w:pPr>
              <w:pStyle w:val="TableParagraph"/>
              <w:spacing w:before="28"/>
              <w:ind w:right="97"/>
              <w:jc w:val="right"/>
              <w:rPr>
                <w:sz w:val="17"/>
              </w:rPr>
            </w:pPr>
            <w:r>
              <w:rPr>
                <w:sz w:val="17"/>
              </w:rPr>
              <w:t>69.835.786</w:t>
            </w:r>
          </w:p>
        </w:tc>
        <w:tc>
          <w:tcPr>
            <w:tcW w:w="25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</w:tcPr>
          <w:p>
            <w:pPr>
              <w:pStyle w:val="TableParagraph"/>
              <w:spacing w:before="28"/>
              <w:ind w:right="96"/>
              <w:jc w:val="right"/>
              <w:rPr>
                <w:sz w:val="17"/>
              </w:rPr>
            </w:pPr>
            <w:r>
              <w:rPr>
                <w:sz w:val="17"/>
              </w:rPr>
              <w:t>129.431.071</w:t>
            </w:r>
          </w:p>
        </w:tc>
      </w:tr>
      <w:tr>
        <w:trPr>
          <w:trHeight w:val="253" w:hRule="atLeast"/>
        </w:trPr>
        <w:tc>
          <w:tcPr>
            <w:tcW w:w="4623" w:type="dxa"/>
          </w:tcPr>
          <w:p>
            <w:pPr>
              <w:pStyle w:val="TableParagraph"/>
              <w:spacing w:before="20"/>
              <w:ind w:left="-1"/>
              <w:rPr>
                <w:sz w:val="17"/>
              </w:rPr>
            </w:pPr>
            <w:r>
              <w:rPr>
                <w:sz w:val="17"/>
              </w:rPr>
              <w:t>Bienes</w:t>
            </w:r>
            <w:r>
              <w:rPr>
                <w:spacing w:val="5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11"/>
                <w:sz w:val="17"/>
              </w:rPr>
              <w:t> </w:t>
            </w:r>
            <w:r>
              <w:rPr>
                <w:sz w:val="17"/>
              </w:rPr>
              <w:t>cambio</w:t>
            </w:r>
            <w:r>
              <w:rPr>
                <w:spacing w:val="10"/>
                <w:sz w:val="17"/>
              </w:rPr>
              <w:t> </w:t>
            </w:r>
            <w:r>
              <w:rPr>
                <w:sz w:val="17"/>
              </w:rPr>
              <w:t>(Nota 3.5.)</w:t>
            </w:r>
          </w:p>
        </w:tc>
        <w:tc>
          <w:tcPr>
            <w:tcW w:w="132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20"/>
              <w:ind w:right="98"/>
              <w:jc w:val="right"/>
              <w:rPr>
                <w:sz w:val="17"/>
              </w:rPr>
            </w:pPr>
            <w:r>
              <w:rPr>
                <w:sz w:val="17"/>
              </w:rPr>
              <w:t>220.298.149</w:t>
            </w:r>
          </w:p>
        </w:tc>
        <w:tc>
          <w:tcPr>
            <w:tcW w:w="25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20"/>
              <w:ind w:right="96"/>
              <w:jc w:val="right"/>
              <w:rPr>
                <w:sz w:val="17"/>
              </w:rPr>
            </w:pPr>
            <w:r>
              <w:rPr>
                <w:sz w:val="17"/>
              </w:rPr>
              <w:t>439.351.175</w:t>
            </w:r>
          </w:p>
        </w:tc>
      </w:tr>
      <w:tr>
        <w:trPr>
          <w:trHeight w:val="236" w:hRule="atLeast"/>
        </w:trPr>
        <w:tc>
          <w:tcPr>
            <w:tcW w:w="4623" w:type="dxa"/>
          </w:tcPr>
          <w:p>
            <w:pPr>
              <w:pStyle w:val="TableParagraph"/>
              <w:spacing w:line="174" w:lineRule="exact"/>
              <w:ind w:left="56"/>
              <w:rPr>
                <w:b/>
                <w:sz w:val="17"/>
              </w:rPr>
            </w:pPr>
            <w:r>
              <w:rPr>
                <w:b/>
                <w:sz w:val="17"/>
              </w:rPr>
              <w:t>Total</w:t>
            </w:r>
            <w:r>
              <w:rPr>
                <w:b/>
                <w:spacing w:val="9"/>
                <w:sz w:val="17"/>
              </w:rPr>
              <w:t> </w:t>
            </w:r>
            <w:r>
              <w:rPr>
                <w:b/>
                <w:sz w:val="17"/>
              </w:rPr>
              <w:t>del</w:t>
            </w:r>
            <w:r>
              <w:rPr>
                <w:b/>
                <w:spacing w:val="9"/>
                <w:sz w:val="17"/>
              </w:rPr>
              <w:t> </w:t>
            </w:r>
            <w:r>
              <w:rPr>
                <w:b/>
                <w:sz w:val="17"/>
              </w:rPr>
              <w:t>activo</w:t>
            </w:r>
            <w:r>
              <w:rPr>
                <w:b/>
                <w:spacing w:val="5"/>
                <w:sz w:val="17"/>
              </w:rPr>
              <w:t> </w:t>
            </w:r>
            <w:r>
              <w:rPr>
                <w:b/>
                <w:sz w:val="17"/>
              </w:rPr>
              <w:t>corriente</w:t>
            </w:r>
          </w:p>
        </w:tc>
        <w:tc>
          <w:tcPr>
            <w:tcW w:w="1329" w:type="dxa"/>
            <w:tcBorders>
              <w:top w:val="single" w:sz="6" w:space="0" w:color="000000"/>
              <w:bottom w:val="single" w:sz="8" w:space="0" w:color="000000"/>
            </w:tcBorders>
          </w:tcPr>
          <w:p>
            <w:pPr>
              <w:pStyle w:val="TableParagraph"/>
              <w:spacing w:line="174" w:lineRule="exact"/>
              <w:ind w:right="97"/>
              <w:jc w:val="right"/>
              <w:rPr>
                <w:sz w:val="17"/>
              </w:rPr>
            </w:pPr>
            <w:r>
              <w:rPr>
                <w:sz w:val="17"/>
              </w:rPr>
              <w:t>1.490.028.331</w:t>
            </w:r>
          </w:p>
        </w:tc>
        <w:tc>
          <w:tcPr>
            <w:tcW w:w="25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  <w:tcBorders>
              <w:top w:val="single" w:sz="6" w:space="0" w:color="000000"/>
              <w:bottom w:val="single" w:sz="8" w:space="0" w:color="000000"/>
            </w:tcBorders>
          </w:tcPr>
          <w:p>
            <w:pPr>
              <w:pStyle w:val="TableParagraph"/>
              <w:spacing w:line="174" w:lineRule="exact"/>
              <w:ind w:right="96"/>
              <w:jc w:val="right"/>
              <w:rPr>
                <w:sz w:val="17"/>
              </w:rPr>
            </w:pPr>
            <w:r>
              <w:rPr>
                <w:sz w:val="17"/>
              </w:rPr>
              <w:t>1.494.472.584</w:t>
            </w:r>
          </w:p>
        </w:tc>
      </w:tr>
      <w:tr>
        <w:trPr>
          <w:trHeight w:val="673" w:hRule="atLeast"/>
        </w:trPr>
        <w:tc>
          <w:tcPr>
            <w:tcW w:w="4623" w:type="dxa"/>
          </w:tcPr>
          <w:p>
            <w:pPr>
              <w:pStyle w:val="TableParagraph"/>
              <w:spacing w:before="6"/>
              <w:rPr>
                <w:b/>
                <w:sz w:val="18"/>
              </w:rPr>
            </w:pPr>
          </w:p>
          <w:p>
            <w:pPr>
              <w:pStyle w:val="TableParagraph"/>
              <w:ind w:left="-1"/>
              <w:rPr>
                <w:b/>
                <w:sz w:val="17"/>
              </w:rPr>
            </w:pPr>
            <w:r>
              <w:rPr>
                <w:b/>
                <w:spacing w:val="-1"/>
                <w:sz w:val="17"/>
              </w:rPr>
              <w:t>ACTIVO</w:t>
            </w:r>
            <w:r>
              <w:rPr>
                <w:b/>
                <w:spacing w:val="-10"/>
                <w:sz w:val="17"/>
              </w:rPr>
              <w:t> </w:t>
            </w:r>
            <w:r>
              <w:rPr>
                <w:b/>
                <w:spacing w:val="-1"/>
                <w:sz w:val="17"/>
              </w:rPr>
              <w:t>NO</w:t>
            </w:r>
            <w:r>
              <w:rPr>
                <w:b/>
                <w:spacing w:val="-9"/>
                <w:sz w:val="17"/>
              </w:rPr>
              <w:t> </w:t>
            </w:r>
            <w:r>
              <w:rPr>
                <w:b/>
                <w:spacing w:val="-1"/>
                <w:sz w:val="17"/>
              </w:rPr>
              <w:t>CORRIENTE</w:t>
            </w:r>
          </w:p>
          <w:p>
            <w:pPr>
              <w:pStyle w:val="TableParagraph"/>
              <w:spacing w:before="42"/>
              <w:ind w:left="-1"/>
              <w:rPr>
                <w:sz w:val="17"/>
              </w:rPr>
            </w:pPr>
            <w:r>
              <w:rPr>
                <w:sz w:val="17"/>
              </w:rPr>
              <w:t>Otros</w:t>
            </w:r>
            <w:r>
              <w:rPr>
                <w:spacing w:val="18"/>
                <w:sz w:val="17"/>
              </w:rPr>
              <w:t> </w:t>
            </w:r>
            <w:r>
              <w:rPr>
                <w:sz w:val="17"/>
              </w:rPr>
              <w:t>créditos</w:t>
            </w:r>
            <w:r>
              <w:rPr>
                <w:spacing w:val="18"/>
                <w:sz w:val="17"/>
              </w:rPr>
              <w:t> </w:t>
            </w:r>
            <w:r>
              <w:rPr>
                <w:sz w:val="17"/>
              </w:rPr>
              <w:t>(Nota</w:t>
            </w:r>
            <w:r>
              <w:rPr>
                <w:spacing w:val="11"/>
                <w:sz w:val="17"/>
              </w:rPr>
              <w:t> </w:t>
            </w:r>
            <w:r>
              <w:rPr>
                <w:sz w:val="17"/>
              </w:rPr>
              <w:t>3.4.)</w:t>
            </w:r>
          </w:p>
        </w:tc>
        <w:tc>
          <w:tcPr>
            <w:tcW w:w="1329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2"/>
              <w:rPr>
                <w:b/>
                <w:sz w:val="19"/>
              </w:rPr>
            </w:pPr>
          </w:p>
          <w:p>
            <w:pPr>
              <w:pStyle w:val="TableParagraph"/>
              <w:ind w:right="97"/>
              <w:jc w:val="right"/>
              <w:rPr>
                <w:sz w:val="17"/>
              </w:rPr>
            </w:pPr>
            <w:r>
              <w:rPr>
                <w:sz w:val="17"/>
              </w:rPr>
              <w:t>21.491.511</w:t>
            </w:r>
          </w:p>
        </w:tc>
        <w:tc>
          <w:tcPr>
            <w:tcW w:w="25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2"/>
              <w:rPr>
                <w:b/>
                <w:sz w:val="19"/>
              </w:rPr>
            </w:pPr>
          </w:p>
          <w:p>
            <w:pPr>
              <w:pStyle w:val="TableParagraph"/>
              <w:ind w:right="96"/>
              <w:jc w:val="right"/>
              <w:rPr>
                <w:sz w:val="17"/>
              </w:rPr>
            </w:pPr>
            <w:r>
              <w:rPr>
                <w:sz w:val="17"/>
              </w:rPr>
              <w:t>19.583.931</w:t>
            </w:r>
          </w:p>
        </w:tc>
      </w:tr>
      <w:tr>
        <w:trPr>
          <w:trHeight w:val="254" w:hRule="atLeast"/>
        </w:trPr>
        <w:tc>
          <w:tcPr>
            <w:tcW w:w="4623" w:type="dxa"/>
          </w:tcPr>
          <w:p>
            <w:pPr>
              <w:pStyle w:val="TableParagraph"/>
              <w:spacing w:before="21"/>
              <w:ind w:left="-1"/>
              <w:rPr>
                <w:sz w:val="17"/>
              </w:rPr>
            </w:pPr>
            <w:r>
              <w:rPr>
                <w:sz w:val="17"/>
              </w:rPr>
              <w:t>Bienes</w:t>
            </w:r>
            <w:r>
              <w:rPr>
                <w:spacing w:val="10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15"/>
                <w:sz w:val="17"/>
              </w:rPr>
              <w:t> </w:t>
            </w:r>
            <w:r>
              <w:rPr>
                <w:sz w:val="17"/>
              </w:rPr>
              <w:t>uso</w:t>
            </w:r>
            <w:r>
              <w:rPr>
                <w:spacing w:val="17"/>
                <w:sz w:val="17"/>
              </w:rPr>
              <w:t> </w:t>
            </w:r>
            <w:r>
              <w:rPr>
                <w:sz w:val="17"/>
              </w:rPr>
              <w:t>(Anexo</w:t>
            </w:r>
            <w:r>
              <w:rPr>
                <w:spacing w:val="15"/>
                <w:sz w:val="17"/>
              </w:rPr>
              <w:t> </w:t>
            </w:r>
            <w:r>
              <w:rPr>
                <w:sz w:val="17"/>
              </w:rPr>
              <w:t>I)</w:t>
            </w:r>
          </w:p>
        </w:tc>
        <w:tc>
          <w:tcPr>
            <w:tcW w:w="132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21"/>
              <w:ind w:right="98"/>
              <w:jc w:val="right"/>
              <w:rPr>
                <w:sz w:val="17"/>
              </w:rPr>
            </w:pPr>
            <w:r>
              <w:rPr>
                <w:sz w:val="17"/>
              </w:rPr>
              <w:t>32.457.478</w:t>
            </w:r>
          </w:p>
        </w:tc>
        <w:tc>
          <w:tcPr>
            <w:tcW w:w="25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21"/>
              <w:ind w:right="96"/>
              <w:jc w:val="right"/>
              <w:rPr>
                <w:sz w:val="17"/>
              </w:rPr>
            </w:pPr>
            <w:r>
              <w:rPr>
                <w:sz w:val="17"/>
              </w:rPr>
              <w:t>38.853.074</w:t>
            </w:r>
          </w:p>
        </w:tc>
      </w:tr>
      <w:tr>
        <w:trPr>
          <w:trHeight w:val="224" w:hRule="atLeast"/>
        </w:trPr>
        <w:tc>
          <w:tcPr>
            <w:tcW w:w="4623" w:type="dxa"/>
          </w:tcPr>
          <w:p>
            <w:pPr>
              <w:pStyle w:val="TableParagraph"/>
              <w:spacing w:line="175" w:lineRule="exact"/>
              <w:ind w:left="56"/>
              <w:rPr>
                <w:b/>
                <w:sz w:val="17"/>
              </w:rPr>
            </w:pPr>
            <w:r>
              <w:rPr>
                <w:b/>
                <w:sz w:val="17"/>
              </w:rPr>
              <w:t>Total</w:t>
            </w:r>
            <w:r>
              <w:rPr>
                <w:b/>
                <w:spacing w:val="9"/>
                <w:sz w:val="17"/>
              </w:rPr>
              <w:t> </w:t>
            </w:r>
            <w:r>
              <w:rPr>
                <w:b/>
                <w:sz w:val="17"/>
              </w:rPr>
              <w:t>del</w:t>
            </w:r>
            <w:r>
              <w:rPr>
                <w:b/>
                <w:spacing w:val="9"/>
                <w:sz w:val="17"/>
              </w:rPr>
              <w:t> </w:t>
            </w:r>
            <w:r>
              <w:rPr>
                <w:b/>
                <w:sz w:val="17"/>
              </w:rPr>
              <w:t>activo</w:t>
            </w:r>
            <w:r>
              <w:rPr>
                <w:b/>
                <w:spacing w:val="5"/>
                <w:sz w:val="17"/>
              </w:rPr>
              <w:t> </w:t>
            </w:r>
            <w:r>
              <w:rPr>
                <w:b/>
                <w:sz w:val="17"/>
              </w:rPr>
              <w:t>no</w:t>
            </w:r>
            <w:r>
              <w:rPr>
                <w:b/>
                <w:spacing w:val="6"/>
                <w:sz w:val="17"/>
              </w:rPr>
              <w:t> </w:t>
            </w:r>
            <w:r>
              <w:rPr>
                <w:b/>
                <w:sz w:val="17"/>
              </w:rPr>
              <w:t>corriente</w:t>
            </w:r>
          </w:p>
        </w:tc>
        <w:tc>
          <w:tcPr>
            <w:tcW w:w="1329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75" w:lineRule="exact"/>
              <w:ind w:right="97"/>
              <w:jc w:val="right"/>
              <w:rPr>
                <w:sz w:val="17"/>
              </w:rPr>
            </w:pPr>
            <w:r>
              <w:rPr>
                <w:sz w:val="17"/>
              </w:rPr>
              <w:t>53.948.989</w:t>
            </w:r>
          </w:p>
        </w:tc>
        <w:tc>
          <w:tcPr>
            <w:tcW w:w="25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75" w:lineRule="exact"/>
              <w:ind w:right="96"/>
              <w:jc w:val="right"/>
              <w:rPr>
                <w:sz w:val="17"/>
              </w:rPr>
            </w:pPr>
            <w:r>
              <w:rPr>
                <w:sz w:val="17"/>
              </w:rPr>
              <w:t>58.437.005</w:t>
            </w:r>
          </w:p>
        </w:tc>
      </w:tr>
      <w:tr>
        <w:trPr>
          <w:trHeight w:val="224" w:hRule="atLeast"/>
        </w:trPr>
        <w:tc>
          <w:tcPr>
            <w:tcW w:w="4623" w:type="dxa"/>
          </w:tcPr>
          <w:p>
            <w:pPr>
              <w:pStyle w:val="TableParagraph"/>
              <w:spacing w:line="175" w:lineRule="exact"/>
              <w:ind w:left="55"/>
              <w:rPr>
                <w:b/>
                <w:sz w:val="17"/>
              </w:rPr>
            </w:pPr>
            <w:r>
              <w:rPr>
                <w:b/>
                <w:sz w:val="17"/>
              </w:rPr>
              <w:t>Total</w:t>
            </w:r>
            <w:r>
              <w:rPr>
                <w:b/>
                <w:spacing w:val="6"/>
                <w:sz w:val="17"/>
              </w:rPr>
              <w:t> </w:t>
            </w:r>
            <w:r>
              <w:rPr>
                <w:b/>
                <w:sz w:val="17"/>
              </w:rPr>
              <w:t>del</w:t>
            </w:r>
            <w:r>
              <w:rPr>
                <w:b/>
                <w:spacing w:val="7"/>
                <w:sz w:val="17"/>
              </w:rPr>
              <w:t> </w:t>
            </w:r>
            <w:r>
              <w:rPr>
                <w:b/>
                <w:sz w:val="17"/>
              </w:rPr>
              <w:t>activo</w:t>
            </w:r>
          </w:p>
        </w:tc>
        <w:tc>
          <w:tcPr>
            <w:tcW w:w="1329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75" w:lineRule="exact"/>
              <w:ind w:right="97"/>
              <w:jc w:val="right"/>
              <w:rPr>
                <w:sz w:val="17"/>
              </w:rPr>
            </w:pPr>
            <w:r>
              <w:rPr>
                <w:sz w:val="17"/>
              </w:rPr>
              <w:t>1.543.977.320</w:t>
            </w:r>
          </w:p>
        </w:tc>
        <w:tc>
          <w:tcPr>
            <w:tcW w:w="25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  <w:tcBorders>
              <w:top w:val="single" w:sz="6" w:space="0" w:color="000000"/>
              <w:bottom w:val="double" w:sz="2" w:space="0" w:color="000000"/>
            </w:tcBorders>
          </w:tcPr>
          <w:p>
            <w:pPr>
              <w:pStyle w:val="TableParagraph"/>
              <w:spacing w:line="175" w:lineRule="exact"/>
              <w:ind w:right="96"/>
              <w:jc w:val="right"/>
              <w:rPr>
                <w:sz w:val="17"/>
              </w:rPr>
            </w:pPr>
            <w:r>
              <w:rPr>
                <w:sz w:val="17"/>
              </w:rPr>
              <w:t>1.552.909.589</w:t>
            </w:r>
          </w:p>
        </w:tc>
      </w:tr>
      <w:tr>
        <w:trPr>
          <w:trHeight w:val="1140" w:hRule="atLeast"/>
        </w:trPr>
        <w:tc>
          <w:tcPr>
            <w:tcW w:w="4623" w:type="dxa"/>
          </w:tcPr>
          <w:p>
            <w:pPr>
              <w:pStyle w:val="TableParagraph"/>
              <w:spacing w:before="2"/>
              <w:rPr>
                <w:b/>
                <w:sz w:val="16"/>
              </w:rPr>
            </w:pPr>
          </w:p>
          <w:p>
            <w:pPr>
              <w:pStyle w:val="TableParagraph"/>
              <w:ind w:left="-1"/>
              <w:rPr>
                <w:b/>
                <w:sz w:val="17"/>
              </w:rPr>
            </w:pPr>
            <w:r>
              <w:rPr>
                <w:b/>
                <w:sz w:val="17"/>
                <w:u w:val="single"/>
              </w:rPr>
              <w:t>PASIVO</w:t>
            </w:r>
          </w:p>
          <w:p>
            <w:pPr>
              <w:pStyle w:val="TableParagraph"/>
              <w:spacing w:before="42"/>
              <w:rPr>
                <w:b/>
                <w:sz w:val="17"/>
              </w:rPr>
            </w:pPr>
            <w:r>
              <w:rPr>
                <w:b/>
                <w:spacing w:val="-1"/>
                <w:sz w:val="17"/>
              </w:rPr>
              <w:t>PASIVO</w:t>
            </w:r>
            <w:r>
              <w:rPr>
                <w:b/>
                <w:spacing w:val="-9"/>
                <w:sz w:val="17"/>
              </w:rPr>
              <w:t> </w:t>
            </w:r>
            <w:r>
              <w:rPr>
                <w:b/>
                <w:spacing w:val="-1"/>
                <w:sz w:val="17"/>
              </w:rPr>
              <w:t>CORRIENTE</w:t>
            </w:r>
          </w:p>
          <w:p>
            <w:pPr>
              <w:pStyle w:val="TableParagraph"/>
              <w:spacing w:before="43"/>
              <w:rPr>
                <w:sz w:val="17"/>
              </w:rPr>
            </w:pPr>
            <w:r>
              <w:rPr>
                <w:sz w:val="17"/>
              </w:rPr>
              <w:t>Deudas:</w:t>
            </w:r>
          </w:p>
          <w:p>
            <w:pPr>
              <w:pStyle w:val="TableParagraph"/>
              <w:spacing w:before="42"/>
              <w:ind w:left="56"/>
              <w:rPr>
                <w:sz w:val="17"/>
              </w:rPr>
            </w:pPr>
            <w:r>
              <w:rPr>
                <w:sz w:val="17"/>
              </w:rPr>
              <w:t>Comerciales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(Nota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3.6.)</w:t>
            </w:r>
          </w:p>
        </w:tc>
        <w:tc>
          <w:tcPr>
            <w:tcW w:w="1329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rPr>
                <w:b/>
                <w:sz w:val="18"/>
              </w:rPr>
            </w:pPr>
          </w:p>
          <w:p>
            <w:pPr>
              <w:pStyle w:val="TableParagraph"/>
              <w:ind w:right="98"/>
              <w:jc w:val="right"/>
              <w:rPr>
                <w:sz w:val="17"/>
              </w:rPr>
            </w:pPr>
            <w:r>
              <w:rPr>
                <w:sz w:val="17"/>
              </w:rPr>
              <w:t>474.608.928</w:t>
            </w:r>
          </w:p>
        </w:tc>
        <w:tc>
          <w:tcPr>
            <w:tcW w:w="25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  <w:tcBorders>
              <w:top w:val="double" w:sz="2" w:space="0" w:color="000000"/>
            </w:tcBorders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before="1"/>
              <w:ind w:right="96"/>
              <w:jc w:val="right"/>
              <w:rPr>
                <w:sz w:val="17"/>
              </w:rPr>
            </w:pPr>
            <w:r>
              <w:rPr>
                <w:sz w:val="17"/>
              </w:rPr>
              <w:t>598.473.824</w:t>
            </w:r>
          </w:p>
        </w:tc>
      </w:tr>
      <w:tr>
        <w:trPr>
          <w:trHeight w:val="239" w:hRule="atLeast"/>
        </w:trPr>
        <w:tc>
          <w:tcPr>
            <w:tcW w:w="4623" w:type="dxa"/>
          </w:tcPr>
          <w:p>
            <w:pPr>
              <w:pStyle w:val="TableParagraph"/>
              <w:spacing w:before="21"/>
              <w:ind w:left="56"/>
              <w:rPr>
                <w:sz w:val="17"/>
              </w:rPr>
            </w:pPr>
            <w:r>
              <w:rPr>
                <w:sz w:val="17"/>
              </w:rPr>
              <w:t>Préstamos</w:t>
            </w:r>
            <w:r>
              <w:rPr>
                <w:spacing w:val="3"/>
                <w:sz w:val="17"/>
              </w:rPr>
              <w:t> </w:t>
            </w:r>
            <w:r>
              <w:rPr>
                <w:sz w:val="17"/>
              </w:rPr>
              <w:t>(Nota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3.7.)</w:t>
            </w:r>
          </w:p>
        </w:tc>
        <w:tc>
          <w:tcPr>
            <w:tcW w:w="1329" w:type="dxa"/>
          </w:tcPr>
          <w:p>
            <w:pPr>
              <w:pStyle w:val="TableParagraph"/>
              <w:spacing w:before="21"/>
              <w:ind w:right="93"/>
              <w:jc w:val="right"/>
              <w:rPr>
                <w:sz w:val="17"/>
              </w:rPr>
            </w:pPr>
            <w:r>
              <w:rPr>
                <w:sz w:val="17"/>
              </w:rPr>
              <w:t>43.325.531</w:t>
            </w:r>
          </w:p>
        </w:tc>
        <w:tc>
          <w:tcPr>
            <w:tcW w:w="25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</w:tcPr>
          <w:p>
            <w:pPr>
              <w:pStyle w:val="TableParagraph"/>
              <w:spacing w:before="21"/>
              <w:ind w:right="97"/>
              <w:jc w:val="right"/>
              <w:rPr>
                <w:sz w:val="17"/>
              </w:rPr>
            </w:pPr>
            <w:r>
              <w:rPr>
                <w:sz w:val="17"/>
              </w:rPr>
              <w:t>8.939.861</w:t>
            </w:r>
          </w:p>
        </w:tc>
      </w:tr>
      <w:tr>
        <w:trPr>
          <w:trHeight w:val="239" w:hRule="atLeast"/>
        </w:trPr>
        <w:tc>
          <w:tcPr>
            <w:tcW w:w="4623" w:type="dxa"/>
          </w:tcPr>
          <w:p>
            <w:pPr>
              <w:pStyle w:val="TableParagraph"/>
              <w:spacing w:before="21"/>
              <w:ind w:left="56"/>
              <w:rPr>
                <w:sz w:val="17"/>
              </w:rPr>
            </w:pPr>
            <w:r>
              <w:rPr>
                <w:sz w:val="17"/>
              </w:rPr>
              <w:t>Remuneraciones</w:t>
            </w:r>
            <w:r>
              <w:rPr>
                <w:spacing w:val="13"/>
                <w:sz w:val="17"/>
              </w:rPr>
              <w:t> </w:t>
            </w:r>
            <w:r>
              <w:rPr>
                <w:sz w:val="17"/>
              </w:rPr>
              <w:t>y</w:t>
            </w:r>
            <w:r>
              <w:rPr>
                <w:spacing w:val="11"/>
                <w:sz w:val="17"/>
              </w:rPr>
              <w:t> </w:t>
            </w:r>
            <w:r>
              <w:rPr>
                <w:sz w:val="17"/>
              </w:rPr>
              <w:t>cargas</w:t>
            </w:r>
            <w:r>
              <w:rPr>
                <w:spacing w:val="13"/>
                <w:sz w:val="17"/>
              </w:rPr>
              <w:t> </w:t>
            </w:r>
            <w:r>
              <w:rPr>
                <w:sz w:val="17"/>
              </w:rPr>
              <w:t>sociales</w:t>
            </w:r>
            <w:r>
              <w:rPr>
                <w:spacing w:val="13"/>
                <w:sz w:val="17"/>
              </w:rPr>
              <w:t> </w:t>
            </w:r>
            <w:r>
              <w:rPr>
                <w:sz w:val="17"/>
              </w:rPr>
              <w:t>(Nota</w:t>
            </w:r>
            <w:r>
              <w:rPr>
                <w:spacing w:val="7"/>
                <w:sz w:val="17"/>
              </w:rPr>
              <w:t> </w:t>
            </w:r>
            <w:r>
              <w:rPr>
                <w:sz w:val="17"/>
              </w:rPr>
              <w:t>3.8.)</w:t>
            </w:r>
          </w:p>
        </w:tc>
        <w:tc>
          <w:tcPr>
            <w:tcW w:w="1329" w:type="dxa"/>
          </w:tcPr>
          <w:p>
            <w:pPr>
              <w:pStyle w:val="TableParagraph"/>
              <w:spacing w:before="21"/>
              <w:ind w:right="98"/>
              <w:jc w:val="right"/>
              <w:rPr>
                <w:sz w:val="17"/>
              </w:rPr>
            </w:pPr>
            <w:r>
              <w:rPr>
                <w:sz w:val="17"/>
              </w:rPr>
              <w:t>44.230.399</w:t>
            </w:r>
          </w:p>
        </w:tc>
        <w:tc>
          <w:tcPr>
            <w:tcW w:w="25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</w:tcPr>
          <w:p>
            <w:pPr>
              <w:pStyle w:val="TableParagraph"/>
              <w:spacing w:before="21"/>
              <w:ind w:right="96"/>
              <w:jc w:val="right"/>
              <w:rPr>
                <w:sz w:val="17"/>
              </w:rPr>
            </w:pPr>
            <w:r>
              <w:rPr>
                <w:sz w:val="17"/>
              </w:rPr>
              <w:t>69.149.618</w:t>
            </w:r>
          </w:p>
        </w:tc>
      </w:tr>
      <w:tr>
        <w:trPr>
          <w:trHeight w:val="239" w:hRule="atLeast"/>
        </w:trPr>
        <w:tc>
          <w:tcPr>
            <w:tcW w:w="4623" w:type="dxa"/>
          </w:tcPr>
          <w:p>
            <w:pPr>
              <w:pStyle w:val="TableParagraph"/>
              <w:spacing w:before="21"/>
              <w:ind w:left="56"/>
              <w:rPr>
                <w:sz w:val="17"/>
              </w:rPr>
            </w:pPr>
            <w:r>
              <w:rPr>
                <w:sz w:val="17"/>
              </w:rPr>
              <w:t>Fiscales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(Nota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3.9.)</w:t>
            </w:r>
          </w:p>
        </w:tc>
        <w:tc>
          <w:tcPr>
            <w:tcW w:w="1329" w:type="dxa"/>
          </w:tcPr>
          <w:p>
            <w:pPr>
              <w:pStyle w:val="TableParagraph"/>
              <w:spacing w:before="21"/>
              <w:ind w:right="93"/>
              <w:jc w:val="right"/>
              <w:rPr>
                <w:sz w:val="17"/>
              </w:rPr>
            </w:pPr>
            <w:r>
              <w:rPr>
                <w:sz w:val="17"/>
              </w:rPr>
              <w:t>52.831.124</w:t>
            </w:r>
          </w:p>
        </w:tc>
        <w:tc>
          <w:tcPr>
            <w:tcW w:w="25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</w:tcPr>
          <w:p>
            <w:pPr>
              <w:pStyle w:val="TableParagraph"/>
              <w:spacing w:before="21"/>
              <w:ind w:right="96"/>
              <w:jc w:val="right"/>
              <w:rPr>
                <w:sz w:val="17"/>
              </w:rPr>
            </w:pPr>
            <w:r>
              <w:rPr>
                <w:sz w:val="17"/>
              </w:rPr>
              <w:t>110.465.004</w:t>
            </w:r>
          </w:p>
        </w:tc>
      </w:tr>
      <w:tr>
        <w:trPr>
          <w:trHeight w:val="254" w:hRule="atLeast"/>
        </w:trPr>
        <w:tc>
          <w:tcPr>
            <w:tcW w:w="4623" w:type="dxa"/>
          </w:tcPr>
          <w:p>
            <w:pPr>
              <w:pStyle w:val="TableParagraph"/>
              <w:spacing w:before="21"/>
              <w:ind w:left="56"/>
              <w:rPr>
                <w:sz w:val="17"/>
              </w:rPr>
            </w:pPr>
            <w:r>
              <w:rPr>
                <w:sz w:val="17"/>
              </w:rPr>
              <w:t>Anticipos</w:t>
            </w:r>
            <w:r>
              <w:rPr>
                <w:spacing w:val="20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25"/>
                <w:sz w:val="17"/>
              </w:rPr>
              <w:t> </w:t>
            </w:r>
            <w:r>
              <w:rPr>
                <w:sz w:val="17"/>
              </w:rPr>
              <w:t>clientes</w:t>
            </w:r>
          </w:p>
        </w:tc>
        <w:tc>
          <w:tcPr>
            <w:tcW w:w="132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21"/>
              <w:ind w:right="97"/>
              <w:jc w:val="right"/>
              <w:rPr>
                <w:sz w:val="17"/>
              </w:rPr>
            </w:pPr>
            <w:r>
              <w:rPr>
                <w:sz w:val="17"/>
              </w:rPr>
              <w:t>34.385.514</w:t>
            </w:r>
          </w:p>
        </w:tc>
        <w:tc>
          <w:tcPr>
            <w:tcW w:w="25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21"/>
              <w:ind w:right="97"/>
              <w:jc w:val="right"/>
              <w:rPr>
                <w:sz w:val="17"/>
              </w:rPr>
            </w:pPr>
            <w:r>
              <w:rPr>
                <w:sz w:val="17"/>
              </w:rPr>
              <w:t>5.555.266</w:t>
            </w:r>
          </w:p>
        </w:tc>
      </w:tr>
      <w:tr>
        <w:trPr>
          <w:trHeight w:val="238" w:hRule="atLeast"/>
        </w:trPr>
        <w:tc>
          <w:tcPr>
            <w:tcW w:w="4623" w:type="dxa"/>
          </w:tcPr>
          <w:p>
            <w:pPr>
              <w:pStyle w:val="TableParagraph"/>
              <w:spacing w:line="175" w:lineRule="exact"/>
              <w:rPr>
                <w:b/>
                <w:sz w:val="17"/>
              </w:rPr>
            </w:pPr>
            <w:r>
              <w:rPr>
                <w:b/>
                <w:sz w:val="17"/>
              </w:rPr>
              <w:t>Total</w:t>
            </w:r>
            <w:r>
              <w:rPr>
                <w:b/>
                <w:spacing w:val="6"/>
                <w:sz w:val="17"/>
              </w:rPr>
              <w:t> </w:t>
            </w:r>
            <w:r>
              <w:rPr>
                <w:b/>
                <w:sz w:val="17"/>
              </w:rPr>
              <w:t>del</w:t>
            </w:r>
            <w:r>
              <w:rPr>
                <w:b/>
                <w:spacing w:val="7"/>
                <w:sz w:val="17"/>
              </w:rPr>
              <w:t> </w:t>
            </w:r>
            <w:r>
              <w:rPr>
                <w:b/>
                <w:sz w:val="17"/>
              </w:rPr>
              <w:t>pasivo</w:t>
            </w:r>
            <w:r>
              <w:rPr>
                <w:b/>
                <w:spacing w:val="4"/>
                <w:sz w:val="17"/>
              </w:rPr>
              <w:t> </w:t>
            </w:r>
            <w:r>
              <w:rPr>
                <w:b/>
                <w:sz w:val="17"/>
              </w:rPr>
              <w:t>corriente</w:t>
            </w:r>
          </w:p>
        </w:tc>
        <w:tc>
          <w:tcPr>
            <w:tcW w:w="1329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75" w:lineRule="exact"/>
              <w:ind w:right="97"/>
              <w:jc w:val="right"/>
              <w:rPr>
                <w:sz w:val="17"/>
              </w:rPr>
            </w:pPr>
            <w:r>
              <w:rPr>
                <w:sz w:val="17"/>
              </w:rPr>
              <w:t>649.381.496</w:t>
            </w:r>
          </w:p>
        </w:tc>
        <w:tc>
          <w:tcPr>
            <w:tcW w:w="25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75" w:lineRule="exact"/>
              <w:ind w:right="96"/>
              <w:jc w:val="right"/>
              <w:rPr>
                <w:sz w:val="17"/>
              </w:rPr>
            </w:pPr>
            <w:r>
              <w:rPr>
                <w:sz w:val="17"/>
              </w:rPr>
              <w:t>792.583.573</w:t>
            </w:r>
          </w:p>
        </w:tc>
      </w:tr>
      <w:tr>
        <w:trPr>
          <w:trHeight w:val="689" w:hRule="atLeast"/>
        </w:trPr>
        <w:tc>
          <w:tcPr>
            <w:tcW w:w="4623" w:type="dxa"/>
          </w:tcPr>
          <w:p>
            <w:pPr>
              <w:pStyle w:val="TableParagraph"/>
              <w:spacing w:before="8"/>
              <w:rPr>
                <w:b/>
                <w:sz w:val="18"/>
              </w:rPr>
            </w:pPr>
          </w:p>
          <w:p>
            <w:pPr>
              <w:pStyle w:val="TableParagraph"/>
              <w:spacing w:before="1"/>
              <w:ind w:left="-1"/>
              <w:rPr>
                <w:b/>
                <w:sz w:val="17"/>
              </w:rPr>
            </w:pPr>
            <w:r>
              <w:rPr>
                <w:b/>
                <w:sz w:val="17"/>
              </w:rPr>
              <w:t>PASIVO</w:t>
            </w:r>
            <w:r>
              <w:rPr>
                <w:b/>
                <w:spacing w:val="-12"/>
                <w:sz w:val="17"/>
              </w:rPr>
              <w:t> </w:t>
            </w:r>
            <w:r>
              <w:rPr>
                <w:b/>
                <w:sz w:val="17"/>
              </w:rPr>
              <w:t>NO</w:t>
            </w:r>
            <w:r>
              <w:rPr>
                <w:b/>
                <w:spacing w:val="-12"/>
                <w:sz w:val="17"/>
              </w:rPr>
              <w:t> </w:t>
            </w:r>
            <w:r>
              <w:rPr>
                <w:b/>
                <w:sz w:val="17"/>
              </w:rPr>
              <w:t>CORRIENTE</w:t>
            </w:r>
          </w:p>
          <w:p>
            <w:pPr>
              <w:pStyle w:val="TableParagraph"/>
              <w:spacing w:before="41"/>
              <w:ind w:left="-1"/>
              <w:rPr>
                <w:sz w:val="17"/>
              </w:rPr>
            </w:pPr>
            <w:r>
              <w:rPr>
                <w:sz w:val="17"/>
              </w:rPr>
              <w:t>Previsiones</w:t>
            </w:r>
            <w:r>
              <w:rPr>
                <w:spacing w:val="2"/>
                <w:sz w:val="17"/>
              </w:rPr>
              <w:t> </w:t>
            </w:r>
            <w:r>
              <w:rPr>
                <w:sz w:val="17"/>
              </w:rPr>
              <w:t>(Anexo</w:t>
            </w:r>
            <w:r>
              <w:rPr>
                <w:spacing w:val="8"/>
                <w:sz w:val="17"/>
              </w:rPr>
              <w:t> </w:t>
            </w:r>
            <w:r>
              <w:rPr>
                <w:sz w:val="17"/>
              </w:rPr>
              <w:t>III)</w:t>
            </w:r>
          </w:p>
        </w:tc>
        <w:tc>
          <w:tcPr>
            <w:tcW w:w="1329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before="1"/>
              <w:ind w:right="93"/>
              <w:jc w:val="right"/>
              <w:rPr>
                <w:sz w:val="17"/>
              </w:rPr>
            </w:pPr>
            <w:r>
              <w:rPr>
                <w:sz w:val="17"/>
              </w:rPr>
              <w:t>1.113.200</w:t>
            </w:r>
          </w:p>
        </w:tc>
        <w:tc>
          <w:tcPr>
            <w:tcW w:w="25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before="1"/>
              <w:ind w:right="92"/>
              <w:jc w:val="right"/>
              <w:rPr>
                <w:sz w:val="17"/>
              </w:rPr>
            </w:pPr>
            <w:r>
              <w:rPr>
                <w:sz w:val="17"/>
              </w:rPr>
              <w:t>744.269</w:t>
            </w:r>
          </w:p>
        </w:tc>
      </w:tr>
      <w:tr>
        <w:trPr>
          <w:trHeight w:val="224" w:hRule="atLeast"/>
        </w:trPr>
        <w:tc>
          <w:tcPr>
            <w:tcW w:w="4623" w:type="dxa"/>
          </w:tcPr>
          <w:p>
            <w:pPr>
              <w:pStyle w:val="TableParagraph"/>
              <w:spacing w:line="174" w:lineRule="exact"/>
              <w:ind w:left="-1"/>
              <w:rPr>
                <w:b/>
                <w:sz w:val="17"/>
              </w:rPr>
            </w:pPr>
            <w:r>
              <w:rPr>
                <w:b/>
                <w:sz w:val="17"/>
              </w:rPr>
              <w:t>Total</w:t>
            </w:r>
            <w:r>
              <w:rPr>
                <w:b/>
                <w:spacing w:val="7"/>
                <w:sz w:val="17"/>
              </w:rPr>
              <w:t> </w:t>
            </w:r>
            <w:r>
              <w:rPr>
                <w:b/>
                <w:sz w:val="17"/>
              </w:rPr>
              <w:t>del</w:t>
            </w:r>
            <w:r>
              <w:rPr>
                <w:b/>
                <w:spacing w:val="7"/>
                <w:sz w:val="17"/>
              </w:rPr>
              <w:t> </w:t>
            </w:r>
            <w:r>
              <w:rPr>
                <w:b/>
                <w:sz w:val="17"/>
              </w:rPr>
              <w:t>pasivo</w:t>
            </w:r>
            <w:r>
              <w:rPr>
                <w:b/>
                <w:spacing w:val="4"/>
                <w:sz w:val="17"/>
              </w:rPr>
              <w:t> </w:t>
            </w:r>
            <w:r>
              <w:rPr>
                <w:b/>
                <w:sz w:val="17"/>
              </w:rPr>
              <w:t>no</w:t>
            </w:r>
            <w:r>
              <w:rPr>
                <w:b/>
                <w:spacing w:val="5"/>
                <w:sz w:val="17"/>
              </w:rPr>
              <w:t> </w:t>
            </w:r>
            <w:r>
              <w:rPr>
                <w:b/>
                <w:sz w:val="17"/>
              </w:rPr>
              <w:t>corriente</w:t>
            </w:r>
          </w:p>
        </w:tc>
        <w:tc>
          <w:tcPr>
            <w:tcW w:w="1329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74" w:lineRule="exact"/>
              <w:ind w:right="93"/>
              <w:jc w:val="right"/>
              <w:rPr>
                <w:sz w:val="17"/>
              </w:rPr>
            </w:pPr>
            <w:r>
              <w:rPr>
                <w:sz w:val="17"/>
              </w:rPr>
              <w:t>1.113.200</w:t>
            </w:r>
          </w:p>
        </w:tc>
        <w:tc>
          <w:tcPr>
            <w:tcW w:w="25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74" w:lineRule="exact"/>
              <w:ind w:right="92"/>
              <w:jc w:val="right"/>
              <w:rPr>
                <w:sz w:val="17"/>
              </w:rPr>
            </w:pPr>
            <w:r>
              <w:rPr>
                <w:sz w:val="17"/>
              </w:rPr>
              <w:t>744.269</w:t>
            </w:r>
          </w:p>
        </w:tc>
      </w:tr>
      <w:tr>
        <w:trPr>
          <w:trHeight w:val="224" w:hRule="atLeast"/>
        </w:trPr>
        <w:tc>
          <w:tcPr>
            <w:tcW w:w="4623" w:type="dxa"/>
          </w:tcPr>
          <w:p>
            <w:pPr>
              <w:pStyle w:val="TableParagraph"/>
              <w:spacing w:line="174" w:lineRule="exact"/>
              <w:ind w:left="56"/>
              <w:rPr>
                <w:b/>
                <w:sz w:val="17"/>
              </w:rPr>
            </w:pPr>
            <w:r>
              <w:rPr>
                <w:b/>
                <w:sz w:val="17"/>
              </w:rPr>
              <w:t>Total</w:t>
            </w:r>
            <w:r>
              <w:rPr>
                <w:b/>
                <w:spacing w:val="5"/>
                <w:sz w:val="17"/>
              </w:rPr>
              <w:t> </w:t>
            </w:r>
            <w:r>
              <w:rPr>
                <w:b/>
                <w:sz w:val="17"/>
              </w:rPr>
              <w:t>del</w:t>
            </w:r>
            <w:r>
              <w:rPr>
                <w:b/>
                <w:spacing w:val="5"/>
                <w:sz w:val="17"/>
              </w:rPr>
              <w:t> </w:t>
            </w:r>
            <w:r>
              <w:rPr>
                <w:b/>
                <w:sz w:val="17"/>
              </w:rPr>
              <w:t>pasivo</w:t>
            </w:r>
          </w:p>
        </w:tc>
        <w:tc>
          <w:tcPr>
            <w:tcW w:w="1329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74" w:lineRule="exact"/>
              <w:ind w:right="97"/>
              <w:jc w:val="right"/>
              <w:rPr>
                <w:sz w:val="17"/>
              </w:rPr>
            </w:pPr>
            <w:r>
              <w:rPr>
                <w:sz w:val="17"/>
              </w:rPr>
              <w:t>650.494.696</w:t>
            </w:r>
          </w:p>
        </w:tc>
        <w:tc>
          <w:tcPr>
            <w:tcW w:w="25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  <w:tcBorders>
              <w:top w:val="single" w:sz="6" w:space="0" w:color="000000"/>
              <w:bottom w:val="single" w:sz="18" w:space="0" w:color="000000"/>
            </w:tcBorders>
          </w:tcPr>
          <w:p>
            <w:pPr>
              <w:pStyle w:val="TableParagraph"/>
              <w:spacing w:line="174" w:lineRule="exact"/>
              <w:ind w:right="96"/>
              <w:jc w:val="right"/>
              <w:rPr>
                <w:sz w:val="17"/>
              </w:rPr>
            </w:pPr>
            <w:r>
              <w:rPr>
                <w:sz w:val="17"/>
              </w:rPr>
              <w:t>793.327.842</w:t>
            </w:r>
          </w:p>
        </w:tc>
      </w:tr>
      <w:tr>
        <w:trPr>
          <w:trHeight w:val="433" w:hRule="atLeast"/>
        </w:trPr>
        <w:tc>
          <w:tcPr>
            <w:tcW w:w="4623" w:type="dxa"/>
          </w:tcPr>
          <w:p>
            <w:pPr>
              <w:pStyle w:val="TableParagraph"/>
              <w:spacing w:before="5"/>
              <w:rPr>
                <w:b/>
                <w:sz w:val="17"/>
              </w:rPr>
            </w:pPr>
          </w:p>
          <w:p>
            <w:pPr>
              <w:pStyle w:val="TableParagraph"/>
              <w:ind w:left="-1"/>
              <w:rPr>
                <w:sz w:val="17"/>
              </w:rPr>
            </w:pPr>
            <w:r>
              <w:rPr>
                <w:b/>
                <w:sz w:val="17"/>
                <w:u w:val="single"/>
              </w:rPr>
              <w:t>PATRIMONIO</w:t>
            </w:r>
            <w:r>
              <w:rPr>
                <w:b/>
                <w:spacing w:val="2"/>
                <w:sz w:val="17"/>
                <w:u w:val="single"/>
              </w:rPr>
              <w:t> </w:t>
            </w:r>
            <w:r>
              <w:rPr>
                <w:b/>
                <w:sz w:val="17"/>
                <w:u w:val="single"/>
              </w:rPr>
              <w:t>NETO</w:t>
            </w:r>
            <w:r>
              <w:rPr>
                <w:b/>
                <w:spacing w:val="3"/>
                <w:sz w:val="17"/>
              </w:rPr>
              <w:t> </w:t>
            </w:r>
            <w:r>
              <w:rPr>
                <w:sz w:val="17"/>
              </w:rPr>
              <w:t>(según</w:t>
            </w:r>
            <w:r>
              <w:rPr>
                <w:spacing w:val="15"/>
                <w:sz w:val="17"/>
              </w:rPr>
              <w:t> </w:t>
            </w:r>
            <w:r>
              <w:rPr>
                <w:sz w:val="17"/>
              </w:rPr>
              <w:t>estado</w:t>
            </w:r>
            <w:r>
              <w:rPr>
                <w:spacing w:val="18"/>
                <w:sz w:val="17"/>
              </w:rPr>
              <w:t> </w:t>
            </w:r>
            <w:r>
              <w:rPr>
                <w:sz w:val="17"/>
              </w:rPr>
              <w:t>respectivo)</w:t>
            </w:r>
          </w:p>
        </w:tc>
        <w:tc>
          <w:tcPr>
            <w:tcW w:w="1329" w:type="dxa"/>
            <w:tcBorders>
              <w:top w:val="single" w:sz="6" w:space="0" w:color="000000"/>
              <w:bottom w:val="single" w:sz="8" w:space="0" w:color="000000"/>
            </w:tcBorders>
          </w:tcPr>
          <w:p>
            <w:pPr>
              <w:pStyle w:val="TableParagraph"/>
              <w:spacing w:before="2"/>
              <w:rPr>
                <w:b/>
                <w:sz w:val="16"/>
              </w:rPr>
            </w:pPr>
          </w:p>
          <w:p>
            <w:pPr>
              <w:pStyle w:val="TableParagraph"/>
              <w:ind w:right="92"/>
              <w:jc w:val="right"/>
              <w:rPr>
                <w:sz w:val="17"/>
              </w:rPr>
            </w:pPr>
            <w:r>
              <w:rPr>
                <w:sz w:val="17"/>
              </w:rPr>
              <w:t>893.482.624</w:t>
            </w:r>
          </w:p>
        </w:tc>
        <w:tc>
          <w:tcPr>
            <w:tcW w:w="25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  <w:tcBorders>
              <w:top w:val="single" w:sz="1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5"/>
              <w:rPr>
                <w:b/>
                <w:sz w:val="17"/>
              </w:rPr>
            </w:pPr>
          </w:p>
          <w:p>
            <w:pPr>
              <w:pStyle w:val="TableParagraph"/>
              <w:ind w:right="91"/>
              <w:jc w:val="right"/>
              <w:rPr>
                <w:sz w:val="17"/>
              </w:rPr>
            </w:pPr>
            <w:r>
              <w:rPr>
                <w:sz w:val="17"/>
              </w:rPr>
              <w:t>759.581.747</w:t>
            </w:r>
          </w:p>
        </w:tc>
      </w:tr>
      <w:tr>
        <w:trPr>
          <w:trHeight w:val="221" w:hRule="atLeast"/>
        </w:trPr>
        <w:tc>
          <w:tcPr>
            <w:tcW w:w="4623" w:type="dxa"/>
          </w:tcPr>
          <w:p>
            <w:pPr>
              <w:pStyle w:val="TableParagraph"/>
              <w:spacing w:line="173" w:lineRule="exact"/>
              <w:ind w:left="-1"/>
              <w:rPr>
                <w:b/>
                <w:sz w:val="17"/>
              </w:rPr>
            </w:pPr>
            <w:r>
              <w:rPr>
                <w:b/>
                <w:sz w:val="17"/>
              </w:rPr>
              <w:t>Total</w:t>
            </w:r>
            <w:r>
              <w:rPr>
                <w:b/>
                <w:spacing w:val="8"/>
                <w:sz w:val="17"/>
              </w:rPr>
              <w:t> </w:t>
            </w:r>
            <w:r>
              <w:rPr>
                <w:b/>
                <w:sz w:val="17"/>
              </w:rPr>
              <w:t>del</w:t>
            </w:r>
            <w:r>
              <w:rPr>
                <w:b/>
                <w:spacing w:val="8"/>
                <w:sz w:val="17"/>
              </w:rPr>
              <w:t> </w:t>
            </w:r>
            <w:r>
              <w:rPr>
                <w:b/>
                <w:sz w:val="17"/>
              </w:rPr>
              <w:t>pasivo</w:t>
            </w:r>
            <w:r>
              <w:rPr>
                <w:b/>
                <w:spacing w:val="6"/>
                <w:sz w:val="17"/>
              </w:rPr>
              <w:t> </w:t>
            </w:r>
            <w:r>
              <w:rPr>
                <w:b/>
                <w:sz w:val="17"/>
              </w:rPr>
              <w:t>y</w:t>
            </w:r>
            <w:r>
              <w:rPr>
                <w:b/>
                <w:spacing w:val="10"/>
                <w:sz w:val="17"/>
              </w:rPr>
              <w:t> </w:t>
            </w:r>
            <w:r>
              <w:rPr>
                <w:b/>
                <w:sz w:val="17"/>
              </w:rPr>
              <w:t>patrimonio</w:t>
            </w:r>
            <w:r>
              <w:rPr>
                <w:b/>
                <w:spacing w:val="6"/>
                <w:sz w:val="17"/>
              </w:rPr>
              <w:t> </w:t>
            </w:r>
            <w:r>
              <w:rPr>
                <w:b/>
                <w:sz w:val="17"/>
              </w:rPr>
              <w:t>neto</w:t>
            </w:r>
          </w:p>
        </w:tc>
        <w:tc>
          <w:tcPr>
            <w:tcW w:w="1329" w:type="dxa"/>
            <w:tcBorders>
              <w:top w:val="single" w:sz="8" w:space="0" w:color="000000"/>
              <w:bottom w:val="single" w:sz="6" w:space="0" w:color="000000"/>
            </w:tcBorders>
          </w:tcPr>
          <w:p>
            <w:pPr>
              <w:pStyle w:val="TableParagraph"/>
              <w:spacing w:line="173" w:lineRule="exact"/>
              <w:ind w:right="97"/>
              <w:jc w:val="right"/>
              <w:rPr>
                <w:sz w:val="17"/>
              </w:rPr>
            </w:pPr>
            <w:r>
              <w:rPr>
                <w:sz w:val="17"/>
              </w:rPr>
              <w:t>1.543.977.320</w:t>
            </w:r>
          </w:p>
        </w:tc>
        <w:tc>
          <w:tcPr>
            <w:tcW w:w="25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58" w:type="dxa"/>
            <w:tcBorders>
              <w:top w:val="single" w:sz="8" w:space="0" w:color="000000"/>
              <w:bottom w:val="double" w:sz="2" w:space="0" w:color="000000"/>
            </w:tcBorders>
          </w:tcPr>
          <w:p>
            <w:pPr>
              <w:pStyle w:val="TableParagraph"/>
              <w:spacing w:line="173" w:lineRule="exact"/>
              <w:ind w:right="96"/>
              <w:jc w:val="right"/>
              <w:rPr>
                <w:sz w:val="17"/>
              </w:rPr>
            </w:pPr>
            <w:r>
              <w:rPr>
                <w:sz w:val="17"/>
              </w:rPr>
              <w:t>1.552.909.589</w:t>
            </w:r>
          </w:p>
        </w:tc>
      </w:tr>
    </w:tbl>
    <w:p>
      <w:pPr>
        <w:pStyle w:val="BodyText"/>
        <w:rPr>
          <w:b/>
          <w:sz w:val="18"/>
        </w:rPr>
      </w:pPr>
    </w:p>
    <w:p>
      <w:pPr>
        <w:spacing w:before="1"/>
        <w:ind w:left="821" w:right="0" w:firstLine="0"/>
        <w:jc w:val="left"/>
        <w:rPr>
          <w:sz w:val="17"/>
        </w:rPr>
      </w:pPr>
      <w:r>
        <w:rPr/>
        <w:pict>
          <v:group style="position:absolute;margin-left:358.200012pt;margin-top:-48.277504pt;width:66.5pt;height:1.45pt;mso-position-horizontal-relative:page;mso-position-vertical-relative:paragraph;z-index:-18777600" coordorigin="7164,-966" coordsize="1330,29">
            <v:line style="position:absolute" from="7164,-965" to="8494,-965" stroked="true" strokeweight=".06pt" strokecolor="#000000">
              <v:stroke dashstyle="solid"/>
            </v:line>
            <v:rect style="position:absolute;left:7165;top:-965;width:1329;height:15" filled="true" fillcolor="#000000" stroked="false">
              <v:fill type="solid"/>
            </v:rect>
            <v:line style="position:absolute" from="7164,-937" to="8494,-937" stroked="true" strokeweight=".06pt" strokecolor="#000000">
              <v:stroke dashstyle="solid"/>
            </v:line>
            <w10:wrap type="none"/>
          </v:group>
        </w:pict>
      </w:r>
      <w:r>
        <w:rPr/>
        <w:pict>
          <v:line style="position:absolute;mso-position-horizontal-relative:page;mso-position-vertical-relative:paragraph;z-index:-18776576" from="437.399994pt,-48.247501pt" to="500.279994pt,-48.247501pt" stroked="true" strokeweight=".06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731200" from="437.399994pt,-12.307503pt" to="500.279994pt,-12.307503pt" stroked="true" strokeweight=".06pt" strokecolor="#000000">
            <v:stroke dashstyle="solid"/>
            <w10:wrap type="none"/>
          </v:line>
        </w:pict>
      </w:r>
      <w:r>
        <w:rPr>
          <w:sz w:val="17"/>
        </w:rPr>
        <w:t>Las</w:t>
      </w:r>
      <w:r>
        <w:rPr>
          <w:spacing w:val="8"/>
          <w:sz w:val="17"/>
        </w:rPr>
        <w:t> </w:t>
      </w:r>
      <w:r>
        <w:rPr>
          <w:sz w:val="17"/>
        </w:rPr>
        <w:t>Notas</w:t>
      </w:r>
      <w:r>
        <w:rPr>
          <w:spacing w:val="8"/>
          <w:sz w:val="17"/>
        </w:rPr>
        <w:t> </w:t>
      </w:r>
      <w:r>
        <w:rPr>
          <w:sz w:val="17"/>
        </w:rPr>
        <w:t>1</w:t>
      </w:r>
      <w:r>
        <w:rPr>
          <w:spacing w:val="2"/>
          <w:sz w:val="17"/>
        </w:rPr>
        <w:t> </w:t>
      </w:r>
      <w:r>
        <w:rPr>
          <w:sz w:val="17"/>
        </w:rPr>
        <w:t>a</w:t>
      </w:r>
      <w:r>
        <w:rPr>
          <w:spacing w:val="3"/>
          <w:sz w:val="17"/>
        </w:rPr>
        <w:t> </w:t>
      </w:r>
      <w:r>
        <w:rPr>
          <w:sz w:val="17"/>
        </w:rPr>
        <w:t>15</w:t>
      </w:r>
      <w:r>
        <w:rPr>
          <w:spacing w:val="2"/>
          <w:sz w:val="17"/>
        </w:rPr>
        <w:t> </w:t>
      </w:r>
      <w:r>
        <w:rPr>
          <w:sz w:val="17"/>
        </w:rPr>
        <w:t>y</w:t>
      </w:r>
      <w:r>
        <w:rPr>
          <w:spacing w:val="7"/>
          <w:sz w:val="17"/>
        </w:rPr>
        <w:t> </w:t>
      </w:r>
      <w:r>
        <w:rPr>
          <w:sz w:val="17"/>
        </w:rPr>
        <w:t>Anexos</w:t>
      </w:r>
      <w:r>
        <w:rPr>
          <w:spacing w:val="9"/>
          <w:sz w:val="17"/>
        </w:rPr>
        <w:t> </w:t>
      </w:r>
      <w:r>
        <w:rPr>
          <w:sz w:val="17"/>
        </w:rPr>
        <w:t>I a</w:t>
      </w:r>
      <w:r>
        <w:rPr>
          <w:spacing w:val="2"/>
          <w:sz w:val="17"/>
        </w:rPr>
        <w:t> </w:t>
      </w:r>
      <w:r>
        <w:rPr>
          <w:sz w:val="17"/>
        </w:rPr>
        <w:t>VI, forman</w:t>
      </w:r>
      <w:r>
        <w:rPr>
          <w:spacing w:val="13"/>
          <w:sz w:val="17"/>
        </w:rPr>
        <w:t> </w:t>
      </w:r>
      <w:r>
        <w:rPr>
          <w:sz w:val="17"/>
        </w:rPr>
        <w:t>parte</w:t>
      </w:r>
      <w:r>
        <w:rPr>
          <w:spacing w:val="11"/>
          <w:sz w:val="17"/>
        </w:rPr>
        <w:t> </w:t>
      </w:r>
      <w:r>
        <w:rPr>
          <w:sz w:val="17"/>
        </w:rPr>
        <w:t>integrante</w:t>
      </w:r>
      <w:r>
        <w:rPr>
          <w:spacing w:val="14"/>
          <w:sz w:val="17"/>
        </w:rPr>
        <w:t> </w:t>
      </w:r>
      <w:r>
        <w:rPr>
          <w:sz w:val="17"/>
        </w:rPr>
        <w:t>de</w:t>
      </w:r>
      <w:r>
        <w:rPr>
          <w:spacing w:val="13"/>
          <w:sz w:val="17"/>
        </w:rPr>
        <w:t> </w:t>
      </w:r>
      <w:r>
        <w:rPr>
          <w:sz w:val="17"/>
        </w:rPr>
        <w:t>los</w:t>
      </w:r>
      <w:r>
        <w:rPr>
          <w:spacing w:val="8"/>
          <w:sz w:val="17"/>
        </w:rPr>
        <w:t> </w:t>
      </w:r>
      <w:r>
        <w:rPr>
          <w:sz w:val="17"/>
        </w:rPr>
        <w:t>Estados</w:t>
      </w:r>
      <w:r>
        <w:rPr>
          <w:spacing w:val="9"/>
          <w:sz w:val="17"/>
        </w:rPr>
        <w:t> </w:t>
      </w:r>
      <w:r>
        <w:rPr>
          <w:sz w:val="17"/>
        </w:rPr>
        <w:t>Contables.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</w:pPr>
    </w:p>
    <w:p>
      <w:pPr>
        <w:tabs>
          <w:tab w:pos="4003" w:val="left" w:leader="none"/>
        </w:tabs>
        <w:spacing w:line="328" w:lineRule="auto" w:before="100"/>
        <w:ind w:left="602" w:right="2129" w:firstLine="4"/>
        <w:jc w:val="left"/>
        <w:rPr>
          <w:sz w:val="16"/>
        </w:rPr>
      </w:pPr>
      <w:r>
        <w:rPr>
          <w:sz w:val="16"/>
        </w:rPr>
        <w:t>Firmado</w:t>
      </w:r>
      <w:r>
        <w:rPr>
          <w:spacing w:val="-4"/>
          <w:sz w:val="16"/>
        </w:rPr>
        <w:t> </w:t>
      </w:r>
      <w:r>
        <w:rPr>
          <w:sz w:val="16"/>
        </w:rPr>
        <w:t>a</w:t>
      </w:r>
      <w:r>
        <w:rPr>
          <w:spacing w:val="-3"/>
          <w:sz w:val="16"/>
        </w:rPr>
        <w:t> </w:t>
      </w:r>
      <w:r>
        <w:rPr>
          <w:sz w:val="16"/>
        </w:rPr>
        <w:t>los</w:t>
      </w:r>
      <w:r>
        <w:rPr>
          <w:spacing w:val="-3"/>
          <w:sz w:val="16"/>
        </w:rPr>
        <w:t> </w:t>
      </w:r>
      <w:r>
        <w:rPr>
          <w:sz w:val="16"/>
        </w:rPr>
        <w:t>efectos</w:t>
      </w:r>
      <w:r>
        <w:rPr>
          <w:spacing w:val="-1"/>
          <w:sz w:val="16"/>
        </w:rPr>
        <w:t> </w:t>
      </w:r>
      <w:r>
        <w:rPr>
          <w:sz w:val="16"/>
        </w:rPr>
        <w:t>de</w:t>
      </w:r>
      <w:r>
        <w:rPr>
          <w:spacing w:val="-4"/>
          <w:sz w:val="16"/>
        </w:rPr>
        <w:t> </w:t>
      </w:r>
      <w:r>
        <w:rPr>
          <w:sz w:val="16"/>
        </w:rPr>
        <w:t>su</w:t>
      </w:r>
      <w:r>
        <w:rPr>
          <w:spacing w:val="-3"/>
          <w:sz w:val="16"/>
        </w:rPr>
        <w:t> </w:t>
      </w:r>
      <w:r>
        <w:rPr>
          <w:sz w:val="16"/>
        </w:rPr>
        <w:t>identificación</w:t>
        <w:tab/>
        <w:t>Firmado a los efectos de su identificación</w:t>
      </w:r>
      <w:r>
        <w:rPr>
          <w:spacing w:val="-45"/>
          <w:sz w:val="16"/>
        </w:rPr>
        <w:t> </w:t>
      </w:r>
      <w:r>
        <w:rPr>
          <w:sz w:val="16"/>
        </w:rPr>
        <w:t>con</w:t>
      </w:r>
      <w:r>
        <w:rPr>
          <w:spacing w:val="-3"/>
          <w:sz w:val="16"/>
        </w:rPr>
        <w:t> </w:t>
      </w:r>
      <w:r>
        <w:rPr>
          <w:sz w:val="16"/>
        </w:rPr>
        <w:t>nuestro</w:t>
      </w:r>
      <w:r>
        <w:rPr>
          <w:spacing w:val="-5"/>
          <w:sz w:val="16"/>
        </w:rPr>
        <w:t> </w:t>
      </w:r>
      <w:r>
        <w:rPr>
          <w:sz w:val="16"/>
        </w:rPr>
        <w:t>informe</w:t>
      </w:r>
      <w:r>
        <w:rPr>
          <w:spacing w:val="-3"/>
          <w:sz w:val="16"/>
        </w:rPr>
        <w:t> </w:t>
      </w:r>
      <w:r>
        <w:rPr>
          <w:sz w:val="16"/>
        </w:rPr>
        <w:t>de</w:t>
      </w:r>
      <w:r>
        <w:rPr>
          <w:spacing w:val="-5"/>
          <w:sz w:val="16"/>
        </w:rPr>
        <w:t> </w:t>
      </w:r>
      <w:r>
        <w:rPr>
          <w:sz w:val="16"/>
        </w:rPr>
        <w:t>fecha</w:t>
      </w:r>
      <w:r>
        <w:rPr>
          <w:spacing w:val="-3"/>
          <w:sz w:val="16"/>
        </w:rPr>
        <w:t> </w:t>
      </w:r>
      <w:r>
        <w:rPr>
          <w:sz w:val="16"/>
        </w:rPr>
        <w:t>09/08/2022</w:t>
        <w:tab/>
        <w:t>con</w:t>
      </w:r>
      <w:r>
        <w:rPr>
          <w:spacing w:val="-4"/>
          <w:sz w:val="16"/>
        </w:rPr>
        <w:t> </w:t>
      </w:r>
      <w:r>
        <w:rPr>
          <w:sz w:val="16"/>
        </w:rPr>
        <w:t>nuestro</w:t>
      </w:r>
      <w:r>
        <w:rPr>
          <w:spacing w:val="-5"/>
          <w:sz w:val="16"/>
        </w:rPr>
        <w:t> </w:t>
      </w:r>
      <w:r>
        <w:rPr>
          <w:sz w:val="16"/>
        </w:rPr>
        <w:t>informe</w:t>
      </w:r>
      <w:r>
        <w:rPr>
          <w:spacing w:val="-4"/>
          <w:sz w:val="16"/>
        </w:rPr>
        <w:t> </w:t>
      </w:r>
      <w:r>
        <w:rPr>
          <w:sz w:val="16"/>
        </w:rPr>
        <w:t>de</w:t>
      </w:r>
      <w:r>
        <w:rPr>
          <w:spacing w:val="-4"/>
          <w:sz w:val="16"/>
        </w:rPr>
        <w:t> </w:t>
      </w:r>
      <w:r>
        <w:rPr>
          <w:sz w:val="16"/>
        </w:rPr>
        <w:t>fecha</w:t>
      </w:r>
      <w:r>
        <w:rPr>
          <w:spacing w:val="-5"/>
          <w:sz w:val="16"/>
        </w:rPr>
        <w:t> </w:t>
      </w:r>
      <w:r>
        <w:rPr>
          <w:sz w:val="16"/>
        </w:rPr>
        <w:t>09/08/2022</w:t>
      </w:r>
    </w:p>
    <w:p>
      <w:pPr>
        <w:spacing w:line="328" w:lineRule="auto" w:before="0"/>
        <w:ind w:left="4446" w:right="2567" w:firstLine="55"/>
        <w:jc w:val="left"/>
        <w:rPr>
          <w:sz w:val="16"/>
        </w:rPr>
      </w:pPr>
      <w:r>
        <w:rPr>
          <w:sz w:val="16"/>
        </w:rPr>
        <w:t>BECHER Y ASOCIADOS S.R.L.</w:t>
      </w:r>
      <w:r>
        <w:rPr>
          <w:spacing w:val="1"/>
          <w:sz w:val="16"/>
        </w:rPr>
        <w:t> </w:t>
      </w:r>
      <w:r>
        <w:rPr>
          <w:sz w:val="16"/>
        </w:rPr>
        <w:t>C.P.C.E.C.A.B.A.</w:t>
      </w:r>
      <w:r>
        <w:rPr>
          <w:spacing w:val="-3"/>
          <w:sz w:val="16"/>
        </w:rPr>
        <w:t> </w:t>
      </w:r>
      <w:r>
        <w:rPr>
          <w:sz w:val="16"/>
        </w:rPr>
        <w:t>-</w:t>
      </w:r>
      <w:r>
        <w:rPr>
          <w:spacing w:val="-3"/>
          <w:sz w:val="16"/>
        </w:rPr>
        <w:t> </w:t>
      </w:r>
      <w:r>
        <w:rPr>
          <w:sz w:val="16"/>
        </w:rPr>
        <w:t>Tº</w:t>
      </w:r>
      <w:r>
        <w:rPr>
          <w:spacing w:val="-3"/>
          <w:sz w:val="16"/>
        </w:rPr>
        <w:t> </w:t>
      </w:r>
      <w:r>
        <w:rPr>
          <w:sz w:val="16"/>
        </w:rPr>
        <w:t>I</w:t>
      </w:r>
      <w:r>
        <w:rPr>
          <w:spacing w:val="-3"/>
          <w:sz w:val="16"/>
        </w:rPr>
        <w:t> </w:t>
      </w:r>
      <w:r>
        <w:rPr>
          <w:sz w:val="16"/>
        </w:rPr>
        <w:t>-</w:t>
      </w:r>
      <w:r>
        <w:rPr>
          <w:spacing w:val="-3"/>
          <w:sz w:val="16"/>
        </w:rPr>
        <w:t> </w:t>
      </w:r>
      <w:r>
        <w:rPr>
          <w:sz w:val="16"/>
        </w:rPr>
        <w:t>Fº</w:t>
      </w:r>
      <w:r>
        <w:rPr>
          <w:spacing w:val="-3"/>
          <w:sz w:val="16"/>
        </w:rPr>
        <w:t> </w:t>
      </w:r>
      <w:r>
        <w:rPr>
          <w:sz w:val="16"/>
        </w:rPr>
        <w:t>21</w:t>
      </w:r>
    </w:p>
    <w:p>
      <w:pPr>
        <w:spacing w:after="0" w:line="328" w:lineRule="auto"/>
        <w:jc w:val="left"/>
        <w:rPr>
          <w:sz w:val="16"/>
        </w:rPr>
        <w:sectPr>
          <w:pgSz w:w="12240" w:h="15840"/>
          <w:pgMar w:header="533" w:footer="1676" w:top="820" w:bottom="1860" w:left="1720" w:right="1380"/>
        </w:sectPr>
      </w:pPr>
    </w:p>
    <w:p>
      <w:pPr>
        <w:pStyle w:val="BodyText"/>
        <w:spacing w:before="9"/>
        <w:rPr>
          <w:sz w:val="17"/>
        </w:rPr>
      </w:pPr>
    </w:p>
    <w:p>
      <w:pPr>
        <w:pStyle w:val="Heading2"/>
        <w:spacing w:before="105"/>
        <w:ind w:left="3231" w:right="3300"/>
        <w:rPr>
          <w:u w:val="none"/>
        </w:rPr>
      </w:pPr>
      <w:r>
        <w:rPr>
          <w:u w:val="thick"/>
        </w:rPr>
        <w:t>ESTADO</w:t>
      </w:r>
      <w:r>
        <w:rPr>
          <w:spacing w:val="17"/>
          <w:u w:val="thick"/>
        </w:rPr>
        <w:t> </w:t>
      </w:r>
      <w:r>
        <w:rPr>
          <w:u w:val="thick"/>
        </w:rPr>
        <w:t>DE</w:t>
      </w:r>
      <w:r>
        <w:rPr>
          <w:spacing w:val="19"/>
          <w:u w:val="thick"/>
        </w:rPr>
        <w:t> </w:t>
      </w:r>
      <w:r>
        <w:rPr>
          <w:u w:val="thick"/>
        </w:rPr>
        <w:t>RESULTADOS</w:t>
      </w:r>
    </w:p>
    <w:p>
      <w:pPr>
        <w:pStyle w:val="Heading3"/>
        <w:ind w:left="2362" w:right="2432"/>
        <w:jc w:val="center"/>
      </w:pPr>
      <w:r>
        <w:rPr/>
        <w:t>Por</w:t>
      </w:r>
      <w:r>
        <w:rPr>
          <w:spacing w:val="-8"/>
        </w:rPr>
        <w:t> </w:t>
      </w:r>
      <w:r>
        <w:rPr/>
        <w:t>el</w:t>
      </w:r>
      <w:r>
        <w:rPr>
          <w:spacing w:val="-7"/>
        </w:rPr>
        <w:t> </w:t>
      </w:r>
      <w:r>
        <w:rPr/>
        <w:t>ejercicio</w:t>
      </w:r>
      <w:r>
        <w:rPr>
          <w:spacing w:val="-6"/>
        </w:rPr>
        <w:t> </w:t>
      </w:r>
      <w:r>
        <w:rPr/>
        <w:t>finalizado</w:t>
      </w:r>
      <w:r>
        <w:rPr>
          <w:spacing w:val="-7"/>
        </w:rPr>
        <w:t> </w:t>
      </w:r>
      <w:r>
        <w:rPr/>
        <w:t>el</w:t>
      </w:r>
      <w:r>
        <w:rPr>
          <w:spacing w:val="-7"/>
        </w:rPr>
        <w:t> </w:t>
      </w:r>
      <w:r>
        <w:rPr/>
        <w:t>31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mayo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2022</w:t>
      </w:r>
      <w:r>
        <w:rPr>
          <w:spacing w:val="-54"/>
        </w:rPr>
        <w:t> </w:t>
      </w:r>
      <w:r>
        <w:rPr/>
        <w:t>presentado</w:t>
      </w:r>
      <w:r>
        <w:rPr>
          <w:spacing w:val="-2"/>
        </w:rPr>
        <w:t> </w:t>
      </w:r>
      <w:r>
        <w:rPr/>
        <w:t>en</w:t>
      </w:r>
      <w:r>
        <w:rPr>
          <w:spacing w:val="-3"/>
        </w:rPr>
        <w:t> </w:t>
      </w:r>
      <w:r>
        <w:rPr/>
        <w:t>forma</w:t>
      </w:r>
      <w:r>
        <w:rPr>
          <w:spacing w:val="-4"/>
        </w:rPr>
        <w:t> </w:t>
      </w:r>
      <w:r>
        <w:rPr/>
        <w:t>comparativa</w:t>
      </w:r>
    </w:p>
    <w:tbl>
      <w:tblPr>
        <w:tblW w:w="0" w:type="auto"/>
        <w:jc w:val="left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62"/>
        <w:gridCol w:w="1296"/>
        <w:gridCol w:w="352"/>
        <w:gridCol w:w="1296"/>
      </w:tblGrid>
      <w:tr>
        <w:trPr>
          <w:trHeight w:val="422" w:hRule="atLeast"/>
        </w:trPr>
        <w:tc>
          <w:tcPr>
            <w:tcW w:w="5062" w:type="dxa"/>
          </w:tcPr>
          <w:p>
            <w:pPr>
              <w:pStyle w:val="TableParagraph"/>
              <w:spacing w:line="217" w:lineRule="exact"/>
              <w:ind w:right="187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Expresado</w:t>
            </w:r>
            <w:r>
              <w:rPr>
                <w:b/>
                <w:spacing w:val="-8"/>
                <w:sz w:val="19"/>
              </w:rPr>
              <w:t> </w:t>
            </w:r>
            <w:r>
              <w:rPr>
                <w:b/>
                <w:sz w:val="19"/>
              </w:rPr>
              <w:t>en</w:t>
            </w:r>
            <w:r>
              <w:rPr>
                <w:b/>
                <w:spacing w:val="-8"/>
                <w:sz w:val="19"/>
              </w:rPr>
              <w:t> </w:t>
            </w:r>
            <w:r>
              <w:rPr>
                <w:b/>
                <w:sz w:val="19"/>
              </w:rPr>
              <w:t>pesos</w:t>
            </w:r>
          </w:p>
        </w:tc>
        <w:tc>
          <w:tcPr>
            <w:tcW w:w="2944" w:type="dxa"/>
            <w:gridSpan w:val="3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47" w:hRule="atLeast"/>
        </w:trPr>
        <w:tc>
          <w:tcPr>
            <w:tcW w:w="6358" w:type="dxa"/>
            <w:gridSpan w:val="2"/>
          </w:tcPr>
          <w:p>
            <w:pPr>
              <w:pStyle w:val="TableParagraph"/>
              <w:spacing w:line="194" w:lineRule="exact"/>
              <w:ind w:right="223"/>
              <w:jc w:val="right"/>
              <w:rPr>
                <w:b/>
                <w:sz w:val="17"/>
              </w:rPr>
            </w:pPr>
            <w:r>
              <w:rPr>
                <w:b/>
                <w:sz w:val="17"/>
              </w:rPr>
              <w:t>31/5/2022</w:t>
            </w:r>
          </w:p>
        </w:tc>
        <w:tc>
          <w:tcPr>
            <w:tcW w:w="1648" w:type="dxa"/>
            <w:gridSpan w:val="2"/>
          </w:tcPr>
          <w:p>
            <w:pPr>
              <w:pStyle w:val="TableParagraph"/>
              <w:spacing w:line="194" w:lineRule="exact"/>
              <w:ind w:left="592"/>
              <w:rPr>
                <w:b/>
                <w:sz w:val="17"/>
              </w:rPr>
            </w:pPr>
            <w:r>
              <w:rPr>
                <w:b/>
                <w:sz w:val="17"/>
              </w:rPr>
              <w:t>31/5/2021</w:t>
            </w:r>
          </w:p>
        </w:tc>
      </w:tr>
      <w:tr>
        <w:trPr>
          <w:trHeight w:val="436" w:hRule="atLeast"/>
        </w:trPr>
        <w:tc>
          <w:tcPr>
            <w:tcW w:w="5062" w:type="dxa"/>
          </w:tcPr>
          <w:p>
            <w:pPr>
              <w:pStyle w:val="TableParagraph"/>
              <w:spacing w:before="5"/>
              <w:rPr>
                <w:b/>
                <w:sz w:val="18"/>
              </w:rPr>
            </w:pPr>
          </w:p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sz w:val="17"/>
              </w:rPr>
              <w:t>Ventas</w:t>
            </w:r>
            <w:r>
              <w:rPr>
                <w:spacing w:val="3"/>
                <w:sz w:val="17"/>
              </w:rPr>
              <w:t> </w:t>
            </w:r>
            <w:r>
              <w:rPr>
                <w:sz w:val="17"/>
              </w:rPr>
              <w:t>netas</w:t>
            </w:r>
            <w:r>
              <w:rPr>
                <w:spacing w:val="4"/>
                <w:sz w:val="17"/>
              </w:rPr>
              <w:t> </w:t>
            </w:r>
            <w:r>
              <w:rPr>
                <w:sz w:val="17"/>
              </w:rPr>
              <w:t>(Nota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3.10.)</w:t>
            </w:r>
          </w:p>
        </w:tc>
        <w:tc>
          <w:tcPr>
            <w:tcW w:w="1296" w:type="dxa"/>
          </w:tcPr>
          <w:p>
            <w:pPr>
              <w:pStyle w:val="TableParagraph"/>
              <w:spacing w:line="20" w:lineRule="exact"/>
              <w:ind w:left="-1" w:right="-72"/>
              <w:rPr>
                <w:sz w:val="2"/>
              </w:rPr>
            </w:pPr>
            <w:r>
              <w:rPr>
                <w:sz w:val="2"/>
              </w:rPr>
              <w:pict>
                <v:group style="width:64.8pt;height:.85pt;mso-position-horizontal-relative:char;mso-position-vertical-relative:line" coordorigin="0,0" coordsize="1296,17">
                  <v:line style="position:absolute" from="0,1" to="1295,1" stroked="true" strokeweight=".06pt" strokecolor="#000000">
                    <v:stroke dashstyle="solid"/>
                  </v:line>
                  <v:rect style="position:absolute;left:0;top:1;width:1296;height:15" filled="true" fillcolor="#000000" stroked="false">
                    <v:fill type="solid"/>
                  </v:rect>
                </v:group>
              </w:pict>
            </w:r>
            <w:r>
              <w:rPr>
                <w:sz w:val="2"/>
              </w:rPr>
            </w:r>
          </w:p>
          <w:p>
            <w:pPr>
              <w:pStyle w:val="TableParagraph"/>
              <w:spacing w:before="9"/>
              <w:rPr>
                <w:b/>
                <w:sz w:val="16"/>
              </w:rPr>
            </w:pPr>
          </w:p>
          <w:p>
            <w:pPr>
              <w:pStyle w:val="TableParagraph"/>
              <w:ind w:left="182"/>
              <w:rPr>
                <w:sz w:val="17"/>
              </w:rPr>
            </w:pPr>
            <w:r>
              <w:rPr>
                <w:spacing w:val="-1"/>
                <w:sz w:val="17"/>
              </w:rPr>
              <w:t>2.794.829.345</w:t>
            </w:r>
          </w:p>
        </w:tc>
        <w:tc>
          <w:tcPr>
            <w:tcW w:w="35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6" w:type="dxa"/>
          </w:tcPr>
          <w:p>
            <w:pPr>
              <w:pStyle w:val="TableParagraph"/>
              <w:spacing w:line="20" w:lineRule="exact"/>
              <w:ind w:left="-1" w:right="-72"/>
              <w:rPr>
                <w:sz w:val="2"/>
              </w:rPr>
            </w:pPr>
            <w:r>
              <w:rPr>
                <w:sz w:val="2"/>
              </w:rPr>
              <w:pict>
                <v:group style="width:64.8pt;height:.85pt;mso-position-horizontal-relative:char;mso-position-vertical-relative:line" coordorigin="0,0" coordsize="1296,17">
                  <v:line style="position:absolute" from="0,1" to="1295,1" stroked="true" strokeweight=".06pt" strokecolor="#000000">
                    <v:stroke dashstyle="solid"/>
                  </v:line>
                  <v:rect style="position:absolute;left:0;top:1;width:1296;height:15" filled="true" fillcolor="#000000" stroked="false">
                    <v:fill type="solid"/>
                  </v:rect>
                </v:group>
              </w:pict>
            </w:r>
            <w:r>
              <w:rPr>
                <w:sz w:val="2"/>
              </w:rPr>
            </w:r>
          </w:p>
          <w:p>
            <w:pPr>
              <w:pStyle w:val="TableParagraph"/>
              <w:spacing w:before="9"/>
              <w:rPr>
                <w:b/>
                <w:sz w:val="16"/>
              </w:rPr>
            </w:pPr>
          </w:p>
          <w:p>
            <w:pPr>
              <w:pStyle w:val="TableParagraph"/>
              <w:ind w:left="183"/>
              <w:rPr>
                <w:sz w:val="17"/>
              </w:rPr>
            </w:pPr>
            <w:r>
              <w:rPr>
                <w:sz w:val="17"/>
              </w:rPr>
              <w:t>2.892.417.070</w:t>
            </w:r>
          </w:p>
        </w:tc>
      </w:tr>
      <w:tr>
        <w:trPr>
          <w:trHeight w:val="267" w:hRule="atLeast"/>
        </w:trPr>
        <w:tc>
          <w:tcPr>
            <w:tcW w:w="5062" w:type="dxa"/>
          </w:tcPr>
          <w:p>
            <w:pPr>
              <w:pStyle w:val="TableParagraph"/>
              <w:spacing w:before="18"/>
              <w:ind w:left="50"/>
              <w:rPr>
                <w:sz w:val="17"/>
              </w:rPr>
            </w:pPr>
            <w:r>
              <w:rPr>
                <w:sz w:val="17"/>
              </w:rPr>
              <w:t>Costo</w:t>
            </w:r>
            <w:r>
              <w:rPr>
                <w:spacing w:val="19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18"/>
                <w:sz w:val="17"/>
              </w:rPr>
              <w:t> </w:t>
            </w:r>
            <w:r>
              <w:rPr>
                <w:sz w:val="17"/>
              </w:rPr>
              <w:t>los</w:t>
            </w:r>
            <w:r>
              <w:rPr>
                <w:spacing w:val="14"/>
                <w:sz w:val="17"/>
              </w:rPr>
              <w:t> </w:t>
            </w:r>
            <w:r>
              <w:rPr>
                <w:sz w:val="17"/>
              </w:rPr>
              <w:t>productos</w:t>
            </w:r>
            <w:r>
              <w:rPr>
                <w:spacing w:val="14"/>
                <w:sz w:val="17"/>
              </w:rPr>
              <w:t> </w:t>
            </w:r>
            <w:r>
              <w:rPr>
                <w:sz w:val="17"/>
              </w:rPr>
              <w:t>vendidos</w:t>
            </w:r>
            <w:r>
              <w:rPr>
                <w:spacing w:val="13"/>
                <w:sz w:val="17"/>
              </w:rPr>
              <w:t> </w:t>
            </w:r>
            <w:r>
              <w:rPr>
                <w:sz w:val="17"/>
              </w:rPr>
              <w:t>(Anexo</w:t>
            </w:r>
            <w:r>
              <w:rPr>
                <w:spacing w:val="20"/>
                <w:sz w:val="17"/>
              </w:rPr>
              <w:t> </w:t>
            </w:r>
            <w:r>
              <w:rPr>
                <w:sz w:val="17"/>
              </w:rPr>
              <w:t>IV)</w:t>
            </w:r>
          </w:p>
        </w:tc>
        <w:tc>
          <w:tcPr>
            <w:tcW w:w="129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8"/>
              <w:ind w:right="35"/>
              <w:jc w:val="right"/>
              <w:rPr>
                <w:sz w:val="17"/>
              </w:rPr>
            </w:pPr>
            <w:r>
              <w:rPr>
                <w:sz w:val="17"/>
              </w:rPr>
              <w:t>(1.632.005.203)</w:t>
            </w:r>
          </w:p>
        </w:tc>
        <w:tc>
          <w:tcPr>
            <w:tcW w:w="35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8"/>
              <w:ind w:right="38"/>
              <w:jc w:val="right"/>
              <w:rPr>
                <w:sz w:val="17"/>
              </w:rPr>
            </w:pPr>
            <w:r>
              <w:rPr>
                <w:sz w:val="17"/>
              </w:rPr>
              <w:t>(2.027.377.159)</w:t>
            </w:r>
          </w:p>
        </w:tc>
      </w:tr>
      <w:tr>
        <w:trPr>
          <w:trHeight w:val="203" w:hRule="atLeast"/>
        </w:trPr>
        <w:tc>
          <w:tcPr>
            <w:tcW w:w="5062" w:type="dxa"/>
          </w:tcPr>
          <w:p>
            <w:pPr>
              <w:pStyle w:val="TableParagraph"/>
              <w:spacing w:line="180" w:lineRule="exact" w:before="3"/>
              <w:ind w:left="50"/>
              <w:rPr>
                <w:b/>
                <w:sz w:val="17"/>
              </w:rPr>
            </w:pPr>
            <w:r>
              <w:rPr>
                <w:b/>
                <w:sz w:val="17"/>
              </w:rPr>
              <w:t>Subtotal</w:t>
            </w:r>
            <w:r>
              <w:rPr>
                <w:b/>
                <w:spacing w:val="-1"/>
                <w:sz w:val="17"/>
              </w:rPr>
              <w:t> </w:t>
            </w:r>
            <w:r>
              <w:rPr>
                <w:b/>
                <w:sz w:val="17"/>
              </w:rPr>
              <w:t>Ganancia</w:t>
            </w:r>
            <w:r>
              <w:rPr>
                <w:b/>
                <w:spacing w:val="-10"/>
                <w:sz w:val="17"/>
              </w:rPr>
              <w:t> </w:t>
            </w:r>
            <w:r>
              <w:rPr>
                <w:b/>
                <w:sz w:val="17"/>
              </w:rPr>
              <w:t>bruta</w:t>
            </w:r>
          </w:p>
        </w:tc>
        <w:tc>
          <w:tcPr>
            <w:tcW w:w="1296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80" w:lineRule="exact" w:before="3"/>
              <w:ind w:left="184"/>
              <w:rPr>
                <w:sz w:val="17"/>
              </w:rPr>
            </w:pPr>
            <w:r>
              <w:rPr>
                <w:spacing w:val="-1"/>
                <w:sz w:val="17"/>
              </w:rPr>
              <w:t>1.162.824.142</w:t>
            </w:r>
          </w:p>
        </w:tc>
        <w:tc>
          <w:tcPr>
            <w:tcW w:w="35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6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80" w:lineRule="exact" w:before="3"/>
              <w:ind w:left="324"/>
              <w:rPr>
                <w:sz w:val="17"/>
              </w:rPr>
            </w:pPr>
            <w:r>
              <w:rPr>
                <w:sz w:val="17"/>
              </w:rPr>
              <w:t>865.039.911</w:t>
            </w:r>
          </w:p>
        </w:tc>
      </w:tr>
      <w:tr>
        <w:trPr>
          <w:trHeight w:val="544" w:hRule="atLeast"/>
        </w:trPr>
        <w:tc>
          <w:tcPr>
            <w:tcW w:w="5062" w:type="dxa"/>
          </w:tcPr>
          <w:p>
            <w:pPr>
              <w:pStyle w:val="TableParagraph"/>
              <w:spacing w:before="54"/>
              <w:ind w:left="50"/>
              <w:rPr>
                <w:sz w:val="17"/>
              </w:rPr>
            </w:pPr>
            <w:r>
              <w:rPr>
                <w:sz w:val="17"/>
              </w:rPr>
              <w:t>Comisiones</w:t>
            </w:r>
            <w:r>
              <w:rPr>
                <w:spacing w:val="15"/>
                <w:sz w:val="17"/>
              </w:rPr>
              <w:t> </w:t>
            </w:r>
            <w:r>
              <w:rPr>
                <w:sz w:val="17"/>
              </w:rPr>
              <w:t>ganadas</w:t>
            </w:r>
            <w:r>
              <w:rPr>
                <w:spacing w:val="16"/>
                <w:sz w:val="17"/>
              </w:rPr>
              <w:t> </w:t>
            </w:r>
            <w:r>
              <w:rPr>
                <w:sz w:val="17"/>
              </w:rPr>
              <w:t>por</w:t>
            </w:r>
            <w:r>
              <w:rPr>
                <w:spacing w:val="20"/>
                <w:sz w:val="17"/>
              </w:rPr>
              <w:t> </w:t>
            </w:r>
            <w:r>
              <w:rPr>
                <w:sz w:val="17"/>
              </w:rPr>
              <w:t>ventas</w:t>
            </w:r>
            <w:r>
              <w:rPr>
                <w:spacing w:val="15"/>
                <w:sz w:val="17"/>
              </w:rPr>
              <w:t> </w:t>
            </w:r>
            <w:r>
              <w:rPr>
                <w:sz w:val="17"/>
              </w:rPr>
              <w:t>por</w:t>
            </w:r>
            <w:r>
              <w:rPr>
                <w:spacing w:val="20"/>
                <w:sz w:val="17"/>
              </w:rPr>
              <w:t> </w:t>
            </w:r>
            <w:r>
              <w:rPr>
                <w:sz w:val="17"/>
              </w:rPr>
              <w:t>cuenta</w:t>
            </w:r>
            <w:r>
              <w:rPr>
                <w:spacing w:val="10"/>
                <w:sz w:val="17"/>
              </w:rPr>
              <w:t> </w:t>
            </w:r>
            <w:r>
              <w:rPr>
                <w:sz w:val="17"/>
              </w:rPr>
              <w:t>y</w:t>
            </w:r>
            <w:r>
              <w:rPr>
                <w:spacing w:val="14"/>
                <w:sz w:val="17"/>
              </w:rPr>
              <w:t> </w:t>
            </w:r>
            <w:r>
              <w:rPr>
                <w:sz w:val="17"/>
              </w:rPr>
              <w:t>orden</w:t>
            </w:r>
            <w:r>
              <w:rPr>
                <w:spacing w:val="21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21"/>
                <w:sz w:val="17"/>
              </w:rPr>
              <w:t> </w:t>
            </w:r>
            <w:r>
              <w:rPr>
                <w:sz w:val="17"/>
              </w:rPr>
              <w:t>terceros</w:t>
            </w:r>
          </w:p>
          <w:p>
            <w:pPr>
              <w:pStyle w:val="TableParagraph"/>
              <w:spacing w:line="188" w:lineRule="exact" w:before="85"/>
              <w:ind w:left="50"/>
              <w:rPr>
                <w:sz w:val="17"/>
              </w:rPr>
            </w:pPr>
            <w:r>
              <w:rPr>
                <w:sz w:val="17"/>
              </w:rPr>
              <w:t>(Nota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4.b.)</w:t>
            </w:r>
          </w:p>
        </w:tc>
        <w:tc>
          <w:tcPr>
            <w:tcW w:w="129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0"/>
              <w:rPr>
                <w:b/>
                <w:sz w:val="16"/>
              </w:rPr>
            </w:pPr>
          </w:p>
          <w:p>
            <w:pPr>
              <w:pStyle w:val="TableParagraph"/>
              <w:ind w:left="324"/>
              <w:rPr>
                <w:sz w:val="17"/>
              </w:rPr>
            </w:pPr>
            <w:r>
              <w:rPr>
                <w:sz w:val="17"/>
              </w:rPr>
              <w:t>442.658.859</w:t>
            </w:r>
          </w:p>
        </w:tc>
        <w:tc>
          <w:tcPr>
            <w:tcW w:w="35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0"/>
              <w:rPr>
                <w:b/>
                <w:sz w:val="16"/>
              </w:rPr>
            </w:pPr>
          </w:p>
          <w:p>
            <w:pPr>
              <w:pStyle w:val="TableParagraph"/>
              <w:ind w:left="323"/>
              <w:rPr>
                <w:sz w:val="17"/>
              </w:rPr>
            </w:pPr>
            <w:r>
              <w:rPr>
                <w:sz w:val="17"/>
              </w:rPr>
              <w:t>458.729.158</w:t>
            </w:r>
          </w:p>
        </w:tc>
      </w:tr>
      <w:tr>
        <w:trPr>
          <w:trHeight w:val="337" w:hRule="atLeast"/>
        </w:trPr>
        <w:tc>
          <w:tcPr>
            <w:tcW w:w="5062" w:type="dxa"/>
          </w:tcPr>
          <w:p>
            <w:pPr>
              <w:pStyle w:val="TableParagraph"/>
              <w:spacing w:before="2"/>
              <w:ind w:left="50"/>
              <w:rPr>
                <w:b/>
                <w:sz w:val="17"/>
              </w:rPr>
            </w:pPr>
            <w:r>
              <w:rPr>
                <w:b/>
                <w:sz w:val="17"/>
              </w:rPr>
              <w:t>Ganancia</w:t>
            </w:r>
            <w:r>
              <w:rPr>
                <w:b/>
                <w:spacing w:val="-11"/>
                <w:sz w:val="17"/>
              </w:rPr>
              <w:t> </w:t>
            </w:r>
            <w:r>
              <w:rPr>
                <w:b/>
                <w:sz w:val="17"/>
              </w:rPr>
              <w:t>bruta</w:t>
            </w:r>
          </w:p>
        </w:tc>
        <w:tc>
          <w:tcPr>
            <w:tcW w:w="1296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73" w:lineRule="exact"/>
              <w:ind w:left="184"/>
              <w:rPr>
                <w:sz w:val="17"/>
              </w:rPr>
            </w:pPr>
            <w:r>
              <w:rPr>
                <w:spacing w:val="-1"/>
                <w:sz w:val="17"/>
              </w:rPr>
              <w:t>1.605.483.001</w:t>
            </w:r>
          </w:p>
        </w:tc>
        <w:tc>
          <w:tcPr>
            <w:tcW w:w="35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6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73" w:lineRule="exact"/>
              <w:ind w:left="183"/>
              <w:rPr>
                <w:sz w:val="17"/>
              </w:rPr>
            </w:pPr>
            <w:r>
              <w:rPr>
                <w:sz w:val="17"/>
              </w:rPr>
              <w:t>1.323.769.069</w:t>
            </w:r>
          </w:p>
        </w:tc>
      </w:tr>
      <w:tr>
        <w:trPr>
          <w:trHeight w:val="359" w:hRule="atLeast"/>
        </w:trPr>
        <w:tc>
          <w:tcPr>
            <w:tcW w:w="5062" w:type="dxa"/>
          </w:tcPr>
          <w:p>
            <w:pPr>
              <w:pStyle w:val="TableParagraph"/>
              <w:spacing w:line="194" w:lineRule="exact" w:before="145"/>
              <w:ind w:left="50"/>
              <w:rPr>
                <w:sz w:val="17"/>
              </w:rPr>
            </w:pPr>
            <w:r>
              <w:rPr>
                <w:sz w:val="17"/>
              </w:rPr>
              <w:t>Gastos</w:t>
            </w:r>
            <w:r>
              <w:rPr>
                <w:spacing w:val="5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10"/>
                <w:sz w:val="17"/>
              </w:rPr>
              <w:t> </w:t>
            </w:r>
            <w:r>
              <w:rPr>
                <w:sz w:val="17"/>
              </w:rPr>
              <w:t>comercialización</w:t>
            </w:r>
            <w:r>
              <w:rPr>
                <w:spacing w:val="10"/>
                <w:sz w:val="17"/>
              </w:rPr>
              <w:t> </w:t>
            </w:r>
            <w:r>
              <w:rPr>
                <w:sz w:val="17"/>
              </w:rPr>
              <w:t>(Anexo</w:t>
            </w:r>
            <w:r>
              <w:rPr>
                <w:spacing w:val="10"/>
                <w:sz w:val="17"/>
              </w:rPr>
              <w:t> </w:t>
            </w:r>
            <w:r>
              <w:rPr>
                <w:sz w:val="17"/>
              </w:rPr>
              <w:t>VI)</w:t>
            </w:r>
          </w:p>
        </w:tc>
        <w:tc>
          <w:tcPr>
            <w:tcW w:w="1296" w:type="dxa"/>
          </w:tcPr>
          <w:p>
            <w:pPr>
              <w:pStyle w:val="TableParagraph"/>
              <w:spacing w:before="132"/>
              <w:ind w:right="34"/>
              <w:jc w:val="right"/>
              <w:rPr>
                <w:sz w:val="17"/>
              </w:rPr>
            </w:pPr>
            <w:r>
              <w:rPr>
                <w:sz w:val="17"/>
              </w:rPr>
              <w:t>(571.227.202)</w:t>
            </w:r>
          </w:p>
        </w:tc>
        <w:tc>
          <w:tcPr>
            <w:tcW w:w="35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6" w:type="dxa"/>
          </w:tcPr>
          <w:p>
            <w:pPr>
              <w:pStyle w:val="TableParagraph"/>
              <w:spacing w:before="132"/>
              <w:ind w:right="35"/>
              <w:jc w:val="right"/>
              <w:rPr>
                <w:sz w:val="17"/>
              </w:rPr>
            </w:pPr>
            <w:r>
              <w:rPr>
                <w:sz w:val="17"/>
              </w:rPr>
              <w:t>(571.129.992)</w:t>
            </w:r>
          </w:p>
        </w:tc>
      </w:tr>
      <w:tr>
        <w:trPr>
          <w:trHeight w:val="246" w:hRule="atLeast"/>
        </w:trPr>
        <w:tc>
          <w:tcPr>
            <w:tcW w:w="5062" w:type="dxa"/>
          </w:tcPr>
          <w:p>
            <w:pPr>
              <w:pStyle w:val="TableParagraph"/>
              <w:spacing w:before="25"/>
              <w:ind w:left="50"/>
              <w:rPr>
                <w:sz w:val="17"/>
              </w:rPr>
            </w:pPr>
            <w:r>
              <w:rPr>
                <w:sz w:val="17"/>
              </w:rPr>
              <w:t>Gastos</w:t>
            </w:r>
            <w:r>
              <w:rPr>
                <w:spacing w:val="4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9"/>
                <w:sz w:val="17"/>
              </w:rPr>
              <w:t> </w:t>
            </w:r>
            <w:r>
              <w:rPr>
                <w:sz w:val="17"/>
              </w:rPr>
              <w:t>administración</w:t>
            </w:r>
            <w:r>
              <w:rPr>
                <w:spacing w:val="8"/>
                <w:sz w:val="17"/>
              </w:rPr>
              <w:t> </w:t>
            </w:r>
            <w:r>
              <w:rPr>
                <w:sz w:val="17"/>
              </w:rPr>
              <w:t>(Anexo</w:t>
            </w:r>
            <w:r>
              <w:rPr>
                <w:spacing w:val="9"/>
                <w:sz w:val="17"/>
              </w:rPr>
              <w:t> </w:t>
            </w:r>
            <w:r>
              <w:rPr>
                <w:sz w:val="17"/>
              </w:rPr>
              <w:t>VI)</w:t>
            </w:r>
          </w:p>
        </w:tc>
        <w:tc>
          <w:tcPr>
            <w:tcW w:w="129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1"/>
              <w:ind w:right="34"/>
              <w:jc w:val="right"/>
              <w:rPr>
                <w:sz w:val="17"/>
              </w:rPr>
            </w:pPr>
            <w:r>
              <w:rPr>
                <w:sz w:val="17"/>
              </w:rPr>
              <w:t>(322.658.096)</w:t>
            </w:r>
          </w:p>
        </w:tc>
        <w:tc>
          <w:tcPr>
            <w:tcW w:w="35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1"/>
              <w:ind w:right="35"/>
              <w:jc w:val="right"/>
              <w:rPr>
                <w:sz w:val="17"/>
              </w:rPr>
            </w:pPr>
            <w:r>
              <w:rPr>
                <w:sz w:val="17"/>
              </w:rPr>
              <w:t>(302.390.874)</w:t>
            </w:r>
          </w:p>
        </w:tc>
      </w:tr>
      <w:tr>
        <w:trPr>
          <w:trHeight w:val="345" w:hRule="atLeast"/>
        </w:trPr>
        <w:tc>
          <w:tcPr>
            <w:tcW w:w="5062" w:type="dxa"/>
          </w:tcPr>
          <w:p>
            <w:pPr>
              <w:pStyle w:val="TableParagraph"/>
              <w:spacing w:before="4"/>
              <w:ind w:left="50"/>
              <w:rPr>
                <w:b/>
                <w:sz w:val="17"/>
              </w:rPr>
            </w:pPr>
            <w:r>
              <w:rPr>
                <w:b/>
                <w:spacing w:val="-1"/>
                <w:sz w:val="17"/>
              </w:rPr>
              <w:t>Ganancia</w:t>
            </w:r>
            <w:r>
              <w:rPr>
                <w:b/>
                <w:spacing w:val="-10"/>
                <w:sz w:val="17"/>
              </w:rPr>
              <w:t> </w:t>
            </w:r>
            <w:r>
              <w:rPr>
                <w:b/>
                <w:spacing w:val="-1"/>
                <w:sz w:val="17"/>
              </w:rPr>
              <w:t>Operativa</w:t>
            </w:r>
          </w:p>
        </w:tc>
        <w:tc>
          <w:tcPr>
            <w:tcW w:w="1296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72" w:lineRule="exact"/>
              <w:ind w:left="324"/>
              <w:rPr>
                <w:sz w:val="17"/>
              </w:rPr>
            </w:pPr>
            <w:r>
              <w:rPr>
                <w:sz w:val="17"/>
              </w:rPr>
              <w:t>711.597.703</w:t>
            </w:r>
          </w:p>
        </w:tc>
        <w:tc>
          <w:tcPr>
            <w:tcW w:w="35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6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72" w:lineRule="exact"/>
              <w:ind w:left="323"/>
              <w:rPr>
                <w:sz w:val="17"/>
              </w:rPr>
            </w:pPr>
            <w:r>
              <w:rPr>
                <w:sz w:val="17"/>
              </w:rPr>
              <w:t>450.248.203</w:t>
            </w:r>
          </w:p>
        </w:tc>
      </w:tr>
      <w:tr>
        <w:trPr>
          <w:trHeight w:val="367" w:hRule="atLeast"/>
        </w:trPr>
        <w:tc>
          <w:tcPr>
            <w:tcW w:w="5062" w:type="dxa"/>
          </w:tcPr>
          <w:p>
            <w:pPr>
              <w:pStyle w:val="TableParagraph"/>
              <w:spacing w:before="138"/>
              <w:ind w:left="50"/>
              <w:rPr>
                <w:sz w:val="17"/>
              </w:rPr>
            </w:pPr>
            <w:r>
              <w:rPr>
                <w:sz w:val="17"/>
              </w:rPr>
              <w:t>Resultados</w:t>
            </w:r>
            <w:r>
              <w:rPr>
                <w:spacing w:val="18"/>
                <w:sz w:val="17"/>
              </w:rPr>
              <w:t> </w:t>
            </w:r>
            <w:r>
              <w:rPr>
                <w:sz w:val="17"/>
              </w:rPr>
              <w:t>financieros</w:t>
            </w:r>
            <w:r>
              <w:rPr>
                <w:spacing w:val="19"/>
                <w:sz w:val="17"/>
              </w:rPr>
              <w:t> </w:t>
            </w:r>
            <w:r>
              <w:rPr>
                <w:sz w:val="17"/>
              </w:rPr>
              <w:t>y</w:t>
            </w:r>
            <w:r>
              <w:rPr>
                <w:spacing w:val="17"/>
                <w:sz w:val="17"/>
              </w:rPr>
              <w:t> </w:t>
            </w:r>
            <w:r>
              <w:rPr>
                <w:sz w:val="17"/>
              </w:rPr>
              <w:t>por</w:t>
            </w:r>
            <w:r>
              <w:rPr>
                <w:spacing w:val="22"/>
                <w:sz w:val="17"/>
              </w:rPr>
              <w:t> </w:t>
            </w:r>
            <w:r>
              <w:rPr>
                <w:sz w:val="17"/>
              </w:rPr>
              <w:t>tenencia</w:t>
            </w:r>
          </w:p>
        </w:tc>
        <w:tc>
          <w:tcPr>
            <w:tcW w:w="129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68" w:hRule="atLeast"/>
        </w:trPr>
        <w:tc>
          <w:tcPr>
            <w:tcW w:w="5062" w:type="dxa"/>
          </w:tcPr>
          <w:p>
            <w:pPr>
              <w:pStyle w:val="TableParagraph"/>
              <w:spacing w:before="25"/>
              <w:ind w:left="50"/>
              <w:rPr>
                <w:sz w:val="17"/>
              </w:rPr>
            </w:pPr>
            <w:r>
              <w:rPr>
                <w:sz w:val="17"/>
              </w:rPr>
              <w:t>.</w:t>
            </w:r>
            <w:r>
              <w:rPr>
                <w:spacing w:val="5"/>
                <w:sz w:val="17"/>
              </w:rPr>
              <w:t> </w:t>
            </w:r>
            <w:r>
              <w:rPr>
                <w:sz w:val="17"/>
              </w:rPr>
              <w:t>Generados</w:t>
            </w:r>
            <w:r>
              <w:rPr>
                <w:spacing w:val="13"/>
                <w:sz w:val="17"/>
              </w:rPr>
              <w:t> </w:t>
            </w:r>
            <w:r>
              <w:rPr>
                <w:sz w:val="17"/>
              </w:rPr>
              <w:t>por</w:t>
            </w:r>
            <w:r>
              <w:rPr>
                <w:spacing w:val="17"/>
                <w:sz w:val="17"/>
              </w:rPr>
              <w:t> </w:t>
            </w:r>
            <w:r>
              <w:rPr>
                <w:sz w:val="17"/>
              </w:rPr>
              <w:t>activos</w:t>
            </w:r>
          </w:p>
        </w:tc>
        <w:tc>
          <w:tcPr>
            <w:tcW w:w="129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81" w:hRule="atLeast"/>
        </w:trPr>
        <w:tc>
          <w:tcPr>
            <w:tcW w:w="5062" w:type="dxa"/>
          </w:tcPr>
          <w:p>
            <w:pPr>
              <w:pStyle w:val="TableParagraph"/>
              <w:spacing w:before="39"/>
              <w:ind w:left="557"/>
              <w:rPr>
                <w:sz w:val="17"/>
              </w:rPr>
            </w:pPr>
            <w:r>
              <w:rPr>
                <w:sz w:val="17"/>
              </w:rPr>
              <w:t>Intereses</w:t>
            </w:r>
          </w:p>
        </w:tc>
        <w:tc>
          <w:tcPr>
            <w:tcW w:w="1296" w:type="dxa"/>
          </w:tcPr>
          <w:p>
            <w:pPr>
              <w:pStyle w:val="TableParagraph"/>
              <w:spacing w:before="39"/>
              <w:ind w:right="93"/>
              <w:jc w:val="right"/>
              <w:rPr>
                <w:sz w:val="17"/>
              </w:rPr>
            </w:pPr>
            <w:r>
              <w:rPr>
                <w:sz w:val="17"/>
              </w:rPr>
              <w:t>5.871.058</w:t>
            </w:r>
          </w:p>
        </w:tc>
        <w:tc>
          <w:tcPr>
            <w:tcW w:w="35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6" w:type="dxa"/>
          </w:tcPr>
          <w:p>
            <w:pPr>
              <w:pStyle w:val="TableParagraph"/>
              <w:spacing w:before="39"/>
              <w:ind w:right="260"/>
              <w:jc w:val="right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</w:tr>
      <w:tr>
        <w:trPr>
          <w:trHeight w:val="239" w:hRule="atLeast"/>
        </w:trPr>
        <w:tc>
          <w:tcPr>
            <w:tcW w:w="5062" w:type="dxa"/>
          </w:tcPr>
          <w:p>
            <w:pPr>
              <w:pStyle w:val="TableParagraph"/>
              <w:spacing w:line="180" w:lineRule="exact" w:before="39"/>
              <w:ind w:right="151"/>
              <w:jc w:val="right"/>
              <w:rPr>
                <w:sz w:val="17"/>
              </w:rPr>
            </w:pPr>
            <w:r>
              <w:rPr>
                <w:sz w:val="17"/>
              </w:rPr>
              <w:t>Resultado</w:t>
            </w:r>
            <w:r>
              <w:rPr>
                <w:spacing w:val="16"/>
                <w:sz w:val="17"/>
              </w:rPr>
              <w:t> </w:t>
            </w:r>
            <w:r>
              <w:rPr>
                <w:sz w:val="17"/>
              </w:rPr>
              <w:t>por</w:t>
            </w:r>
            <w:r>
              <w:rPr>
                <w:spacing w:val="14"/>
                <w:sz w:val="17"/>
              </w:rPr>
              <w:t> </w:t>
            </w:r>
            <w:r>
              <w:rPr>
                <w:sz w:val="17"/>
              </w:rPr>
              <w:t>tenencia</w:t>
            </w:r>
            <w:r>
              <w:rPr>
                <w:spacing w:val="3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16"/>
                <w:sz w:val="17"/>
              </w:rPr>
              <w:t> </w:t>
            </w:r>
            <w:r>
              <w:rPr>
                <w:sz w:val="17"/>
              </w:rPr>
              <w:t>bienes</w:t>
            </w:r>
            <w:r>
              <w:rPr>
                <w:spacing w:val="11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15"/>
                <w:sz w:val="17"/>
              </w:rPr>
              <w:t> </w:t>
            </w:r>
            <w:r>
              <w:rPr>
                <w:sz w:val="17"/>
              </w:rPr>
              <w:t>cambio</w:t>
            </w:r>
            <w:r>
              <w:rPr>
                <w:spacing w:val="16"/>
                <w:sz w:val="17"/>
              </w:rPr>
              <w:t> </w:t>
            </w:r>
            <w:r>
              <w:rPr>
                <w:sz w:val="17"/>
              </w:rPr>
              <w:t>(Anexo</w:t>
            </w:r>
            <w:r>
              <w:rPr>
                <w:spacing w:val="17"/>
                <w:sz w:val="17"/>
              </w:rPr>
              <w:t> </w:t>
            </w:r>
            <w:r>
              <w:rPr>
                <w:sz w:val="17"/>
              </w:rPr>
              <w:t>IV)</w:t>
            </w:r>
          </w:p>
        </w:tc>
        <w:tc>
          <w:tcPr>
            <w:tcW w:w="1296" w:type="dxa"/>
          </w:tcPr>
          <w:p>
            <w:pPr>
              <w:pStyle w:val="TableParagraph"/>
              <w:spacing w:line="180" w:lineRule="exact" w:before="39"/>
              <w:ind w:left="404"/>
              <w:rPr>
                <w:sz w:val="17"/>
              </w:rPr>
            </w:pPr>
            <w:r>
              <w:rPr>
                <w:sz w:val="17"/>
              </w:rPr>
              <w:t>13.306.228</w:t>
            </w:r>
          </w:p>
        </w:tc>
        <w:tc>
          <w:tcPr>
            <w:tcW w:w="35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6" w:type="dxa"/>
          </w:tcPr>
          <w:p>
            <w:pPr>
              <w:pStyle w:val="TableParagraph"/>
              <w:spacing w:line="180" w:lineRule="exact" w:before="39"/>
              <w:ind w:right="93"/>
              <w:jc w:val="right"/>
              <w:rPr>
                <w:sz w:val="17"/>
              </w:rPr>
            </w:pPr>
            <w:r>
              <w:rPr>
                <w:sz w:val="17"/>
              </w:rPr>
              <w:t>18.497.704</w:t>
            </w:r>
          </w:p>
        </w:tc>
      </w:tr>
    </w:tbl>
    <w:p>
      <w:pPr>
        <w:spacing w:after="0" w:line="180" w:lineRule="exact"/>
        <w:jc w:val="right"/>
        <w:rPr>
          <w:sz w:val="17"/>
        </w:rPr>
        <w:sectPr>
          <w:pgSz w:w="12240" w:h="15840"/>
          <w:pgMar w:header="533" w:footer="1676" w:top="820" w:bottom="1860" w:left="1720" w:right="1380"/>
        </w:sectPr>
      </w:pPr>
    </w:p>
    <w:p>
      <w:pPr>
        <w:spacing w:before="26"/>
        <w:ind w:left="1084" w:right="0" w:firstLine="0"/>
        <w:jc w:val="left"/>
        <w:rPr>
          <w:sz w:val="17"/>
        </w:rPr>
      </w:pPr>
      <w:r>
        <w:rPr>
          <w:sz w:val="17"/>
        </w:rPr>
        <w:t>Resultado</w:t>
      </w:r>
      <w:r>
        <w:rPr>
          <w:spacing w:val="20"/>
          <w:sz w:val="17"/>
        </w:rPr>
        <w:t> </w:t>
      </w:r>
      <w:r>
        <w:rPr>
          <w:sz w:val="17"/>
        </w:rPr>
        <w:t>por</w:t>
      </w:r>
      <w:r>
        <w:rPr>
          <w:spacing w:val="19"/>
          <w:sz w:val="17"/>
        </w:rPr>
        <w:t> </w:t>
      </w:r>
      <w:r>
        <w:rPr>
          <w:sz w:val="17"/>
        </w:rPr>
        <w:t>exposicion</w:t>
      </w:r>
      <w:r>
        <w:rPr>
          <w:spacing w:val="20"/>
          <w:sz w:val="17"/>
        </w:rPr>
        <w:t> </w:t>
      </w:r>
      <w:r>
        <w:rPr>
          <w:sz w:val="17"/>
        </w:rPr>
        <w:t>a</w:t>
      </w:r>
      <w:r>
        <w:rPr>
          <w:spacing w:val="8"/>
          <w:sz w:val="17"/>
        </w:rPr>
        <w:t> </w:t>
      </w:r>
      <w:r>
        <w:rPr>
          <w:sz w:val="17"/>
        </w:rPr>
        <w:t>cambios</w:t>
      </w:r>
      <w:r>
        <w:rPr>
          <w:spacing w:val="15"/>
          <w:sz w:val="17"/>
        </w:rPr>
        <w:t> </w:t>
      </w:r>
      <w:r>
        <w:rPr>
          <w:sz w:val="17"/>
        </w:rPr>
        <w:t>en</w:t>
      </w:r>
      <w:r>
        <w:rPr>
          <w:spacing w:val="20"/>
          <w:sz w:val="17"/>
        </w:rPr>
        <w:t> </w:t>
      </w:r>
      <w:r>
        <w:rPr>
          <w:sz w:val="17"/>
        </w:rPr>
        <w:t>el</w:t>
      </w:r>
      <w:r>
        <w:rPr>
          <w:spacing w:val="4"/>
          <w:sz w:val="17"/>
        </w:rPr>
        <w:t> </w:t>
      </w:r>
      <w:r>
        <w:rPr>
          <w:sz w:val="17"/>
        </w:rPr>
        <w:t>poder</w:t>
      </w:r>
    </w:p>
    <w:p>
      <w:pPr>
        <w:spacing w:before="84"/>
        <w:ind w:left="1084" w:right="0" w:firstLine="0"/>
        <w:jc w:val="left"/>
        <w:rPr>
          <w:sz w:val="17"/>
        </w:rPr>
      </w:pPr>
      <w:r>
        <w:rPr>
          <w:sz w:val="17"/>
        </w:rPr>
        <w:t>adquisitivo</w:t>
      </w:r>
      <w:r>
        <w:rPr>
          <w:spacing w:val="4"/>
          <w:sz w:val="17"/>
        </w:rPr>
        <w:t> </w:t>
      </w:r>
      <w:r>
        <w:rPr>
          <w:sz w:val="17"/>
        </w:rPr>
        <w:t>de</w:t>
      </w:r>
      <w:r>
        <w:rPr>
          <w:spacing w:val="4"/>
          <w:sz w:val="17"/>
        </w:rPr>
        <w:t> </w:t>
      </w:r>
      <w:r>
        <w:rPr>
          <w:sz w:val="17"/>
        </w:rPr>
        <w:t>la</w:t>
      </w:r>
      <w:r>
        <w:rPr>
          <w:spacing w:val="-6"/>
          <w:sz w:val="17"/>
        </w:rPr>
        <w:t> </w:t>
      </w:r>
      <w:r>
        <w:rPr>
          <w:sz w:val="17"/>
        </w:rPr>
        <w:t>moneda</w:t>
      </w:r>
    </w:p>
    <w:p>
      <w:pPr>
        <w:spacing w:before="1"/>
        <w:ind w:left="576" w:right="0" w:firstLine="0"/>
        <w:jc w:val="left"/>
        <w:rPr>
          <w:sz w:val="17"/>
        </w:rPr>
      </w:pPr>
      <w:r>
        <w:rPr>
          <w:sz w:val="17"/>
        </w:rPr>
        <w:t>.</w:t>
      </w:r>
      <w:r>
        <w:rPr>
          <w:spacing w:val="3"/>
          <w:sz w:val="17"/>
        </w:rPr>
        <w:t> </w:t>
      </w:r>
      <w:r>
        <w:rPr>
          <w:sz w:val="17"/>
        </w:rPr>
        <w:t>Generados</w:t>
      </w:r>
      <w:r>
        <w:rPr>
          <w:spacing w:val="10"/>
          <w:sz w:val="17"/>
        </w:rPr>
        <w:t> </w:t>
      </w:r>
      <w:r>
        <w:rPr>
          <w:sz w:val="17"/>
        </w:rPr>
        <w:t>por</w:t>
      </w:r>
      <w:r>
        <w:rPr>
          <w:spacing w:val="14"/>
          <w:sz w:val="17"/>
        </w:rPr>
        <w:t> </w:t>
      </w:r>
      <w:r>
        <w:rPr>
          <w:sz w:val="17"/>
        </w:rPr>
        <w:t>pasivos</w:t>
      </w:r>
    </w:p>
    <w:p>
      <w:pPr>
        <w:tabs>
          <w:tab w:pos="2224" w:val="left" w:leader="none"/>
        </w:tabs>
        <w:spacing w:before="153"/>
        <w:ind w:left="576" w:right="0" w:firstLine="0"/>
        <w:jc w:val="left"/>
        <w:rPr>
          <w:sz w:val="17"/>
        </w:rPr>
      </w:pPr>
      <w:r>
        <w:rPr/>
        <w:br w:type="column"/>
      </w:r>
      <w:r>
        <w:rPr>
          <w:sz w:val="17"/>
        </w:rPr>
        <w:t>(746.233.274)</w:t>
        <w:tab/>
        <w:t>(637.483.783)</w:t>
      </w:r>
    </w:p>
    <w:p>
      <w:pPr>
        <w:spacing w:after="0"/>
        <w:jc w:val="left"/>
        <w:rPr>
          <w:sz w:val="17"/>
        </w:rPr>
        <w:sectPr>
          <w:type w:val="continuous"/>
          <w:pgSz w:w="12240" w:h="15840"/>
          <w:pgMar w:top="1500" w:bottom="280" w:left="1720" w:right="1380"/>
          <w:cols w:num="2" w:equalWidth="0">
            <w:col w:w="4885" w:space="395"/>
            <w:col w:w="3860"/>
          </w:cols>
        </w:sectPr>
      </w:pPr>
    </w:p>
    <w:p>
      <w:pPr>
        <w:pStyle w:val="BodyText"/>
        <w:spacing w:before="5"/>
        <w:rPr>
          <w:sz w:val="2"/>
        </w:rPr>
      </w:pPr>
    </w:p>
    <w:tbl>
      <w:tblPr>
        <w:tblW w:w="0" w:type="auto"/>
        <w:jc w:val="left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62"/>
        <w:gridCol w:w="1296"/>
        <w:gridCol w:w="352"/>
        <w:gridCol w:w="1306"/>
      </w:tblGrid>
      <w:tr>
        <w:trPr>
          <w:trHeight w:val="225" w:hRule="atLeast"/>
        </w:trPr>
        <w:tc>
          <w:tcPr>
            <w:tcW w:w="5062" w:type="dxa"/>
          </w:tcPr>
          <w:p>
            <w:pPr>
              <w:pStyle w:val="TableParagraph"/>
              <w:spacing w:line="192" w:lineRule="exact" w:before="13"/>
              <w:ind w:left="557"/>
              <w:rPr>
                <w:sz w:val="17"/>
              </w:rPr>
            </w:pPr>
            <w:r>
              <w:rPr>
                <w:sz w:val="17"/>
              </w:rPr>
              <w:t>Intereses</w:t>
            </w:r>
            <w:r>
              <w:rPr>
                <w:spacing w:val="19"/>
                <w:sz w:val="17"/>
              </w:rPr>
              <w:t> </w:t>
            </w:r>
            <w:r>
              <w:rPr>
                <w:sz w:val="17"/>
              </w:rPr>
              <w:t>bancarios</w:t>
            </w:r>
            <w:r>
              <w:rPr>
                <w:spacing w:val="20"/>
                <w:sz w:val="17"/>
              </w:rPr>
              <w:t> </w:t>
            </w:r>
            <w:r>
              <w:rPr>
                <w:sz w:val="17"/>
              </w:rPr>
              <w:t>y</w:t>
            </w:r>
            <w:r>
              <w:rPr>
                <w:spacing w:val="17"/>
                <w:sz w:val="17"/>
              </w:rPr>
              <w:t> </w:t>
            </w:r>
            <w:r>
              <w:rPr>
                <w:sz w:val="17"/>
              </w:rPr>
              <w:t>comerciales</w:t>
            </w:r>
          </w:p>
        </w:tc>
        <w:tc>
          <w:tcPr>
            <w:tcW w:w="1296" w:type="dxa"/>
          </w:tcPr>
          <w:p>
            <w:pPr>
              <w:pStyle w:val="TableParagraph"/>
              <w:spacing w:line="197" w:lineRule="exact"/>
              <w:ind w:right="38"/>
              <w:jc w:val="right"/>
              <w:rPr>
                <w:sz w:val="17"/>
              </w:rPr>
            </w:pPr>
            <w:r>
              <w:rPr>
                <w:sz w:val="17"/>
              </w:rPr>
              <w:t>(68.244.707)</w:t>
            </w:r>
          </w:p>
        </w:tc>
        <w:tc>
          <w:tcPr>
            <w:tcW w:w="1658" w:type="dxa"/>
            <w:gridSpan w:val="2"/>
          </w:tcPr>
          <w:p>
            <w:pPr>
              <w:pStyle w:val="TableParagraph"/>
              <w:spacing w:line="197" w:lineRule="exact"/>
              <w:ind w:left="704"/>
              <w:rPr>
                <w:sz w:val="17"/>
              </w:rPr>
            </w:pPr>
            <w:r>
              <w:rPr>
                <w:spacing w:val="-3"/>
                <w:sz w:val="17"/>
              </w:rPr>
              <w:t>(39.870.766)</w:t>
            </w:r>
          </w:p>
        </w:tc>
      </w:tr>
      <w:tr>
        <w:trPr>
          <w:trHeight w:val="239" w:hRule="atLeast"/>
        </w:trPr>
        <w:tc>
          <w:tcPr>
            <w:tcW w:w="5062" w:type="dxa"/>
          </w:tcPr>
          <w:p>
            <w:pPr>
              <w:pStyle w:val="TableParagraph"/>
              <w:spacing w:line="192" w:lineRule="exact" w:before="28"/>
              <w:ind w:left="557"/>
              <w:rPr>
                <w:sz w:val="17"/>
              </w:rPr>
            </w:pPr>
            <w:r>
              <w:rPr>
                <w:sz w:val="17"/>
              </w:rPr>
              <w:t>Diferencias</w:t>
            </w:r>
            <w:r>
              <w:rPr>
                <w:spacing w:val="3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9"/>
                <w:sz w:val="17"/>
              </w:rPr>
              <w:t> </w:t>
            </w:r>
            <w:r>
              <w:rPr>
                <w:sz w:val="17"/>
              </w:rPr>
              <w:t>cambio</w:t>
            </w:r>
          </w:p>
        </w:tc>
        <w:tc>
          <w:tcPr>
            <w:tcW w:w="1296" w:type="dxa"/>
          </w:tcPr>
          <w:p>
            <w:pPr>
              <w:pStyle w:val="TableParagraph"/>
              <w:spacing w:before="14"/>
              <w:ind w:left="409"/>
              <w:rPr>
                <w:sz w:val="17"/>
              </w:rPr>
            </w:pPr>
            <w:r>
              <w:rPr>
                <w:sz w:val="17"/>
              </w:rPr>
              <w:t>66.269.153</w:t>
            </w:r>
          </w:p>
        </w:tc>
        <w:tc>
          <w:tcPr>
            <w:tcW w:w="1658" w:type="dxa"/>
            <w:gridSpan w:val="2"/>
          </w:tcPr>
          <w:p>
            <w:pPr>
              <w:pStyle w:val="TableParagraph"/>
              <w:spacing w:before="14"/>
              <w:ind w:left="760"/>
              <w:rPr>
                <w:sz w:val="17"/>
              </w:rPr>
            </w:pPr>
            <w:r>
              <w:rPr>
                <w:sz w:val="17"/>
              </w:rPr>
              <w:t>46.688.151</w:t>
            </w:r>
          </w:p>
        </w:tc>
      </w:tr>
      <w:tr>
        <w:trPr>
          <w:trHeight w:val="705" w:hRule="atLeast"/>
        </w:trPr>
        <w:tc>
          <w:tcPr>
            <w:tcW w:w="5062" w:type="dxa"/>
          </w:tcPr>
          <w:p>
            <w:pPr>
              <w:pStyle w:val="TableParagraph"/>
              <w:spacing w:before="28"/>
              <w:ind w:left="557" w:right="383" w:hanging="1"/>
              <w:rPr>
                <w:sz w:val="17"/>
              </w:rPr>
            </w:pPr>
            <w:r>
              <w:rPr>
                <w:sz w:val="17"/>
              </w:rPr>
              <w:t>Bonificaciones y descuentos por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pronto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pago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Resultado</w:t>
            </w:r>
            <w:r>
              <w:rPr>
                <w:spacing w:val="21"/>
                <w:sz w:val="17"/>
              </w:rPr>
              <w:t> </w:t>
            </w:r>
            <w:r>
              <w:rPr>
                <w:sz w:val="17"/>
              </w:rPr>
              <w:t>por</w:t>
            </w:r>
            <w:r>
              <w:rPr>
                <w:spacing w:val="19"/>
                <w:sz w:val="17"/>
              </w:rPr>
              <w:t> </w:t>
            </w:r>
            <w:r>
              <w:rPr>
                <w:sz w:val="17"/>
              </w:rPr>
              <w:t>exposicion</w:t>
            </w:r>
            <w:r>
              <w:rPr>
                <w:spacing w:val="21"/>
                <w:sz w:val="17"/>
              </w:rPr>
              <w:t> </w:t>
            </w:r>
            <w:r>
              <w:rPr>
                <w:sz w:val="17"/>
              </w:rPr>
              <w:t>a</w:t>
            </w:r>
            <w:r>
              <w:rPr>
                <w:spacing w:val="9"/>
                <w:sz w:val="17"/>
              </w:rPr>
              <w:t> </w:t>
            </w:r>
            <w:r>
              <w:rPr>
                <w:sz w:val="17"/>
              </w:rPr>
              <w:t>cambios</w:t>
            </w:r>
            <w:r>
              <w:rPr>
                <w:spacing w:val="16"/>
                <w:sz w:val="17"/>
              </w:rPr>
              <w:t> </w:t>
            </w:r>
            <w:r>
              <w:rPr>
                <w:sz w:val="17"/>
              </w:rPr>
              <w:t>en</w:t>
            </w:r>
            <w:r>
              <w:rPr>
                <w:spacing w:val="20"/>
                <w:sz w:val="17"/>
              </w:rPr>
              <w:t> </w:t>
            </w:r>
            <w:r>
              <w:rPr>
                <w:sz w:val="17"/>
              </w:rPr>
              <w:t>el</w:t>
            </w:r>
            <w:r>
              <w:rPr>
                <w:spacing w:val="5"/>
                <w:sz w:val="17"/>
              </w:rPr>
              <w:t> </w:t>
            </w:r>
            <w:r>
              <w:rPr>
                <w:sz w:val="17"/>
              </w:rPr>
              <w:t>poder</w:t>
            </w:r>
          </w:p>
          <w:p>
            <w:pPr>
              <w:pStyle w:val="TableParagraph"/>
              <w:spacing w:line="177" w:lineRule="exact" w:before="85"/>
              <w:ind w:left="557"/>
              <w:rPr>
                <w:sz w:val="17"/>
              </w:rPr>
            </w:pPr>
            <w:r>
              <w:rPr>
                <w:sz w:val="17"/>
              </w:rPr>
              <w:t>adquisitivo</w:t>
            </w:r>
            <w:r>
              <w:rPr>
                <w:spacing w:val="4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4"/>
                <w:sz w:val="17"/>
              </w:rPr>
              <w:t> </w:t>
            </w:r>
            <w:r>
              <w:rPr>
                <w:sz w:val="17"/>
              </w:rPr>
              <w:t>la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moneda</w:t>
            </w:r>
          </w:p>
        </w:tc>
        <w:tc>
          <w:tcPr>
            <w:tcW w:w="1296" w:type="dxa"/>
          </w:tcPr>
          <w:p>
            <w:pPr>
              <w:pStyle w:val="TableParagraph"/>
              <w:spacing w:before="14"/>
              <w:ind w:right="93"/>
              <w:jc w:val="right"/>
              <w:rPr>
                <w:sz w:val="17"/>
              </w:rPr>
            </w:pPr>
            <w:r>
              <w:rPr>
                <w:sz w:val="17"/>
              </w:rPr>
              <w:t>2.762.760</w:t>
            </w:r>
          </w:p>
          <w:p>
            <w:pPr>
              <w:pStyle w:val="TableParagraph"/>
              <w:spacing w:before="141"/>
              <w:ind w:right="93"/>
              <w:jc w:val="right"/>
              <w:rPr>
                <w:sz w:val="17"/>
              </w:rPr>
            </w:pPr>
            <w:r>
              <w:rPr>
                <w:sz w:val="17"/>
              </w:rPr>
              <w:t>375.354.688</w:t>
            </w:r>
          </w:p>
        </w:tc>
        <w:tc>
          <w:tcPr>
            <w:tcW w:w="1658" w:type="dxa"/>
            <w:gridSpan w:val="2"/>
          </w:tcPr>
          <w:p>
            <w:pPr>
              <w:pStyle w:val="TableParagraph"/>
              <w:spacing w:before="14"/>
              <w:ind w:right="104"/>
              <w:jc w:val="right"/>
              <w:rPr>
                <w:sz w:val="17"/>
              </w:rPr>
            </w:pPr>
            <w:r>
              <w:rPr>
                <w:sz w:val="17"/>
              </w:rPr>
              <w:t>1.807.499</w:t>
            </w:r>
          </w:p>
          <w:p>
            <w:pPr>
              <w:pStyle w:val="TableParagraph"/>
              <w:spacing w:before="141"/>
              <w:ind w:right="108"/>
              <w:jc w:val="right"/>
              <w:rPr>
                <w:sz w:val="17"/>
              </w:rPr>
            </w:pPr>
            <w:r>
              <w:rPr>
                <w:sz w:val="17"/>
              </w:rPr>
              <w:t>428.778.737</w:t>
            </w:r>
          </w:p>
        </w:tc>
      </w:tr>
      <w:tr>
        <w:trPr>
          <w:trHeight w:val="343" w:hRule="atLeast"/>
        </w:trPr>
        <w:tc>
          <w:tcPr>
            <w:tcW w:w="5062" w:type="dxa"/>
          </w:tcPr>
          <w:p>
            <w:pPr>
              <w:pStyle w:val="TableParagraph"/>
              <w:spacing w:before="112"/>
              <w:ind w:left="50"/>
              <w:rPr>
                <w:sz w:val="17"/>
              </w:rPr>
            </w:pPr>
            <w:r>
              <w:rPr>
                <w:sz w:val="17"/>
              </w:rPr>
              <w:t>Otros</w:t>
            </w:r>
            <w:r>
              <w:rPr>
                <w:spacing w:val="12"/>
                <w:sz w:val="17"/>
              </w:rPr>
              <w:t> </w:t>
            </w:r>
            <w:r>
              <w:rPr>
                <w:sz w:val="17"/>
              </w:rPr>
              <w:t>ingresos</w:t>
            </w:r>
            <w:r>
              <w:rPr>
                <w:spacing w:val="13"/>
                <w:sz w:val="17"/>
              </w:rPr>
              <w:t> </w:t>
            </w:r>
            <w:r>
              <w:rPr>
                <w:sz w:val="17"/>
              </w:rPr>
              <w:t>y</w:t>
            </w:r>
            <w:r>
              <w:rPr>
                <w:spacing w:val="11"/>
                <w:sz w:val="17"/>
              </w:rPr>
              <w:t> </w:t>
            </w:r>
            <w:r>
              <w:rPr>
                <w:sz w:val="17"/>
              </w:rPr>
              <w:t>egresos</w:t>
            </w:r>
            <w:r>
              <w:rPr>
                <w:spacing w:val="13"/>
                <w:sz w:val="17"/>
              </w:rPr>
              <w:t> </w:t>
            </w:r>
            <w:r>
              <w:rPr>
                <w:sz w:val="17"/>
              </w:rPr>
              <w:t>(Nota</w:t>
            </w:r>
            <w:r>
              <w:rPr>
                <w:spacing w:val="5"/>
                <w:sz w:val="17"/>
              </w:rPr>
              <w:t> </w:t>
            </w:r>
            <w:r>
              <w:rPr>
                <w:sz w:val="17"/>
              </w:rPr>
              <w:t>3.11.)</w:t>
            </w:r>
          </w:p>
        </w:tc>
        <w:tc>
          <w:tcPr>
            <w:tcW w:w="129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12"/>
              <w:ind w:right="35"/>
              <w:jc w:val="right"/>
              <w:rPr>
                <w:sz w:val="17"/>
              </w:rPr>
            </w:pPr>
            <w:r>
              <w:rPr>
                <w:sz w:val="17"/>
              </w:rPr>
              <w:t>(840.667)</w:t>
            </w:r>
          </w:p>
        </w:tc>
        <w:tc>
          <w:tcPr>
            <w:tcW w:w="35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12"/>
              <w:ind w:right="103"/>
              <w:jc w:val="right"/>
              <w:rPr>
                <w:sz w:val="17"/>
              </w:rPr>
            </w:pPr>
            <w:r>
              <w:rPr>
                <w:sz w:val="17"/>
              </w:rPr>
              <w:t>3.619.773</w:t>
            </w:r>
          </w:p>
        </w:tc>
      </w:tr>
      <w:tr>
        <w:trPr>
          <w:trHeight w:val="328" w:hRule="atLeast"/>
        </w:trPr>
        <w:tc>
          <w:tcPr>
            <w:tcW w:w="5062" w:type="dxa"/>
          </w:tcPr>
          <w:p>
            <w:pPr>
              <w:pStyle w:val="TableParagraph"/>
              <w:spacing w:line="187" w:lineRule="exact"/>
              <w:ind w:left="50"/>
              <w:rPr>
                <w:b/>
                <w:sz w:val="17"/>
              </w:rPr>
            </w:pPr>
            <w:r>
              <w:rPr>
                <w:b/>
                <w:sz w:val="17"/>
              </w:rPr>
              <w:t>Ganancia</w:t>
            </w:r>
            <w:r>
              <w:rPr>
                <w:b/>
                <w:spacing w:val="-9"/>
                <w:sz w:val="17"/>
              </w:rPr>
              <w:t> </w:t>
            </w:r>
            <w:r>
              <w:rPr>
                <w:b/>
                <w:sz w:val="17"/>
              </w:rPr>
              <w:t>antes</w:t>
            </w:r>
            <w:r>
              <w:rPr>
                <w:b/>
                <w:spacing w:val="-5"/>
                <w:sz w:val="17"/>
              </w:rPr>
              <w:t> </w:t>
            </w:r>
            <w:r>
              <w:rPr>
                <w:b/>
                <w:sz w:val="17"/>
              </w:rPr>
              <w:t>del</w:t>
            </w:r>
            <w:r>
              <w:rPr>
                <w:b/>
                <w:spacing w:val="2"/>
                <w:sz w:val="17"/>
              </w:rPr>
              <w:t> </w:t>
            </w:r>
            <w:r>
              <w:rPr>
                <w:b/>
                <w:sz w:val="17"/>
              </w:rPr>
              <w:t>impuesto</w:t>
            </w:r>
            <w:r>
              <w:rPr>
                <w:b/>
                <w:spacing w:val="-1"/>
                <w:sz w:val="17"/>
              </w:rPr>
              <w:t> </w:t>
            </w:r>
            <w:r>
              <w:rPr>
                <w:b/>
                <w:sz w:val="17"/>
              </w:rPr>
              <w:t>a</w:t>
            </w:r>
            <w:r>
              <w:rPr>
                <w:b/>
                <w:spacing w:val="-8"/>
                <w:sz w:val="17"/>
              </w:rPr>
              <w:t> </w:t>
            </w:r>
            <w:r>
              <w:rPr>
                <w:b/>
                <w:sz w:val="17"/>
              </w:rPr>
              <w:t>las</w:t>
            </w:r>
            <w:r>
              <w:rPr>
                <w:b/>
                <w:spacing w:val="-6"/>
                <w:sz w:val="17"/>
              </w:rPr>
              <w:t> </w:t>
            </w:r>
            <w:r>
              <w:rPr>
                <w:b/>
                <w:sz w:val="17"/>
              </w:rPr>
              <w:t>ganancias</w:t>
            </w:r>
          </w:p>
        </w:tc>
        <w:tc>
          <w:tcPr>
            <w:tcW w:w="129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73" w:lineRule="exact"/>
              <w:ind w:left="324"/>
              <w:rPr>
                <w:sz w:val="17"/>
              </w:rPr>
            </w:pPr>
            <w:r>
              <w:rPr>
                <w:sz w:val="17"/>
              </w:rPr>
              <w:t>359.842.942</w:t>
            </w:r>
          </w:p>
        </w:tc>
        <w:tc>
          <w:tcPr>
            <w:tcW w:w="35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73" w:lineRule="exact"/>
              <w:ind w:left="323"/>
              <w:rPr>
                <w:sz w:val="17"/>
              </w:rPr>
            </w:pPr>
            <w:r>
              <w:rPr>
                <w:sz w:val="17"/>
              </w:rPr>
              <w:t>272.285.518</w:t>
            </w:r>
          </w:p>
        </w:tc>
      </w:tr>
      <w:tr>
        <w:trPr>
          <w:trHeight w:val="387" w:hRule="atLeast"/>
        </w:trPr>
        <w:tc>
          <w:tcPr>
            <w:tcW w:w="5062" w:type="dxa"/>
          </w:tcPr>
          <w:p>
            <w:pPr>
              <w:pStyle w:val="TableParagraph"/>
              <w:spacing w:before="141"/>
              <w:ind w:left="50"/>
              <w:rPr>
                <w:sz w:val="17"/>
              </w:rPr>
            </w:pPr>
            <w:r>
              <w:rPr>
                <w:sz w:val="17"/>
              </w:rPr>
              <w:t>Impuesto</w:t>
            </w:r>
            <w:r>
              <w:rPr>
                <w:spacing w:val="7"/>
                <w:sz w:val="17"/>
              </w:rPr>
              <w:t> </w:t>
            </w:r>
            <w:r>
              <w:rPr>
                <w:sz w:val="17"/>
              </w:rPr>
              <w:t>a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las</w:t>
            </w:r>
            <w:r>
              <w:rPr>
                <w:spacing w:val="3"/>
                <w:sz w:val="17"/>
              </w:rPr>
              <w:t> </w:t>
            </w:r>
            <w:r>
              <w:rPr>
                <w:sz w:val="17"/>
              </w:rPr>
              <w:t>ganancias</w:t>
            </w:r>
            <w:r>
              <w:rPr>
                <w:spacing w:val="2"/>
                <w:sz w:val="17"/>
              </w:rPr>
              <w:t> </w:t>
            </w:r>
            <w:r>
              <w:rPr>
                <w:sz w:val="17"/>
              </w:rPr>
              <w:t>(Nota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8.)</w:t>
            </w:r>
          </w:p>
        </w:tc>
        <w:tc>
          <w:tcPr>
            <w:tcW w:w="129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41"/>
              <w:ind w:right="39"/>
              <w:jc w:val="right"/>
              <w:rPr>
                <w:sz w:val="17"/>
              </w:rPr>
            </w:pPr>
            <w:r>
              <w:rPr>
                <w:sz w:val="17"/>
              </w:rPr>
              <w:t>(119.313.784)</w:t>
            </w:r>
          </w:p>
        </w:tc>
        <w:tc>
          <w:tcPr>
            <w:tcW w:w="35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41"/>
              <w:ind w:right="48"/>
              <w:jc w:val="right"/>
              <w:rPr>
                <w:sz w:val="17"/>
              </w:rPr>
            </w:pPr>
            <w:r>
              <w:rPr>
                <w:sz w:val="17"/>
              </w:rPr>
              <w:t>(93.433.985)</w:t>
            </w:r>
          </w:p>
        </w:tc>
      </w:tr>
      <w:tr>
        <w:trPr>
          <w:trHeight w:val="450" w:hRule="atLeast"/>
        </w:trPr>
        <w:tc>
          <w:tcPr>
            <w:tcW w:w="5062" w:type="dxa"/>
          </w:tcPr>
          <w:p>
            <w:pPr>
              <w:pStyle w:val="TableParagraph"/>
              <w:spacing w:before="9"/>
              <w:rPr>
                <w:sz w:val="18"/>
              </w:rPr>
            </w:pPr>
          </w:p>
          <w:p>
            <w:pPr>
              <w:pStyle w:val="TableParagraph"/>
              <w:ind w:left="50"/>
              <w:rPr>
                <w:b/>
                <w:sz w:val="17"/>
              </w:rPr>
            </w:pPr>
            <w:r>
              <w:rPr>
                <w:b/>
                <w:sz w:val="17"/>
              </w:rPr>
              <w:t>Ganancia</w:t>
            </w:r>
            <w:r>
              <w:rPr>
                <w:b/>
                <w:spacing w:val="-8"/>
                <w:sz w:val="17"/>
              </w:rPr>
              <w:t> </w:t>
            </w:r>
            <w:r>
              <w:rPr>
                <w:b/>
                <w:sz w:val="17"/>
              </w:rPr>
              <w:t>del</w:t>
            </w:r>
            <w:r>
              <w:rPr>
                <w:b/>
                <w:spacing w:val="2"/>
                <w:sz w:val="17"/>
              </w:rPr>
              <w:t> </w:t>
            </w:r>
            <w:r>
              <w:rPr>
                <w:b/>
                <w:sz w:val="17"/>
              </w:rPr>
              <w:t>ejercicio</w:t>
            </w:r>
          </w:p>
        </w:tc>
        <w:tc>
          <w:tcPr>
            <w:tcW w:w="1296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9"/>
              <w:rPr>
                <w:sz w:val="18"/>
              </w:rPr>
            </w:pPr>
          </w:p>
          <w:p>
            <w:pPr>
              <w:pStyle w:val="TableParagraph"/>
              <w:ind w:left="324"/>
              <w:rPr>
                <w:sz w:val="17"/>
              </w:rPr>
            </w:pPr>
            <w:r>
              <w:rPr>
                <w:sz w:val="17"/>
              </w:rPr>
              <w:t>240.529.158</w:t>
            </w:r>
          </w:p>
        </w:tc>
        <w:tc>
          <w:tcPr>
            <w:tcW w:w="35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6" w:type="dxa"/>
            <w:tcBorders>
              <w:top w:val="single" w:sz="6" w:space="0" w:color="000000"/>
              <w:bottom w:val="double" w:sz="2" w:space="0" w:color="000000"/>
            </w:tcBorders>
          </w:tcPr>
          <w:p>
            <w:pPr>
              <w:pStyle w:val="TableParagraph"/>
              <w:spacing w:before="9"/>
              <w:rPr>
                <w:sz w:val="18"/>
              </w:rPr>
            </w:pPr>
          </w:p>
          <w:p>
            <w:pPr>
              <w:pStyle w:val="TableParagraph"/>
              <w:ind w:left="323"/>
              <w:rPr>
                <w:sz w:val="17"/>
              </w:rPr>
            </w:pPr>
            <w:r>
              <w:rPr>
                <w:sz w:val="17"/>
              </w:rPr>
              <w:t>178.851.533</w:t>
            </w:r>
          </w:p>
        </w:tc>
      </w:tr>
    </w:tbl>
    <w:p>
      <w:pPr>
        <w:pStyle w:val="BodyText"/>
        <w:spacing w:before="7"/>
        <w:rPr>
          <w:sz w:val="9"/>
        </w:rPr>
      </w:pPr>
    </w:p>
    <w:p>
      <w:pPr>
        <w:spacing w:before="99"/>
        <w:ind w:left="576" w:right="0" w:firstLine="0"/>
        <w:jc w:val="left"/>
        <w:rPr>
          <w:sz w:val="17"/>
        </w:rPr>
      </w:pPr>
      <w:r>
        <w:rPr/>
        <w:pict>
          <v:group style="position:absolute;margin-left:365.459991pt;margin-top:-7.452178pt;width:64.8pt;height:1.5pt;mso-position-horizontal-relative:page;mso-position-vertical-relative:paragraph;z-index:15732736" coordorigin="7309,-149" coordsize="1296,30">
            <v:line style="position:absolute" from="7309,-148" to="8604,-148" stroked="true" strokeweight=".06pt" strokecolor="#000000">
              <v:stroke dashstyle="solid"/>
            </v:line>
            <v:rect style="position:absolute;left:7309;top:-148;width:1296;height:15" filled="true" fillcolor="#000000" stroked="false">
              <v:fill type="solid"/>
            </v:rect>
            <v:line style="position:absolute" from="7309,-120" to="8604,-120" stroked="true" strokeweight=".06pt" strokecolor="#000000">
              <v:stroke dashstyle="solid"/>
            </v:line>
            <w10:wrap type="none"/>
          </v:group>
        </w:pict>
      </w:r>
      <w:r>
        <w:rPr/>
        <w:pict>
          <v:line style="position:absolute;mso-position-horizontal-relative:page;mso-position-vertical-relative:paragraph;z-index:15733248" from="447.839996pt,-7.422178pt" to="512.579996pt,-7.422178pt" stroked="true" strokeweight=".06pt" strokecolor="#000000">
            <v:stroke dashstyle="solid"/>
            <w10:wrap type="none"/>
          </v:line>
        </w:pict>
      </w:r>
      <w:r>
        <w:rPr>
          <w:sz w:val="17"/>
        </w:rPr>
        <w:t>Las</w:t>
      </w:r>
      <w:r>
        <w:rPr>
          <w:spacing w:val="7"/>
          <w:sz w:val="17"/>
        </w:rPr>
        <w:t> </w:t>
      </w:r>
      <w:r>
        <w:rPr>
          <w:sz w:val="17"/>
        </w:rPr>
        <w:t>Notas</w:t>
      </w:r>
      <w:r>
        <w:rPr>
          <w:spacing w:val="6"/>
          <w:sz w:val="17"/>
        </w:rPr>
        <w:t> </w:t>
      </w:r>
      <w:r>
        <w:rPr>
          <w:sz w:val="17"/>
        </w:rPr>
        <w:t>1</w:t>
      </w:r>
      <w:r>
        <w:rPr>
          <w:spacing w:val="1"/>
          <w:sz w:val="17"/>
        </w:rPr>
        <w:t> </w:t>
      </w:r>
      <w:r>
        <w:rPr>
          <w:sz w:val="17"/>
        </w:rPr>
        <w:t>a 15</w:t>
      </w:r>
      <w:r>
        <w:rPr>
          <w:spacing w:val="1"/>
          <w:sz w:val="17"/>
        </w:rPr>
        <w:t> </w:t>
      </w:r>
      <w:r>
        <w:rPr>
          <w:sz w:val="17"/>
        </w:rPr>
        <w:t>y</w:t>
      </w:r>
      <w:r>
        <w:rPr>
          <w:spacing w:val="5"/>
          <w:sz w:val="17"/>
        </w:rPr>
        <w:t> </w:t>
      </w:r>
      <w:r>
        <w:rPr>
          <w:sz w:val="17"/>
        </w:rPr>
        <w:t>Anexos</w:t>
      </w:r>
      <w:r>
        <w:rPr>
          <w:spacing w:val="7"/>
          <w:sz w:val="17"/>
        </w:rPr>
        <w:t> </w:t>
      </w:r>
      <w:r>
        <w:rPr>
          <w:sz w:val="17"/>
        </w:rPr>
        <w:t>I a VI,</w:t>
      </w:r>
      <w:r>
        <w:rPr>
          <w:spacing w:val="-1"/>
          <w:sz w:val="17"/>
        </w:rPr>
        <w:t> </w:t>
      </w:r>
      <w:r>
        <w:rPr>
          <w:sz w:val="17"/>
        </w:rPr>
        <w:t>forman</w:t>
      </w:r>
      <w:r>
        <w:rPr>
          <w:spacing w:val="11"/>
          <w:sz w:val="17"/>
        </w:rPr>
        <w:t> </w:t>
      </w:r>
      <w:r>
        <w:rPr>
          <w:sz w:val="17"/>
        </w:rPr>
        <w:t>parte</w:t>
      </w:r>
      <w:r>
        <w:rPr>
          <w:spacing w:val="12"/>
          <w:sz w:val="17"/>
        </w:rPr>
        <w:t> </w:t>
      </w:r>
      <w:r>
        <w:rPr>
          <w:sz w:val="17"/>
        </w:rPr>
        <w:t>integrante</w:t>
      </w:r>
      <w:r>
        <w:rPr>
          <w:spacing w:val="12"/>
          <w:sz w:val="17"/>
        </w:rPr>
        <w:t> </w:t>
      </w:r>
      <w:r>
        <w:rPr>
          <w:sz w:val="17"/>
        </w:rPr>
        <w:t>de</w:t>
      </w:r>
      <w:r>
        <w:rPr>
          <w:spacing w:val="11"/>
          <w:sz w:val="17"/>
        </w:rPr>
        <w:t> </w:t>
      </w:r>
      <w:r>
        <w:rPr>
          <w:sz w:val="17"/>
        </w:rPr>
        <w:t>los</w:t>
      </w:r>
      <w:r>
        <w:rPr>
          <w:spacing w:val="7"/>
          <w:sz w:val="17"/>
        </w:rPr>
        <w:t> </w:t>
      </w:r>
      <w:r>
        <w:rPr>
          <w:sz w:val="17"/>
        </w:rPr>
        <w:t>Estados</w:t>
      </w:r>
      <w:r>
        <w:rPr>
          <w:spacing w:val="7"/>
          <w:sz w:val="17"/>
        </w:rPr>
        <w:t> </w:t>
      </w:r>
      <w:r>
        <w:rPr>
          <w:sz w:val="17"/>
        </w:rPr>
        <w:t>Contables.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2"/>
        </w:rPr>
      </w:pPr>
    </w:p>
    <w:p>
      <w:pPr>
        <w:tabs>
          <w:tab w:pos="4003" w:val="left" w:leader="none"/>
        </w:tabs>
        <w:spacing w:line="328" w:lineRule="auto" w:before="1"/>
        <w:ind w:left="602" w:right="2129" w:firstLine="4"/>
        <w:jc w:val="left"/>
        <w:rPr>
          <w:sz w:val="16"/>
        </w:rPr>
      </w:pPr>
      <w:r>
        <w:rPr>
          <w:sz w:val="16"/>
        </w:rPr>
        <w:t>Firmado</w:t>
      </w:r>
      <w:r>
        <w:rPr>
          <w:spacing w:val="-4"/>
          <w:sz w:val="16"/>
        </w:rPr>
        <w:t> </w:t>
      </w:r>
      <w:r>
        <w:rPr>
          <w:sz w:val="16"/>
        </w:rPr>
        <w:t>a</w:t>
      </w:r>
      <w:r>
        <w:rPr>
          <w:spacing w:val="-3"/>
          <w:sz w:val="16"/>
        </w:rPr>
        <w:t> </w:t>
      </w:r>
      <w:r>
        <w:rPr>
          <w:sz w:val="16"/>
        </w:rPr>
        <w:t>los</w:t>
      </w:r>
      <w:r>
        <w:rPr>
          <w:spacing w:val="-3"/>
          <w:sz w:val="16"/>
        </w:rPr>
        <w:t> </w:t>
      </w:r>
      <w:r>
        <w:rPr>
          <w:sz w:val="16"/>
        </w:rPr>
        <w:t>efectos</w:t>
      </w:r>
      <w:r>
        <w:rPr>
          <w:spacing w:val="-1"/>
          <w:sz w:val="16"/>
        </w:rPr>
        <w:t> </w:t>
      </w:r>
      <w:r>
        <w:rPr>
          <w:sz w:val="16"/>
        </w:rPr>
        <w:t>de</w:t>
      </w:r>
      <w:r>
        <w:rPr>
          <w:spacing w:val="-4"/>
          <w:sz w:val="16"/>
        </w:rPr>
        <w:t> </w:t>
      </w:r>
      <w:r>
        <w:rPr>
          <w:sz w:val="16"/>
        </w:rPr>
        <w:t>su</w:t>
      </w:r>
      <w:r>
        <w:rPr>
          <w:spacing w:val="-3"/>
          <w:sz w:val="16"/>
        </w:rPr>
        <w:t> </w:t>
      </w:r>
      <w:r>
        <w:rPr>
          <w:sz w:val="16"/>
        </w:rPr>
        <w:t>identificación</w:t>
        <w:tab/>
        <w:t>Firmado a los efectos de su identificación</w:t>
      </w:r>
      <w:r>
        <w:rPr>
          <w:spacing w:val="-45"/>
          <w:sz w:val="16"/>
        </w:rPr>
        <w:t> </w:t>
      </w:r>
      <w:r>
        <w:rPr>
          <w:sz w:val="16"/>
        </w:rPr>
        <w:t>con</w:t>
      </w:r>
      <w:r>
        <w:rPr>
          <w:spacing w:val="-3"/>
          <w:sz w:val="16"/>
        </w:rPr>
        <w:t> </w:t>
      </w:r>
      <w:r>
        <w:rPr>
          <w:sz w:val="16"/>
        </w:rPr>
        <w:t>nuestro</w:t>
      </w:r>
      <w:r>
        <w:rPr>
          <w:spacing w:val="-5"/>
          <w:sz w:val="16"/>
        </w:rPr>
        <w:t> </w:t>
      </w:r>
      <w:r>
        <w:rPr>
          <w:sz w:val="16"/>
        </w:rPr>
        <w:t>informe</w:t>
      </w:r>
      <w:r>
        <w:rPr>
          <w:spacing w:val="-3"/>
          <w:sz w:val="16"/>
        </w:rPr>
        <w:t> </w:t>
      </w:r>
      <w:r>
        <w:rPr>
          <w:sz w:val="16"/>
        </w:rPr>
        <w:t>de</w:t>
      </w:r>
      <w:r>
        <w:rPr>
          <w:spacing w:val="-5"/>
          <w:sz w:val="16"/>
        </w:rPr>
        <w:t> </w:t>
      </w:r>
      <w:r>
        <w:rPr>
          <w:sz w:val="16"/>
        </w:rPr>
        <w:t>fecha</w:t>
      </w:r>
      <w:r>
        <w:rPr>
          <w:spacing w:val="-3"/>
          <w:sz w:val="16"/>
        </w:rPr>
        <w:t> </w:t>
      </w:r>
      <w:r>
        <w:rPr>
          <w:sz w:val="16"/>
        </w:rPr>
        <w:t>09/08/2022</w:t>
        <w:tab/>
        <w:t>con</w:t>
      </w:r>
      <w:r>
        <w:rPr>
          <w:spacing w:val="-5"/>
          <w:sz w:val="16"/>
        </w:rPr>
        <w:t> </w:t>
      </w:r>
      <w:r>
        <w:rPr>
          <w:sz w:val="16"/>
        </w:rPr>
        <w:t>nuestro</w:t>
      </w:r>
      <w:r>
        <w:rPr>
          <w:spacing w:val="-4"/>
          <w:sz w:val="16"/>
        </w:rPr>
        <w:t> </w:t>
      </w:r>
      <w:r>
        <w:rPr>
          <w:sz w:val="16"/>
        </w:rPr>
        <w:t>informe</w:t>
      </w:r>
      <w:r>
        <w:rPr>
          <w:spacing w:val="-5"/>
          <w:sz w:val="16"/>
        </w:rPr>
        <w:t> </w:t>
      </w:r>
      <w:r>
        <w:rPr>
          <w:sz w:val="16"/>
        </w:rPr>
        <w:t>de</w:t>
      </w:r>
      <w:r>
        <w:rPr>
          <w:spacing w:val="-5"/>
          <w:sz w:val="16"/>
        </w:rPr>
        <w:t> </w:t>
      </w:r>
      <w:r>
        <w:rPr>
          <w:sz w:val="16"/>
        </w:rPr>
        <w:t>fecha</w:t>
      </w:r>
      <w:r>
        <w:rPr>
          <w:spacing w:val="-5"/>
          <w:sz w:val="16"/>
        </w:rPr>
        <w:t> </w:t>
      </w:r>
      <w:r>
        <w:rPr>
          <w:sz w:val="16"/>
        </w:rPr>
        <w:t>09/08/2022</w:t>
      </w:r>
    </w:p>
    <w:p>
      <w:pPr>
        <w:spacing w:line="328" w:lineRule="auto" w:before="0"/>
        <w:ind w:left="4446" w:right="2567" w:firstLine="55"/>
        <w:jc w:val="left"/>
        <w:rPr>
          <w:sz w:val="16"/>
        </w:rPr>
      </w:pPr>
      <w:r>
        <w:rPr>
          <w:sz w:val="16"/>
        </w:rPr>
        <w:t>BECHER Y ASOCIADOS S.R.L.</w:t>
      </w:r>
      <w:r>
        <w:rPr>
          <w:spacing w:val="1"/>
          <w:sz w:val="16"/>
        </w:rPr>
        <w:t> </w:t>
      </w:r>
      <w:r>
        <w:rPr>
          <w:sz w:val="16"/>
        </w:rPr>
        <w:t>C.P.C.E.C.A.B.A.</w:t>
      </w:r>
      <w:r>
        <w:rPr>
          <w:spacing w:val="-3"/>
          <w:sz w:val="16"/>
        </w:rPr>
        <w:t> </w:t>
      </w:r>
      <w:r>
        <w:rPr>
          <w:sz w:val="16"/>
        </w:rPr>
        <w:t>-</w:t>
      </w:r>
      <w:r>
        <w:rPr>
          <w:spacing w:val="-3"/>
          <w:sz w:val="16"/>
        </w:rPr>
        <w:t> </w:t>
      </w:r>
      <w:r>
        <w:rPr>
          <w:sz w:val="16"/>
        </w:rPr>
        <w:t>Tº</w:t>
      </w:r>
      <w:r>
        <w:rPr>
          <w:spacing w:val="-3"/>
          <w:sz w:val="16"/>
        </w:rPr>
        <w:t> </w:t>
      </w:r>
      <w:r>
        <w:rPr>
          <w:sz w:val="16"/>
        </w:rPr>
        <w:t>I</w:t>
      </w:r>
      <w:r>
        <w:rPr>
          <w:spacing w:val="-3"/>
          <w:sz w:val="16"/>
        </w:rPr>
        <w:t> </w:t>
      </w:r>
      <w:r>
        <w:rPr>
          <w:sz w:val="16"/>
        </w:rPr>
        <w:t>-</w:t>
      </w:r>
      <w:r>
        <w:rPr>
          <w:spacing w:val="-3"/>
          <w:sz w:val="16"/>
        </w:rPr>
        <w:t> </w:t>
      </w:r>
      <w:r>
        <w:rPr>
          <w:sz w:val="16"/>
        </w:rPr>
        <w:t>Fº</w:t>
      </w:r>
      <w:r>
        <w:rPr>
          <w:spacing w:val="-3"/>
          <w:sz w:val="16"/>
        </w:rPr>
        <w:t> </w:t>
      </w:r>
      <w:r>
        <w:rPr>
          <w:sz w:val="16"/>
        </w:rPr>
        <w:t>21</w:t>
      </w:r>
    </w:p>
    <w:p>
      <w:pPr>
        <w:spacing w:after="0" w:line="328" w:lineRule="auto"/>
        <w:jc w:val="left"/>
        <w:rPr>
          <w:sz w:val="16"/>
        </w:rPr>
        <w:sectPr>
          <w:type w:val="continuous"/>
          <w:pgSz w:w="12240" w:h="15840"/>
          <w:pgMar w:top="1500" w:bottom="280" w:left="1720" w:right="1380"/>
        </w:sectPr>
      </w:pPr>
    </w:p>
    <w:p>
      <w:pPr>
        <w:pStyle w:val="Heading1"/>
        <w:spacing w:before="75"/>
        <w:ind w:left="4161" w:right="4162"/>
        <w:jc w:val="center"/>
      </w:pPr>
      <w:r>
        <w:rPr/>
        <w:t>CASA</w:t>
      </w:r>
      <w:r>
        <w:rPr>
          <w:spacing w:val="9"/>
        </w:rPr>
        <w:t> </w:t>
      </w:r>
      <w:r>
        <w:rPr/>
        <w:t>HUTTON</w:t>
      </w:r>
      <w:r>
        <w:rPr>
          <w:spacing w:val="9"/>
        </w:rPr>
        <w:t> </w:t>
      </w:r>
      <w:r>
        <w:rPr/>
        <w:t>S.A.U.</w:t>
      </w:r>
    </w:p>
    <w:p>
      <w:pPr>
        <w:pStyle w:val="BodyText"/>
        <w:spacing w:before="6"/>
        <w:rPr>
          <w:b/>
          <w:sz w:val="24"/>
        </w:rPr>
      </w:pPr>
    </w:p>
    <w:p>
      <w:pPr>
        <w:pStyle w:val="Heading2"/>
        <w:spacing w:before="105"/>
        <w:ind w:left="4162" w:right="4162"/>
        <w:rPr>
          <w:u w:val="none"/>
        </w:rPr>
      </w:pPr>
      <w:r>
        <w:rPr>
          <w:u w:val="thick"/>
        </w:rPr>
        <w:t>ESTADO</w:t>
      </w:r>
      <w:r>
        <w:rPr>
          <w:spacing w:val="18"/>
          <w:u w:val="thick"/>
        </w:rPr>
        <w:t> </w:t>
      </w:r>
      <w:r>
        <w:rPr>
          <w:u w:val="thick"/>
        </w:rPr>
        <w:t>DE</w:t>
      </w:r>
      <w:r>
        <w:rPr>
          <w:spacing w:val="21"/>
          <w:u w:val="thick"/>
        </w:rPr>
        <w:t> </w:t>
      </w:r>
      <w:r>
        <w:rPr>
          <w:u w:val="thick"/>
        </w:rPr>
        <w:t>EVOLUCIÓN</w:t>
      </w:r>
      <w:r>
        <w:rPr>
          <w:spacing w:val="18"/>
          <w:u w:val="thick"/>
        </w:rPr>
        <w:t> </w:t>
      </w:r>
      <w:r>
        <w:rPr>
          <w:u w:val="thick"/>
        </w:rPr>
        <w:t>DEL</w:t>
      </w:r>
      <w:r>
        <w:rPr>
          <w:spacing w:val="21"/>
          <w:u w:val="thick"/>
        </w:rPr>
        <w:t> </w:t>
      </w:r>
      <w:r>
        <w:rPr>
          <w:u w:val="thick"/>
        </w:rPr>
        <w:t>PATRIMONIO</w:t>
      </w:r>
      <w:r>
        <w:rPr>
          <w:spacing w:val="17"/>
          <w:u w:val="thick"/>
        </w:rPr>
        <w:t> </w:t>
      </w:r>
      <w:r>
        <w:rPr>
          <w:u w:val="thick"/>
        </w:rPr>
        <w:t>NETO</w:t>
      </w:r>
    </w:p>
    <w:p>
      <w:pPr>
        <w:pStyle w:val="Heading3"/>
        <w:ind w:left="4162" w:right="4159"/>
        <w:jc w:val="center"/>
      </w:pPr>
      <w:r>
        <w:rPr/>
        <w:t>Por</w:t>
      </w:r>
      <w:r>
        <w:rPr>
          <w:spacing w:val="-8"/>
        </w:rPr>
        <w:t> </w:t>
      </w:r>
      <w:r>
        <w:rPr/>
        <w:t>el</w:t>
      </w:r>
      <w:r>
        <w:rPr>
          <w:spacing w:val="-6"/>
        </w:rPr>
        <w:t> </w:t>
      </w:r>
      <w:r>
        <w:rPr/>
        <w:t>ejercicio</w:t>
      </w:r>
      <w:r>
        <w:rPr>
          <w:spacing w:val="-7"/>
        </w:rPr>
        <w:t> </w:t>
      </w:r>
      <w:r>
        <w:rPr/>
        <w:t>finalizado</w:t>
      </w:r>
      <w:r>
        <w:rPr>
          <w:spacing w:val="-6"/>
        </w:rPr>
        <w:t> </w:t>
      </w:r>
      <w:r>
        <w:rPr/>
        <w:t>el</w:t>
      </w:r>
      <w:r>
        <w:rPr>
          <w:spacing w:val="-7"/>
        </w:rPr>
        <w:t> </w:t>
      </w:r>
      <w:r>
        <w:rPr/>
        <w:t>31</w:t>
      </w:r>
      <w:r>
        <w:rPr>
          <w:spacing w:val="-7"/>
        </w:rPr>
        <w:t> </w:t>
      </w:r>
      <w:r>
        <w:rPr/>
        <w:t>de</w:t>
      </w:r>
      <w:r>
        <w:rPr>
          <w:spacing w:val="-9"/>
        </w:rPr>
        <w:t> </w:t>
      </w:r>
      <w:r>
        <w:rPr/>
        <w:t>mayo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/>
        <w:t>2022</w:t>
      </w:r>
      <w:r>
        <w:rPr>
          <w:spacing w:val="-54"/>
        </w:rPr>
        <w:t> </w:t>
      </w:r>
      <w:r>
        <w:rPr/>
        <w:t>presentado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forma</w:t>
      </w:r>
      <w:r>
        <w:rPr>
          <w:spacing w:val="-2"/>
        </w:rPr>
        <w:t> </w:t>
      </w:r>
      <w:r>
        <w:rPr/>
        <w:t>comparativa</w:t>
      </w:r>
    </w:p>
    <w:p>
      <w:pPr>
        <w:spacing w:line="216" w:lineRule="exact" w:before="0"/>
        <w:ind w:left="4162" w:right="4162" w:firstLine="0"/>
        <w:jc w:val="center"/>
        <w:rPr>
          <w:b/>
          <w:sz w:val="19"/>
        </w:rPr>
      </w:pPr>
      <w:r>
        <w:rPr>
          <w:b/>
          <w:sz w:val="19"/>
        </w:rPr>
        <w:t>Expresado</w:t>
      </w:r>
      <w:r>
        <w:rPr>
          <w:b/>
          <w:spacing w:val="-8"/>
          <w:sz w:val="19"/>
        </w:rPr>
        <w:t> </w:t>
      </w:r>
      <w:r>
        <w:rPr>
          <w:b/>
          <w:sz w:val="19"/>
        </w:rPr>
        <w:t>en</w:t>
      </w:r>
      <w:r>
        <w:rPr>
          <w:b/>
          <w:spacing w:val="-10"/>
          <w:sz w:val="19"/>
        </w:rPr>
        <w:t> </w:t>
      </w:r>
      <w:r>
        <w:rPr>
          <w:b/>
          <w:sz w:val="19"/>
        </w:rPr>
        <w:t>pesos</w:t>
      </w:r>
    </w:p>
    <w:p>
      <w:pPr>
        <w:pStyle w:val="BodyText"/>
        <w:spacing w:before="9" w:after="1"/>
        <w:rPr>
          <w:b/>
          <w:sz w:val="24"/>
        </w:rPr>
      </w:pPr>
    </w:p>
    <w:tbl>
      <w:tblPr>
        <w:tblW w:w="0" w:type="auto"/>
        <w:jc w:val="left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98"/>
        <w:gridCol w:w="998"/>
        <w:gridCol w:w="998"/>
        <w:gridCol w:w="1051"/>
        <w:gridCol w:w="998"/>
        <w:gridCol w:w="1038"/>
        <w:gridCol w:w="1118"/>
        <w:gridCol w:w="1171"/>
        <w:gridCol w:w="1171"/>
      </w:tblGrid>
      <w:tr>
        <w:trPr>
          <w:trHeight w:val="514" w:hRule="atLeast"/>
        </w:trPr>
        <w:tc>
          <w:tcPr>
            <w:tcW w:w="4498" w:type="dxa"/>
            <w:vMerge w:val="restart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8"/>
              <w:rPr>
                <w:b/>
                <w:sz w:val="23"/>
              </w:rPr>
            </w:pPr>
          </w:p>
          <w:p>
            <w:pPr>
              <w:pStyle w:val="TableParagraph"/>
              <w:ind w:left="1921" w:right="189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Concepto</w:t>
            </w:r>
          </w:p>
        </w:tc>
        <w:tc>
          <w:tcPr>
            <w:tcW w:w="3047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42"/>
              <w:ind w:left="658"/>
              <w:rPr>
                <w:sz w:val="14"/>
              </w:rPr>
            </w:pPr>
            <w:r>
              <w:rPr>
                <w:w w:val="105"/>
                <w:sz w:val="14"/>
              </w:rPr>
              <w:t>Aportes</w:t>
            </w:r>
            <w:r>
              <w:rPr>
                <w:spacing w:val="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3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los</w:t>
            </w:r>
            <w:r>
              <w:rPr>
                <w:spacing w:val="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accionistas</w:t>
            </w:r>
          </w:p>
        </w:tc>
        <w:tc>
          <w:tcPr>
            <w:tcW w:w="998" w:type="dxa"/>
            <w:tcBorders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spacing w:before="142"/>
              <w:ind w:right="32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Ganancias</w:t>
            </w:r>
          </w:p>
        </w:tc>
        <w:tc>
          <w:tcPr>
            <w:tcW w:w="1038" w:type="dxa"/>
            <w:tcBorders>
              <w:left w:val="nil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42"/>
              <w:ind w:left="12"/>
              <w:rPr>
                <w:sz w:val="14"/>
              </w:rPr>
            </w:pPr>
            <w:r>
              <w:rPr>
                <w:w w:val="105"/>
                <w:sz w:val="14"/>
              </w:rPr>
              <w:t>reservadas</w:t>
            </w:r>
          </w:p>
        </w:tc>
        <w:tc>
          <w:tcPr>
            <w:tcW w:w="11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5"/>
              <w:ind w:left="206"/>
              <w:rPr>
                <w:sz w:val="14"/>
              </w:rPr>
            </w:pPr>
            <w:r>
              <w:rPr>
                <w:w w:val="105"/>
                <w:sz w:val="14"/>
              </w:rPr>
              <w:t>Resultados</w:t>
            </w:r>
          </w:p>
          <w:p>
            <w:pPr>
              <w:pStyle w:val="TableParagraph"/>
              <w:spacing w:before="76"/>
              <w:ind w:left="272"/>
              <w:rPr>
                <w:sz w:val="14"/>
              </w:rPr>
            </w:pPr>
            <w:r>
              <w:rPr>
                <w:w w:val="105"/>
                <w:sz w:val="14"/>
              </w:rPr>
              <w:t>diferidos</w:t>
            </w:r>
          </w:p>
        </w:tc>
        <w:tc>
          <w:tcPr>
            <w:tcW w:w="1171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4"/>
              <w:rPr>
                <w:b/>
                <w:sz w:val="13"/>
              </w:rPr>
            </w:pPr>
          </w:p>
          <w:p>
            <w:pPr>
              <w:pStyle w:val="TableParagraph"/>
              <w:spacing w:line="352" w:lineRule="auto"/>
              <w:ind w:left="257" w:right="115" w:hanging="134"/>
              <w:rPr>
                <w:sz w:val="14"/>
              </w:rPr>
            </w:pPr>
            <w:r>
              <w:rPr>
                <w:spacing w:val="-1"/>
                <w:w w:val="105"/>
                <w:sz w:val="14"/>
              </w:rPr>
              <w:t>Resultados </w:t>
            </w:r>
            <w:r>
              <w:rPr>
                <w:w w:val="105"/>
                <w:sz w:val="14"/>
              </w:rPr>
              <w:t>no</w:t>
            </w:r>
            <w:r>
              <w:rPr>
                <w:spacing w:val="-42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asignados</w:t>
            </w:r>
          </w:p>
        </w:tc>
        <w:tc>
          <w:tcPr>
            <w:tcW w:w="1171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b/>
                <w:sz w:val="19"/>
              </w:rPr>
            </w:pPr>
          </w:p>
          <w:p>
            <w:pPr>
              <w:pStyle w:val="TableParagraph"/>
              <w:spacing w:line="352" w:lineRule="auto"/>
              <w:ind w:left="45" w:right="46" w:firstLine="17"/>
              <w:jc w:val="center"/>
              <w:rPr>
                <w:sz w:val="14"/>
              </w:rPr>
            </w:pPr>
            <w:r>
              <w:rPr>
                <w:sz w:val="14"/>
              </w:rPr>
              <w:t>Total del</w:t>
            </w:r>
            <w:r>
              <w:rPr>
                <w:spacing w:val="1"/>
                <w:sz w:val="14"/>
              </w:rPr>
              <w:t> </w:t>
            </w:r>
            <w:r>
              <w:rPr>
                <w:w w:val="105"/>
                <w:sz w:val="14"/>
              </w:rPr>
              <w:t>patrimonio neto</w:t>
            </w:r>
            <w:r>
              <w:rPr>
                <w:spacing w:val="-42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al</w:t>
            </w:r>
            <w:r>
              <w:rPr>
                <w:spacing w:val="-1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31/05/2022</w:t>
            </w:r>
          </w:p>
        </w:tc>
      </w:tr>
      <w:tr>
        <w:trPr>
          <w:trHeight w:val="623" w:hRule="atLeast"/>
        </w:trPr>
        <w:tc>
          <w:tcPr>
            <w:tcW w:w="4498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52" w:lineRule="auto" w:before="78"/>
              <w:ind w:left="206" w:right="18" w:hanging="147"/>
              <w:rPr>
                <w:sz w:val="14"/>
              </w:rPr>
            </w:pPr>
            <w:r>
              <w:rPr>
                <w:w w:val="105"/>
                <w:sz w:val="14"/>
              </w:rPr>
              <w:t>Capital social</w:t>
            </w:r>
            <w:r>
              <w:rPr>
                <w:spacing w:val="-42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(Nota</w:t>
            </w:r>
            <w:r>
              <w:rPr>
                <w:spacing w:val="-1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5.)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52" w:lineRule="auto" w:before="78"/>
              <w:ind w:left="272" w:right="136" w:hanging="107"/>
              <w:rPr>
                <w:sz w:val="14"/>
              </w:rPr>
            </w:pPr>
            <w:r>
              <w:rPr>
                <w:spacing w:val="-1"/>
                <w:w w:val="105"/>
                <w:sz w:val="14"/>
              </w:rPr>
              <w:t>Ajuste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42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capital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rPr>
                <w:b/>
                <w:sz w:val="16"/>
              </w:rPr>
            </w:pPr>
          </w:p>
          <w:p>
            <w:pPr>
              <w:pStyle w:val="TableParagraph"/>
              <w:ind w:left="352"/>
              <w:rPr>
                <w:sz w:val="14"/>
              </w:rPr>
            </w:pPr>
            <w:r>
              <w:rPr>
                <w:w w:val="105"/>
                <w:sz w:val="14"/>
              </w:rPr>
              <w:t>Total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ind w:right="219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Reserva</w:t>
            </w:r>
          </w:p>
          <w:p>
            <w:pPr>
              <w:pStyle w:val="TableParagraph"/>
              <w:spacing w:before="4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right="31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legal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ind w:left="246"/>
              <w:rPr>
                <w:sz w:val="14"/>
              </w:rPr>
            </w:pPr>
            <w:r>
              <w:rPr>
                <w:w w:val="105"/>
                <w:sz w:val="14"/>
              </w:rPr>
              <w:t>Reserva</w:t>
            </w:r>
          </w:p>
          <w:p>
            <w:pPr>
              <w:pStyle w:val="TableParagraph"/>
              <w:spacing w:before="4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152"/>
              <w:rPr>
                <w:sz w:val="14"/>
              </w:rPr>
            </w:pPr>
            <w:r>
              <w:rPr>
                <w:w w:val="105"/>
                <w:sz w:val="14"/>
              </w:rPr>
              <w:t>facultativa</w:t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left="259"/>
              <w:rPr>
                <w:sz w:val="14"/>
              </w:rPr>
            </w:pPr>
            <w:r>
              <w:rPr>
                <w:spacing w:val="-3"/>
                <w:w w:val="105"/>
                <w:sz w:val="14"/>
              </w:rPr>
              <w:t>Saldo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spacing w:val="-3"/>
                <w:w w:val="105"/>
                <w:sz w:val="14"/>
              </w:rPr>
              <w:t>por</w:t>
            </w:r>
          </w:p>
          <w:p>
            <w:pPr>
              <w:pStyle w:val="TableParagraph"/>
              <w:spacing w:line="240" w:lineRule="atLeast"/>
              <w:ind w:left="259" w:right="156" w:hanging="94"/>
              <w:rPr>
                <w:sz w:val="14"/>
              </w:rPr>
            </w:pPr>
            <w:r>
              <w:rPr>
                <w:w w:val="105"/>
                <w:sz w:val="14"/>
              </w:rPr>
              <w:t>revaluación</w:t>
            </w:r>
            <w:r>
              <w:rPr>
                <w:spacing w:val="-42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(Nota 6.)</w:t>
            </w:r>
          </w:p>
        </w:tc>
        <w:tc>
          <w:tcPr>
            <w:tcW w:w="117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7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76" w:hRule="atLeast"/>
        </w:trPr>
        <w:tc>
          <w:tcPr>
            <w:tcW w:w="4498" w:type="dxa"/>
            <w:tcBorders>
              <w:top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6"/>
              <w:rPr>
                <w:b/>
                <w:sz w:val="21"/>
              </w:rPr>
            </w:pPr>
          </w:p>
          <w:p>
            <w:pPr>
              <w:pStyle w:val="TableParagraph"/>
              <w:spacing w:before="1"/>
              <w:ind w:left="31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Saldos</w:t>
            </w:r>
            <w:r>
              <w:rPr>
                <w:spacing w:val="3"/>
                <w:w w:val="105"/>
                <w:sz w:val="14"/>
              </w:rPr>
              <w:t> </w:t>
            </w:r>
            <w:r>
              <w:rPr>
                <w:spacing w:val="-1"/>
                <w:w w:val="105"/>
                <w:sz w:val="14"/>
              </w:rPr>
              <w:t>al</w:t>
            </w:r>
            <w:r>
              <w:rPr>
                <w:spacing w:val="-22"/>
                <w:w w:val="105"/>
                <w:sz w:val="14"/>
              </w:rPr>
              <w:t> </w:t>
            </w:r>
            <w:r>
              <w:rPr>
                <w:spacing w:val="-1"/>
                <w:w w:val="105"/>
                <w:sz w:val="14"/>
              </w:rPr>
              <w:t>31</w:t>
            </w:r>
            <w:r>
              <w:rPr>
                <w:spacing w:val="-2"/>
                <w:w w:val="105"/>
                <w:sz w:val="14"/>
              </w:rPr>
              <w:t> </w:t>
            </w:r>
            <w:r>
              <w:rPr>
                <w:spacing w:val="-1"/>
                <w:w w:val="105"/>
                <w:sz w:val="14"/>
              </w:rPr>
              <w:t>de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spacing w:val="-1"/>
                <w:w w:val="105"/>
                <w:sz w:val="14"/>
              </w:rPr>
              <w:t>mayo</w:t>
            </w:r>
            <w:r>
              <w:rPr>
                <w:spacing w:val="-3"/>
                <w:w w:val="105"/>
                <w:sz w:val="14"/>
              </w:rPr>
              <w:t> </w:t>
            </w:r>
            <w:r>
              <w:rPr>
                <w:spacing w:val="-1"/>
                <w:w w:val="105"/>
                <w:sz w:val="14"/>
              </w:rPr>
              <w:t>de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spacing w:val="-1"/>
                <w:w w:val="105"/>
                <w:sz w:val="14"/>
              </w:rPr>
              <w:t>2020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6"/>
              <w:rPr>
                <w:b/>
                <w:sz w:val="21"/>
              </w:rPr>
            </w:pPr>
          </w:p>
          <w:p>
            <w:pPr>
              <w:pStyle w:val="TableParagraph"/>
              <w:spacing w:before="1"/>
              <w:ind w:left="165"/>
              <w:rPr>
                <w:sz w:val="14"/>
              </w:rPr>
            </w:pPr>
            <w:r>
              <w:rPr>
                <w:w w:val="105"/>
                <w:sz w:val="14"/>
              </w:rPr>
              <w:t>43.983.935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6"/>
              <w:rPr>
                <w:b/>
                <w:sz w:val="21"/>
              </w:rPr>
            </w:pPr>
          </w:p>
          <w:p>
            <w:pPr>
              <w:pStyle w:val="TableParagraph"/>
              <w:spacing w:before="1"/>
              <w:ind w:right="59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475.163.521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6"/>
              <w:rPr>
                <w:b/>
                <w:sz w:val="21"/>
              </w:rPr>
            </w:pPr>
          </w:p>
          <w:p>
            <w:pPr>
              <w:pStyle w:val="TableParagraph"/>
              <w:spacing w:before="1"/>
              <w:ind w:right="4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519.147.456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6"/>
              <w:rPr>
                <w:b/>
                <w:sz w:val="21"/>
              </w:rPr>
            </w:pPr>
          </w:p>
          <w:p>
            <w:pPr>
              <w:pStyle w:val="TableParagraph"/>
              <w:spacing w:before="1"/>
              <w:ind w:right="72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8.537.975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6"/>
              <w:rPr>
                <w:b/>
                <w:sz w:val="21"/>
              </w:rPr>
            </w:pPr>
          </w:p>
          <w:p>
            <w:pPr>
              <w:pStyle w:val="TableParagraph"/>
              <w:spacing w:before="1"/>
              <w:ind w:right="229"/>
              <w:jc w:val="right"/>
              <w:rPr>
                <w:sz w:val="14"/>
              </w:rPr>
            </w:pPr>
            <w:r>
              <w:rPr>
                <w:w w:val="104"/>
                <w:sz w:val="14"/>
              </w:rPr>
              <w:t>-</w:t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6"/>
              <w:rPr>
                <w:b/>
                <w:sz w:val="21"/>
              </w:rPr>
            </w:pPr>
          </w:p>
          <w:p>
            <w:pPr>
              <w:pStyle w:val="TableParagraph"/>
              <w:spacing w:before="1"/>
              <w:ind w:left="285"/>
              <w:rPr>
                <w:sz w:val="14"/>
              </w:rPr>
            </w:pPr>
            <w:r>
              <w:rPr>
                <w:w w:val="105"/>
                <w:sz w:val="14"/>
              </w:rPr>
              <w:t>25.525.942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6"/>
              <w:rPr>
                <w:b/>
                <w:sz w:val="21"/>
              </w:rPr>
            </w:pPr>
          </w:p>
          <w:p>
            <w:pPr>
              <w:pStyle w:val="TableParagraph"/>
              <w:spacing w:before="1"/>
              <w:ind w:right="7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28.515.470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6"/>
              <w:rPr>
                <w:b/>
                <w:sz w:val="21"/>
              </w:rPr>
            </w:pPr>
          </w:p>
          <w:p>
            <w:pPr>
              <w:pStyle w:val="TableParagraph"/>
              <w:spacing w:before="1"/>
              <w:ind w:right="7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581.726.843</w:t>
            </w:r>
          </w:p>
        </w:tc>
      </w:tr>
      <w:tr>
        <w:trPr>
          <w:trHeight w:val="292" w:hRule="atLeast"/>
        </w:trPr>
        <w:tc>
          <w:tcPr>
            <w:tcW w:w="4498" w:type="dxa"/>
            <w:tcBorders>
              <w:top w:val="nil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67"/>
              <w:ind w:left="31"/>
              <w:rPr>
                <w:sz w:val="14"/>
              </w:rPr>
            </w:pPr>
            <w:r>
              <w:rPr>
                <w:w w:val="105"/>
                <w:sz w:val="14"/>
              </w:rPr>
              <w:t>Distribución</w:t>
            </w:r>
            <w:r>
              <w:rPr>
                <w:spacing w:val="-3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Asamblea General</w:t>
            </w:r>
            <w:r>
              <w:rPr>
                <w:spacing w:val="-1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Ordinaria del</w:t>
            </w:r>
            <w:r>
              <w:rPr>
                <w:spacing w:val="-1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01.10.2020</w:t>
            </w:r>
          </w:p>
        </w:tc>
        <w:tc>
          <w:tcPr>
            <w:tcW w:w="9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67"/>
              <w:ind w:right="230"/>
              <w:jc w:val="right"/>
              <w:rPr>
                <w:sz w:val="14"/>
              </w:rPr>
            </w:pPr>
            <w:r>
              <w:rPr>
                <w:w w:val="104"/>
                <w:sz w:val="14"/>
              </w:rPr>
              <w:t>-</w:t>
            </w:r>
          </w:p>
        </w:tc>
        <w:tc>
          <w:tcPr>
            <w:tcW w:w="9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67"/>
              <w:ind w:right="83"/>
              <w:jc w:val="right"/>
              <w:rPr>
                <w:sz w:val="14"/>
              </w:rPr>
            </w:pPr>
            <w:r>
              <w:rPr>
                <w:w w:val="104"/>
                <w:sz w:val="14"/>
              </w:rPr>
              <w:t>-</w:t>
            </w:r>
          </w:p>
        </w:tc>
        <w:tc>
          <w:tcPr>
            <w:tcW w:w="105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67"/>
              <w:ind w:right="229"/>
              <w:jc w:val="right"/>
              <w:rPr>
                <w:sz w:val="14"/>
              </w:rPr>
            </w:pPr>
            <w:r>
              <w:rPr>
                <w:w w:val="104"/>
                <w:sz w:val="14"/>
              </w:rPr>
              <w:t>-</w:t>
            </w:r>
          </w:p>
        </w:tc>
        <w:tc>
          <w:tcPr>
            <w:tcW w:w="9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67"/>
              <w:ind w:right="74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1.425.779</w:t>
            </w:r>
          </w:p>
        </w:tc>
        <w:tc>
          <w:tcPr>
            <w:tcW w:w="103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67"/>
              <w:ind w:right="7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27.089.691</w:t>
            </w:r>
          </w:p>
        </w:tc>
        <w:tc>
          <w:tcPr>
            <w:tcW w:w="11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67"/>
              <w:ind w:right="228"/>
              <w:jc w:val="right"/>
              <w:rPr>
                <w:sz w:val="14"/>
              </w:rPr>
            </w:pPr>
            <w:r>
              <w:rPr>
                <w:w w:val="104"/>
                <w:sz w:val="14"/>
              </w:rPr>
              <w:t>-</w:t>
            </w:r>
          </w:p>
        </w:tc>
        <w:tc>
          <w:tcPr>
            <w:tcW w:w="117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67"/>
              <w:ind w:right="1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(28.515.470)</w:t>
            </w:r>
          </w:p>
        </w:tc>
        <w:tc>
          <w:tcPr>
            <w:tcW w:w="117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67"/>
              <w:ind w:right="229"/>
              <w:jc w:val="right"/>
              <w:rPr>
                <w:sz w:val="14"/>
              </w:rPr>
            </w:pPr>
            <w:r>
              <w:rPr>
                <w:w w:val="104"/>
                <w:sz w:val="14"/>
              </w:rPr>
              <w:t>-</w:t>
            </w:r>
          </w:p>
        </w:tc>
      </w:tr>
      <w:tr>
        <w:trPr>
          <w:trHeight w:val="292" w:hRule="atLeast"/>
        </w:trPr>
        <w:tc>
          <w:tcPr>
            <w:tcW w:w="4498" w:type="dxa"/>
            <w:tcBorders>
              <w:top w:val="nil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67"/>
              <w:ind w:left="31"/>
              <w:rPr>
                <w:sz w:val="14"/>
              </w:rPr>
            </w:pPr>
            <w:r>
              <w:rPr>
                <w:w w:val="105"/>
                <w:sz w:val="14"/>
              </w:rPr>
              <w:t>Saldo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por</w:t>
            </w:r>
            <w:r>
              <w:rPr>
                <w:spacing w:val="-3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revaluación</w:t>
            </w:r>
          </w:p>
        </w:tc>
        <w:tc>
          <w:tcPr>
            <w:tcW w:w="9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67"/>
              <w:ind w:right="229"/>
              <w:jc w:val="right"/>
              <w:rPr>
                <w:sz w:val="14"/>
              </w:rPr>
            </w:pPr>
            <w:r>
              <w:rPr>
                <w:w w:val="104"/>
                <w:sz w:val="14"/>
              </w:rPr>
              <w:t>-</w:t>
            </w:r>
          </w:p>
        </w:tc>
        <w:tc>
          <w:tcPr>
            <w:tcW w:w="9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67"/>
              <w:ind w:right="83"/>
              <w:jc w:val="right"/>
              <w:rPr>
                <w:sz w:val="14"/>
              </w:rPr>
            </w:pPr>
            <w:r>
              <w:rPr>
                <w:w w:val="104"/>
                <w:sz w:val="14"/>
              </w:rPr>
              <w:t>-</w:t>
            </w:r>
          </w:p>
        </w:tc>
        <w:tc>
          <w:tcPr>
            <w:tcW w:w="105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67"/>
              <w:ind w:right="230"/>
              <w:jc w:val="right"/>
              <w:rPr>
                <w:sz w:val="14"/>
              </w:rPr>
            </w:pPr>
            <w:r>
              <w:rPr>
                <w:w w:val="104"/>
                <w:sz w:val="14"/>
              </w:rPr>
              <w:t>-</w:t>
            </w:r>
          </w:p>
        </w:tc>
        <w:tc>
          <w:tcPr>
            <w:tcW w:w="9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67"/>
              <w:ind w:right="230"/>
              <w:jc w:val="right"/>
              <w:rPr>
                <w:sz w:val="14"/>
              </w:rPr>
            </w:pPr>
            <w:r>
              <w:rPr>
                <w:w w:val="104"/>
                <w:sz w:val="14"/>
              </w:rPr>
              <w:t>-</w:t>
            </w:r>
          </w:p>
        </w:tc>
        <w:tc>
          <w:tcPr>
            <w:tcW w:w="103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67"/>
              <w:ind w:right="230"/>
              <w:jc w:val="right"/>
              <w:rPr>
                <w:sz w:val="14"/>
              </w:rPr>
            </w:pPr>
            <w:r>
              <w:rPr>
                <w:w w:val="104"/>
                <w:sz w:val="14"/>
              </w:rPr>
              <w:t>-</w:t>
            </w:r>
          </w:p>
        </w:tc>
        <w:tc>
          <w:tcPr>
            <w:tcW w:w="11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67"/>
              <w:ind w:right="1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(996.629)</w:t>
            </w:r>
          </w:p>
        </w:tc>
        <w:tc>
          <w:tcPr>
            <w:tcW w:w="117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67"/>
              <w:ind w:right="230"/>
              <w:jc w:val="right"/>
              <w:rPr>
                <w:sz w:val="14"/>
              </w:rPr>
            </w:pPr>
            <w:r>
              <w:rPr>
                <w:w w:val="104"/>
                <w:sz w:val="14"/>
              </w:rPr>
              <w:t>-</w:t>
            </w:r>
          </w:p>
        </w:tc>
        <w:tc>
          <w:tcPr>
            <w:tcW w:w="117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67"/>
              <w:ind w:right="1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(996.629)</w:t>
            </w:r>
          </w:p>
        </w:tc>
      </w:tr>
      <w:tr>
        <w:trPr>
          <w:trHeight w:val="331" w:hRule="atLeast"/>
        </w:trPr>
        <w:tc>
          <w:tcPr>
            <w:tcW w:w="4498" w:type="dxa"/>
            <w:tcBorders>
              <w:top w:val="nil"/>
              <w:right w:val="single" w:sz="6" w:space="0" w:color="000000"/>
            </w:tcBorders>
          </w:tcPr>
          <w:p>
            <w:pPr>
              <w:pStyle w:val="TableParagraph"/>
              <w:spacing w:before="67"/>
              <w:ind w:left="31"/>
              <w:rPr>
                <w:sz w:val="14"/>
              </w:rPr>
            </w:pPr>
            <w:r>
              <w:rPr>
                <w:w w:val="105"/>
                <w:sz w:val="14"/>
              </w:rPr>
              <w:t>Ganancia</w:t>
            </w:r>
            <w:r>
              <w:rPr>
                <w:spacing w:val="1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2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ejercicio</w:t>
            </w:r>
          </w:p>
        </w:tc>
        <w:tc>
          <w:tcPr>
            <w:tcW w:w="99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7"/>
              <w:ind w:right="229"/>
              <w:jc w:val="right"/>
              <w:rPr>
                <w:sz w:val="14"/>
              </w:rPr>
            </w:pPr>
            <w:r>
              <w:rPr>
                <w:w w:val="104"/>
                <w:sz w:val="14"/>
              </w:rPr>
              <w:t>-</w:t>
            </w:r>
          </w:p>
        </w:tc>
        <w:tc>
          <w:tcPr>
            <w:tcW w:w="99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7"/>
              <w:ind w:right="83"/>
              <w:jc w:val="right"/>
              <w:rPr>
                <w:sz w:val="14"/>
              </w:rPr>
            </w:pPr>
            <w:r>
              <w:rPr>
                <w:w w:val="104"/>
                <w:sz w:val="14"/>
              </w:rPr>
              <w:t>-</w:t>
            </w:r>
          </w:p>
        </w:tc>
        <w:tc>
          <w:tcPr>
            <w:tcW w:w="1051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7"/>
              <w:ind w:right="230"/>
              <w:jc w:val="right"/>
              <w:rPr>
                <w:sz w:val="14"/>
              </w:rPr>
            </w:pPr>
            <w:r>
              <w:rPr>
                <w:w w:val="104"/>
                <w:sz w:val="14"/>
              </w:rPr>
              <w:t>-</w:t>
            </w:r>
          </w:p>
        </w:tc>
        <w:tc>
          <w:tcPr>
            <w:tcW w:w="99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7"/>
              <w:ind w:right="230"/>
              <w:jc w:val="right"/>
              <w:rPr>
                <w:sz w:val="14"/>
              </w:rPr>
            </w:pPr>
            <w:r>
              <w:rPr>
                <w:w w:val="104"/>
                <w:sz w:val="14"/>
              </w:rPr>
              <w:t>-</w:t>
            </w:r>
          </w:p>
        </w:tc>
        <w:tc>
          <w:tcPr>
            <w:tcW w:w="103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7"/>
              <w:ind w:right="230"/>
              <w:jc w:val="right"/>
              <w:rPr>
                <w:sz w:val="14"/>
              </w:rPr>
            </w:pPr>
            <w:r>
              <w:rPr>
                <w:w w:val="104"/>
                <w:sz w:val="14"/>
              </w:rPr>
              <w:t>-</w:t>
            </w:r>
          </w:p>
        </w:tc>
        <w:tc>
          <w:tcPr>
            <w:tcW w:w="111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7"/>
              <w:ind w:right="229"/>
              <w:jc w:val="right"/>
              <w:rPr>
                <w:sz w:val="14"/>
              </w:rPr>
            </w:pPr>
            <w:r>
              <w:rPr>
                <w:w w:val="104"/>
                <w:sz w:val="14"/>
              </w:rPr>
              <w:t>-</w:t>
            </w:r>
          </w:p>
        </w:tc>
        <w:tc>
          <w:tcPr>
            <w:tcW w:w="1171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7"/>
              <w:ind w:right="75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178.851.533</w:t>
            </w:r>
          </w:p>
        </w:tc>
        <w:tc>
          <w:tcPr>
            <w:tcW w:w="1171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7"/>
              <w:ind w:right="7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178.851.533</w:t>
            </w:r>
          </w:p>
        </w:tc>
      </w:tr>
      <w:tr>
        <w:trPr>
          <w:trHeight w:val="221" w:hRule="atLeast"/>
        </w:trPr>
        <w:tc>
          <w:tcPr>
            <w:tcW w:w="4498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ind w:left="30"/>
              <w:rPr>
                <w:b/>
                <w:sz w:val="14"/>
              </w:rPr>
            </w:pPr>
            <w:r>
              <w:rPr>
                <w:b/>
                <w:sz w:val="14"/>
              </w:rPr>
              <w:t>Saldos</w:t>
            </w:r>
            <w:r>
              <w:rPr>
                <w:b/>
                <w:spacing w:val="12"/>
                <w:sz w:val="14"/>
              </w:rPr>
              <w:t> </w:t>
            </w:r>
            <w:r>
              <w:rPr>
                <w:b/>
                <w:sz w:val="14"/>
              </w:rPr>
              <w:t>al</w:t>
            </w:r>
            <w:r>
              <w:rPr>
                <w:b/>
                <w:spacing w:val="4"/>
                <w:sz w:val="14"/>
              </w:rPr>
              <w:t> </w:t>
            </w:r>
            <w:r>
              <w:rPr>
                <w:b/>
                <w:sz w:val="14"/>
              </w:rPr>
              <w:t>31</w:t>
            </w:r>
            <w:r>
              <w:rPr>
                <w:b/>
                <w:spacing w:val="2"/>
                <w:sz w:val="14"/>
              </w:rPr>
              <w:t> </w:t>
            </w:r>
            <w:r>
              <w:rPr>
                <w:b/>
                <w:sz w:val="14"/>
              </w:rPr>
              <w:t>de</w:t>
            </w:r>
            <w:r>
              <w:rPr>
                <w:b/>
                <w:spacing w:val="20"/>
                <w:sz w:val="14"/>
              </w:rPr>
              <w:t> </w:t>
            </w:r>
            <w:r>
              <w:rPr>
                <w:b/>
                <w:sz w:val="14"/>
              </w:rPr>
              <w:t>mayo</w:t>
            </w:r>
            <w:r>
              <w:rPr>
                <w:b/>
                <w:spacing w:val="23"/>
                <w:sz w:val="14"/>
              </w:rPr>
              <w:t> </w:t>
            </w:r>
            <w:r>
              <w:rPr>
                <w:b/>
                <w:sz w:val="14"/>
              </w:rPr>
              <w:t>de</w:t>
            </w:r>
            <w:r>
              <w:rPr>
                <w:b/>
                <w:spacing w:val="20"/>
                <w:sz w:val="14"/>
              </w:rPr>
              <w:t> </w:t>
            </w:r>
            <w:r>
              <w:rPr>
                <w:b/>
                <w:sz w:val="14"/>
              </w:rPr>
              <w:t>2021</w:t>
            </w:r>
          </w:p>
        </w:tc>
        <w:tc>
          <w:tcPr>
            <w:tcW w:w="99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ind w:left="179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43.983.935</w:t>
            </w:r>
          </w:p>
        </w:tc>
        <w:tc>
          <w:tcPr>
            <w:tcW w:w="99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ind w:right="50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475.163.521</w:t>
            </w:r>
          </w:p>
        </w:tc>
        <w:tc>
          <w:tcPr>
            <w:tcW w:w="10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ind w:right="37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519.147.456</w:t>
            </w:r>
          </w:p>
        </w:tc>
        <w:tc>
          <w:tcPr>
            <w:tcW w:w="99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ind w:right="58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9.963.754</w:t>
            </w:r>
          </w:p>
        </w:tc>
        <w:tc>
          <w:tcPr>
            <w:tcW w:w="103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ind w:right="58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27.089.691</w:t>
            </w:r>
          </w:p>
        </w:tc>
        <w:tc>
          <w:tcPr>
            <w:tcW w:w="11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ind w:right="51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24.529.313</w:t>
            </w:r>
          </w:p>
        </w:tc>
        <w:tc>
          <w:tcPr>
            <w:tcW w:w="11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ind w:right="38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178.851.533</w:t>
            </w:r>
          </w:p>
        </w:tc>
        <w:tc>
          <w:tcPr>
            <w:tcW w:w="11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ind w:right="38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759.581.747</w:t>
            </w:r>
          </w:p>
        </w:tc>
      </w:tr>
      <w:tr>
        <w:trPr>
          <w:trHeight w:val="955" w:hRule="atLeast"/>
        </w:trPr>
        <w:tc>
          <w:tcPr>
            <w:tcW w:w="4498" w:type="dxa"/>
            <w:tcBorders>
              <w:top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7"/>
              <w:rPr>
                <w:b/>
                <w:sz w:val="21"/>
              </w:rPr>
            </w:pPr>
          </w:p>
          <w:p>
            <w:pPr>
              <w:pStyle w:val="TableParagraph"/>
              <w:ind w:left="30"/>
              <w:rPr>
                <w:sz w:val="14"/>
              </w:rPr>
            </w:pPr>
            <w:r>
              <w:rPr>
                <w:w w:val="105"/>
                <w:sz w:val="14"/>
              </w:rPr>
              <w:t>Distribución</w:t>
            </w:r>
            <w:r>
              <w:rPr>
                <w:spacing w:val="-3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Asamblea General</w:t>
            </w:r>
            <w:r>
              <w:rPr>
                <w:spacing w:val="-1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Ordinaria del</w:t>
            </w:r>
            <w:r>
              <w:rPr>
                <w:spacing w:val="-1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30.09.2021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125" w:val="left" w:leader="none"/>
              </w:tabs>
              <w:spacing w:line="240" w:lineRule="auto" w:before="76" w:after="0"/>
              <w:ind w:left="124" w:right="0" w:hanging="95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Reserva</w:t>
            </w:r>
            <w:r>
              <w:rPr>
                <w:spacing w:val="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Legal</w:t>
            </w:r>
            <w:r>
              <w:rPr>
                <w:spacing w:val="-1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y</w:t>
            </w:r>
            <w:r>
              <w:rPr>
                <w:spacing w:val="1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Facultativa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125" w:val="left" w:leader="none"/>
              </w:tabs>
              <w:spacing w:line="240" w:lineRule="auto" w:before="77" w:after="0"/>
              <w:ind w:left="124" w:right="0" w:hanging="95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Dividendos</w:t>
            </w:r>
            <w:r>
              <w:rPr>
                <w:spacing w:val="11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en</w:t>
            </w:r>
            <w:r>
              <w:rPr>
                <w:spacing w:val="2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Efectivo</w:t>
            </w:r>
            <w:r>
              <w:rPr>
                <w:spacing w:val="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y</w:t>
            </w:r>
            <w:r>
              <w:rPr>
                <w:spacing w:val="12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asignación</w:t>
            </w:r>
            <w:r>
              <w:rPr>
                <w:spacing w:val="2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al</w:t>
            </w:r>
            <w:r>
              <w:rPr>
                <w:spacing w:val="-1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directorio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18"/>
              <w:ind w:right="230"/>
              <w:jc w:val="right"/>
              <w:rPr>
                <w:sz w:val="14"/>
              </w:rPr>
            </w:pPr>
            <w:r>
              <w:rPr>
                <w:w w:val="104"/>
                <w:sz w:val="14"/>
              </w:rPr>
              <w:t>-</w:t>
            </w:r>
          </w:p>
          <w:p>
            <w:pPr>
              <w:pStyle w:val="TableParagraph"/>
              <w:spacing w:before="77"/>
              <w:ind w:right="230"/>
              <w:jc w:val="right"/>
              <w:rPr>
                <w:sz w:val="14"/>
              </w:rPr>
            </w:pPr>
            <w:r>
              <w:rPr>
                <w:w w:val="104"/>
                <w:sz w:val="14"/>
              </w:rPr>
              <w:t>-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18"/>
              <w:ind w:right="84"/>
              <w:jc w:val="right"/>
              <w:rPr>
                <w:sz w:val="14"/>
              </w:rPr>
            </w:pPr>
            <w:r>
              <w:rPr>
                <w:w w:val="104"/>
                <w:sz w:val="14"/>
              </w:rPr>
              <w:t>-</w:t>
            </w:r>
          </w:p>
          <w:p>
            <w:pPr>
              <w:pStyle w:val="TableParagraph"/>
              <w:spacing w:before="77"/>
              <w:ind w:right="84"/>
              <w:jc w:val="right"/>
              <w:rPr>
                <w:sz w:val="14"/>
              </w:rPr>
            </w:pPr>
            <w:r>
              <w:rPr>
                <w:w w:val="104"/>
                <w:sz w:val="14"/>
              </w:rPr>
              <w:t>-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18"/>
              <w:ind w:right="230"/>
              <w:jc w:val="right"/>
              <w:rPr>
                <w:sz w:val="14"/>
              </w:rPr>
            </w:pPr>
            <w:r>
              <w:rPr>
                <w:w w:val="104"/>
                <w:sz w:val="14"/>
              </w:rPr>
              <w:t>-</w:t>
            </w:r>
          </w:p>
          <w:p>
            <w:pPr>
              <w:pStyle w:val="TableParagraph"/>
              <w:spacing w:before="77"/>
              <w:ind w:right="230"/>
              <w:jc w:val="right"/>
              <w:rPr>
                <w:sz w:val="14"/>
              </w:rPr>
            </w:pPr>
            <w:r>
              <w:rPr>
                <w:w w:val="104"/>
                <w:sz w:val="14"/>
              </w:rPr>
              <w:t>-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18"/>
              <w:ind w:left="244"/>
              <w:rPr>
                <w:sz w:val="14"/>
              </w:rPr>
            </w:pPr>
            <w:r>
              <w:rPr>
                <w:w w:val="105"/>
                <w:sz w:val="14"/>
              </w:rPr>
              <w:t>4.170.917</w:t>
            </w:r>
          </w:p>
          <w:p>
            <w:pPr>
              <w:pStyle w:val="TableParagraph"/>
              <w:spacing w:before="77"/>
              <w:ind w:left="696"/>
              <w:rPr>
                <w:sz w:val="14"/>
              </w:rPr>
            </w:pPr>
            <w:r>
              <w:rPr>
                <w:w w:val="104"/>
                <w:sz w:val="14"/>
              </w:rPr>
              <w:t>-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18"/>
              <w:ind w:left="218"/>
              <w:rPr>
                <w:sz w:val="14"/>
              </w:rPr>
            </w:pPr>
            <w:r>
              <w:rPr>
                <w:w w:val="105"/>
                <w:sz w:val="14"/>
              </w:rPr>
              <w:t>70.650.221</w:t>
            </w:r>
          </w:p>
          <w:p>
            <w:pPr>
              <w:pStyle w:val="TableParagraph"/>
              <w:spacing w:before="77"/>
              <w:ind w:left="736"/>
              <w:rPr>
                <w:sz w:val="14"/>
              </w:rPr>
            </w:pPr>
            <w:r>
              <w:rPr>
                <w:w w:val="104"/>
                <w:sz w:val="14"/>
              </w:rPr>
              <w:t>-</w:t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18"/>
              <w:ind w:right="230"/>
              <w:jc w:val="right"/>
              <w:rPr>
                <w:sz w:val="14"/>
              </w:rPr>
            </w:pPr>
            <w:r>
              <w:rPr>
                <w:w w:val="104"/>
                <w:sz w:val="14"/>
              </w:rPr>
              <w:t>-</w:t>
            </w:r>
          </w:p>
          <w:p>
            <w:pPr>
              <w:pStyle w:val="TableParagraph"/>
              <w:spacing w:before="77"/>
              <w:ind w:right="230"/>
              <w:jc w:val="right"/>
              <w:rPr>
                <w:sz w:val="14"/>
              </w:rPr>
            </w:pPr>
            <w:r>
              <w:rPr>
                <w:w w:val="104"/>
                <w:sz w:val="14"/>
              </w:rPr>
              <w:t>-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18"/>
              <w:ind w:left="283"/>
              <w:rPr>
                <w:sz w:val="14"/>
              </w:rPr>
            </w:pPr>
            <w:r>
              <w:rPr>
                <w:w w:val="105"/>
                <w:sz w:val="14"/>
              </w:rPr>
              <w:t>(74.821.138)</w:t>
            </w:r>
          </w:p>
          <w:p>
            <w:pPr>
              <w:pStyle w:val="TableParagraph"/>
              <w:spacing w:before="77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(104.030.395)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5"/>
              <w:rPr>
                <w:b/>
                <w:sz w:val="19"/>
              </w:rPr>
            </w:pPr>
          </w:p>
          <w:p>
            <w:pPr>
              <w:pStyle w:val="TableParagraph"/>
              <w:spacing w:line="240" w:lineRule="atLeast" w:before="1"/>
              <w:ind w:left="204" w:firstLine="664"/>
              <w:rPr>
                <w:sz w:val="14"/>
              </w:rPr>
            </w:pPr>
            <w:r>
              <w:rPr>
                <w:w w:val="105"/>
                <w:sz w:val="14"/>
              </w:rPr>
              <w:t>-</w:t>
            </w:r>
            <w:r>
              <w:rPr>
                <w:spacing w:val="1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(104.030.395)</w:t>
            </w:r>
          </w:p>
        </w:tc>
      </w:tr>
      <w:tr>
        <w:trPr>
          <w:trHeight w:val="292" w:hRule="atLeast"/>
        </w:trPr>
        <w:tc>
          <w:tcPr>
            <w:tcW w:w="4498" w:type="dxa"/>
            <w:tcBorders>
              <w:top w:val="nil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67"/>
              <w:ind w:left="30"/>
              <w:rPr>
                <w:sz w:val="14"/>
              </w:rPr>
            </w:pPr>
            <w:r>
              <w:rPr>
                <w:w w:val="105"/>
                <w:sz w:val="14"/>
              </w:rPr>
              <w:t>Saldo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por</w:t>
            </w:r>
            <w:r>
              <w:rPr>
                <w:spacing w:val="-3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revaluación</w:t>
            </w:r>
          </w:p>
        </w:tc>
        <w:tc>
          <w:tcPr>
            <w:tcW w:w="9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67"/>
              <w:ind w:right="230"/>
              <w:jc w:val="right"/>
              <w:rPr>
                <w:sz w:val="14"/>
              </w:rPr>
            </w:pPr>
            <w:r>
              <w:rPr>
                <w:w w:val="104"/>
                <w:sz w:val="14"/>
              </w:rPr>
              <w:t>-</w:t>
            </w:r>
          </w:p>
        </w:tc>
        <w:tc>
          <w:tcPr>
            <w:tcW w:w="9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67"/>
              <w:ind w:right="84"/>
              <w:jc w:val="right"/>
              <w:rPr>
                <w:sz w:val="14"/>
              </w:rPr>
            </w:pPr>
            <w:r>
              <w:rPr>
                <w:w w:val="104"/>
                <w:sz w:val="14"/>
              </w:rPr>
              <w:t>-</w:t>
            </w:r>
          </w:p>
        </w:tc>
        <w:tc>
          <w:tcPr>
            <w:tcW w:w="105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67"/>
              <w:ind w:right="230"/>
              <w:jc w:val="right"/>
              <w:rPr>
                <w:sz w:val="14"/>
              </w:rPr>
            </w:pPr>
            <w:r>
              <w:rPr>
                <w:w w:val="104"/>
                <w:sz w:val="14"/>
              </w:rPr>
              <w:t>-</w:t>
            </w:r>
          </w:p>
        </w:tc>
        <w:tc>
          <w:tcPr>
            <w:tcW w:w="9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67"/>
              <w:ind w:right="230"/>
              <w:jc w:val="right"/>
              <w:rPr>
                <w:sz w:val="14"/>
              </w:rPr>
            </w:pPr>
            <w:r>
              <w:rPr>
                <w:w w:val="104"/>
                <w:sz w:val="14"/>
              </w:rPr>
              <w:t>-</w:t>
            </w:r>
          </w:p>
        </w:tc>
        <w:tc>
          <w:tcPr>
            <w:tcW w:w="103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67"/>
              <w:ind w:right="230"/>
              <w:jc w:val="right"/>
              <w:rPr>
                <w:sz w:val="14"/>
              </w:rPr>
            </w:pPr>
            <w:r>
              <w:rPr>
                <w:w w:val="104"/>
                <w:sz w:val="14"/>
              </w:rPr>
              <w:t>-</w:t>
            </w:r>
          </w:p>
        </w:tc>
        <w:tc>
          <w:tcPr>
            <w:tcW w:w="11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67"/>
              <w:ind w:right="1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(2.597.886)</w:t>
            </w:r>
          </w:p>
        </w:tc>
        <w:tc>
          <w:tcPr>
            <w:tcW w:w="117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67"/>
              <w:ind w:right="230"/>
              <w:jc w:val="right"/>
              <w:rPr>
                <w:sz w:val="14"/>
              </w:rPr>
            </w:pPr>
            <w:r>
              <w:rPr>
                <w:w w:val="104"/>
                <w:sz w:val="14"/>
              </w:rPr>
              <w:t>-</w:t>
            </w:r>
          </w:p>
        </w:tc>
        <w:tc>
          <w:tcPr>
            <w:tcW w:w="117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67"/>
              <w:ind w:right="19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(2.597.886)</w:t>
            </w:r>
          </w:p>
        </w:tc>
      </w:tr>
      <w:tr>
        <w:trPr>
          <w:trHeight w:val="357" w:hRule="atLeast"/>
        </w:trPr>
        <w:tc>
          <w:tcPr>
            <w:tcW w:w="4498" w:type="dxa"/>
            <w:tcBorders>
              <w:top w:val="nil"/>
              <w:right w:val="single" w:sz="6" w:space="0" w:color="000000"/>
            </w:tcBorders>
          </w:tcPr>
          <w:p>
            <w:pPr>
              <w:pStyle w:val="TableParagraph"/>
              <w:spacing w:before="67"/>
              <w:ind w:left="30"/>
              <w:rPr>
                <w:sz w:val="14"/>
              </w:rPr>
            </w:pPr>
            <w:r>
              <w:rPr>
                <w:w w:val="105"/>
                <w:sz w:val="14"/>
              </w:rPr>
              <w:t>Ganancia</w:t>
            </w:r>
            <w:r>
              <w:rPr>
                <w:spacing w:val="1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2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ejercicio</w:t>
            </w:r>
          </w:p>
        </w:tc>
        <w:tc>
          <w:tcPr>
            <w:tcW w:w="99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7"/>
              <w:ind w:right="230"/>
              <w:jc w:val="right"/>
              <w:rPr>
                <w:sz w:val="14"/>
              </w:rPr>
            </w:pPr>
            <w:r>
              <w:rPr>
                <w:w w:val="104"/>
                <w:sz w:val="14"/>
              </w:rPr>
              <w:t>-</w:t>
            </w:r>
          </w:p>
        </w:tc>
        <w:tc>
          <w:tcPr>
            <w:tcW w:w="99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7"/>
              <w:ind w:right="84"/>
              <w:jc w:val="right"/>
              <w:rPr>
                <w:sz w:val="14"/>
              </w:rPr>
            </w:pPr>
            <w:r>
              <w:rPr>
                <w:w w:val="104"/>
                <w:sz w:val="14"/>
              </w:rPr>
              <w:t>-</w:t>
            </w:r>
          </w:p>
        </w:tc>
        <w:tc>
          <w:tcPr>
            <w:tcW w:w="1051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7"/>
              <w:ind w:right="230"/>
              <w:jc w:val="right"/>
              <w:rPr>
                <w:sz w:val="14"/>
              </w:rPr>
            </w:pPr>
            <w:r>
              <w:rPr>
                <w:w w:val="104"/>
                <w:sz w:val="14"/>
              </w:rPr>
              <w:t>-</w:t>
            </w:r>
          </w:p>
        </w:tc>
        <w:tc>
          <w:tcPr>
            <w:tcW w:w="99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7"/>
              <w:ind w:right="230"/>
              <w:jc w:val="right"/>
              <w:rPr>
                <w:sz w:val="14"/>
              </w:rPr>
            </w:pPr>
            <w:r>
              <w:rPr>
                <w:w w:val="104"/>
                <w:sz w:val="14"/>
              </w:rPr>
              <w:t>-</w:t>
            </w:r>
          </w:p>
        </w:tc>
        <w:tc>
          <w:tcPr>
            <w:tcW w:w="103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7"/>
              <w:ind w:right="230"/>
              <w:jc w:val="right"/>
              <w:rPr>
                <w:sz w:val="14"/>
              </w:rPr>
            </w:pPr>
            <w:r>
              <w:rPr>
                <w:w w:val="104"/>
                <w:sz w:val="14"/>
              </w:rPr>
              <w:t>-</w:t>
            </w:r>
          </w:p>
        </w:tc>
        <w:tc>
          <w:tcPr>
            <w:tcW w:w="111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7"/>
              <w:ind w:right="230"/>
              <w:jc w:val="right"/>
              <w:rPr>
                <w:sz w:val="14"/>
              </w:rPr>
            </w:pPr>
            <w:r>
              <w:rPr>
                <w:w w:val="104"/>
                <w:sz w:val="14"/>
              </w:rPr>
              <w:t>-</w:t>
            </w:r>
          </w:p>
        </w:tc>
        <w:tc>
          <w:tcPr>
            <w:tcW w:w="1171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7"/>
              <w:ind w:right="75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240.529.158</w:t>
            </w:r>
          </w:p>
        </w:tc>
        <w:tc>
          <w:tcPr>
            <w:tcW w:w="1171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7"/>
              <w:ind w:right="7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240.529.158</w:t>
            </w:r>
          </w:p>
        </w:tc>
      </w:tr>
      <w:tr>
        <w:trPr>
          <w:trHeight w:val="208" w:hRule="atLeast"/>
        </w:trPr>
        <w:tc>
          <w:tcPr>
            <w:tcW w:w="4498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left="30"/>
              <w:rPr>
                <w:b/>
                <w:sz w:val="14"/>
              </w:rPr>
            </w:pPr>
            <w:r>
              <w:rPr>
                <w:b/>
                <w:sz w:val="14"/>
              </w:rPr>
              <w:t>Saldos</w:t>
            </w:r>
            <w:r>
              <w:rPr>
                <w:b/>
                <w:spacing w:val="13"/>
                <w:sz w:val="14"/>
              </w:rPr>
              <w:t> </w:t>
            </w:r>
            <w:r>
              <w:rPr>
                <w:b/>
                <w:sz w:val="14"/>
              </w:rPr>
              <w:t>al</w:t>
            </w:r>
            <w:r>
              <w:rPr>
                <w:b/>
                <w:spacing w:val="4"/>
                <w:sz w:val="14"/>
              </w:rPr>
              <w:t> </w:t>
            </w:r>
            <w:r>
              <w:rPr>
                <w:b/>
                <w:sz w:val="14"/>
              </w:rPr>
              <w:t>31</w:t>
            </w:r>
            <w:r>
              <w:rPr>
                <w:b/>
                <w:spacing w:val="3"/>
                <w:sz w:val="14"/>
              </w:rPr>
              <w:t> </w:t>
            </w:r>
            <w:r>
              <w:rPr>
                <w:b/>
                <w:sz w:val="14"/>
              </w:rPr>
              <w:t>de</w:t>
            </w:r>
            <w:r>
              <w:rPr>
                <w:b/>
                <w:spacing w:val="22"/>
                <w:sz w:val="14"/>
              </w:rPr>
              <w:t> </w:t>
            </w:r>
            <w:r>
              <w:rPr>
                <w:b/>
                <w:sz w:val="14"/>
              </w:rPr>
              <w:t>mayo</w:t>
            </w:r>
            <w:r>
              <w:rPr>
                <w:b/>
                <w:spacing w:val="24"/>
                <w:sz w:val="14"/>
              </w:rPr>
              <w:t> </w:t>
            </w:r>
            <w:r>
              <w:rPr>
                <w:b/>
                <w:sz w:val="14"/>
              </w:rPr>
              <w:t>de</w:t>
            </w:r>
            <w:r>
              <w:rPr>
                <w:b/>
                <w:spacing w:val="21"/>
                <w:sz w:val="14"/>
              </w:rPr>
              <w:t> </w:t>
            </w:r>
            <w:r>
              <w:rPr>
                <w:b/>
                <w:sz w:val="14"/>
              </w:rPr>
              <w:t>2022</w:t>
            </w:r>
          </w:p>
        </w:tc>
        <w:tc>
          <w:tcPr>
            <w:tcW w:w="99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ind w:left="178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43.983.935</w:t>
            </w:r>
          </w:p>
        </w:tc>
        <w:tc>
          <w:tcPr>
            <w:tcW w:w="99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ind w:right="51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475.163.521</w:t>
            </w:r>
          </w:p>
        </w:tc>
        <w:tc>
          <w:tcPr>
            <w:tcW w:w="10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ind w:right="38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519.147.456</w:t>
            </w:r>
          </w:p>
        </w:tc>
        <w:tc>
          <w:tcPr>
            <w:tcW w:w="99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ind w:right="58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14.134.671</w:t>
            </w:r>
          </w:p>
        </w:tc>
        <w:tc>
          <w:tcPr>
            <w:tcW w:w="103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ind w:right="59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97.739.912</w:t>
            </w:r>
          </w:p>
        </w:tc>
        <w:tc>
          <w:tcPr>
            <w:tcW w:w="11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ind w:right="52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21.931.427</w:t>
            </w:r>
          </w:p>
        </w:tc>
        <w:tc>
          <w:tcPr>
            <w:tcW w:w="11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ind w:right="46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240.529.158</w:t>
            </w:r>
          </w:p>
        </w:tc>
        <w:tc>
          <w:tcPr>
            <w:tcW w:w="11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ind w:right="46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893.482.624</w:t>
            </w:r>
          </w:p>
        </w:tc>
      </w:tr>
    </w:tbl>
    <w:p>
      <w:pPr>
        <w:spacing w:before="118"/>
        <w:ind w:left="144" w:right="0" w:firstLine="0"/>
        <w:jc w:val="left"/>
        <w:rPr>
          <w:sz w:val="14"/>
        </w:rPr>
      </w:pPr>
      <w:r>
        <w:rPr>
          <w:w w:val="105"/>
          <w:sz w:val="14"/>
        </w:rPr>
        <w:t>Las</w:t>
      </w:r>
      <w:r>
        <w:rPr>
          <w:spacing w:val="7"/>
          <w:w w:val="105"/>
          <w:sz w:val="14"/>
        </w:rPr>
        <w:t> </w:t>
      </w:r>
      <w:r>
        <w:rPr>
          <w:w w:val="105"/>
          <w:sz w:val="14"/>
        </w:rPr>
        <w:t>Notas</w:t>
      </w:r>
      <w:r>
        <w:rPr>
          <w:spacing w:val="7"/>
          <w:w w:val="105"/>
          <w:sz w:val="14"/>
        </w:rPr>
        <w:t> </w:t>
      </w:r>
      <w:r>
        <w:rPr>
          <w:w w:val="105"/>
          <w:sz w:val="14"/>
        </w:rPr>
        <w:t>1</w:t>
      </w:r>
      <w:r>
        <w:rPr>
          <w:spacing w:val="1"/>
          <w:w w:val="105"/>
          <w:sz w:val="14"/>
        </w:rPr>
        <w:t> </w:t>
      </w:r>
      <w:r>
        <w:rPr>
          <w:w w:val="105"/>
          <w:sz w:val="14"/>
        </w:rPr>
        <w:t>a</w:t>
      </w:r>
      <w:r>
        <w:rPr>
          <w:spacing w:val="1"/>
          <w:w w:val="105"/>
          <w:sz w:val="14"/>
        </w:rPr>
        <w:t> </w:t>
      </w:r>
      <w:r>
        <w:rPr>
          <w:w w:val="105"/>
          <w:sz w:val="14"/>
        </w:rPr>
        <w:t>15</w:t>
      </w:r>
      <w:r>
        <w:rPr>
          <w:spacing w:val="2"/>
          <w:w w:val="105"/>
          <w:sz w:val="14"/>
        </w:rPr>
        <w:t> </w:t>
      </w:r>
      <w:r>
        <w:rPr>
          <w:w w:val="105"/>
          <w:sz w:val="14"/>
        </w:rPr>
        <w:t>y</w:t>
      </w:r>
      <w:r>
        <w:rPr>
          <w:spacing w:val="6"/>
          <w:w w:val="105"/>
          <w:sz w:val="14"/>
        </w:rPr>
        <w:t> </w:t>
      </w:r>
      <w:r>
        <w:rPr>
          <w:w w:val="105"/>
          <w:sz w:val="14"/>
        </w:rPr>
        <w:t>Anexos</w:t>
      </w:r>
      <w:r>
        <w:rPr>
          <w:spacing w:val="7"/>
          <w:w w:val="105"/>
          <w:sz w:val="14"/>
        </w:rPr>
        <w:t> </w:t>
      </w:r>
      <w:r>
        <w:rPr>
          <w:w w:val="105"/>
          <w:sz w:val="14"/>
        </w:rPr>
        <w:t>I</w:t>
      </w:r>
      <w:r>
        <w:rPr>
          <w:spacing w:val="11"/>
          <w:w w:val="105"/>
          <w:sz w:val="14"/>
        </w:rPr>
        <w:t> </w:t>
      </w:r>
      <w:r>
        <w:rPr>
          <w:w w:val="105"/>
          <w:sz w:val="14"/>
        </w:rPr>
        <w:t>a</w:t>
      </w:r>
      <w:r>
        <w:rPr>
          <w:spacing w:val="2"/>
          <w:w w:val="105"/>
          <w:sz w:val="14"/>
        </w:rPr>
        <w:t> </w:t>
      </w:r>
      <w:r>
        <w:rPr>
          <w:w w:val="105"/>
          <w:sz w:val="14"/>
        </w:rPr>
        <w:t>VI,</w:t>
      </w:r>
      <w:r>
        <w:rPr>
          <w:spacing w:val="-2"/>
          <w:w w:val="105"/>
          <w:sz w:val="14"/>
        </w:rPr>
        <w:t> </w:t>
      </w:r>
      <w:r>
        <w:rPr>
          <w:w w:val="105"/>
          <w:sz w:val="14"/>
        </w:rPr>
        <w:t>forman</w:t>
      </w:r>
      <w:r>
        <w:rPr>
          <w:spacing w:val="-1"/>
          <w:w w:val="105"/>
          <w:sz w:val="14"/>
        </w:rPr>
        <w:t> </w:t>
      </w:r>
      <w:r>
        <w:rPr>
          <w:w w:val="105"/>
          <w:sz w:val="14"/>
        </w:rPr>
        <w:t>parte</w:t>
      </w:r>
      <w:r>
        <w:rPr>
          <w:spacing w:val="-2"/>
          <w:w w:val="105"/>
          <w:sz w:val="14"/>
        </w:rPr>
        <w:t> </w:t>
      </w:r>
      <w:r>
        <w:rPr>
          <w:w w:val="105"/>
          <w:sz w:val="14"/>
        </w:rPr>
        <w:t>integrante</w:t>
      </w:r>
      <w:r>
        <w:rPr>
          <w:spacing w:val="-2"/>
          <w:w w:val="105"/>
          <w:sz w:val="14"/>
        </w:rPr>
        <w:t> </w:t>
      </w:r>
      <w:r>
        <w:rPr>
          <w:w w:val="105"/>
          <w:sz w:val="14"/>
        </w:rPr>
        <w:t>de</w:t>
      </w:r>
      <w:r>
        <w:rPr>
          <w:spacing w:val="-1"/>
          <w:w w:val="105"/>
          <w:sz w:val="14"/>
        </w:rPr>
        <w:t> </w:t>
      </w:r>
      <w:r>
        <w:rPr>
          <w:w w:val="105"/>
          <w:sz w:val="14"/>
        </w:rPr>
        <w:t>los</w:t>
      </w:r>
      <w:r>
        <w:rPr>
          <w:spacing w:val="7"/>
          <w:w w:val="105"/>
          <w:sz w:val="14"/>
        </w:rPr>
        <w:t> </w:t>
      </w:r>
      <w:r>
        <w:rPr>
          <w:w w:val="105"/>
          <w:sz w:val="14"/>
        </w:rPr>
        <w:t>Estados</w:t>
      </w:r>
      <w:r>
        <w:rPr>
          <w:spacing w:val="6"/>
          <w:w w:val="105"/>
          <w:sz w:val="14"/>
        </w:rPr>
        <w:t> </w:t>
      </w:r>
      <w:r>
        <w:rPr>
          <w:w w:val="105"/>
          <w:sz w:val="14"/>
        </w:rPr>
        <w:t>Contables.</w:t>
      </w: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7"/>
        </w:rPr>
      </w:pPr>
    </w:p>
    <w:tbl>
      <w:tblPr>
        <w:tblW w:w="0" w:type="auto"/>
        <w:jc w:val="left"/>
        <w:tblInd w:w="24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52"/>
        <w:gridCol w:w="3340"/>
        <w:gridCol w:w="1462"/>
      </w:tblGrid>
      <w:tr>
        <w:trPr>
          <w:trHeight w:val="727" w:hRule="atLeast"/>
        </w:trPr>
        <w:tc>
          <w:tcPr>
            <w:tcW w:w="3252" w:type="dxa"/>
          </w:tcPr>
          <w:p>
            <w:pPr>
              <w:pStyle w:val="TableParagraph"/>
              <w:spacing w:line="326" w:lineRule="auto"/>
              <w:ind w:left="50" w:right="182" w:firstLine="5"/>
              <w:rPr>
                <w:sz w:val="16"/>
              </w:rPr>
            </w:pPr>
            <w:r>
              <w:rPr>
                <w:sz w:val="16"/>
              </w:rPr>
              <w:t>Firmado a los efectos de su identificación</w:t>
            </w:r>
            <w:r>
              <w:rPr>
                <w:spacing w:val="-46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nuestro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informe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fecha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09/08/2022</w:t>
            </w:r>
          </w:p>
        </w:tc>
        <w:tc>
          <w:tcPr>
            <w:tcW w:w="3340" w:type="dxa"/>
          </w:tcPr>
          <w:p>
            <w:pPr>
              <w:pStyle w:val="TableParagraph"/>
              <w:spacing w:line="326" w:lineRule="auto"/>
              <w:ind w:left="199" w:right="134" w:firstLine="5"/>
              <w:jc w:val="center"/>
              <w:rPr>
                <w:sz w:val="16"/>
              </w:rPr>
            </w:pPr>
            <w:r>
              <w:rPr>
                <w:sz w:val="16"/>
              </w:rPr>
              <w:t>Firmado a los efectos de su identificación</w:t>
            </w:r>
            <w:r>
              <w:rPr>
                <w:spacing w:val="-46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nuestro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informe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fecha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09/08/2022</w:t>
            </w:r>
          </w:p>
          <w:p>
            <w:pPr>
              <w:pStyle w:val="TableParagraph"/>
              <w:spacing w:before="2"/>
              <w:ind w:left="384" w:right="312"/>
              <w:jc w:val="center"/>
              <w:rPr>
                <w:sz w:val="16"/>
              </w:rPr>
            </w:pPr>
            <w:r>
              <w:rPr>
                <w:sz w:val="16"/>
              </w:rPr>
              <w:t>BECHER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ASOCIADOS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S.R.L.</w:t>
            </w:r>
          </w:p>
        </w:tc>
        <w:tc>
          <w:tcPr>
            <w:tcW w:w="1462" w:type="dxa"/>
            <w:vMerge w:val="restart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91" w:hRule="atLeast"/>
        </w:trPr>
        <w:tc>
          <w:tcPr>
            <w:tcW w:w="325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40" w:type="dxa"/>
          </w:tcPr>
          <w:p>
            <w:pPr>
              <w:pStyle w:val="TableParagraph"/>
              <w:spacing w:before="34"/>
              <w:ind w:left="380" w:right="312"/>
              <w:jc w:val="center"/>
              <w:rPr>
                <w:sz w:val="16"/>
              </w:rPr>
            </w:pPr>
            <w:r>
              <w:rPr>
                <w:sz w:val="16"/>
              </w:rPr>
              <w:t>C.P.C.E.C.A.B.A.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Tº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Fº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21</w:t>
            </w:r>
          </w:p>
        </w:tc>
        <w:tc>
          <w:tcPr>
            <w:tcW w:w="14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31" w:hRule="atLeast"/>
        </w:trPr>
        <w:tc>
          <w:tcPr>
            <w:tcW w:w="3252" w:type="dxa"/>
          </w:tcPr>
          <w:p>
            <w:pPr>
              <w:pStyle w:val="TableParagraph"/>
              <w:spacing w:before="10"/>
              <w:rPr>
                <w:sz w:val="26"/>
              </w:rPr>
            </w:pPr>
          </w:p>
          <w:p>
            <w:pPr>
              <w:pStyle w:val="TableParagraph"/>
              <w:ind w:left="759" w:right="904"/>
              <w:jc w:val="center"/>
              <w:rPr>
                <w:sz w:val="17"/>
              </w:rPr>
            </w:pPr>
            <w:r>
              <w:rPr>
                <w:sz w:val="17"/>
              </w:rPr>
              <w:t>Jorge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Atilio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Spinetto</w:t>
            </w:r>
          </w:p>
        </w:tc>
        <w:tc>
          <w:tcPr>
            <w:tcW w:w="3340" w:type="dxa"/>
          </w:tcPr>
          <w:p>
            <w:pPr>
              <w:pStyle w:val="TableParagraph"/>
              <w:spacing w:before="3"/>
              <w:rPr>
                <w:sz w:val="23"/>
              </w:rPr>
            </w:pPr>
          </w:p>
          <w:p>
            <w:pPr>
              <w:pStyle w:val="TableParagraph"/>
              <w:ind w:left="380" w:right="312"/>
              <w:jc w:val="center"/>
              <w:rPr>
                <w:sz w:val="17"/>
              </w:rPr>
            </w:pPr>
            <w:r>
              <w:rPr>
                <w:sz w:val="17"/>
              </w:rPr>
              <w:t>María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Eugenia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Sabato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(Socia)</w:t>
            </w:r>
          </w:p>
        </w:tc>
        <w:tc>
          <w:tcPr>
            <w:tcW w:w="1462" w:type="dxa"/>
          </w:tcPr>
          <w:p>
            <w:pPr>
              <w:pStyle w:val="TableParagraph"/>
              <w:spacing w:before="10"/>
              <w:rPr>
                <w:sz w:val="26"/>
              </w:rPr>
            </w:pPr>
          </w:p>
          <w:p>
            <w:pPr>
              <w:pStyle w:val="TableParagraph"/>
              <w:ind w:left="114" w:right="29"/>
              <w:jc w:val="center"/>
              <w:rPr>
                <w:sz w:val="17"/>
              </w:rPr>
            </w:pPr>
            <w:r>
              <w:rPr>
                <w:sz w:val="17"/>
              </w:rPr>
              <w:t>Douglas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Albrecht</w:t>
            </w:r>
          </w:p>
        </w:tc>
      </w:tr>
      <w:tr>
        <w:trPr>
          <w:trHeight w:val="585" w:hRule="atLeast"/>
        </w:trPr>
        <w:tc>
          <w:tcPr>
            <w:tcW w:w="3252" w:type="dxa"/>
          </w:tcPr>
          <w:p>
            <w:pPr>
              <w:pStyle w:val="TableParagraph"/>
              <w:spacing w:before="63"/>
              <w:ind w:left="541"/>
              <w:rPr>
                <w:sz w:val="17"/>
              </w:rPr>
            </w:pPr>
            <w:r>
              <w:rPr>
                <w:sz w:val="17"/>
              </w:rPr>
              <w:t>Por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Comisión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Fiscalizadora</w:t>
            </w:r>
          </w:p>
          <w:p>
            <w:pPr>
              <w:pStyle w:val="TableParagraph"/>
              <w:spacing w:before="84"/>
              <w:ind w:left="490"/>
              <w:rPr>
                <w:sz w:val="17"/>
              </w:rPr>
            </w:pPr>
            <w:r>
              <w:rPr>
                <w:sz w:val="17"/>
              </w:rPr>
              <w:t>Contador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Público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(U.A.D.E.)</w:t>
            </w:r>
          </w:p>
        </w:tc>
        <w:tc>
          <w:tcPr>
            <w:tcW w:w="3340" w:type="dxa"/>
          </w:tcPr>
          <w:p>
            <w:pPr>
              <w:pStyle w:val="TableParagraph"/>
              <w:spacing w:before="21"/>
              <w:ind w:left="380" w:right="312"/>
              <w:jc w:val="center"/>
              <w:rPr>
                <w:sz w:val="17"/>
              </w:rPr>
            </w:pPr>
            <w:r>
              <w:rPr>
                <w:sz w:val="17"/>
              </w:rPr>
              <w:t>Contadora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Pública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(USAL)</w:t>
            </w:r>
          </w:p>
          <w:p>
            <w:pPr>
              <w:pStyle w:val="TableParagraph"/>
              <w:spacing w:before="86"/>
              <w:ind w:left="384" w:right="312"/>
              <w:jc w:val="center"/>
              <w:rPr>
                <w:sz w:val="17"/>
              </w:rPr>
            </w:pPr>
            <w:r>
              <w:rPr>
                <w:sz w:val="17"/>
              </w:rPr>
              <w:t>C.P.C.E.C.A.B.A.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-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T°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293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-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F°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027</w:t>
            </w:r>
          </w:p>
        </w:tc>
        <w:tc>
          <w:tcPr>
            <w:tcW w:w="1462" w:type="dxa"/>
          </w:tcPr>
          <w:p>
            <w:pPr>
              <w:pStyle w:val="TableParagraph"/>
              <w:spacing w:before="63"/>
              <w:ind w:left="114" w:right="28"/>
              <w:jc w:val="center"/>
              <w:rPr>
                <w:sz w:val="17"/>
              </w:rPr>
            </w:pPr>
            <w:r>
              <w:rPr>
                <w:sz w:val="17"/>
              </w:rPr>
              <w:t>Presidente</w:t>
            </w:r>
          </w:p>
        </w:tc>
      </w:tr>
      <w:tr>
        <w:trPr>
          <w:trHeight w:val="239" w:hRule="atLeast"/>
        </w:trPr>
        <w:tc>
          <w:tcPr>
            <w:tcW w:w="3252" w:type="dxa"/>
          </w:tcPr>
          <w:p>
            <w:pPr>
              <w:pStyle w:val="TableParagraph"/>
              <w:spacing w:line="177" w:lineRule="exact" w:before="42"/>
              <w:ind w:left="180"/>
              <w:rPr>
                <w:sz w:val="17"/>
              </w:rPr>
            </w:pPr>
            <w:r>
              <w:rPr>
                <w:sz w:val="17"/>
              </w:rPr>
              <w:t>C.P.C.E.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C.A.B.A.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Tomo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77,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Folio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34</w:t>
            </w:r>
          </w:p>
        </w:tc>
        <w:tc>
          <w:tcPr>
            <w:tcW w:w="33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spacing w:after="0"/>
        <w:rPr>
          <w:rFonts w:ascii="Times New Roman"/>
          <w:sz w:val="14"/>
        </w:rPr>
        <w:sectPr>
          <w:headerReference w:type="default" r:id="rId16"/>
          <w:footerReference w:type="default" r:id="rId17"/>
          <w:pgSz w:w="15840" w:h="12240" w:orient="landscape"/>
          <w:pgMar w:header="0" w:footer="523" w:top="980" w:bottom="720" w:left="1320" w:right="1240"/>
        </w:sectPr>
      </w:pPr>
    </w:p>
    <w:p>
      <w:pPr>
        <w:pStyle w:val="BodyText"/>
        <w:spacing w:before="2"/>
        <w:rPr>
          <w:sz w:val="16"/>
        </w:rPr>
      </w:pPr>
    </w:p>
    <w:p>
      <w:pPr>
        <w:pStyle w:val="Heading2"/>
        <w:spacing w:before="105"/>
        <w:ind w:left="2476" w:right="2029"/>
        <w:rPr>
          <w:u w:val="none"/>
        </w:rPr>
      </w:pPr>
      <w:r>
        <w:rPr>
          <w:spacing w:val="-1"/>
          <w:w w:val="105"/>
          <w:u w:val="thick"/>
        </w:rPr>
        <w:t>ESTADO</w:t>
      </w:r>
      <w:r>
        <w:rPr>
          <w:spacing w:val="-15"/>
          <w:w w:val="105"/>
          <w:u w:val="thick"/>
        </w:rPr>
        <w:t> </w:t>
      </w:r>
      <w:r>
        <w:rPr>
          <w:spacing w:val="-1"/>
          <w:w w:val="105"/>
          <w:u w:val="thick"/>
        </w:rPr>
        <w:t>DE</w:t>
      </w:r>
      <w:r>
        <w:rPr>
          <w:spacing w:val="-13"/>
          <w:w w:val="105"/>
          <w:u w:val="thick"/>
        </w:rPr>
        <w:t> </w:t>
      </w:r>
      <w:r>
        <w:rPr>
          <w:spacing w:val="-1"/>
          <w:w w:val="105"/>
          <w:u w:val="thick"/>
        </w:rPr>
        <w:t>FLUJO</w:t>
      </w:r>
      <w:r>
        <w:rPr>
          <w:spacing w:val="-15"/>
          <w:w w:val="105"/>
          <w:u w:val="thick"/>
        </w:rPr>
        <w:t> </w:t>
      </w:r>
      <w:r>
        <w:rPr>
          <w:spacing w:val="-1"/>
          <w:w w:val="105"/>
          <w:u w:val="thick"/>
        </w:rPr>
        <w:t>DE</w:t>
      </w:r>
      <w:r>
        <w:rPr>
          <w:spacing w:val="-13"/>
          <w:w w:val="105"/>
          <w:u w:val="thick"/>
        </w:rPr>
        <w:t> </w:t>
      </w:r>
      <w:r>
        <w:rPr>
          <w:spacing w:val="-1"/>
          <w:w w:val="105"/>
          <w:u w:val="thick"/>
        </w:rPr>
        <w:t>EFECTIVO</w:t>
      </w:r>
    </w:p>
    <w:p>
      <w:pPr>
        <w:pStyle w:val="Heading3"/>
        <w:spacing w:line="237" w:lineRule="auto" w:before="1"/>
        <w:ind w:left="2476" w:right="2026"/>
        <w:jc w:val="center"/>
      </w:pPr>
      <w:r>
        <w:rPr/>
        <w:t>Por</w:t>
      </w:r>
      <w:r>
        <w:rPr>
          <w:spacing w:val="-7"/>
        </w:rPr>
        <w:t> </w:t>
      </w:r>
      <w:r>
        <w:rPr/>
        <w:t>el</w:t>
      </w:r>
      <w:r>
        <w:rPr>
          <w:spacing w:val="-6"/>
        </w:rPr>
        <w:t> </w:t>
      </w:r>
      <w:r>
        <w:rPr/>
        <w:t>ejercicio</w:t>
      </w:r>
      <w:r>
        <w:rPr>
          <w:spacing w:val="-6"/>
        </w:rPr>
        <w:t> </w:t>
      </w:r>
      <w:r>
        <w:rPr/>
        <w:t>finalizado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31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mayo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2022</w:t>
      </w:r>
      <w:r>
        <w:rPr>
          <w:spacing w:val="-54"/>
        </w:rPr>
        <w:t> </w:t>
      </w:r>
      <w:r>
        <w:rPr/>
        <w:t>presentado</w:t>
      </w:r>
      <w:r>
        <w:rPr>
          <w:spacing w:val="-2"/>
        </w:rPr>
        <w:t> </w:t>
      </w:r>
      <w:r>
        <w:rPr/>
        <w:t>en</w:t>
      </w:r>
      <w:r>
        <w:rPr>
          <w:spacing w:val="-3"/>
        </w:rPr>
        <w:t> </w:t>
      </w:r>
      <w:r>
        <w:rPr/>
        <w:t>forma</w:t>
      </w:r>
      <w:r>
        <w:rPr>
          <w:spacing w:val="-4"/>
        </w:rPr>
        <w:t> </w:t>
      </w:r>
      <w:r>
        <w:rPr/>
        <w:t>comparativa</w:t>
      </w:r>
    </w:p>
    <w:p>
      <w:pPr>
        <w:spacing w:before="0"/>
        <w:ind w:left="2476" w:right="2026" w:firstLine="0"/>
        <w:jc w:val="center"/>
        <w:rPr>
          <w:b/>
          <w:sz w:val="17"/>
        </w:rPr>
      </w:pPr>
      <w:r>
        <w:rPr/>
        <w:pict>
          <v:group style="position:absolute;margin-left:368.279999pt;margin-top:94.951225pt;width:64.8pt;height:.75pt;mso-position-horizontal-relative:page;mso-position-vertical-relative:paragraph;z-index:-18773504" coordorigin="7366,1899" coordsize="1296,15">
            <v:line style="position:absolute" from="7366,1900" to="8660,1900" stroked="true" strokeweight=".06pt" strokecolor="#000000">
              <v:stroke dashstyle="solid"/>
            </v:line>
            <v:rect style="position:absolute;left:7365;top:1899;width:1296;height:15" filled="true" fillcolor="#000000" stroked="false">
              <v:fill type="solid"/>
            </v:rect>
            <w10:wrap type="none"/>
          </v:group>
        </w:pict>
      </w:r>
      <w:r>
        <w:rPr>
          <w:b/>
          <w:sz w:val="17"/>
        </w:rPr>
        <w:t>Expresado</w:t>
      </w:r>
      <w:r>
        <w:rPr>
          <w:b/>
          <w:spacing w:val="-3"/>
          <w:sz w:val="17"/>
        </w:rPr>
        <w:t> </w:t>
      </w:r>
      <w:r>
        <w:rPr>
          <w:b/>
          <w:sz w:val="17"/>
        </w:rPr>
        <w:t>en</w:t>
      </w:r>
      <w:r>
        <w:rPr>
          <w:b/>
          <w:spacing w:val="-2"/>
          <w:sz w:val="17"/>
        </w:rPr>
        <w:t> </w:t>
      </w:r>
      <w:r>
        <w:rPr>
          <w:b/>
          <w:sz w:val="17"/>
        </w:rPr>
        <w:t>pesos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6" w:after="1"/>
        <w:rPr>
          <w:b/>
          <w:sz w:val="16"/>
        </w:rPr>
      </w:pPr>
    </w:p>
    <w:tbl>
      <w:tblPr>
        <w:tblW w:w="0" w:type="auto"/>
        <w:jc w:val="left"/>
        <w:tblInd w:w="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09"/>
        <w:gridCol w:w="1296"/>
        <w:gridCol w:w="252"/>
        <w:gridCol w:w="1297"/>
      </w:tblGrid>
      <w:tr>
        <w:trPr>
          <w:trHeight w:val="261" w:hRule="atLeast"/>
        </w:trPr>
        <w:tc>
          <w:tcPr>
            <w:tcW w:w="490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ind w:left="295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31/5/2022</w:t>
            </w:r>
          </w:p>
        </w:tc>
        <w:tc>
          <w:tcPr>
            <w:tcW w:w="25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"/>
              <w:ind w:left="29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31/5/2021</w:t>
            </w:r>
          </w:p>
        </w:tc>
      </w:tr>
      <w:tr>
        <w:trPr>
          <w:trHeight w:val="222" w:hRule="atLeast"/>
        </w:trPr>
        <w:tc>
          <w:tcPr>
            <w:tcW w:w="4909" w:type="dxa"/>
          </w:tcPr>
          <w:p>
            <w:pPr>
              <w:pStyle w:val="TableParagraph"/>
              <w:spacing w:before="12"/>
              <w:ind w:left="50"/>
              <w:rPr>
                <w:b/>
                <w:sz w:val="15"/>
              </w:rPr>
            </w:pPr>
            <w:r>
              <w:rPr>
                <w:b/>
                <w:sz w:val="15"/>
                <w:u w:val="single"/>
              </w:rPr>
              <w:t>VARIACIONES</w:t>
            </w:r>
            <w:r>
              <w:rPr>
                <w:b/>
                <w:spacing w:val="35"/>
                <w:sz w:val="15"/>
                <w:u w:val="single"/>
              </w:rPr>
              <w:t> </w:t>
            </w:r>
            <w:r>
              <w:rPr>
                <w:b/>
                <w:sz w:val="15"/>
                <w:u w:val="single"/>
              </w:rPr>
              <w:t>DEL</w:t>
            </w:r>
            <w:r>
              <w:rPr>
                <w:b/>
                <w:spacing w:val="26"/>
                <w:sz w:val="15"/>
                <w:u w:val="single"/>
              </w:rPr>
              <w:t> </w:t>
            </w:r>
            <w:r>
              <w:rPr>
                <w:b/>
                <w:sz w:val="15"/>
                <w:u w:val="single"/>
              </w:rPr>
              <w:t>EFECTIVO</w:t>
            </w:r>
          </w:p>
        </w:tc>
        <w:tc>
          <w:tcPr>
            <w:tcW w:w="1296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7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4909" w:type="dxa"/>
          </w:tcPr>
          <w:p>
            <w:pPr>
              <w:pStyle w:val="TableParagraph"/>
              <w:spacing w:before="43"/>
              <w:ind w:left="50"/>
              <w:rPr>
                <w:sz w:val="15"/>
              </w:rPr>
            </w:pPr>
            <w:r>
              <w:rPr>
                <w:sz w:val="15"/>
              </w:rPr>
              <w:t>Efectivo</w:t>
            </w:r>
            <w:r>
              <w:rPr>
                <w:spacing w:val="20"/>
                <w:sz w:val="15"/>
              </w:rPr>
              <w:t> </w:t>
            </w:r>
            <w:r>
              <w:rPr>
                <w:sz w:val="15"/>
              </w:rPr>
              <w:t>al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inicio</w:t>
            </w:r>
            <w:r>
              <w:rPr>
                <w:spacing w:val="20"/>
                <w:sz w:val="15"/>
              </w:rPr>
              <w:t> </w:t>
            </w:r>
            <w:r>
              <w:rPr>
                <w:sz w:val="15"/>
              </w:rPr>
              <w:t>del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ejercicio</w:t>
            </w:r>
          </w:p>
        </w:tc>
        <w:tc>
          <w:tcPr>
            <w:tcW w:w="1296" w:type="dxa"/>
          </w:tcPr>
          <w:p>
            <w:pPr>
              <w:pStyle w:val="TableParagraph"/>
              <w:spacing w:before="43"/>
              <w:ind w:right="101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171.008.958</w:t>
            </w:r>
          </w:p>
        </w:tc>
        <w:tc>
          <w:tcPr>
            <w:tcW w:w="25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7" w:type="dxa"/>
          </w:tcPr>
          <w:p>
            <w:pPr>
              <w:pStyle w:val="TableParagraph"/>
              <w:spacing w:before="43"/>
              <w:ind w:right="100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71.674.732</w:t>
            </w:r>
          </w:p>
        </w:tc>
      </w:tr>
      <w:tr>
        <w:trPr>
          <w:trHeight w:val="269" w:hRule="atLeast"/>
        </w:trPr>
        <w:tc>
          <w:tcPr>
            <w:tcW w:w="4909" w:type="dxa"/>
          </w:tcPr>
          <w:p>
            <w:pPr>
              <w:pStyle w:val="TableParagraph"/>
              <w:spacing w:before="44"/>
              <w:ind w:left="50"/>
              <w:rPr>
                <w:sz w:val="15"/>
              </w:rPr>
            </w:pPr>
            <w:r>
              <w:rPr>
                <w:sz w:val="15"/>
              </w:rPr>
              <w:t>Efectivo</w:t>
            </w:r>
            <w:r>
              <w:rPr>
                <w:spacing w:val="21"/>
                <w:sz w:val="15"/>
              </w:rPr>
              <w:t> </w:t>
            </w:r>
            <w:r>
              <w:rPr>
                <w:sz w:val="15"/>
              </w:rPr>
              <w:t>al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cierre</w:t>
            </w:r>
            <w:r>
              <w:rPr>
                <w:spacing w:val="21"/>
                <w:sz w:val="15"/>
              </w:rPr>
              <w:t> </w:t>
            </w:r>
            <w:r>
              <w:rPr>
                <w:sz w:val="15"/>
              </w:rPr>
              <w:t>del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ejercicio</w:t>
            </w:r>
            <w:r>
              <w:rPr>
                <w:spacing w:val="22"/>
                <w:sz w:val="15"/>
              </w:rPr>
              <w:t> </w:t>
            </w:r>
            <w:r>
              <w:rPr>
                <w:sz w:val="15"/>
              </w:rPr>
              <w:t>(Nota</w:t>
            </w:r>
            <w:r>
              <w:rPr>
                <w:spacing w:val="27"/>
                <w:sz w:val="15"/>
              </w:rPr>
              <w:t> </w:t>
            </w:r>
            <w:r>
              <w:rPr>
                <w:sz w:val="15"/>
              </w:rPr>
              <w:t>2.5.)</w:t>
            </w:r>
          </w:p>
        </w:tc>
        <w:tc>
          <w:tcPr>
            <w:tcW w:w="129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4"/>
              <w:ind w:right="101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324.991.387</w:t>
            </w:r>
          </w:p>
        </w:tc>
        <w:tc>
          <w:tcPr>
            <w:tcW w:w="25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4"/>
              <w:ind w:left="325"/>
              <w:rPr>
                <w:sz w:val="15"/>
              </w:rPr>
            </w:pPr>
            <w:r>
              <w:rPr>
                <w:w w:val="105"/>
                <w:sz w:val="15"/>
              </w:rPr>
              <w:t>171.008.958</w:t>
            </w:r>
          </w:p>
        </w:tc>
      </w:tr>
      <w:tr>
        <w:trPr>
          <w:trHeight w:val="237" w:hRule="atLeast"/>
        </w:trPr>
        <w:tc>
          <w:tcPr>
            <w:tcW w:w="4909" w:type="dxa"/>
          </w:tcPr>
          <w:p>
            <w:pPr>
              <w:pStyle w:val="TableParagraph"/>
              <w:spacing w:before="12"/>
              <w:ind w:left="50"/>
              <w:rPr>
                <w:sz w:val="15"/>
              </w:rPr>
            </w:pPr>
            <w:r>
              <w:rPr>
                <w:sz w:val="15"/>
              </w:rPr>
              <w:t>Aumento</w:t>
            </w:r>
            <w:r>
              <w:rPr>
                <w:spacing w:val="67"/>
                <w:sz w:val="15"/>
              </w:rPr>
              <w:t> </w:t>
            </w:r>
            <w:r>
              <w:rPr>
                <w:sz w:val="15"/>
              </w:rPr>
              <w:t>neto</w:t>
            </w:r>
            <w:r>
              <w:rPr>
                <w:spacing w:val="10"/>
                <w:sz w:val="15"/>
              </w:rPr>
              <w:t> </w:t>
            </w:r>
            <w:r>
              <w:rPr>
                <w:sz w:val="15"/>
              </w:rPr>
              <w:t>del</w:t>
            </w:r>
            <w:r>
              <w:rPr>
                <w:spacing w:val="-14"/>
                <w:sz w:val="15"/>
              </w:rPr>
              <w:t> </w:t>
            </w:r>
            <w:r>
              <w:rPr>
                <w:sz w:val="15"/>
              </w:rPr>
              <w:t>efectivo</w:t>
            </w:r>
          </w:p>
        </w:tc>
        <w:tc>
          <w:tcPr>
            <w:tcW w:w="1296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2"/>
              <w:ind w:right="101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153.982.429</w:t>
            </w:r>
          </w:p>
        </w:tc>
        <w:tc>
          <w:tcPr>
            <w:tcW w:w="25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7" w:type="dxa"/>
            <w:tcBorders>
              <w:top w:val="single" w:sz="6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2"/>
              <w:ind w:right="100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99.334.226</w:t>
            </w:r>
          </w:p>
        </w:tc>
      </w:tr>
      <w:tr>
        <w:trPr>
          <w:trHeight w:val="538" w:hRule="atLeast"/>
        </w:trPr>
        <w:tc>
          <w:tcPr>
            <w:tcW w:w="4909" w:type="dxa"/>
          </w:tcPr>
          <w:p>
            <w:pPr>
              <w:pStyle w:val="TableParagraph"/>
              <w:spacing w:before="10"/>
              <w:rPr>
                <w:b/>
                <w:sz w:val="22"/>
              </w:rPr>
            </w:pPr>
          </w:p>
          <w:p>
            <w:pPr>
              <w:pStyle w:val="TableParagraph"/>
              <w:ind w:left="50"/>
              <w:rPr>
                <w:b/>
                <w:sz w:val="15"/>
              </w:rPr>
            </w:pPr>
            <w:r>
              <w:rPr>
                <w:b/>
                <w:sz w:val="15"/>
                <w:u w:val="single"/>
              </w:rPr>
              <w:t>CAUSAS</w:t>
            </w:r>
            <w:r>
              <w:rPr>
                <w:b/>
                <w:spacing w:val="30"/>
                <w:sz w:val="15"/>
                <w:u w:val="single"/>
              </w:rPr>
              <w:t> </w:t>
            </w:r>
            <w:r>
              <w:rPr>
                <w:b/>
                <w:sz w:val="15"/>
                <w:u w:val="single"/>
              </w:rPr>
              <w:t>DE</w:t>
            </w:r>
            <w:r>
              <w:rPr>
                <w:b/>
                <w:spacing w:val="17"/>
                <w:sz w:val="15"/>
                <w:u w:val="single"/>
              </w:rPr>
              <w:t> </w:t>
            </w:r>
            <w:r>
              <w:rPr>
                <w:b/>
                <w:sz w:val="15"/>
                <w:u w:val="single"/>
              </w:rPr>
              <w:t>LAS</w:t>
            </w:r>
            <w:r>
              <w:rPr>
                <w:b/>
                <w:spacing w:val="33"/>
                <w:sz w:val="15"/>
                <w:u w:val="single"/>
              </w:rPr>
              <w:t> </w:t>
            </w:r>
            <w:r>
              <w:rPr>
                <w:b/>
                <w:sz w:val="15"/>
                <w:u w:val="single"/>
              </w:rPr>
              <w:t>VARIACIONES</w:t>
            </w:r>
            <w:r>
              <w:rPr>
                <w:b/>
                <w:spacing w:val="30"/>
                <w:sz w:val="15"/>
                <w:u w:val="single"/>
              </w:rPr>
              <w:t> </w:t>
            </w:r>
            <w:r>
              <w:rPr>
                <w:b/>
                <w:sz w:val="15"/>
                <w:u w:val="single"/>
              </w:rPr>
              <w:t>DEL</w:t>
            </w:r>
            <w:r>
              <w:rPr>
                <w:b/>
                <w:spacing w:val="22"/>
                <w:sz w:val="15"/>
                <w:u w:val="single"/>
              </w:rPr>
              <w:t> </w:t>
            </w:r>
            <w:r>
              <w:rPr>
                <w:b/>
                <w:sz w:val="15"/>
                <w:u w:val="single"/>
              </w:rPr>
              <w:t>EFECTIVO</w:t>
            </w:r>
          </w:p>
        </w:tc>
        <w:tc>
          <w:tcPr>
            <w:tcW w:w="1296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7" w:type="dxa"/>
            <w:tcBorders>
              <w:top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79" w:hRule="atLeast"/>
        </w:trPr>
        <w:tc>
          <w:tcPr>
            <w:tcW w:w="4909" w:type="dxa"/>
          </w:tcPr>
          <w:p>
            <w:pPr>
              <w:pStyle w:val="TableParagraph"/>
              <w:spacing w:before="106"/>
              <w:ind w:left="50"/>
              <w:rPr>
                <w:b/>
                <w:sz w:val="15"/>
              </w:rPr>
            </w:pPr>
            <w:r>
              <w:rPr>
                <w:b/>
                <w:w w:val="105"/>
                <w:sz w:val="15"/>
                <w:u w:val="single"/>
              </w:rPr>
              <w:t>Actividades</w:t>
            </w:r>
            <w:r>
              <w:rPr>
                <w:b/>
                <w:spacing w:val="19"/>
                <w:w w:val="105"/>
                <w:sz w:val="15"/>
                <w:u w:val="single"/>
              </w:rPr>
              <w:t> </w:t>
            </w:r>
            <w:r>
              <w:rPr>
                <w:b/>
                <w:w w:val="105"/>
                <w:sz w:val="15"/>
                <w:u w:val="single"/>
              </w:rPr>
              <w:t>operativas</w:t>
            </w:r>
          </w:p>
        </w:tc>
        <w:tc>
          <w:tcPr>
            <w:tcW w:w="129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16" w:hRule="atLeast"/>
        </w:trPr>
        <w:tc>
          <w:tcPr>
            <w:tcW w:w="4909" w:type="dxa"/>
          </w:tcPr>
          <w:p>
            <w:pPr>
              <w:pStyle w:val="TableParagraph"/>
              <w:spacing w:before="107"/>
              <w:ind w:left="50"/>
              <w:rPr>
                <w:sz w:val="15"/>
              </w:rPr>
            </w:pPr>
            <w:r>
              <w:rPr>
                <w:w w:val="105"/>
                <w:sz w:val="15"/>
              </w:rPr>
              <w:t>Cobros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por</w:t>
            </w:r>
            <w:r>
              <w:rPr>
                <w:spacing w:val="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ventas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bienes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servicios</w:t>
            </w:r>
          </w:p>
        </w:tc>
        <w:tc>
          <w:tcPr>
            <w:tcW w:w="1296" w:type="dxa"/>
          </w:tcPr>
          <w:p>
            <w:pPr>
              <w:pStyle w:val="TableParagraph"/>
              <w:spacing w:before="107"/>
              <w:ind w:right="101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2.689.293.922</w:t>
            </w:r>
          </w:p>
        </w:tc>
        <w:tc>
          <w:tcPr>
            <w:tcW w:w="25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7" w:type="dxa"/>
          </w:tcPr>
          <w:p>
            <w:pPr>
              <w:pStyle w:val="TableParagraph"/>
              <w:spacing w:before="107"/>
              <w:ind w:left="183"/>
              <w:rPr>
                <w:sz w:val="15"/>
              </w:rPr>
            </w:pPr>
            <w:r>
              <w:rPr>
                <w:w w:val="105"/>
                <w:sz w:val="15"/>
              </w:rPr>
              <w:t>3.080.417.236</w:t>
            </w:r>
          </w:p>
        </w:tc>
      </w:tr>
      <w:tr>
        <w:trPr>
          <w:trHeight w:val="253" w:hRule="atLeast"/>
        </w:trPr>
        <w:tc>
          <w:tcPr>
            <w:tcW w:w="4909" w:type="dxa"/>
          </w:tcPr>
          <w:p>
            <w:pPr>
              <w:pStyle w:val="TableParagraph"/>
              <w:spacing w:before="43"/>
              <w:ind w:left="50"/>
              <w:rPr>
                <w:sz w:val="15"/>
              </w:rPr>
            </w:pPr>
            <w:r>
              <w:rPr>
                <w:sz w:val="15"/>
              </w:rPr>
              <w:t>Pagos</w:t>
            </w:r>
            <w:r>
              <w:rPr>
                <w:spacing w:val="23"/>
                <w:sz w:val="15"/>
              </w:rPr>
              <w:t> </w:t>
            </w:r>
            <w:r>
              <w:rPr>
                <w:sz w:val="15"/>
              </w:rPr>
              <w:t>a</w:t>
            </w:r>
            <w:r>
              <w:rPr>
                <w:spacing w:val="17"/>
                <w:sz w:val="15"/>
              </w:rPr>
              <w:t> </w:t>
            </w:r>
            <w:r>
              <w:rPr>
                <w:sz w:val="15"/>
              </w:rPr>
              <w:t>proveedores</w:t>
            </w:r>
            <w:r>
              <w:rPr>
                <w:spacing w:val="24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14"/>
                <w:sz w:val="15"/>
              </w:rPr>
              <w:t> </w:t>
            </w:r>
            <w:r>
              <w:rPr>
                <w:sz w:val="15"/>
              </w:rPr>
              <w:t>bienes</w:t>
            </w:r>
            <w:r>
              <w:rPr>
                <w:spacing w:val="23"/>
                <w:sz w:val="15"/>
              </w:rPr>
              <w:t> </w:t>
            </w:r>
            <w:r>
              <w:rPr>
                <w:sz w:val="15"/>
              </w:rPr>
              <w:t>y</w:t>
            </w:r>
            <w:r>
              <w:rPr>
                <w:spacing w:val="24"/>
                <w:sz w:val="15"/>
              </w:rPr>
              <w:t> </w:t>
            </w:r>
            <w:r>
              <w:rPr>
                <w:sz w:val="15"/>
              </w:rPr>
              <w:t>servicios</w:t>
            </w:r>
          </w:p>
        </w:tc>
        <w:tc>
          <w:tcPr>
            <w:tcW w:w="1296" w:type="dxa"/>
          </w:tcPr>
          <w:p>
            <w:pPr>
              <w:pStyle w:val="TableParagraph"/>
              <w:spacing w:before="43"/>
              <w:ind w:right="40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(1.689.261.498)</w:t>
            </w:r>
          </w:p>
        </w:tc>
        <w:tc>
          <w:tcPr>
            <w:tcW w:w="25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7" w:type="dxa"/>
          </w:tcPr>
          <w:p>
            <w:pPr>
              <w:pStyle w:val="TableParagraph"/>
              <w:spacing w:before="43"/>
              <w:ind w:right="41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(2.389.064.922)</w:t>
            </w:r>
          </w:p>
        </w:tc>
      </w:tr>
      <w:tr>
        <w:trPr>
          <w:trHeight w:val="253" w:hRule="atLeast"/>
        </w:trPr>
        <w:tc>
          <w:tcPr>
            <w:tcW w:w="4909" w:type="dxa"/>
          </w:tcPr>
          <w:p>
            <w:pPr>
              <w:pStyle w:val="TableParagraph"/>
              <w:spacing w:before="44"/>
              <w:ind w:left="50"/>
              <w:rPr>
                <w:sz w:val="15"/>
              </w:rPr>
            </w:pPr>
            <w:r>
              <w:rPr>
                <w:sz w:val="15"/>
              </w:rPr>
              <w:t>Pagos</w:t>
            </w:r>
            <w:r>
              <w:rPr>
                <w:spacing w:val="24"/>
                <w:sz w:val="15"/>
              </w:rPr>
              <w:t> </w:t>
            </w:r>
            <w:r>
              <w:rPr>
                <w:sz w:val="15"/>
              </w:rPr>
              <w:t>al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personal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y</w:t>
            </w:r>
            <w:r>
              <w:rPr>
                <w:spacing w:val="26"/>
                <w:sz w:val="15"/>
              </w:rPr>
              <w:t> </w:t>
            </w:r>
            <w:r>
              <w:rPr>
                <w:sz w:val="15"/>
              </w:rPr>
              <w:t>por</w:t>
            </w:r>
            <w:r>
              <w:rPr>
                <w:spacing w:val="29"/>
                <w:sz w:val="15"/>
              </w:rPr>
              <w:t> </w:t>
            </w:r>
            <w:r>
              <w:rPr>
                <w:sz w:val="15"/>
              </w:rPr>
              <w:t>cargas</w:t>
            </w:r>
            <w:r>
              <w:rPr>
                <w:spacing w:val="23"/>
                <w:sz w:val="15"/>
              </w:rPr>
              <w:t> </w:t>
            </w:r>
            <w:r>
              <w:rPr>
                <w:sz w:val="15"/>
              </w:rPr>
              <w:t>sociales</w:t>
            </w:r>
          </w:p>
        </w:tc>
        <w:tc>
          <w:tcPr>
            <w:tcW w:w="1296" w:type="dxa"/>
          </w:tcPr>
          <w:p>
            <w:pPr>
              <w:pStyle w:val="TableParagraph"/>
              <w:spacing w:before="44"/>
              <w:ind w:right="36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(231.619.957)</w:t>
            </w:r>
          </w:p>
        </w:tc>
        <w:tc>
          <w:tcPr>
            <w:tcW w:w="25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7" w:type="dxa"/>
          </w:tcPr>
          <w:p>
            <w:pPr>
              <w:pStyle w:val="TableParagraph"/>
              <w:spacing w:before="44"/>
              <w:ind w:right="41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(200.563.540)</w:t>
            </w:r>
          </w:p>
        </w:tc>
      </w:tr>
      <w:tr>
        <w:trPr>
          <w:trHeight w:val="253" w:hRule="atLeast"/>
        </w:trPr>
        <w:tc>
          <w:tcPr>
            <w:tcW w:w="4909" w:type="dxa"/>
          </w:tcPr>
          <w:p>
            <w:pPr>
              <w:pStyle w:val="TableParagraph"/>
              <w:spacing w:before="43"/>
              <w:ind w:left="50"/>
              <w:rPr>
                <w:sz w:val="15"/>
              </w:rPr>
            </w:pPr>
            <w:r>
              <w:rPr>
                <w:w w:val="105"/>
                <w:sz w:val="15"/>
              </w:rPr>
              <w:t>Pagos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impuestos,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tasas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contribuciones</w:t>
            </w:r>
          </w:p>
        </w:tc>
        <w:tc>
          <w:tcPr>
            <w:tcW w:w="1296" w:type="dxa"/>
          </w:tcPr>
          <w:p>
            <w:pPr>
              <w:pStyle w:val="TableParagraph"/>
              <w:spacing w:before="43"/>
              <w:ind w:right="40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(431.148.572)</w:t>
            </w:r>
          </w:p>
        </w:tc>
        <w:tc>
          <w:tcPr>
            <w:tcW w:w="25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7" w:type="dxa"/>
          </w:tcPr>
          <w:p>
            <w:pPr>
              <w:pStyle w:val="TableParagraph"/>
              <w:spacing w:before="43"/>
              <w:ind w:right="41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(310.507.239)</w:t>
            </w:r>
          </w:p>
        </w:tc>
      </w:tr>
      <w:tr>
        <w:trPr>
          <w:trHeight w:val="253" w:hRule="atLeast"/>
        </w:trPr>
        <w:tc>
          <w:tcPr>
            <w:tcW w:w="4909" w:type="dxa"/>
          </w:tcPr>
          <w:p>
            <w:pPr>
              <w:pStyle w:val="TableParagraph"/>
              <w:spacing w:before="43"/>
              <w:ind w:left="50"/>
              <w:rPr>
                <w:sz w:val="15"/>
              </w:rPr>
            </w:pPr>
            <w:r>
              <w:rPr>
                <w:sz w:val="15"/>
              </w:rPr>
              <w:t>Variación</w:t>
            </w:r>
            <w:r>
              <w:rPr>
                <w:spacing w:val="20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21"/>
                <w:sz w:val="15"/>
              </w:rPr>
              <w:t> </w:t>
            </w:r>
            <w:r>
              <w:rPr>
                <w:sz w:val="15"/>
              </w:rPr>
              <w:t>intereses</w:t>
            </w:r>
            <w:r>
              <w:rPr>
                <w:spacing w:val="32"/>
                <w:sz w:val="15"/>
              </w:rPr>
              <w:t> </w:t>
            </w:r>
            <w:r>
              <w:rPr>
                <w:sz w:val="15"/>
              </w:rPr>
              <w:t>comerciales</w:t>
            </w:r>
          </w:p>
        </w:tc>
        <w:tc>
          <w:tcPr>
            <w:tcW w:w="1296" w:type="dxa"/>
          </w:tcPr>
          <w:p>
            <w:pPr>
              <w:pStyle w:val="TableParagraph"/>
              <w:spacing w:before="43"/>
              <w:ind w:right="101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80.930.712</w:t>
            </w:r>
          </w:p>
        </w:tc>
        <w:tc>
          <w:tcPr>
            <w:tcW w:w="25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7" w:type="dxa"/>
          </w:tcPr>
          <w:p>
            <w:pPr>
              <w:pStyle w:val="TableParagraph"/>
              <w:spacing w:before="43"/>
              <w:ind w:right="38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(27.904.380)</w:t>
            </w:r>
          </w:p>
        </w:tc>
      </w:tr>
      <w:tr>
        <w:trPr>
          <w:trHeight w:val="216" w:hRule="atLeast"/>
        </w:trPr>
        <w:tc>
          <w:tcPr>
            <w:tcW w:w="4909" w:type="dxa"/>
          </w:tcPr>
          <w:p>
            <w:pPr>
              <w:pStyle w:val="TableParagraph"/>
              <w:spacing w:line="153" w:lineRule="exact" w:before="43"/>
              <w:ind w:left="50"/>
              <w:rPr>
                <w:sz w:val="15"/>
              </w:rPr>
            </w:pPr>
            <w:r>
              <w:rPr>
                <w:w w:val="105"/>
                <w:sz w:val="15"/>
              </w:rPr>
              <w:t>Otros</w:t>
            </w:r>
            <w:r>
              <w:rPr>
                <w:spacing w:val="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cobros</w:t>
            </w:r>
            <w:r>
              <w:rPr>
                <w:spacing w:val="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pagos</w:t>
            </w:r>
            <w:r>
              <w:rPr>
                <w:spacing w:val="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netos</w:t>
            </w:r>
          </w:p>
        </w:tc>
        <w:tc>
          <w:tcPr>
            <w:tcW w:w="1296" w:type="dxa"/>
          </w:tcPr>
          <w:p>
            <w:pPr>
              <w:pStyle w:val="TableParagraph"/>
              <w:spacing w:line="153" w:lineRule="exact" w:before="43"/>
              <w:ind w:right="101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4.292.230</w:t>
            </w:r>
          </w:p>
        </w:tc>
        <w:tc>
          <w:tcPr>
            <w:tcW w:w="25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7" w:type="dxa"/>
          </w:tcPr>
          <w:p>
            <w:pPr>
              <w:pStyle w:val="TableParagraph"/>
              <w:spacing w:line="153" w:lineRule="exact" w:before="43"/>
              <w:ind w:right="265"/>
              <w:jc w:val="right"/>
              <w:rPr>
                <w:sz w:val="15"/>
              </w:rPr>
            </w:pPr>
            <w:r>
              <w:rPr>
                <w:w w:val="103"/>
                <w:sz w:val="15"/>
              </w:rPr>
              <w:t>-</w:t>
            </w:r>
          </w:p>
        </w:tc>
      </w:tr>
      <w:tr>
        <w:trPr>
          <w:trHeight w:val="560" w:hRule="atLeast"/>
        </w:trPr>
        <w:tc>
          <w:tcPr>
            <w:tcW w:w="4909" w:type="dxa"/>
          </w:tcPr>
          <w:p>
            <w:pPr>
              <w:pStyle w:val="TableParagraph"/>
              <w:spacing w:line="250" w:lineRule="atLeast" w:before="4"/>
              <w:ind w:left="50"/>
              <w:rPr>
                <w:sz w:val="15"/>
              </w:rPr>
            </w:pPr>
            <w:r>
              <w:rPr>
                <w:sz w:val="15"/>
              </w:rPr>
              <w:t>Resultado por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exposición a los cambios en el poder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adquisitivo de la</w:t>
            </w:r>
            <w:r>
              <w:rPr>
                <w:spacing w:val="-43"/>
                <w:sz w:val="15"/>
              </w:rPr>
              <w:t> </w:t>
            </w:r>
            <w:r>
              <w:rPr>
                <w:w w:val="105"/>
                <w:sz w:val="15"/>
              </w:rPr>
              <w:t>moneda</w:t>
            </w:r>
          </w:p>
        </w:tc>
        <w:tc>
          <w:tcPr>
            <w:tcW w:w="129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0"/>
              <w:rPr>
                <w:b/>
                <w:sz w:val="17"/>
              </w:rPr>
            </w:pPr>
          </w:p>
          <w:p>
            <w:pPr>
              <w:pStyle w:val="TableParagraph"/>
              <w:ind w:right="40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(83.036.372)</w:t>
            </w:r>
          </w:p>
        </w:tc>
        <w:tc>
          <w:tcPr>
            <w:tcW w:w="25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0"/>
              <w:rPr>
                <w:b/>
                <w:sz w:val="17"/>
              </w:rPr>
            </w:pPr>
          </w:p>
          <w:p>
            <w:pPr>
              <w:pStyle w:val="TableParagraph"/>
              <w:ind w:right="38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(49.445.897)</w:t>
            </w:r>
          </w:p>
        </w:tc>
      </w:tr>
      <w:tr>
        <w:trPr>
          <w:trHeight w:val="249" w:hRule="atLeast"/>
        </w:trPr>
        <w:tc>
          <w:tcPr>
            <w:tcW w:w="4909" w:type="dxa"/>
          </w:tcPr>
          <w:p>
            <w:pPr>
              <w:pStyle w:val="TableParagraph"/>
              <w:spacing w:before="13"/>
              <w:ind w:left="50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Flujo</w:t>
            </w:r>
            <w:r>
              <w:rPr>
                <w:b/>
                <w:spacing w:val="15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neto</w:t>
            </w:r>
            <w:r>
              <w:rPr>
                <w:b/>
                <w:spacing w:val="15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de</w:t>
            </w:r>
            <w:r>
              <w:rPr>
                <w:b/>
                <w:spacing w:val="14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efectivo</w:t>
            </w:r>
            <w:r>
              <w:rPr>
                <w:b/>
                <w:spacing w:val="16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gererado</w:t>
            </w:r>
            <w:r>
              <w:rPr>
                <w:b/>
                <w:spacing w:val="16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por</w:t>
            </w:r>
            <w:r>
              <w:rPr>
                <w:b/>
                <w:spacing w:val="8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las</w:t>
            </w:r>
            <w:r>
              <w:rPr>
                <w:b/>
                <w:spacing w:val="7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actividades</w:t>
            </w:r>
            <w:r>
              <w:rPr>
                <w:b/>
                <w:spacing w:val="5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operativas</w:t>
            </w:r>
          </w:p>
        </w:tc>
        <w:tc>
          <w:tcPr>
            <w:tcW w:w="1296" w:type="dxa"/>
            <w:tcBorders>
              <w:top w:val="single" w:sz="6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3"/>
              <w:ind w:right="98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339.450.465</w:t>
            </w:r>
          </w:p>
        </w:tc>
        <w:tc>
          <w:tcPr>
            <w:tcW w:w="25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7" w:type="dxa"/>
            <w:tcBorders>
              <w:top w:val="single" w:sz="6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3"/>
              <w:ind w:left="324"/>
              <w:rPr>
                <w:sz w:val="15"/>
              </w:rPr>
            </w:pPr>
            <w:r>
              <w:rPr>
                <w:w w:val="105"/>
                <w:sz w:val="15"/>
              </w:rPr>
              <w:t>102.931.258</w:t>
            </w:r>
          </w:p>
        </w:tc>
      </w:tr>
      <w:tr>
        <w:trPr>
          <w:trHeight w:val="304" w:hRule="atLeast"/>
        </w:trPr>
        <w:tc>
          <w:tcPr>
            <w:tcW w:w="4909" w:type="dxa"/>
          </w:tcPr>
          <w:p>
            <w:pPr>
              <w:pStyle w:val="TableParagraph"/>
              <w:spacing w:before="95"/>
              <w:ind w:left="50"/>
              <w:rPr>
                <w:b/>
                <w:sz w:val="15"/>
              </w:rPr>
            </w:pPr>
            <w:r>
              <w:rPr>
                <w:b/>
                <w:w w:val="105"/>
                <w:sz w:val="15"/>
                <w:u w:val="single"/>
              </w:rPr>
              <w:t>Actividades</w:t>
            </w:r>
            <w:r>
              <w:rPr>
                <w:b/>
                <w:spacing w:val="14"/>
                <w:w w:val="105"/>
                <w:sz w:val="15"/>
                <w:u w:val="single"/>
              </w:rPr>
              <w:t> </w:t>
            </w:r>
            <w:r>
              <w:rPr>
                <w:b/>
                <w:w w:val="105"/>
                <w:sz w:val="15"/>
                <w:u w:val="single"/>
              </w:rPr>
              <w:t>de</w:t>
            </w:r>
            <w:r>
              <w:rPr>
                <w:b/>
                <w:spacing w:val="23"/>
                <w:w w:val="105"/>
                <w:sz w:val="15"/>
                <w:u w:val="single"/>
              </w:rPr>
              <w:t> </w:t>
            </w:r>
            <w:r>
              <w:rPr>
                <w:b/>
                <w:w w:val="105"/>
                <w:sz w:val="15"/>
                <w:u w:val="single"/>
              </w:rPr>
              <w:t>inversión</w:t>
            </w:r>
          </w:p>
        </w:tc>
        <w:tc>
          <w:tcPr>
            <w:tcW w:w="1296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7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68" w:hRule="atLeast"/>
        </w:trPr>
        <w:tc>
          <w:tcPr>
            <w:tcW w:w="4909" w:type="dxa"/>
          </w:tcPr>
          <w:p>
            <w:pPr>
              <w:pStyle w:val="TableParagraph"/>
              <w:spacing w:before="43"/>
              <w:ind w:left="50"/>
              <w:rPr>
                <w:sz w:val="15"/>
              </w:rPr>
            </w:pPr>
            <w:r>
              <w:rPr>
                <w:w w:val="105"/>
                <w:sz w:val="15"/>
              </w:rPr>
              <w:t>Adquisición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bienes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uso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(Anexo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I)</w:t>
            </w:r>
          </w:p>
        </w:tc>
        <w:tc>
          <w:tcPr>
            <w:tcW w:w="129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3"/>
              <w:ind w:right="40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(3.093.974)</w:t>
            </w:r>
          </w:p>
        </w:tc>
        <w:tc>
          <w:tcPr>
            <w:tcW w:w="25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3"/>
              <w:ind w:right="41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(3.597.032)</w:t>
            </w:r>
          </w:p>
        </w:tc>
      </w:tr>
      <w:tr>
        <w:trPr>
          <w:trHeight w:val="236" w:hRule="atLeast"/>
        </w:trPr>
        <w:tc>
          <w:tcPr>
            <w:tcW w:w="4909" w:type="dxa"/>
          </w:tcPr>
          <w:p>
            <w:pPr>
              <w:pStyle w:val="TableParagraph"/>
              <w:spacing w:before="12"/>
              <w:ind w:left="50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Flujo</w:t>
            </w:r>
            <w:r>
              <w:rPr>
                <w:b/>
                <w:spacing w:val="7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neto</w:t>
            </w:r>
            <w:r>
              <w:rPr>
                <w:b/>
                <w:spacing w:val="8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utilizado</w:t>
            </w:r>
            <w:r>
              <w:rPr>
                <w:b/>
                <w:spacing w:val="7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en</w:t>
            </w:r>
            <w:r>
              <w:rPr>
                <w:b/>
                <w:spacing w:val="4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las actividades de</w:t>
            </w:r>
            <w:r>
              <w:rPr>
                <w:b/>
                <w:spacing w:val="8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inversión</w:t>
            </w:r>
          </w:p>
        </w:tc>
        <w:tc>
          <w:tcPr>
            <w:tcW w:w="1296" w:type="dxa"/>
            <w:tcBorders>
              <w:top w:val="single" w:sz="6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2"/>
              <w:ind w:right="39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(3.093.974)</w:t>
            </w:r>
          </w:p>
        </w:tc>
        <w:tc>
          <w:tcPr>
            <w:tcW w:w="25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7" w:type="dxa"/>
            <w:tcBorders>
              <w:top w:val="single" w:sz="6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2"/>
              <w:ind w:right="41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(3.597.032)</w:t>
            </w:r>
          </w:p>
        </w:tc>
      </w:tr>
      <w:tr>
        <w:trPr>
          <w:trHeight w:val="473" w:hRule="atLeast"/>
        </w:trPr>
        <w:tc>
          <w:tcPr>
            <w:tcW w:w="4909" w:type="dxa"/>
          </w:tcPr>
          <w:p>
            <w:pPr>
              <w:pStyle w:val="TableParagraph"/>
              <w:spacing w:before="8"/>
              <w:rPr>
                <w:b/>
                <w:sz w:val="22"/>
              </w:rPr>
            </w:pPr>
          </w:p>
          <w:p>
            <w:pPr>
              <w:pStyle w:val="TableParagraph"/>
              <w:ind w:left="50"/>
              <w:rPr>
                <w:b/>
                <w:sz w:val="15"/>
              </w:rPr>
            </w:pPr>
            <w:r>
              <w:rPr>
                <w:b/>
                <w:w w:val="105"/>
                <w:sz w:val="15"/>
                <w:u w:val="single"/>
              </w:rPr>
              <w:t>Actividades</w:t>
            </w:r>
            <w:r>
              <w:rPr>
                <w:b/>
                <w:spacing w:val="20"/>
                <w:w w:val="105"/>
                <w:sz w:val="15"/>
                <w:u w:val="single"/>
              </w:rPr>
              <w:t> </w:t>
            </w:r>
            <w:r>
              <w:rPr>
                <w:b/>
                <w:w w:val="105"/>
                <w:sz w:val="15"/>
                <w:u w:val="single"/>
              </w:rPr>
              <w:t>de</w:t>
            </w:r>
            <w:r>
              <w:rPr>
                <w:b/>
                <w:spacing w:val="29"/>
                <w:w w:val="105"/>
                <w:sz w:val="15"/>
                <w:u w:val="single"/>
              </w:rPr>
              <w:t> </w:t>
            </w:r>
            <w:r>
              <w:rPr>
                <w:b/>
                <w:w w:val="105"/>
                <w:sz w:val="15"/>
                <w:u w:val="single"/>
              </w:rPr>
              <w:t>financiación</w:t>
            </w:r>
          </w:p>
        </w:tc>
        <w:tc>
          <w:tcPr>
            <w:tcW w:w="1296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7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53" w:hRule="atLeast"/>
        </w:trPr>
        <w:tc>
          <w:tcPr>
            <w:tcW w:w="4909" w:type="dxa"/>
          </w:tcPr>
          <w:p>
            <w:pPr>
              <w:pStyle w:val="TableParagraph"/>
              <w:spacing w:before="43"/>
              <w:ind w:left="135"/>
              <w:rPr>
                <w:sz w:val="15"/>
              </w:rPr>
            </w:pPr>
            <w:r>
              <w:rPr>
                <w:sz w:val="15"/>
              </w:rPr>
              <w:t>Pagos</w:t>
            </w:r>
            <w:r>
              <w:rPr>
                <w:spacing w:val="23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13"/>
                <w:sz w:val="15"/>
              </w:rPr>
              <w:t> </w:t>
            </w:r>
            <w:r>
              <w:rPr>
                <w:sz w:val="15"/>
              </w:rPr>
              <w:t>intereses</w:t>
            </w:r>
            <w:r>
              <w:rPr>
                <w:spacing w:val="24"/>
                <w:sz w:val="15"/>
              </w:rPr>
              <w:t> </w:t>
            </w:r>
            <w:r>
              <w:rPr>
                <w:sz w:val="15"/>
              </w:rPr>
              <w:t>por</w:t>
            </w:r>
            <w:r>
              <w:rPr>
                <w:spacing w:val="28"/>
                <w:sz w:val="15"/>
              </w:rPr>
              <w:t> </w:t>
            </w:r>
            <w:r>
              <w:rPr>
                <w:sz w:val="15"/>
              </w:rPr>
              <w:t>deudas</w:t>
            </w:r>
            <w:r>
              <w:rPr>
                <w:spacing w:val="24"/>
                <w:sz w:val="15"/>
              </w:rPr>
              <w:t> </w:t>
            </w:r>
            <w:r>
              <w:rPr>
                <w:sz w:val="15"/>
              </w:rPr>
              <w:t>financieras</w:t>
            </w:r>
          </w:p>
        </w:tc>
        <w:tc>
          <w:tcPr>
            <w:tcW w:w="1296" w:type="dxa"/>
          </w:tcPr>
          <w:p>
            <w:pPr>
              <w:pStyle w:val="TableParagraph"/>
              <w:spacing w:before="43"/>
              <w:ind w:right="40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(81.676.457)</w:t>
            </w:r>
          </w:p>
        </w:tc>
        <w:tc>
          <w:tcPr>
            <w:tcW w:w="25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7" w:type="dxa"/>
          </w:tcPr>
          <w:p>
            <w:pPr>
              <w:pStyle w:val="TableParagraph"/>
              <w:spacing w:before="43"/>
              <w:ind w:right="264"/>
              <w:jc w:val="right"/>
              <w:rPr>
                <w:sz w:val="15"/>
              </w:rPr>
            </w:pPr>
            <w:r>
              <w:rPr>
                <w:w w:val="103"/>
                <w:sz w:val="15"/>
              </w:rPr>
              <w:t>-</w:t>
            </w:r>
          </w:p>
        </w:tc>
      </w:tr>
      <w:tr>
        <w:trPr>
          <w:trHeight w:val="253" w:hRule="atLeast"/>
        </w:trPr>
        <w:tc>
          <w:tcPr>
            <w:tcW w:w="4909" w:type="dxa"/>
          </w:tcPr>
          <w:p>
            <w:pPr>
              <w:pStyle w:val="TableParagraph"/>
              <w:spacing w:before="43"/>
              <w:ind w:left="135"/>
              <w:rPr>
                <w:sz w:val="15"/>
              </w:rPr>
            </w:pPr>
            <w:r>
              <w:rPr>
                <w:w w:val="105"/>
                <w:sz w:val="15"/>
              </w:rPr>
              <w:t>Pagos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dividendos</w:t>
            </w:r>
          </w:p>
        </w:tc>
        <w:tc>
          <w:tcPr>
            <w:tcW w:w="1296" w:type="dxa"/>
          </w:tcPr>
          <w:p>
            <w:pPr>
              <w:pStyle w:val="TableParagraph"/>
              <w:spacing w:before="43"/>
              <w:ind w:right="40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(68.970.962)</w:t>
            </w:r>
          </w:p>
        </w:tc>
        <w:tc>
          <w:tcPr>
            <w:tcW w:w="25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7" w:type="dxa"/>
          </w:tcPr>
          <w:p>
            <w:pPr>
              <w:pStyle w:val="TableParagraph"/>
              <w:spacing w:before="43"/>
              <w:ind w:right="264"/>
              <w:jc w:val="right"/>
              <w:rPr>
                <w:sz w:val="15"/>
              </w:rPr>
            </w:pPr>
            <w:r>
              <w:rPr>
                <w:w w:val="103"/>
                <w:sz w:val="15"/>
              </w:rPr>
              <w:t>-</w:t>
            </w:r>
          </w:p>
        </w:tc>
      </w:tr>
      <w:tr>
        <w:trPr>
          <w:trHeight w:val="267" w:hRule="atLeast"/>
        </w:trPr>
        <w:tc>
          <w:tcPr>
            <w:tcW w:w="4909" w:type="dxa"/>
          </w:tcPr>
          <w:p>
            <w:pPr>
              <w:pStyle w:val="TableParagraph"/>
              <w:spacing w:before="43"/>
              <w:ind w:left="135"/>
              <w:rPr>
                <w:sz w:val="15"/>
              </w:rPr>
            </w:pPr>
            <w:r>
              <w:rPr>
                <w:w w:val="105"/>
                <w:sz w:val="15"/>
              </w:rPr>
              <w:t>Otros</w:t>
            </w:r>
            <w:r>
              <w:rPr>
                <w:spacing w:val="1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pagos</w:t>
            </w:r>
          </w:p>
        </w:tc>
        <w:tc>
          <w:tcPr>
            <w:tcW w:w="129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3"/>
              <w:ind w:right="35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(31.726.643)</w:t>
            </w:r>
          </w:p>
        </w:tc>
        <w:tc>
          <w:tcPr>
            <w:tcW w:w="25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7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3"/>
              <w:ind w:right="264"/>
              <w:jc w:val="right"/>
              <w:rPr>
                <w:sz w:val="15"/>
              </w:rPr>
            </w:pPr>
            <w:r>
              <w:rPr>
                <w:w w:val="103"/>
                <w:sz w:val="15"/>
              </w:rPr>
              <w:t>-</w:t>
            </w:r>
          </w:p>
        </w:tc>
      </w:tr>
    </w:tbl>
    <w:p>
      <w:pPr>
        <w:spacing w:after="0"/>
        <w:jc w:val="right"/>
        <w:rPr>
          <w:sz w:val="15"/>
        </w:rPr>
        <w:sectPr>
          <w:headerReference w:type="default" r:id="rId18"/>
          <w:footerReference w:type="default" r:id="rId19"/>
          <w:pgSz w:w="12240" w:h="15840"/>
          <w:pgMar w:header="533" w:footer="512" w:top="1040" w:bottom="700" w:left="1540" w:right="1300"/>
          <w:pgNumType w:start="12"/>
        </w:sectPr>
      </w:pPr>
    </w:p>
    <w:p>
      <w:pPr>
        <w:spacing w:line="348" w:lineRule="auto" w:before="4"/>
        <w:ind w:left="966" w:right="0" w:firstLine="0"/>
        <w:jc w:val="left"/>
        <w:rPr>
          <w:b/>
          <w:sz w:val="15"/>
        </w:rPr>
      </w:pPr>
      <w:r>
        <w:rPr/>
        <w:pict>
          <v:group style="position:absolute;margin-left:368.279999pt;margin-top:24.246958pt;width:64.8pt;height:.75pt;mso-position-horizontal-relative:page;mso-position-vertical-relative:paragraph;z-index:15734272" coordorigin="7366,485" coordsize="1296,15">
            <v:line style="position:absolute" from="7366,486" to="8660,486" stroked="true" strokeweight=".06pt" strokecolor="#000000">
              <v:stroke dashstyle="solid"/>
            </v:line>
            <v:rect style="position:absolute;left:7365;top:485;width:1296;height:15" filled="true" fillcolor="#000000" stroked="false">
              <v:fill type="solid"/>
            </v:rect>
            <w10:wrap type="none"/>
          </v:group>
        </w:pict>
      </w:r>
      <w:r>
        <w:rPr/>
        <w:pict>
          <v:group style="position:absolute;margin-left:445.679993pt;margin-top:24.246958pt;width:64.9pt;height:.75pt;mso-position-horizontal-relative:page;mso-position-vertical-relative:paragraph;z-index:15735296" coordorigin="8914,485" coordsize="1298,15">
            <v:line style="position:absolute" from="8914,486" to="10210,486" stroked="true" strokeweight=".06pt" strokecolor="#000000">
              <v:stroke dashstyle="solid"/>
            </v:line>
            <v:rect style="position:absolute;left:8914;top:485;width:1296;height:15" filled="true" fillcolor="#000000" stroked="false">
              <v:fill type="solid"/>
            </v:rect>
            <w10:wrap type="none"/>
          </v:group>
        </w:pict>
      </w:r>
      <w:r>
        <w:rPr>
          <w:b/>
          <w:sz w:val="15"/>
        </w:rPr>
        <w:t>Flujo</w:t>
      </w:r>
      <w:r>
        <w:rPr>
          <w:b/>
          <w:spacing w:val="24"/>
          <w:sz w:val="15"/>
        </w:rPr>
        <w:t> </w:t>
      </w:r>
      <w:r>
        <w:rPr>
          <w:b/>
          <w:sz w:val="15"/>
        </w:rPr>
        <w:t>neto</w:t>
      </w:r>
      <w:r>
        <w:rPr>
          <w:b/>
          <w:spacing w:val="25"/>
          <w:sz w:val="15"/>
        </w:rPr>
        <w:t> </w:t>
      </w:r>
      <w:r>
        <w:rPr>
          <w:b/>
          <w:sz w:val="15"/>
        </w:rPr>
        <w:t>de</w:t>
      </w:r>
      <w:r>
        <w:rPr>
          <w:b/>
          <w:spacing w:val="24"/>
          <w:sz w:val="15"/>
        </w:rPr>
        <w:t> </w:t>
      </w:r>
      <w:r>
        <w:rPr>
          <w:b/>
          <w:sz w:val="15"/>
        </w:rPr>
        <w:t>efec</w:t>
      </w:r>
      <w:r>
        <w:rPr>
          <w:b/>
          <w:spacing w:val="-21"/>
          <w:sz w:val="15"/>
        </w:rPr>
        <w:t> </w:t>
      </w:r>
      <w:r>
        <w:rPr>
          <w:b/>
          <w:sz w:val="15"/>
        </w:rPr>
        <w:t>tivo</w:t>
      </w:r>
      <w:r>
        <w:rPr>
          <w:b/>
          <w:spacing w:val="26"/>
          <w:sz w:val="15"/>
        </w:rPr>
        <w:t> </w:t>
      </w:r>
      <w:r>
        <w:rPr>
          <w:b/>
          <w:sz w:val="15"/>
        </w:rPr>
        <w:t>utilizado</w:t>
      </w:r>
      <w:r>
        <w:rPr>
          <w:b/>
          <w:spacing w:val="26"/>
          <w:sz w:val="15"/>
        </w:rPr>
        <w:t> </w:t>
      </w:r>
      <w:r>
        <w:rPr>
          <w:b/>
          <w:sz w:val="15"/>
        </w:rPr>
        <w:t>en</w:t>
      </w:r>
      <w:r>
        <w:rPr>
          <w:b/>
          <w:spacing w:val="20"/>
          <w:sz w:val="15"/>
        </w:rPr>
        <w:t> </w:t>
      </w:r>
      <w:r>
        <w:rPr>
          <w:b/>
          <w:sz w:val="15"/>
        </w:rPr>
        <w:t>las</w:t>
      </w:r>
      <w:r>
        <w:rPr>
          <w:b/>
          <w:spacing w:val="15"/>
          <w:sz w:val="15"/>
        </w:rPr>
        <w:t> </w:t>
      </w:r>
      <w:r>
        <w:rPr>
          <w:b/>
          <w:sz w:val="15"/>
        </w:rPr>
        <w:t>ac</w:t>
      </w:r>
      <w:r>
        <w:rPr>
          <w:b/>
          <w:spacing w:val="-21"/>
          <w:sz w:val="15"/>
        </w:rPr>
        <w:t> </w:t>
      </w:r>
      <w:r>
        <w:rPr>
          <w:b/>
          <w:sz w:val="15"/>
        </w:rPr>
        <w:t>tividades</w:t>
      </w:r>
      <w:r>
        <w:rPr>
          <w:b/>
          <w:spacing w:val="16"/>
          <w:sz w:val="15"/>
        </w:rPr>
        <w:t> </w:t>
      </w:r>
      <w:r>
        <w:rPr>
          <w:b/>
          <w:sz w:val="15"/>
        </w:rPr>
        <w:t>de</w:t>
      </w:r>
      <w:r>
        <w:rPr>
          <w:b/>
          <w:spacing w:val="-43"/>
          <w:sz w:val="15"/>
        </w:rPr>
        <w:t> </w:t>
      </w:r>
      <w:r>
        <w:rPr>
          <w:b/>
          <w:w w:val="105"/>
          <w:sz w:val="15"/>
        </w:rPr>
        <w:t>financ</w:t>
      </w:r>
      <w:r>
        <w:rPr>
          <w:b/>
          <w:spacing w:val="-30"/>
          <w:w w:val="105"/>
          <w:sz w:val="15"/>
        </w:rPr>
        <w:t> </w:t>
      </w:r>
      <w:r>
        <w:rPr>
          <w:b/>
          <w:w w:val="105"/>
          <w:sz w:val="15"/>
        </w:rPr>
        <w:t>iación</w:t>
      </w:r>
    </w:p>
    <w:p>
      <w:pPr>
        <w:tabs>
          <w:tab w:pos="3220" w:val="left" w:leader="none"/>
        </w:tabs>
        <w:spacing w:before="130"/>
        <w:ind w:left="966" w:right="0" w:firstLine="0"/>
        <w:jc w:val="left"/>
        <w:rPr>
          <w:sz w:val="15"/>
        </w:rPr>
      </w:pPr>
      <w:r>
        <w:rPr/>
        <w:br w:type="column"/>
      </w:r>
      <w:r>
        <w:rPr>
          <w:w w:val="105"/>
          <w:sz w:val="15"/>
        </w:rPr>
        <w:t>(182.374.062)</w:t>
        <w:tab/>
        <w:t>-</w:t>
      </w:r>
    </w:p>
    <w:p>
      <w:pPr>
        <w:spacing w:after="0"/>
        <w:jc w:val="left"/>
        <w:rPr>
          <w:sz w:val="15"/>
        </w:rPr>
        <w:sectPr>
          <w:type w:val="continuous"/>
          <w:pgSz w:w="12240" w:h="15840"/>
          <w:pgMar w:top="1500" w:bottom="280" w:left="1540" w:right="1300"/>
          <w:cols w:num="2" w:equalWidth="0">
            <w:col w:w="4998" w:space="129"/>
            <w:col w:w="4273"/>
          </w:cols>
        </w:sectPr>
      </w:pPr>
    </w:p>
    <w:p>
      <w:pPr>
        <w:pStyle w:val="BodyText"/>
        <w:spacing w:before="11"/>
        <w:rPr>
          <w:sz w:val="12"/>
        </w:rPr>
      </w:pPr>
    </w:p>
    <w:p>
      <w:pPr>
        <w:tabs>
          <w:tab w:pos="6149" w:val="left" w:leader="none"/>
          <w:tab w:pos="8567" w:val="right" w:leader="none"/>
        </w:tabs>
        <w:spacing w:before="105"/>
        <w:ind w:left="966" w:right="0" w:firstLine="0"/>
        <w:jc w:val="left"/>
        <w:rPr>
          <w:sz w:val="15"/>
        </w:rPr>
      </w:pPr>
      <w:r>
        <w:rPr/>
        <w:pict>
          <v:group style="position:absolute;margin-left:368.279999pt;margin-top:16.633621pt;width:64.8pt;height:2.2pt;mso-position-horizontal-relative:page;mso-position-vertical-relative:paragraph;z-index:15734784" coordorigin="7366,333" coordsize="1296,44">
            <v:line style="position:absolute" from="7366,333" to="8660,333" stroked="true" strokeweight=".06pt" strokecolor="#000000">
              <v:stroke dashstyle="solid"/>
            </v:line>
            <v:rect style="position:absolute;left:7365;top:334;width:1296;height:14" filled="true" fillcolor="#000000" stroked="false">
              <v:fill type="solid"/>
            </v:rect>
            <v:line style="position:absolute" from="7366,362" to="8660,362" stroked="true" strokeweight=".06pt" strokecolor="#000000">
              <v:stroke dashstyle="solid"/>
            </v:line>
            <v:rect style="position:absolute;left:7365;top:362;width:1296;height:15" filled="true" fillcolor="#000000" stroked="false">
              <v:fill type="solid"/>
            </v:rect>
            <w10:wrap type="none"/>
          </v:group>
        </w:pict>
      </w:r>
      <w:r>
        <w:rPr/>
        <w:pict>
          <v:group style="position:absolute;margin-left:445.679993pt;margin-top:16.633621pt;width:64.9pt;height:2.2pt;mso-position-horizontal-relative:page;mso-position-vertical-relative:paragraph;z-index:15735808" coordorigin="8914,333" coordsize="1298,44">
            <v:line style="position:absolute" from="8914,333" to="10210,333" stroked="true" strokeweight=".06pt" strokecolor="#000000">
              <v:stroke dashstyle="solid"/>
            </v:line>
            <v:rect style="position:absolute;left:8914;top:334;width:1296;height:14" filled="true" fillcolor="#000000" stroked="false">
              <v:fill type="solid"/>
            </v:rect>
            <v:line style="position:absolute" from="8914,362" to="10210,362" stroked="true" strokeweight=".06pt" strokecolor="#000000">
              <v:stroke dashstyle="solid"/>
            </v:line>
            <v:rect style="position:absolute;left:8914;top:362;width:1296;height:15" filled="true" fillcolor="#000000" stroked="false">
              <v:fill type="solid"/>
            </v:rect>
            <w10:wrap type="none"/>
          </v:group>
        </w:pict>
      </w:r>
      <w:r>
        <w:rPr>
          <w:b/>
          <w:sz w:val="15"/>
        </w:rPr>
        <w:t>Aumento  </w:t>
      </w:r>
      <w:r>
        <w:rPr>
          <w:b/>
          <w:spacing w:val="6"/>
          <w:sz w:val="15"/>
        </w:rPr>
        <w:t> </w:t>
      </w:r>
      <w:r>
        <w:rPr>
          <w:b/>
          <w:sz w:val="15"/>
        </w:rPr>
        <w:t>neto</w:t>
      </w:r>
      <w:r>
        <w:rPr>
          <w:b/>
          <w:spacing w:val="33"/>
          <w:sz w:val="15"/>
        </w:rPr>
        <w:t> </w:t>
      </w:r>
      <w:r>
        <w:rPr>
          <w:b/>
          <w:sz w:val="15"/>
        </w:rPr>
        <w:t>del</w:t>
      </w:r>
      <w:r>
        <w:rPr>
          <w:b/>
          <w:spacing w:val="12"/>
          <w:sz w:val="15"/>
        </w:rPr>
        <w:t> </w:t>
      </w:r>
      <w:r>
        <w:rPr>
          <w:b/>
          <w:sz w:val="15"/>
        </w:rPr>
        <w:t>efectivo</w:t>
        <w:tab/>
      </w:r>
      <w:r>
        <w:rPr>
          <w:w w:val="105"/>
          <w:sz w:val="15"/>
        </w:rPr>
        <w:t>153.982.429</w:t>
        <w:tab/>
        <w:t>99.334.226</w:t>
      </w:r>
    </w:p>
    <w:p>
      <w:pPr>
        <w:spacing w:before="262"/>
        <w:ind w:left="966" w:right="0" w:firstLine="0"/>
        <w:jc w:val="left"/>
        <w:rPr>
          <w:sz w:val="15"/>
        </w:rPr>
      </w:pPr>
      <w:r>
        <w:rPr>
          <w:w w:val="105"/>
          <w:sz w:val="15"/>
        </w:rPr>
        <w:t>Las</w:t>
      </w:r>
      <w:r>
        <w:rPr>
          <w:spacing w:val="1"/>
          <w:w w:val="105"/>
          <w:sz w:val="15"/>
        </w:rPr>
        <w:t> </w:t>
      </w:r>
      <w:r>
        <w:rPr>
          <w:w w:val="105"/>
          <w:sz w:val="15"/>
        </w:rPr>
        <w:t>Notas</w:t>
      </w:r>
      <w:r>
        <w:rPr>
          <w:spacing w:val="1"/>
          <w:w w:val="105"/>
          <w:sz w:val="15"/>
        </w:rPr>
        <w:t> </w:t>
      </w:r>
      <w:r>
        <w:rPr>
          <w:w w:val="105"/>
          <w:sz w:val="15"/>
        </w:rPr>
        <w:t>1</w:t>
      </w:r>
      <w:r>
        <w:rPr>
          <w:spacing w:val="-2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spacing w:val="-2"/>
          <w:w w:val="105"/>
          <w:sz w:val="15"/>
        </w:rPr>
        <w:t> </w:t>
      </w:r>
      <w:r>
        <w:rPr>
          <w:w w:val="105"/>
          <w:sz w:val="15"/>
        </w:rPr>
        <w:t>15</w:t>
      </w:r>
      <w:r>
        <w:rPr>
          <w:spacing w:val="-2"/>
          <w:w w:val="105"/>
          <w:sz w:val="15"/>
        </w:rPr>
        <w:t> </w:t>
      </w:r>
      <w:r>
        <w:rPr>
          <w:w w:val="105"/>
          <w:sz w:val="15"/>
        </w:rPr>
        <w:t>y</w:t>
      </w:r>
      <w:r>
        <w:rPr>
          <w:spacing w:val="2"/>
          <w:w w:val="105"/>
          <w:sz w:val="15"/>
        </w:rPr>
        <w:t> </w:t>
      </w:r>
      <w:r>
        <w:rPr>
          <w:w w:val="105"/>
          <w:sz w:val="15"/>
        </w:rPr>
        <w:t>Anexos</w:t>
      </w:r>
      <w:r>
        <w:rPr>
          <w:spacing w:val="2"/>
          <w:w w:val="105"/>
          <w:sz w:val="15"/>
        </w:rPr>
        <w:t> </w:t>
      </w:r>
      <w:r>
        <w:rPr>
          <w:w w:val="105"/>
          <w:sz w:val="15"/>
        </w:rPr>
        <w:t>I</w:t>
      </w:r>
      <w:r>
        <w:rPr>
          <w:spacing w:val="8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spacing w:val="-2"/>
          <w:w w:val="105"/>
          <w:sz w:val="15"/>
        </w:rPr>
        <w:t> </w:t>
      </w:r>
      <w:r>
        <w:rPr>
          <w:w w:val="105"/>
          <w:sz w:val="15"/>
        </w:rPr>
        <w:t>VI,</w:t>
      </w:r>
      <w:r>
        <w:rPr>
          <w:spacing w:val="-6"/>
          <w:w w:val="105"/>
          <w:sz w:val="15"/>
        </w:rPr>
        <w:t> </w:t>
      </w:r>
      <w:r>
        <w:rPr>
          <w:w w:val="105"/>
          <w:sz w:val="15"/>
        </w:rPr>
        <w:t>forman</w:t>
      </w:r>
      <w:r>
        <w:rPr>
          <w:spacing w:val="-6"/>
          <w:w w:val="105"/>
          <w:sz w:val="15"/>
        </w:rPr>
        <w:t> </w:t>
      </w:r>
      <w:r>
        <w:rPr>
          <w:w w:val="105"/>
          <w:sz w:val="15"/>
        </w:rPr>
        <w:t>parte</w:t>
      </w:r>
      <w:r>
        <w:rPr>
          <w:spacing w:val="-6"/>
          <w:w w:val="105"/>
          <w:sz w:val="15"/>
        </w:rPr>
        <w:t> </w:t>
      </w:r>
      <w:r>
        <w:rPr>
          <w:w w:val="105"/>
          <w:sz w:val="15"/>
        </w:rPr>
        <w:t>integrante</w:t>
      </w:r>
      <w:r>
        <w:rPr>
          <w:spacing w:val="-5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spacing w:val="-5"/>
          <w:w w:val="105"/>
          <w:sz w:val="15"/>
        </w:rPr>
        <w:t> </w:t>
      </w:r>
      <w:r>
        <w:rPr>
          <w:w w:val="105"/>
          <w:sz w:val="15"/>
        </w:rPr>
        <w:t>los</w:t>
      </w:r>
      <w:r>
        <w:rPr>
          <w:spacing w:val="2"/>
          <w:w w:val="105"/>
          <w:sz w:val="15"/>
        </w:rPr>
        <w:t> </w:t>
      </w:r>
      <w:r>
        <w:rPr>
          <w:w w:val="105"/>
          <w:sz w:val="15"/>
        </w:rPr>
        <w:t>Estados</w:t>
      </w:r>
      <w:r>
        <w:rPr>
          <w:spacing w:val="2"/>
          <w:w w:val="105"/>
          <w:sz w:val="15"/>
        </w:rPr>
        <w:t> </w:t>
      </w:r>
      <w:r>
        <w:rPr>
          <w:w w:val="105"/>
          <w:sz w:val="15"/>
        </w:rPr>
        <w:t>Contables.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5"/>
        </w:rPr>
      </w:pPr>
    </w:p>
    <w:tbl>
      <w:tblPr>
        <w:tblW w:w="0" w:type="auto"/>
        <w:jc w:val="left"/>
        <w:tblInd w:w="8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70"/>
        <w:gridCol w:w="3340"/>
        <w:gridCol w:w="1462"/>
      </w:tblGrid>
      <w:tr>
        <w:trPr>
          <w:trHeight w:val="729" w:hRule="atLeast"/>
        </w:trPr>
        <w:tc>
          <w:tcPr>
            <w:tcW w:w="3270" w:type="dxa"/>
          </w:tcPr>
          <w:p>
            <w:pPr>
              <w:pStyle w:val="TableParagraph"/>
              <w:spacing w:line="328" w:lineRule="auto"/>
              <w:ind w:left="66" w:hanging="17"/>
              <w:rPr>
                <w:sz w:val="16"/>
              </w:rPr>
            </w:pPr>
            <w:r>
              <w:rPr>
                <w:sz w:val="16"/>
              </w:rPr>
              <w:t>Firmado a los efectos de su identificación</w:t>
            </w:r>
            <w:r>
              <w:rPr>
                <w:spacing w:val="-46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nuestro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informe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fecha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09/08/2022</w:t>
            </w:r>
          </w:p>
        </w:tc>
        <w:tc>
          <w:tcPr>
            <w:tcW w:w="3340" w:type="dxa"/>
          </w:tcPr>
          <w:p>
            <w:pPr>
              <w:pStyle w:val="TableParagraph"/>
              <w:ind w:left="200" w:firstLine="7"/>
              <w:rPr>
                <w:sz w:val="16"/>
              </w:rPr>
            </w:pPr>
            <w:r>
              <w:rPr>
                <w:sz w:val="16"/>
              </w:rPr>
              <w:t>Firmado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los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efectos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su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identificación</w:t>
            </w:r>
          </w:p>
          <w:p>
            <w:pPr>
              <w:pStyle w:val="TableParagraph"/>
              <w:spacing w:line="250" w:lineRule="atLeast" w:before="4"/>
              <w:ind w:left="697" w:right="116" w:hanging="498"/>
              <w:rPr>
                <w:sz w:val="16"/>
              </w:rPr>
            </w:pPr>
            <w:r>
              <w:rPr>
                <w:sz w:val="16"/>
              </w:rPr>
              <w:t>con nuestro informe de fecha 09/08/2022</w:t>
            </w:r>
            <w:r>
              <w:rPr>
                <w:spacing w:val="-46"/>
                <w:sz w:val="16"/>
              </w:rPr>
              <w:t> </w:t>
            </w:r>
            <w:r>
              <w:rPr>
                <w:sz w:val="16"/>
              </w:rPr>
              <w:t>BECHER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ASOCIADOS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S.R.L.</w:t>
            </w:r>
          </w:p>
        </w:tc>
        <w:tc>
          <w:tcPr>
            <w:tcW w:w="146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91" w:hRule="atLeast"/>
        </w:trPr>
        <w:tc>
          <w:tcPr>
            <w:tcW w:w="327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40" w:type="dxa"/>
          </w:tcPr>
          <w:p>
            <w:pPr>
              <w:pStyle w:val="TableParagraph"/>
              <w:spacing w:before="34"/>
              <w:ind w:left="380" w:right="312"/>
              <w:jc w:val="center"/>
              <w:rPr>
                <w:sz w:val="16"/>
              </w:rPr>
            </w:pPr>
            <w:r>
              <w:rPr>
                <w:sz w:val="16"/>
              </w:rPr>
              <w:t>C.P.C.E.C.A.B.A.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Tº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Fº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21</w:t>
            </w:r>
          </w:p>
        </w:tc>
        <w:tc>
          <w:tcPr>
            <w:tcW w:w="146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531" w:hRule="atLeast"/>
        </w:trPr>
        <w:tc>
          <w:tcPr>
            <w:tcW w:w="3270" w:type="dxa"/>
          </w:tcPr>
          <w:p>
            <w:pPr>
              <w:pStyle w:val="TableParagraph"/>
              <w:spacing w:before="10"/>
              <w:rPr>
                <w:sz w:val="26"/>
              </w:rPr>
            </w:pPr>
          </w:p>
          <w:p>
            <w:pPr>
              <w:pStyle w:val="TableParagraph"/>
              <w:ind w:left="775" w:right="905"/>
              <w:jc w:val="center"/>
              <w:rPr>
                <w:sz w:val="17"/>
              </w:rPr>
            </w:pPr>
            <w:r>
              <w:rPr>
                <w:sz w:val="17"/>
              </w:rPr>
              <w:t>Jorge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Atilio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Spinetto</w:t>
            </w:r>
          </w:p>
        </w:tc>
        <w:tc>
          <w:tcPr>
            <w:tcW w:w="3340" w:type="dxa"/>
          </w:tcPr>
          <w:p>
            <w:pPr>
              <w:pStyle w:val="TableParagraph"/>
              <w:spacing w:before="3"/>
              <w:rPr>
                <w:sz w:val="23"/>
              </w:rPr>
            </w:pPr>
          </w:p>
          <w:p>
            <w:pPr>
              <w:pStyle w:val="TableParagraph"/>
              <w:ind w:left="381" w:right="312"/>
              <w:jc w:val="center"/>
              <w:rPr>
                <w:sz w:val="17"/>
              </w:rPr>
            </w:pPr>
            <w:r>
              <w:rPr>
                <w:sz w:val="17"/>
              </w:rPr>
              <w:t>María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Eugenia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Sabato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(Socia)</w:t>
            </w:r>
          </w:p>
        </w:tc>
        <w:tc>
          <w:tcPr>
            <w:tcW w:w="1462" w:type="dxa"/>
          </w:tcPr>
          <w:p>
            <w:pPr>
              <w:pStyle w:val="TableParagraph"/>
              <w:spacing w:before="10"/>
              <w:rPr>
                <w:sz w:val="26"/>
              </w:rPr>
            </w:pPr>
          </w:p>
          <w:p>
            <w:pPr>
              <w:pStyle w:val="TableParagraph"/>
              <w:ind w:left="114" w:right="31"/>
              <w:jc w:val="center"/>
              <w:rPr>
                <w:sz w:val="17"/>
              </w:rPr>
            </w:pPr>
            <w:r>
              <w:rPr>
                <w:sz w:val="17"/>
              </w:rPr>
              <w:t>Douglas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Albrecht</w:t>
            </w:r>
          </w:p>
        </w:tc>
      </w:tr>
      <w:tr>
        <w:trPr>
          <w:trHeight w:val="585" w:hRule="atLeast"/>
        </w:trPr>
        <w:tc>
          <w:tcPr>
            <w:tcW w:w="3270" w:type="dxa"/>
          </w:tcPr>
          <w:p>
            <w:pPr>
              <w:pStyle w:val="TableParagraph"/>
              <w:spacing w:before="63"/>
              <w:ind w:left="558"/>
              <w:rPr>
                <w:sz w:val="17"/>
              </w:rPr>
            </w:pPr>
            <w:r>
              <w:rPr>
                <w:sz w:val="17"/>
              </w:rPr>
              <w:t>Por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Comisión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Fiscalizadora</w:t>
            </w:r>
          </w:p>
          <w:p>
            <w:pPr>
              <w:pStyle w:val="TableParagraph"/>
              <w:spacing w:before="84"/>
              <w:ind w:left="507"/>
              <w:rPr>
                <w:sz w:val="17"/>
              </w:rPr>
            </w:pPr>
            <w:r>
              <w:rPr>
                <w:sz w:val="17"/>
              </w:rPr>
              <w:t>Contador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Público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(U.A.D.E.)</w:t>
            </w:r>
          </w:p>
        </w:tc>
        <w:tc>
          <w:tcPr>
            <w:tcW w:w="3340" w:type="dxa"/>
          </w:tcPr>
          <w:p>
            <w:pPr>
              <w:pStyle w:val="TableParagraph"/>
              <w:spacing w:before="21"/>
              <w:ind w:left="379" w:right="312"/>
              <w:jc w:val="center"/>
              <w:rPr>
                <w:sz w:val="17"/>
              </w:rPr>
            </w:pPr>
            <w:r>
              <w:rPr>
                <w:sz w:val="17"/>
              </w:rPr>
              <w:t>Contadora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Pública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(USAL)</w:t>
            </w:r>
          </w:p>
          <w:p>
            <w:pPr>
              <w:pStyle w:val="TableParagraph"/>
              <w:spacing w:before="84"/>
              <w:ind w:left="384" w:right="312"/>
              <w:jc w:val="center"/>
              <w:rPr>
                <w:sz w:val="17"/>
              </w:rPr>
            </w:pPr>
            <w:r>
              <w:rPr>
                <w:sz w:val="17"/>
              </w:rPr>
              <w:t>C.P.C.E.C.A.B.A.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-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T°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293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-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F°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027</w:t>
            </w:r>
          </w:p>
        </w:tc>
        <w:tc>
          <w:tcPr>
            <w:tcW w:w="1462" w:type="dxa"/>
          </w:tcPr>
          <w:p>
            <w:pPr>
              <w:pStyle w:val="TableParagraph"/>
              <w:spacing w:before="63"/>
              <w:ind w:left="114" w:right="31"/>
              <w:jc w:val="center"/>
              <w:rPr>
                <w:sz w:val="17"/>
              </w:rPr>
            </w:pPr>
            <w:r>
              <w:rPr>
                <w:sz w:val="17"/>
              </w:rPr>
              <w:t>Presidente</w:t>
            </w:r>
          </w:p>
        </w:tc>
      </w:tr>
      <w:tr>
        <w:trPr>
          <w:trHeight w:val="239" w:hRule="atLeast"/>
        </w:trPr>
        <w:tc>
          <w:tcPr>
            <w:tcW w:w="3270" w:type="dxa"/>
          </w:tcPr>
          <w:p>
            <w:pPr>
              <w:pStyle w:val="TableParagraph"/>
              <w:spacing w:line="177" w:lineRule="exact" w:before="42"/>
              <w:ind w:left="197"/>
              <w:rPr>
                <w:sz w:val="17"/>
              </w:rPr>
            </w:pPr>
            <w:r>
              <w:rPr>
                <w:sz w:val="17"/>
              </w:rPr>
              <w:t>C.P.C.E.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C.A.B.A.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Tomo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77,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Folio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34</w:t>
            </w:r>
          </w:p>
        </w:tc>
        <w:tc>
          <w:tcPr>
            <w:tcW w:w="334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spacing w:after="0"/>
        <w:rPr>
          <w:rFonts w:ascii="Times New Roman"/>
          <w:sz w:val="16"/>
        </w:rPr>
        <w:sectPr>
          <w:type w:val="continuous"/>
          <w:pgSz w:w="12240" w:h="15840"/>
          <w:pgMar w:top="1500" w:bottom="280" w:left="1540" w:right="1300"/>
        </w:sectPr>
      </w:pPr>
    </w:p>
    <w:p>
      <w:pPr>
        <w:pStyle w:val="Heading2"/>
        <w:ind w:left="2328"/>
        <w:rPr>
          <w:u w:val="none"/>
        </w:rPr>
      </w:pPr>
      <w:r>
        <w:rPr>
          <w:spacing w:val="-1"/>
          <w:w w:val="105"/>
          <w:u w:val="thick"/>
        </w:rPr>
        <w:t>NOTAS</w:t>
      </w:r>
      <w:r>
        <w:rPr>
          <w:spacing w:val="-15"/>
          <w:w w:val="105"/>
          <w:u w:val="thick"/>
        </w:rPr>
        <w:t> </w:t>
      </w:r>
      <w:r>
        <w:rPr>
          <w:spacing w:val="-1"/>
          <w:w w:val="105"/>
          <w:u w:val="thick"/>
        </w:rPr>
        <w:t>A</w:t>
      </w:r>
      <w:r>
        <w:rPr>
          <w:spacing w:val="-15"/>
          <w:w w:val="105"/>
          <w:u w:val="thick"/>
        </w:rPr>
        <w:t> </w:t>
      </w:r>
      <w:r>
        <w:rPr>
          <w:spacing w:val="-1"/>
          <w:w w:val="105"/>
          <w:u w:val="thick"/>
        </w:rPr>
        <w:t>LOS</w:t>
      </w:r>
      <w:r>
        <w:rPr>
          <w:spacing w:val="-16"/>
          <w:w w:val="105"/>
          <w:u w:val="thick"/>
        </w:rPr>
        <w:t> </w:t>
      </w:r>
      <w:r>
        <w:rPr>
          <w:spacing w:val="-1"/>
          <w:w w:val="105"/>
          <w:u w:val="thick"/>
        </w:rPr>
        <w:t>ESTADOS</w:t>
      </w:r>
      <w:r>
        <w:rPr>
          <w:spacing w:val="-16"/>
          <w:w w:val="105"/>
          <w:u w:val="thick"/>
        </w:rPr>
        <w:t> </w:t>
      </w:r>
      <w:r>
        <w:rPr>
          <w:spacing w:val="-1"/>
          <w:w w:val="105"/>
          <w:u w:val="thick"/>
        </w:rPr>
        <w:t>CONTABLES</w:t>
      </w:r>
    </w:p>
    <w:p>
      <w:pPr>
        <w:pStyle w:val="Heading3"/>
        <w:ind w:left="2333" w:right="2303"/>
        <w:jc w:val="center"/>
      </w:pPr>
      <w:r>
        <w:rPr/>
        <w:t>Por</w:t>
      </w:r>
      <w:r>
        <w:rPr>
          <w:spacing w:val="-8"/>
        </w:rPr>
        <w:t> </w:t>
      </w:r>
      <w:r>
        <w:rPr/>
        <w:t>el</w:t>
      </w:r>
      <w:r>
        <w:rPr>
          <w:spacing w:val="-7"/>
        </w:rPr>
        <w:t> </w:t>
      </w:r>
      <w:r>
        <w:rPr/>
        <w:t>ejercicio</w:t>
      </w:r>
      <w:r>
        <w:rPr>
          <w:spacing w:val="-6"/>
        </w:rPr>
        <w:t> </w:t>
      </w:r>
      <w:r>
        <w:rPr/>
        <w:t>finalizado</w:t>
      </w:r>
      <w:r>
        <w:rPr>
          <w:spacing w:val="-7"/>
        </w:rPr>
        <w:t> </w:t>
      </w:r>
      <w:r>
        <w:rPr/>
        <w:t>el</w:t>
      </w:r>
      <w:r>
        <w:rPr>
          <w:spacing w:val="-7"/>
        </w:rPr>
        <w:t> </w:t>
      </w:r>
      <w:r>
        <w:rPr/>
        <w:t>31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mayo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2022</w:t>
      </w:r>
      <w:r>
        <w:rPr>
          <w:spacing w:val="-54"/>
        </w:rPr>
        <w:t> </w:t>
      </w:r>
      <w:r>
        <w:rPr/>
        <w:t>presentado</w:t>
      </w:r>
      <w:r>
        <w:rPr>
          <w:spacing w:val="-2"/>
        </w:rPr>
        <w:t> </w:t>
      </w:r>
      <w:r>
        <w:rPr/>
        <w:t>en</w:t>
      </w:r>
      <w:r>
        <w:rPr>
          <w:spacing w:val="-3"/>
        </w:rPr>
        <w:t> </w:t>
      </w:r>
      <w:r>
        <w:rPr/>
        <w:t>forma</w:t>
      </w:r>
      <w:r>
        <w:rPr>
          <w:spacing w:val="-3"/>
        </w:rPr>
        <w:t> </w:t>
      </w:r>
      <w:r>
        <w:rPr/>
        <w:t>comparativa</w:t>
      </w:r>
    </w:p>
    <w:p>
      <w:pPr>
        <w:spacing w:line="216" w:lineRule="exact" w:before="0"/>
        <w:ind w:left="2333" w:right="2303" w:firstLine="0"/>
        <w:jc w:val="center"/>
        <w:rPr>
          <w:b/>
          <w:sz w:val="19"/>
        </w:rPr>
      </w:pPr>
      <w:r>
        <w:rPr>
          <w:b/>
          <w:sz w:val="19"/>
        </w:rPr>
        <w:t>Expresado</w:t>
      </w:r>
      <w:r>
        <w:rPr>
          <w:b/>
          <w:spacing w:val="-8"/>
          <w:sz w:val="19"/>
        </w:rPr>
        <w:t> </w:t>
      </w:r>
      <w:r>
        <w:rPr>
          <w:b/>
          <w:sz w:val="19"/>
        </w:rPr>
        <w:t>en</w:t>
      </w:r>
      <w:r>
        <w:rPr>
          <w:b/>
          <w:spacing w:val="-8"/>
          <w:sz w:val="19"/>
        </w:rPr>
        <w:t> </w:t>
      </w:r>
      <w:r>
        <w:rPr>
          <w:b/>
          <w:sz w:val="19"/>
        </w:rPr>
        <w:t>pesos</w:t>
      </w:r>
    </w:p>
    <w:p>
      <w:pPr>
        <w:pStyle w:val="BodyText"/>
        <w:spacing w:before="10"/>
        <w:rPr>
          <w:b/>
          <w:sz w:val="9"/>
        </w:rPr>
      </w:pPr>
    </w:p>
    <w:p>
      <w:pPr>
        <w:pStyle w:val="Heading3"/>
        <w:numPr>
          <w:ilvl w:val="0"/>
          <w:numId w:val="4"/>
        </w:numPr>
        <w:tabs>
          <w:tab w:pos="919" w:val="left" w:leader="none"/>
        </w:tabs>
        <w:spacing w:line="240" w:lineRule="auto" w:before="99" w:after="0"/>
        <w:ind w:left="918" w:right="0" w:hanging="339"/>
        <w:jc w:val="left"/>
      </w:pPr>
      <w:r>
        <w:rPr>
          <w:u w:val="single"/>
        </w:rPr>
        <w:t>ACTIVIDAD</w:t>
      </w:r>
      <w:r>
        <w:rPr>
          <w:spacing w:val="-10"/>
          <w:u w:val="single"/>
        </w:rPr>
        <w:t> </w:t>
      </w:r>
      <w:r>
        <w:rPr>
          <w:u w:val="single"/>
        </w:rPr>
        <w:t>DE</w:t>
      </w:r>
      <w:r>
        <w:rPr>
          <w:spacing w:val="-10"/>
          <w:u w:val="single"/>
        </w:rPr>
        <w:t> </w:t>
      </w:r>
      <w:r>
        <w:rPr>
          <w:u w:val="single"/>
        </w:rPr>
        <w:t>LA</w:t>
      </w:r>
      <w:r>
        <w:rPr>
          <w:spacing w:val="-10"/>
          <w:u w:val="single"/>
        </w:rPr>
        <w:t> </w:t>
      </w:r>
      <w:r>
        <w:rPr>
          <w:u w:val="single"/>
        </w:rPr>
        <w:t>SOCIEDAD</w:t>
      </w:r>
    </w:p>
    <w:p>
      <w:pPr>
        <w:pStyle w:val="BodyText"/>
        <w:spacing w:before="9"/>
        <w:rPr>
          <w:b/>
          <w:sz w:val="18"/>
        </w:rPr>
      </w:pPr>
    </w:p>
    <w:p>
      <w:pPr>
        <w:pStyle w:val="BodyText"/>
        <w:spacing w:line="237" w:lineRule="auto"/>
        <w:ind w:left="918" w:right="550"/>
        <w:jc w:val="both"/>
      </w:pPr>
      <w:r>
        <w:rPr>
          <w:spacing w:val="-1"/>
        </w:rPr>
        <w:t>Casa</w:t>
      </w:r>
      <w:r>
        <w:rPr>
          <w:spacing w:val="-11"/>
        </w:rPr>
        <w:t> </w:t>
      </w:r>
      <w:r>
        <w:rPr>
          <w:spacing w:val="-1"/>
        </w:rPr>
        <w:t>Hutton</w:t>
      </w:r>
      <w:r>
        <w:rPr>
          <w:spacing w:val="-13"/>
        </w:rPr>
        <w:t> </w:t>
      </w:r>
      <w:r>
        <w:rPr>
          <w:spacing w:val="-1"/>
        </w:rPr>
        <w:t>S.A.U.</w:t>
      </w:r>
      <w:r>
        <w:rPr>
          <w:spacing w:val="-12"/>
        </w:rPr>
        <w:t> </w:t>
      </w:r>
      <w:r>
        <w:rPr>
          <w:spacing w:val="-1"/>
        </w:rPr>
        <w:t>(en</w:t>
      </w:r>
      <w:r>
        <w:rPr>
          <w:spacing w:val="-11"/>
        </w:rPr>
        <w:t> </w:t>
      </w:r>
      <w:r>
        <w:rPr>
          <w:spacing w:val="-1"/>
        </w:rPr>
        <w:t>adelante,</w:t>
      </w:r>
      <w:r>
        <w:rPr>
          <w:spacing w:val="-12"/>
        </w:rPr>
        <w:t> </w:t>
      </w:r>
      <w:r>
        <w:rPr>
          <w:spacing w:val="-1"/>
        </w:rPr>
        <w:t>“La</w:t>
      </w:r>
      <w:r>
        <w:rPr>
          <w:spacing w:val="-12"/>
        </w:rPr>
        <w:t> </w:t>
      </w:r>
      <w:r>
        <w:rPr>
          <w:spacing w:val="-1"/>
        </w:rPr>
        <w:t>Sociedad”)</w:t>
      </w:r>
      <w:r>
        <w:rPr>
          <w:spacing w:val="-13"/>
        </w:rPr>
        <w:t> </w:t>
      </w:r>
      <w:r>
        <w:rPr/>
        <w:t>se</w:t>
      </w:r>
      <w:r>
        <w:rPr>
          <w:spacing w:val="-10"/>
        </w:rPr>
        <w:t> </w:t>
      </w:r>
      <w:r>
        <w:rPr/>
        <w:t>dedica</w:t>
      </w:r>
      <w:r>
        <w:rPr>
          <w:spacing w:val="-10"/>
        </w:rPr>
        <w:t> </w:t>
      </w:r>
      <w:r>
        <w:rPr/>
        <w:t>a</w:t>
      </w:r>
      <w:r>
        <w:rPr>
          <w:spacing w:val="-13"/>
        </w:rPr>
        <w:t> </w:t>
      </w:r>
      <w:r>
        <w:rPr/>
        <w:t>la</w:t>
      </w:r>
      <w:r>
        <w:rPr>
          <w:spacing w:val="-12"/>
        </w:rPr>
        <w:t> </w:t>
      </w:r>
      <w:r>
        <w:rPr/>
        <w:t>comercialización,</w:t>
      </w:r>
      <w:r>
        <w:rPr>
          <w:spacing w:val="-12"/>
        </w:rPr>
        <w:t> </w:t>
      </w:r>
      <w:r>
        <w:rPr/>
        <w:t>distribución,</w:t>
      </w:r>
      <w:r>
        <w:rPr>
          <w:spacing w:val="-54"/>
        </w:rPr>
        <w:t> </w:t>
      </w:r>
      <w:r>
        <w:rPr/>
        <w:t>importación,</w:t>
      </w:r>
      <w:r>
        <w:rPr>
          <w:spacing w:val="1"/>
        </w:rPr>
        <w:t> </w:t>
      </w:r>
      <w:r>
        <w:rPr/>
        <w:t>exportación,</w:t>
      </w:r>
      <w:r>
        <w:rPr>
          <w:spacing w:val="1"/>
        </w:rPr>
        <w:t> </w:t>
      </w:r>
      <w:r>
        <w:rPr/>
        <w:t>representación,</w:t>
      </w:r>
      <w:r>
        <w:rPr>
          <w:spacing w:val="1"/>
        </w:rPr>
        <w:t> </w:t>
      </w:r>
      <w:r>
        <w:rPr/>
        <w:t>almacenamiento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consignación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papeles,</w:t>
      </w:r>
      <w:r>
        <w:rPr>
          <w:spacing w:val="1"/>
        </w:rPr>
        <w:t> </w:t>
      </w:r>
      <w:r>
        <w:rPr/>
        <w:t>cartones,</w:t>
      </w:r>
      <w:r>
        <w:rPr>
          <w:spacing w:val="-3"/>
        </w:rPr>
        <w:t> </w:t>
      </w:r>
      <w:r>
        <w:rPr/>
        <w:t>cartulinas,</w:t>
      </w:r>
      <w:r>
        <w:rPr>
          <w:spacing w:val="-2"/>
        </w:rPr>
        <w:t> </w:t>
      </w:r>
      <w:r>
        <w:rPr/>
        <w:t>tintas,</w:t>
      </w:r>
      <w:r>
        <w:rPr>
          <w:spacing w:val="-4"/>
        </w:rPr>
        <w:t> </w:t>
      </w:r>
      <w:r>
        <w:rPr/>
        <w:t>insumos</w:t>
      </w:r>
      <w:r>
        <w:rPr>
          <w:spacing w:val="-2"/>
        </w:rPr>
        <w:t> </w:t>
      </w:r>
      <w:r>
        <w:rPr/>
        <w:t>gráficos,</w:t>
      </w:r>
      <w:r>
        <w:rPr>
          <w:spacing w:val="-3"/>
        </w:rPr>
        <w:t> </w:t>
      </w:r>
      <w:r>
        <w:rPr/>
        <w:t>sus</w:t>
      </w:r>
      <w:r>
        <w:rPr>
          <w:spacing w:val="-2"/>
        </w:rPr>
        <w:t> </w:t>
      </w:r>
      <w:r>
        <w:rPr/>
        <w:t>derivados</w:t>
      </w:r>
      <w:r>
        <w:rPr>
          <w:spacing w:val="-3"/>
        </w:rPr>
        <w:t> </w:t>
      </w:r>
      <w:r>
        <w:rPr/>
        <w:t>y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fines.</w:t>
      </w:r>
    </w:p>
    <w:p>
      <w:pPr>
        <w:pStyle w:val="BodyText"/>
        <w:rPr>
          <w:sz w:val="18"/>
        </w:rPr>
      </w:pPr>
    </w:p>
    <w:p>
      <w:pPr>
        <w:pStyle w:val="Heading3"/>
        <w:numPr>
          <w:ilvl w:val="0"/>
          <w:numId w:val="4"/>
        </w:numPr>
        <w:tabs>
          <w:tab w:pos="919" w:val="left" w:leader="none"/>
        </w:tabs>
        <w:spacing w:line="240" w:lineRule="auto" w:before="0" w:after="0"/>
        <w:ind w:left="918" w:right="0" w:hanging="339"/>
        <w:jc w:val="left"/>
      </w:pPr>
      <w:r>
        <w:rPr>
          <w:u w:val="single"/>
        </w:rPr>
        <w:t>BASES</w:t>
      </w:r>
      <w:r>
        <w:rPr>
          <w:spacing w:val="-12"/>
          <w:u w:val="single"/>
        </w:rPr>
        <w:t> </w:t>
      </w:r>
      <w:r>
        <w:rPr>
          <w:u w:val="single"/>
        </w:rPr>
        <w:t>DE</w:t>
      </w:r>
      <w:r>
        <w:rPr>
          <w:spacing w:val="-11"/>
          <w:u w:val="single"/>
        </w:rPr>
        <w:t> </w:t>
      </w:r>
      <w:r>
        <w:rPr>
          <w:u w:val="single"/>
        </w:rPr>
        <w:t>PREPARACIÓN</w:t>
      </w:r>
      <w:r>
        <w:rPr>
          <w:spacing w:val="-11"/>
          <w:u w:val="single"/>
        </w:rPr>
        <w:t> </w:t>
      </w:r>
      <w:r>
        <w:rPr>
          <w:u w:val="single"/>
        </w:rPr>
        <w:t>DE</w:t>
      </w:r>
      <w:r>
        <w:rPr>
          <w:spacing w:val="-11"/>
          <w:u w:val="single"/>
        </w:rPr>
        <w:t> </w:t>
      </w:r>
      <w:r>
        <w:rPr>
          <w:u w:val="single"/>
        </w:rPr>
        <w:t>LOS</w:t>
      </w:r>
      <w:r>
        <w:rPr>
          <w:spacing w:val="-12"/>
          <w:u w:val="single"/>
        </w:rPr>
        <w:t> </w:t>
      </w:r>
      <w:r>
        <w:rPr>
          <w:u w:val="single"/>
        </w:rPr>
        <w:t>ESTADOS</w:t>
      </w:r>
      <w:r>
        <w:rPr>
          <w:spacing w:val="-12"/>
          <w:u w:val="single"/>
        </w:rPr>
        <w:t> </w:t>
      </w:r>
      <w:r>
        <w:rPr>
          <w:u w:val="single"/>
        </w:rPr>
        <w:t>CONTABLES</w:t>
      </w:r>
    </w:p>
    <w:p>
      <w:pPr>
        <w:pStyle w:val="BodyText"/>
        <w:spacing w:before="7"/>
        <w:rPr>
          <w:b/>
          <w:sz w:val="17"/>
        </w:rPr>
      </w:pPr>
    </w:p>
    <w:p>
      <w:pPr>
        <w:pStyle w:val="BodyText"/>
        <w:spacing w:line="225" w:lineRule="auto"/>
        <w:ind w:left="918" w:right="549"/>
        <w:jc w:val="both"/>
      </w:pPr>
      <w:r>
        <w:rPr/>
        <w:t>Las normas contables más relevantes aplicadas por la Sociedad en los estados contables</w:t>
      </w:r>
      <w:r>
        <w:rPr>
          <w:spacing w:val="1"/>
        </w:rPr>
        <w:t> </w:t>
      </w:r>
      <w:r>
        <w:rPr/>
        <w:t>correspondientes</w:t>
      </w:r>
      <w:r>
        <w:rPr>
          <w:spacing w:val="-3"/>
        </w:rPr>
        <w:t> </w:t>
      </w:r>
      <w:r>
        <w:rPr/>
        <w:t>al</w:t>
      </w:r>
      <w:r>
        <w:rPr>
          <w:spacing w:val="-2"/>
        </w:rPr>
        <w:t> </w:t>
      </w:r>
      <w:r>
        <w:rPr/>
        <w:t>ejercicio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se</w:t>
      </w:r>
      <w:r>
        <w:rPr>
          <w:spacing w:val="-4"/>
        </w:rPr>
        <w:t> </w:t>
      </w:r>
      <w:r>
        <w:rPr/>
        <w:t>informa</w:t>
      </w:r>
      <w:r>
        <w:rPr>
          <w:spacing w:val="-2"/>
        </w:rPr>
        <w:t> </w:t>
      </w:r>
      <w:r>
        <w:rPr/>
        <w:t>fueron</w:t>
      </w:r>
      <w:r>
        <w:rPr>
          <w:spacing w:val="-2"/>
        </w:rPr>
        <w:t> </w:t>
      </w:r>
      <w:r>
        <w:rPr/>
        <w:t>las</w:t>
      </w:r>
      <w:r>
        <w:rPr>
          <w:spacing w:val="-2"/>
        </w:rPr>
        <w:t> </w:t>
      </w:r>
      <w:r>
        <w:rPr/>
        <w:t>siguientes:</w:t>
      </w:r>
    </w:p>
    <w:p>
      <w:pPr>
        <w:pStyle w:val="BodyText"/>
        <w:spacing w:before="9"/>
        <w:rPr>
          <w:sz w:val="18"/>
        </w:rPr>
      </w:pPr>
    </w:p>
    <w:p>
      <w:pPr>
        <w:pStyle w:val="Heading3"/>
        <w:numPr>
          <w:ilvl w:val="1"/>
          <w:numId w:val="4"/>
        </w:numPr>
        <w:tabs>
          <w:tab w:pos="1381" w:val="left" w:leader="none"/>
        </w:tabs>
        <w:spacing w:line="240" w:lineRule="auto" w:before="0" w:after="0"/>
        <w:ind w:left="1380" w:right="0" w:hanging="401"/>
        <w:jc w:val="left"/>
      </w:pPr>
      <w:r>
        <w:rPr>
          <w:u w:val="single"/>
        </w:rPr>
        <w:t>Normas</w:t>
      </w:r>
      <w:r>
        <w:rPr>
          <w:spacing w:val="-11"/>
          <w:u w:val="single"/>
        </w:rPr>
        <w:t> </w:t>
      </w:r>
      <w:r>
        <w:rPr>
          <w:u w:val="single"/>
        </w:rPr>
        <w:t>contables</w:t>
      </w:r>
      <w:r>
        <w:rPr>
          <w:spacing w:val="-11"/>
          <w:u w:val="single"/>
        </w:rPr>
        <w:t> </w:t>
      </w:r>
      <w:r>
        <w:rPr>
          <w:u w:val="single"/>
        </w:rPr>
        <w:t>profesionales</w:t>
      </w:r>
      <w:r>
        <w:rPr>
          <w:spacing w:val="-11"/>
          <w:u w:val="single"/>
        </w:rPr>
        <w:t> </w:t>
      </w:r>
      <w:r>
        <w:rPr>
          <w:u w:val="single"/>
        </w:rPr>
        <w:t>aplicables</w:t>
      </w:r>
    </w:p>
    <w:p>
      <w:pPr>
        <w:pStyle w:val="BodyText"/>
        <w:spacing w:before="9"/>
        <w:rPr>
          <w:b/>
          <w:sz w:val="18"/>
        </w:rPr>
      </w:pPr>
    </w:p>
    <w:p>
      <w:pPr>
        <w:pStyle w:val="BodyText"/>
        <w:spacing w:line="237" w:lineRule="auto"/>
        <w:ind w:left="1247" w:right="552"/>
        <w:jc w:val="both"/>
      </w:pPr>
      <w:r>
        <w:rPr/>
        <w:t>Los presentes estados contables han sido preparados y expuestos de acuerdo con las</w:t>
      </w:r>
      <w:r>
        <w:rPr>
          <w:spacing w:val="1"/>
        </w:rPr>
        <w:t> </w:t>
      </w:r>
      <w:r>
        <w:rPr/>
        <w:t>Normas Contables Profesionales Argentinas (NCPA) emitidas por la Federación Argentina</w:t>
      </w:r>
      <w:r>
        <w:rPr>
          <w:spacing w:val="1"/>
        </w:rPr>
        <w:t> </w:t>
      </w:r>
      <w:r>
        <w:rPr/>
        <w:t>de</w:t>
      </w:r>
      <w:r>
        <w:rPr>
          <w:spacing w:val="-10"/>
        </w:rPr>
        <w:t> </w:t>
      </w:r>
      <w:r>
        <w:rPr/>
        <w:t>Consejos</w:t>
      </w:r>
      <w:r>
        <w:rPr>
          <w:spacing w:val="-9"/>
        </w:rPr>
        <w:t> </w:t>
      </w:r>
      <w:r>
        <w:rPr/>
        <w:t>Profesionales</w:t>
      </w:r>
      <w:r>
        <w:rPr>
          <w:spacing w:val="-9"/>
        </w:rPr>
        <w:t> </w:t>
      </w:r>
      <w:r>
        <w:rPr/>
        <w:t>de</w:t>
      </w:r>
      <w:r>
        <w:rPr>
          <w:spacing w:val="-10"/>
        </w:rPr>
        <w:t> </w:t>
      </w:r>
      <w:r>
        <w:rPr/>
        <w:t>Ciencias</w:t>
      </w:r>
      <w:r>
        <w:rPr>
          <w:spacing w:val="-10"/>
        </w:rPr>
        <w:t> </w:t>
      </w:r>
      <w:r>
        <w:rPr/>
        <w:t>Económicas</w:t>
      </w:r>
      <w:r>
        <w:rPr>
          <w:spacing w:val="-9"/>
        </w:rPr>
        <w:t> </w:t>
      </w:r>
      <w:r>
        <w:rPr/>
        <w:t>(“FACPCE”)</w:t>
      </w:r>
      <w:r>
        <w:rPr>
          <w:spacing w:val="-9"/>
        </w:rPr>
        <w:t> </w:t>
      </w:r>
      <w:r>
        <w:rPr/>
        <w:t>y</w:t>
      </w:r>
      <w:r>
        <w:rPr>
          <w:spacing w:val="-8"/>
        </w:rPr>
        <w:t> </w:t>
      </w:r>
      <w:r>
        <w:rPr/>
        <w:t>adoptadas</w:t>
      </w:r>
      <w:r>
        <w:rPr>
          <w:spacing w:val="-9"/>
        </w:rPr>
        <w:t> </w:t>
      </w:r>
      <w:r>
        <w:rPr/>
        <w:t>por</w:t>
      </w:r>
      <w:r>
        <w:rPr>
          <w:spacing w:val="-9"/>
        </w:rPr>
        <w:t> </w:t>
      </w:r>
      <w:r>
        <w:rPr/>
        <w:t>el</w:t>
      </w:r>
      <w:r>
        <w:rPr>
          <w:spacing w:val="-9"/>
        </w:rPr>
        <w:t> </w:t>
      </w:r>
      <w:r>
        <w:rPr/>
        <w:t>Consejo</w:t>
      </w:r>
      <w:r>
        <w:rPr>
          <w:spacing w:val="-54"/>
        </w:rPr>
        <w:t> </w:t>
      </w:r>
      <w:r>
        <w:rPr>
          <w:w w:val="95"/>
        </w:rPr>
        <w:t>Profesional</w:t>
      </w:r>
      <w:r>
        <w:rPr>
          <w:spacing w:val="14"/>
          <w:w w:val="95"/>
        </w:rPr>
        <w:t> </w:t>
      </w:r>
      <w:r>
        <w:rPr>
          <w:w w:val="95"/>
        </w:rPr>
        <w:t>de</w:t>
      </w:r>
      <w:r>
        <w:rPr>
          <w:spacing w:val="13"/>
          <w:w w:val="95"/>
        </w:rPr>
        <w:t> </w:t>
      </w:r>
      <w:r>
        <w:rPr>
          <w:w w:val="95"/>
        </w:rPr>
        <w:t>Ciencias</w:t>
      </w:r>
      <w:r>
        <w:rPr>
          <w:spacing w:val="13"/>
          <w:w w:val="95"/>
        </w:rPr>
        <w:t> </w:t>
      </w:r>
      <w:r>
        <w:rPr>
          <w:w w:val="95"/>
        </w:rPr>
        <w:t>Económicas</w:t>
      </w:r>
      <w:r>
        <w:rPr>
          <w:spacing w:val="14"/>
          <w:w w:val="95"/>
        </w:rPr>
        <w:t> </w:t>
      </w:r>
      <w:r>
        <w:rPr>
          <w:w w:val="95"/>
        </w:rPr>
        <w:t>de</w:t>
      </w:r>
      <w:r>
        <w:rPr>
          <w:spacing w:val="15"/>
          <w:w w:val="95"/>
        </w:rPr>
        <w:t> </w:t>
      </w:r>
      <w:r>
        <w:rPr>
          <w:w w:val="95"/>
        </w:rPr>
        <w:t>la</w:t>
      </w:r>
      <w:r>
        <w:rPr>
          <w:spacing w:val="13"/>
          <w:w w:val="95"/>
        </w:rPr>
        <w:t> </w:t>
      </w:r>
      <w:r>
        <w:rPr>
          <w:w w:val="95"/>
        </w:rPr>
        <w:t>Ciudad</w:t>
      </w:r>
      <w:r>
        <w:rPr>
          <w:spacing w:val="13"/>
          <w:w w:val="95"/>
        </w:rPr>
        <w:t> </w:t>
      </w:r>
      <w:r>
        <w:rPr>
          <w:w w:val="95"/>
        </w:rPr>
        <w:t>Autónoma</w:t>
      </w:r>
      <w:r>
        <w:rPr>
          <w:spacing w:val="14"/>
          <w:w w:val="95"/>
        </w:rPr>
        <w:t> </w:t>
      </w:r>
      <w:r>
        <w:rPr>
          <w:w w:val="95"/>
        </w:rPr>
        <w:t>de</w:t>
      </w:r>
      <w:r>
        <w:rPr>
          <w:spacing w:val="13"/>
          <w:w w:val="95"/>
        </w:rPr>
        <w:t> </w:t>
      </w:r>
      <w:r>
        <w:rPr>
          <w:w w:val="95"/>
        </w:rPr>
        <w:t>Buenos</w:t>
      </w:r>
      <w:r>
        <w:rPr>
          <w:spacing w:val="15"/>
          <w:w w:val="95"/>
        </w:rPr>
        <w:t> </w:t>
      </w:r>
      <w:r>
        <w:rPr>
          <w:w w:val="95"/>
        </w:rPr>
        <w:t>Aires</w:t>
      </w:r>
      <w:r>
        <w:rPr>
          <w:spacing w:val="14"/>
          <w:w w:val="95"/>
        </w:rPr>
        <w:t> </w:t>
      </w:r>
      <w:r>
        <w:rPr>
          <w:w w:val="95"/>
        </w:rPr>
        <w:t>(“CPCECABA”).</w:t>
      </w:r>
    </w:p>
    <w:p>
      <w:pPr>
        <w:pStyle w:val="BodyText"/>
        <w:spacing w:before="8"/>
        <w:rPr>
          <w:sz w:val="18"/>
        </w:rPr>
      </w:pPr>
    </w:p>
    <w:p>
      <w:pPr>
        <w:pStyle w:val="Heading3"/>
        <w:numPr>
          <w:ilvl w:val="1"/>
          <w:numId w:val="4"/>
        </w:numPr>
        <w:tabs>
          <w:tab w:pos="1381" w:val="left" w:leader="none"/>
        </w:tabs>
        <w:spacing w:line="240" w:lineRule="auto" w:before="0" w:after="0"/>
        <w:ind w:left="1380" w:right="0" w:hanging="402"/>
        <w:jc w:val="left"/>
      </w:pPr>
      <w:r>
        <w:rPr>
          <w:u w:val="single"/>
        </w:rPr>
        <w:t>Unidad</w:t>
      </w:r>
      <w:r>
        <w:rPr>
          <w:spacing w:val="-9"/>
          <w:u w:val="single"/>
        </w:rPr>
        <w:t> </w:t>
      </w:r>
      <w:r>
        <w:rPr>
          <w:u w:val="single"/>
        </w:rPr>
        <w:t>de</w:t>
      </w:r>
      <w:r>
        <w:rPr>
          <w:spacing w:val="-6"/>
          <w:u w:val="single"/>
        </w:rPr>
        <w:t> </w:t>
      </w:r>
      <w:r>
        <w:rPr>
          <w:u w:val="single"/>
        </w:rPr>
        <w:t>medida</w:t>
      </w:r>
    </w:p>
    <w:p>
      <w:pPr>
        <w:pStyle w:val="BodyText"/>
        <w:spacing w:before="9"/>
        <w:rPr>
          <w:b/>
          <w:sz w:val="18"/>
        </w:rPr>
      </w:pPr>
    </w:p>
    <w:p>
      <w:pPr>
        <w:pStyle w:val="BodyText"/>
        <w:spacing w:line="237" w:lineRule="auto" w:before="1"/>
        <w:ind w:left="1247" w:right="549"/>
        <w:jc w:val="both"/>
      </w:pPr>
      <w:r>
        <w:rPr/>
        <w:t>En los últimos años, los niveles de inflación en Argentina han sido altos, habiendo</w:t>
      </w:r>
      <w:r>
        <w:rPr>
          <w:spacing w:val="1"/>
        </w:rPr>
        <w:t> </w:t>
      </w:r>
      <w:r>
        <w:rPr/>
        <w:t>acumulado una tasa de inflación en los tres años pasados que ha superado el 100%, sin</w:t>
      </w:r>
      <w:r>
        <w:rPr>
          <w:spacing w:val="1"/>
        </w:rPr>
        <w:t> </w:t>
      </w:r>
      <w:r>
        <w:rPr/>
        <w:t>expectativas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disminuir</w:t>
      </w:r>
      <w:r>
        <w:rPr>
          <w:spacing w:val="-7"/>
        </w:rPr>
        <w:t> </w:t>
      </w:r>
      <w:r>
        <w:rPr/>
        <w:t>significativamente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7"/>
        </w:rPr>
        <w:t> </w:t>
      </w:r>
      <w:r>
        <w:rPr/>
        <w:t>corto</w:t>
      </w:r>
      <w:r>
        <w:rPr>
          <w:spacing w:val="-6"/>
        </w:rPr>
        <w:t> </w:t>
      </w:r>
      <w:r>
        <w:rPr/>
        <w:t>plazo.</w:t>
      </w:r>
      <w:r>
        <w:rPr>
          <w:spacing w:val="-7"/>
        </w:rPr>
        <w:t> </w:t>
      </w:r>
      <w:r>
        <w:rPr/>
        <w:t>Asimismo,</w:t>
      </w:r>
      <w:r>
        <w:rPr>
          <w:spacing w:val="-7"/>
        </w:rPr>
        <w:t> </w:t>
      </w:r>
      <w:r>
        <w:rPr/>
        <w:t>la</w:t>
      </w:r>
      <w:r>
        <w:rPr>
          <w:spacing w:val="-7"/>
        </w:rPr>
        <w:t> </w:t>
      </w:r>
      <w:r>
        <w:rPr/>
        <w:t>presencia</w:t>
      </w:r>
      <w:r>
        <w:rPr>
          <w:spacing w:val="-7"/>
        </w:rPr>
        <w:t> </w:t>
      </w:r>
      <w:r>
        <w:rPr/>
        <w:t>de</w:t>
      </w:r>
      <w:r>
        <w:rPr>
          <w:spacing w:val="-55"/>
        </w:rPr>
        <w:t> </w:t>
      </w:r>
      <w:r>
        <w:rPr/>
        <w:t>los indicadores cualitativos de alta inflación, previstos en el punto 3.1 de la Resolución</w:t>
      </w:r>
      <w:r>
        <w:rPr>
          <w:spacing w:val="1"/>
        </w:rPr>
        <w:t> </w:t>
      </w:r>
      <w:r>
        <w:rPr/>
        <w:t>Técnica N° 17 (RT N° 17), mostraron evidencias coincidentes. Por lo expuesto, el 29 de</w:t>
      </w:r>
      <w:r>
        <w:rPr>
          <w:spacing w:val="1"/>
        </w:rPr>
        <w:t> </w:t>
      </w:r>
      <w:r>
        <w:rPr/>
        <w:t>septiembre de 2018 la FACPCE emitió la Resolución JG N° 539/18, aprobada por el</w:t>
      </w:r>
      <w:r>
        <w:rPr>
          <w:spacing w:val="1"/>
        </w:rPr>
        <w:t> </w:t>
      </w:r>
      <w:r>
        <w:rPr/>
        <w:t>CPCECABA mediante la Resolución N° 107/18, indicando, entre otras cuestiones, que la</w:t>
      </w:r>
      <w:r>
        <w:rPr>
          <w:spacing w:val="1"/>
        </w:rPr>
        <w:t> </w:t>
      </w:r>
      <w:r>
        <w:rPr/>
        <w:t>Argentina</w:t>
      </w:r>
      <w:r>
        <w:rPr>
          <w:spacing w:val="-9"/>
        </w:rPr>
        <w:t> </w:t>
      </w:r>
      <w:r>
        <w:rPr/>
        <w:t>debe</w:t>
      </w:r>
      <w:r>
        <w:rPr>
          <w:spacing w:val="-9"/>
        </w:rPr>
        <w:t> </w:t>
      </w:r>
      <w:r>
        <w:rPr/>
        <w:t>ser</w:t>
      </w:r>
      <w:r>
        <w:rPr>
          <w:spacing w:val="-10"/>
        </w:rPr>
        <w:t> </w:t>
      </w:r>
      <w:r>
        <w:rPr/>
        <w:t>considerada</w:t>
      </w:r>
      <w:r>
        <w:rPr>
          <w:spacing w:val="-10"/>
        </w:rPr>
        <w:t> </w:t>
      </w:r>
      <w:r>
        <w:rPr/>
        <w:t>una</w:t>
      </w:r>
      <w:r>
        <w:rPr>
          <w:spacing w:val="-10"/>
        </w:rPr>
        <w:t> </w:t>
      </w:r>
      <w:r>
        <w:rPr/>
        <w:t>economía</w:t>
      </w:r>
      <w:r>
        <w:rPr>
          <w:spacing w:val="-9"/>
        </w:rPr>
        <w:t> </w:t>
      </w:r>
      <w:r>
        <w:rPr/>
        <w:t>inflacionaria</w:t>
      </w:r>
      <w:r>
        <w:rPr>
          <w:spacing w:val="-9"/>
        </w:rPr>
        <w:t> </w:t>
      </w:r>
      <w:r>
        <w:rPr/>
        <w:t>en</w:t>
      </w:r>
      <w:r>
        <w:rPr>
          <w:spacing w:val="-10"/>
        </w:rPr>
        <w:t> </w:t>
      </w:r>
      <w:r>
        <w:rPr/>
        <w:t>los</w:t>
      </w:r>
      <w:r>
        <w:rPr>
          <w:spacing w:val="-10"/>
        </w:rPr>
        <w:t> </w:t>
      </w:r>
      <w:r>
        <w:rPr/>
        <w:t>términos</w:t>
      </w:r>
      <w:r>
        <w:rPr>
          <w:spacing w:val="-8"/>
        </w:rPr>
        <w:t> </w:t>
      </w:r>
      <w:r>
        <w:rPr/>
        <w:t>de</w:t>
      </w:r>
      <w:r>
        <w:rPr>
          <w:spacing w:val="-11"/>
        </w:rPr>
        <w:t> </w:t>
      </w:r>
      <w:r>
        <w:rPr/>
        <w:t>la</w:t>
      </w:r>
      <w:r>
        <w:rPr>
          <w:spacing w:val="-9"/>
        </w:rPr>
        <w:t> </w:t>
      </w:r>
      <w:r>
        <w:rPr/>
        <w:t>RT</w:t>
      </w:r>
      <w:r>
        <w:rPr>
          <w:spacing w:val="-9"/>
        </w:rPr>
        <w:t> </w:t>
      </w:r>
      <w:r>
        <w:rPr/>
        <w:t>N°</w:t>
      </w:r>
      <w:r>
        <w:rPr>
          <w:spacing w:val="-9"/>
        </w:rPr>
        <w:t> </w:t>
      </w:r>
      <w:r>
        <w:rPr/>
        <w:t>17</w:t>
      </w:r>
      <w:r>
        <w:rPr>
          <w:spacing w:val="-54"/>
        </w:rPr>
        <w:t> </w:t>
      </w:r>
      <w:r>
        <w:rPr/>
        <w:t>a</w:t>
      </w:r>
      <w:r>
        <w:rPr>
          <w:spacing w:val="55"/>
        </w:rPr>
        <w:t> </w:t>
      </w:r>
      <w:r>
        <w:rPr/>
        <w:t>partir</w:t>
      </w:r>
      <w:r>
        <w:rPr>
          <w:spacing w:val="55"/>
        </w:rPr>
        <w:t> </w:t>
      </w:r>
      <w:r>
        <w:rPr/>
        <w:t>del</w:t>
      </w:r>
      <w:r>
        <w:rPr>
          <w:spacing w:val="54"/>
        </w:rPr>
        <w:t> </w:t>
      </w:r>
      <w:r>
        <w:rPr/>
        <w:t>1°</w:t>
      </w:r>
      <w:r>
        <w:rPr>
          <w:spacing w:val="56"/>
        </w:rPr>
        <w:t> </w:t>
      </w:r>
      <w:r>
        <w:rPr/>
        <w:t>de</w:t>
      </w:r>
      <w:r>
        <w:rPr>
          <w:spacing w:val="55"/>
        </w:rPr>
        <w:t> </w:t>
      </w:r>
      <w:r>
        <w:rPr/>
        <w:t>julio</w:t>
      </w:r>
      <w:r>
        <w:rPr>
          <w:spacing w:val="54"/>
        </w:rPr>
        <w:t> </w:t>
      </w:r>
      <w:r>
        <w:rPr/>
        <w:t>de</w:t>
      </w:r>
      <w:r>
        <w:rPr>
          <w:spacing w:val="56"/>
        </w:rPr>
        <w:t> </w:t>
      </w:r>
      <w:r>
        <w:rPr/>
        <w:t>2018,</w:t>
      </w:r>
      <w:r>
        <w:rPr>
          <w:spacing w:val="55"/>
        </w:rPr>
        <w:t> </w:t>
      </w:r>
      <w:r>
        <w:rPr/>
        <w:t>en</w:t>
      </w:r>
      <w:r>
        <w:rPr>
          <w:spacing w:val="53"/>
        </w:rPr>
        <w:t> </w:t>
      </w:r>
      <w:r>
        <w:rPr/>
        <w:t>consonancia</w:t>
      </w:r>
      <w:r>
        <w:rPr>
          <w:spacing w:val="56"/>
        </w:rPr>
        <w:t> </w:t>
      </w:r>
      <w:r>
        <w:rPr/>
        <w:t>con</w:t>
      </w:r>
      <w:r>
        <w:rPr>
          <w:spacing w:val="56"/>
        </w:rPr>
        <w:t> </w:t>
      </w:r>
      <w:r>
        <w:rPr/>
        <w:t>la</w:t>
      </w:r>
      <w:r>
        <w:rPr>
          <w:spacing w:val="55"/>
        </w:rPr>
        <w:t> </w:t>
      </w:r>
      <w:r>
        <w:rPr/>
        <w:t>visión</w:t>
      </w:r>
      <w:r>
        <w:rPr>
          <w:spacing w:val="55"/>
        </w:rPr>
        <w:t> </w:t>
      </w:r>
      <w:r>
        <w:rPr/>
        <w:t>de</w:t>
      </w:r>
      <w:r>
        <w:rPr>
          <w:spacing w:val="55"/>
        </w:rPr>
        <w:t> </w:t>
      </w:r>
      <w:r>
        <w:rPr/>
        <w:t>los</w:t>
      </w:r>
      <w:r>
        <w:rPr>
          <w:spacing w:val="54"/>
        </w:rPr>
        <w:t> </w:t>
      </w:r>
      <w:r>
        <w:rPr/>
        <w:t>organismos</w:t>
      </w:r>
      <w:r>
        <w:rPr>
          <w:spacing w:val="-55"/>
        </w:rPr>
        <w:t> </w:t>
      </w:r>
      <w:r>
        <w:rPr/>
        <w:t>internacionales.</w:t>
      </w:r>
    </w:p>
    <w:p>
      <w:pPr>
        <w:pStyle w:val="BodyText"/>
        <w:spacing w:before="9"/>
        <w:rPr>
          <w:sz w:val="18"/>
        </w:rPr>
      </w:pPr>
    </w:p>
    <w:p>
      <w:pPr>
        <w:pStyle w:val="BodyText"/>
        <w:spacing w:line="237" w:lineRule="auto" w:before="1"/>
        <w:ind w:left="1247" w:right="550"/>
        <w:jc w:val="both"/>
      </w:pPr>
      <w:r>
        <w:rPr/>
        <w:t>Las NCPA establecen que, frente a un contexto de alta inflación, los estados contables</w:t>
      </w:r>
      <w:r>
        <w:rPr>
          <w:spacing w:val="1"/>
        </w:rPr>
        <w:t> </w:t>
      </w:r>
      <w:r>
        <w:rPr/>
        <w:t>deben ser preparados reconociendo los cambios en el poder adquisitivo de la moneda</w:t>
      </w:r>
      <w:r>
        <w:rPr>
          <w:spacing w:val="1"/>
        </w:rPr>
        <w:t> </w:t>
      </w:r>
      <w:r>
        <w:rPr/>
        <w:t>conforme a las disposiciones establecidas en las RT N° 6 y N° 17, con las modificaciones</w:t>
      </w:r>
      <w:r>
        <w:rPr>
          <w:spacing w:val="1"/>
        </w:rPr>
        <w:t> </w:t>
      </w:r>
      <w:r>
        <w:rPr>
          <w:spacing w:val="-1"/>
        </w:rPr>
        <w:t>introducidas</w:t>
      </w:r>
      <w:r>
        <w:rPr>
          <w:spacing w:val="-13"/>
        </w:rPr>
        <w:t> </w:t>
      </w:r>
      <w:r>
        <w:rPr>
          <w:spacing w:val="-1"/>
        </w:rPr>
        <w:t>por</w:t>
      </w:r>
      <w:r>
        <w:rPr>
          <w:spacing w:val="-9"/>
        </w:rPr>
        <w:t> </w:t>
      </w:r>
      <w:r>
        <w:rPr>
          <w:spacing w:val="-1"/>
        </w:rPr>
        <w:t>la</w:t>
      </w:r>
      <w:r>
        <w:rPr>
          <w:spacing w:val="-10"/>
        </w:rPr>
        <w:t> </w:t>
      </w:r>
      <w:r>
        <w:rPr>
          <w:spacing w:val="-1"/>
        </w:rPr>
        <w:t>Resolución</w:t>
      </w:r>
      <w:r>
        <w:rPr>
          <w:spacing w:val="-11"/>
        </w:rPr>
        <w:t> </w:t>
      </w:r>
      <w:r>
        <w:rPr>
          <w:spacing w:val="-1"/>
        </w:rPr>
        <w:t>Técnica</w:t>
      </w:r>
      <w:r>
        <w:rPr>
          <w:spacing w:val="-12"/>
        </w:rPr>
        <w:t> </w:t>
      </w:r>
      <w:r>
        <w:rPr/>
        <w:t>N°</w:t>
      </w:r>
      <w:r>
        <w:rPr>
          <w:spacing w:val="-10"/>
        </w:rPr>
        <w:t> </w:t>
      </w:r>
      <w:r>
        <w:rPr/>
        <w:t>39</w:t>
      </w:r>
      <w:r>
        <w:rPr>
          <w:spacing w:val="-11"/>
        </w:rPr>
        <w:t> </w:t>
      </w:r>
      <w:r>
        <w:rPr/>
        <w:t>y</w:t>
      </w:r>
      <w:r>
        <w:rPr>
          <w:spacing w:val="-8"/>
        </w:rPr>
        <w:t> </w:t>
      </w:r>
      <w:r>
        <w:rPr/>
        <w:t>la</w:t>
      </w:r>
      <w:r>
        <w:rPr>
          <w:spacing w:val="-11"/>
        </w:rPr>
        <w:t> </w:t>
      </w:r>
      <w:r>
        <w:rPr/>
        <w:t>Interpretación</w:t>
      </w:r>
      <w:r>
        <w:rPr>
          <w:spacing w:val="-11"/>
        </w:rPr>
        <w:t> </w:t>
      </w:r>
      <w:r>
        <w:rPr/>
        <w:t>N°</w:t>
      </w:r>
      <w:r>
        <w:rPr>
          <w:spacing w:val="-10"/>
        </w:rPr>
        <w:t> </w:t>
      </w:r>
      <w:r>
        <w:rPr/>
        <w:t>8,</w:t>
      </w:r>
      <w:r>
        <w:rPr>
          <w:spacing w:val="-14"/>
        </w:rPr>
        <w:t> </w:t>
      </w:r>
      <w:r>
        <w:rPr/>
        <w:t>normas</w:t>
      </w:r>
      <w:r>
        <w:rPr>
          <w:spacing w:val="-11"/>
        </w:rPr>
        <w:t> </w:t>
      </w:r>
      <w:r>
        <w:rPr/>
        <w:t>emitidas</w:t>
      </w:r>
      <w:r>
        <w:rPr>
          <w:spacing w:val="-9"/>
        </w:rPr>
        <w:t> </w:t>
      </w:r>
      <w:r>
        <w:rPr/>
        <w:t>por</w:t>
      </w:r>
      <w:r>
        <w:rPr>
          <w:spacing w:val="-55"/>
        </w:rPr>
        <w:t> </w:t>
      </w:r>
      <w:r>
        <w:rPr/>
        <w:t>la</w:t>
      </w:r>
      <w:r>
        <w:rPr>
          <w:spacing w:val="-5"/>
        </w:rPr>
        <w:t> </w:t>
      </w:r>
      <w:r>
        <w:rPr/>
        <w:t>FACPCE</w:t>
      </w:r>
      <w:r>
        <w:rPr>
          <w:spacing w:val="-7"/>
        </w:rPr>
        <w:t> </w:t>
      </w:r>
      <w:r>
        <w:rPr/>
        <w:t>y</w:t>
      </w:r>
      <w:r>
        <w:rPr>
          <w:spacing w:val="-5"/>
        </w:rPr>
        <w:t> </w:t>
      </w:r>
      <w:r>
        <w:rPr/>
        <w:t>adoptadas</w:t>
      </w:r>
      <w:r>
        <w:rPr>
          <w:spacing w:val="-5"/>
        </w:rPr>
        <w:t> </w:t>
      </w:r>
      <w:r>
        <w:rPr/>
        <w:t>por</w:t>
      </w:r>
      <w:r>
        <w:rPr>
          <w:spacing w:val="-4"/>
        </w:rPr>
        <w:t> </w:t>
      </w:r>
      <w:r>
        <w:rPr/>
        <w:t>el</w:t>
      </w:r>
      <w:r>
        <w:rPr>
          <w:spacing w:val="-7"/>
        </w:rPr>
        <w:t> </w:t>
      </w:r>
      <w:r>
        <w:rPr/>
        <w:t>CPCECABA.</w:t>
      </w:r>
      <w:r>
        <w:rPr>
          <w:spacing w:val="-5"/>
        </w:rPr>
        <w:t> </w:t>
      </w:r>
      <w:r>
        <w:rPr/>
        <w:t>No</w:t>
      </w:r>
      <w:r>
        <w:rPr>
          <w:spacing w:val="-6"/>
        </w:rPr>
        <w:t> </w:t>
      </w:r>
      <w:r>
        <w:rPr/>
        <w:t>obstante,</w:t>
      </w:r>
      <w:r>
        <w:rPr>
          <w:spacing w:val="-5"/>
        </w:rPr>
        <w:t> </w:t>
      </w:r>
      <w:r>
        <w:rPr/>
        <w:t>la</w:t>
      </w:r>
      <w:r>
        <w:rPr>
          <w:spacing w:val="-5"/>
        </w:rPr>
        <w:t> </w:t>
      </w:r>
      <w:r>
        <w:rPr/>
        <w:t>Sociedad</w:t>
      </w:r>
      <w:r>
        <w:rPr>
          <w:spacing w:val="-5"/>
        </w:rPr>
        <w:t> </w:t>
      </w:r>
      <w:r>
        <w:rPr/>
        <w:t>no</w:t>
      </w:r>
      <w:r>
        <w:rPr>
          <w:spacing w:val="-4"/>
        </w:rPr>
        <w:t> </w:t>
      </w:r>
      <w:r>
        <w:rPr/>
        <w:t>podía</w:t>
      </w:r>
      <w:r>
        <w:rPr>
          <w:spacing w:val="-5"/>
        </w:rPr>
        <w:t> </w:t>
      </w:r>
      <w:r>
        <w:rPr/>
        <w:t>presentar</w:t>
      </w:r>
      <w:r>
        <w:rPr>
          <w:spacing w:val="-6"/>
        </w:rPr>
        <w:t> </w:t>
      </w:r>
      <w:r>
        <w:rPr/>
        <w:t>sus</w:t>
      </w:r>
      <w:r>
        <w:rPr>
          <w:spacing w:val="-55"/>
        </w:rPr>
        <w:t> </w:t>
      </w:r>
      <w:r>
        <w:rPr/>
        <w:t>estados contables reexpresados debido a que el Decreto N° 664/03 del Poder Ejecutivo</w:t>
      </w:r>
      <w:r>
        <w:rPr>
          <w:spacing w:val="1"/>
        </w:rPr>
        <w:t> </w:t>
      </w:r>
      <w:r>
        <w:rPr/>
        <w:t>Nacional</w:t>
      </w:r>
      <w:r>
        <w:rPr>
          <w:spacing w:val="-9"/>
        </w:rPr>
        <w:t> </w:t>
      </w:r>
      <w:r>
        <w:rPr/>
        <w:t>(“PEN”)</w:t>
      </w:r>
      <w:r>
        <w:rPr>
          <w:spacing w:val="-9"/>
        </w:rPr>
        <w:t> </w:t>
      </w:r>
      <w:r>
        <w:rPr/>
        <w:t>prohibía</w:t>
      </w:r>
      <w:r>
        <w:rPr>
          <w:spacing w:val="-9"/>
        </w:rPr>
        <w:t> </w:t>
      </w:r>
      <w:r>
        <w:rPr/>
        <w:t>a</w:t>
      </w:r>
      <w:r>
        <w:rPr>
          <w:spacing w:val="-8"/>
        </w:rPr>
        <w:t> </w:t>
      </w:r>
      <w:r>
        <w:rPr/>
        <w:t>los</w:t>
      </w:r>
      <w:r>
        <w:rPr>
          <w:spacing w:val="-10"/>
        </w:rPr>
        <w:t> </w:t>
      </w:r>
      <w:r>
        <w:rPr/>
        <w:t>organismos</w:t>
      </w:r>
      <w:r>
        <w:rPr>
          <w:spacing w:val="-9"/>
        </w:rPr>
        <w:t> </w:t>
      </w:r>
      <w:r>
        <w:rPr/>
        <w:t>oficiales,</w:t>
      </w:r>
      <w:r>
        <w:rPr>
          <w:spacing w:val="-9"/>
        </w:rPr>
        <w:t> </w:t>
      </w:r>
      <w:r>
        <w:rPr/>
        <w:t>entre</w:t>
      </w:r>
      <w:r>
        <w:rPr>
          <w:spacing w:val="-11"/>
        </w:rPr>
        <w:t> </w:t>
      </w:r>
      <w:r>
        <w:rPr/>
        <w:t>ellos,</w:t>
      </w:r>
      <w:r>
        <w:rPr>
          <w:spacing w:val="-11"/>
        </w:rPr>
        <w:t> </w:t>
      </w:r>
      <w:r>
        <w:rPr/>
        <w:t>la</w:t>
      </w:r>
      <w:r>
        <w:rPr>
          <w:spacing w:val="-10"/>
        </w:rPr>
        <w:t> </w:t>
      </w:r>
      <w:r>
        <w:rPr/>
        <w:t>Inspección</w:t>
      </w:r>
      <w:r>
        <w:rPr>
          <w:spacing w:val="-11"/>
        </w:rPr>
        <w:t> </w:t>
      </w:r>
      <w:r>
        <w:rPr/>
        <w:t>General</w:t>
      </w:r>
      <w:r>
        <w:rPr>
          <w:spacing w:val="-9"/>
        </w:rPr>
        <w:t> </w:t>
      </w:r>
      <w:r>
        <w:rPr/>
        <w:t>de</w:t>
      </w:r>
      <w:r>
        <w:rPr>
          <w:spacing w:val="-55"/>
        </w:rPr>
        <w:t> </w:t>
      </w:r>
      <w:r>
        <w:rPr/>
        <w:t>Justicia</w:t>
      </w:r>
      <w:r>
        <w:rPr>
          <w:spacing w:val="-3"/>
        </w:rPr>
        <w:t> </w:t>
      </w:r>
      <w:r>
        <w:rPr/>
        <w:t>(“IGJ”),</w:t>
      </w:r>
      <w:r>
        <w:rPr>
          <w:spacing w:val="-4"/>
        </w:rPr>
        <w:t> </w:t>
      </w:r>
      <w:r>
        <w:rPr/>
        <w:t>recibir</w:t>
      </w:r>
      <w:r>
        <w:rPr>
          <w:spacing w:val="-2"/>
        </w:rPr>
        <w:t> </w:t>
      </w:r>
      <w:r>
        <w:rPr/>
        <w:t>estados</w:t>
      </w:r>
      <w:r>
        <w:rPr>
          <w:spacing w:val="-4"/>
        </w:rPr>
        <w:t> </w:t>
      </w:r>
      <w:r>
        <w:rPr/>
        <w:t>contables</w:t>
      </w:r>
      <w:r>
        <w:rPr>
          <w:spacing w:val="-2"/>
        </w:rPr>
        <w:t> </w:t>
      </w:r>
      <w:r>
        <w:rPr/>
        <w:t>ajustados</w:t>
      </w:r>
      <w:r>
        <w:rPr>
          <w:spacing w:val="-5"/>
        </w:rPr>
        <w:t> </w:t>
      </w:r>
      <w:r>
        <w:rPr/>
        <w:t>por</w:t>
      </w:r>
      <w:r>
        <w:rPr>
          <w:spacing w:val="-2"/>
        </w:rPr>
        <w:t> </w:t>
      </w:r>
      <w:r>
        <w:rPr/>
        <w:t>inflación.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8"/>
        </w:rPr>
      </w:pPr>
    </w:p>
    <w:p>
      <w:pPr>
        <w:tabs>
          <w:tab w:pos="3962" w:val="left" w:leader="none"/>
        </w:tabs>
        <w:spacing w:line="304" w:lineRule="auto" w:before="0"/>
        <w:ind w:left="428" w:right="2432" w:firstLine="4"/>
        <w:jc w:val="left"/>
        <w:rPr>
          <w:sz w:val="16"/>
        </w:rPr>
      </w:pPr>
      <w:r>
        <w:rPr>
          <w:sz w:val="16"/>
        </w:rPr>
        <w:t>Firmado</w:t>
      </w:r>
      <w:r>
        <w:rPr>
          <w:spacing w:val="-4"/>
          <w:sz w:val="16"/>
        </w:rPr>
        <w:t> </w:t>
      </w:r>
      <w:r>
        <w:rPr>
          <w:sz w:val="16"/>
        </w:rPr>
        <w:t>a</w:t>
      </w:r>
      <w:r>
        <w:rPr>
          <w:spacing w:val="-3"/>
          <w:sz w:val="16"/>
        </w:rPr>
        <w:t> </w:t>
      </w:r>
      <w:r>
        <w:rPr>
          <w:sz w:val="16"/>
        </w:rPr>
        <w:t>los</w:t>
      </w:r>
      <w:r>
        <w:rPr>
          <w:spacing w:val="-2"/>
          <w:sz w:val="16"/>
        </w:rPr>
        <w:t> </w:t>
      </w:r>
      <w:r>
        <w:rPr>
          <w:sz w:val="16"/>
        </w:rPr>
        <w:t>efectos</w:t>
      </w:r>
      <w:r>
        <w:rPr>
          <w:spacing w:val="-2"/>
          <w:sz w:val="16"/>
        </w:rPr>
        <w:t> </w:t>
      </w:r>
      <w:r>
        <w:rPr>
          <w:sz w:val="16"/>
        </w:rPr>
        <w:t>de</w:t>
      </w:r>
      <w:r>
        <w:rPr>
          <w:spacing w:val="-4"/>
          <w:sz w:val="16"/>
        </w:rPr>
        <w:t> </w:t>
      </w:r>
      <w:r>
        <w:rPr>
          <w:sz w:val="16"/>
        </w:rPr>
        <w:t>su</w:t>
      </w:r>
      <w:r>
        <w:rPr>
          <w:spacing w:val="-3"/>
          <w:sz w:val="16"/>
        </w:rPr>
        <w:t> </w:t>
      </w:r>
      <w:r>
        <w:rPr>
          <w:sz w:val="16"/>
        </w:rPr>
        <w:t>identificación</w:t>
        <w:tab/>
        <w:t>Firmado a los efectos de su identificación</w:t>
      </w:r>
      <w:r>
        <w:rPr>
          <w:spacing w:val="-45"/>
          <w:sz w:val="16"/>
        </w:rPr>
        <w:t> </w:t>
      </w:r>
      <w:r>
        <w:rPr>
          <w:sz w:val="16"/>
        </w:rPr>
        <w:t>con</w:t>
      </w:r>
      <w:r>
        <w:rPr>
          <w:spacing w:val="-4"/>
          <w:sz w:val="16"/>
        </w:rPr>
        <w:t> </w:t>
      </w:r>
      <w:r>
        <w:rPr>
          <w:sz w:val="16"/>
        </w:rPr>
        <w:t>nuestro</w:t>
      </w:r>
      <w:r>
        <w:rPr>
          <w:spacing w:val="-4"/>
          <w:sz w:val="16"/>
        </w:rPr>
        <w:t> </w:t>
      </w:r>
      <w:r>
        <w:rPr>
          <w:sz w:val="16"/>
        </w:rPr>
        <w:t>informe</w:t>
      </w:r>
      <w:r>
        <w:rPr>
          <w:spacing w:val="-4"/>
          <w:sz w:val="16"/>
        </w:rPr>
        <w:t> </w:t>
      </w:r>
      <w:r>
        <w:rPr>
          <w:sz w:val="16"/>
        </w:rPr>
        <w:t>de</w:t>
      </w:r>
      <w:r>
        <w:rPr>
          <w:spacing w:val="-4"/>
          <w:sz w:val="16"/>
        </w:rPr>
        <w:t> </w:t>
      </w:r>
      <w:r>
        <w:rPr>
          <w:sz w:val="16"/>
        </w:rPr>
        <w:t>fecha</w:t>
      </w:r>
      <w:r>
        <w:rPr>
          <w:spacing w:val="-4"/>
          <w:sz w:val="16"/>
        </w:rPr>
        <w:t> </w:t>
      </w:r>
      <w:r>
        <w:rPr>
          <w:sz w:val="16"/>
        </w:rPr>
        <w:t>09/08/2022</w:t>
        <w:tab/>
        <w:t>con</w:t>
      </w:r>
      <w:r>
        <w:rPr>
          <w:spacing w:val="-4"/>
          <w:sz w:val="16"/>
        </w:rPr>
        <w:t> </w:t>
      </w:r>
      <w:r>
        <w:rPr>
          <w:sz w:val="16"/>
        </w:rPr>
        <w:t>nuestro</w:t>
      </w:r>
      <w:r>
        <w:rPr>
          <w:spacing w:val="-6"/>
          <w:sz w:val="16"/>
        </w:rPr>
        <w:t> </w:t>
      </w:r>
      <w:r>
        <w:rPr>
          <w:sz w:val="16"/>
        </w:rPr>
        <w:t>informe</w:t>
      </w:r>
      <w:r>
        <w:rPr>
          <w:spacing w:val="-6"/>
          <w:sz w:val="16"/>
        </w:rPr>
        <w:t> </w:t>
      </w:r>
      <w:r>
        <w:rPr>
          <w:sz w:val="16"/>
        </w:rPr>
        <w:t>de</w:t>
      </w:r>
      <w:r>
        <w:rPr>
          <w:spacing w:val="-5"/>
          <w:sz w:val="16"/>
        </w:rPr>
        <w:t> </w:t>
      </w:r>
      <w:r>
        <w:rPr>
          <w:sz w:val="16"/>
        </w:rPr>
        <w:t>fecha</w:t>
      </w:r>
      <w:r>
        <w:rPr>
          <w:spacing w:val="-5"/>
          <w:sz w:val="16"/>
        </w:rPr>
        <w:t> </w:t>
      </w:r>
      <w:r>
        <w:rPr>
          <w:sz w:val="16"/>
        </w:rPr>
        <w:t>09/08/2022</w:t>
      </w:r>
    </w:p>
    <w:p>
      <w:pPr>
        <w:spacing w:line="184" w:lineRule="exact" w:before="0"/>
        <w:ind w:left="4412" w:right="0" w:firstLine="0"/>
        <w:jc w:val="left"/>
        <w:rPr>
          <w:b/>
          <w:sz w:val="16"/>
        </w:rPr>
      </w:pPr>
      <w:r>
        <w:rPr>
          <w:b/>
          <w:sz w:val="16"/>
        </w:rPr>
        <w:t>BECHER</w:t>
      </w:r>
      <w:r>
        <w:rPr>
          <w:b/>
          <w:spacing w:val="-4"/>
          <w:sz w:val="16"/>
        </w:rPr>
        <w:t> </w:t>
      </w:r>
      <w:r>
        <w:rPr>
          <w:b/>
          <w:sz w:val="16"/>
        </w:rPr>
        <w:t>Y</w:t>
      </w:r>
      <w:r>
        <w:rPr>
          <w:b/>
          <w:spacing w:val="-2"/>
          <w:sz w:val="16"/>
        </w:rPr>
        <w:t> </w:t>
      </w:r>
      <w:r>
        <w:rPr>
          <w:b/>
          <w:sz w:val="16"/>
        </w:rPr>
        <w:t>ASOCIADOS</w:t>
      </w:r>
      <w:r>
        <w:rPr>
          <w:b/>
          <w:spacing w:val="-4"/>
          <w:sz w:val="16"/>
        </w:rPr>
        <w:t> </w:t>
      </w:r>
      <w:r>
        <w:rPr>
          <w:b/>
          <w:sz w:val="16"/>
        </w:rPr>
        <w:t>S.R.L.</w:t>
      </w:r>
    </w:p>
    <w:p>
      <w:pPr>
        <w:spacing w:before="50"/>
        <w:ind w:left="4403" w:right="0" w:firstLine="0"/>
        <w:jc w:val="left"/>
        <w:rPr>
          <w:sz w:val="16"/>
        </w:rPr>
      </w:pPr>
      <w:r>
        <w:rPr>
          <w:sz w:val="16"/>
        </w:rPr>
        <w:t>C.P.C.E.C.A.B.A.</w:t>
      </w:r>
      <w:r>
        <w:rPr>
          <w:spacing w:val="-2"/>
          <w:sz w:val="16"/>
        </w:rPr>
        <w:t> </w:t>
      </w:r>
      <w:r>
        <w:rPr>
          <w:sz w:val="16"/>
        </w:rPr>
        <w:t>-</w:t>
      </w:r>
      <w:r>
        <w:rPr>
          <w:spacing w:val="-3"/>
          <w:sz w:val="16"/>
        </w:rPr>
        <w:t> </w:t>
      </w:r>
      <w:r>
        <w:rPr>
          <w:sz w:val="16"/>
        </w:rPr>
        <w:t>Tº</w:t>
      </w:r>
      <w:r>
        <w:rPr>
          <w:spacing w:val="-1"/>
          <w:sz w:val="16"/>
        </w:rPr>
        <w:t> </w:t>
      </w:r>
      <w:r>
        <w:rPr>
          <w:sz w:val="16"/>
        </w:rPr>
        <w:t>I</w:t>
      </w:r>
      <w:r>
        <w:rPr>
          <w:spacing w:val="-2"/>
          <w:sz w:val="16"/>
        </w:rPr>
        <w:t> </w:t>
      </w:r>
      <w:r>
        <w:rPr>
          <w:sz w:val="16"/>
        </w:rPr>
        <w:t>-</w:t>
      </w:r>
      <w:r>
        <w:rPr>
          <w:spacing w:val="-4"/>
          <w:sz w:val="16"/>
        </w:rPr>
        <w:t> </w:t>
      </w:r>
      <w:r>
        <w:rPr>
          <w:sz w:val="16"/>
        </w:rPr>
        <w:t>Fº</w:t>
      </w:r>
      <w:r>
        <w:rPr>
          <w:spacing w:val="-4"/>
          <w:sz w:val="16"/>
        </w:rPr>
        <w:t> </w:t>
      </w:r>
      <w:r>
        <w:rPr>
          <w:sz w:val="16"/>
        </w:rPr>
        <w:t>21</w:t>
      </w:r>
    </w:p>
    <w:p>
      <w:pPr>
        <w:spacing w:after="0"/>
        <w:jc w:val="left"/>
        <w:rPr>
          <w:sz w:val="16"/>
        </w:rPr>
        <w:sectPr>
          <w:headerReference w:type="default" r:id="rId20"/>
          <w:footerReference w:type="default" r:id="rId21"/>
          <w:pgSz w:w="12240" w:h="15840"/>
          <w:pgMar w:header="533" w:footer="1679" w:top="1040" w:bottom="1860" w:left="1540" w:right="1300"/>
        </w:sectPr>
      </w:pPr>
    </w:p>
    <w:p>
      <w:pPr>
        <w:pStyle w:val="Heading2"/>
        <w:ind w:left="2328"/>
        <w:rPr>
          <w:u w:val="none"/>
        </w:rPr>
      </w:pPr>
      <w:r>
        <w:rPr>
          <w:spacing w:val="-1"/>
          <w:w w:val="105"/>
          <w:u w:val="thick"/>
        </w:rPr>
        <w:t>NOTAS</w:t>
      </w:r>
      <w:r>
        <w:rPr>
          <w:spacing w:val="-15"/>
          <w:w w:val="105"/>
          <w:u w:val="thick"/>
        </w:rPr>
        <w:t> </w:t>
      </w:r>
      <w:r>
        <w:rPr>
          <w:spacing w:val="-1"/>
          <w:w w:val="105"/>
          <w:u w:val="thick"/>
        </w:rPr>
        <w:t>A</w:t>
      </w:r>
      <w:r>
        <w:rPr>
          <w:spacing w:val="-15"/>
          <w:w w:val="105"/>
          <w:u w:val="thick"/>
        </w:rPr>
        <w:t> </w:t>
      </w:r>
      <w:r>
        <w:rPr>
          <w:spacing w:val="-1"/>
          <w:w w:val="105"/>
          <w:u w:val="thick"/>
        </w:rPr>
        <w:t>LOS</w:t>
      </w:r>
      <w:r>
        <w:rPr>
          <w:spacing w:val="-16"/>
          <w:w w:val="105"/>
          <w:u w:val="thick"/>
        </w:rPr>
        <w:t> </w:t>
      </w:r>
      <w:r>
        <w:rPr>
          <w:spacing w:val="-1"/>
          <w:w w:val="105"/>
          <w:u w:val="thick"/>
        </w:rPr>
        <w:t>ESTADOS</w:t>
      </w:r>
      <w:r>
        <w:rPr>
          <w:spacing w:val="-16"/>
          <w:w w:val="105"/>
          <w:u w:val="thick"/>
        </w:rPr>
        <w:t> </w:t>
      </w:r>
      <w:r>
        <w:rPr>
          <w:spacing w:val="-1"/>
          <w:w w:val="105"/>
          <w:u w:val="thick"/>
        </w:rPr>
        <w:t>CONTABLES</w:t>
      </w:r>
    </w:p>
    <w:p>
      <w:pPr>
        <w:pStyle w:val="Heading3"/>
        <w:spacing w:line="237" w:lineRule="auto" w:before="2"/>
        <w:ind w:left="2333" w:right="2303"/>
        <w:jc w:val="center"/>
      </w:pPr>
      <w:r>
        <w:rPr/>
        <w:t>Por</w:t>
      </w:r>
      <w:r>
        <w:rPr>
          <w:spacing w:val="-8"/>
        </w:rPr>
        <w:t> </w:t>
      </w:r>
      <w:r>
        <w:rPr/>
        <w:t>el</w:t>
      </w:r>
      <w:r>
        <w:rPr>
          <w:spacing w:val="-7"/>
        </w:rPr>
        <w:t> </w:t>
      </w:r>
      <w:r>
        <w:rPr/>
        <w:t>ejercicio</w:t>
      </w:r>
      <w:r>
        <w:rPr>
          <w:spacing w:val="-6"/>
        </w:rPr>
        <w:t> </w:t>
      </w:r>
      <w:r>
        <w:rPr/>
        <w:t>finalizado</w:t>
      </w:r>
      <w:r>
        <w:rPr>
          <w:spacing w:val="-7"/>
        </w:rPr>
        <w:t> </w:t>
      </w:r>
      <w:r>
        <w:rPr/>
        <w:t>el</w:t>
      </w:r>
      <w:r>
        <w:rPr>
          <w:spacing w:val="-7"/>
        </w:rPr>
        <w:t> </w:t>
      </w:r>
      <w:r>
        <w:rPr/>
        <w:t>31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mayo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2022</w:t>
      </w:r>
      <w:r>
        <w:rPr>
          <w:spacing w:val="-54"/>
        </w:rPr>
        <w:t> </w:t>
      </w:r>
      <w:r>
        <w:rPr/>
        <w:t>presentado</w:t>
      </w:r>
      <w:r>
        <w:rPr>
          <w:spacing w:val="-13"/>
        </w:rPr>
        <w:t> </w:t>
      </w:r>
      <w:r>
        <w:rPr/>
        <w:t>en</w:t>
      </w:r>
      <w:r>
        <w:rPr>
          <w:spacing w:val="-13"/>
        </w:rPr>
        <w:t> </w:t>
      </w:r>
      <w:r>
        <w:rPr/>
        <w:t>forma</w:t>
      </w:r>
      <w:r>
        <w:rPr>
          <w:spacing w:val="-14"/>
        </w:rPr>
        <w:t> </w:t>
      </w:r>
      <w:r>
        <w:rPr/>
        <w:t>comparativa</w:t>
      </w:r>
      <w:r>
        <w:rPr>
          <w:spacing w:val="-13"/>
        </w:rPr>
        <w:t> </w:t>
      </w:r>
      <w:r>
        <w:rPr/>
        <w:t>(continuación)</w:t>
      </w:r>
      <w:r>
        <w:rPr>
          <w:spacing w:val="-55"/>
        </w:rPr>
        <w:t> </w:t>
      </w:r>
      <w:r>
        <w:rPr/>
        <w:t>Expresado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pesos</w:t>
      </w:r>
    </w:p>
    <w:p>
      <w:pPr>
        <w:pStyle w:val="BodyText"/>
        <w:spacing w:before="5"/>
        <w:rPr>
          <w:b/>
          <w:sz w:val="18"/>
        </w:rPr>
      </w:pPr>
    </w:p>
    <w:p>
      <w:pPr>
        <w:spacing w:before="0"/>
        <w:ind w:left="580" w:right="0" w:firstLine="0"/>
        <w:jc w:val="left"/>
        <w:rPr>
          <w:b/>
          <w:sz w:val="19"/>
        </w:rPr>
      </w:pPr>
      <w:r>
        <w:rPr>
          <w:b/>
          <w:sz w:val="19"/>
        </w:rPr>
        <w:t>2.</w:t>
      </w:r>
      <w:r>
        <w:rPr>
          <w:b/>
          <w:spacing w:val="38"/>
          <w:sz w:val="19"/>
        </w:rPr>
        <w:t> </w:t>
      </w:r>
      <w:r>
        <w:rPr>
          <w:b/>
          <w:sz w:val="19"/>
          <w:u w:val="single"/>
        </w:rPr>
        <w:t>BASES</w:t>
      </w:r>
      <w:r>
        <w:rPr>
          <w:b/>
          <w:spacing w:val="-10"/>
          <w:sz w:val="19"/>
          <w:u w:val="single"/>
        </w:rPr>
        <w:t> </w:t>
      </w:r>
      <w:r>
        <w:rPr>
          <w:b/>
          <w:sz w:val="19"/>
          <w:u w:val="single"/>
        </w:rPr>
        <w:t>DE</w:t>
      </w:r>
      <w:r>
        <w:rPr>
          <w:b/>
          <w:spacing w:val="-10"/>
          <w:sz w:val="19"/>
          <w:u w:val="single"/>
        </w:rPr>
        <w:t> </w:t>
      </w:r>
      <w:r>
        <w:rPr>
          <w:b/>
          <w:sz w:val="19"/>
          <w:u w:val="single"/>
        </w:rPr>
        <w:t>PREPARACION</w:t>
      </w:r>
      <w:r>
        <w:rPr>
          <w:b/>
          <w:spacing w:val="-10"/>
          <w:sz w:val="19"/>
          <w:u w:val="single"/>
        </w:rPr>
        <w:t> </w:t>
      </w:r>
      <w:r>
        <w:rPr>
          <w:b/>
          <w:sz w:val="19"/>
          <w:u w:val="single"/>
        </w:rPr>
        <w:t>DE</w:t>
      </w:r>
      <w:r>
        <w:rPr>
          <w:b/>
          <w:spacing w:val="-10"/>
          <w:sz w:val="19"/>
          <w:u w:val="single"/>
        </w:rPr>
        <w:t> </w:t>
      </w:r>
      <w:r>
        <w:rPr>
          <w:b/>
          <w:sz w:val="19"/>
          <w:u w:val="single"/>
        </w:rPr>
        <w:t>LOS</w:t>
      </w:r>
      <w:r>
        <w:rPr>
          <w:b/>
          <w:spacing w:val="-10"/>
          <w:sz w:val="19"/>
          <w:u w:val="single"/>
        </w:rPr>
        <w:t> </w:t>
      </w:r>
      <w:r>
        <w:rPr>
          <w:b/>
          <w:sz w:val="19"/>
          <w:u w:val="single"/>
        </w:rPr>
        <w:t>ESTADOS</w:t>
      </w:r>
      <w:r>
        <w:rPr>
          <w:b/>
          <w:spacing w:val="-9"/>
          <w:sz w:val="19"/>
          <w:u w:val="single"/>
        </w:rPr>
        <w:t> </w:t>
      </w:r>
      <w:r>
        <w:rPr>
          <w:b/>
          <w:sz w:val="19"/>
          <w:u w:val="single"/>
        </w:rPr>
        <w:t>CONTABLES</w:t>
      </w:r>
      <w:r>
        <w:rPr>
          <w:b/>
          <w:spacing w:val="-10"/>
          <w:sz w:val="19"/>
        </w:rPr>
        <w:t> </w:t>
      </w:r>
      <w:r>
        <w:rPr>
          <w:b/>
          <w:sz w:val="19"/>
        </w:rPr>
        <w:t>(continuación)</w:t>
      </w:r>
    </w:p>
    <w:p>
      <w:pPr>
        <w:pStyle w:val="BodyText"/>
        <w:spacing w:before="7"/>
        <w:rPr>
          <w:b/>
          <w:sz w:val="18"/>
        </w:rPr>
      </w:pPr>
    </w:p>
    <w:p>
      <w:pPr>
        <w:pStyle w:val="Heading3"/>
        <w:numPr>
          <w:ilvl w:val="1"/>
          <w:numId w:val="5"/>
        </w:numPr>
        <w:tabs>
          <w:tab w:pos="1259" w:val="left" w:leader="none"/>
        </w:tabs>
        <w:spacing w:line="240" w:lineRule="auto" w:before="0" w:after="0"/>
        <w:ind w:left="1258" w:right="0" w:hanging="412"/>
        <w:jc w:val="left"/>
      </w:pPr>
      <w:r>
        <w:rPr>
          <w:u w:val="single"/>
        </w:rPr>
        <w:t>Unidad</w:t>
      </w:r>
      <w:r>
        <w:rPr>
          <w:spacing w:val="-11"/>
          <w:u w:val="single"/>
        </w:rPr>
        <w:t> </w:t>
      </w:r>
      <w:r>
        <w:rPr>
          <w:u w:val="single"/>
        </w:rPr>
        <w:t>de</w:t>
      </w:r>
      <w:r>
        <w:rPr>
          <w:spacing w:val="-11"/>
          <w:u w:val="single"/>
        </w:rPr>
        <w:t> </w:t>
      </w:r>
      <w:r>
        <w:rPr>
          <w:u w:val="single"/>
        </w:rPr>
        <w:t>medida</w:t>
      </w:r>
      <w:r>
        <w:rPr>
          <w:spacing w:val="-12"/>
        </w:rPr>
        <w:t> </w:t>
      </w:r>
      <w:r>
        <w:rPr/>
        <w:t>(continuación)</w:t>
      </w:r>
    </w:p>
    <w:p>
      <w:pPr>
        <w:pStyle w:val="BodyText"/>
        <w:spacing w:before="2"/>
        <w:rPr>
          <w:b/>
          <w:sz w:val="10"/>
        </w:rPr>
      </w:pPr>
    </w:p>
    <w:p>
      <w:pPr>
        <w:pStyle w:val="BodyText"/>
        <w:spacing w:line="237" w:lineRule="auto" w:before="101"/>
        <w:ind w:left="1247" w:right="549"/>
        <w:jc w:val="both"/>
      </w:pPr>
      <w:r>
        <w:rPr/>
        <w:t>A través de la Ley N° 27.468, publicada el 4 de diciembre del 2018, en el Boletín Oficial</w:t>
      </w:r>
      <w:r>
        <w:rPr>
          <w:spacing w:val="1"/>
        </w:rPr>
        <w:t> </w:t>
      </w:r>
      <w:r>
        <w:rPr/>
        <w:t>de la Nación, se derogó el Decreto N° 1.269/02 del PEN y sus modificatorios (incluido el</w:t>
      </w:r>
      <w:r>
        <w:rPr>
          <w:spacing w:val="1"/>
        </w:rPr>
        <w:t> </w:t>
      </w:r>
      <w:r>
        <w:rPr/>
        <w:t>Decreto N° 664/03 del PEN antes mencionado). Las disposiciones de la mencionada ley</w:t>
      </w:r>
      <w:r>
        <w:rPr>
          <w:spacing w:val="1"/>
        </w:rPr>
        <w:t> </w:t>
      </w:r>
      <w:r>
        <w:rPr/>
        <w:t>entraron en vigencia a partir del 28 de diciembre de 2018, fecha en la cual se publicó la</w:t>
      </w:r>
      <w:r>
        <w:rPr>
          <w:spacing w:val="-55"/>
        </w:rPr>
        <w:t> </w:t>
      </w:r>
      <w:r>
        <w:rPr/>
        <w:t>Resolución</w:t>
      </w:r>
      <w:r>
        <w:rPr>
          <w:spacing w:val="-4"/>
        </w:rPr>
        <w:t> </w:t>
      </w:r>
      <w:r>
        <w:rPr/>
        <w:t>General</w:t>
      </w:r>
      <w:r>
        <w:rPr>
          <w:spacing w:val="-3"/>
        </w:rPr>
        <w:t> </w:t>
      </w:r>
      <w:r>
        <w:rPr/>
        <w:t>N°</w:t>
      </w:r>
      <w:r>
        <w:rPr>
          <w:spacing w:val="-5"/>
        </w:rPr>
        <w:t> </w:t>
      </w:r>
      <w:r>
        <w:rPr/>
        <w:t>10/18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IGJ,</w:t>
      </w:r>
      <w:r>
        <w:rPr>
          <w:spacing w:val="-4"/>
        </w:rPr>
        <w:t> </w:t>
      </w:r>
      <w:r>
        <w:rPr/>
        <w:t>la</w:t>
      </w:r>
      <w:r>
        <w:rPr>
          <w:spacing w:val="-5"/>
        </w:rPr>
        <w:t> </w:t>
      </w:r>
      <w:r>
        <w:rPr/>
        <w:t>cual</w:t>
      </w:r>
      <w:r>
        <w:rPr>
          <w:spacing w:val="-4"/>
        </w:rPr>
        <w:t> </w:t>
      </w:r>
      <w:r>
        <w:rPr/>
        <w:t>requiere</w:t>
      </w:r>
      <w:r>
        <w:rPr>
          <w:spacing w:val="-5"/>
        </w:rPr>
        <w:t> </w:t>
      </w:r>
      <w:r>
        <w:rPr/>
        <w:t>que</w:t>
      </w:r>
      <w:r>
        <w:rPr>
          <w:spacing w:val="-4"/>
        </w:rPr>
        <w:t> </w:t>
      </w:r>
      <w:r>
        <w:rPr/>
        <w:t>los</w:t>
      </w:r>
      <w:r>
        <w:rPr>
          <w:spacing w:val="-3"/>
        </w:rPr>
        <w:t> </w:t>
      </w:r>
      <w:r>
        <w:rPr/>
        <w:t>estados</w:t>
      </w:r>
      <w:r>
        <w:rPr>
          <w:spacing w:val="-4"/>
        </w:rPr>
        <w:t> </w:t>
      </w:r>
      <w:r>
        <w:rPr/>
        <w:t>contables</w:t>
      </w:r>
      <w:r>
        <w:rPr>
          <w:spacing w:val="-3"/>
        </w:rPr>
        <w:t> </w:t>
      </w:r>
      <w:r>
        <w:rPr/>
        <w:t>anuales</w:t>
      </w:r>
      <w:r>
        <w:rPr>
          <w:spacing w:val="-5"/>
        </w:rPr>
        <w:t> </w:t>
      </w:r>
      <w:r>
        <w:rPr/>
        <w:t>o</w:t>
      </w:r>
      <w:r>
        <w:rPr>
          <w:spacing w:val="-54"/>
        </w:rPr>
        <w:t> </w:t>
      </w:r>
      <w:r>
        <w:rPr/>
        <w:t>por</w:t>
      </w:r>
      <w:r>
        <w:rPr>
          <w:spacing w:val="1"/>
        </w:rPr>
        <w:t> </w:t>
      </w:r>
      <w:r>
        <w:rPr/>
        <w:t>períodos</w:t>
      </w:r>
      <w:r>
        <w:rPr>
          <w:spacing w:val="1"/>
        </w:rPr>
        <w:t> </w:t>
      </w:r>
      <w:r>
        <w:rPr/>
        <w:t>intermedios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presenten</w:t>
      </w:r>
      <w:r>
        <w:rPr>
          <w:spacing w:val="1"/>
        </w:rPr>
        <w:t> </w:t>
      </w:r>
      <w:r>
        <w:rPr/>
        <w:t>ante</w:t>
      </w:r>
      <w:r>
        <w:rPr>
          <w:spacing w:val="1"/>
        </w:rPr>
        <w:t> </w:t>
      </w:r>
      <w:r>
        <w:rPr/>
        <w:t>ese</w:t>
      </w:r>
      <w:r>
        <w:rPr>
          <w:spacing w:val="1"/>
        </w:rPr>
        <w:t> </w:t>
      </w:r>
      <w:r>
        <w:rPr/>
        <w:t>organismo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control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moneda</w:t>
      </w:r>
      <w:r>
        <w:rPr>
          <w:spacing w:val="1"/>
        </w:rPr>
        <w:t> </w:t>
      </w:r>
      <w:r>
        <w:rPr/>
        <w:t>homogénea.</w:t>
      </w:r>
    </w:p>
    <w:p>
      <w:pPr>
        <w:pStyle w:val="BodyText"/>
        <w:spacing w:line="237" w:lineRule="auto" w:before="110"/>
        <w:ind w:left="1247" w:right="549"/>
        <w:jc w:val="both"/>
      </w:pPr>
      <w:r>
        <w:rPr/>
        <w:t>A</w:t>
      </w:r>
      <w:r>
        <w:rPr>
          <w:spacing w:val="-5"/>
        </w:rPr>
        <w:t> </w:t>
      </w:r>
      <w:r>
        <w:rPr/>
        <w:t>los</w:t>
      </w:r>
      <w:r>
        <w:rPr>
          <w:spacing w:val="-4"/>
        </w:rPr>
        <w:t> </w:t>
      </w:r>
      <w:r>
        <w:rPr/>
        <w:t>efectos</w:t>
      </w:r>
      <w:r>
        <w:rPr>
          <w:spacing w:val="-3"/>
        </w:rPr>
        <w:t> </w:t>
      </w:r>
      <w:r>
        <w:rPr/>
        <w:t>del</w:t>
      </w:r>
      <w:r>
        <w:rPr>
          <w:spacing w:val="-5"/>
        </w:rPr>
        <w:t> </w:t>
      </w:r>
      <w:r>
        <w:rPr/>
        <w:t>ajuste</w:t>
      </w:r>
      <w:r>
        <w:rPr>
          <w:spacing w:val="-5"/>
        </w:rPr>
        <w:t> </w:t>
      </w:r>
      <w:r>
        <w:rPr/>
        <w:t>por</w:t>
      </w:r>
      <w:r>
        <w:rPr>
          <w:spacing w:val="-4"/>
        </w:rPr>
        <w:t> </w:t>
      </w:r>
      <w:r>
        <w:rPr/>
        <w:t>inflación,</w:t>
      </w:r>
      <w:r>
        <w:rPr>
          <w:spacing w:val="-5"/>
        </w:rPr>
        <w:t> </w:t>
      </w:r>
      <w:r>
        <w:rPr/>
        <w:t>y</w:t>
      </w:r>
      <w:r>
        <w:rPr>
          <w:spacing w:val="-4"/>
        </w:rPr>
        <w:t> </w:t>
      </w:r>
      <w:r>
        <w:rPr/>
        <w:t>tal</w:t>
      </w:r>
      <w:r>
        <w:rPr>
          <w:spacing w:val="-5"/>
        </w:rPr>
        <w:t> </w:t>
      </w:r>
      <w:r>
        <w:rPr/>
        <w:t>como</w:t>
      </w:r>
      <w:r>
        <w:rPr>
          <w:spacing w:val="-5"/>
        </w:rPr>
        <w:t> </w:t>
      </w:r>
      <w:r>
        <w:rPr/>
        <w:t>lo</w:t>
      </w:r>
      <w:r>
        <w:rPr>
          <w:spacing w:val="-3"/>
        </w:rPr>
        <w:t> </w:t>
      </w:r>
      <w:r>
        <w:rPr/>
        <w:t>establece</w:t>
      </w:r>
      <w:r>
        <w:rPr>
          <w:spacing w:val="-5"/>
        </w:rPr>
        <w:t> </w:t>
      </w:r>
      <w:r>
        <w:rPr/>
        <w:t>la</w:t>
      </w:r>
      <w:r>
        <w:rPr>
          <w:spacing w:val="-4"/>
        </w:rPr>
        <w:t> </w:t>
      </w:r>
      <w:r>
        <w:rPr/>
        <w:t>Resolución</w:t>
      </w:r>
      <w:r>
        <w:rPr>
          <w:spacing w:val="-4"/>
        </w:rPr>
        <w:t> </w:t>
      </w:r>
      <w:r>
        <w:rPr/>
        <w:t>JG</w:t>
      </w:r>
      <w:r>
        <w:rPr>
          <w:spacing w:val="-4"/>
        </w:rPr>
        <w:t> </w:t>
      </w:r>
      <w:r>
        <w:rPr/>
        <w:t>N°</w:t>
      </w:r>
      <w:r>
        <w:rPr>
          <w:spacing w:val="-4"/>
        </w:rPr>
        <w:t> </w:t>
      </w:r>
      <w:r>
        <w:rPr/>
        <w:t>539/18</w:t>
      </w:r>
      <w:r>
        <w:rPr>
          <w:spacing w:val="-55"/>
        </w:rPr>
        <w:t> </w:t>
      </w:r>
      <w:r>
        <w:rPr/>
        <w:t>de la FACPCE, se han aplicado coeficientes calculados a partir de índices publicados por</w:t>
      </w:r>
      <w:r>
        <w:rPr>
          <w:spacing w:val="1"/>
        </w:rPr>
        <w:t> </w:t>
      </w:r>
      <w:r>
        <w:rPr/>
        <w:t>dicha Federación, resultantes de combinar índices de precios al consumidor nacional</w:t>
      </w:r>
      <w:r>
        <w:rPr>
          <w:spacing w:val="1"/>
        </w:rPr>
        <w:t> </w:t>
      </w:r>
      <w:r>
        <w:rPr/>
        <w:t>publicados por el Instituto Nacional de Estadística y Censos a partir del 1° de enero de</w:t>
      </w:r>
      <w:r>
        <w:rPr>
          <w:spacing w:val="1"/>
        </w:rPr>
        <w:t> </w:t>
      </w:r>
      <w:r>
        <w:rPr/>
        <w:t>2017,</w:t>
      </w:r>
      <w:r>
        <w:rPr>
          <w:spacing w:val="-3"/>
        </w:rPr>
        <w:t> </w:t>
      </w:r>
      <w:r>
        <w:rPr/>
        <w:t>y,</w:t>
      </w:r>
      <w:r>
        <w:rPr>
          <w:spacing w:val="-2"/>
        </w:rPr>
        <w:t> </w:t>
      </w:r>
      <w:r>
        <w:rPr/>
        <w:t>hacia</w:t>
      </w:r>
      <w:r>
        <w:rPr>
          <w:spacing w:val="-2"/>
        </w:rPr>
        <w:t> </w:t>
      </w:r>
      <w:r>
        <w:rPr/>
        <w:t>atrás,</w:t>
      </w:r>
      <w:r>
        <w:rPr>
          <w:spacing w:val="-3"/>
        </w:rPr>
        <w:t> </w:t>
      </w:r>
      <w:r>
        <w:rPr/>
        <w:t>índices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precios</w:t>
      </w:r>
      <w:r>
        <w:rPr>
          <w:spacing w:val="-3"/>
        </w:rPr>
        <w:t> </w:t>
      </w:r>
      <w:r>
        <w:rPr/>
        <w:t>internos</w:t>
      </w:r>
      <w:r>
        <w:rPr>
          <w:spacing w:val="-1"/>
        </w:rPr>
        <w:t> </w:t>
      </w:r>
      <w:r>
        <w:rPr/>
        <w:t>al</w:t>
      </w:r>
      <w:r>
        <w:rPr>
          <w:spacing w:val="-1"/>
        </w:rPr>
        <w:t> </w:t>
      </w:r>
      <w:r>
        <w:rPr/>
        <w:t>por</w:t>
      </w:r>
      <w:r>
        <w:rPr>
          <w:spacing w:val="-2"/>
        </w:rPr>
        <w:t> </w:t>
      </w:r>
      <w:r>
        <w:rPr/>
        <w:t>mayor</w:t>
      </w:r>
      <w:r>
        <w:rPr>
          <w:spacing w:val="-2"/>
        </w:rPr>
        <w:t> </w:t>
      </w:r>
      <w:r>
        <w:rPr/>
        <w:t>(IPIM)</w:t>
      </w:r>
      <w:r>
        <w:rPr>
          <w:spacing w:val="-2"/>
        </w:rPr>
        <w:t> </w:t>
      </w:r>
      <w:r>
        <w:rPr/>
        <w:t>elaborados</w:t>
      </w:r>
      <w:r>
        <w:rPr>
          <w:spacing w:val="-2"/>
        </w:rPr>
        <w:t> </w:t>
      </w:r>
      <w:r>
        <w:rPr/>
        <w:t>por</w:t>
      </w:r>
      <w:r>
        <w:rPr>
          <w:spacing w:val="-1"/>
        </w:rPr>
        <w:t> </w:t>
      </w:r>
      <w:r>
        <w:rPr/>
        <w:t>dicho</w:t>
      </w:r>
      <w:r>
        <w:rPr>
          <w:spacing w:val="-55"/>
        </w:rPr>
        <w:t> </w:t>
      </w:r>
      <w:r>
        <w:rPr/>
        <w:t>Instituto o, en su ausencia, índices de precios al consumidor publicados por la Dirección</w:t>
      </w:r>
      <w:r>
        <w:rPr>
          <w:spacing w:val="1"/>
        </w:rPr>
        <w:t> </w:t>
      </w:r>
      <w:r>
        <w:rPr/>
        <w:t>General de Estadística y Censos de la Ciudad Autónoma de Buenos Aires. La variación del</w:t>
      </w:r>
      <w:r>
        <w:rPr>
          <w:spacing w:val="-56"/>
        </w:rPr>
        <w:t> </w:t>
      </w:r>
      <w:r>
        <w:rPr/>
        <w:t>índice</w:t>
      </w:r>
      <w:r>
        <w:rPr>
          <w:spacing w:val="-11"/>
        </w:rPr>
        <w:t> </w:t>
      </w:r>
      <w:r>
        <w:rPr/>
        <w:t>utilizado</w:t>
      </w:r>
      <w:r>
        <w:rPr>
          <w:spacing w:val="-11"/>
        </w:rPr>
        <w:t> </w:t>
      </w:r>
      <w:r>
        <w:rPr/>
        <w:t>para</w:t>
      </w:r>
      <w:r>
        <w:rPr>
          <w:spacing w:val="-10"/>
        </w:rPr>
        <w:t> </w:t>
      </w:r>
      <w:r>
        <w:rPr/>
        <w:t>la</w:t>
      </w:r>
      <w:r>
        <w:rPr>
          <w:spacing w:val="-11"/>
        </w:rPr>
        <w:t> </w:t>
      </w:r>
      <w:r>
        <w:rPr/>
        <w:t>reexpresión</w:t>
      </w:r>
      <w:r>
        <w:rPr>
          <w:spacing w:val="-12"/>
        </w:rPr>
        <w:t> </w:t>
      </w:r>
      <w:r>
        <w:rPr/>
        <w:t>de</w:t>
      </w:r>
      <w:r>
        <w:rPr>
          <w:spacing w:val="-11"/>
        </w:rPr>
        <w:t> </w:t>
      </w:r>
      <w:r>
        <w:rPr/>
        <w:t>los</w:t>
      </w:r>
      <w:r>
        <w:rPr>
          <w:spacing w:val="-11"/>
        </w:rPr>
        <w:t> </w:t>
      </w:r>
      <w:r>
        <w:rPr/>
        <w:t>presentes</w:t>
      </w:r>
      <w:r>
        <w:rPr>
          <w:spacing w:val="-11"/>
        </w:rPr>
        <w:t> </w:t>
      </w:r>
      <w:r>
        <w:rPr/>
        <w:t>estados</w:t>
      </w:r>
      <w:r>
        <w:rPr>
          <w:spacing w:val="-12"/>
        </w:rPr>
        <w:t> </w:t>
      </w:r>
      <w:r>
        <w:rPr/>
        <w:t>contables</w:t>
      </w:r>
      <w:r>
        <w:rPr>
          <w:spacing w:val="-11"/>
        </w:rPr>
        <w:t> </w:t>
      </w:r>
      <w:r>
        <w:rPr/>
        <w:t>ha</w:t>
      </w:r>
      <w:r>
        <w:rPr>
          <w:spacing w:val="-11"/>
        </w:rPr>
        <w:t> </w:t>
      </w:r>
      <w:r>
        <w:rPr/>
        <w:t>sido</w:t>
      </w:r>
      <w:r>
        <w:rPr>
          <w:spacing w:val="-11"/>
        </w:rPr>
        <w:t> </w:t>
      </w:r>
      <w:r>
        <w:rPr/>
        <w:t>del</w:t>
      </w:r>
      <w:r>
        <w:rPr>
          <w:spacing w:val="-11"/>
        </w:rPr>
        <w:t> </w:t>
      </w:r>
      <w:r>
        <w:rPr/>
        <w:t>60,68%.</w:t>
      </w:r>
    </w:p>
    <w:p>
      <w:pPr>
        <w:pStyle w:val="BodyText"/>
        <w:spacing w:before="11"/>
        <w:rPr>
          <w:sz w:val="18"/>
        </w:rPr>
      </w:pPr>
    </w:p>
    <w:p>
      <w:pPr>
        <w:pStyle w:val="BodyText"/>
        <w:spacing w:line="237" w:lineRule="auto"/>
        <w:ind w:left="1247" w:right="550"/>
        <w:jc w:val="both"/>
      </w:pPr>
      <w:r>
        <w:rPr/>
        <w:t>Adicionalmente, la sociedad optó la simplificación establecida en la Resolución de Junta</w:t>
      </w:r>
      <w:r>
        <w:rPr>
          <w:spacing w:val="-55"/>
        </w:rPr>
        <w:t> </w:t>
      </w:r>
      <w:r>
        <w:rPr/>
        <w:t>de</w:t>
      </w:r>
      <w:r>
        <w:rPr>
          <w:spacing w:val="-5"/>
        </w:rPr>
        <w:t> </w:t>
      </w:r>
      <w:r>
        <w:rPr/>
        <w:t>Gobierno</w:t>
      </w:r>
      <w:r>
        <w:rPr>
          <w:spacing w:val="-3"/>
        </w:rPr>
        <w:t> </w:t>
      </w:r>
      <w:r>
        <w:rPr/>
        <w:t>N°</w:t>
      </w:r>
      <w:r>
        <w:rPr>
          <w:spacing w:val="-5"/>
        </w:rPr>
        <w:t> </w:t>
      </w:r>
      <w:r>
        <w:rPr/>
        <w:t>553/19</w:t>
      </w:r>
      <w:r>
        <w:rPr>
          <w:spacing w:val="-2"/>
        </w:rPr>
        <w:t> </w:t>
      </w:r>
      <w:r>
        <w:rPr/>
        <w:t>de</w:t>
      </w:r>
      <w:r>
        <w:rPr>
          <w:spacing w:val="-5"/>
        </w:rPr>
        <w:t> </w:t>
      </w:r>
      <w:r>
        <w:rPr/>
        <w:t>la</w:t>
      </w:r>
      <w:r>
        <w:rPr>
          <w:spacing w:val="-3"/>
        </w:rPr>
        <w:t> </w:t>
      </w:r>
      <w:r>
        <w:rPr/>
        <w:t>FACPCE</w:t>
      </w:r>
      <w:r>
        <w:rPr>
          <w:spacing w:val="-4"/>
        </w:rPr>
        <w:t> </w:t>
      </w:r>
      <w:r>
        <w:rPr/>
        <w:t>que</w:t>
      </w:r>
      <w:r>
        <w:rPr>
          <w:spacing w:val="-5"/>
        </w:rPr>
        <w:t> </w:t>
      </w:r>
      <w:r>
        <w:rPr/>
        <w:t>todos</w:t>
      </w:r>
      <w:r>
        <w:rPr>
          <w:spacing w:val="-2"/>
        </w:rPr>
        <w:t> </w:t>
      </w:r>
      <w:r>
        <w:rPr/>
        <w:t>los</w:t>
      </w:r>
      <w:r>
        <w:rPr>
          <w:spacing w:val="-5"/>
        </w:rPr>
        <w:t> </w:t>
      </w:r>
      <w:r>
        <w:rPr/>
        <w:t>entes</w:t>
      </w:r>
      <w:r>
        <w:rPr>
          <w:spacing w:val="-2"/>
        </w:rPr>
        <w:t> </w:t>
      </w:r>
      <w:r>
        <w:rPr/>
        <w:t>que</w:t>
      </w:r>
      <w:r>
        <w:rPr>
          <w:spacing w:val="-5"/>
        </w:rPr>
        <w:t> </w:t>
      </w:r>
      <w:r>
        <w:rPr/>
        <w:t>apliquen</w:t>
      </w:r>
      <w:r>
        <w:rPr>
          <w:spacing w:val="-4"/>
        </w:rPr>
        <w:t> </w:t>
      </w:r>
      <w:r>
        <w:rPr/>
        <w:t>la</w:t>
      </w:r>
      <w:r>
        <w:rPr>
          <w:spacing w:val="-2"/>
        </w:rPr>
        <w:t> </w:t>
      </w:r>
      <w:r>
        <w:rPr/>
        <w:t>RT</w:t>
      </w:r>
      <w:r>
        <w:rPr>
          <w:spacing w:val="-5"/>
        </w:rPr>
        <w:t> </w:t>
      </w:r>
      <w:r>
        <w:rPr/>
        <w:t>N°</w:t>
      </w:r>
      <w:r>
        <w:rPr>
          <w:spacing w:val="-2"/>
        </w:rPr>
        <w:t> </w:t>
      </w:r>
      <w:r>
        <w:rPr/>
        <w:t>6</w:t>
      </w:r>
      <w:r>
        <w:rPr>
          <w:spacing w:val="-5"/>
        </w:rPr>
        <w:t> </w:t>
      </w:r>
      <w:r>
        <w:rPr/>
        <w:t>pueden</w:t>
      </w:r>
      <w:r>
        <w:rPr>
          <w:spacing w:val="-55"/>
        </w:rPr>
        <w:t> </w:t>
      </w:r>
      <w:r>
        <w:rPr/>
        <w:t>no presentar la conciliación entre el impuesto a las ganancias incluido en el estado de</w:t>
      </w:r>
      <w:r>
        <w:rPr>
          <w:spacing w:val="1"/>
        </w:rPr>
        <w:t> </w:t>
      </w:r>
      <w:r>
        <w:rPr/>
        <w:t>resultados y el impuesto a las ganancias "teórico", que es el resultante de multiplicar el</w:t>
      </w:r>
      <w:r>
        <w:rPr>
          <w:spacing w:val="1"/>
        </w:rPr>
        <w:t> </w:t>
      </w:r>
      <w:r>
        <w:rPr/>
        <w:t>resultado</w:t>
      </w:r>
      <w:r>
        <w:rPr>
          <w:spacing w:val="-3"/>
        </w:rPr>
        <w:t> </w:t>
      </w:r>
      <w:r>
        <w:rPr/>
        <w:t>antes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impuesto</w:t>
      </w:r>
      <w:r>
        <w:rPr>
          <w:spacing w:val="-4"/>
        </w:rPr>
        <w:t> </w:t>
      </w:r>
      <w:r>
        <w:rPr/>
        <w:t>por</w:t>
      </w:r>
      <w:r>
        <w:rPr>
          <w:spacing w:val="-3"/>
        </w:rPr>
        <w:t> </w:t>
      </w:r>
      <w:r>
        <w:rPr/>
        <w:t>la</w:t>
      </w:r>
      <w:r>
        <w:rPr>
          <w:spacing w:val="-4"/>
        </w:rPr>
        <w:t> </w:t>
      </w:r>
      <w:r>
        <w:rPr/>
        <w:t>tasa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impuesto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las</w:t>
      </w:r>
      <w:r>
        <w:rPr>
          <w:spacing w:val="-4"/>
        </w:rPr>
        <w:t> </w:t>
      </w:r>
      <w:r>
        <w:rPr/>
        <w:t>ganancias</w:t>
      </w:r>
      <w:r>
        <w:rPr>
          <w:spacing w:val="-4"/>
        </w:rPr>
        <w:t> </w:t>
      </w:r>
      <w:r>
        <w:rPr/>
        <w:t>vigente.</w:t>
      </w:r>
    </w:p>
    <w:p>
      <w:pPr>
        <w:pStyle w:val="BodyText"/>
        <w:spacing w:before="7"/>
        <w:rPr>
          <w:sz w:val="18"/>
        </w:rPr>
      </w:pPr>
    </w:p>
    <w:p>
      <w:pPr>
        <w:pStyle w:val="Heading3"/>
        <w:numPr>
          <w:ilvl w:val="1"/>
          <w:numId w:val="5"/>
        </w:numPr>
        <w:tabs>
          <w:tab w:pos="1248" w:val="left" w:leader="none"/>
        </w:tabs>
        <w:spacing w:line="240" w:lineRule="auto" w:before="0" w:after="0"/>
        <w:ind w:left="1247" w:right="0" w:hanging="400"/>
        <w:jc w:val="left"/>
      </w:pPr>
      <w:r>
        <w:rPr>
          <w:u w:val="single"/>
        </w:rPr>
        <w:t>Normas</w:t>
      </w:r>
      <w:r>
        <w:rPr>
          <w:spacing w:val="-9"/>
          <w:u w:val="single"/>
        </w:rPr>
        <w:t> </w:t>
      </w:r>
      <w:r>
        <w:rPr>
          <w:u w:val="single"/>
        </w:rPr>
        <w:t>de</w:t>
      </w:r>
      <w:r>
        <w:rPr>
          <w:spacing w:val="-9"/>
          <w:u w:val="single"/>
        </w:rPr>
        <w:t> </w:t>
      </w:r>
      <w:r>
        <w:rPr>
          <w:u w:val="single"/>
        </w:rPr>
        <w:t>exposición</w:t>
      </w:r>
    </w:p>
    <w:p>
      <w:pPr>
        <w:pStyle w:val="BodyText"/>
        <w:spacing w:line="237" w:lineRule="auto" w:before="195"/>
        <w:ind w:left="1247" w:right="549"/>
        <w:jc w:val="both"/>
      </w:pPr>
      <w:r>
        <w:rPr/>
        <w:t>Los estados contables se exponen de acuerdo con las Resoluciones Técnicas Nº 6, 8, 9,18</w:t>
      </w:r>
      <w:r>
        <w:rPr>
          <w:spacing w:val="-55"/>
        </w:rPr>
        <w:t> </w:t>
      </w:r>
      <w:r>
        <w:rPr/>
        <w:t>y 21 emitidas por la F.A.C.P.C.E., aprobadas por la Resolución Nº 93/05 del Consejo</w:t>
      </w:r>
      <w:r>
        <w:rPr>
          <w:spacing w:val="1"/>
        </w:rPr>
        <w:t> </w:t>
      </w:r>
      <w:r>
        <w:rPr/>
        <w:t>Profesional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Ciencias</w:t>
      </w:r>
      <w:r>
        <w:rPr>
          <w:spacing w:val="1"/>
        </w:rPr>
        <w:t> </w:t>
      </w:r>
      <w:r>
        <w:rPr/>
        <w:t>Económicas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Ciudad</w:t>
      </w:r>
      <w:r>
        <w:rPr>
          <w:spacing w:val="1"/>
        </w:rPr>
        <w:t> </w:t>
      </w:r>
      <w:r>
        <w:rPr/>
        <w:t>Autónoma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Buenos</w:t>
      </w:r>
      <w:r>
        <w:rPr>
          <w:spacing w:val="1"/>
        </w:rPr>
        <w:t> </w:t>
      </w:r>
      <w:r>
        <w:rPr/>
        <w:t>Aires</w:t>
      </w:r>
      <w:r>
        <w:rPr>
          <w:spacing w:val="-55"/>
        </w:rPr>
        <w:t> </w:t>
      </w:r>
      <w:r>
        <w:rPr/>
        <w:t>(C.P.C.E.C.A.B.A.)</w:t>
      </w:r>
    </w:p>
    <w:p>
      <w:pPr>
        <w:pStyle w:val="BodyText"/>
        <w:spacing w:line="237" w:lineRule="auto" w:before="175"/>
        <w:ind w:left="1258" w:right="549"/>
        <w:jc w:val="both"/>
      </w:pPr>
      <w:r>
        <w:rPr/>
        <w:t>La Sociedad ha adecuado la exposición de ciertos rubros en relación al ejercicio anterior</w:t>
      </w:r>
      <w:r>
        <w:rPr>
          <w:spacing w:val="-55"/>
        </w:rPr>
        <w:t> </w:t>
      </w:r>
      <w:r>
        <w:rPr/>
        <w:t>a efectos comparativos sin que ello implique cambio alguno a las decisiones sobre estos</w:t>
      </w:r>
      <w:r>
        <w:rPr>
          <w:spacing w:val="1"/>
        </w:rPr>
        <w:t> </w:t>
      </w:r>
      <w:r>
        <w:rPr/>
        <w:t>adoptadas.</w:t>
      </w:r>
    </w:p>
    <w:p>
      <w:pPr>
        <w:pStyle w:val="BodyText"/>
        <w:spacing w:before="7"/>
        <w:rPr>
          <w:sz w:val="18"/>
        </w:rPr>
      </w:pPr>
    </w:p>
    <w:p>
      <w:pPr>
        <w:pStyle w:val="Heading3"/>
        <w:numPr>
          <w:ilvl w:val="1"/>
          <w:numId w:val="5"/>
        </w:numPr>
        <w:tabs>
          <w:tab w:pos="1248" w:val="left" w:leader="none"/>
        </w:tabs>
        <w:spacing w:line="240" w:lineRule="auto" w:before="0" w:after="0"/>
        <w:ind w:left="1247" w:right="0" w:hanging="401"/>
        <w:jc w:val="left"/>
      </w:pPr>
      <w:r>
        <w:rPr>
          <w:u w:val="single"/>
        </w:rPr>
        <w:t>Criterios</w:t>
      </w:r>
      <w:r>
        <w:rPr>
          <w:spacing w:val="-11"/>
          <w:u w:val="single"/>
        </w:rPr>
        <w:t> </w:t>
      </w:r>
      <w:r>
        <w:rPr>
          <w:u w:val="single"/>
        </w:rPr>
        <w:t>de</w:t>
      </w:r>
      <w:r>
        <w:rPr>
          <w:spacing w:val="-11"/>
          <w:u w:val="single"/>
        </w:rPr>
        <w:t> </w:t>
      </w:r>
      <w:r>
        <w:rPr>
          <w:u w:val="single"/>
        </w:rPr>
        <w:t>valuación</w:t>
      </w:r>
    </w:p>
    <w:p>
      <w:pPr>
        <w:pStyle w:val="BodyText"/>
        <w:spacing w:before="3"/>
        <w:rPr>
          <w:b/>
          <w:sz w:val="10"/>
        </w:rPr>
      </w:pPr>
    </w:p>
    <w:p>
      <w:pPr>
        <w:pStyle w:val="BodyText"/>
        <w:spacing w:line="235" w:lineRule="auto" w:before="102"/>
        <w:ind w:left="1258"/>
      </w:pPr>
      <w:r>
        <w:rPr/>
        <w:t>Los</w:t>
      </w:r>
      <w:r>
        <w:rPr>
          <w:spacing w:val="45"/>
        </w:rPr>
        <w:t> </w:t>
      </w:r>
      <w:r>
        <w:rPr/>
        <w:t>principales</w:t>
      </w:r>
      <w:r>
        <w:rPr>
          <w:spacing w:val="46"/>
        </w:rPr>
        <w:t> </w:t>
      </w:r>
      <w:r>
        <w:rPr/>
        <w:t>criterios</w:t>
      </w:r>
      <w:r>
        <w:rPr>
          <w:spacing w:val="43"/>
        </w:rPr>
        <w:t> </w:t>
      </w:r>
      <w:r>
        <w:rPr/>
        <w:t>de</w:t>
      </w:r>
      <w:r>
        <w:rPr>
          <w:spacing w:val="44"/>
        </w:rPr>
        <w:t> </w:t>
      </w:r>
      <w:r>
        <w:rPr/>
        <w:t>medición</w:t>
      </w:r>
      <w:r>
        <w:rPr>
          <w:spacing w:val="44"/>
        </w:rPr>
        <w:t> </w:t>
      </w:r>
      <w:r>
        <w:rPr/>
        <w:t>contable</w:t>
      </w:r>
      <w:r>
        <w:rPr>
          <w:spacing w:val="43"/>
        </w:rPr>
        <w:t> </w:t>
      </w:r>
      <w:r>
        <w:rPr/>
        <w:t>utilizados</w:t>
      </w:r>
      <w:r>
        <w:rPr>
          <w:spacing w:val="45"/>
        </w:rPr>
        <w:t> </w:t>
      </w:r>
      <w:r>
        <w:rPr/>
        <w:t>para</w:t>
      </w:r>
      <w:r>
        <w:rPr>
          <w:spacing w:val="43"/>
        </w:rPr>
        <w:t> </w:t>
      </w:r>
      <w:r>
        <w:rPr/>
        <w:t>la</w:t>
      </w:r>
      <w:r>
        <w:rPr>
          <w:spacing w:val="43"/>
        </w:rPr>
        <w:t> </w:t>
      </w:r>
      <w:r>
        <w:rPr/>
        <w:t>preparación</w:t>
      </w:r>
      <w:r>
        <w:rPr>
          <w:spacing w:val="44"/>
        </w:rPr>
        <w:t> </w:t>
      </w:r>
      <w:r>
        <w:rPr/>
        <w:t>de</w:t>
      </w:r>
      <w:r>
        <w:rPr>
          <w:spacing w:val="44"/>
        </w:rPr>
        <w:t> </w:t>
      </w:r>
      <w:r>
        <w:rPr/>
        <w:t>los</w:t>
      </w:r>
      <w:r>
        <w:rPr>
          <w:spacing w:val="-55"/>
        </w:rPr>
        <w:t> </w:t>
      </w:r>
      <w:r>
        <w:rPr/>
        <w:t>presentes</w:t>
      </w:r>
      <w:r>
        <w:rPr>
          <w:spacing w:val="-2"/>
        </w:rPr>
        <w:t> </w:t>
      </w:r>
      <w:r>
        <w:rPr/>
        <w:t>estados</w:t>
      </w:r>
      <w:r>
        <w:rPr>
          <w:spacing w:val="-2"/>
        </w:rPr>
        <w:t> </w:t>
      </w:r>
      <w:r>
        <w:rPr/>
        <w:t>contables</w:t>
      </w:r>
      <w:r>
        <w:rPr>
          <w:spacing w:val="-2"/>
        </w:rPr>
        <w:t> </w:t>
      </w:r>
      <w:r>
        <w:rPr/>
        <w:t>fueron</w:t>
      </w:r>
      <w:r>
        <w:rPr>
          <w:spacing w:val="-3"/>
        </w:rPr>
        <w:t> </w:t>
      </w:r>
      <w:r>
        <w:rPr/>
        <w:t>los</w:t>
      </w:r>
      <w:r>
        <w:rPr>
          <w:spacing w:val="-2"/>
        </w:rPr>
        <w:t> </w:t>
      </w:r>
      <w:r>
        <w:rPr/>
        <w:t>siguientes: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5"/>
        </w:rPr>
      </w:pPr>
    </w:p>
    <w:p>
      <w:pPr>
        <w:tabs>
          <w:tab w:pos="3962" w:val="left" w:leader="none"/>
        </w:tabs>
        <w:spacing w:line="304" w:lineRule="auto" w:before="100"/>
        <w:ind w:left="428" w:right="2432" w:firstLine="4"/>
        <w:jc w:val="left"/>
        <w:rPr>
          <w:sz w:val="16"/>
        </w:rPr>
      </w:pPr>
      <w:r>
        <w:rPr>
          <w:sz w:val="16"/>
        </w:rPr>
        <w:t>Firmado</w:t>
      </w:r>
      <w:r>
        <w:rPr>
          <w:spacing w:val="-4"/>
          <w:sz w:val="16"/>
        </w:rPr>
        <w:t> </w:t>
      </w:r>
      <w:r>
        <w:rPr>
          <w:sz w:val="16"/>
        </w:rPr>
        <w:t>a</w:t>
      </w:r>
      <w:r>
        <w:rPr>
          <w:spacing w:val="-3"/>
          <w:sz w:val="16"/>
        </w:rPr>
        <w:t> </w:t>
      </w:r>
      <w:r>
        <w:rPr>
          <w:sz w:val="16"/>
        </w:rPr>
        <w:t>los</w:t>
      </w:r>
      <w:r>
        <w:rPr>
          <w:spacing w:val="-2"/>
          <w:sz w:val="16"/>
        </w:rPr>
        <w:t> </w:t>
      </w:r>
      <w:r>
        <w:rPr>
          <w:sz w:val="16"/>
        </w:rPr>
        <w:t>efectos</w:t>
      </w:r>
      <w:r>
        <w:rPr>
          <w:spacing w:val="-2"/>
          <w:sz w:val="16"/>
        </w:rPr>
        <w:t> </w:t>
      </w:r>
      <w:r>
        <w:rPr>
          <w:sz w:val="16"/>
        </w:rPr>
        <w:t>de</w:t>
      </w:r>
      <w:r>
        <w:rPr>
          <w:spacing w:val="-4"/>
          <w:sz w:val="16"/>
        </w:rPr>
        <w:t> </w:t>
      </w:r>
      <w:r>
        <w:rPr>
          <w:sz w:val="16"/>
        </w:rPr>
        <w:t>su</w:t>
      </w:r>
      <w:r>
        <w:rPr>
          <w:spacing w:val="-3"/>
          <w:sz w:val="16"/>
        </w:rPr>
        <w:t> </w:t>
      </w:r>
      <w:r>
        <w:rPr>
          <w:sz w:val="16"/>
        </w:rPr>
        <w:t>identificación</w:t>
        <w:tab/>
        <w:t>Firmado a los efectos de su identificación</w:t>
      </w:r>
      <w:r>
        <w:rPr>
          <w:spacing w:val="-45"/>
          <w:sz w:val="16"/>
        </w:rPr>
        <w:t> </w:t>
      </w:r>
      <w:r>
        <w:rPr>
          <w:sz w:val="16"/>
        </w:rPr>
        <w:t>con</w:t>
      </w:r>
      <w:r>
        <w:rPr>
          <w:spacing w:val="-4"/>
          <w:sz w:val="16"/>
        </w:rPr>
        <w:t> </w:t>
      </w:r>
      <w:r>
        <w:rPr>
          <w:sz w:val="16"/>
        </w:rPr>
        <w:t>nuestro</w:t>
      </w:r>
      <w:r>
        <w:rPr>
          <w:spacing w:val="-4"/>
          <w:sz w:val="16"/>
        </w:rPr>
        <w:t> </w:t>
      </w:r>
      <w:r>
        <w:rPr>
          <w:sz w:val="16"/>
        </w:rPr>
        <w:t>informe</w:t>
      </w:r>
      <w:r>
        <w:rPr>
          <w:spacing w:val="-4"/>
          <w:sz w:val="16"/>
        </w:rPr>
        <w:t> </w:t>
      </w:r>
      <w:r>
        <w:rPr>
          <w:sz w:val="16"/>
        </w:rPr>
        <w:t>de</w:t>
      </w:r>
      <w:r>
        <w:rPr>
          <w:spacing w:val="-4"/>
          <w:sz w:val="16"/>
        </w:rPr>
        <w:t> </w:t>
      </w:r>
      <w:r>
        <w:rPr>
          <w:sz w:val="16"/>
        </w:rPr>
        <w:t>fecha</w:t>
      </w:r>
      <w:r>
        <w:rPr>
          <w:spacing w:val="-4"/>
          <w:sz w:val="16"/>
        </w:rPr>
        <w:t> </w:t>
      </w:r>
      <w:r>
        <w:rPr>
          <w:sz w:val="16"/>
        </w:rPr>
        <w:t>09/08/2022</w:t>
        <w:tab/>
        <w:t>con</w:t>
      </w:r>
      <w:r>
        <w:rPr>
          <w:spacing w:val="-4"/>
          <w:sz w:val="16"/>
        </w:rPr>
        <w:t> </w:t>
      </w:r>
      <w:r>
        <w:rPr>
          <w:sz w:val="16"/>
        </w:rPr>
        <w:t>nuestro</w:t>
      </w:r>
      <w:r>
        <w:rPr>
          <w:spacing w:val="-6"/>
          <w:sz w:val="16"/>
        </w:rPr>
        <w:t> </w:t>
      </w:r>
      <w:r>
        <w:rPr>
          <w:sz w:val="16"/>
        </w:rPr>
        <w:t>informe</w:t>
      </w:r>
      <w:r>
        <w:rPr>
          <w:spacing w:val="-6"/>
          <w:sz w:val="16"/>
        </w:rPr>
        <w:t> </w:t>
      </w:r>
      <w:r>
        <w:rPr>
          <w:sz w:val="16"/>
        </w:rPr>
        <w:t>de</w:t>
      </w:r>
      <w:r>
        <w:rPr>
          <w:spacing w:val="-5"/>
          <w:sz w:val="16"/>
        </w:rPr>
        <w:t> </w:t>
      </w:r>
      <w:r>
        <w:rPr>
          <w:sz w:val="16"/>
        </w:rPr>
        <w:t>fecha</w:t>
      </w:r>
      <w:r>
        <w:rPr>
          <w:spacing w:val="-5"/>
          <w:sz w:val="16"/>
        </w:rPr>
        <w:t> </w:t>
      </w:r>
      <w:r>
        <w:rPr>
          <w:sz w:val="16"/>
        </w:rPr>
        <w:t>09/08/2022</w:t>
      </w:r>
    </w:p>
    <w:p>
      <w:pPr>
        <w:spacing w:line="184" w:lineRule="exact" w:before="0"/>
        <w:ind w:left="4412" w:right="0" w:firstLine="0"/>
        <w:jc w:val="left"/>
        <w:rPr>
          <w:b/>
          <w:sz w:val="16"/>
        </w:rPr>
      </w:pPr>
      <w:r>
        <w:rPr>
          <w:b/>
          <w:sz w:val="16"/>
        </w:rPr>
        <w:t>BECHER</w:t>
      </w:r>
      <w:r>
        <w:rPr>
          <w:b/>
          <w:spacing w:val="-4"/>
          <w:sz w:val="16"/>
        </w:rPr>
        <w:t> </w:t>
      </w:r>
      <w:r>
        <w:rPr>
          <w:b/>
          <w:sz w:val="16"/>
        </w:rPr>
        <w:t>Y</w:t>
      </w:r>
      <w:r>
        <w:rPr>
          <w:b/>
          <w:spacing w:val="-2"/>
          <w:sz w:val="16"/>
        </w:rPr>
        <w:t> </w:t>
      </w:r>
      <w:r>
        <w:rPr>
          <w:b/>
          <w:sz w:val="16"/>
        </w:rPr>
        <w:t>ASOCIADOS</w:t>
      </w:r>
      <w:r>
        <w:rPr>
          <w:b/>
          <w:spacing w:val="-4"/>
          <w:sz w:val="16"/>
        </w:rPr>
        <w:t> </w:t>
      </w:r>
      <w:r>
        <w:rPr>
          <w:b/>
          <w:sz w:val="16"/>
        </w:rPr>
        <w:t>S.R.L.</w:t>
      </w:r>
    </w:p>
    <w:p>
      <w:pPr>
        <w:spacing w:before="50"/>
        <w:ind w:left="4403" w:right="0" w:firstLine="0"/>
        <w:jc w:val="left"/>
        <w:rPr>
          <w:sz w:val="16"/>
        </w:rPr>
      </w:pPr>
      <w:r>
        <w:rPr>
          <w:sz w:val="16"/>
        </w:rPr>
        <w:t>C.P.C.E.C.A.B.A.</w:t>
      </w:r>
      <w:r>
        <w:rPr>
          <w:spacing w:val="-2"/>
          <w:sz w:val="16"/>
        </w:rPr>
        <w:t> </w:t>
      </w:r>
      <w:r>
        <w:rPr>
          <w:sz w:val="16"/>
        </w:rPr>
        <w:t>-</w:t>
      </w:r>
      <w:r>
        <w:rPr>
          <w:spacing w:val="-3"/>
          <w:sz w:val="16"/>
        </w:rPr>
        <w:t> </w:t>
      </w:r>
      <w:r>
        <w:rPr>
          <w:sz w:val="16"/>
        </w:rPr>
        <w:t>Tº</w:t>
      </w:r>
      <w:r>
        <w:rPr>
          <w:spacing w:val="-1"/>
          <w:sz w:val="16"/>
        </w:rPr>
        <w:t> </w:t>
      </w:r>
      <w:r>
        <w:rPr>
          <w:sz w:val="16"/>
        </w:rPr>
        <w:t>I</w:t>
      </w:r>
      <w:r>
        <w:rPr>
          <w:spacing w:val="-2"/>
          <w:sz w:val="16"/>
        </w:rPr>
        <w:t> </w:t>
      </w:r>
      <w:r>
        <w:rPr>
          <w:sz w:val="16"/>
        </w:rPr>
        <w:t>-</w:t>
      </w:r>
      <w:r>
        <w:rPr>
          <w:spacing w:val="-4"/>
          <w:sz w:val="16"/>
        </w:rPr>
        <w:t> </w:t>
      </w:r>
      <w:r>
        <w:rPr>
          <w:sz w:val="16"/>
        </w:rPr>
        <w:t>Fº</w:t>
      </w:r>
      <w:r>
        <w:rPr>
          <w:spacing w:val="-4"/>
          <w:sz w:val="16"/>
        </w:rPr>
        <w:t> </w:t>
      </w:r>
      <w:r>
        <w:rPr>
          <w:sz w:val="16"/>
        </w:rPr>
        <w:t>21</w:t>
      </w:r>
    </w:p>
    <w:p>
      <w:pPr>
        <w:spacing w:after="0"/>
        <w:jc w:val="left"/>
        <w:rPr>
          <w:sz w:val="16"/>
        </w:rPr>
        <w:sectPr>
          <w:pgSz w:w="12240" w:h="15840"/>
          <w:pgMar w:header="533" w:footer="1679" w:top="1040" w:bottom="1860" w:left="1540" w:right="1300"/>
        </w:sectPr>
      </w:pPr>
    </w:p>
    <w:p>
      <w:pPr>
        <w:pStyle w:val="Heading2"/>
        <w:ind w:left="2328"/>
        <w:rPr>
          <w:u w:val="none"/>
        </w:rPr>
      </w:pPr>
      <w:r>
        <w:rPr>
          <w:spacing w:val="-1"/>
          <w:w w:val="105"/>
          <w:u w:val="thick"/>
        </w:rPr>
        <w:t>NOTAS</w:t>
      </w:r>
      <w:r>
        <w:rPr>
          <w:spacing w:val="-15"/>
          <w:w w:val="105"/>
          <w:u w:val="thick"/>
        </w:rPr>
        <w:t> </w:t>
      </w:r>
      <w:r>
        <w:rPr>
          <w:spacing w:val="-1"/>
          <w:w w:val="105"/>
          <w:u w:val="thick"/>
        </w:rPr>
        <w:t>A</w:t>
      </w:r>
      <w:r>
        <w:rPr>
          <w:spacing w:val="-15"/>
          <w:w w:val="105"/>
          <w:u w:val="thick"/>
        </w:rPr>
        <w:t> </w:t>
      </w:r>
      <w:r>
        <w:rPr>
          <w:spacing w:val="-1"/>
          <w:w w:val="105"/>
          <w:u w:val="thick"/>
        </w:rPr>
        <w:t>LOS</w:t>
      </w:r>
      <w:r>
        <w:rPr>
          <w:spacing w:val="-16"/>
          <w:w w:val="105"/>
          <w:u w:val="thick"/>
        </w:rPr>
        <w:t> </w:t>
      </w:r>
      <w:r>
        <w:rPr>
          <w:spacing w:val="-1"/>
          <w:w w:val="105"/>
          <w:u w:val="thick"/>
        </w:rPr>
        <w:t>ESTADOS</w:t>
      </w:r>
      <w:r>
        <w:rPr>
          <w:spacing w:val="-16"/>
          <w:w w:val="105"/>
          <w:u w:val="thick"/>
        </w:rPr>
        <w:t> </w:t>
      </w:r>
      <w:r>
        <w:rPr>
          <w:spacing w:val="-1"/>
          <w:w w:val="105"/>
          <w:u w:val="thick"/>
        </w:rPr>
        <w:t>CONTABLES</w:t>
      </w:r>
    </w:p>
    <w:p>
      <w:pPr>
        <w:pStyle w:val="Heading3"/>
        <w:spacing w:line="237" w:lineRule="auto" w:before="2"/>
        <w:ind w:left="2333" w:right="2303"/>
        <w:jc w:val="center"/>
      </w:pPr>
      <w:r>
        <w:rPr/>
        <w:t>Por</w:t>
      </w:r>
      <w:r>
        <w:rPr>
          <w:spacing w:val="-8"/>
        </w:rPr>
        <w:t> </w:t>
      </w:r>
      <w:r>
        <w:rPr/>
        <w:t>el</w:t>
      </w:r>
      <w:r>
        <w:rPr>
          <w:spacing w:val="-7"/>
        </w:rPr>
        <w:t> </w:t>
      </w:r>
      <w:r>
        <w:rPr/>
        <w:t>ejercicio</w:t>
      </w:r>
      <w:r>
        <w:rPr>
          <w:spacing w:val="-6"/>
        </w:rPr>
        <w:t> </w:t>
      </w:r>
      <w:r>
        <w:rPr/>
        <w:t>finalizado</w:t>
      </w:r>
      <w:r>
        <w:rPr>
          <w:spacing w:val="-7"/>
        </w:rPr>
        <w:t> </w:t>
      </w:r>
      <w:r>
        <w:rPr/>
        <w:t>el</w:t>
      </w:r>
      <w:r>
        <w:rPr>
          <w:spacing w:val="-7"/>
        </w:rPr>
        <w:t> </w:t>
      </w:r>
      <w:r>
        <w:rPr/>
        <w:t>31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mayo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2022</w:t>
      </w:r>
      <w:r>
        <w:rPr>
          <w:spacing w:val="-54"/>
        </w:rPr>
        <w:t> </w:t>
      </w:r>
      <w:r>
        <w:rPr/>
        <w:t>presentado</w:t>
      </w:r>
      <w:r>
        <w:rPr>
          <w:spacing w:val="-13"/>
        </w:rPr>
        <w:t> </w:t>
      </w:r>
      <w:r>
        <w:rPr/>
        <w:t>en</w:t>
      </w:r>
      <w:r>
        <w:rPr>
          <w:spacing w:val="-13"/>
        </w:rPr>
        <w:t> </w:t>
      </w:r>
      <w:r>
        <w:rPr/>
        <w:t>forma</w:t>
      </w:r>
      <w:r>
        <w:rPr>
          <w:spacing w:val="-14"/>
        </w:rPr>
        <w:t> </w:t>
      </w:r>
      <w:r>
        <w:rPr/>
        <w:t>comparativa</w:t>
      </w:r>
      <w:r>
        <w:rPr>
          <w:spacing w:val="-13"/>
        </w:rPr>
        <w:t> </w:t>
      </w:r>
      <w:r>
        <w:rPr/>
        <w:t>(continuación)</w:t>
      </w:r>
      <w:r>
        <w:rPr>
          <w:spacing w:val="-55"/>
        </w:rPr>
        <w:t> </w:t>
      </w:r>
      <w:r>
        <w:rPr/>
        <w:t>Expresado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pesos</w:t>
      </w:r>
    </w:p>
    <w:p>
      <w:pPr>
        <w:pStyle w:val="BodyText"/>
        <w:spacing w:before="9"/>
        <w:rPr>
          <w:b/>
          <w:sz w:val="13"/>
        </w:rPr>
      </w:pPr>
    </w:p>
    <w:p>
      <w:pPr>
        <w:spacing w:before="98"/>
        <w:ind w:left="580" w:right="0" w:firstLine="0"/>
        <w:jc w:val="left"/>
        <w:rPr>
          <w:b/>
          <w:sz w:val="19"/>
        </w:rPr>
      </w:pPr>
      <w:r>
        <w:rPr>
          <w:b/>
          <w:sz w:val="19"/>
        </w:rPr>
        <w:t>2.</w:t>
      </w:r>
      <w:r>
        <w:rPr>
          <w:b/>
          <w:spacing w:val="38"/>
          <w:sz w:val="19"/>
        </w:rPr>
        <w:t> </w:t>
      </w:r>
      <w:r>
        <w:rPr>
          <w:b/>
          <w:sz w:val="19"/>
          <w:u w:val="single"/>
        </w:rPr>
        <w:t>BASES</w:t>
      </w:r>
      <w:r>
        <w:rPr>
          <w:b/>
          <w:spacing w:val="-10"/>
          <w:sz w:val="19"/>
          <w:u w:val="single"/>
        </w:rPr>
        <w:t> </w:t>
      </w:r>
      <w:r>
        <w:rPr>
          <w:b/>
          <w:sz w:val="19"/>
          <w:u w:val="single"/>
        </w:rPr>
        <w:t>DE</w:t>
      </w:r>
      <w:r>
        <w:rPr>
          <w:b/>
          <w:spacing w:val="-10"/>
          <w:sz w:val="19"/>
          <w:u w:val="single"/>
        </w:rPr>
        <w:t> </w:t>
      </w:r>
      <w:r>
        <w:rPr>
          <w:b/>
          <w:sz w:val="19"/>
          <w:u w:val="single"/>
        </w:rPr>
        <w:t>PREPARACION</w:t>
      </w:r>
      <w:r>
        <w:rPr>
          <w:b/>
          <w:spacing w:val="-10"/>
          <w:sz w:val="19"/>
          <w:u w:val="single"/>
        </w:rPr>
        <w:t> </w:t>
      </w:r>
      <w:r>
        <w:rPr>
          <w:b/>
          <w:sz w:val="19"/>
          <w:u w:val="single"/>
        </w:rPr>
        <w:t>DE</w:t>
      </w:r>
      <w:r>
        <w:rPr>
          <w:b/>
          <w:spacing w:val="-10"/>
          <w:sz w:val="19"/>
          <w:u w:val="single"/>
        </w:rPr>
        <w:t> </w:t>
      </w:r>
      <w:r>
        <w:rPr>
          <w:b/>
          <w:sz w:val="19"/>
          <w:u w:val="single"/>
        </w:rPr>
        <w:t>LOS</w:t>
      </w:r>
      <w:r>
        <w:rPr>
          <w:b/>
          <w:spacing w:val="-10"/>
          <w:sz w:val="19"/>
          <w:u w:val="single"/>
        </w:rPr>
        <w:t> </w:t>
      </w:r>
      <w:r>
        <w:rPr>
          <w:b/>
          <w:sz w:val="19"/>
          <w:u w:val="single"/>
        </w:rPr>
        <w:t>ESTADOS</w:t>
      </w:r>
      <w:r>
        <w:rPr>
          <w:b/>
          <w:spacing w:val="-9"/>
          <w:sz w:val="19"/>
          <w:u w:val="single"/>
        </w:rPr>
        <w:t> </w:t>
      </w:r>
      <w:r>
        <w:rPr>
          <w:b/>
          <w:sz w:val="19"/>
          <w:u w:val="single"/>
        </w:rPr>
        <w:t>CONTABLES</w:t>
      </w:r>
      <w:r>
        <w:rPr>
          <w:b/>
          <w:spacing w:val="-10"/>
          <w:sz w:val="19"/>
        </w:rPr>
        <w:t> </w:t>
      </w:r>
      <w:r>
        <w:rPr>
          <w:b/>
          <w:sz w:val="19"/>
        </w:rPr>
        <w:t>(continuación)</w:t>
      </w:r>
    </w:p>
    <w:p>
      <w:pPr>
        <w:pStyle w:val="BodyText"/>
        <w:spacing w:before="7"/>
        <w:rPr>
          <w:b/>
          <w:sz w:val="18"/>
        </w:rPr>
      </w:pPr>
    </w:p>
    <w:p>
      <w:pPr>
        <w:pStyle w:val="Heading3"/>
        <w:numPr>
          <w:ilvl w:val="1"/>
          <w:numId w:val="6"/>
        </w:numPr>
        <w:tabs>
          <w:tab w:pos="1248" w:val="left" w:leader="none"/>
        </w:tabs>
        <w:spacing w:line="240" w:lineRule="auto" w:before="0" w:after="0"/>
        <w:ind w:left="1247" w:right="0" w:hanging="401"/>
        <w:jc w:val="left"/>
      </w:pPr>
      <w:r>
        <w:rPr>
          <w:u w:val="single"/>
        </w:rPr>
        <w:t>Criterios</w:t>
      </w:r>
      <w:r>
        <w:rPr>
          <w:spacing w:val="-10"/>
          <w:u w:val="single"/>
        </w:rPr>
        <w:t> </w:t>
      </w:r>
      <w:r>
        <w:rPr>
          <w:u w:val="single"/>
        </w:rPr>
        <w:t>de</w:t>
      </w:r>
      <w:r>
        <w:rPr>
          <w:spacing w:val="-9"/>
          <w:u w:val="single"/>
        </w:rPr>
        <w:t> </w:t>
      </w:r>
      <w:r>
        <w:rPr>
          <w:u w:val="single"/>
        </w:rPr>
        <w:t>valuación</w:t>
      </w:r>
      <w:r>
        <w:rPr>
          <w:spacing w:val="-9"/>
        </w:rPr>
        <w:t> </w:t>
      </w:r>
      <w:r>
        <w:rPr/>
        <w:t>(continuación)</w:t>
      </w:r>
    </w:p>
    <w:p>
      <w:pPr>
        <w:pStyle w:val="BodyText"/>
        <w:spacing w:before="7"/>
        <w:rPr>
          <w:b/>
          <w:sz w:val="18"/>
        </w:rPr>
      </w:pPr>
    </w:p>
    <w:p>
      <w:pPr>
        <w:pStyle w:val="ListParagraph"/>
        <w:numPr>
          <w:ilvl w:val="2"/>
          <w:numId w:val="6"/>
        </w:numPr>
        <w:tabs>
          <w:tab w:pos="1483" w:val="left" w:leader="none"/>
        </w:tabs>
        <w:spacing w:line="240" w:lineRule="auto" w:before="1" w:after="0"/>
        <w:ind w:left="1482" w:right="0" w:hanging="225"/>
        <w:jc w:val="left"/>
        <w:rPr>
          <w:sz w:val="19"/>
        </w:rPr>
      </w:pPr>
      <w:r>
        <w:rPr>
          <w:sz w:val="19"/>
          <w:u w:val="single"/>
        </w:rPr>
        <w:t>Rubros</w:t>
      </w:r>
      <w:r>
        <w:rPr>
          <w:spacing w:val="-12"/>
          <w:sz w:val="19"/>
          <w:u w:val="single"/>
        </w:rPr>
        <w:t> </w:t>
      </w:r>
      <w:r>
        <w:rPr>
          <w:sz w:val="19"/>
          <w:u w:val="single"/>
        </w:rPr>
        <w:t>monetarios</w:t>
      </w:r>
    </w:p>
    <w:p>
      <w:pPr>
        <w:pStyle w:val="BodyText"/>
        <w:spacing w:before="8"/>
        <w:rPr>
          <w:sz w:val="18"/>
        </w:rPr>
      </w:pPr>
    </w:p>
    <w:p>
      <w:pPr>
        <w:pStyle w:val="BodyText"/>
        <w:spacing w:line="237" w:lineRule="auto" w:before="1"/>
        <w:ind w:left="1258" w:right="552"/>
        <w:jc w:val="both"/>
      </w:pPr>
      <w:r>
        <w:rPr/>
        <w:t>Caja y bancos, créditos, deudas y previsiones en pesos han sido expresados a sus valores</w:t>
      </w:r>
      <w:r>
        <w:rPr>
          <w:spacing w:val="-55"/>
        </w:rPr>
        <w:t> </w:t>
      </w:r>
      <w:r>
        <w:rPr/>
        <w:t>nominales deduciendo, en caso de corresponder, los componentes financieros implícitos</w:t>
      </w:r>
      <w:r>
        <w:rPr>
          <w:spacing w:val="-55"/>
        </w:rPr>
        <w:t> </w:t>
      </w:r>
      <w:r>
        <w:rPr/>
        <w:t>no</w:t>
      </w:r>
      <w:r>
        <w:rPr>
          <w:spacing w:val="-2"/>
        </w:rPr>
        <w:t> </w:t>
      </w:r>
      <w:r>
        <w:rPr/>
        <w:t>devengados</w:t>
      </w:r>
      <w:r>
        <w:rPr>
          <w:spacing w:val="-1"/>
        </w:rPr>
        <w:t> </w:t>
      </w:r>
      <w:r>
        <w:rPr/>
        <w:t>al</w:t>
      </w:r>
      <w:r>
        <w:rPr>
          <w:spacing w:val="-2"/>
        </w:rPr>
        <w:t> </w:t>
      </w:r>
      <w:r>
        <w:rPr/>
        <w:t>cierre</w:t>
      </w:r>
      <w:r>
        <w:rPr>
          <w:spacing w:val="-2"/>
        </w:rPr>
        <w:t> </w:t>
      </w:r>
      <w:r>
        <w:rPr/>
        <w:t>del</w:t>
      </w:r>
      <w:r>
        <w:rPr>
          <w:spacing w:val="-3"/>
        </w:rPr>
        <w:t> </w:t>
      </w:r>
      <w:r>
        <w:rPr/>
        <w:t>ejercicio.</w:t>
      </w:r>
    </w:p>
    <w:p>
      <w:pPr>
        <w:pStyle w:val="BodyText"/>
        <w:spacing w:line="237" w:lineRule="auto" w:before="112"/>
        <w:ind w:left="1258" w:right="550"/>
        <w:jc w:val="both"/>
      </w:pPr>
      <w:r>
        <w:rPr/>
        <w:t>En</w:t>
      </w:r>
      <w:r>
        <w:rPr>
          <w:spacing w:val="-9"/>
        </w:rPr>
        <w:t> </w:t>
      </w:r>
      <w:r>
        <w:rPr/>
        <w:t>el</w:t>
      </w:r>
      <w:r>
        <w:rPr>
          <w:spacing w:val="-8"/>
        </w:rPr>
        <w:t> </w:t>
      </w:r>
      <w:r>
        <w:rPr/>
        <w:t>caso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saldos</w:t>
      </w:r>
      <w:r>
        <w:rPr>
          <w:spacing w:val="-7"/>
        </w:rPr>
        <w:t> </w:t>
      </w:r>
      <w:r>
        <w:rPr/>
        <w:t>por</w:t>
      </w:r>
      <w:r>
        <w:rPr>
          <w:spacing w:val="-8"/>
        </w:rPr>
        <w:t> </w:t>
      </w:r>
      <w:r>
        <w:rPr/>
        <w:t>cobrar</w:t>
      </w:r>
      <w:r>
        <w:rPr>
          <w:spacing w:val="-8"/>
        </w:rPr>
        <w:t> </w:t>
      </w:r>
      <w:r>
        <w:rPr/>
        <w:t>y</w:t>
      </w:r>
      <w:r>
        <w:rPr>
          <w:spacing w:val="-7"/>
        </w:rPr>
        <w:t> </w:t>
      </w:r>
      <w:r>
        <w:rPr/>
        <w:t>por</w:t>
      </w:r>
      <w:r>
        <w:rPr>
          <w:spacing w:val="-9"/>
        </w:rPr>
        <w:t> </w:t>
      </w:r>
      <w:r>
        <w:rPr/>
        <w:t>pagar</w:t>
      </w:r>
      <w:r>
        <w:rPr>
          <w:spacing w:val="-7"/>
        </w:rPr>
        <w:t> </w:t>
      </w:r>
      <w:r>
        <w:rPr/>
        <w:t>que</w:t>
      </w:r>
      <w:r>
        <w:rPr>
          <w:spacing w:val="-7"/>
        </w:rPr>
        <w:t> </w:t>
      </w:r>
      <w:r>
        <w:rPr/>
        <w:t>no</w:t>
      </w:r>
      <w:r>
        <w:rPr>
          <w:spacing w:val="-8"/>
        </w:rPr>
        <w:t> </w:t>
      </w:r>
      <w:r>
        <w:rPr/>
        <w:t>tuvieran</w:t>
      </w:r>
      <w:r>
        <w:rPr>
          <w:spacing w:val="-9"/>
        </w:rPr>
        <w:t> </w:t>
      </w:r>
      <w:r>
        <w:rPr/>
        <w:t>asociada</w:t>
      </w:r>
      <w:r>
        <w:rPr>
          <w:spacing w:val="-7"/>
        </w:rPr>
        <w:t> </w:t>
      </w:r>
      <w:r>
        <w:rPr/>
        <w:t>una</w:t>
      </w:r>
      <w:r>
        <w:rPr>
          <w:spacing w:val="-8"/>
        </w:rPr>
        <w:t> </w:t>
      </w:r>
      <w:r>
        <w:rPr/>
        <w:t>tasa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interés</w:t>
      </w:r>
      <w:r>
        <w:rPr>
          <w:spacing w:val="-8"/>
        </w:rPr>
        <w:t> </w:t>
      </w:r>
      <w:r>
        <w:rPr/>
        <w:t>o</w:t>
      </w:r>
      <w:r>
        <w:rPr>
          <w:spacing w:val="-55"/>
        </w:rPr>
        <w:t> </w:t>
      </w:r>
      <w:r>
        <w:rPr/>
        <w:t>para los cuales no se hubiera contemplado una forma de compensación financiera, se</w:t>
      </w:r>
      <w:r>
        <w:rPr>
          <w:spacing w:val="1"/>
        </w:rPr>
        <w:t> </w:t>
      </w:r>
      <w:r>
        <w:rPr>
          <w:spacing w:val="-1"/>
        </w:rPr>
        <w:t>determinaron</w:t>
      </w:r>
      <w:r>
        <w:rPr>
          <w:spacing w:val="-13"/>
        </w:rPr>
        <w:t> </w:t>
      </w:r>
      <w:r>
        <w:rPr>
          <w:spacing w:val="-1"/>
        </w:rPr>
        <w:t>sus</w:t>
      </w:r>
      <w:r>
        <w:rPr>
          <w:spacing w:val="-12"/>
        </w:rPr>
        <w:t> </w:t>
      </w:r>
      <w:r>
        <w:rPr>
          <w:spacing w:val="-1"/>
        </w:rPr>
        <w:t>valores</w:t>
      </w:r>
      <w:r>
        <w:rPr>
          <w:spacing w:val="-11"/>
        </w:rPr>
        <w:t> </w:t>
      </w:r>
      <w:r>
        <w:rPr>
          <w:spacing w:val="-1"/>
        </w:rPr>
        <w:t>actuales,</w:t>
      </w:r>
      <w:r>
        <w:rPr>
          <w:spacing w:val="-12"/>
        </w:rPr>
        <w:t> </w:t>
      </w:r>
      <w:r>
        <w:rPr/>
        <w:t>si</w:t>
      </w:r>
      <w:r>
        <w:rPr>
          <w:spacing w:val="-11"/>
        </w:rPr>
        <w:t> </w:t>
      </w:r>
      <w:r>
        <w:rPr/>
        <w:t>éstos</w:t>
      </w:r>
      <w:r>
        <w:rPr>
          <w:spacing w:val="-12"/>
        </w:rPr>
        <w:t> </w:t>
      </w:r>
      <w:r>
        <w:rPr/>
        <w:t>resultaron</w:t>
      </w:r>
      <w:r>
        <w:rPr>
          <w:spacing w:val="-11"/>
        </w:rPr>
        <w:t> </w:t>
      </w:r>
      <w:r>
        <w:rPr/>
        <w:t>significativamente</w:t>
      </w:r>
      <w:r>
        <w:rPr>
          <w:spacing w:val="-12"/>
        </w:rPr>
        <w:t> </w:t>
      </w:r>
      <w:r>
        <w:rPr/>
        <w:t>diferentes</w:t>
      </w:r>
      <w:r>
        <w:rPr>
          <w:spacing w:val="-12"/>
        </w:rPr>
        <w:t> </w:t>
      </w:r>
      <w:r>
        <w:rPr/>
        <w:t>de</w:t>
      </w:r>
      <w:r>
        <w:rPr>
          <w:spacing w:val="-12"/>
        </w:rPr>
        <w:t> </w:t>
      </w:r>
      <w:r>
        <w:rPr/>
        <w:t>sus</w:t>
      </w:r>
      <w:r>
        <w:rPr>
          <w:spacing w:val="-55"/>
        </w:rPr>
        <w:t> </w:t>
      </w:r>
      <w:r>
        <w:rPr/>
        <w:t>valores</w:t>
      </w:r>
      <w:r>
        <w:rPr>
          <w:spacing w:val="-2"/>
        </w:rPr>
        <w:t> </w:t>
      </w:r>
      <w:r>
        <w:rPr/>
        <w:t>nominales.</w:t>
      </w:r>
    </w:p>
    <w:p>
      <w:pPr>
        <w:pStyle w:val="BodyText"/>
        <w:spacing w:before="9"/>
        <w:rPr>
          <w:sz w:val="18"/>
        </w:rPr>
      </w:pPr>
    </w:p>
    <w:p>
      <w:pPr>
        <w:pStyle w:val="ListParagraph"/>
        <w:numPr>
          <w:ilvl w:val="2"/>
          <w:numId w:val="6"/>
        </w:numPr>
        <w:tabs>
          <w:tab w:pos="1470" w:val="left" w:leader="none"/>
        </w:tabs>
        <w:spacing w:line="240" w:lineRule="auto" w:before="0" w:after="0"/>
        <w:ind w:left="1469" w:right="0" w:hanging="231"/>
        <w:jc w:val="left"/>
        <w:rPr>
          <w:sz w:val="19"/>
        </w:rPr>
      </w:pPr>
      <w:r>
        <w:rPr>
          <w:sz w:val="19"/>
          <w:u w:val="single"/>
        </w:rPr>
        <w:t>Activos</w:t>
      </w:r>
      <w:r>
        <w:rPr>
          <w:spacing w:val="-9"/>
          <w:sz w:val="19"/>
          <w:u w:val="single"/>
        </w:rPr>
        <w:t> </w:t>
      </w:r>
      <w:r>
        <w:rPr>
          <w:sz w:val="19"/>
          <w:u w:val="single"/>
        </w:rPr>
        <w:t>y</w:t>
      </w:r>
      <w:r>
        <w:rPr>
          <w:spacing w:val="-8"/>
          <w:sz w:val="19"/>
          <w:u w:val="single"/>
        </w:rPr>
        <w:t> </w:t>
      </w:r>
      <w:r>
        <w:rPr>
          <w:sz w:val="19"/>
          <w:u w:val="single"/>
        </w:rPr>
        <w:t>pasivos</w:t>
      </w:r>
      <w:r>
        <w:rPr>
          <w:spacing w:val="-9"/>
          <w:sz w:val="19"/>
          <w:u w:val="single"/>
        </w:rPr>
        <w:t> </w:t>
      </w:r>
      <w:r>
        <w:rPr>
          <w:sz w:val="19"/>
          <w:u w:val="single"/>
        </w:rPr>
        <w:t>en</w:t>
      </w:r>
      <w:r>
        <w:rPr>
          <w:spacing w:val="-9"/>
          <w:sz w:val="19"/>
          <w:u w:val="single"/>
        </w:rPr>
        <w:t> </w:t>
      </w:r>
      <w:r>
        <w:rPr>
          <w:sz w:val="19"/>
          <w:u w:val="single"/>
        </w:rPr>
        <w:t>moneda</w:t>
      </w:r>
      <w:r>
        <w:rPr>
          <w:spacing w:val="-9"/>
          <w:sz w:val="19"/>
          <w:u w:val="single"/>
        </w:rPr>
        <w:t> </w:t>
      </w:r>
      <w:r>
        <w:rPr>
          <w:sz w:val="19"/>
          <w:u w:val="single"/>
        </w:rPr>
        <w:t>extranjera</w:t>
      </w:r>
    </w:p>
    <w:p>
      <w:pPr>
        <w:pStyle w:val="BodyText"/>
        <w:spacing w:before="9"/>
        <w:rPr>
          <w:sz w:val="18"/>
        </w:rPr>
      </w:pPr>
    </w:p>
    <w:p>
      <w:pPr>
        <w:pStyle w:val="BodyText"/>
        <w:spacing w:line="237" w:lineRule="auto"/>
        <w:ind w:left="1258" w:right="550" w:hanging="20"/>
        <w:jc w:val="both"/>
      </w:pPr>
      <w:r>
        <w:rPr/>
        <w:t>Los activos y pasivos en moneda extranjera han sido medidos a los tipos de cambio</w:t>
      </w:r>
      <w:r>
        <w:rPr>
          <w:spacing w:val="1"/>
        </w:rPr>
        <w:t> </w:t>
      </w:r>
      <w:r>
        <w:rPr/>
        <w:t>aplicables vigentes al cierre del ejercicio, y tratados de la misma manera que los</w:t>
      </w:r>
      <w:r>
        <w:rPr>
          <w:spacing w:val="1"/>
        </w:rPr>
        <w:t> </w:t>
      </w:r>
      <w:r>
        <w:rPr/>
        <w:t>nominados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pesos.</w:t>
      </w:r>
    </w:p>
    <w:p>
      <w:pPr>
        <w:pStyle w:val="BodyText"/>
        <w:spacing w:before="8"/>
        <w:rPr>
          <w:sz w:val="18"/>
        </w:rPr>
      </w:pPr>
    </w:p>
    <w:p>
      <w:pPr>
        <w:pStyle w:val="ListParagraph"/>
        <w:numPr>
          <w:ilvl w:val="2"/>
          <w:numId w:val="6"/>
        </w:numPr>
        <w:tabs>
          <w:tab w:pos="1477" w:val="left" w:leader="none"/>
        </w:tabs>
        <w:spacing w:line="240" w:lineRule="auto" w:before="0" w:after="0"/>
        <w:ind w:left="1476" w:right="0" w:hanging="219"/>
        <w:jc w:val="left"/>
        <w:rPr>
          <w:sz w:val="19"/>
        </w:rPr>
      </w:pPr>
      <w:r>
        <w:rPr>
          <w:sz w:val="19"/>
          <w:u w:val="single"/>
        </w:rPr>
        <w:t>Bienes</w:t>
      </w:r>
      <w:r>
        <w:rPr>
          <w:spacing w:val="-7"/>
          <w:sz w:val="19"/>
          <w:u w:val="single"/>
        </w:rPr>
        <w:t> </w:t>
      </w:r>
      <w:r>
        <w:rPr>
          <w:sz w:val="19"/>
          <w:u w:val="single"/>
        </w:rPr>
        <w:t>de</w:t>
      </w:r>
      <w:r>
        <w:rPr>
          <w:spacing w:val="-7"/>
          <w:sz w:val="19"/>
          <w:u w:val="single"/>
        </w:rPr>
        <w:t> </w:t>
      </w:r>
      <w:r>
        <w:rPr>
          <w:sz w:val="19"/>
          <w:u w:val="single"/>
        </w:rPr>
        <w:t>cambio</w:t>
      </w:r>
    </w:p>
    <w:p>
      <w:pPr>
        <w:pStyle w:val="BodyText"/>
        <w:spacing w:before="7"/>
        <w:rPr>
          <w:sz w:val="18"/>
        </w:rPr>
      </w:pPr>
    </w:p>
    <w:p>
      <w:pPr>
        <w:pStyle w:val="BodyText"/>
        <w:ind w:left="1258" w:right="435"/>
      </w:pPr>
      <w:r>
        <w:rPr/>
        <w:t>Los</w:t>
      </w:r>
      <w:r>
        <w:rPr>
          <w:spacing w:val="-9"/>
        </w:rPr>
        <w:t> </w:t>
      </w:r>
      <w:r>
        <w:rPr/>
        <w:t>bienes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cambio</w:t>
      </w:r>
      <w:r>
        <w:rPr>
          <w:spacing w:val="-7"/>
        </w:rPr>
        <w:t> </w:t>
      </w:r>
      <w:r>
        <w:rPr/>
        <w:t>han</w:t>
      </w:r>
      <w:r>
        <w:rPr>
          <w:spacing w:val="-9"/>
        </w:rPr>
        <w:t> </w:t>
      </w:r>
      <w:r>
        <w:rPr/>
        <w:t>sido</w:t>
      </w:r>
      <w:r>
        <w:rPr>
          <w:spacing w:val="-8"/>
        </w:rPr>
        <w:t> </w:t>
      </w:r>
      <w:r>
        <w:rPr/>
        <w:t>medidos</w:t>
      </w:r>
      <w:r>
        <w:rPr>
          <w:spacing w:val="-9"/>
        </w:rPr>
        <w:t> </w:t>
      </w:r>
      <w:r>
        <w:rPr/>
        <w:t>a</w:t>
      </w:r>
      <w:r>
        <w:rPr>
          <w:spacing w:val="-8"/>
        </w:rPr>
        <w:t> </w:t>
      </w:r>
      <w:r>
        <w:rPr/>
        <w:t>su</w:t>
      </w:r>
      <w:r>
        <w:rPr>
          <w:spacing w:val="-9"/>
        </w:rPr>
        <w:t> </w:t>
      </w:r>
      <w:r>
        <w:rPr/>
        <w:t>costo</w:t>
      </w:r>
      <w:r>
        <w:rPr>
          <w:spacing w:val="-6"/>
        </w:rPr>
        <w:t> </w:t>
      </w:r>
      <w:r>
        <w:rPr/>
        <w:t>de</w:t>
      </w:r>
      <w:r>
        <w:rPr>
          <w:spacing w:val="-9"/>
        </w:rPr>
        <w:t> </w:t>
      </w:r>
      <w:r>
        <w:rPr/>
        <w:t>reposición</w:t>
      </w:r>
      <w:r>
        <w:rPr>
          <w:spacing w:val="-7"/>
        </w:rPr>
        <w:t> </w:t>
      </w:r>
      <w:r>
        <w:rPr/>
        <w:t>al</w:t>
      </w:r>
      <w:r>
        <w:rPr>
          <w:spacing w:val="-9"/>
        </w:rPr>
        <w:t> </w:t>
      </w:r>
      <w:r>
        <w:rPr/>
        <w:t>cierre</w:t>
      </w:r>
      <w:r>
        <w:rPr>
          <w:spacing w:val="-8"/>
        </w:rPr>
        <w:t> </w:t>
      </w:r>
      <w:r>
        <w:rPr/>
        <w:t>del</w:t>
      </w:r>
      <w:r>
        <w:rPr>
          <w:spacing w:val="-9"/>
        </w:rPr>
        <w:t> </w:t>
      </w:r>
      <w:r>
        <w:rPr/>
        <w:t>ejercicio</w:t>
      </w:r>
      <w:r>
        <w:rPr>
          <w:spacing w:val="-8"/>
        </w:rPr>
        <w:t> </w:t>
      </w:r>
      <w:r>
        <w:rPr/>
        <w:t>con</w:t>
      </w:r>
      <w:r>
        <w:rPr>
          <w:spacing w:val="-55"/>
        </w:rPr>
        <w:t> </w:t>
      </w:r>
      <w:r>
        <w:rPr/>
        <w:t>el</w:t>
      </w:r>
      <w:r>
        <w:rPr>
          <w:spacing w:val="-3"/>
        </w:rPr>
        <w:t> </w:t>
      </w:r>
      <w:r>
        <w:rPr/>
        <w:t>límite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su</w:t>
      </w:r>
      <w:r>
        <w:rPr>
          <w:spacing w:val="-1"/>
        </w:rPr>
        <w:t> </w:t>
      </w:r>
      <w:r>
        <w:rPr/>
        <w:t>respectivo</w:t>
      </w:r>
      <w:r>
        <w:rPr>
          <w:spacing w:val="-3"/>
        </w:rPr>
        <w:t> </w:t>
      </w:r>
      <w:r>
        <w:rPr/>
        <w:t>valor</w:t>
      </w:r>
      <w:r>
        <w:rPr>
          <w:spacing w:val="-3"/>
        </w:rPr>
        <w:t> </w:t>
      </w:r>
      <w:r>
        <w:rPr/>
        <w:t>recuperable.</w:t>
      </w:r>
    </w:p>
    <w:p>
      <w:pPr>
        <w:pStyle w:val="BodyText"/>
        <w:spacing w:before="6"/>
        <w:rPr>
          <w:sz w:val="18"/>
        </w:rPr>
      </w:pPr>
    </w:p>
    <w:p>
      <w:pPr>
        <w:pStyle w:val="ListParagraph"/>
        <w:numPr>
          <w:ilvl w:val="2"/>
          <w:numId w:val="6"/>
        </w:numPr>
        <w:tabs>
          <w:tab w:pos="1489" w:val="left" w:leader="none"/>
        </w:tabs>
        <w:spacing w:line="475" w:lineRule="auto" w:before="0" w:after="0"/>
        <w:ind w:left="1258" w:right="6673" w:hanging="1"/>
        <w:jc w:val="left"/>
        <w:rPr>
          <w:sz w:val="19"/>
        </w:rPr>
      </w:pPr>
      <w:r>
        <w:rPr>
          <w:sz w:val="19"/>
          <w:u w:val="single"/>
        </w:rPr>
        <w:t>Bienes de uso</w:t>
      </w:r>
      <w:r>
        <w:rPr>
          <w:spacing w:val="1"/>
          <w:sz w:val="19"/>
        </w:rPr>
        <w:t> </w:t>
      </w:r>
      <w:r>
        <w:rPr>
          <w:sz w:val="19"/>
          <w:u w:val="single"/>
        </w:rPr>
        <w:t>Valores</w:t>
      </w:r>
      <w:r>
        <w:rPr>
          <w:spacing w:val="-11"/>
          <w:sz w:val="19"/>
          <w:u w:val="single"/>
        </w:rPr>
        <w:t> </w:t>
      </w:r>
      <w:r>
        <w:rPr>
          <w:sz w:val="19"/>
          <w:u w:val="single"/>
        </w:rPr>
        <w:t>de</w:t>
      </w:r>
      <w:r>
        <w:rPr>
          <w:spacing w:val="-11"/>
          <w:sz w:val="19"/>
          <w:u w:val="single"/>
        </w:rPr>
        <w:t> </w:t>
      </w:r>
      <w:r>
        <w:rPr>
          <w:sz w:val="19"/>
          <w:u w:val="single"/>
        </w:rPr>
        <w:t>origen</w:t>
      </w:r>
    </w:p>
    <w:p>
      <w:pPr>
        <w:pStyle w:val="BodyText"/>
        <w:spacing w:line="237" w:lineRule="auto" w:before="2"/>
        <w:ind w:left="1258" w:right="550"/>
        <w:jc w:val="both"/>
      </w:pPr>
      <w:r>
        <w:rPr>
          <w:w w:val="95"/>
        </w:rPr>
        <w:t>Los bienes de uso han sido medidos a sus valores de costo reexpresado en moneda de cierre</w:t>
      </w:r>
      <w:r>
        <w:rPr>
          <w:spacing w:val="1"/>
          <w:w w:val="95"/>
        </w:rPr>
        <w:t> </w:t>
      </w:r>
      <w:r>
        <w:rPr/>
        <w:t>aplicando</w:t>
      </w:r>
      <w:r>
        <w:rPr>
          <w:spacing w:val="-10"/>
        </w:rPr>
        <w:t> </w:t>
      </w:r>
      <w:r>
        <w:rPr/>
        <w:t>el</w:t>
      </w:r>
      <w:r>
        <w:rPr>
          <w:spacing w:val="-11"/>
        </w:rPr>
        <w:t> </w:t>
      </w:r>
      <w:r>
        <w:rPr/>
        <w:t>procedimiento</w:t>
      </w:r>
      <w:r>
        <w:rPr>
          <w:spacing w:val="-9"/>
        </w:rPr>
        <w:t> </w:t>
      </w:r>
      <w:r>
        <w:rPr/>
        <w:t>de</w:t>
      </w:r>
      <w:r>
        <w:rPr>
          <w:spacing w:val="-10"/>
        </w:rPr>
        <w:t> </w:t>
      </w:r>
      <w:r>
        <w:rPr/>
        <w:t>ajuste</w:t>
      </w:r>
      <w:r>
        <w:rPr>
          <w:spacing w:val="-11"/>
        </w:rPr>
        <w:t> </w:t>
      </w:r>
      <w:r>
        <w:rPr/>
        <w:t>descripto</w:t>
      </w:r>
      <w:r>
        <w:rPr>
          <w:spacing w:val="-9"/>
        </w:rPr>
        <w:t> </w:t>
      </w:r>
      <w:r>
        <w:rPr/>
        <w:t>en</w:t>
      </w:r>
      <w:r>
        <w:rPr>
          <w:spacing w:val="-10"/>
        </w:rPr>
        <w:t> </w:t>
      </w:r>
      <w:r>
        <w:rPr/>
        <w:t>2.2.</w:t>
      </w:r>
      <w:r>
        <w:rPr>
          <w:spacing w:val="-11"/>
        </w:rPr>
        <w:t> </w:t>
      </w:r>
      <w:r>
        <w:rPr/>
        <w:t>de</w:t>
      </w:r>
      <w:r>
        <w:rPr>
          <w:spacing w:val="-10"/>
        </w:rPr>
        <w:t> </w:t>
      </w:r>
      <w:r>
        <w:rPr/>
        <w:t>la</w:t>
      </w:r>
      <w:r>
        <w:rPr>
          <w:spacing w:val="-11"/>
        </w:rPr>
        <w:t> </w:t>
      </w:r>
      <w:r>
        <w:rPr/>
        <w:t>presente</w:t>
      </w:r>
      <w:r>
        <w:rPr>
          <w:spacing w:val="-10"/>
        </w:rPr>
        <w:t> </w:t>
      </w:r>
      <w:r>
        <w:rPr/>
        <w:t>nota,</w:t>
      </w:r>
      <w:r>
        <w:rPr>
          <w:spacing w:val="-10"/>
        </w:rPr>
        <w:t> </w:t>
      </w:r>
      <w:r>
        <w:rPr/>
        <w:t>en</w:t>
      </w:r>
      <w:r>
        <w:rPr>
          <w:spacing w:val="-11"/>
        </w:rPr>
        <w:t> </w:t>
      </w:r>
      <w:r>
        <w:rPr/>
        <w:t>función</w:t>
      </w:r>
      <w:r>
        <w:rPr>
          <w:spacing w:val="-10"/>
        </w:rPr>
        <w:t> </w:t>
      </w:r>
      <w:r>
        <w:rPr/>
        <w:t>de</w:t>
      </w:r>
      <w:r>
        <w:rPr>
          <w:spacing w:val="-55"/>
        </w:rPr>
        <w:t> </w:t>
      </w:r>
      <w:r>
        <w:rPr/>
        <w:t>sus</w:t>
      </w:r>
      <w:r>
        <w:rPr>
          <w:spacing w:val="-2"/>
        </w:rPr>
        <w:t> </w:t>
      </w:r>
      <w:r>
        <w:rPr/>
        <w:t>respectivas</w:t>
      </w:r>
      <w:r>
        <w:rPr>
          <w:spacing w:val="-1"/>
        </w:rPr>
        <w:t> </w:t>
      </w:r>
      <w:r>
        <w:rPr/>
        <w:t>fechas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origen.</w:t>
      </w:r>
    </w:p>
    <w:p>
      <w:pPr>
        <w:pStyle w:val="BodyText"/>
        <w:spacing w:before="9"/>
        <w:rPr>
          <w:sz w:val="18"/>
        </w:rPr>
      </w:pPr>
    </w:p>
    <w:p>
      <w:pPr>
        <w:pStyle w:val="BodyText"/>
        <w:spacing w:line="237" w:lineRule="auto"/>
        <w:ind w:left="1258" w:right="550"/>
        <w:jc w:val="both"/>
      </w:pPr>
      <w:r>
        <w:rPr/>
        <w:t>La Sociedad ha medido ciertos bienes de uso a su valor revaluado. La valuación ha sido</w:t>
      </w:r>
      <w:r>
        <w:rPr>
          <w:spacing w:val="1"/>
        </w:rPr>
        <w:t> </w:t>
      </w:r>
      <w:r>
        <w:rPr/>
        <w:t>practicada por peritos independientes. El mayor valor resultante se incluyó como una</w:t>
      </w:r>
      <w:r>
        <w:rPr>
          <w:spacing w:val="1"/>
        </w:rPr>
        <w:t> </w:t>
      </w:r>
      <w:r>
        <w:rPr>
          <w:spacing w:val="-1"/>
        </w:rPr>
        <w:t>reserva</w:t>
      </w:r>
      <w:r>
        <w:rPr>
          <w:spacing w:val="-11"/>
        </w:rPr>
        <w:t> </w:t>
      </w:r>
      <w:r>
        <w:rPr>
          <w:spacing w:val="-1"/>
        </w:rPr>
        <w:t>dentro</w:t>
      </w:r>
      <w:r>
        <w:rPr>
          <w:spacing w:val="-10"/>
        </w:rPr>
        <w:t> </w:t>
      </w:r>
      <w:r>
        <w:rPr>
          <w:spacing w:val="-1"/>
        </w:rPr>
        <w:t>del</w:t>
      </w:r>
      <w:r>
        <w:rPr>
          <w:spacing w:val="-12"/>
        </w:rPr>
        <w:t> </w:t>
      </w:r>
      <w:r>
        <w:rPr>
          <w:spacing w:val="-1"/>
        </w:rPr>
        <w:t>patrimonio</w:t>
      </w:r>
      <w:r>
        <w:rPr>
          <w:spacing w:val="-10"/>
        </w:rPr>
        <w:t> </w:t>
      </w:r>
      <w:r>
        <w:rPr>
          <w:spacing w:val="-1"/>
        </w:rPr>
        <w:t>neto,</w:t>
      </w:r>
      <w:r>
        <w:rPr>
          <w:spacing w:val="-13"/>
        </w:rPr>
        <w:t> </w:t>
      </w:r>
      <w:r>
        <w:rPr>
          <w:spacing w:val="-1"/>
        </w:rPr>
        <w:t>la</w:t>
      </w:r>
      <w:r>
        <w:rPr>
          <w:spacing w:val="-11"/>
        </w:rPr>
        <w:t> </w:t>
      </w:r>
      <w:r>
        <w:rPr>
          <w:spacing w:val="-1"/>
        </w:rPr>
        <w:t>cual</w:t>
      </w:r>
      <w:r>
        <w:rPr>
          <w:spacing w:val="-11"/>
        </w:rPr>
        <w:t> </w:t>
      </w:r>
      <w:r>
        <w:rPr>
          <w:spacing w:val="-1"/>
        </w:rPr>
        <w:t>se</w:t>
      </w:r>
      <w:r>
        <w:rPr>
          <w:spacing w:val="-11"/>
        </w:rPr>
        <w:t> </w:t>
      </w:r>
      <w:r>
        <w:rPr>
          <w:spacing w:val="-1"/>
        </w:rPr>
        <w:t>desafectará</w:t>
      </w:r>
      <w:r>
        <w:rPr>
          <w:spacing w:val="-12"/>
        </w:rPr>
        <w:t> </w:t>
      </w:r>
      <w:r>
        <w:rPr/>
        <w:t>en</w:t>
      </w:r>
      <w:r>
        <w:rPr>
          <w:spacing w:val="-12"/>
        </w:rPr>
        <w:t> </w:t>
      </w:r>
      <w:r>
        <w:rPr/>
        <w:t>el</w:t>
      </w:r>
      <w:r>
        <w:rPr>
          <w:spacing w:val="-12"/>
        </w:rPr>
        <w:t> </w:t>
      </w:r>
      <w:r>
        <w:rPr/>
        <w:t>momento</w:t>
      </w:r>
      <w:r>
        <w:rPr>
          <w:spacing w:val="-11"/>
        </w:rPr>
        <w:t> </w:t>
      </w:r>
      <w:r>
        <w:rPr/>
        <w:t>que</w:t>
      </w:r>
      <w:r>
        <w:rPr>
          <w:spacing w:val="-13"/>
        </w:rPr>
        <w:t> </w:t>
      </w:r>
      <w:r>
        <w:rPr/>
        <w:t>se</w:t>
      </w:r>
      <w:r>
        <w:rPr>
          <w:spacing w:val="-12"/>
        </w:rPr>
        <w:t> </w:t>
      </w:r>
      <w:r>
        <w:rPr/>
        <w:t>produzca</w:t>
      </w:r>
      <w:r>
        <w:rPr>
          <w:spacing w:val="-54"/>
        </w:rPr>
        <w:t> </w:t>
      </w:r>
      <w:r>
        <w:rPr/>
        <w:t>la baja de tales bienes en el activo (Nota 6). La misma fue calculada en términos reales,</w:t>
      </w:r>
      <w:r>
        <w:rPr>
          <w:spacing w:val="-55"/>
        </w:rPr>
        <w:t> </w:t>
      </w:r>
      <w:r>
        <w:rPr/>
        <w:t>es</w:t>
      </w:r>
      <w:r>
        <w:rPr>
          <w:spacing w:val="-5"/>
        </w:rPr>
        <w:t> </w:t>
      </w:r>
      <w:r>
        <w:rPr/>
        <w:t>decir,</w:t>
      </w:r>
      <w:r>
        <w:rPr>
          <w:spacing w:val="-6"/>
        </w:rPr>
        <w:t> </w:t>
      </w:r>
      <w:r>
        <w:rPr/>
        <w:t>neta</w:t>
      </w:r>
      <w:r>
        <w:rPr>
          <w:spacing w:val="-5"/>
        </w:rPr>
        <w:t> </w:t>
      </w:r>
      <w:r>
        <w:rPr/>
        <w:t>del</w:t>
      </w:r>
      <w:r>
        <w:rPr>
          <w:spacing w:val="-5"/>
        </w:rPr>
        <w:t> </w:t>
      </w:r>
      <w:r>
        <w:rPr/>
        <w:t>efecto</w:t>
      </w:r>
      <w:r>
        <w:rPr>
          <w:spacing w:val="-6"/>
        </w:rPr>
        <w:t> </w:t>
      </w:r>
      <w:r>
        <w:rPr/>
        <w:t>inflacionario,</w:t>
      </w:r>
      <w:r>
        <w:rPr>
          <w:spacing w:val="-6"/>
        </w:rPr>
        <w:t> </w:t>
      </w:r>
      <w:r>
        <w:rPr/>
        <w:t>mediante</w:t>
      </w:r>
      <w:r>
        <w:rPr>
          <w:spacing w:val="-5"/>
        </w:rPr>
        <w:t> </w:t>
      </w:r>
      <w:r>
        <w:rPr/>
        <w:t>la</w:t>
      </w:r>
      <w:r>
        <w:rPr>
          <w:spacing w:val="-6"/>
        </w:rPr>
        <w:t> </w:t>
      </w:r>
      <w:r>
        <w:rPr/>
        <w:t>comparación</w:t>
      </w:r>
      <w:r>
        <w:rPr>
          <w:spacing w:val="-6"/>
        </w:rPr>
        <w:t> </w:t>
      </w:r>
      <w:r>
        <w:rPr/>
        <w:t>entre</w:t>
      </w:r>
      <w:r>
        <w:rPr>
          <w:spacing w:val="-5"/>
        </w:rPr>
        <w:t> </w:t>
      </w:r>
      <w:r>
        <w:rPr/>
        <w:t>el</w:t>
      </w:r>
      <w:r>
        <w:rPr>
          <w:spacing w:val="-6"/>
        </w:rPr>
        <w:t> </w:t>
      </w:r>
      <w:r>
        <w:rPr/>
        <w:t>valor</w:t>
      </w:r>
      <w:r>
        <w:rPr>
          <w:spacing w:val="-6"/>
        </w:rPr>
        <w:t> </w:t>
      </w:r>
      <w:r>
        <w:rPr/>
        <w:t>revaluado</w:t>
      </w:r>
      <w:r>
        <w:rPr>
          <w:spacing w:val="-55"/>
        </w:rPr>
        <w:t> </w:t>
      </w:r>
      <w:r>
        <w:rPr/>
        <w:t>de</w:t>
      </w:r>
      <w:r>
        <w:rPr>
          <w:spacing w:val="-4"/>
        </w:rPr>
        <w:t> </w:t>
      </w:r>
      <w:r>
        <w:rPr/>
        <w:t>ciertos</w:t>
      </w:r>
      <w:r>
        <w:rPr>
          <w:spacing w:val="-2"/>
        </w:rPr>
        <w:t> </w:t>
      </w:r>
      <w:r>
        <w:rPr/>
        <w:t>bienes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uso</w:t>
      </w:r>
      <w:r>
        <w:rPr>
          <w:spacing w:val="-2"/>
        </w:rPr>
        <w:t> </w:t>
      </w:r>
      <w:r>
        <w:rPr/>
        <w:t>y</w:t>
      </w:r>
      <w:r>
        <w:rPr>
          <w:spacing w:val="-4"/>
        </w:rPr>
        <w:t> </w:t>
      </w:r>
      <w:r>
        <w:rPr/>
        <w:t>su valor</w:t>
      </w:r>
      <w:r>
        <w:rPr>
          <w:spacing w:val="-1"/>
        </w:rPr>
        <w:t> </w:t>
      </w:r>
      <w:r>
        <w:rPr/>
        <w:t>residual</w:t>
      </w:r>
      <w:r>
        <w:rPr>
          <w:spacing w:val="-2"/>
        </w:rPr>
        <w:t> </w:t>
      </w:r>
      <w:r>
        <w:rPr/>
        <w:t>reexpresado.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2"/>
        </w:rPr>
      </w:pPr>
    </w:p>
    <w:p>
      <w:pPr>
        <w:tabs>
          <w:tab w:pos="4697" w:val="left" w:leader="none"/>
        </w:tabs>
        <w:spacing w:line="328" w:lineRule="auto" w:before="100"/>
        <w:ind w:left="1293" w:right="1696" w:hanging="17"/>
        <w:jc w:val="left"/>
        <w:rPr>
          <w:sz w:val="16"/>
        </w:rPr>
      </w:pPr>
      <w:r>
        <w:rPr>
          <w:sz w:val="16"/>
        </w:rPr>
        <w:t>Firmado</w:t>
      </w:r>
      <w:r>
        <w:rPr>
          <w:spacing w:val="-5"/>
          <w:sz w:val="16"/>
        </w:rPr>
        <w:t> </w:t>
      </w:r>
      <w:r>
        <w:rPr>
          <w:sz w:val="16"/>
        </w:rPr>
        <w:t>a</w:t>
      </w:r>
      <w:r>
        <w:rPr>
          <w:spacing w:val="-3"/>
          <w:sz w:val="16"/>
        </w:rPr>
        <w:t> </w:t>
      </w:r>
      <w:r>
        <w:rPr>
          <w:sz w:val="16"/>
        </w:rPr>
        <w:t>los</w:t>
      </w:r>
      <w:r>
        <w:rPr>
          <w:spacing w:val="-2"/>
          <w:sz w:val="16"/>
        </w:rPr>
        <w:t> </w:t>
      </w:r>
      <w:r>
        <w:rPr>
          <w:sz w:val="16"/>
        </w:rPr>
        <w:t>efectos</w:t>
      </w:r>
      <w:r>
        <w:rPr>
          <w:spacing w:val="-2"/>
          <w:sz w:val="16"/>
        </w:rPr>
        <w:t> </w:t>
      </w:r>
      <w:r>
        <w:rPr>
          <w:sz w:val="16"/>
        </w:rPr>
        <w:t>de</w:t>
      </w:r>
      <w:r>
        <w:rPr>
          <w:spacing w:val="-4"/>
          <w:sz w:val="16"/>
        </w:rPr>
        <w:t> </w:t>
      </w:r>
      <w:r>
        <w:rPr>
          <w:sz w:val="16"/>
        </w:rPr>
        <w:t>su</w:t>
      </w:r>
      <w:r>
        <w:rPr>
          <w:spacing w:val="-3"/>
          <w:sz w:val="16"/>
        </w:rPr>
        <w:t> </w:t>
      </w:r>
      <w:r>
        <w:rPr>
          <w:sz w:val="16"/>
        </w:rPr>
        <w:t>identificación</w:t>
        <w:tab/>
        <w:t>Firmado a los efectos de su identificación</w:t>
      </w:r>
      <w:r>
        <w:rPr>
          <w:spacing w:val="-45"/>
          <w:sz w:val="16"/>
        </w:rPr>
        <w:t> </w:t>
      </w:r>
      <w:r>
        <w:rPr>
          <w:sz w:val="16"/>
        </w:rPr>
        <w:t>con</w:t>
      </w:r>
      <w:r>
        <w:rPr>
          <w:spacing w:val="-3"/>
          <w:sz w:val="16"/>
        </w:rPr>
        <w:t> </w:t>
      </w:r>
      <w:r>
        <w:rPr>
          <w:sz w:val="16"/>
        </w:rPr>
        <w:t>nuestro</w:t>
      </w:r>
      <w:r>
        <w:rPr>
          <w:spacing w:val="-5"/>
          <w:sz w:val="16"/>
        </w:rPr>
        <w:t> </w:t>
      </w:r>
      <w:r>
        <w:rPr>
          <w:sz w:val="16"/>
        </w:rPr>
        <w:t>informe</w:t>
      </w:r>
      <w:r>
        <w:rPr>
          <w:spacing w:val="-3"/>
          <w:sz w:val="16"/>
        </w:rPr>
        <w:t> </w:t>
      </w:r>
      <w:r>
        <w:rPr>
          <w:sz w:val="16"/>
        </w:rPr>
        <w:t>de</w:t>
      </w:r>
      <w:r>
        <w:rPr>
          <w:spacing w:val="-4"/>
          <w:sz w:val="16"/>
        </w:rPr>
        <w:t> </w:t>
      </w:r>
      <w:r>
        <w:rPr>
          <w:sz w:val="16"/>
        </w:rPr>
        <w:t>fecha</w:t>
      </w:r>
      <w:r>
        <w:rPr>
          <w:spacing w:val="-4"/>
          <w:sz w:val="16"/>
        </w:rPr>
        <w:t> </w:t>
      </w:r>
      <w:r>
        <w:rPr>
          <w:sz w:val="16"/>
        </w:rPr>
        <w:t>09/08/2022</w:t>
        <w:tab/>
        <w:t>con</w:t>
      </w:r>
      <w:r>
        <w:rPr>
          <w:spacing w:val="-4"/>
          <w:sz w:val="16"/>
        </w:rPr>
        <w:t> </w:t>
      </w:r>
      <w:r>
        <w:rPr>
          <w:sz w:val="16"/>
        </w:rPr>
        <w:t>nuestro</w:t>
      </w:r>
      <w:r>
        <w:rPr>
          <w:spacing w:val="-4"/>
          <w:sz w:val="16"/>
        </w:rPr>
        <w:t> </w:t>
      </w:r>
      <w:r>
        <w:rPr>
          <w:sz w:val="16"/>
        </w:rPr>
        <w:t>informe</w:t>
      </w:r>
      <w:r>
        <w:rPr>
          <w:spacing w:val="-4"/>
          <w:sz w:val="16"/>
        </w:rPr>
        <w:t> </w:t>
      </w:r>
      <w:r>
        <w:rPr>
          <w:sz w:val="16"/>
        </w:rPr>
        <w:t>de</w:t>
      </w:r>
      <w:r>
        <w:rPr>
          <w:spacing w:val="-4"/>
          <w:sz w:val="16"/>
        </w:rPr>
        <w:t> </w:t>
      </w:r>
      <w:r>
        <w:rPr>
          <w:sz w:val="16"/>
        </w:rPr>
        <w:t>fecha</w:t>
      </w:r>
      <w:r>
        <w:rPr>
          <w:spacing w:val="-4"/>
          <w:sz w:val="16"/>
        </w:rPr>
        <w:t> </w:t>
      </w:r>
      <w:r>
        <w:rPr>
          <w:sz w:val="16"/>
        </w:rPr>
        <w:t>09/08/2022</w:t>
      </w:r>
    </w:p>
    <w:p>
      <w:pPr>
        <w:spacing w:line="328" w:lineRule="auto" w:before="0"/>
        <w:ind w:left="5139" w:right="1400" w:firstLine="55"/>
        <w:jc w:val="left"/>
        <w:rPr>
          <w:sz w:val="16"/>
        </w:rPr>
      </w:pPr>
      <w:r>
        <w:rPr>
          <w:sz w:val="16"/>
        </w:rPr>
        <w:t>BECHER Y ASOCIADOS S.R.L.</w:t>
      </w:r>
      <w:r>
        <w:rPr>
          <w:spacing w:val="1"/>
          <w:sz w:val="16"/>
        </w:rPr>
        <w:t> </w:t>
      </w:r>
      <w:r>
        <w:rPr>
          <w:sz w:val="16"/>
        </w:rPr>
        <w:t>C.P.C.E.C.A.B.A.</w:t>
      </w:r>
      <w:r>
        <w:rPr>
          <w:spacing w:val="-4"/>
          <w:sz w:val="16"/>
        </w:rPr>
        <w:t> </w:t>
      </w:r>
      <w:r>
        <w:rPr>
          <w:sz w:val="16"/>
        </w:rPr>
        <w:t>-</w:t>
      </w:r>
      <w:r>
        <w:rPr>
          <w:spacing w:val="-2"/>
          <w:sz w:val="16"/>
        </w:rPr>
        <w:t> </w:t>
      </w:r>
      <w:r>
        <w:rPr>
          <w:sz w:val="16"/>
        </w:rPr>
        <w:t>Tº</w:t>
      </w:r>
      <w:r>
        <w:rPr>
          <w:spacing w:val="-4"/>
          <w:sz w:val="16"/>
        </w:rPr>
        <w:t> </w:t>
      </w:r>
      <w:r>
        <w:rPr>
          <w:sz w:val="16"/>
        </w:rPr>
        <w:t>I</w:t>
      </w:r>
      <w:r>
        <w:rPr>
          <w:spacing w:val="-3"/>
          <w:sz w:val="16"/>
        </w:rPr>
        <w:t> </w:t>
      </w:r>
      <w:r>
        <w:rPr>
          <w:sz w:val="16"/>
        </w:rPr>
        <w:t>-</w:t>
      </w:r>
      <w:r>
        <w:rPr>
          <w:spacing w:val="-3"/>
          <w:sz w:val="16"/>
        </w:rPr>
        <w:t> </w:t>
      </w:r>
      <w:r>
        <w:rPr>
          <w:sz w:val="16"/>
        </w:rPr>
        <w:t>Fº</w:t>
      </w:r>
      <w:r>
        <w:rPr>
          <w:spacing w:val="-4"/>
          <w:sz w:val="16"/>
        </w:rPr>
        <w:t> </w:t>
      </w:r>
      <w:r>
        <w:rPr>
          <w:sz w:val="16"/>
        </w:rPr>
        <w:t>21</w:t>
      </w:r>
    </w:p>
    <w:p>
      <w:pPr>
        <w:spacing w:after="0" w:line="328" w:lineRule="auto"/>
        <w:jc w:val="left"/>
        <w:rPr>
          <w:sz w:val="16"/>
        </w:rPr>
        <w:sectPr>
          <w:headerReference w:type="default" r:id="rId22"/>
          <w:footerReference w:type="default" r:id="rId23"/>
          <w:pgSz w:w="12240" w:h="15840"/>
          <w:pgMar w:header="533" w:footer="1676" w:top="1040" w:bottom="1860" w:left="1540" w:right="1300"/>
        </w:sectPr>
      </w:pPr>
    </w:p>
    <w:p>
      <w:pPr>
        <w:pStyle w:val="Heading2"/>
        <w:ind w:left="2328"/>
        <w:rPr>
          <w:u w:val="none"/>
        </w:rPr>
      </w:pPr>
      <w:r>
        <w:rPr>
          <w:spacing w:val="-1"/>
          <w:w w:val="105"/>
          <w:u w:val="thick"/>
        </w:rPr>
        <w:t>NOTAS</w:t>
      </w:r>
      <w:r>
        <w:rPr>
          <w:spacing w:val="-15"/>
          <w:w w:val="105"/>
          <w:u w:val="thick"/>
        </w:rPr>
        <w:t> </w:t>
      </w:r>
      <w:r>
        <w:rPr>
          <w:spacing w:val="-1"/>
          <w:w w:val="105"/>
          <w:u w:val="thick"/>
        </w:rPr>
        <w:t>A</w:t>
      </w:r>
      <w:r>
        <w:rPr>
          <w:spacing w:val="-15"/>
          <w:w w:val="105"/>
          <w:u w:val="thick"/>
        </w:rPr>
        <w:t> </w:t>
      </w:r>
      <w:r>
        <w:rPr>
          <w:spacing w:val="-1"/>
          <w:w w:val="105"/>
          <w:u w:val="thick"/>
        </w:rPr>
        <w:t>LOS</w:t>
      </w:r>
      <w:r>
        <w:rPr>
          <w:spacing w:val="-16"/>
          <w:w w:val="105"/>
          <w:u w:val="thick"/>
        </w:rPr>
        <w:t> </w:t>
      </w:r>
      <w:r>
        <w:rPr>
          <w:spacing w:val="-1"/>
          <w:w w:val="105"/>
          <w:u w:val="thick"/>
        </w:rPr>
        <w:t>ESTADOS</w:t>
      </w:r>
      <w:r>
        <w:rPr>
          <w:spacing w:val="-16"/>
          <w:w w:val="105"/>
          <w:u w:val="thick"/>
        </w:rPr>
        <w:t> </w:t>
      </w:r>
      <w:r>
        <w:rPr>
          <w:spacing w:val="-1"/>
          <w:w w:val="105"/>
          <w:u w:val="thick"/>
        </w:rPr>
        <w:t>CONTABLES</w:t>
      </w:r>
    </w:p>
    <w:p>
      <w:pPr>
        <w:pStyle w:val="Heading3"/>
        <w:spacing w:line="237" w:lineRule="auto" w:before="2"/>
        <w:ind w:left="2333" w:right="2303"/>
        <w:jc w:val="center"/>
      </w:pPr>
      <w:r>
        <w:rPr/>
        <w:t>Por</w:t>
      </w:r>
      <w:r>
        <w:rPr>
          <w:spacing w:val="-8"/>
        </w:rPr>
        <w:t> </w:t>
      </w:r>
      <w:r>
        <w:rPr/>
        <w:t>el</w:t>
      </w:r>
      <w:r>
        <w:rPr>
          <w:spacing w:val="-7"/>
        </w:rPr>
        <w:t> </w:t>
      </w:r>
      <w:r>
        <w:rPr/>
        <w:t>ejercicio</w:t>
      </w:r>
      <w:r>
        <w:rPr>
          <w:spacing w:val="-6"/>
        </w:rPr>
        <w:t> </w:t>
      </w:r>
      <w:r>
        <w:rPr/>
        <w:t>finalizado</w:t>
      </w:r>
      <w:r>
        <w:rPr>
          <w:spacing w:val="-7"/>
        </w:rPr>
        <w:t> </w:t>
      </w:r>
      <w:r>
        <w:rPr/>
        <w:t>el</w:t>
      </w:r>
      <w:r>
        <w:rPr>
          <w:spacing w:val="-7"/>
        </w:rPr>
        <w:t> </w:t>
      </w:r>
      <w:r>
        <w:rPr/>
        <w:t>31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mayo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2022</w:t>
      </w:r>
      <w:r>
        <w:rPr>
          <w:spacing w:val="-54"/>
        </w:rPr>
        <w:t> </w:t>
      </w:r>
      <w:r>
        <w:rPr/>
        <w:t>presentado</w:t>
      </w:r>
      <w:r>
        <w:rPr>
          <w:spacing w:val="-13"/>
        </w:rPr>
        <w:t> </w:t>
      </w:r>
      <w:r>
        <w:rPr/>
        <w:t>en</w:t>
      </w:r>
      <w:r>
        <w:rPr>
          <w:spacing w:val="-13"/>
        </w:rPr>
        <w:t> </w:t>
      </w:r>
      <w:r>
        <w:rPr/>
        <w:t>forma</w:t>
      </w:r>
      <w:r>
        <w:rPr>
          <w:spacing w:val="-14"/>
        </w:rPr>
        <w:t> </w:t>
      </w:r>
      <w:r>
        <w:rPr/>
        <w:t>comparativa</w:t>
      </w:r>
      <w:r>
        <w:rPr>
          <w:spacing w:val="-13"/>
        </w:rPr>
        <w:t> </w:t>
      </w:r>
      <w:r>
        <w:rPr/>
        <w:t>(continuación)</w:t>
      </w:r>
      <w:r>
        <w:rPr>
          <w:spacing w:val="-55"/>
        </w:rPr>
        <w:t> </w:t>
      </w:r>
      <w:r>
        <w:rPr/>
        <w:t>Expresado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pesos</w:t>
      </w:r>
    </w:p>
    <w:p>
      <w:pPr>
        <w:pStyle w:val="BodyText"/>
        <w:spacing w:before="9"/>
        <w:rPr>
          <w:b/>
          <w:sz w:val="13"/>
        </w:rPr>
      </w:pPr>
    </w:p>
    <w:p>
      <w:pPr>
        <w:spacing w:before="98"/>
        <w:ind w:left="580" w:right="0" w:firstLine="0"/>
        <w:jc w:val="left"/>
        <w:rPr>
          <w:b/>
          <w:sz w:val="19"/>
        </w:rPr>
      </w:pPr>
      <w:r>
        <w:rPr>
          <w:b/>
          <w:sz w:val="19"/>
        </w:rPr>
        <w:t>2.</w:t>
      </w:r>
      <w:r>
        <w:rPr>
          <w:b/>
          <w:spacing w:val="38"/>
          <w:sz w:val="19"/>
        </w:rPr>
        <w:t> </w:t>
      </w:r>
      <w:r>
        <w:rPr>
          <w:b/>
          <w:sz w:val="19"/>
          <w:u w:val="single"/>
        </w:rPr>
        <w:t>BASES</w:t>
      </w:r>
      <w:r>
        <w:rPr>
          <w:b/>
          <w:spacing w:val="-10"/>
          <w:sz w:val="19"/>
          <w:u w:val="single"/>
        </w:rPr>
        <w:t> </w:t>
      </w:r>
      <w:r>
        <w:rPr>
          <w:b/>
          <w:sz w:val="19"/>
          <w:u w:val="single"/>
        </w:rPr>
        <w:t>DE</w:t>
      </w:r>
      <w:r>
        <w:rPr>
          <w:b/>
          <w:spacing w:val="-10"/>
          <w:sz w:val="19"/>
          <w:u w:val="single"/>
        </w:rPr>
        <w:t> </w:t>
      </w:r>
      <w:r>
        <w:rPr>
          <w:b/>
          <w:sz w:val="19"/>
          <w:u w:val="single"/>
        </w:rPr>
        <w:t>PREPARACION</w:t>
      </w:r>
      <w:r>
        <w:rPr>
          <w:b/>
          <w:spacing w:val="-10"/>
          <w:sz w:val="19"/>
          <w:u w:val="single"/>
        </w:rPr>
        <w:t> </w:t>
      </w:r>
      <w:r>
        <w:rPr>
          <w:b/>
          <w:sz w:val="19"/>
          <w:u w:val="single"/>
        </w:rPr>
        <w:t>DE</w:t>
      </w:r>
      <w:r>
        <w:rPr>
          <w:b/>
          <w:spacing w:val="-10"/>
          <w:sz w:val="19"/>
          <w:u w:val="single"/>
        </w:rPr>
        <w:t> </w:t>
      </w:r>
      <w:r>
        <w:rPr>
          <w:b/>
          <w:sz w:val="19"/>
          <w:u w:val="single"/>
        </w:rPr>
        <w:t>LOS</w:t>
      </w:r>
      <w:r>
        <w:rPr>
          <w:b/>
          <w:spacing w:val="-10"/>
          <w:sz w:val="19"/>
          <w:u w:val="single"/>
        </w:rPr>
        <w:t> </w:t>
      </w:r>
      <w:r>
        <w:rPr>
          <w:b/>
          <w:sz w:val="19"/>
          <w:u w:val="single"/>
        </w:rPr>
        <w:t>ESTADOS</w:t>
      </w:r>
      <w:r>
        <w:rPr>
          <w:b/>
          <w:spacing w:val="-9"/>
          <w:sz w:val="19"/>
          <w:u w:val="single"/>
        </w:rPr>
        <w:t> </w:t>
      </w:r>
      <w:r>
        <w:rPr>
          <w:b/>
          <w:sz w:val="19"/>
          <w:u w:val="single"/>
        </w:rPr>
        <w:t>CONTABLES</w:t>
      </w:r>
      <w:r>
        <w:rPr>
          <w:b/>
          <w:spacing w:val="-10"/>
          <w:sz w:val="19"/>
        </w:rPr>
        <w:t> </w:t>
      </w:r>
      <w:r>
        <w:rPr>
          <w:b/>
          <w:sz w:val="19"/>
        </w:rPr>
        <w:t>(continuación)</w:t>
      </w:r>
    </w:p>
    <w:p>
      <w:pPr>
        <w:pStyle w:val="BodyText"/>
        <w:spacing w:before="7"/>
        <w:rPr>
          <w:b/>
          <w:sz w:val="18"/>
        </w:rPr>
      </w:pPr>
    </w:p>
    <w:p>
      <w:pPr>
        <w:pStyle w:val="Heading3"/>
        <w:ind w:left="904"/>
        <w:jc w:val="both"/>
      </w:pPr>
      <w:r>
        <w:rPr/>
        <w:t>2.4.</w:t>
      </w:r>
      <w:r>
        <w:rPr>
          <w:spacing w:val="-13"/>
        </w:rPr>
        <w:t> </w:t>
      </w:r>
      <w:r>
        <w:rPr>
          <w:u w:val="single"/>
        </w:rPr>
        <w:t>Criterios</w:t>
      </w:r>
      <w:r>
        <w:rPr>
          <w:spacing w:val="-13"/>
          <w:u w:val="single"/>
        </w:rPr>
        <w:t> </w:t>
      </w:r>
      <w:r>
        <w:rPr>
          <w:u w:val="single"/>
        </w:rPr>
        <w:t>de</w:t>
      </w:r>
      <w:r>
        <w:rPr>
          <w:spacing w:val="-12"/>
          <w:u w:val="single"/>
        </w:rPr>
        <w:t> </w:t>
      </w:r>
      <w:r>
        <w:rPr>
          <w:u w:val="single"/>
        </w:rPr>
        <w:t>valuación</w:t>
      </w:r>
      <w:r>
        <w:rPr>
          <w:spacing w:val="-13"/>
        </w:rPr>
        <w:t> </w:t>
      </w:r>
      <w:r>
        <w:rPr/>
        <w:t>(continuación)</w:t>
      </w:r>
    </w:p>
    <w:p>
      <w:pPr>
        <w:pStyle w:val="BodyText"/>
        <w:spacing w:before="7"/>
        <w:rPr>
          <w:b/>
          <w:sz w:val="18"/>
        </w:rPr>
      </w:pPr>
    </w:p>
    <w:p>
      <w:pPr>
        <w:pStyle w:val="ListParagraph"/>
        <w:numPr>
          <w:ilvl w:val="0"/>
          <w:numId w:val="7"/>
        </w:numPr>
        <w:tabs>
          <w:tab w:pos="1489" w:val="left" w:leader="none"/>
        </w:tabs>
        <w:spacing w:line="475" w:lineRule="auto" w:before="1" w:after="0"/>
        <w:ind w:left="1258" w:right="5490" w:firstLine="0"/>
        <w:jc w:val="both"/>
        <w:rPr>
          <w:sz w:val="19"/>
        </w:rPr>
      </w:pPr>
      <w:r>
        <w:rPr>
          <w:sz w:val="19"/>
          <w:u w:val="single"/>
        </w:rPr>
        <w:t>Bienes</w:t>
      </w:r>
      <w:r>
        <w:rPr>
          <w:spacing w:val="-10"/>
          <w:sz w:val="19"/>
          <w:u w:val="single"/>
        </w:rPr>
        <w:t> </w:t>
      </w:r>
      <w:r>
        <w:rPr>
          <w:sz w:val="19"/>
          <w:u w:val="single"/>
        </w:rPr>
        <w:t>de</w:t>
      </w:r>
      <w:r>
        <w:rPr>
          <w:spacing w:val="-11"/>
          <w:sz w:val="19"/>
          <w:u w:val="single"/>
        </w:rPr>
        <w:t> </w:t>
      </w:r>
      <w:r>
        <w:rPr>
          <w:sz w:val="19"/>
          <w:u w:val="single"/>
        </w:rPr>
        <w:t>uso</w:t>
      </w:r>
      <w:r>
        <w:rPr>
          <w:spacing w:val="-10"/>
          <w:sz w:val="19"/>
        </w:rPr>
        <w:t> </w:t>
      </w:r>
      <w:r>
        <w:rPr>
          <w:sz w:val="19"/>
        </w:rPr>
        <w:t>(continuación)</w:t>
      </w:r>
      <w:r>
        <w:rPr>
          <w:spacing w:val="-55"/>
          <w:sz w:val="19"/>
        </w:rPr>
        <w:t> </w:t>
      </w:r>
      <w:r>
        <w:rPr>
          <w:sz w:val="19"/>
          <w:u w:val="single"/>
        </w:rPr>
        <w:t>Depreciaciones</w:t>
      </w:r>
    </w:p>
    <w:p>
      <w:pPr>
        <w:pStyle w:val="BodyText"/>
        <w:spacing w:line="237" w:lineRule="auto" w:before="1"/>
        <w:ind w:left="1258" w:right="551"/>
        <w:jc w:val="both"/>
      </w:pPr>
      <w:r>
        <w:rPr/>
        <w:t>Las</w:t>
      </w:r>
      <w:r>
        <w:rPr>
          <w:spacing w:val="-14"/>
        </w:rPr>
        <w:t> </w:t>
      </w:r>
      <w:r>
        <w:rPr/>
        <w:t>depreciaciones</w:t>
      </w:r>
      <w:r>
        <w:rPr>
          <w:spacing w:val="-14"/>
        </w:rPr>
        <w:t> </w:t>
      </w:r>
      <w:r>
        <w:rPr/>
        <w:t>de</w:t>
      </w:r>
      <w:r>
        <w:rPr>
          <w:spacing w:val="-13"/>
        </w:rPr>
        <w:t> </w:t>
      </w:r>
      <w:r>
        <w:rPr/>
        <w:t>los</w:t>
      </w:r>
      <w:r>
        <w:rPr>
          <w:spacing w:val="-14"/>
        </w:rPr>
        <w:t> </w:t>
      </w:r>
      <w:r>
        <w:rPr/>
        <w:t>bienes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uso</w:t>
      </w:r>
      <w:r>
        <w:rPr>
          <w:spacing w:val="-14"/>
        </w:rPr>
        <w:t> </w:t>
      </w:r>
      <w:r>
        <w:rPr/>
        <w:t>han</w:t>
      </w:r>
      <w:r>
        <w:rPr>
          <w:spacing w:val="-14"/>
        </w:rPr>
        <w:t> </w:t>
      </w:r>
      <w:r>
        <w:rPr/>
        <w:t>sido</w:t>
      </w:r>
      <w:r>
        <w:rPr>
          <w:spacing w:val="-14"/>
        </w:rPr>
        <w:t> </w:t>
      </w:r>
      <w:r>
        <w:rPr/>
        <w:t>calculadas</w:t>
      </w:r>
      <w:r>
        <w:rPr>
          <w:spacing w:val="-13"/>
        </w:rPr>
        <w:t> </w:t>
      </w:r>
      <w:r>
        <w:rPr/>
        <w:t>sobre</w:t>
      </w:r>
      <w:r>
        <w:rPr>
          <w:spacing w:val="-14"/>
        </w:rPr>
        <w:t> </w:t>
      </w:r>
      <w:r>
        <w:rPr/>
        <w:t>los</w:t>
      </w:r>
      <w:r>
        <w:rPr>
          <w:spacing w:val="-14"/>
        </w:rPr>
        <w:t> </w:t>
      </w:r>
      <w:r>
        <w:rPr/>
        <w:t>valores</w:t>
      </w:r>
      <w:r>
        <w:rPr>
          <w:spacing w:val="-14"/>
        </w:rPr>
        <w:t> </w:t>
      </w:r>
      <w:r>
        <w:rPr/>
        <w:t>reexpresados</w:t>
      </w:r>
      <w:r>
        <w:rPr>
          <w:spacing w:val="-55"/>
        </w:rPr>
        <w:t> </w:t>
      </w:r>
      <w:r>
        <w:rPr/>
        <w:t>de los respectivos activos aplicando el método de la línea recta. Las vidas útiles de los</w:t>
      </w:r>
      <w:r>
        <w:rPr>
          <w:spacing w:val="1"/>
        </w:rPr>
        <w:t> </w:t>
      </w:r>
      <w:r>
        <w:rPr>
          <w:spacing w:val="-1"/>
        </w:rPr>
        <w:t>bienes</w:t>
      </w:r>
      <w:r>
        <w:rPr>
          <w:spacing w:val="-12"/>
        </w:rPr>
        <w:t> </w:t>
      </w:r>
      <w:r>
        <w:rPr>
          <w:spacing w:val="-1"/>
        </w:rPr>
        <w:t>de</w:t>
      </w:r>
      <w:r>
        <w:rPr>
          <w:spacing w:val="-13"/>
        </w:rPr>
        <w:t> </w:t>
      </w:r>
      <w:r>
        <w:rPr>
          <w:spacing w:val="-1"/>
        </w:rPr>
        <w:t>uso</w:t>
      </w:r>
      <w:r>
        <w:rPr>
          <w:spacing w:val="-13"/>
        </w:rPr>
        <w:t> </w:t>
      </w:r>
      <w:r>
        <w:rPr>
          <w:spacing w:val="-1"/>
        </w:rPr>
        <w:t>se</w:t>
      </w:r>
      <w:r>
        <w:rPr>
          <w:spacing w:val="-12"/>
        </w:rPr>
        <w:t> </w:t>
      </w:r>
      <w:r>
        <w:rPr>
          <w:spacing w:val="-1"/>
        </w:rPr>
        <w:t>asignan</w:t>
      </w:r>
      <w:r>
        <w:rPr>
          <w:spacing w:val="-13"/>
        </w:rPr>
        <w:t> </w:t>
      </w:r>
      <w:r>
        <w:rPr>
          <w:spacing w:val="-1"/>
        </w:rPr>
        <w:t>en</w:t>
      </w:r>
      <w:r>
        <w:rPr>
          <w:spacing w:val="-14"/>
        </w:rPr>
        <w:t> </w:t>
      </w:r>
      <w:r>
        <w:rPr>
          <w:spacing w:val="-1"/>
        </w:rPr>
        <w:t>base</w:t>
      </w:r>
      <w:r>
        <w:rPr>
          <w:spacing w:val="-13"/>
        </w:rPr>
        <w:t> </w:t>
      </w:r>
      <w:r>
        <w:rPr>
          <w:spacing w:val="-1"/>
        </w:rPr>
        <w:t>a</w:t>
      </w:r>
      <w:r>
        <w:rPr>
          <w:spacing w:val="-12"/>
        </w:rPr>
        <w:t> </w:t>
      </w:r>
      <w:r>
        <w:rPr>
          <w:spacing w:val="-1"/>
        </w:rPr>
        <w:t>las</w:t>
      </w:r>
      <w:r>
        <w:rPr>
          <w:spacing w:val="-13"/>
        </w:rPr>
        <w:t> </w:t>
      </w:r>
      <w:r>
        <w:rPr>
          <w:spacing w:val="-1"/>
        </w:rPr>
        <w:t>expectativas</w:t>
      </w:r>
      <w:r>
        <w:rPr>
          <w:spacing w:val="-11"/>
        </w:rPr>
        <w:t> </w:t>
      </w:r>
      <w:r>
        <w:rPr>
          <w:spacing w:val="-1"/>
        </w:rPr>
        <w:t>de</w:t>
      </w:r>
      <w:r>
        <w:rPr>
          <w:spacing w:val="-13"/>
        </w:rPr>
        <w:t> </w:t>
      </w:r>
      <w:r>
        <w:rPr>
          <w:spacing w:val="-1"/>
        </w:rPr>
        <w:t>utilización</w:t>
      </w:r>
      <w:r>
        <w:rPr>
          <w:spacing w:val="-14"/>
        </w:rPr>
        <w:t> </w:t>
      </w:r>
      <w:r>
        <w:rPr>
          <w:spacing w:val="-1"/>
        </w:rPr>
        <w:t>de</w:t>
      </w:r>
      <w:r>
        <w:rPr>
          <w:spacing w:val="-13"/>
        </w:rPr>
        <w:t> </w:t>
      </w:r>
      <w:r>
        <w:rPr>
          <w:spacing w:val="-1"/>
        </w:rPr>
        <w:t>los</w:t>
      </w:r>
      <w:r>
        <w:rPr>
          <w:spacing w:val="-13"/>
        </w:rPr>
        <w:t> </w:t>
      </w:r>
      <w:r>
        <w:rPr/>
        <w:t>respectivos</w:t>
      </w:r>
      <w:r>
        <w:rPr>
          <w:spacing w:val="-12"/>
        </w:rPr>
        <w:t> </w:t>
      </w:r>
      <w:r>
        <w:rPr/>
        <w:t>activos</w:t>
      </w:r>
      <w:r>
        <w:rPr>
          <w:spacing w:val="-55"/>
        </w:rPr>
        <w:t> </w:t>
      </w:r>
      <w:r>
        <w:rPr/>
        <w:t>y</w:t>
      </w:r>
      <w:r>
        <w:rPr>
          <w:spacing w:val="-3"/>
        </w:rPr>
        <w:t> </w:t>
      </w:r>
      <w:r>
        <w:rPr/>
        <w:t>son</w:t>
      </w:r>
      <w:r>
        <w:rPr>
          <w:spacing w:val="-1"/>
        </w:rPr>
        <w:t> </w:t>
      </w:r>
      <w:r>
        <w:rPr/>
        <w:t>las</w:t>
      </w:r>
      <w:r>
        <w:rPr>
          <w:spacing w:val="-2"/>
        </w:rPr>
        <w:t> </w:t>
      </w:r>
      <w:r>
        <w:rPr/>
        <w:t>siguientes:</w:t>
      </w:r>
    </w:p>
    <w:p>
      <w:pPr>
        <w:pStyle w:val="BodyText"/>
        <w:spacing w:before="10"/>
        <w:rPr>
          <w:sz w:val="18"/>
        </w:rPr>
      </w:pPr>
    </w:p>
    <w:tbl>
      <w:tblPr>
        <w:tblW w:w="0" w:type="auto"/>
        <w:jc w:val="left"/>
        <w:tblInd w:w="13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58"/>
        <w:gridCol w:w="1282"/>
        <w:gridCol w:w="1281"/>
        <w:gridCol w:w="1281"/>
      </w:tblGrid>
      <w:tr>
        <w:trPr>
          <w:trHeight w:val="218" w:hRule="atLeast"/>
        </w:trPr>
        <w:tc>
          <w:tcPr>
            <w:tcW w:w="3358" w:type="dxa"/>
          </w:tcPr>
          <w:p>
            <w:pPr>
              <w:pStyle w:val="TableParagraph"/>
              <w:spacing w:line="199" w:lineRule="exact"/>
              <w:ind w:left="103"/>
              <w:rPr>
                <w:b/>
                <w:sz w:val="19"/>
              </w:rPr>
            </w:pPr>
            <w:r>
              <w:rPr>
                <w:b/>
                <w:sz w:val="19"/>
              </w:rPr>
              <w:t>Rubro</w:t>
            </w:r>
          </w:p>
        </w:tc>
        <w:tc>
          <w:tcPr>
            <w:tcW w:w="1282" w:type="dxa"/>
          </w:tcPr>
          <w:p>
            <w:pPr>
              <w:pStyle w:val="TableParagraph"/>
              <w:spacing w:line="199" w:lineRule="exact"/>
              <w:ind w:left="325" w:right="277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Medida</w:t>
            </w:r>
          </w:p>
        </w:tc>
        <w:tc>
          <w:tcPr>
            <w:tcW w:w="1281" w:type="dxa"/>
          </w:tcPr>
          <w:p>
            <w:pPr>
              <w:pStyle w:val="TableParagraph"/>
              <w:spacing w:line="199" w:lineRule="exact"/>
              <w:ind w:left="299" w:right="254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Mínimo</w:t>
            </w:r>
          </w:p>
        </w:tc>
        <w:tc>
          <w:tcPr>
            <w:tcW w:w="1281" w:type="dxa"/>
          </w:tcPr>
          <w:p>
            <w:pPr>
              <w:pStyle w:val="TableParagraph"/>
              <w:spacing w:line="199" w:lineRule="exact"/>
              <w:ind w:left="299" w:right="256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Máximo</w:t>
            </w:r>
          </w:p>
        </w:tc>
      </w:tr>
      <w:tr>
        <w:trPr>
          <w:trHeight w:val="217" w:hRule="atLeast"/>
        </w:trPr>
        <w:tc>
          <w:tcPr>
            <w:tcW w:w="3358" w:type="dxa"/>
          </w:tcPr>
          <w:p>
            <w:pPr>
              <w:pStyle w:val="TableParagraph"/>
              <w:spacing w:line="198" w:lineRule="exact"/>
              <w:ind w:left="102"/>
              <w:rPr>
                <w:sz w:val="19"/>
              </w:rPr>
            </w:pPr>
            <w:r>
              <w:rPr>
                <w:sz w:val="19"/>
              </w:rPr>
              <w:t>Maquinarias</w:t>
            </w:r>
            <w:r>
              <w:rPr>
                <w:spacing w:val="-13"/>
                <w:sz w:val="19"/>
              </w:rPr>
              <w:t> </w:t>
            </w:r>
            <w:r>
              <w:rPr>
                <w:sz w:val="19"/>
              </w:rPr>
              <w:t>e</w:t>
            </w:r>
            <w:r>
              <w:rPr>
                <w:spacing w:val="-12"/>
                <w:sz w:val="19"/>
              </w:rPr>
              <w:t> </w:t>
            </w:r>
            <w:r>
              <w:rPr>
                <w:sz w:val="19"/>
              </w:rPr>
              <w:t>instalaciones</w:t>
            </w:r>
          </w:p>
        </w:tc>
        <w:tc>
          <w:tcPr>
            <w:tcW w:w="1282" w:type="dxa"/>
          </w:tcPr>
          <w:p>
            <w:pPr>
              <w:pStyle w:val="TableParagraph"/>
              <w:spacing w:line="198" w:lineRule="exact"/>
              <w:ind w:left="319" w:right="277"/>
              <w:jc w:val="center"/>
              <w:rPr>
                <w:sz w:val="19"/>
              </w:rPr>
            </w:pPr>
            <w:r>
              <w:rPr>
                <w:sz w:val="19"/>
              </w:rPr>
              <w:t>Años</w:t>
            </w:r>
          </w:p>
        </w:tc>
        <w:tc>
          <w:tcPr>
            <w:tcW w:w="1281" w:type="dxa"/>
          </w:tcPr>
          <w:p>
            <w:pPr>
              <w:pStyle w:val="TableParagraph"/>
              <w:spacing w:line="198" w:lineRule="exact"/>
              <w:ind w:left="40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1281" w:type="dxa"/>
          </w:tcPr>
          <w:p>
            <w:pPr>
              <w:pStyle w:val="TableParagraph"/>
              <w:spacing w:line="198" w:lineRule="exact"/>
              <w:ind w:left="294" w:right="256"/>
              <w:jc w:val="center"/>
              <w:rPr>
                <w:sz w:val="19"/>
              </w:rPr>
            </w:pPr>
            <w:r>
              <w:rPr>
                <w:sz w:val="19"/>
              </w:rPr>
              <w:t>13</w:t>
            </w:r>
          </w:p>
        </w:tc>
      </w:tr>
      <w:tr>
        <w:trPr>
          <w:trHeight w:val="218" w:hRule="atLeast"/>
        </w:trPr>
        <w:tc>
          <w:tcPr>
            <w:tcW w:w="3358" w:type="dxa"/>
          </w:tcPr>
          <w:p>
            <w:pPr>
              <w:pStyle w:val="TableParagraph"/>
              <w:spacing w:line="198" w:lineRule="exact"/>
              <w:ind w:left="102"/>
              <w:rPr>
                <w:sz w:val="19"/>
              </w:rPr>
            </w:pPr>
            <w:r>
              <w:rPr>
                <w:sz w:val="19"/>
              </w:rPr>
              <w:t>Muebles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y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útiles</w:t>
            </w:r>
          </w:p>
        </w:tc>
        <w:tc>
          <w:tcPr>
            <w:tcW w:w="1282" w:type="dxa"/>
          </w:tcPr>
          <w:p>
            <w:pPr>
              <w:pStyle w:val="TableParagraph"/>
              <w:spacing w:line="198" w:lineRule="exact"/>
              <w:ind w:left="321" w:right="277"/>
              <w:jc w:val="center"/>
              <w:rPr>
                <w:sz w:val="19"/>
              </w:rPr>
            </w:pPr>
            <w:r>
              <w:rPr>
                <w:sz w:val="19"/>
              </w:rPr>
              <w:t>Años</w:t>
            </w:r>
          </w:p>
        </w:tc>
        <w:tc>
          <w:tcPr>
            <w:tcW w:w="1281" w:type="dxa"/>
          </w:tcPr>
          <w:p>
            <w:pPr>
              <w:pStyle w:val="TableParagraph"/>
              <w:spacing w:line="198" w:lineRule="exact"/>
              <w:ind w:left="299" w:right="256"/>
              <w:jc w:val="center"/>
              <w:rPr>
                <w:sz w:val="19"/>
              </w:rPr>
            </w:pPr>
            <w:r>
              <w:rPr>
                <w:sz w:val="19"/>
              </w:rPr>
              <w:t>10</w:t>
            </w:r>
          </w:p>
        </w:tc>
        <w:tc>
          <w:tcPr>
            <w:tcW w:w="1281" w:type="dxa"/>
          </w:tcPr>
          <w:p>
            <w:pPr>
              <w:pStyle w:val="TableParagraph"/>
              <w:spacing w:line="198" w:lineRule="exact"/>
              <w:ind w:left="297" w:right="256"/>
              <w:jc w:val="center"/>
              <w:rPr>
                <w:sz w:val="19"/>
              </w:rPr>
            </w:pPr>
            <w:r>
              <w:rPr>
                <w:sz w:val="19"/>
              </w:rPr>
              <w:t>10</w:t>
            </w:r>
          </w:p>
        </w:tc>
      </w:tr>
    </w:tbl>
    <w:p>
      <w:pPr>
        <w:pStyle w:val="BodyText"/>
        <w:spacing w:before="9"/>
        <w:rPr>
          <w:sz w:val="18"/>
        </w:rPr>
      </w:pPr>
    </w:p>
    <w:p>
      <w:pPr>
        <w:pStyle w:val="BodyText"/>
        <w:spacing w:line="237" w:lineRule="auto"/>
        <w:ind w:left="1258" w:right="551"/>
        <w:jc w:val="both"/>
      </w:pPr>
      <w:r>
        <w:rPr/>
        <w:t>Los valores residuales de los bienes de uso así determinados no superan los valores</w:t>
      </w:r>
      <w:r>
        <w:rPr>
          <w:spacing w:val="1"/>
        </w:rPr>
        <w:t> </w:t>
      </w:r>
      <w:r>
        <w:rPr/>
        <w:t>recuperables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respectivos</w:t>
      </w:r>
      <w:r>
        <w:rPr>
          <w:spacing w:val="-3"/>
        </w:rPr>
        <w:t> </w:t>
      </w:r>
      <w:r>
        <w:rPr/>
        <w:t>activos</w:t>
      </w:r>
      <w:r>
        <w:rPr>
          <w:spacing w:val="-3"/>
        </w:rPr>
        <w:t> </w:t>
      </w:r>
      <w:r>
        <w:rPr/>
        <w:t>al</w:t>
      </w:r>
      <w:r>
        <w:rPr>
          <w:spacing w:val="-2"/>
        </w:rPr>
        <w:t> </w:t>
      </w:r>
      <w:r>
        <w:rPr/>
        <w:t>cierre</w:t>
      </w:r>
      <w:r>
        <w:rPr>
          <w:spacing w:val="-2"/>
        </w:rPr>
        <w:t> </w:t>
      </w:r>
      <w:r>
        <w:rPr/>
        <w:t>cada</w:t>
      </w:r>
      <w:r>
        <w:rPr>
          <w:spacing w:val="-3"/>
        </w:rPr>
        <w:t> </w:t>
      </w:r>
      <w:r>
        <w:rPr/>
        <w:t>ejercicio.</w:t>
      </w:r>
    </w:p>
    <w:p>
      <w:pPr>
        <w:pStyle w:val="BodyText"/>
        <w:spacing w:before="7"/>
        <w:rPr>
          <w:sz w:val="18"/>
        </w:rPr>
      </w:pPr>
    </w:p>
    <w:p>
      <w:pPr>
        <w:pStyle w:val="ListParagraph"/>
        <w:numPr>
          <w:ilvl w:val="0"/>
          <w:numId w:val="7"/>
        </w:numPr>
        <w:tabs>
          <w:tab w:pos="1487" w:val="left" w:leader="none"/>
        </w:tabs>
        <w:spacing w:line="240" w:lineRule="auto" w:before="0" w:after="0"/>
        <w:ind w:left="1486" w:right="0" w:hanging="229"/>
        <w:jc w:val="both"/>
        <w:rPr>
          <w:sz w:val="19"/>
        </w:rPr>
      </w:pPr>
      <w:r>
        <w:rPr>
          <w:sz w:val="19"/>
          <w:u w:val="single"/>
        </w:rPr>
        <w:t>Inversiones:</w:t>
      </w:r>
    </w:p>
    <w:p>
      <w:pPr>
        <w:pStyle w:val="BodyText"/>
        <w:spacing w:before="11"/>
        <w:rPr>
          <w:sz w:val="11"/>
        </w:rPr>
      </w:pPr>
    </w:p>
    <w:p>
      <w:pPr>
        <w:pStyle w:val="BodyText"/>
        <w:spacing w:before="98"/>
        <w:ind w:left="1258" w:right="549"/>
        <w:jc w:val="both"/>
      </w:pPr>
      <w:r>
        <w:rPr/>
        <w:t>Las inversiones en fondos comunes de inversión han sido medidas al valor de su cuota-</w:t>
      </w:r>
      <w:r>
        <w:rPr>
          <w:spacing w:val="1"/>
        </w:rPr>
        <w:t> </w:t>
      </w:r>
      <w:r>
        <w:rPr/>
        <w:t>parte</w:t>
      </w:r>
      <w:r>
        <w:rPr>
          <w:spacing w:val="-4"/>
        </w:rPr>
        <w:t> </w:t>
      </w:r>
      <w:r>
        <w:rPr/>
        <w:t>(neto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los</w:t>
      </w:r>
      <w:r>
        <w:rPr>
          <w:spacing w:val="-3"/>
        </w:rPr>
        <w:t> </w:t>
      </w:r>
      <w:r>
        <w:rPr/>
        <w:t>gastos</w:t>
      </w:r>
      <w:r>
        <w:rPr>
          <w:spacing w:val="-3"/>
        </w:rPr>
        <w:t> </w:t>
      </w:r>
      <w:r>
        <w:rPr/>
        <w:t>estimados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venta)</w:t>
      </w:r>
      <w:r>
        <w:rPr>
          <w:spacing w:val="-4"/>
        </w:rPr>
        <w:t> </w:t>
      </w:r>
      <w:r>
        <w:rPr/>
        <w:t>al</w:t>
      </w:r>
      <w:r>
        <w:rPr>
          <w:spacing w:val="-3"/>
        </w:rPr>
        <w:t> </w:t>
      </w:r>
      <w:r>
        <w:rPr/>
        <w:t>cierre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cada</w:t>
      </w:r>
      <w:r>
        <w:rPr>
          <w:spacing w:val="-3"/>
        </w:rPr>
        <w:t> </w:t>
      </w:r>
      <w:r>
        <w:rPr/>
        <w:t>ejercicio.</w:t>
      </w:r>
    </w:p>
    <w:p>
      <w:pPr>
        <w:pStyle w:val="BodyText"/>
        <w:spacing w:before="2"/>
        <w:rPr>
          <w:sz w:val="28"/>
        </w:rPr>
      </w:pPr>
    </w:p>
    <w:p>
      <w:pPr>
        <w:pStyle w:val="ListParagraph"/>
        <w:numPr>
          <w:ilvl w:val="0"/>
          <w:numId w:val="7"/>
        </w:numPr>
        <w:tabs>
          <w:tab w:pos="1454" w:val="left" w:leader="none"/>
        </w:tabs>
        <w:spacing w:line="240" w:lineRule="auto" w:before="0" w:after="0"/>
        <w:ind w:left="1453" w:right="0" w:hanging="196"/>
        <w:jc w:val="left"/>
        <w:rPr>
          <w:sz w:val="19"/>
        </w:rPr>
      </w:pPr>
      <w:r>
        <w:rPr>
          <w:sz w:val="19"/>
          <w:u w:val="single"/>
        </w:rPr>
        <w:t>Cuentas</w:t>
      </w:r>
      <w:r>
        <w:rPr>
          <w:spacing w:val="-12"/>
          <w:sz w:val="19"/>
          <w:u w:val="single"/>
        </w:rPr>
        <w:t> </w:t>
      </w:r>
      <w:r>
        <w:rPr>
          <w:sz w:val="19"/>
          <w:u w:val="single"/>
        </w:rPr>
        <w:t>del</w:t>
      </w:r>
      <w:r>
        <w:rPr>
          <w:spacing w:val="-11"/>
          <w:sz w:val="19"/>
          <w:u w:val="single"/>
        </w:rPr>
        <w:t> </w:t>
      </w:r>
      <w:r>
        <w:rPr>
          <w:sz w:val="19"/>
          <w:u w:val="single"/>
        </w:rPr>
        <w:t>patrimonio</w:t>
      </w:r>
      <w:r>
        <w:rPr>
          <w:spacing w:val="-12"/>
          <w:sz w:val="19"/>
          <w:u w:val="single"/>
        </w:rPr>
        <w:t> </w:t>
      </w:r>
      <w:r>
        <w:rPr>
          <w:sz w:val="19"/>
          <w:u w:val="single"/>
        </w:rPr>
        <w:t>neto</w:t>
      </w:r>
    </w:p>
    <w:p>
      <w:pPr>
        <w:pStyle w:val="BodyText"/>
        <w:spacing w:before="9"/>
        <w:rPr>
          <w:sz w:val="18"/>
        </w:rPr>
      </w:pPr>
    </w:p>
    <w:p>
      <w:pPr>
        <w:pStyle w:val="BodyText"/>
        <w:spacing w:line="237" w:lineRule="auto"/>
        <w:ind w:left="1258" w:right="549"/>
        <w:jc w:val="both"/>
      </w:pPr>
      <w:r>
        <w:rPr/>
        <w:t>El capital social ha sido reexpresado en moneda de cierre aplicando el procedimiento de</w:t>
      </w:r>
      <w:r>
        <w:rPr>
          <w:spacing w:val="-55"/>
        </w:rPr>
        <w:t> </w:t>
      </w:r>
      <w:r>
        <w:rPr/>
        <w:t>ajuste</w:t>
      </w:r>
      <w:r>
        <w:rPr>
          <w:spacing w:val="-11"/>
        </w:rPr>
        <w:t> </w:t>
      </w:r>
      <w:r>
        <w:rPr/>
        <w:t>descripto</w:t>
      </w:r>
      <w:r>
        <w:rPr>
          <w:spacing w:val="-8"/>
        </w:rPr>
        <w:t> </w:t>
      </w:r>
      <w:r>
        <w:rPr/>
        <w:t>en</w:t>
      </w:r>
      <w:r>
        <w:rPr>
          <w:spacing w:val="-9"/>
        </w:rPr>
        <w:t> </w:t>
      </w:r>
      <w:r>
        <w:rPr/>
        <w:t>2.2.</w:t>
      </w:r>
      <w:r>
        <w:rPr>
          <w:spacing w:val="-10"/>
        </w:rPr>
        <w:t> </w:t>
      </w:r>
      <w:r>
        <w:rPr/>
        <w:t>de</w:t>
      </w:r>
      <w:r>
        <w:rPr>
          <w:spacing w:val="-9"/>
        </w:rPr>
        <w:t> </w:t>
      </w:r>
      <w:r>
        <w:rPr/>
        <w:t>esta</w:t>
      </w:r>
      <w:r>
        <w:rPr>
          <w:spacing w:val="-8"/>
        </w:rPr>
        <w:t> </w:t>
      </w:r>
      <w:r>
        <w:rPr/>
        <w:t>nota,</w:t>
      </w:r>
      <w:r>
        <w:rPr>
          <w:spacing w:val="-8"/>
        </w:rPr>
        <w:t> </w:t>
      </w:r>
      <w:r>
        <w:rPr/>
        <w:t>en</w:t>
      </w:r>
      <w:r>
        <w:rPr>
          <w:spacing w:val="-11"/>
        </w:rPr>
        <w:t> </w:t>
      </w:r>
      <w:r>
        <w:rPr/>
        <w:t>función</w:t>
      </w:r>
      <w:r>
        <w:rPr>
          <w:spacing w:val="-9"/>
        </w:rPr>
        <w:t> </w:t>
      </w:r>
      <w:r>
        <w:rPr/>
        <w:t>de</w:t>
      </w:r>
      <w:r>
        <w:rPr>
          <w:spacing w:val="-10"/>
        </w:rPr>
        <w:t> </w:t>
      </w:r>
      <w:r>
        <w:rPr/>
        <w:t>las</w:t>
      </w:r>
      <w:r>
        <w:rPr>
          <w:spacing w:val="-8"/>
        </w:rPr>
        <w:t> </w:t>
      </w:r>
      <w:r>
        <w:rPr/>
        <w:t>respectivas</w:t>
      </w:r>
      <w:r>
        <w:rPr>
          <w:spacing w:val="-9"/>
        </w:rPr>
        <w:t> </w:t>
      </w:r>
      <w:r>
        <w:rPr/>
        <w:t>fechas</w:t>
      </w:r>
      <w:r>
        <w:rPr>
          <w:spacing w:val="-9"/>
        </w:rPr>
        <w:t> </w:t>
      </w:r>
      <w:r>
        <w:rPr/>
        <w:t>de</w:t>
      </w:r>
      <w:r>
        <w:rPr>
          <w:spacing w:val="-10"/>
        </w:rPr>
        <w:t> </w:t>
      </w:r>
      <w:r>
        <w:rPr/>
        <w:t>suscripción.</w:t>
      </w:r>
      <w:r>
        <w:rPr>
          <w:spacing w:val="-55"/>
        </w:rPr>
        <w:t> </w:t>
      </w:r>
      <w:r>
        <w:rPr/>
        <w:t>La cuenta “Capital social” se expone a su valor nominal, de acuerdo con disposiciones</w:t>
      </w:r>
      <w:r>
        <w:rPr>
          <w:spacing w:val="1"/>
        </w:rPr>
        <w:t> </w:t>
      </w:r>
      <w:r>
        <w:rPr/>
        <w:t>legales,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diferencia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importe</w:t>
      </w:r>
      <w:r>
        <w:rPr>
          <w:spacing w:val="1"/>
        </w:rPr>
        <w:t> </w:t>
      </w:r>
      <w:r>
        <w:rPr/>
        <w:t>reexpresado,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presenta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cuenta</w:t>
      </w:r>
      <w:r>
        <w:rPr>
          <w:spacing w:val="1"/>
        </w:rPr>
        <w:t> </w:t>
      </w:r>
      <w:r>
        <w:rPr/>
        <w:t>complementaria</w:t>
      </w:r>
      <w:r>
        <w:rPr>
          <w:spacing w:val="-4"/>
        </w:rPr>
        <w:t> </w:t>
      </w:r>
      <w:r>
        <w:rPr/>
        <w:t>“Ajuste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capital”.</w:t>
      </w:r>
    </w:p>
    <w:p>
      <w:pPr>
        <w:pStyle w:val="BodyText"/>
        <w:spacing w:line="237" w:lineRule="auto" w:before="114"/>
        <w:ind w:left="1258" w:right="550"/>
        <w:jc w:val="both"/>
      </w:pPr>
      <w:r>
        <w:rPr/>
        <w:t>La</w:t>
      </w:r>
      <w:r>
        <w:rPr>
          <w:spacing w:val="-11"/>
        </w:rPr>
        <w:t> </w:t>
      </w:r>
      <w:r>
        <w:rPr/>
        <w:t>reserva</w:t>
      </w:r>
      <w:r>
        <w:rPr>
          <w:spacing w:val="-10"/>
        </w:rPr>
        <w:t> </w:t>
      </w:r>
      <w:r>
        <w:rPr/>
        <w:t>legal</w:t>
      </w:r>
      <w:r>
        <w:rPr>
          <w:spacing w:val="-10"/>
        </w:rPr>
        <w:t> </w:t>
      </w:r>
      <w:r>
        <w:rPr/>
        <w:t>y</w:t>
      </w:r>
      <w:r>
        <w:rPr>
          <w:spacing w:val="-10"/>
        </w:rPr>
        <w:t> </w:t>
      </w:r>
      <w:r>
        <w:rPr/>
        <w:t>la</w:t>
      </w:r>
      <w:r>
        <w:rPr>
          <w:spacing w:val="-11"/>
        </w:rPr>
        <w:t> </w:t>
      </w:r>
      <w:r>
        <w:rPr/>
        <w:t>reserva</w:t>
      </w:r>
      <w:r>
        <w:rPr>
          <w:spacing w:val="-10"/>
        </w:rPr>
        <w:t> </w:t>
      </w:r>
      <w:r>
        <w:rPr/>
        <w:t>facultativa</w:t>
      </w:r>
      <w:r>
        <w:rPr>
          <w:spacing w:val="-10"/>
        </w:rPr>
        <w:t> </w:t>
      </w:r>
      <w:r>
        <w:rPr/>
        <w:t>se</w:t>
      </w:r>
      <w:r>
        <w:rPr>
          <w:spacing w:val="-10"/>
        </w:rPr>
        <w:t> </w:t>
      </w:r>
      <w:r>
        <w:rPr/>
        <w:t>han</w:t>
      </w:r>
      <w:r>
        <w:rPr>
          <w:spacing w:val="-11"/>
        </w:rPr>
        <w:t> </w:t>
      </w:r>
      <w:r>
        <w:rPr/>
        <w:t>mantenido</w:t>
      </w:r>
      <w:r>
        <w:rPr>
          <w:spacing w:val="-11"/>
        </w:rPr>
        <w:t> </w:t>
      </w:r>
      <w:r>
        <w:rPr/>
        <w:t>a</w:t>
      </w:r>
      <w:r>
        <w:rPr>
          <w:spacing w:val="-10"/>
        </w:rPr>
        <w:t> </w:t>
      </w:r>
      <w:r>
        <w:rPr/>
        <w:t>sus</w:t>
      </w:r>
      <w:r>
        <w:rPr>
          <w:spacing w:val="-10"/>
        </w:rPr>
        <w:t> </w:t>
      </w:r>
      <w:r>
        <w:rPr/>
        <w:t>valores</w:t>
      </w:r>
      <w:r>
        <w:rPr>
          <w:spacing w:val="-10"/>
        </w:rPr>
        <w:t> </w:t>
      </w:r>
      <w:r>
        <w:rPr/>
        <w:t>nominales</w:t>
      </w:r>
      <w:r>
        <w:rPr>
          <w:spacing w:val="-11"/>
        </w:rPr>
        <w:t> </w:t>
      </w:r>
      <w:r>
        <w:rPr/>
        <w:t>al</w:t>
      </w:r>
      <w:r>
        <w:rPr>
          <w:spacing w:val="-11"/>
        </w:rPr>
        <w:t> </w:t>
      </w:r>
      <w:r>
        <w:rPr/>
        <w:t>1°</w:t>
      </w:r>
      <w:r>
        <w:rPr>
          <w:spacing w:val="-9"/>
        </w:rPr>
        <w:t> </w:t>
      </w:r>
      <w:r>
        <w:rPr/>
        <w:t>de</w:t>
      </w:r>
      <w:r>
        <w:rPr>
          <w:spacing w:val="-55"/>
        </w:rPr>
        <w:t> </w:t>
      </w:r>
      <w:r>
        <w:rPr/>
        <w:t>junio</w:t>
      </w:r>
      <w:r>
        <w:rPr>
          <w:spacing w:val="-12"/>
        </w:rPr>
        <w:t> </w:t>
      </w:r>
      <w:r>
        <w:rPr/>
        <w:t>de</w:t>
      </w:r>
      <w:r>
        <w:rPr>
          <w:spacing w:val="-12"/>
        </w:rPr>
        <w:t> </w:t>
      </w:r>
      <w:r>
        <w:rPr/>
        <w:t>2017,</w:t>
      </w:r>
      <w:r>
        <w:rPr>
          <w:spacing w:val="-11"/>
        </w:rPr>
        <w:t> </w:t>
      </w:r>
      <w:r>
        <w:rPr/>
        <w:t>fecha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inicio</w:t>
      </w:r>
      <w:r>
        <w:rPr>
          <w:spacing w:val="-11"/>
        </w:rPr>
        <w:t> </w:t>
      </w:r>
      <w:r>
        <w:rPr/>
        <w:t>de</w:t>
      </w:r>
      <w:r>
        <w:rPr>
          <w:spacing w:val="-12"/>
        </w:rPr>
        <w:t> </w:t>
      </w:r>
      <w:r>
        <w:rPr/>
        <w:t>aplicación</w:t>
      </w:r>
      <w:r>
        <w:rPr>
          <w:spacing w:val="-11"/>
        </w:rPr>
        <w:t> </w:t>
      </w:r>
      <w:r>
        <w:rPr/>
        <w:t>del</w:t>
      </w:r>
      <w:r>
        <w:rPr>
          <w:spacing w:val="-12"/>
        </w:rPr>
        <w:t> </w:t>
      </w:r>
      <w:r>
        <w:rPr/>
        <w:t>ajuste</w:t>
      </w:r>
      <w:r>
        <w:rPr>
          <w:spacing w:val="-12"/>
        </w:rPr>
        <w:t> </w:t>
      </w:r>
      <w:r>
        <w:rPr/>
        <w:t>por</w:t>
      </w:r>
      <w:r>
        <w:rPr>
          <w:spacing w:val="-11"/>
        </w:rPr>
        <w:t> </w:t>
      </w:r>
      <w:r>
        <w:rPr/>
        <w:t>inflación</w:t>
      </w:r>
      <w:r>
        <w:rPr>
          <w:spacing w:val="-13"/>
        </w:rPr>
        <w:t> </w:t>
      </w:r>
      <w:r>
        <w:rPr/>
        <w:t>contable</w:t>
      </w:r>
      <w:r>
        <w:rPr>
          <w:spacing w:val="-11"/>
        </w:rPr>
        <w:t> </w:t>
      </w:r>
      <w:r>
        <w:rPr/>
        <w:t>y,</w:t>
      </w:r>
      <w:r>
        <w:rPr>
          <w:spacing w:val="-13"/>
        </w:rPr>
        <w:t> </w:t>
      </w:r>
      <w:r>
        <w:rPr/>
        <w:t>a</w:t>
      </w:r>
      <w:r>
        <w:rPr>
          <w:spacing w:val="-10"/>
        </w:rPr>
        <w:t> </w:t>
      </w:r>
      <w:r>
        <w:rPr/>
        <w:t>partir</w:t>
      </w:r>
      <w:r>
        <w:rPr>
          <w:spacing w:val="-11"/>
        </w:rPr>
        <w:t> </w:t>
      </w:r>
      <w:r>
        <w:rPr/>
        <w:t>de</w:t>
      </w:r>
      <w:r>
        <w:rPr>
          <w:spacing w:val="-55"/>
        </w:rPr>
        <w:t> </w:t>
      </w:r>
      <w:r>
        <w:rPr/>
        <w:t>ese momento, se ha reexpresado en moneda de cierre aplicando el procedimiento de</w:t>
      </w:r>
      <w:r>
        <w:rPr>
          <w:spacing w:val="1"/>
        </w:rPr>
        <w:t> </w:t>
      </w:r>
      <w:r>
        <w:rPr/>
        <w:t>ajuste</w:t>
      </w:r>
      <w:r>
        <w:rPr>
          <w:spacing w:val="-7"/>
        </w:rPr>
        <w:t> </w:t>
      </w:r>
      <w:r>
        <w:rPr/>
        <w:t>descripto</w:t>
      </w:r>
      <w:r>
        <w:rPr>
          <w:spacing w:val="-5"/>
        </w:rPr>
        <w:t> </w:t>
      </w:r>
      <w:r>
        <w:rPr/>
        <w:t>en</w:t>
      </w:r>
      <w:r>
        <w:rPr>
          <w:spacing w:val="-7"/>
        </w:rPr>
        <w:t> </w:t>
      </w:r>
      <w:r>
        <w:rPr/>
        <w:t>2.2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esta</w:t>
      </w:r>
      <w:r>
        <w:rPr>
          <w:spacing w:val="-5"/>
        </w:rPr>
        <w:t> </w:t>
      </w:r>
      <w:r>
        <w:rPr/>
        <w:t>nota,</w:t>
      </w:r>
      <w:r>
        <w:rPr>
          <w:spacing w:val="-7"/>
        </w:rPr>
        <w:t> </w:t>
      </w:r>
      <w:r>
        <w:rPr/>
        <w:t>considerando</w:t>
      </w:r>
      <w:r>
        <w:rPr>
          <w:spacing w:val="-5"/>
        </w:rPr>
        <w:t> </w:t>
      </w:r>
      <w:r>
        <w:rPr/>
        <w:t>los</w:t>
      </w:r>
      <w:r>
        <w:rPr>
          <w:spacing w:val="-7"/>
        </w:rPr>
        <w:t> </w:t>
      </w:r>
      <w:r>
        <w:rPr/>
        <w:t>movimientos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cada</w:t>
      </w:r>
      <w:r>
        <w:rPr>
          <w:spacing w:val="-5"/>
        </w:rPr>
        <w:t> </w:t>
      </w:r>
      <w:r>
        <w:rPr/>
        <w:t>ejercicio.</w:t>
      </w:r>
    </w:p>
    <w:p>
      <w:pPr>
        <w:pStyle w:val="BodyText"/>
        <w:spacing w:line="237" w:lineRule="auto" w:before="113"/>
        <w:ind w:left="1258" w:right="549"/>
        <w:jc w:val="both"/>
      </w:pPr>
      <w:r>
        <w:rPr/>
        <w:t>El saldo por revaluación de ciertos bienes de uso ha sido expuesto en términos reales, es</w:t>
      </w:r>
      <w:r>
        <w:rPr>
          <w:spacing w:val="-55"/>
        </w:rPr>
        <w:t> </w:t>
      </w:r>
      <w:r>
        <w:rPr/>
        <w:t>decir, neto del efecto inflacionario, mediante la comparación del valor revaluado de</w:t>
      </w:r>
      <w:r>
        <w:rPr>
          <w:spacing w:val="1"/>
        </w:rPr>
        <w:t> </w:t>
      </w:r>
      <w:r>
        <w:rPr/>
        <w:t>ciertos</w:t>
      </w:r>
      <w:r>
        <w:rPr>
          <w:spacing w:val="-2"/>
        </w:rPr>
        <w:t> </w:t>
      </w:r>
      <w:r>
        <w:rPr/>
        <w:t>bienes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uso</w:t>
      </w:r>
      <w:r>
        <w:rPr>
          <w:spacing w:val="-2"/>
        </w:rPr>
        <w:t> </w:t>
      </w:r>
      <w:r>
        <w:rPr/>
        <w:t>y</w:t>
      </w:r>
      <w:r>
        <w:rPr>
          <w:spacing w:val="-3"/>
        </w:rPr>
        <w:t> </w:t>
      </w:r>
      <w:r>
        <w:rPr/>
        <w:t>su</w:t>
      </w:r>
      <w:r>
        <w:rPr>
          <w:spacing w:val="-3"/>
        </w:rPr>
        <w:t> </w:t>
      </w:r>
      <w:r>
        <w:rPr/>
        <w:t>valor</w:t>
      </w:r>
      <w:r>
        <w:rPr>
          <w:spacing w:val="-2"/>
        </w:rPr>
        <w:t> </w:t>
      </w:r>
      <w:r>
        <w:rPr/>
        <w:t>residual</w:t>
      </w:r>
      <w:r>
        <w:rPr>
          <w:spacing w:val="-2"/>
        </w:rPr>
        <w:t> </w:t>
      </w:r>
      <w:r>
        <w:rPr/>
        <w:t>reexpresado.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7"/>
        </w:rPr>
      </w:pPr>
    </w:p>
    <w:p>
      <w:pPr>
        <w:tabs>
          <w:tab w:pos="4697" w:val="left" w:leader="none"/>
        </w:tabs>
        <w:spacing w:line="328" w:lineRule="auto" w:before="101"/>
        <w:ind w:left="1293" w:right="1696" w:hanging="17"/>
        <w:jc w:val="left"/>
        <w:rPr>
          <w:sz w:val="16"/>
        </w:rPr>
      </w:pPr>
      <w:r>
        <w:rPr>
          <w:sz w:val="16"/>
        </w:rPr>
        <w:t>Firmado</w:t>
      </w:r>
      <w:r>
        <w:rPr>
          <w:spacing w:val="-5"/>
          <w:sz w:val="16"/>
        </w:rPr>
        <w:t> </w:t>
      </w:r>
      <w:r>
        <w:rPr>
          <w:sz w:val="16"/>
        </w:rPr>
        <w:t>a</w:t>
      </w:r>
      <w:r>
        <w:rPr>
          <w:spacing w:val="-3"/>
          <w:sz w:val="16"/>
        </w:rPr>
        <w:t> </w:t>
      </w:r>
      <w:r>
        <w:rPr>
          <w:sz w:val="16"/>
        </w:rPr>
        <w:t>los</w:t>
      </w:r>
      <w:r>
        <w:rPr>
          <w:spacing w:val="-2"/>
          <w:sz w:val="16"/>
        </w:rPr>
        <w:t> </w:t>
      </w:r>
      <w:r>
        <w:rPr>
          <w:sz w:val="16"/>
        </w:rPr>
        <w:t>efectos</w:t>
      </w:r>
      <w:r>
        <w:rPr>
          <w:spacing w:val="-2"/>
          <w:sz w:val="16"/>
        </w:rPr>
        <w:t> </w:t>
      </w:r>
      <w:r>
        <w:rPr>
          <w:sz w:val="16"/>
        </w:rPr>
        <w:t>de</w:t>
      </w:r>
      <w:r>
        <w:rPr>
          <w:spacing w:val="-4"/>
          <w:sz w:val="16"/>
        </w:rPr>
        <w:t> </w:t>
      </w:r>
      <w:r>
        <w:rPr>
          <w:sz w:val="16"/>
        </w:rPr>
        <w:t>su</w:t>
      </w:r>
      <w:r>
        <w:rPr>
          <w:spacing w:val="-3"/>
          <w:sz w:val="16"/>
        </w:rPr>
        <w:t> </w:t>
      </w:r>
      <w:r>
        <w:rPr>
          <w:sz w:val="16"/>
        </w:rPr>
        <w:t>identificación</w:t>
        <w:tab/>
        <w:t>Firmado a los efectos de su identificación</w:t>
      </w:r>
      <w:r>
        <w:rPr>
          <w:spacing w:val="-45"/>
          <w:sz w:val="16"/>
        </w:rPr>
        <w:t> </w:t>
      </w:r>
      <w:r>
        <w:rPr>
          <w:sz w:val="16"/>
        </w:rPr>
        <w:t>con</w:t>
      </w:r>
      <w:r>
        <w:rPr>
          <w:spacing w:val="-3"/>
          <w:sz w:val="16"/>
        </w:rPr>
        <w:t> </w:t>
      </w:r>
      <w:r>
        <w:rPr>
          <w:sz w:val="16"/>
        </w:rPr>
        <w:t>nuestro</w:t>
      </w:r>
      <w:r>
        <w:rPr>
          <w:spacing w:val="-5"/>
          <w:sz w:val="16"/>
        </w:rPr>
        <w:t> </w:t>
      </w:r>
      <w:r>
        <w:rPr>
          <w:sz w:val="16"/>
        </w:rPr>
        <w:t>informe</w:t>
      </w:r>
      <w:r>
        <w:rPr>
          <w:spacing w:val="-3"/>
          <w:sz w:val="16"/>
        </w:rPr>
        <w:t> </w:t>
      </w:r>
      <w:r>
        <w:rPr>
          <w:sz w:val="16"/>
        </w:rPr>
        <w:t>de</w:t>
      </w:r>
      <w:r>
        <w:rPr>
          <w:spacing w:val="-4"/>
          <w:sz w:val="16"/>
        </w:rPr>
        <w:t> </w:t>
      </w:r>
      <w:r>
        <w:rPr>
          <w:sz w:val="16"/>
        </w:rPr>
        <w:t>fecha</w:t>
      </w:r>
      <w:r>
        <w:rPr>
          <w:spacing w:val="-4"/>
          <w:sz w:val="16"/>
        </w:rPr>
        <w:t> </w:t>
      </w:r>
      <w:r>
        <w:rPr>
          <w:sz w:val="16"/>
        </w:rPr>
        <w:t>09/08/2022</w:t>
        <w:tab/>
        <w:t>con</w:t>
      </w:r>
      <w:r>
        <w:rPr>
          <w:spacing w:val="-4"/>
          <w:sz w:val="16"/>
        </w:rPr>
        <w:t> </w:t>
      </w:r>
      <w:r>
        <w:rPr>
          <w:sz w:val="16"/>
        </w:rPr>
        <w:t>nuestro</w:t>
      </w:r>
      <w:r>
        <w:rPr>
          <w:spacing w:val="-4"/>
          <w:sz w:val="16"/>
        </w:rPr>
        <w:t> </w:t>
      </w:r>
      <w:r>
        <w:rPr>
          <w:sz w:val="16"/>
        </w:rPr>
        <w:t>informe</w:t>
      </w:r>
      <w:r>
        <w:rPr>
          <w:spacing w:val="-4"/>
          <w:sz w:val="16"/>
        </w:rPr>
        <w:t> </w:t>
      </w:r>
      <w:r>
        <w:rPr>
          <w:sz w:val="16"/>
        </w:rPr>
        <w:t>de</w:t>
      </w:r>
      <w:r>
        <w:rPr>
          <w:spacing w:val="-4"/>
          <w:sz w:val="16"/>
        </w:rPr>
        <w:t> </w:t>
      </w:r>
      <w:r>
        <w:rPr>
          <w:sz w:val="16"/>
        </w:rPr>
        <w:t>fecha</w:t>
      </w:r>
      <w:r>
        <w:rPr>
          <w:spacing w:val="-4"/>
          <w:sz w:val="16"/>
        </w:rPr>
        <w:t> </w:t>
      </w:r>
      <w:r>
        <w:rPr>
          <w:sz w:val="16"/>
        </w:rPr>
        <w:t>09/08/2022</w:t>
      </w:r>
    </w:p>
    <w:p>
      <w:pPr>
        <w:spacing w:line="328" w:lineRule="auto" w:before="0"/>
        <w:ind w:left="5139" w:right="1400" w:firstLine="55"/>
        <w:jc w:val="left"/>
        <w:rPr>
          <w:sz w:val="16"/>
        </w:rPr>
      </w:pPr>
      <w:r>
        <w:rPr>
          <w:sz w:val="16"/>
        </w:rPr>
        <w:t>BECHER Y ASOCIADOS S.R.L.</w:t>
      </w:r>
      <w:r>
        <w:rPr>
          <w:spacing w:val="1"/>
          <w:sz w:val="16"/>
        </w:rPr>
        <w:t> </w:t>
      </w:r>
      <w:r>
        <w:rPr>
          <w:sz w:val="16"/>
        </w:rPr>
        <w:t>C.P.C.E.C.A.B.A.</w:t>
      </w:r>
      <w:r>
        <w:rPr>
          <w:spacing w:val="-4"/>
          <w:sz w:val="16"/>
        </w:rPr>
        <w:t> </w:t>
      </w:r>
      <w:r>
        <w:rPr>
          <w:sz w:val="16"/>
        </w:rPr>
        <w:t>-</w:t>
      </w:r>
      <w:r>
        <w:rPr>
          <w:spacing w:val="-2"/>
          <w:sz w:val="16"/>
        </w:rPr>
        <w:t> </w:t>
      </w:r>
      <w:r>
        <w:rPr>
          <w:sz w:val="16"/>
        </w:rPr>
        <w:t>Tº</w:t>
      </w:r>
      <w:r>
        <w:rPr>
          <w:spacing w:val="-4"/>
          <w:sz w:val="16"/>
        </w:rPr>
        <w:t> </w:t>
      </w:r>
      <w:r>
        <w:rPr>
          <w:sz w:val="16"/>
        </w:rPr>
        <w:t>I</w:t>
      </w:r>
      <w:r>
        <w:rPr>
          <w:spacing w:val="-3"/>
          <w:sz w:val="16"/>
        </w:rPr>
        <w:t> </w:t>
      </w:r>
      <w:r>
        <w:rPr>
          <w:sz w:val="16"/>
        </w:rPr>
        <w:t>-</w:t>
      </w:r>
      <w:r>
        <w:rPr>
          <w:spacing w:val="-3"/>
          <w:sz w:val="16"/>
        </w:rPr>
        <w:t> </w:t>
      </w:r>
      <w:r>
        <w:rPr>
          <w:sz w:val="16"/>
        </w:rPr>
        <w:t>Fº</w:t>
      </w:r>
      <w:r>
        <w:rPr>
          <w:spacing w:val="-4"/>
          <w:sz w:val="16"/>
        </w:rPr>
        <w:t> </w:t>
      </w:r>
      <w:r>
        <w:rPr>
          <w:sz w:val="16"/>
        </w:rPr>
        <w:t>21</w:t>
      </w:r>
    </w:p>
    <w:p>
      <w:pPr>
        <w:spacing w:after="0" w:line="328" w:lineRule="auto"/>
        <w:jc w:val="left"/>
        <w:rPr>
          <w:sz w:val="16"/>
        </w:rPr>
        <w:sectPr>
          <w:pgSz w:w="12240" w:h="15840"/>
          <w:pgMar w:header="533" w:footer="1676" w:top="1040" w:bottom="1860" w:left="1540" w:right="1300"/>
        </w:sectPr>
      </w:pPr>
    </w:p>
    <w:p>
      <w:pPr>
        <w:pStyle w:val="Heading2"/>
        <w:ind w:left="2328"/>
        <w:rPr>
          <w:u w:val="none"/>
        </w:rPr>
      </w:pPr>
      <w:r>
        <w:rPr>
          <w:spacing w:val="-1"/>
          <w:w w:val="105"/>
          <w:u w:val="thick"/>
        </w:rPr>
        <w:t>NOTAS</w:t>
      </w:r>
      <w:r>
        <w:rPr>
          <w:spacing w:val="-15"/>
          <w:w w:val="105"/>
          <w:u w:val="thick"/>
        </w:rPr>
        <w:t> </w:t>
      </w:r>
      <w:r>
        <w:rPr>
          <w:spacing w:val="-1"/>
          <w:w w:val="105"/>
          <w:u w:val="thick"/>
        </w:rPr>
        <w:t>A</w:t>
      </w:r>
      <w:r>
        <w:rPr>
          <w:spacing w:val="-15"/>
          <w:w w:val="105"/>
          <w:u w:val="thick"/>
        </w:rPr>
        <w:t> </w:t>
      </w:r>
      <w:r>
        <w:rPr>
          <w:spacing w:val="-1"/>
          <w:w w:val="105"/>
          <w:u w:val="thick"/>
        </w:rPr>
        <w:t>LOS</w:t>
      </w:r>
      <w:r>
        <w:rPr>
          <w:spacing w:val="-16"/>
          <w:w w:val="105"/>
          <w:u w:val="thick"/>
        </w:rPr>
        <w:t> </w:t>
      </w:r>
      <w:r>
        <w:rPr>
          <w:spacing w:val="-1"/>
          <w:w w:val="105"/>
          <w:u w:val="thick"/>
        </w:rPr>
        <w:t>ESTADOS</w:t>
      </w:r>
      <w:r>
        <w:rPr>
          <w:spacing w:val="-16"/>
          <w:w w:val="105"/>
          <w:u w:val="thick"/>
        </w:rPr>
        <w:t> </w:t>
      </w:r>
      <w:r>
        <w:rPr>
          <w:spacing w:val="-1"/>
          <w:w w:val="105"/>
          <w:u w:val="thick"/>
        </w:rPr>
        <w:t>CONTABLES</w:t>
      </w:r>
    </w:p>
    <w:p>
      <w:pPr>
        <w:pStyle w:val="Heading3"/>
        <w:spacing w:line="237" w:lineRule="auto" w:before="2"/>
        <w:ind w:left="2333" w:right="2303"/>
        <w:jc w:val="center"/>
      </w:pPr>
      <w:r>
        <w:rPr/>
        <w:t>Por</w:t>
      </w:r>
      <w:r>
        <w:rPr>
          <w:spacing w:val="-8"/>
        </w:rPr>
        <w:t> </w:t>
      </w:r>
      <w:r>
        <w:rPr/>
        <w:t>el</w:t>
      </w:r>
      <w:r>
        <w:rPr>
          <w:spacing w:val="-7"/>
        </w:rPr>
        <w:t> </w:t>
      </w:r>
      <w:r>
        <w:rPr/>
        <w:t>ejercicio</w:t>
      </w:r>
      <w:r>
        <w:rPr>
          <w:spacing w:val="-6"/>
        </w:rPr>
        <w:t> </w:t>
      </w:r>
      <w:r>
        <w:rPr/>
        <w:t>finalizado</w:t>
      </w:r>
      <w:r>
        <w:rPr>
          <w:spacing w:val="-7"/>
        </w:rPr>
        <w:t> </w:t>
      </w:r>
      <w:r>
        <w:rPr/>
        <w:t>el</w:t>
      </w:r>
      <w:r>
        <w:rPr>
          <w:spacing w:val="-7"/>
        </w:rPr>
        <w:t> </w:t>
      </w:r>
      <w:r>
        <w:rPr/>
        <w:t>31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mayo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2022</w:t>
      </w:r>
      <w:r>
        <w:rPr>
          <w:spacing w:val="-54"/>
        </w:rPr>
        <w:t> </w:t>
      </w:r>
      <w:r>
        <w:rPr/>
        <w:t>presentado</w:t>
      </w:r>
      <w:r>
        <w:rPr>
          <w:spacing w:val="-13"/>
        </w:rPr>
        <w:t> </w:t>
      </w:r>
      <w:r>
        <w:rPr/>
        <w:t>en</w:t>
      </w:r>
      <w:r>
        <w:rPr>
          <w:spacing w:val="-13"/>
        </w:rPr>
        <w:t> </w:t>
      </w:r>
      <w:r>
        <w:rPr/>
        <w:t>forma</w:t>
      </w:r>
      <w:r>
        <w:rPr>
          <w:spacing w:val="-14"/>
        </w:rPr>
        <w:t> </w:t>
      </w:r>
      <w:r>
        <w:rPr/>
        <w:t>comparativa</w:t>
      </w:r>
      <w:r>
        <w:rPr>
          <w:spacing w:val="-13"/>
        </w:rPr>
        <w:t> </w:t>
      </w:r>
      <w:r>
        <w:rPr/>
        <w:t>(continuación)</w:t>
      </w:r>
      <w:r>
        <w:rPr>
          <w:spacing w:val="-55"/>
        </w:rPr>
        <w:t> </w:t>
      </w:r>
      <w:r>
        <w:rPr/>
        <w:t>Expresado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pesos</w:t>
      </w:r>
    </w:p>
    <w:p>
      <w:pPr>
        <w:pStyle w:val="BodyText"/>
        <w:spacing w:before="9"/>
        <w:rPr>
          <w:b/>
          <w:sz w:val="13"/>
        </w:rPr>
      </w:pPr>
    </w:p>
    <w:p>
      <w:pPr>
        <w:spacing w:before="98"/>
        <w:ind w:left="580" w:right="0" w:firstLine="0"/>
        <w:jc w:val="left"/>
        <w:rPr>
          <w:b/>
          <w:sz w:val="19"/>
        </w:rPr>
      </w:pPr>
      <w:r>
        <w:rPr>
          <w:b/>
          <w:sz w:val="19"/>
        </w:rPr>
        <w:t>2.</w:t>
      </w:r>
      <w:r>
        <w:rPr>
          <w:b/>
          <w:spacing w:val="38"/>
          <w:sz w:val="19"/>
        </w:rPr>
        <w:t> </w:t>
      </w:r>
      <w:r>
        <w:rPr>
          <w:b/>
          <w:sz w:val="19"/>
          <w:u w:val="single"/>
        </w:rPr>
        <w:t>BASES</w:t>
      </w:r>
      <w:r>
        <w:rPr>
          <w:b/>
          <w:spacing w:val="-10"/>
          <w:sz w:val="19"/>
          <w:u w:val="single"/>
        </w:rPr>
        <w:t> </w:t>
      </w:r>
      <w:r>
        <w:rPr>
          <w:b/>
          <w:sz w:val="19"/>
          <w:u w:val="single"/>
        </w:rPr>
        <w:t>DE</w:t>
      </w:r>
      <w:r>
        <w:rPr>
          <w:b/>
          <w:spacing w:val="-10"/>
          <w:sz w:val="19"/>
          <w:u w:val="single"/>
        </w:rPr>
        <w:t> </w:t>
      </w:r>
      <w:r>
        <w:rPr>
          <w:b/>
          <w:sz w:val="19"/>
          <w:u w:val="single"/>
        </w:rPr>
        <w:t>PREPARACION</w:t>
      </w:r>
      <w:r>
        <w:rPr>
          <w:b/>
          <w:spacing w:val="-10"/>
          <w:sz w:val="19"/>
          <w:u w:val="single"/>
        </w:rPr>
        <w:t> </w:t>
      </w:r>
      <w:r>
        <w:rPr>
          <w:b/>
          <w:sz w:val="19"/>
          <w:u w:val="single"/>
        </w:rPr>
        <w:t>DE</w:t>
      </w:r>
      <w:r>
        <w:rPr>
          <w:b/>
          <w:spacing w:val="-10"/>
          <w:sz w:val="19"/>
          <w:u w:val="single"/>
        </w:rPr>
        <w:t> </w:t>
      </w:r>
      <w:r>
        <w:rPr>
          <w:b/>
          <w:sz w:val="19"/>
          <w:u w:val="single"/>
        </w:rPr>
        <w:t>LOS</w:t>
      </w:r>
      <w:r>
        <w:rPr>
          <w:b/>
          <w:spacing w:val="-10"/>
          <w:sz w:val="19"/>
          <w:u w:val="single"/>
        </w:rPr>
        <w:t> </w:t>
      </w:r>
      <w:r>
        <w:rPr>
          <w:b/>
          <w:sz w:val="19"/>
          <w:u w:val="single"/>
        </w:rPr>
        <w:t>ESTADOS</w:t>
      </w:r>
      <w:r>
        <w:rPr>
          <w:b/>
          <w:spacing w:val="-9"/>
          <w:sz w:val="19"/>
          <w:u w:val="single"/>
        </w:rPr>
        <w:t> </w:t>
      </w:r>
      <w:r>
        <w:rPr>
          <w:b/>
          <w:sz w:val="19"/>
          <w:u w:val="single"/>
        </w:rPr>
        <w:t>CONTABLES</w:t>
      </w:r>
      <w:r>
        <w:rPr>
          <w:b/>
          <w:spacing w:val="-10"/>
          <w:sz w:val="19"/>
        </w:rPr>
        <w:t> </w:t>
      </w:r>
      <w:r>
        <w:rPr>
          <w:b/>
          <w:sz w:val="19"/>
        </w:rPr>
        <w:t>(continuación)</w:t>
      </w:r>
    </w:p>
    <w:p>
      <w:pPr>
        <w:pStyle w:val="BodyText"/>
        <w:spacing w:before="7"/>
        <w:rPr>
          <w:b/>
          <w:sz w:val="18"/>
        </w:rPr>
      </w:pPr>
    </w:p>
    <w:p>
      <w:pPr>
        <w:pStyle w:val="Heading3"/>
        <w:numPr>
          <w:ilvl w:val="1"/>
          <w:numId w:val="8"/>
        </w:numPr>
        <w:tabs>
          <w:tab w:pos="1320" w:val="left" w:leader="none"/>
        </w:tabs>
        <w:spacing w:line="240" w:lineRule="auto" w:before="0" w:after="0"/>
        <w:ind w:left="1319" w:right="0" w:hanging="416"/>
        <w:jc w:val="left"/>
      </w:pPr>
      <w:r>
        <w:rPr>
          <w:u w:val="single"/>
        </w:rPr>
        <w:t>Criterios</w:t>
      </w:r>
      <w:r>
        <w:rPr>
          <w:spacing w:val="-15"/>
          <w:u w:val="single"/>
        </w:rPr>
        <w:t> </w:t>
      </w:r>
      <w:r>
        <w:rPr>
          <w:u w:val="single"/>
        </w:rPr>
        <w:t>de</w:t>
      </w:r>
      <w:r>
        <w:rPr>
          <w:spacing w:val="-14"/>
          <w:u w:val="single"/>
        </w:rPr>
        <w:t> </w:t>
      </w:r>
      <w:r>
        <w:rPr>
          <w:u w:val="single"/>
        </w:rPr>
        <w:t>valuación</w:t>
      </w:r>
      <w:r>
        <w:rPr>
          <w:spacing w:val="-14"/>
        </w:rPr>
        <w:t> </w:t>
      </w:r>
      <w:r>
        <w:rPr/>
        <w:t>(continuación)</w:t>
      </w:r>
    </w:p>
    <w:p>
      <w:pPr>
        <w:pStyle w:val="BodyText"/>
        <w:spacing w:before="7"/>
        <w:rPr>
          <w:b/>
          <w:sz w:val="18"/>
        </w:rPr>
      </w:pPr>
    </w:p>
    <w:p>
      <w:pPr>
        <w:pStyle w:val="ListParagraph"/>
        <w:numPr>
          <w:ilvl w:val="0"/>
          <w:numId w:val="9"/>
        </w:numPr>
        <w:tabs>
          <w:tab w:pos="1454" w:val="left" w:leader="none"/>
        </w:tabs>
        <w:spacing w:line="240" w:lineRule="auto" w:before="1" w:after="0"/>
        <w:ind w:left="1453" w:right="0" w:hanging="196"/>
        <w:jc w:val="left"/>
        <w:rPr>
          <w:sz w:val="19"/>
        </w:rPr>
      </w:pPr>
      <w:r>
        <w:rPr>
          <w:spacing w:val="-1"/>
          <w:sz w:val="19"/>
          <w:u w:val="single"/>
        </w:rPr>
        <w:t>Cuentas</w:t>
      </w:r>
      <w:r>
        <w:rPr>
          <w:spacing w:val="-13"/>
          <w:sz w:val="19"/>
          <w:u w:val="single"/>
        </w:rPr>
        <w:t> </w:t>
      </w:r>
      <w:r>
        <w:rPr>
          <w:sz w:val="19"/>
          <w:u w:val="single"/>
        </w:rPr>
        <w:t>del</w:t>
      </w:r>
      <w:r>
        <w:rPr>
          <w:spacing w:val="-12"/>
          <w:sz w:val="19"/>
          <w:u w:val="single"/>
        </w:rPr>
        <w:t> </w:t>
      </w:r>
      <w:r>
        <w:rPr>
          <w:sz w:val="19"/>
          <w:u w:val="single"/>
        </w:rPr>
        <w:t>patrimonio</w:t>
      </w:r>
      <w:r>
        <w:rPr>
          <w:spacing w:val="-13"/>
          <w:sz w:val="19"/>
          <w:u w:val="single"/>
        </w:rPr>
        <w:t> </w:t>
      </w:r>
      <w:r>
        <w:rPr>
          <w:sz w:val="19"/>
          <w:u w:val="single"/>
        </w:rPr>
        <w:t>neto</w:t>
      </w:r>
      <w:r>
        <w:rPr>
          <w:spacing w:val="-12"/>
          <w:sz w:val="19"/>
        </w:rPr>
        <w:t> </w:t>
      </w:r>
      <w:r>
        <w:rPr>
          <w:sz w:val="19"/>
        </w:rPr>
        <w:t>(continuación)</w:t>
      </w:r>
    </w:p>
    <w:p>
      <w:pPr>
        <w:pStyle w:val="BodyText"/>
        <w:spacing w:before="8"/>
        <w:rPr>
          <w:sz w:val="18"/>
        </w:rPr>
      </w:pPr>
    </w:p>
    <w:p>
      <w:pPr>
        <w:pStyle w:val="BodyText"/>
        <w:spacing w:line="237" w:lineRule="auto" w:before="1"/>
        <w:ind w:left="1258" w:right="551"/>
        <w:jc w:val="both"/>
      </w:pPr>
      <w:r>
        <w:rPr>
          <w:spacing w:val="-1"/>
        </w:rPr>
        <w:t>Los</w:t>
      </w:r>
      <w:r>
        <w:rPr>
          <w:spacing w:val="-12"/>
        </w:rPr>
        <w:t> </w:t>
      </w:r>
      <w:r>
        <w:rPr>
          <w:spacing w:val="-1"/>
        </w:rPr>
        <w:t>resultados</w:t>
      </w:r>
      <w:r>
        <w:rPr>
          <w:spacing w:val="-12"/>
        </w:rPr>
        <w:t> </w:t>
      </w:r>
      <w:r>
        <w:rPr>
          <w:spacing w:val="-1"/>
        </w:rPr>
        <w:t>no</w:t>
      </w:r>
      <w:r>
        <w:rPr>
          <w:spacing w:val="-12"/>
        </w:rPr>
        <w:t> </w:t>
      </w:r>
      <w:r>
        <w:rPr/>
        <w:t>asignados</w:t>
      </w:r>
      <w:r>
        <w:rPr>
          <w:spacing w:val="-12"/>
        </w:rPr>
        <w:t> </w:t>
      </w:r>
      <w:r>
        <w:rPr/>
        <w:t>al</w:t>
      </w:r>
      <w:r>
        <w:rPr>
          <w:spacing w:val="-12"/>
        </w:rPr>
        <w:t> </w:t>
      </w:r>
      <w:r>
        <w:rPr/>
        <w:t>1°</w:t>
      </w:r>
      <w:r>
        <w:rPr>
          <w:spacing w:val="-13"/>
        </w:rPr>
        <w:t> </w:t>
      </w:r>
      <w:r>
        <w:rPr/>
        <w:t>de</w:t>
      </w:r>
      <w:r>
        <w:rPr>
          <w:spacing w:val="-12"/>
        </w:rPr>
        <w:t> </w:t>
      </w:r>
      <w:r>
        <w:rPr/>
        <w:t>junio</w:t>
      </w:r>
      <w:r>
        <w:rPr>
          <w:spacing w:val="-12"/>
        </w:rPr>
        <w:t> </w:t>
      </w:r>
      <w:r>
        <w:rPr/>
        <w:t>de</w:t>
      </w:r>
      <w:r>
        <w:rPr>
          <w:spacing w:val="-14"/>
        </w:rPr>
        <w:t> </w:t>
      </w:r>
      <w:r>
        <w:rPr/>
        <w:t>2017,</w:t>
      </w:r>
      <w:r>
        <w:rPr>
          <w:spacing w:val="-12"/>
        </w:rPr>
        <w:t> </w:t>
      </w:r>
      <w:r>
        <w:rPr/>
        <w:t>fecha</w:t>
      </w:r>
      <w:r>
        <w:rPr>
          <w:spacing w:val="-12"/>
        </w:rPr>
        <w:t> </w:t>
      </w:r>
      <w:r>
        <w:rPr/>
        <w:t>de</w:t>
      </w:r>
      <w:r>
        <w:rPr>
          <w:spacing w:val="-13"/>
        </w:rPr>
        <w:t> </w:t>
      </w:r>
      <w:r>
        <w:rPr/>
        <w:t>inicio</w:t>
      </w:r>
      <w:r>
        <w:rPr>
          <w:spacing w:val="-14"/>
        </w:rPr>
        <w:t> </w:t>
      </w:r>
      <w:r>
        <w:rPr/>
        <w:t>de</w:t>
      </w:r>
      <w:r>
        <w:rPr>
          <w:spacing w:val="-13"/>
        </w:rPr>
        <w:t> </w:t>
      </w:r>
      <w:r>
        <w:rPr/>
        <w:t>aplicación</w:t>
      </w:r>
      <w:r>
        <w:rPr>
          <w:spacing w:val="-14"/>
        </w:rPr>
        <w:t> </w:t>
      </w:r>
      <w:r>
        <w:rPr/>
        <w:t>del</w:t>
      </w:r>
      <w:r>
        <w:rPr>
          <w:spacing w:val="-14"/>
        </w:rPr>
        <w:t> </w:t>
      </w:r>
      <w:r>
        <w:rPr/>
        <w:t>ajuste</w:t>
      </w:r>
      <w:r>
        <w:rPr>
          <w:spacing w:val="-54"/>
        </w:rPr>
        <w:t> </w:t>
      </w:r>
      <w:r>
        <w:rPr/>
        <w:t>por inflación contable, se han determinado por diferencia patrimonial y, a partir de ese</w:t>
      </w:r>
      <w:r>
        <w:rPr>
          <w:spacing w:val="1"/>
        </w:rPr>
        <w:t> </w:t>
      </w:r>
      <w:r>
        <w:rPr/>
        <w:t>momento,</w:t>
      </w:r>
      <w:r>
        <w:rPr>
          <w:spacing w:val="-8"/>
        </w:rPr>
        <w:t> </w:t>
      </w:r>
      <w:r>
        <w:rPr/>
        <w:t>se</w:t>
      </w:r>
      <w:r>
        <w:rPr>
          <w:spacing w:val="-6"/>
        </w:rPr>
        <w:t> </w:t>
      </w:r>
      <w:r>
        <w:rPr/>
        <w:t>han</w:t>
      </w:r>
      <w:r>
        <w:rPr>
          <w:spacing w:val="-5"/>
        </w:rPr>
        <w:t> </w:t>
      </w:r>
      <w:r>
        <w:rPr/>
        <w:t>reexpresado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moneda</w:t>
      </w:r>
      <w:r>
        <w:rPr>
          <w:spacing w:val="-5"/>
        </w:rPr>
        <w:t> </w:t>
      </w:r>
      <w:r>
        <w:rPr/>
        <w:t>de</w:t>
      </w:r>
      <w:r>
        <w:rPr>
          <w:spacing w:val="-8"/>
        </w:rPr>
        <w:t> </w:t>
      </w:r>
      <w:r>
        <w:rPr/>
        <w:t>cierre</w:t>
      </w:r>
      <w:r>
        <w:rPr>
          <w:spacing w:val="-6"/>
        </w:rPr>
        <w:t> </w:t>
      </w:r>
      <w:r>
        <w:rPr/>
        <w:t>aplicando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procedimiento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ajuste</w:t>
      </w:r>
      <w:r>
        <w:rPr>
          <w:spacing w:val="-55"/>
        </w:rPr>
        <w:t> </w:t>
      </w:r>
      <w:r>
        <w:rPr/>
        <w:t>descripto</w:t>
      </w:r>
      <w:r>
        <w:rPr>
          <w:spacing w:val="-5"/>
        </w:rPr>
        <w:t> </w:t>
      </w:r>
      <w:r>
        <w:rPr/>
        <w:t>en</w:t>
      </w:r>
      <w:r>
        <w:rPr>
          <w:spacing w:val="-4"/>
        </w:rPr>
        <w:t> </w:t>
      </w:r>
      <w:r>
        <w:rPr/>
        <w:t>2.2.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esta</w:t>
      </w:r>
      <w:r>
        <w:rPr>
          <w:spacing w:val="-5"/>
        </w:rPr>
        <w:t> </w:t>
      </w:r>
      <w:r>
        <w:rPr/>
        <w:t>nota,</w:t>
      </w:r>
      <w:r>
        <w:rPr>
          <w:spacing w:val="-4"/>
        </w:rPr>
        <w:t> </w:t>
      </w:r>
      <w:r>
        <w:rPr/>
        <w:t>considerando</w:t>
      </w:r>
      <w:r>
        <w:rPr>
          <w:spacing w:val="-3"/>
        </w:rPr>
        <w:t> </w:t>
      </w:r>
      <w:r>
        <w:rPr/>
        <w:t>los</w:t>
      </w:r>
      <w:r>
        <w:rPr>
          <w:spacing w:val="-5"/>
        </w:rPr>
        <w:t> </w:t>
      </w:r>
      <w:r>
        <w:rPr/>
        <w:t>movimientos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cada</w:t>
      </w:r>
      <w:r>
        <w:rPr>
          <w:spacing w:val="-5"/>
        </w:rPr>
        <w:t> </w:t>
      </w:r>
      <w:r>
        <w:rPr/>
        <w:t>ejercicio.</w:t>
      </w:r>
    </w:p>
    <w:p>
      <w:pPr>
        <w:pStyle w:val="BodyText"/>
        <w:spacing w:before="7"/>
        <w:rPr>
          <w:sz w:val="18"/>
        </w:rPr>
      </w:pPr>
    </w:p>
    <w:p>
      <w:pPr>
        <w:pStyle w:val="ListParagraph"/>
        <w:numPr>
          <w:ilvl w:val="0"/>
          <w:numId w:val="9"/>
        </w:numPr>
        <w:tabs>
          <w:tab w:pos="1478" w:val="left" w:leader="none"/>
        </w:tabs>
        <w:spacing w:line="240" w:lineRule="auto" w:before="0" w:after="0"/>
        <w:ind w:left="1477" w:right="0" w:hanging="220"/>
        <w:jc w:val="left"/>
        <w:rPr>
          <w:sz w:val="19"/>
        </w:rPr>
      </w:pPr>
      <w:r>
        <w:rPr>
          <w:sz w:val="19"/>
          <w:u w:val="single"/>
        </w:rPr>
        <w:t>Cuentas</w:t>
      </w:r>
      <w:r>
        <w:rPr>
          <w:spacing w:val="-7"/>
          <w:sz w:val="19"/>
          <w:u w:val="single"/>
        </w:rPr>
        <w:t> </w:t>
      </w:r>
      <w:r>
        <w:rPr>
          <w:sz w:val="19"/>
          <w:u w:val="single"/>
        </w:rPr>
        <w:t>de</w:t>
      </w:r>
      <w:r>
        <w:rPr>
          <w:spacing w:val="-8"/>
          <w:sz w:val="19"/>
          <w:u w:val="single"/>
        </w:rPr>
        <w:t> </w:t>
      </w:r>
      <w:r>
        <w:rPr>
          <w:sz w:val="19"/>
          <w:u w:val="single"/>
        </w:rPr>
        <w:t>resultados</w:t>
      </w:r>
    </w:p>
    <w:p>
      <w:pPr>
        <w:pStyle w:val="BodyText"/>
        <w:spacing w:before="7"/>
        <w:rPr>
          <w:sz w:val="18"/>
        </w:rPr>
      </w:pPr>
    </w:p>
    <w:p>
      <w:pPr>
        <w:pStyle w:val="BodyText"/>
        <w:ind w:left="1258" w:right="550"/>
        <w:jc w:val="both"/>
      </w:pPr>
      <w:r>
        <w:rPr/>
        <w:t>Las</w:t>
      </w:r>
      <w:r>
        <w:rPr>
          <w:spacing w:val="1"/>
        </w:rPr>
        <w:t> </w:t>
      </w:r>
      <w:r>
        <w:rPr/>
        <w:t>partidas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resultados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han</w:t>
      </w:r>
      <w:r>
        <w:rPr>
          <w:spacing w:val="1"/>
        </w:rPr>
        <w:t> </w:t>
      </w:r>
      <w:r>
        <w:rPr/>
        <w:t>reexpresado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moneda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cierre</w:t>
      </w:r>
      <w:r>
        <w:rPr>
          <w:spacing w:val="1"/>
        </w:rPr>
        <w:t> </w:t>
      </w:r>
      <w:r>
        <w:rPr/>
        <w:t>aplicando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procedimiento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ajuste</w:t>
      </w:r>
      <w:r>
        <w:rPr>
          <w:spacing w:val="-4"/>
        </w:rPr>
        <w:t> </w:t>
      </w:r>
      <w:r>
        <w:rPr/>
        <w:t>descripto</w:t>
      </w:r>
      <w:r>
        <w:rPr>
          <w:spacing w:val="-1"/>
        </w:rPr>
        <w:t> </w:t>
      </w:r>
      <w:r>
        <w:rPr/>
        <w:t>en</w:t>
      </w:r>
      <w:r>
        <w:rPr>
          <w:spacing w:val="-6"/>
        </w:rPr>
        <w:t> </w:t>
      </w:r>
      <w:r>
        <w:rPr/>
        <w:t>2.2.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esta</w:t>
      </w:r>
      <w:r>
        <w:rPr>
          <w:spacing w:val="-2"/>
        </w:rPr>
        <w:t> </w:t>
      </w:r>
      <w:r>
        <w:rPr/>
        <w:t>nota,</w:t>
      </w:r>
      <w:r>
        <w:rPr>
          <w:spacing w:val="-4"/>
        </w:rPr>
        <w:t> </w:t>
      </w:r>
      <w:r>
        <w:rPr/>
        <w:t>excepto:</w:t>
      </w:r>
    </w:p>
    <w:p>
      <w:pPr>
        <w:pStyle w:val="BodyText"/>
        <w:spacing w:before="8"/>
        <w:rPr>
          <w:sz w:val="18"/>
        </w:rPr>
      </w:pPr>
    </w:p>
    <w:p>
      <w:pPr>
        <w:pStyle w:val="ListParagraph"/>
        <w:numPr>
          <w:ilvl w:val="2"/>
          <w:numId w:val="8"/>
        </w:numPr>
        <w:tabs>
          <w:tab w:pos="1259" w:val="left" w:leader="none"/>
        </w:tabs>
        <w:spacing w:line="237" w:lineRule="auto" w:before="0" w:after="0"/>
        <w:ind w:left="1258" w:right="553" w:hanging="170"/>
        <w:jc w:val="left"/>
        <w:rPr>
          <w:sz w:val="19"/>
        </w:rPr>
      </w:pPr>
      <w:r>
        <w:rPr>
          <w:sz w:val="19"/>
        </w:rPr>
        <w:t>los</w:t>
      </w:r>
      <w:r>
        <w:rPr>
          <w:spacing w:val="-11"/>
          <w:sz w:val="19"/>
        </w:rPr>
        <w:t> </w:t>
      </w:r>
      <w:r>
        <w:rPr>
          <w:sz w:val="19"/>
        </w:rPr>
        <w:t>cargos</w:t>
      </w:r>
      <w:r>
        <w:rPr>
          <w:spacing w:val="-11"/>
          <w:sz w:val="19"/>
        </w:rPr>
        <w:t> </w:t>
      </w:r>
      <w:r>
        <w:rPr>
          <w:sz w:val="19"/>
        </w:rPr>
        <w:t>por</w:t>
      </w:r>
      <w:r>
        <w:rPr>
          <w:spacing w:val="-12"/>
          <w:sz w:val="19"/>
        </w:rPr>
        <w:t> </w:t>
      </w:r>
      <w:r>
        <w:rPr>
          <w:sz w:val="19"/>
        </w:rPr>
        <w:t>activos</w:t>
      </w:r>
      <w:r>
        <w:rPr>
          <w:spacing w:val="-11"/>
          <w:sz w:val="19"/>
        </w:rPr>
        <w:t> </w:t>
      </w:r>
      <w:r>
        <w:rPr>
          <w:sz w:val="19"/>
        </w:rPr>
        <w:t>consumidos</w:t>
      </w:r>
      <w:r>
        <w:rPr>
          <w:spacing w:val="-11"/>
          <w:sz w:val="19"/>
        </w:rPr>
        <w:t> </w:t>
      </w:r>
      <w:r>
        <w:rPr>
          <w:sz w:val="19"/>
        </w:rPr>
        <w:t>(depreciaciones</w:t>
      </w:r>
      <w:r>
        <w:rPr>
          <w:spacing w:val="-10"/>
          <w:sz w:val="19"/>
        </w:rPr>
        <w:t> </w:t>
      </w:r>
      <w:r>
        <w:rPr>
          <w:sz w:val="19"/>
        </w:rPr>
        <w:t>de</w:t>
      </w:r>
      <w:r>
        <w:rPr>
          <w:spacing w:val="-12"/>
          <w:sz w:val="19"/>
        </w:rPr>
        <w:t> </w:t>
      </w:r>
      <w:r>
        <w:rPr>
          <w:sz w:val="19"/>
        </w:rPr>
        <w:t>bienes</w:t>
      </w:r>
      <w:r>
        <w:rPr>
          <w:spacing w:val="-10"/>
          <w:sz w:val="19"/>
        </w:rPr>
        <w:t> </w:t>
      </w:r>
      <w:r>
        <w:rPr>
          <w:sz w:val="19"/>
        </w:rPr>
        <w:t>de</w:t>
      </w:r>
      <w:r>
        <w:rPr>
          <w:spacing w:val="-11"/>
          <w:sz w:val="19"/>
        </w:rPr>
        <w:t> </w:t>
      </w:r>
      <w:r>
        <w:rPr>
          <w:sz w:val="19"/>
        </w:rPr>
        <w:t>uso),</w:t>
      </w:r>
      <w:r>
        <w:rPr>
          <w:spacing w:val="-13"/>
          <w:sz w:val="19"/>
        </w:rPr>
        <w:t> </w:t>
      </w:r>
      <w:r>
        <w:rPr>
          <w:sz w:val="19"/>
        </w:rPr>
        <w:t>que</w:t>
      </w:r>
      <w:r>
        <w:rPr>
          <w:spacing w:val="-11"/>
          <w:sz w:val="19"/>
        </w:rPr>
        <w:t> </w:t>
      </w:r>
      <w:r>
        <w:rPr>
          <w:sz w:val="19"/>
        </w:rPr>
        <w:t>se</w:t>
      </w:r>
      <w:r>
        <w:rPr>
          <w:spacing w:val="-12"/>
          <w:sz w:val="19"/>
        </w:rPr>
        <w:t> </w:t>
      </w:r>
      <w:r>
        <w:rPr>
          <w:sz w:val="19"/>
        </w:rPr>
        <w:t>determinaron</w:t>
      </w:r>
      <w:r>
        <w:rPr>
          <w:spacing w:val="-54"/>
          <w:sz w:val="19"/>
        </w:rPr>
        <w:t> </w:t>
      </w:r>
      <w:r>
        <w:rPr>
          <w:sz w:val="19"/>
        </w:rPr>
        <w:t>en</w:t>
      </w:r>
      <w:r>
        <w:rPr>
          <w:spacing w:val="-6"/>
          <w:sz w:val="19"/>
        </w:rPr>
        <w:t> </w:t>
      </w:r>
      <w:r>
        <w:rPr>
          <w:sz w:val="19"/>
        </w:rPr>
        <w:t>función</w:t>
      </w:r>
      <w:r>
        <w:rPr>
          <w:spacing w:val="-6"/>
          <w:sz w:val="19"/>
        </w:rPr>
        <w:t> </w:t>
      </w:r>
      <w:r>
        <w:rPr>
          <w:sz w:val="19"/>
        </w:rPr>
        <w:t>de</w:t>
      </w:r>
      <w:r>
        <w:rPr>
          <w:spacing w:val="-8"/>
          <w:sz w:val="19"/>
        </w:rPr>
        <w:t> </w:t>
      </w:r>
      <w:r>
        <w:rPr>
          <w:sz w:val="19"/>
        </w:rPr>
        <w:t>los</w:t>
      </w:r>
      <w:r>
        <w:rPr>
          <w:spacing w:val="-6"/>
          <w:sz w:val="19"/>
        </w:rPr>
        <w:t> </w:t>
      </w:r>
      <w:r>
        <w:rPr>
          <w:sz w:val="19"/>
        </w:rPr>
        <w:t>valores</w:t>
      </w:r>
      <w:r>
        <w:rPr>
          <w:spacing w:val="-5"/>
          <w:sz w:val="19"/>
        </w:rPr>
        <w:t> </w:t>
      </w:r>
      <w:r>
        <w:rPr>
          <w:sz w:val="19"/>
        </w:rPr>
        <w:t>reexpresados</w:t>
      </w:r>
      <w:r>
        <w:rPr>
          <w:spacing w:val="-7"/>
          <w:sz w:val="19"/>
        </w:rPr>
        <w:t> </w:t>
      </w:r>
      <w:r>
        <w:rPr>
          <w:sz w:val="19"/>
        </w:rPr>
        <w:t>en</w:t>
      </w:r>
      <w:r>
        <w:rPr>
          <w:spacing w:val="-6"/>
          <w:sz w:val="19"/>
        </w:rPr>
        <w:t> </w:t>
      </w:r>
      <w:r>
        <w:rPr>
          <w:sz w:val="19"/>
        </w:rPr>
        <w:t>moneda</w:t>
      </w:r>
      <w:r>
        <w:rPr>
          <w:spacing w:val="-6"/>
          <w:sz w:val="19"/>
        </w:rPr>
        <w:t> </w:t>
      </w:r>
      <w:r>
        <w:rPr>
          <w:sz w:val="19"/>
        </w:rPr>
        <w:t>de</w:t>
      </w:r>
      <w:r>
        <w:rPr>
          <w:spacing w:val="-6"/>
          <w:sz w:val="19"/>
        </w:rPr>
        <w:t> </w:t>
      </w:r>
      <w:r>
        <w:rPr>
          <w:sz w:val="19"/>
        </w:rPr>
        <w:t>cierre</w:t>
      </w:r>
      <w:r>
        <w:rPr>
          <w:spacing w:val="-6"/>
          <w:sz w:val="19"/>
        </w:rPr>
        <w:t> </w:t>
      </w:r>
      <w:r>
        <w:rPr>
          <w:sz w:val="19"/>
        </w:rPr>
        <w:t>de</w:t>
      </w:r>
      <w:r>
        <w:rPr>
          <w:spacing w:val="-7"/>
          <w:sz w:val="19"/>
        </w:rPr>
        <w:t> </w:t>
      </w:r>
      <w:r>
        <w:rPr>
          <w:sz w:val="19"/>
        </w:rPr>
        <w:t>los</w:t>
      </w:r>
      <w:r>
        <w:rPr>
          <w:spacing w:val="-6"/>
          <w:sz w:val="19"/>
        </w:rPr>
        <w:t> </w:t>
      </w:r>
      <w:r>
        <w:rPr>
          <w:sz w:val="19"/>
        </w:rPr>
        <w:t>respectivos</w:t>
      </w:r>
      <w:r>
        <w:rPr>
          <w:spacing w:val="-6"/>
          <w:sz w:val="19"/>
        </w:rPr>
        <w:t> </w:t>
      </w:r>
      <w:r>
        <w:rPr>
          <w:sz w:val="19"/>
        </w:rPr>
        <w:t>activos;</w:t>
      </w:r>
      <w:r>
        <w:rPr>
          <w:spacing w:val="-6"/>
          <w:sz w:val="19"/>
        </w:rPr>
        <w:t> </w:t>
      </w:r>
      <w:r>
        <w:rPr>
          <w:sz w:val="19"/>
        </w:rPr>
        <w:t>y</w:t>
      </w:r>
    </w:p>
    <w:p>
      <w:pPr>
        <w:pStyle w:val="BodyText"/>
        <w:spacing w:before="8"/>
        <w:rPr>
          <w:sz w:val="18"/>
        </w:rPr>
      </w:pPr>
    </w:p>
    <w:p>
      <w:pPr>
        <w:pStyle w:val="ListParagraph"/>
        <w:numPr>
          <w:ilvl w:val="2"/>
          <w:numId w:val="8"/>
        </w:numPr>
        <w:tabs>
          <w:tab w:pos="1259" w:val="left" w:leader="none"/>
        </w:tabs>
        <w:spacing w:line="240" w:lineRule="auto" w:before="0" w:after="0"/>
        <w:ind w:left="1258" w:right="0" w:hanging="170"/>
        <w:jc w:val="left"/>
        <w:rPr>
          <w:sz w:val="19"/>
        </w:rPr>
      </w:pPr>
      <w:r>
        <w:rPr>
          <w:sz w:val="19"/>
        </w:rPr>
        <w:t>los</w:t>
      </w:r>
      <w:r>
        <w:rPr>
          <w:spacing w:val="-8"/>
          <w:sz w:val="19"/>
        </w:rPr>
        <w:t> </w:t>
      </w:r>
      <w:r>
        <w:rPr>
          <w:sz w:val="19"/>
        </w:rPr>
        <w:t>resultados</w:t>
      </w:r>
      <w:r>
        <w:rPr>
          <w:spacing w:val="-8"/>
          <w:sz w:val="19"/>
        </w:rPr>
        <w:t> </w:t>
      </w:r>
      <w:r>
        <w:rPr>
          <w:sz w:val="19"/>
        </w:rPr>
        <w:t>financieros</w:t>
      </w:r>
      <w:r>
        <w:rPr>
          <w:spacing w:val="-6"/>
          <w:sz w:val="19"/>
        </w:rPr>
        <w:t> </w:t>
      </w:r>
      <w:r>
        <w:rPr>
          <w:sz w:val="19"/>
        </w:rPr>
        <w:t>y</w:t>
      </w:r>
      <w:r>
        <w:rPr>
          <w:spacing w:val="-9"/>
          <w:sz w:val="19"/>
        </w:rPr>
        <w:t> </w:t>
      </w:r>
      <w:r>
        <w:rPr>
          <w:sz w:val="19"/>
        </w:rPr>
        <w:t>por</w:t>
      </w:r>
      <w:r>
        <w:rPr>
          <w:spacing w:val="-7"/>
          <w:sz w:val="19"/>
        </w:rPr>
        <w:t> </w:t>
      </w:r>
      <w:r>
        <w:rPr>
          <w:sz w:val="19"/>
        </w:rPr>
        <w:t>tenencia,</w:t>
      </w:r>
      <w:r>
        <w:rPr>
          <w:spacing w:val="-8"/>
          <w:sz w:val="19"/>
        </w:rPr>
        <w:t> </w:t>
      </w:r>
      <w:r>
        <w:rPr>
          <w:sz w:val="19"/>
        </w:rPr>
        <w:t>que</w:t>
      </w:r>
      <w:r>
        <w:rPr>
          <w:spacing w:val="-7"/>
          <w:sz w:val="19"/>
        </w:rPr>
        <w:t> </w:t>
      </w:r>
      <w:r>
        <w:rPr>
          <w:sz w:val="19"/>
        </w:rPr>
        <w:t>han</w:t>
      </w:r>
      <w:r>
        <w:rPr>
          <w:spacing w:val="-7"/>
          <w:sz w:val="19"/>
        </w:rPr>
        <w:t> </w:t>
      </w:r>
      <w:r>
        <w:rPr>
          <w:sz w:val="19"/>
        </w:rPr>
        <w:t>sido</w:t>
      </w:r>
      <w:r>
        <w:rPr>
          <w:spacing w:val="-6"/>
          <w:sz w:val="19"/>
        </w:rPr>
        <w:t> </w:t>
      </w:r>
      <w:r>
        <w:rPr>
          <w:sz w:val="19"/>
        </w:rPr>
        <w:t>expuestos</w:t>
      </w:r>
      <w:r>
        <w:rPr>
          <w:spacing w:val="-7"/>
          <w:sz w:val="19"/>
        </w:rPr>
        <w:t> </w:t>
      </w:r>
      <w:r>
        <w:rPr>
          <w:sz w:val="19"/>
        </w:rPr>
        <w:t>en</w:t>
      </w:r>
      <w:r>
        <w:rPr>
          <w:spacing w:val="-7"/>
          <w:sz w:val="19"/>
        </w:rPr>
        <w:t> </w:t>
      </w:r>
      <w:r>
        <w:rPr>
          <w:sz w:val="19"/>
        </w:rPr>
        <w:t>términos</w:t>
      </w:r>
      <w:r>
        <w:rPr>
          <w:spacing w:val="-7"/>
          <w:sz w:val="19"/>
        </w:rPr>
        <w:t> </w:t>
      </w:r>
      <w:r>
        <w:rPr>
          <w:sz w:val="19"/>
        </w:rPr>
        <w:t>reales.</w:t>
      </w:r>
    </w:p>
    <w:p>
      <w:pPr>
        <w:pStyle w:val="BodyText"/>
        <w:spacing w:before="8"/>
        <w:rPr>
          <w:sz w:val="18"/>
        </w:rPr>
      </w:pPr>
    </w:p>
    <w:p>
      <w:pPr>
        <w:pStyle w:val="ListParagraph"/>
        <w:numPr>
          <w:ilvl w:val="0"/>
          <w:numId w:val="9"/>
        </w:numPr>
        <w:tabs>
          <w:tab w:pos="1487" w:val="left" w:leader="none"/>
        </w:tabs>
        <w:spacing w:line="240" w:lineRule="auto" w:before="0" w:after="0"/>
        <w:ind w:left="1486" w:right="0" w:hanging="229"/>
        <w:jc w:val="left"/>
        <w:rPr>
          <w:sz w:val="19"/>
        </w:rPr>
      </w:pPr>
      <w:r>
        <w:rPr>
          <w:sz w:val="19"/>
          <w:u w:val="single"/>
        </w:rPr>
        <w:t>Impuesto</w:t>
      </w:r>
      <w:r>
        <w:rPr>
          <w:spacing w:val="-13"/>
          <w:sz w:val="19"/>
          <w:u w:val="single"/>
        </w:rPr>
        <w:t> </w:t>
      </w:r>
      <w:r>
        <w:rPr>
          <w:sz w:val="19"/>
          <w:u w:val="single"/>
        </w:rPr>
        <w:t>a</w:t>
      </w:r>
      <w:r>
        <w:rPr>
          <w:spacing w:val="-13"/>
          <w:sz w:val="19"/>
          <w:u w:val="single"/>
        </w:rPr>
        <w:t> </w:t>
      </w:r>
      <w:r>
        <w:rPr>
          <w:sz w:val="19"/>
          <w:u w:val="single"/>
        </w:rPr>
        <w:t>las</w:t>
      </w:r>
      <w:r>
        <w:rPr>
          <w:spacing w:val="-12"/>
          <w:sz w:val="19"/>
          <w:u w:val="single"/>
        </w:rPr>
        <w:t> </w:t>
      </w:r>
      <w:r>
        <w:rPr>
          <w:sz w:val="19"/>
          <w:u w:val="single"/>
        </w:rPr>
        <w:t>ganancias</w:t>
      </w:r>
    </w:p>
    <w:p>
      <w:pPr>
        <w:pStyle w:val="BodyText"/>
        <w:spacing w:before="9"/>
        <w:rPr>
          <w:sz w:val="18"/>
        </w:rPr>
      </w:pPr>
    </w:p>
    <w:p>
      <w:pPr>
        <w:pStyle w:val="BodyText"/>
        <w:spacing w:line="237" w:lineRule="auto"/>
        <w:ind w:left="1258" w:right="552"/>
        <w:jc w:val="both"/>
      </w:pPr>
      <w:r>
        <w:rPr>
          <w:w w:val="95"/>
        </w:rPr>
        <w:t>El impuesto a las ganancias ha sido contabilizado a través del método del impuesto diferido</w:t>
      </w:r>
      <w:r>
        <w:rPr>
          <w:spacing w:val="1"/>
          <w:w w:val="95"/>
        </w:rPr>
        <w:t> </w:t>
      </w:r>
      <w:r>
        <w:rPr/>
        <w:t>siguiendo</w:t>
      </w:r>
      <w:r>
        <w:rPr>
          <w:spacing w:val="-10"/>
        </w:rPr>
        <w:t> </w:t>
      </w:r>
      <w:r>
        <w:rPr/>
        <w:t>la</w:t>
      </w:r>
      <w:r>
        <w:rPr>
          <w:spacing w:val="-10"/>
        </w:rPr>
        <w:t> </w:t>
      </w:r>
      <w:r>
        <w:rPr/>
        <w:t>metodología</w:t>
      </w:r>
      <w:r>
        <w:rPr>
          <w:spacing w:val="-10"/>
        </w:rPr>
        <w:t> </w:t>
      </w:r>
      <w:r>
        <w:rPr/>
        <w:t>prevista</w:t>
      </w:r>
      <w:r>
        <w:rPr>
          <w:spacing w:val="-10"/>
        </w:rPr>
        <w:t> </w:t>
      </w:r>
      <w:r>
        <w:rPr/>
        <w:t>en</w:t>
      </w:r>
      <w:r>
        <w:rPr>
          <w:spacing w:val="-9"/>
        </w:rPr>
        <w:t> </w:t>
      </w:r>
      <w:r>
        <w:rPr/>
        <w:t>el</w:t>
      </w:r>
      <w:r>
        <w:rPr>
          <w:spacing w:val="-10"/>
        </w:rPr>
        <w:t> </w:t>
      </w:r>
      <w:r>
        <w:rPr/>
        <w:t>punto</w:t>
      </w:r>
      <w:r>
        <w:rPr>
          <w:spacing w:val="-10"/>
        </w:rPr>
        <w:t> </w:t>
      </w:r>
      <w:r>
        <w:rPr/>
        <w:t>5.19.6.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la</w:t>
      </w:r>
      <w:r>
        <w:rPr>
          <w:spacing w:val="-8"/>
        </w:rPr>
        <w:t> </w:t>
      </w:r>
      <w:r>
        <w:rPr/>
        <w:t>Resolución</w:t>
      </w:r>
      <w:r>
        <w:rPr>
          <w:spacing w:val="-10"/>
        </w:rPr>
        <w:t> </w:t>
      </w:r>
      <w:r>
        <w:rPr/>
        <w:t>Técnica</w:t>
      </w:r>
      <w:r>
        <w:rPr>
          <w:spacing w:val="-9"/>
        </w:rPr>
        <w:t> </w:t>
      </w:r>
      <w:r>
        <w:rPr/>
        <w:t>Nº</w:t>
      </w:r>
      <w:r>
        <w:rPr>
          <w:spacing w:val="-9"/>
        </w:rPr>
        <w:t> </w:t>
      </w:r>
      <w:r>
        <w:rPr/>
        <w:t>17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la</w:t>
      </w:r>
      <w:r>
        <w:rPr>
          <w:spacing w:val="-55"/>
        </w:rPr>
        <w:t> </w:t>
      </w:r>
      <w:r>
        <w:rPr/>
        <w:t>F.A.C.P.C.E. Este criterio implica el reconocimiento de activos y pasivos netos, basados</w:t>
      </w:r>
      <w:r>
        <w:rPr>
          <w:spacing w:val="1"/>
        </w:rPr>
        <w:t> </w:t>
      </w:r>
      <w:r>
        <w:rPr>
          <w:w w:val="95"/>
        </w:rPr>
        <w:t>en las diferencias temporales entre la valuación contable e impositiva, y el reconocimiento</w:t>
      </w:r>
      <w:r>
        <w:rPr>
          <w:spacing w:val="1"/>
          <w:w w:val="95"/>
        </w:rPr>
        <w:t> </w:t>
      </w:r>
      <w:r>
        <w:rPr/>
        <w:t>del</w:t>
      </w:r>
      <w:r>
        <w:rPr>
          <w:spacing w:val="-6"/>
        </w:rPr>
        <w:t> </w:t>
      </w:r>
      <w:r>
        <w:rPr/>
        <w:t>activo</w:t>
      </w:r>
      <w:r>
        <w:rPr>
          <w:spacing w:val="-5"/>
        </w:rPr>
        <w:t> </w:t>
      </w:r>
      <w:r>
        <w:rPr/>
        <w:t>por</w:t>
      </w:r>
      <w:r>
        <w:rPr>
          <w:spacing w:val="-6"/>
        </w:rPr>
        <w:t> </w:t>
      </w:r>
      <w:r>
        <w:rPr/>
        <w:t>quebrantos</w:t>
      </w:r>
      <w:r>
        <w:rPr>
          <w:spacing w:val="-6"/>
        </w:rPr>
        <w:t> </w:t>
      </w:r>
      <w:r>
        <w:rPr/>
        <w:t>impositivos</w:t>
      </w:r>
      <w:r>
        <w:rPr>
          <w:spacing w:val="-4"/>
        </w:rPr>
        <w:t> </w:t>
      </w:r>
      <w:r>
        <w:rPr/>
        <w:t>no</w:t>
      </w:r>
      <w:r>
        <w:rPr>
          <w:spacing w:val="-5"/>
        </w:rPr>
        <w:t> </w:t>
      </w:r>
      <w:r>
        <w:rPr/>
        <w:t>utilizados,</w:t>
      </w:r>
      <w:r>
        <w:rPr>
          <w:spacing w:val="-6"/>
        </w:rPr>
        <w:t> </w:t>
      </w:r>
      <w:r>
        <w:rPr/>
        <w:t>susceptibles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deducir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ganancias</w:t>
      </w:r>
      <w:r>
        <w:rPr>
          <w:spacing w:val="-55"/>
        </w:rPr>
        <w:t> </w:t>
      </w:r>
      <w:r>
        <w:rPr/>
        <w:t>futuras.</w:t>
      </w:r>
      <w:r>
        <w:rPr>
          <w:spacing w:val="-2"/>
        </w:rPr>
        <w:t> </w:t>
      </w:r>
      <w:r>
        <w:rPr/>
        <w:t>Ver</w:t>
      </w:r>
      <w:r>
        <w:rPr>
          <w:spacing w:val="-3"/>
        </w:rPr>
        <w:t> </w:t>
      </w:r>
      <w:r>
        <w:rPr/>
        <w:t>información</w:t>
      </w:r>
      <w:r>
        <w:rPr>
          <w:spacing w:val="-3"/>
        </w:rPr>
        <w:t> </w:t>
      </w:r>
      <w:r>
        <w:rPr/>
        <w:t>adicional</w:t>
      </w:r>
      <w:r>
        <w:rPr>
          <w:spacing w:val="-2"/>
        </w:rPr>
        <w:t> </w:t>
      </w:r>
      <w:r>
        <w:rPr/>
        <w:t>en</w:t>
      </w:r>
      <w:r>
        <w:rPr>
          <w:spacing w:val="-3"/>
        </w:rPr>
        <w:t> </w:t>
      </w:r>
      <w:r>
        <w:rPr/>
        <w:t>Nota</w:t>
      </w:r>
      <w:r>
        <w:rPr>
          <w:spacing w:val="-3"/>
        </w:rPr>
        <w:t> </w:t>
      </w:r>
      <w:r>
        <w:rPr/>
        <w:t>8.</w:t>
      </w:r>
    </w:p>
    <w:p>
      <w:pPr>
        <w:pStyle w:val="BodyText"/>
        <w:spacing w:before="8"/>
        <w:rPr>
          <w:sz w:val="18"/>
        </w:rPr>
      </w:pPr>
    </w:p>
    <w:p>
      <w:pPr>
        <w:pStyle w:val="ListParagraph"/>
        <w:numPr>
          <w:ilvl w:val="0"/>
          <w:numId w:val="9"/>
        </w:numPr>
        <w:tabs>
          <w:tab w:pos="1438" w:val="left" w:leader="none"/>
        </w:tabs>
        <w:spacing w:line="240" w:lineRule="auto" w:before="0" w:after="0"/>
        <w:ind w:left="1437" w:right="0" w:hanging="180"/>
        <w:jc w:val="left"/>
        <w:rPr>
          <w:sz w:val="19"/>
        </w:rPr>
      </w:pPr>
      <w:r>
        <w:rPr>
          <w:sz w:val="19"/>
          <w:u w:val="single"/>
        </w:rPr>
        <w:t>Uso</w:t>
      </w:r>
      <w:r>
        <w:rPr>
          <w:spacing w:val="-9"/>
          <w:sz w:val="19"/>
          <w:u w:val="single"/>
        </w:rPr>
        <w:t> </w:t>
      </w:r>
      <w:r>
        <w:rPr>
          <w:sz w:val="19"/>
          <w:u w:val="single"/>
        </w:rPr>
        <w:t>de</w:t>
      </w:r>
      <w:r>
        <w:rPr>
          <w:spacing w:val="-10"/>
          <w:sz w:val="19"/>
          <w:u w:val="single"/>
        </w:rPr>
        <w:t> </w:t>
      </w:r>
      <w:r>
        <w:rPr>
          <w:sz w:val="19"/>
          <w:u w:val="single"/>
        </w:rPr>
        <w:t>estimaciones</w:t>
      </w:r>
      <w:r>
        <w:rPr>
          <w:spacing w:val="-8"/>
          <w:sz w:val="19"/>
          <w:u w:val="single"/>
        </w:rPr>
        <w:t> </w:t>
      </w:r>
      <w:r>
        <w:rPr>
          <w:sz w:val="19"/>
          <w:u w:val="single"/>
        </w:rPr>
        <w:t>en</w:t>
      </w:r>
      <w:r>
        <w:rPr>
          <w:spacing w:val="-11"/>
          <w:sz w:val="19"/>
          <w:u w:val="single"/>
        </w:rPr>
        <w:t> </w:t>
      </w:r>
      <w:r>
        <w:rPr>
          <w:sz w:val="19"/>
          <w:u w:val="single"/>
        </w:rPr>
        <w:t>la</w:t>
      </w:r>
      <w:r>
        <w:rPr>
          <w:spacing w:val="-9"/>
          <w:sz w:val="19"/>
          <w:u w:val="single"/>
        </w:rPr>
        <w:t> </w:t>
      </w:r>
      <w:r>
        <w:rPr>
          <w:sz w:val="19"/>
          <w:u w:val="single"/>
        </w:rPr>
        <w:t>preparación</w:t>
      </w:r>
      <w:r>
        <w:rPr>
          <w:spacing w:val="-10"/>
          <w:sz w:val="19"/>
          <w:u w:val="single"/>
        </w:rPr>
        <w:t> </w:t>
      </w:r>
      <w:r>
        <w:rPr>
          <w:sz w:val="19"/>
          <w:u w:val="single"/>
        </w:rPr>
        <w:t>de</w:t>
      </w:r>
      <w:r>
        <w:rPr>
          <w:spacing w:val="-9"/>
          <w:sz w:val="19"/>
          <w:u w:val="single"/>
        </w:rPr>
        <w:t> </w:t>
      </w:r>
      <w:r>
        <w:rPr>
          <w:sz w:val="19"/>
          <w:u w:val="single"/>
        </w:rPr>
        <w:t>los</w:t>
      </w:r>
      <w:r>
        <w:rPr>
          <w:spacing w:val="-9"/>
          <w:sz w:val="19"/>
          <w:u w:val="single"/>
        </w:rPr>
        <w:t> </w:t>
      </w:r>
      <w:r>
        <w:rPr>
          <w:sz w:val="19"/>
          <w:u w:val="single"/>
        </w:rPr>
        <w:t>estados</w:t>
      </w:r>
      <w:r>
        <w:rPr>
          <w:spacing w:val="-10"/>
          <w:sz w:val="19"/>
          <w:u w:val="single"/>
        </w:rPr>
        <w:t> </w:t>
      </w:r>
      <w:r>
        <w:rPr>
          <w:sz w:val="19"/>
          <w:u w:val="single"/>
        </w:rPr>
        <w:t>contables</w:t>
      </w:r>
    </w:p>
    <w:p>
      <w:pPr>
        <w:pStyle w:val="BodyText"/>
        <w:spacing w:before="9"/>
        <w:rPr>
          <w:sz w:val="18"/>
        </w:rPr>
      </w:pPr>
    </w:p>
    <w:p>
      <w:pPr>
        <w:pStyle w:val="BodyText"/>
        <w:spacing w:line="237" w:lineRule="auto"/>
        <w:ind w:left="1258" w:right="551"/>
        <w:jc w:val="both"/>
      </w:pPr>
      <w:r>
        <w:rPr/>
        <w:t>La preparación de los estados contables en conformidad con las NCPA requiere que el</w:t>
      </w:r>
      <w:r>
        <w:rPr>
          <w:spacing w:val="1"/>
        </w:rPr>
        <w:t> </w:t>
      </w:r>
      <w:r>
        <w:rPr/>
        <w:t>Directorio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Gerencia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Sociedad</w:t>
      </w:r>
      <w:r>
        <w:rPr>
          <w:spacing w:val="1"/>
        </w:rPr>
        <w:t> </w:t>
      </w:r>
      <w:r>
        <w:rPr/>
        <w:t>efectúen</w:t>
      </w:r>
      <w:r>
        <w:rPr>
          <w:spacing w:val="1"/>
        </w:rPr>
        <w:t> </w:t>
      </w:r>
      <w:r>
        <w:rPr/>
        <w:t>estimaciones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afectan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determinación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los</w:t>
      </w:r>
      <w:r>
        <w:rPr>
          <w:spacing w:val="-4"/>
        </w:rPr>
        <w:t> </w:t>
      </w:r>
      <w:r>
        <w:rPr/>
        <w:t>importes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los</w:t>
      </w:r>
      <w:r>
        <w:rPr>
          <w:spacing w:val="-4"/>
        </w:rPr>
        <w:t> </w:t>
      </w:r>
      <w:r>
        <w:rPr/>
        <w:t>activos</w:t>
      </w:r>
      <w:r>
        <w:rPr>
          <w:spacing w:val="-4"/>
        </w:rPr>
        <w:t> </w:t>
      </w:r>
      <w:r>
        <w:rPr/>
        <w:t>y</w:t>
      </w:r>
      <w:r>
        <w:rPr>
          <w:spacing w:val="-3"/>
        </w:rPr>
        <w:t> </w:t>
      </w:r>
      <w:r>
        <w:rPr/>
        <w:t>pasivos,</w:t>
      </w:r>
      <w:r>
        <w:rPr>
          <w:spacing w:val="-4"/>
        </w:rPr>
        <w:t> </w:t>
      </w:r>
      <w:r>
        <w:rPr/>
        <w:t>en</w:t>
      </w:r>
      <w:r>
        <w:rPr>
          <w:spacing w:val="-4"/>
        </w:rPr>
        <w:t> </w:t>
      </w:r>
      <w:r>
        <w:rPr/>
        <w:t>la</w:t>
      </w:r>
      <w:r>
        <w:rPr>
          <w:spacing w:val="-2"/>
        </w:rPr>
        <w:t> </w:t>
      </w:r>
      <w:r>
        <w:rPr/>
        <w:t>exposición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contingencias</w:t>
      </w:r>
      <w:r>
        <w:rPr>
          <w:spacing w:val="-55"/>
        </w:rPr>
        <w:t> </w:t>
      </w:r>
      <w:r>
        <w:rPr/>
        <w:t>a</w:t>
      </w:r>
      <w:r>
        <w:rPr>
          <w:spacing w:val="-8"/>
        </w:rPr>
        <w:t> </w:t>
      </w:r>
      <w:r>
        <w:rPr/>
        <w:t>la</w:t>
      </w:r>
      <w:r>
        <w:rPr>
          <w:spacing w:val="-7"/>
        </w:rPr>
        <w:t> </w:t>
      </w:r>
      <w:r>
        <w:rPr/>
        <w:t>fecha</w:t>
      </w:r>
      <w:r>
        <w:rPr>
          <w:spacing w:val="-8"/>
        </w:rPr>
        <w:t> </w:t>
      </w:r>
      <w:r>
        <w:rPr/>
        <w:t>de</w:t>
      </w:r>
      <w:r>
        <w:rPr>
          <w:spacing w:val="-10"/>
        </w:rPr>
        <w:t> </w:t>
      </w:r>
      <w:r>
        <w:rPr/>
        <w:t>presentación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los</w:t>
      </w:r>
      <w:r>
        <w:rPr>
          <w:spacing w:val="-7"/>
        </w:rPr>
        <w:t> </w:t>
      </w:r>
      <w:r>
        <w:rPr/>
        <w:t>estados</w:t>
      </w:r>
      <w:r>
        <w:rPr>
          <w:spacing w:val="-6"/>
        </w:rPr>
        <w:t> </w:t>
      </w:r>
      <w:r>
        <w:rPr/>
        <w:t>contables</w:t>
      </w:r>
      <w:r>
        <w:rPr>
          <w:spacing w:val="-7"/>
        </w:rPr>
        <w:t> </w:t>
      </w:r>
      <w:r>
        <w:rPr/>
        <w:t>y</w:t>
      </w:r>
      <w:r>
        <w:rPr>
          <w:spacing w:val="-9"/>
        </w:rPr>
        <w:t> </w:t>
      </w:r>
      <w:r>
        <w:rPr/>
        <w:t>en</w:t>
      </w:r>
      <w:r>
        <w:rPr>
          <w:spacing w:val="-8"/>
        </w:rPr>
        <w:t> </w:t>
      </w:r>
      <w:r>
        <w:rPr/>
        <w:t>los</w:t>
      </w:r>
      <w:r>
        <w:rPr>
          <w:spacing w:val="-7"/>
        </w:rPr>
        <w:t> </w:t>
      </w:r>
      <w:r>
        <w:rPr/>
        <w:t>ingresos</w:t>
      </w:r>
      <w:r>
        <w:rPr>
          <w:spacing w:val="-7"/>
        </w:rPr>
        <w:t> </w:t>
      </w:r>
      <w:r>
        <w:rPr/>
        <w:t>y</w:t>
      </w:r>
      <w:r>
        <w:rPr>
          <w:spacing w:val="-8"/>
        </w:rPr>
        <w:t> </w:t>
      </w:r>
      <w:r>
        <w:rPr/>
        <w:t>egresos</w:t>
      </w:r>
      <w:r>
        <w:rPr>
          <w:spacing w:val="-8"/>
        </w:rPr>
        <w:t> </w:t>
      </w:r>
      <w:r>
        <w:rPr/>
        <w:t>registrados</w:t>
      </w:r>
      <w:r>
        <w:rPr>
          <w:spacing w:val="-55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ejercicio.</w:t>
      </w:r>
    </w:p>
    <w:p>
      <w:pPr>
        <w:pStyle w:val="BodyText"/>
        <w:spacing w:before="10"/>
        <w:rPr>
          <w:sz w:val="18"/>
        </w:rPr>
      </w:pPr>
    </w:p>
    <w:p>
      <w:pPr>
        <w:pStyle w:val="BodyText"/>
        <w:spacing w:line="237" w:lineRule="auto"/>
        <w:ind w:left="1258" w:right="554"/>
        <w:jc w:val="both"/>
      </w:pPr>
      <w:r>
        <w:rPr>
          <w:w w:val="95"/>
        </w:rPr>
        <w:t>Las resoluciones finales y los importes reales pueden diferir de las estimaciones efectuadas</w:t>
      </w:r>
      <w:r>
        <w:rPr>
          <w:spacing w:val="1"/>
          <w:w w:val="95"/>
        </w:rPr>
        <w:t> </w:t>
      </w:r>
      <w:r>
        <w:rPr/>
        <w:t>para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preparación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los</w:t>
      </w:r>
      <w:r>
        <w:rPr>
          <w:spacing w:val="-3"/>
        </w:rPr>
        <w:t> </w:t>
      </w:r>
      <w:r>
        <w:rPr/>
        <w:t>presentes</w:t>
      </w:r>
      <w:r>
        <w:rPr>
          <w:spacing w:val="-2"/>
        </w:rPr>
        <w:t> </w:t>
      </w:r>
      <w:r>
        <w:rPr/>
        <w:t>estados</w:t>
      </w:r>
      <w:r>
        <w:rPr>
          <w:spacing w:val="-2"/>
        </w:rPr>
        <w:t> </w:t>
      </w:r>
      <w:r>
        <w:rPr/>
        <w:t>contables.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1"/>
        </w:rPr>
      </w:pPr>
    </w:p>
    <w:p>
      <w:pPr>
        <w:tabs>
          <w:tab w:pos="4697" w:val="left" w:leader="none"/>
        </w:tabs>
        <w:spacing w:line="328" w:lineRule="auto" w:before="0"/>
        <w:ind w:left="1293" w:right="1696" w:hanging="17"/>
        <w:jc w:val="left"/>
        <w:rPr>
          <w:sz w:val="16"/>
        </w:rPr>
      </w:pPr>
      <w:r>
        <w:rPr>
          <w:sz w:val="16"/>
        </w:rPr>
        <w:t>Firmado</w:t>
      </w:r>
      <w:r>
        <w:rPr>
          <w:spacing w:val="-5"/>
          <w:sz w:val="16"/>
        </w:rPr>
        <w:t> </w:t>
      </w:r>
      <w:r>
        <w:rPr>
          <w:sz w:val="16"/>
        </w:rPr>
        <w:t>a</w:t>
      </w:r>
      <w:r>
        <w:rPr>
          <w:spacing w:val="-3"/>
          <w:sz w:val="16"/>
        </w:rPr>
        <w:t> </w:t>
      </w:r>
      <w:r>
        <w:rPr>
          <w:sz w:val="16"/>
        </w:rPr>
        <w:t>los</w:t>
      </w:r>
      <w:r>
        <w:rPr>
          <w:spacing w:val="-2"/>
          <w:sz w:val="16"/>
        </w:rPr>
        <w:t> </w:t>
      </w:r>
      <w:r>
        <w:rPr>
          <w:sz w:val="16"/>
        </w:rPr>
        <w:t>efectos</w:t>
      </w:r>
      <w:r>
        <w:rPr>
          <w:spacing w:val="-2"/>
          <w:sz w:val="16"/>
        </w:rPr>
        <w:t> </w:t>
      </w:r>
      <w:r>
        <w:rPr>
          <w:sz w:val="16"/>
        </w:rPr>
        <w:t>de</w:t>
      </w:r>
      <w:r>
        <w:rPr>
          <w:spacing w:val="-4"/>
          <w:sz w:val="16"/>
        </w:rPr>
        <w:t> </w:t>
      </w:r>
      <w:r>
        <w:rPr>
          <w:sz w:val="16"/>
        </w:rPr>
        <w:t>su</w:t>
      </w:r>
      <w:r>
        <w:rPr>
          <w:spacing w:val="-3"/>
          <w:sz w:val="16"/>
        </w:rPr>
        <w:t> </w:t>
      </w:r>
      <w:r>
        <w:rPr>
          <w:sz w:val="16"/>
        </w:rPr>
        <w:t>identificación</w:t>
        <w:tab/>
        <w:t>Firmado a los efectos de su identificación</w:t>
      </w:r>
      <w:r>
        <w:rPr>
          <w:spacing w:val="-45"/>
          <w:sz w:val="16"/>
        </w:rPr>
        <w:t> </w:t>
      </w:r>
      <w:r>
        <w:rPr>
          <w:sz w:val="16"/>
        </w:rPr>
        <w:t>con</w:t>
      </w:r>
      <w:r>
        <w:rPr>
          <w:spacing w:val="-3"/>
          <w:sz w:val="16"/>
        </w:rPr>
        <w:t> </w:t>
      </w:r>
      <w:r>
        <w:rPr>
          <w:sz w:val="16"/>
        </w:rPr>
        <w:t>nuestro</w:t>
      </w:r>
      <w:r>
        <w:rPr>
          <w:spacing w:val="-5"/>
          <w:sz w:val="16"/>
        </w:rPr>
        <w:t> </w:t>
      </w:r>
      <w:r>
        <w:rPr>
          <w:sz w:val="16"/>
        </w:rPr>
        <w:t>informe</w:t>
      </w:r>
      <w:r>
        <w:rPr>
          <w:spacing w:val="-3"/>
          <w:sz w:val="16"/>
        </w:rPr>
        <w:t> </w:t>
      </w:r>
      <w:r>
        <w:rPr>
          <w:sz w:val="16"/>
        </w:rPr>
        <w:t>de</w:t>
      </w:r>
      <w:r>
        <w:rPr>
          <w:spacing w:val="-4"/>
          <w:sz w:val="16"/>
        </w:rPr>
        <w:t> </w:t>
      </w:r>
      <w:r>
        <w:rPr>
          <w:sz w:val="16"/>
        </w:rPr>
        <w:t>fecha</w:t>
      </w:r>
      <w:r>
        <w:rPr>
          <w:spacing w:val="-4"/>
          <w:sz w:val="16"/>
        </w:rPr>
        <w:t> </w:t>
      </w:r>
      <w:r>
        <w:rPr>
          <w:sz w:val="16"/>
        </w:rPr>
        <w:t>09/08/2022</w:t>
        <w:tab/>
        <w:t>con</w:t>
      </w:r>
      <w:r>
        <w:rPr>
          <w:spacing w:val="-4"/>
          <w:sz w:val="16"/>
        </w:rPr>
        <w:t> </w:t>
      </w:r>
      <w:r>
        <w:rPr>
          <w:sz w:val="16"/>
        </w:rPr>
        <w:t>nuestro</w:t>
      </w:r>
      <w:r>
        <w:rPr>
          <w:spacing w:val="-4"/>
          <w:sz w:val="16"/>
        </w:rPr>
        <w:t> </w:t>
      </w:r>
      <w:r>
        <w:rPr>
          <w:sz w:val="16"/>
        </w:rPr>
        <w:t>informe</w:t>
      </w:r>
      <w:r>
        <w:rPr>
          <w:spacing w:val="-4"/>
          <w:sz w:val="16"/>
        </w:rPr>
        <w:t> </w:t>
      </w:r>
      <w:r>
        <w:rPr>
          <w:sz w:val="16"/>
        </w:rPr>
        <w:t>de</w:t>
      </w:r>
      <w:r>
        <w:rPr>
          <w:spacing w:val="-4"/>
          <w:sz w:val="16"/>
        </w:rPr>
        <w:t> </w:t>
      </w:r>
      <w:r>
        <w:rPr>
          <w:sz w:val="16"/>
        </w:rPr>
        <w:t>fecha</w:t>
      </w:r>
      <w:r>
        <w:rPr>
          <w:spacing w:val="-4"/>
          <w:sz w:val="16"/>
        </w:rPr>
        <w:t> </w:t>
      </w:r>
      <w:r>
        <w:rPr>
          <w:sz w:val="16"/>
        </w:rPr>
        <w:t>09/08/2022</w:t>
      </w:r>
    </w:p>
    <w:p>
      <w:pPr>
        <w:spacing w:line="328" w:lineRule="auto" w:before="0"/>
        <w:ind w:left="5139" w:right="1400" w:firstLine="55"/>
        <w:jc w:val="left"/>
        <w:rPr>
          <w:sz w:val="16"/>
        </w:rPr>
      </w:pPr>
      <w:r>
        <w:rPr>
          <w:sz w:val="16"/>
        </w:rPr>
        <w:t>BECHER Y ASOCIADOS S.R.L.</w:t>
      </w:r>
      <w:r>
        <w:rPr>
          <w:spacing w:val="1"/>
          <w:sz w:val="16"/>
        </w:rPr>
        <w:t> </w:t>
      </w:r>
      <w:r>
        <w:rPr>
          <w:sz w:val="16"/>
        </w:rPr>
        <w:t>C.P.C.E.C.A.B.A.</w:t>
      </w:r>
      <w:r>
        <w:rPr>
          <w:spacing w:val="-4"/>
          <w:sz w:val="16"/>
        </w:rPr>
        <w:t> </w:t>
      </w:r>
      <w:r>
        <w:rPr>
          <w:sz w:val="16"/>
        </w:rPr>
        <w:t>-</w:t>
      </w:r>
      <w:r>
        <w:rPr>
          <w:spacing w:val="-2"/>
          <w:sz w:val="16"/>
        </w:rPr>
        <w:t> </w:t>
      </w:r>
      <w:r>
        <w:rPr>
          <w:sz w:val="16"/>
        </w:rPr>
        <w:t>Tº</w:t>
      </w:r>
      <w:r>
        <w:rPr>
          <w:spacing w:val="-4"/>
          <w:sz w:val="16"/>
        </w:rPr>
        <w:t> </w:t>
      </w:r>
      <w:r>
        <w:rPr>
          <w:sz w:val="16"/>
        </w:rPr>
        <w:t>I</w:t>
      </w:r>
      <w:r>
        <w:rPr>
          <w:spacing w:val="-3"/>
          <w:sz w:val="16"/>
        </w:rPr>
        <w:t> </w:t>
      </w:r>
      <w:r>
        <w:rPr>
          <w:sz w:val="16"/>
        </w:rPr>
        <w:t>-</w:t>
      </w:r>
      <w:r>
        <w:rPr>
          <w:spacing w:val="-3"/>
          <w:sz w:val="16"/>
        </w:rPr>
        <w:t> </w:t>
      </w:r>
      <w:r>
        <w:rPr>
          <w:sz w:val="16"/>
        </w:rPr>
        <w:t>Fº</w:t>
      </w:r>
      <w:r>
        <w:rPr>
          <w:spacing w:val="-4"/>
          <w:sz w:val="16"/>
        </w:rPr>
        <w:t> </w:t>
      </w:r>
      <w:r>
        <w:rPr>
          <w:sz w:val="16"/>
        </w:rPr>
        <w:t>21</w:t>
      </w:r>
    </w:p>
    <w:p>
      <w:pPr>
        <w:spacing w:after="0" w:line="328" w:lineRule="auto"/>
        <w:jc w:val="left"/>
        <w:rPr>
          <w:sz w:val="16"/>
        </w:rPr>
        <w:sectPr>
          <w:pgSz w:w="12240" w:h="15840"/>
          <w:pgMar w:header="533" w:footer="1676" w:top="1040" w:bottom="1860" w:left="1540" w:right="1300"/>
        </w:sectPr>
      </w:pPr>
    </w:p>
    <w:p>
      <w:pPr>
        <w:pStyle w:val="Heading2"/>
        <w:ind w:left="2328"/>
        <w:rPr>
          <w:u w:val="none"/>
        </w:rPr>
      </w:pPr>
      <w:r>
        <w:rPr>
          <w:spacing w:val="-1"/>
          <w:w w:val="105"/>
          <w:u w:val="thick"/>
        </w:rPr>
        <w:t>NOTAS</w:t>
      </w:r>
      <w:r>
        <w:rPr>
          <w:spacing w:val="-15"/>
          <w:w w:val="105"/>
          <w:u w:val="thick"/>
        </w:rPr>
        <w:t> </w:t>
      </w:r>
      <w:r>
        <w:rPr>
          <w:spacing w:val="-1"/>
          <w:w w:val="105"/>
          <w:u w:val="thick"/>
        </w:rPr>
        <w:t>A</w:t>
      </w:r>
      <w:r>
        <w:rPr>
          <w:spacing w:val="-15"/>
          <w:w w:val="105"/>
          <w:u w:val="thick"/>
        </w:rPr>
        <w:t> </w:t>
      </w:r>
      <w:r>
        <w:rPr>
          <w:spacing w:val="-1"/>
          <w:w w:val="105"/>
          <w:u w:val="thick"/>
        </w:rPr>
        <w:t>LOS</w:t>
      </w:r>
      <w:r>
        <w:rPr>
          <w:spacing w:val="-16"/>
          <w:w w:val="105"/>
          <w:u w:val="thick"/>
        </w:rPr>
        <w:t> </w:t>
      </w:r>
      <w:r>
        <w:rPr>
          <w:spacing w:val="-1"/>
          <w:w w:val="105"/>
          <w:u w:val="thick"/>
        </w:rPr>
        <w:t>ESTADOS</w:t>
      </w:r>
      <w:r>
        <w:rPr>
          <w:spacing w:val="-16"/>
          <w:w w:val="105"/>
          <w:u w:val="thick"/>
        </w:rPr>
        <w:t> </w:t>
      </w:r>
      <w:r>
        <w:rPr>
          <w:spacing w:val="-1"/>
          <w:w w:val="105"/>
          <w:u w:val="thick"/>
        </w:rPr>
        <w:t>CONTABLES</w:t>
      </w:r>
    </w:p>
    <w:p>
      <w:pPr>
        <w:pStyle w:val="Heading3"/>
        <w:spacing w:line="237" w:lineRule="auto" w:before="2"/>
        <w:ind w:left="2333" w:right="2303"/>
        <w:jc w:val="center"/>
      </w:pPr>
      <w:r>
        <w:rPr/>
        <w:t>Por</w:t>
      </w:r>
      <w:r>
        <w:rPr>
          <w:spacing w:val="-8"/>
        </w:rPr>
        <w:t> </w:t>
      </w:r>
      <w:r>
        <w:rPr/>
        <w:t>el</w:t>
      </w:r>
      <w:r>
        <w:rPr>
          <w:spacing w:val="-7"/>
        </w:rPr>
        <w:t> </w:t>
      </w:r>
      <w:r>
        <w:rPr/>
        <w:t>ejercicio</w:t>
      </w:r>
      <w:r>
        <w:rPr>
          <w:spacing w:val="-6"/>
        </w:rPr>
        <w:t> </w:t>
      </w:r>
      <w:r>
        <w:rPr/>
        <w:t>finalizado</w:t>
      </w:r>
      <w:r>
        <w:rPr>
          <w:spacing w:val="-7"/>
        </w:rPr>
        <w:t> </w:t>
      </w:r>
      <w:r>
        <w:rPr/>
        <w:t>el</w:t>
      </w:r>
      <w:r>
        <w:rPr>
          <w:spacing w:val="-7"/>
        </w:rPr>
        <w:t> </w:t>
      </w:r>
      <w:r>
        <w:rPr/>
        <w:t>31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mayo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2022</w:t>
      </w:r>
      <w:r>
        <w:rPr>
          <w:spacing w:val="-54"/>
        </w:rPr>
        <w:t> </w:t>
      </w:r>
      <w:r>
        <w:rPr/>
        <w:t>presentado</w:t>
      </w:r>
      <w:r>
        <w:rPr>
          <w:spacing w:val="-13"/>
        </w:rPr>
        <w:t> </w:t>
      </w:r>
      <w:r>
        <w:rPr/>
        <w:t>en</w:t>
      </w:r>
      <w:r>
        <w:rPr>
          <w:spacing w:val="-13"/>
        </w:rPr>
        <w:t> </w:t>
      </w:r>
      <w:r>
        <w:rPr/>
        <w:t>forma</w:t>
      </w:r>
      <w:r>
        <w:rPr>
          <w:spacing w:val="-14"/>
        </w:rPr>
        <w:t> </w:t>
      </w:r>
      <w:r>
        <w:rPr/>
        <w:t>comparativa</w:t>
      </w:r>
      <w:r>
        <w:rPr>
          <w:spacing w:val="-13"/>
        </w:rPr>
        <w:t> </w:t>
      </w:r>
      <w:r>
        <w:rPr/>
        <w:t>(continuación)</w:t>
      </w:r>
      <w:r>
        <w:rPr>
          <w:spacing w:val="-55"/>
        </w:rPr>
        <w:t> </w:t>
      </w:r>
      <w:r>
        <w:rPr/>
        <w:t>Expresado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pesos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1"/>
        </w:rPr>
      </w:pPr>
    </w:p>
    <w:p>
      <w:pPr>
        <w:pStyle w:val="ListParagraph"/>
        <w:numPr>
          <w:ilvl w:val="0"/>
          <w:numId w:val="10"/>
        </w:numPr>
        <w:tabs>
          <w:tab w:pos="873" w:val="left" w:leader="none"/>
        </w:tabs>
        <w:spacing w:line="240" w:lineRule="auto" w:before="1" w:after="0"/>
        <w:ind w:left="872" w:right="0" w:hanging="293"/>
        <w:jc w:val="left"/>
        <w:rPr>
          <w:b/>
          <w:sz w:val="19"/>
        </w:rPr>
      </w:pPr>
      <w:r>
        <w:rPr>
          <w:b/>
          <w:sz w:val="19"/>
          <w:u w:val="single"/>
        </w:rPr>
        <w:t>BASES</w:t>
      </w:r>
      <w:r>
        <w:rPr>
          <w:b/>
          <w:spacing w:val="-12"/>
          <w:sz w:val="19"/>
          <w:u w:val="single"/>
        </w:rPr>
        <w:t> </w:t>
      </w:r>
      <w:r>
        <w:rPr>
          <w:b/>
          <w:sz w:val="19"/>
          <w:u w:val="single"/>
        </w:rPr>
        <w:t>DE</w:t>
      </w:r>
      <w:r>
        <w:rPr>
          <w:b/>
          <w:spacing w:val="-12"/>
          <w:sz w:val="19"/>
          <w:u w:val="single"/>
        </w:rPr>
        <w:t> </w:t>
      </w:r>
      <w:r>
        <w:rPr>
          <w:b/>
          <w:sz w:val="19"/>
          <w:u w:val="single"/>
        </w:rPr>
        <w:t>PREPARACION</w:t>
      </w:r>
      <w:r>
        <w:rPr>
          <w:b/>
          <w:spacing w:val="-11"/>
          <w:sz w:val="19"/>
          <w:u w:val="single"/>
        </w:rPr>
        <w:t> </w:t>
      </w:r>
      <w:r>
        <w:rPr>
          <w:b/>
          <w:sz w:val="19"/>
          <w:u w:val="single"/>
        </w:rPr>
        <w:t>DE</w:t>
      </w:r>
      <w:r>
        <w:rPr>
          <w:b/>
          <w:spacing w:val="-12"/>
          <w:sz w:val="19"/>
          <w:u w:val="single"/>
        </w:rPr>
        <w:t> </w:t>
      </w:r>
      <w:r>
        <w:rPr>
          <w:b/>
          <w:sz w:val="19"/>
          <w:u w:val="single"/>
        </w:rPr>
        <w:t>LOS</w:t>
      </w:r>
      <w:r>
        <w:rPr>
          <w:b/>
          <w:spacing w:val="-11"/>
          <w:sz w:val="19"/>
          <w:u w:val="single"/>
        </w:rPr>
        <w:t> </w:t>
      </w:r>
      <w:r>
        <w:rPr>
          <w:b/>
          <w:sz w:val="19"/>
          <w:u w:val="single"/>
        </w:rPr>
        <w:t>ESTADOS</w:t>
      </w:r>
      <w:r>
        <w:rPr>
          <w:b/>
          <w:spacing w:val="-12"/>
          <w:sz w:val="19"/>
          <w:u w:val="single"/>
        </w:rPr>
        <w:t> </w:t>
      </w:r>
      <w:r>
        <w:rPr>
          <w:b/>
          <w:sz w:val="19"/>
          <w:u w:val="single"/>
        </w:rPr>
        <w:t>CONTABLES</w:t>
      </w:r>
      <w:r>
        <w:rPr>
          <w:b/>
          <w:spacing w:val="-11"/>
          <w:sz w:val="19"/>
        </w:rPr>
        <w:t> </w:t>
      </w:r>
      <w:r>
        <w:rPr>
          <w:b/>
          <w:sz w:val="19"/>
        </w:rPr>
        <w:t>(continuación)</w:t>
      </w:r>
    </w:p>
    <w:p>
      <w:pPr>
        <w:pStyle w:val="BodyText"/>
        <w:spacing w:before="7"/>
        <w:rPr>
          <w:b/>
          <w:sz w:val="18"/>
        </w:rPr>
      </w:pPr>
    </w:p>
    <w:p>
      <w:pPr>
        <w:pStyle w:val="Heading3"/>
        <w:numPr>
          <w:ilvl w:val="1"/>
          <w:numId w:val="8"/>
        </w:numPr>
        <w:tabs>
          <w:tab w:pos="1248" w:val="left" w:leader="none"/>
        </w:tabs>
        <w:spacing w:line="240" w:lineRule="auto" w:before="0" w:after="0"/>
        <w:ind w:left="1247" w:right="0" w:hanging="401"/>
        <w:jc w:val="left"/>
      </w:pPr>
      <w:r>
        <w:rPr>
          <w:u w:val="single"/>
        </w:rPr>
        <w:t>Información</w:t>
      </w:r>
      <w:r>
        <w:rPr>
          <w:spacing w:val="-11"/>
          <w:u w:val="single"/>
        </w:rPr>
        <w:t> </w:t>
      </w:r>
      <w:r>
        <w:rPr>
          <w:u w:val="single"/>
        </w:rPr>
        <w:t>adicional</w:t>
      </w:r>
      <w:r>
        <w:rPr>
          <w:spacing w:val="-8"/>
          <w:u w:val="single"/>
        </w:rPr>
        <w:t> </w:t>
      </w:r>
      <w:r>
        <w:rPr>
          <w:u w:val="single"/>
        </w:rPr>
        <w:t>sobre</w:t>
      </w:r>
      <w:r>
        <w:rPr>
          <w:spacing w:val="-10"/>
          <w:u w:val="single"/>
        </w:rPr>
        <w:t> </w:t>
      </w:r>
      <w:r>
        <w:rPr>
          <w:u w:val="single"/>
        </w:rPr>
        <w:t>el</w:t>
      </w:r>
      <w:r>
        <w:rPr>
          <w:spacing w:val="-9"/>
          <w:u w:val="single"/>
        </w:rPr>
        <w:t> </w:t>
      </w:r>
      <w:r>
        <w:rPr>
          <w:u w:val="single"/>
        </w:rPr>
        <w:t>Estado</w:t>
      </w:r>
      <w:r>
        <w:rPr>
          <w:spacing w:val="-11"/>
          <w:u w:val="single"/>
        </w:rPr>
        <w:t> </w:t>
      </w:r>
      <w:r>
        <w:rPr>
          <w:u w:val="single"/>
        </w:rPr>
        <w:t>de</w:t>
      </w:r>
      <w:r>
        <w:rPr>
          <w:spacing w:val="-9"/>
          <w:u w:val="single"/>
        </w:rPr>
        <w:t> </w:t>
      </w:r>
      <w:r>
        <w:rPr>
          <w:u w:val="single"/>
        </w:rPr>
        <w:t>Flujo</w:t>
      </w:r>
      <w:r>
        <w:rPr>
          <w:spacing w:val="-10"/>
          <w:u w:val="single"/>
        </w:rPr>
        <w:t> </w:t>
      </w:r>
      <w:r>
        <w:rPr>
          <w:u w:val="single"/>
        </w:rPr>
        <w:t>de</w:t>
      </w:r>
      <w:r>
        <w:rPr>
          <w:spacing w:val="-10"/>
          <w:u w:val="single"/>
        </w:rPr>
        <w:t> </w:t>
      </w:r>
      <w:r>
        <w:rPr>
          <w:u w:val="single"/>
        </w:rPr>
        <w:t>Efectivo</w:t>
      </w:r>
    </w:p>
    <w:p>
      <w:pPr>
        <w:pStyle w:val="BodyText"/>
        <w:spacing w:line="237" w:lineRule="auto" w:before="112"/>
        <w:ind w:left="1258" w:right="553"/>
        <w:jc w:val="both"/>
      </w:pPr>
      <w:r>
        <w:rPr/>
        <w:t>El efectivo y equivalentes de efectivo del Estado de Flujo de Efectivo comprenden los</w:t>
      </w:r>
      <w:r>
        <w:rPr>
          <w:spacing w:val="1"/>
        </w:rPr>
        <w:t> </w:t>
      </w:r>
      <w:r>
        <w:rPr/>
        <w:t>saldos de caja y bancos e inversiones de rápida liquidez, de acuerdo con el siguiente</w:t>
      </w:r>
      <w:r>
        <w:rPr>
          <w:spacing w:val="1"/>
        </w:rPr>
        <w:t> </w:t>
      </w:r>
      <w:r>
        <w:rPr/>
        <w:t>detalle:</w:t>
      </w:r>
    </w:p>
    <w:p>
      <w:pPr>
        <w:pStyle w:val="BodyText"/>
        <w:spacing w:before="5"/>
        <w:rPr>
          <w:sz w:val="10"/>
        </w:rPr>
      </w:pPr>
    </w:p>
    <w:tbl>
      <w:tblPr>
        <w:tblW w:w="0" w:type="auto"/>
        <w:jc w:val="left"/>
        <w:tblInd w:w="1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49"/>
        <w:gridCol w:w="1156"/>
        <w:gridCol w:w="327"/>
        <w:gridCol w:w="1156"/>
      </w:tblGrid>
      <w:tr>
        <w:trPr>
          <w:trHeight w:val="212" w:hRule="atLeast"/>
        </w:trPr>
        <w:tc>
          <w:tcPr>
            <w:tcW w:w="484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5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"/>
              <w:ind w:right="138"/>
              <w:jc w:val="right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31/5/2022</w:t>
            </w:r>
          </w:p>
        </w:tc>
        <w:tc>
          <w:tcPr>
            <w:tcW w:w="3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5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"/>
              <w:ind w:right="133"/>
              <w:jc w:val="right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31/5/2021</w:t>
            </w:r>
          </w:p>
        </w:tc>
      </w:tr>
      <w:tr>
        <w:trPr>
          <w:trHeight w:val="217" w:hRule="atLeast"/>
        </w:trPr>
        <w:tc>
          <w:tcPr>
            <w:tcW w:w="4849" w:type="dxa"/>
          </w:tcPr>
          <w:p>
            <w:pPr>
              <w:pStyle w:val="TableParagraph"/>
              <w:spacing w:line="182" w:lineRule="exact"/>
              <w:ind w:left="50"/>
              <w:rPr>
                <w:sz w:val="16"/>
              </w:rPr>
            </w:pPr>
            <w:r>
              <w:rPr>
                <w:w w:val="105"/>
                <w:sz w:val="16"/>
              </w:rPr>
              <w:t>Caja</w:t>
            </w:r>
          </w:p>
        </w:tc>
        <w:tc>
          <w:tcPr>
            <w:tcW w:w="1156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70" w:lineRule="exact"/>
              <w:ind w:right="102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6.045.500</w:t>
            </w:r>
          </w:p>
        </w:tc>
        <w:tc>
          <w:tcPr>
            <w:tcW w:w="3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56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70" w:lineRule="exact"/>
              <w:ind w:right="104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7.610.605</w:t>
            </w:r>
          </w:p>
        </w:tc>
      </w:tr>
      <w:tr>
        <w:trPr>
          <w:trHeight w:val="266" w:hRule="atLeast"/>
        </w:trPr>
        <w:tc>
          <w:tcPr>
            <w:tcW w:w="4849" w:type="dxa"/>
          </w:tcPr>
          <w:p>
            <w:pPr>
              <w:pStyle w:val="TableParagraph"/>
              <w:spacing w:before="38"/>
              <w:ind w:left="50"/>
              <w:rPr>
                <w:sz w:val="16"/>
              </w:rPr>
            </w:pPr>
            <w:r>
              <w:rPr>
                <w:sz w:val="16"/>
              </w:rPr>
              <w:t>Banc</w:t>
            </w:r>
            <w:r>
              <w:rPr>
                <w:spacing w:val="-12"/>
                <w:sz w:val="16"/>
              </w:rPr>
              <w:t> </w:t>
            </w:r>
            <w:r>
              <w:rPr>
                <w:sz w:val="16"/>
              </w:rPr>
              <w:t>os</w:t>
            </w:r>
          </w:p>
        </w:tc>
        <w:tc>
          <w:tcPr>
            <w:tcW w:w="1156" w:type="dxa"/>
          </w:tcPr>
          <w:p>
            <w:pPr>
              <w:pStyle w:val="TableParagraph"/>
              <w:spacing w:before="38"/>
              <w:ind w:right="102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118.700.392</w:t>
            </w:r>
          </w:p>
        </w:tc>
        <w:tc>
          <w:tcPr>
            <w:tcW w:w="32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6" w:type="dxa"/>
          </w:tcPr>
          <w:p>
            <w:pPr>
              <w:pStyle w:val="TableParagraph"/>
              <w:spacing w:before="38"/>
              <w:ind w:right="104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163.398.353</w:t>
            </w:r>
          </w:p>
        </w:tc>
      </w:tr>
      <w:tr>
        <w:trPr>
          <w:trHeight w:val="280" w:hRule="atLeast"/>
        </w:trPr>
        <w:tc>
          <w:tcPr>
            <w:tcW w:w="4849" w:type="dxa"/>
          </w:tcPr>
          <w:p>
            <w:pPr>
              <w:pStyle w:val="TableParagraph"/>
              <w:spacing w:before="46"/>
              <w:ind w:left="50"/>
              <w:rPr>
                <w:sz w:val="16"/>
              </w:rPr>
            </w:pPr>
            <w:r>
              <w:rPr>
                <w:spacing w:val="9"/>
                <w:w w:val="105"/>
                <w:sz w:val="16"/>
              </w:rPr>
              <w:t>Fondos</w:t>
            </w:r>
            <w:r>
              <w:rPr>
                <w:spacing w:val="34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Comunes</w:t>
            </w:r>
            <w:r>
              <w:rPr>
                <w:spacing w:val="35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4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Inversión</w:t>
            </w:r>
          </w:p>
        </w:tc>
        <w:tc>
          <w:tcPr>
            <w:tcW w:w="115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6"/>
              <w:ind w:right="102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200.245.495</w:t>
            </w:r>
          </w:p>
        </w:tc>
        <w:tc>
          <w:tcPr>
            <w:tcW w:w="32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6"/>
              <w:ind w:right="280"/>
              <w:jc w:val="right"/>
              <w:rPr>
                <w:sz w:val="16"/>
              </w:rPr>
            </w:pPr>
            <w:r>
              <w:rPr>
                <w:w w:val="102"/>
                <w:sz w:val="16"/>
              </w:rPr>
              <w:t>-</w:t>
            </w:r>
          </w:p>
        </w:tc>
      </w:tr>
      <w:tr>
        <w:trPr>
          <w:trHeight w:val="215" w:hRule="atLeast"/>
        </w:trPr>
        <w:tc>
          <w:tcPr>
            <w:tcW w:w="4849" w:type="dxa"/>
          </w:tcPr>
          <w:p>
            <w:pPr>
              <w:pStyle w:val="TableParagraph"/>
              <w:spacing w:line="185" w:lineRule="exact" w:before="11"/>
              <w:ind w:left="50"/>
              <w:rPr>
                <w:sz w:val="16"/>
              </w:rPr>
            </w:pPr>
            <w:r>
              <w:rPr>
                <w:sz w:val="16"/>
              </w:rPr>
              <w:t>Efvo.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47"/>
                <w:sz w:val="16"/>
              </w:rPr>
              <w:t> </w:t>
            </w:r>
            <w:r>
              <w:rPr>
                <w:sz w:val="16"/>
              </w:rPr>
              <w:t>equivalentes</w:t>
            </w:r>
            <w:r>
              <w:rPr>
                <w:spacing w:val="47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55"/>
                <w:sz w:val="16"/>
              </w:rPr>
              <w:t> </w:t>
            </w:r>
            <w:r>
              <w:rPr>
                <w:sz w:val="16"/>
              </w:rPr>
              <w:t>el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estado</w:t>
            </w:r>
            <w:r>
              <w:rPr>
                <w:spacing w:val="58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56"/>
                <w:sz w:val="16"/>
              </w:rPr>
              <w:t> </w:t>
            </w:r>
            <w:r>
              <w:rPr>
                <w:sz w:val="16"/>
              </w:rPr>
              <w:t>flujo</w:t>
            </w:r>
            <w:r>
              <w:rPr>
                <w:spacing w:val="58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55"/>
                <w:sz w:val="16"/>
              </w:rPr>
              <w:t> </w:t>
            </w:r>
            <w:r>
              <w:rPr>
                <w:sz w:val="16"/>
              </w:rPr>
              <w:t>efec</w:t>
            </w:r>
            <w:r>
              <w:rPr>
                <w:spacing w:val="-18"/>
                <w:sz w:val="16"/>
              </w:rPr>
              <w:t> </w:t>
            </w:r>
            <w:r>
              <w:rPr>
                <w:sz w:val="16"/>
              </w:rPr>
              <w:t>tivo</w:t>
            </w:r>
          </w:p>
        </w:tc>
        <w:tc>
          <w:tcPr>
            <w:tcW w:w="1156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69" w:lineRule="exact"/>
              <w:ind w:right="102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324.991.387</w:t>
            </w:r>
          </w:p>
        </w:tc>
        <w:tc>
          <w:tcPr>
            <w:tcW w:w="3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56" w:type="dxa"/>
            <w:tcBorders>
              <w:top w:val="single" w:sz="6" w:space="0" w:color="000000"/>
              <w:bottom w:val="double" w:sz="2" w:space="0" w:color="000000"/>
            </w:tcBorders>
          </w:tcPr>
          <w:p>
            <w:pPr>
              <w:pStyle w:val="TableParagraph"/>
              <w:spacing w:line="169" w:lineRule="exact"/>
              <w:ind w:right="104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171.008.958</w:t>
            </w:r>
          </w:p>
        </w:tc>
      </w:tr>
    </w:tbl>
    <w:p>
      <w:pPr>
        <w:pStyle w:val="BodyText"/>
        <w:spacing w:before="9"/>
        <w:rPr>
          <w:sz w:val="29"/>
        </w:rPr>
      </w:pPr>
    </w:p>
    <w:p>
      <w:pPr>
        <w:pStyle w:val="Heading3"/>
        <w:numPr>
          <w:ilvl w:val="0"/>
          <w:numId w:val="10"/>
        </w:numPr>
        <w:tabs>
          <w:tab w:pos="919" w:val="left" w:leader="none"/>
        </w:tabs>
        <w:spacing w:line="240" w:lineRule="auto" w:before="0" w:after="0"/>
        <w:ind w:left="918" w:right="0" w:hanging="339"/>
        <w:jc w:val="left"/>
      </w:pPr>
      <w:r>
        <w:rPr/>
        <w:pict>
          <v:group style="position:absolute;margin-left:381.600006pt;margin-top:-19.069979pt;width:57.8pt;height:1.45pt;mso-position-horizontal-relative:page;mso-position-vertical-relative:paragraph;z-index:15738880" coordorigin="7632,-381" coordsize="1156,29">
            <v:line style="position:absolute" from="7632,-381" to="8788,-381" stroked="true" strokeweight=".06pt" strokecolor="#000000">
              <v:stroke dashstyle="solid"/>
            </v:line>
            <v:rect style="position:absolute;left:7632;top:-381;width:1156;height:15" filled="true" fillcolor="#000000" stroked="false">
              <v:fill type="solid"/>
            </v:rect>
            <v:line style="position:absolute" from="7632,-353" to="8788,-353" stroked="true" strokeweight=".06pt" strokecolor="#000000">
              <v:stroke dashstyle="solid"/>
            </v:line>
            <w10:wrap type="none"/>
          </v:group>
        </w:pict>
      </w:r>
      <w:r>
        <w:rPr/>
        <w:pict>
          <v:line style="position:absolute;mso-position-horizontal-relative:page;mso-position-vertical-relative:paragraph;z-index:15739392" from="455.700012pt,-19.039978pt" to="513.480012pt,-19.039978pt" stroked="true" strokeweight=".06pt" strokecolor="#000000">
            <v:stroke dashstyle="solid"/>
            <w10:wrap type="none"/>
          </v:line>
        </w:pict>
      </w:r>
      <w:r>
        <w:rPr>
          <w:u w:val="single"/>
        </w:rPr>
        <w:t>COMPOSICIÓN</w:t>
      </w:r>
      <w:r>
        <w:rPr>
          <w:spacing w:val="-12"/>
          <w:u w:val="single"/>
        </w:rPr>
        <w:t> </w:t>
      </w:r>
      <w:r>
        <w:rPr>
          <w:u w:val="single"/>
        </w:rPr>
        <w:t>DE</w:t>
      </w:r>
      <w:r>
        <w:rPr>
          <w:spacing w:val="-12"/>
          <w:u w:val="single"/>
        </w:rPr>
        <w:t> </w:t>
      </w:r>
      <w:r>
        <w:rPr>
          <w:u w:val="single"/>
        </w:rPr>
        <w:t>LOS</w:t>
      </w:r>
      <w:r>
        <w:rPr>
          <w:spacing w:val="-12"/>
          <w:u w:val="single"/>
        </w:rPr>
        <w:t> </w:t>
      </w:r>
      <w:r>
        <w:rPr>
          <w:u w:val="single"/>
        </w:rPr>
        <w:t>PRINCIPALES</w:t>
      </w:r>
      <w:r>
        <w:rPr>
          <w:spacing w:val="-12"/>
          <w:u w:val="single"/>
        </w:rPr>
        <w:t> </w:t>
      </w:r>
      <w:r>
        <w:rPr>
          <w:u w:val="single"/>
        </w:rPr>
        <w:t>RUBROS</w:t>
      </w:r>
    </w:p>
    <w:p>
      <w:pPr>
        <w:pStyle w:val="BodyText"/>
        <w:spacing w:before="10"/>
        <w:rPr>
          <w:b/>
          <w:sz w:val="10"/>
        </w:rPr>
      </w:pPr>
    </w:p>
    <w:p>
      <w:pPr>
        <w:tabs>
          <w:tab w:pos="8259" w:val="left" w:leader="none"/>
        </w:tabs>
        <w:spacing w:before="102"/>
        <w:ind w:left="6749" w:right="0" w:firstLine="0"/>
        <w:jc w:val="left"/>
        <w:rPr>
          <w:b/>
          <w:sz w:val="17"/>
        </w:rPr>
      </w:pPr>
      <w:r>
        <w:rPr/>
        <w:pict>
          <v:group style="position:absolute;margin-left:403.73999pt;margin-top:16.143679pt;width:62.7pt;height:.85pt;mso-position-horizontal-relative:page;mso-position-vertical-relative:paragraph;z-index:-15720960;mso-wrap-distance-left:0;mso-wrap-distance-right:0" coordorigin="8075,323" coordsize="1254,17">
            <v:line style="position:absolute" from="8075,323" to="9329,323" stroked="true" strokeweight=".06pt" strokecolor="#000000">
              <v:stroke dashstyle="solid"/>
            </v:line>
            <v:rect style="position:absolute;left:8074;top:324;width:1254;height:15" filled="true" fillcolor="#000000" stroked="false">
              <v:fill type="solid"/>
            </v:rect>
            <w10:wrap type="topAndBottom"/>
          </v:group>
        </w:pict>
      </w:r>
      <w:r>
        <w:rPr/>
        <w:pict>
          <v:group style="position:absolute;margin-left:479.279999pt;margin-top:16.143679pt;width:62.7pt;height:.85pt;mso-position-horizontal-relative:page;mso-position-vertical-relative:paragraph;z-index:-15720448;mso-wrap-distance-left:0;mso-wrap-distance-right:0" coordorigin="9586,323" coordsize="1254,17">
            <v:line style="position:absolute" from="9586,323" to="10840,323" stroked="true" strokeweight=".06pt" strokecolor="#000000">
              <v:stroke dashstyle="solid"/>
            </v:line>
            <v:rect style="position:absolute;left:9585;top:324;width:1254;height:15" filled="true" fillcolor="#000000" stroked="false">
              <v:fill type="solid"/>
            </v:rect>
            <w10:wrap type="topAndBottom"/>
          </v:group>
        </w:pict>
      </w:r>
      <w:r>
        <w:rPr>
          <w:b/>
          <w:sz w:val="17"/>
        </w:rPr>
        <w:t>31/5/2022</w:t>
        <w:tab/>
        <w:t>31/5/2021</w:t>
      </w:r>
    </w:p>
    <w:p>
      <w:pPr>
        <w:pStyle w:val="ListParagraph"/>
        <w:numPr>
          <w:ilvl w:val="1"/>
          <w:numId w:val="10"/>
        </w:numPr>
        <w:tabs>
          <w:tab w:pos="1548" w:val="left" w:leader="none"/>
        </w:tabs>
        <w:spacing w:line="240" w:lineRule="auto" w:before="0" w:after="6"/>
        <w:ind w:left="1547" w:right="0" w:hanging="385"/>
        <w:jc w:val="left"/>
        <w:rPr>
          <w:b/>
          <w:sz w:val="17"/>
        </w:rPr>
      </w:pPr>
      <w:r>
        <w:rPr>
          <w:b/>
          <w:sz w:val="17"/>
          <w:u w:val="single"/>
        </w:rPr>
        <w:t>Caja</w:t>
      </w:r>
      <w:r>
        <w:rPr>
          <w:b/>
          <w:spacing w:val="-6"/>
          <w:sz w:val="17"/>
          <w:u w:val="single"/>
        </w:rPr>
        <w:t> </w:t>
      </w:r>
      <w:r>
        <w:rPr>
          <w:b/>
          <w:sz w:val="17"/>
          <w:u w:val="single"/>
        </w:rPr>
        <w:t>y</w:t>
      </w:r>
      <w:r>
        <w:rPr>
          <w:b/>
          <w:spacing w:val="7"/>
          <w:sz w:val="17"/>
          <w:u w:val="single"/>
        </w:rPr>
        <w:t> </w:t>
      </w:r>
      <w:r>
        <w:rPr>
          <w:b/>
          <w:sz w:val="17"/>
          <w:u w:val="single"/>
        </w:rPr>
        <w:t>bancos</w:t>
      </w:r>
    </w:p>
    <w:tbl>
      <w:tblPr>
        <w:tblW w:w="0" w:type="auto"/>
        <w:jc w:val="left"/>
        <w:tblInd w:w="15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37"/>
        <w:gridCol w:w="1254"/>
        <w:gridCol w:w="257"/>
        <w:gridCol w:w="1254"/>
      </w:tblGrid>
      <w:tr>
        <w:trPr>
          <w:trHeight w:val="220" w:hRule="atLeast"/>
        </w:trPr>
        <w:tc>
          <w:tcPr>
            <w:tcW w:w="5037" w:type="dxa"/>
          </w:tcPr>
          <w:p>
            <w:pPr>
              <w:pStyle w:val="TableParagraph"/>
              <w:spacing w:before="1"/>
              <w:ind w:left="50"/>
              <w:rPr>
                <w:i/>
                <w:sz w:val="17"/>
              </w:rPr>
            </w:pPr>
            <w:r>
              <w:rPr>
                <w:i/>
                <w:sz w:val="17"/>
              </w:rPr>
              <w:t>En</w:t>
            </w:r>
            <w:r>
              <w:rPr>
                <w:i/>
                <w:spacing w:val="20"/>
                <w:sz w:val="17"/>
              </w:rPr>
              <w:t> </w:t>
            </w:r>
            <w:r>
              <w:rPr>
                <w:i/>
                <w:sz w:val="17"/>
              </w:rPr>
              <w:t>moneda</w:t>
            </w:r>
            <w:r>
              <w:rPr>
                <w:i/>
                <w:spacing w:val="7"/>
                <w:sz w:val="17"/>
              </w:rPr>
              <w:t> </w:t>
            </w:r>
            <w:r>
              <w:rPr>
                <w:i/>
                <w:sz w:val="17"/>
              </w:rPr>
              <w:t>nacional:</w:t>
            </w:r>
          </w:p>
        </w:tc>
        <w:tc>
          <w:tcPr>
            <w:tcW w:w="2765" w:type="dxa"/>
            <w:gridSpan w:val="3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6" w:hRule="atLeast"/>
        </w:trPr>
        <w:tc>
          <w:tcPr>
            <w:tcW w:w="5037" w:type="dxa"/>
          </w:tcPr>
          <w:p>
            <w:pPr>
              <w:pStyle w:val="TableParagraph"/>
              <w:spacing w:before="23"/>
              <w:ind w:left="50"/>
              <w:rPr>
                <w:sz w:val="17"/>
              </w:rPr>
            </w:pPr>
            <w:r>
              <w:rPr>
                <w:sz w:val="17"/>
              </w:rPr>
              <w:t>Caja</w:t>
            </w:r>
          </w:p>
        </w:tc>
        <w:tc>
          <w:tcPr>
            <w:tcW w:w="1254" w:type="dxa"/>
          </w:tcPr>
          <w:p>
            <w:pPr>
              <w:pStyle w:val="TableParagraph"/>
              <w:spacing w:before="23"/>
              <w:ind w:right="97"/>
              <w:jc w:val="right"/>
              <w:rPr>
                <w:sz w:val="17"/>
              </w:rPr>
            </w:pPr>
            <w:r>
              <w:rPr>
                <w:sz w:val="17"/>
              </w:rPr>
              <w:t>83.000</w:t>
            </w:r>
          </w:p>
        </w:tc>
        <w:tc>
          <w:tcPr>
            <w:tcW w:w="25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4" w:type="dxa"/>
          </w:tcPr>
          <w:p>
            <w:pPr>
              <w:pStyle w:val="TableParagraph"/>
              <w:spacing w:before="23"/>
              <w:ind w:right="93"/>
              <w:jc w:val="right"/>
              <w:rPr>
                <w:sz w:val="17"/>
              </w:rPr>
            </w:pPr>
            <w:r>
              <w:rPr>
                <w:sz w:val="17"/>
              </w:rPr>
              <w:t>78.733</w:t>
            </w:r>
          </w:p>
        </w:tc>
      </w:tr>
      <w:tr>
        <w:trPr>
          <w:trHeight w:val="298" w:hRule="atLeast"/>
        </w:trPr>
        <w:tc>
          <w:tcPr>
            <w:tcW w:w="5037" w:type="dxa"/>
          </w:tcPr>
          <w:p>
            <w:pPr>
              <w:pStyle w:val="TableParagraph"/>
              <w:spacing w:before="36"/>
              <w:ind w:left="50"/>
              <w:rPr>
                <w:sz w:val="17"/>
              </w:rPr>
            </w:pPr>
            <w:r>
              <w:rPr>
                <w:sz w:val="17"/>
              </w:rPr>
              <w:t>Bancos</w:t>
            </w:r>
          </w:p>
        </w:tc>
        <w:tc>
          <w:tcPr>
            <w:tcW w:w="125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36"/>
              <w:ind w:right="97"/>
              <w:jc w:val="right"/>
              <w:rPr>
                <w:sz w:val="17"/>
              </w:rPr>
            </w:pPr>
            <w:r>
              <w:rPr>
                <w:sz w:val="17"/>
              </w:rPr>
              <w:t>118.700.392</w:t>
            </w:r>
          </w:p>
        </w:tc>
        <w:tc>
          <w:tcPr>
            <w:tcW w:w="25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36"/>
              <w:ind w:right="93"/>
              <w:jc w:val="right"/>
              <w:rPr>
                <w:sz w:val="17"/>
              </w:rPr>
            </w:pPr>
            <w:r>
              <w:rPr>
                <w:sz w:val="17"/>
              </w:rPr>
              <w:t>163.398.353</w:t>
            </w:r>
          </w:p>
        </w:tc>
      </w:tr>
      <w:tr>
        <w:trPr>
          <w:trHeight w:val="269" w:hRule="atLeast"/>
        </w:trPr>
        <w:tc>
          <w:tcPr>
            <w:tcW w:w="503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"/>
              <w:ind w:right="97"/>
              <w:jc w:val="right"/>
              <w:rPr>
                <w:sz w:val="17"/>
              </w:rPr>
            </w:pPr>
            <w:r>
              <w:rPr>
                <w:sz w:val="17"/>
              </w:rPr>
              <w:t>118.783.392</w:t>
            </w:r>
          </w:p>
        </w:tc>
        <w:tc>
          <w:tcPr>
            <w:tcW w:w="25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"/>
              <w:ind w:right="93"/>
              <w:jc w:val="right"/>
              <w:rPr>
                <w:sz w:val="17"/>
              </w:rPr>
            </w:pPr>
            <w:r>
              <w:rPr>
                <w:sz w:val="17"/>
              </w:rPr>
              <w:t>163.477.086</w:t>
            </w:r>
          </w:p>
        </w:tc>
      </w:tr>
      <w:tr>
        <w:trPr>
          <w:trHeight w:val="496" w:hRule="atLeast"/>
        </w:trPr>
        <w:tc>
          <w:tcPr>
            <w:tcW w:w="5037" w:type="dxa"/>
          </w:tcPr>
          <w:p>
            <w:pPr>
              <w:pStyle w:val="TableParagraph"/>
              <w:spacing w:before="8"/>
              <w:ind w:left="50"/>
              <w:rPr>
                <w:i/>
                <w:sz w:val="17"/>
              </w:rPr>
            </w:pPr>
            <w:r>
              <w:rPr>
                <w:i/>
                <w:sz w:val="17"/>
              </w:rPr>
              <w:t>En</w:t>
            </w:r>
            <w:r>
              <w:rPr>
                <w:i/>
                <w:spacing w:val="9"/>
                <w:sz w:val="17"/>
              </w:rPr>
              <w:t> </w:t>
            </w:r>
            <w:r>
              <w:rPr>
                <w:i/>
                <w:sz w:val="17"/>
              </w:rPr>
              <w:t>moneda</w:t>
            </w:r>
            <w:r>
              <w:rPr>
                <w:i/>
                <w:spacing w:val="-2"/>
                <w:sz w:val="17"/>
              </w:rPr>
              <w:t> </w:t>
            </w:r>
            <w:r>
              <w:rPr>
                <w:i/>
                <w:sz w:val="17"/>
              </w:rPr>
              <w:t>extranjera</w:t>
            </w:r>
            <w:r>
              <w:rPr>
                <w:i/>
                <w:spacing w:val="-1"/>
                <w:sz w:val="17"/>
              </w:rPr>
              <w:t> </w:t>
            </w:r>
            <w:r>
              <w:rPr>
                <w:i/>
                <w:sz w:val="17"/>
              </w:rPr>
              <w:t>(Anexo</w:t>
            </w:r>
            <w:r>
              <w:rPr>
                <w:i/>
                <w:spacing w:val="-2"/>
                <w:sz w:val="17"/>
              </w:rPr>
              <w:t> </w:t>
            </w:r>
            <w:r>
              <w:rPr>
                <w:i/>
                <w:sz w:val="17"/>
              </w:rPr>
              <w:t>V):</w:t>
            </w:r>
          </w:p>
          <w:p>
            <w:pPr>
              <w:pStyle w:val="TableParagraph"/>
              <w:spacing w:before="59"/>
              <w:ind w:left="50"/>
              <w:rPr>
                <w:sz w:val="17"/>
              </w:rPr>
            </w:pPr>
            <w:r>
              <w:rPr>
                <w:sz w:val="17"/>
              </w:rPr>
              <w:t>Caja</w:t>
            </w:r>
          </w:p>
        </w:tc>
        <w:tc>
          <w:tcPr>
            <w:tcW w:w="1254" w:type="dxa"/>
            <w:tcBorders>
              <w:top w:val="single" w:sz="6" w:space="0" w:color="000000"/>
              <w:bottom w:val="single" w:sz="8" w:space="0" w:color="000000"/>
            </w:tcBorders>
          </w:tcPr>
          <w:p>
            <w:pPr>
              <w:pStyle w:val="TableParagraph"/>
              <w:spacing w:before="9"/>
              <w:rPr>
                <w:b/>
                <w:sz w:val="22"/>
              </w:rPr>
            </w:pPr>
          </w:p>
          <w:p>
            <w:pPr>
              <w:pStyle w:val="TableParagraph"/>
              <w:ind w:right="98"/>
              <w:jc w:val="right"/>
              <w:rPr>
                <w:sz w:val="17"/>
              </w:rPr>
            </w:pPr>
            <w:r>
              <w:rPr>
                <w:sz w:val="17"/>
              </w:rPr>
              <w:t>5.962.500</w:t>
            </w:r>
          </w:p>
        </w:tc>
        <w:tc>
          <w:tcPr>
            <w:tcW w:w="25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4" w:type="dxa"/>
            <w:tcBorders>
              <w:top w:val="single" w:sz="6" w:space="0" w:color="000000"/>
              <w:bottom w:val="single" w:sz="8" w:space="0" w:color="000000"/>
            </w:tcBorders>
          </w:tcPr>
          <w:p>
            <w:pPr>
              <w:pStyle w:val="TableParagraph"/>
              <w:spacing w:before="9"/>
              <w:rPr>
                <w:b/>
                <w:sz w:val="22"/>
              </w:rPr>
            </w:pPr>
          </w:p>
          <w:p>
            <w:pPr>
              <w:pStyle w:val="TableParagraph"/>
              <w:ind w:right="93"/>
              <w:jc w:val="right"/>
              <w:rPr>
                <w:sz w:val="17"/>
              </w:rPr>
            </w:pPr>
            <w:r>
              <w:rPr>
                <w:sz w:val="17"/>
              </w:rPr>
              <w:t>7.531.872</w:t>
            </w:r>
          </w:p>
        </w:tc>
      </w:tr>
      <w:tr>
        <w:trPr>
          <w:trHeight w:val="224" w:hRule="atLeast"/>
        </w:trPr>
        <w:tc>
          <w:tcPr>
            <w:tcW w:w="503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4" w:type="dxa"/>
            <w:tcBorders>
              <w:top w:val="single" w:sz="8" w:space="0" w:color="000000"/>
              <w:bottom w:val="single" w:sz="6" w:space="0" w:color="000000"/>
            </w:tcBorders>
          </w:tcPr>
          <w:p>
            <w:pPr>
              <w:pStyle w:val="TableParagraph"/>
              <w:spacing w:line="175" w:lineRule="exact"/>
              <w:ind w:right="97"/>
              <w:jc w:val="right"/>
              <w:rPr>
                <w:sz w:val="17"/>
              </w:rPr>
            </w:pPr>
            <w:r>
              <w:rPr>
                <w:sz w:val="17"/>
              </w:rPr>
              <w:t>124.745.892</w:t>
            </w:r>
          </w:p>
        </w:tc>
        <w:tc>
          <w:tcPr>
            <w:tcW w:w="25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4" w:type="dxa"/>
            <w:tcBorders>
              <w:top w:val="single" w:sz="8" w:space="0" w:color="000000"/>
              <w:bottom w:val="single" w:sz="18" w:space="0" w:color="000000"/>
            </w:tcBorders>
          </w:tcPr>
          <w:p>
            <w:pPr>
              <w:pStyle w:val="TableParagraph"/>
              <w:spacing w:line="175" w:lineRule="exact"/>
              <w:ind w:right="93"/>
              <w:jc w:val="right"/>
              <w:rPr>
                <w:sz w:val="17"/>
              </w:rPr>
            </w:pPr>
            <w:r>
              <w:rPr>
                <w:sz w:val="17"/>
              </w:rPr>
              <w:t>171.008.958</w:t>
            </w:r>
          </w:p>
        </w:tc>
      </w:tr>
    </w:tbl>
    <w:p>
      <w:pPr>
        <w:pStyle w:val="ListParagraph"/>
        <w:numPr>
          <w:ilvl w:val="1"/>
          <w:numId w:val="10"/>
        </w:numPr>
        <w:tabs>
          <w:tab w:pos="1548" w:val="left" w:leader="none"/>
        </w:tabs>
        <w:spacing w:line="240" w:lineRule="auto" w:before="113" w:after="10"/>
        <w:ind w:left="1547" w:right="0" w:hanging="385"/>
        <w:jc w:val="left"/>
        <w:rPr>
          <w:b/>
          <w:sz w:val="17"/>
        </w:rPr>
      </w:pPr>
      <w:r>
        <w:rPr/>
        <w:pict>
          <v:group style="position:absolute;margin-left:403.73999pt;margin-top:-3.368904pt;width:62.7pt;height:1.5pt;mso-position-horizontal-relative:page;mso-position-vertical-relative:paragraph;z-index:-18767360" coordorigin="8075,-67" coordsize="1254,30">
            <v:line style="position:absolute" from="8075,-67" to="9329,-67" stroked="true" strokeweight=".06pt" strokecolor="#000000">
              <v:stroke dashstyle="solid"/>
            </v:line>
            <v:rect style="position:absolute;left:8074;top:-66;width:1254;height:15" filled="true" fillcolor="#000000" stroked="false">
              <v:fill type="solid"/>
            </v:rect>
            <v:line style="position:absolute" from="8075,-38" to="9329,-38" stroked="true" strokeweight=".06pt" strokecolor="#000000">
              <v:stroke dashstyle="solid"/>
            </v:line>
            <w10:wrap type="none"/>
          </v:group>
        </w:pict>
      </w:r>
      <w:r>
        <w:rPr/>
        <w:pict>
          <v:line style="position:absolute;mso-position-horizontal-relative:page;mso-position-vertical-relative:paragraph;z-index:-18766336" from="479.279999pt,-3.338904pt" to="541.979999pt,-3.338904pt" stroked="true" strokeweight=".06pt" strokecolor="#000000">
            <v:stroke dashstyle="solid"/>
            <w10:wrap type="none"/>
          </v:line>
        </w:pict>
      </w:r>
      <w:r>
        <w:rPr>
          <w:b/>
          <w:sz w:val="17"/>
        </w:rPr>
        <w:t>Inversiones</w:t>
      </w:r>
      <w:r>
        <w:rPr>
          <w:b/>
          <w:spacing w:val="-2"/>
          <w:sz w:val="17"/>
        </w:rPr>
        <w:t> </w:t>
      </w:r>
      <w:r>
        <w:rPr>
          <w:b/>
          <w:sz w:val="17"/>
        </w:rPr>
        <w:t>(Anexo</w:t>
      </w:r>
      <w:r>
        <w:rPr>
          <w:b/>
          <w:spacing w:val="4"/>
          <w:sz w:val="17"/>
        </w:rPr>
        <w:t> </w:t>
      </w:r>
      <w:r>
        <w:rPr>
          <w:b/>
          <w:sz w:val="17"/>
        </w:rPr>
        <w:t>II)</w:t>
      </w:r>
    </w:p>
    <w:p>
      <w:pPr>
        <w:pStyle w:val="BodyText"/>
        <w:spacing w:line="20" w:lineRule="exact"/>
        <w:ind w:left="1547"/>
        <w:rPr>
          <w:sz w:val="2"/>
        </w:rPr>
      </w:pPr>
      <w:r>
        <w:rPr>
          <w:sz w:val="2"/>
        </w:rPr>
        <w:pict>
          <v:group style="width:44.95pt;height:.7pt;mso-position-horizontal-relative:char;mso-position-vertical-relative:line" coordorigin="0,0" coordsize="899,14">
            <v:rect style="position:absolute;left:0;top:0;width:899;height:14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tabs>
          <w:tab w:pos="6805" w:val="left" w:leader="none"/>
          <w:tab w:pos="8971" w:val="left" w:leader="none"/>
        </w:tabs>
        <w:spacing w:before="59"/>
        <w:ind w:left="1547" w:right="0" w:firstLine="0"/>
        <w:jc w:val="left"/>
        <w:rPr>
          <w:sz w:val="17"/>
        </w:rPr>
      </w:pPr>
      <w:r>
        <w:rPr/>
        <w:pict>
          <v:group style="position:absolute;margin-left:403.73999pt;margin-top:16.002705pt;width:62.7pt;height:2.2pt;mso-position-horizontal-relative:page;mso-position-vertical-relative:paragraph;z-index:-15719424;mso-wrap-distance-left:0;mso-wrap-distance-right:0" coordorigin="8075,320" coordsize="1254,44">
            <v:line style="position:absolute" from="8075,321" to="9329,321" stroked="true" strokeweight=".06pt" strokecolor="#000000">
              <v:stroke dashstyle="solid"/>
            </v:line>
            <v:rect style="position:absolute;left:8074;top:321;width:1254;height:14" filled="true" fillcolor="#000000" stroked="false">
              <v:fill type="solid"/>
            </v:rect>
            <v:line style="position:absolute" from="8075,349" to="9329,349" stroked="true" strokeweight=".06pt" strokecolor="#000000">
              <v:stroke dashstyle="solid"/>
            </v:line>
            <v:rect style="position:absolute;left:8074;top:349;width:1254;height:15" filled="true" fillcolor="#000000" stroked="false">
              <v:fill type="solid"/>
            </v:rect>
            <w10:wrap type="topAndBottom"/>
          </v:group>
        </w:pict>
      </w:r>
      <w:r>
        <w:rPr/>
        <w:pict>
          <v:group style="position:absolute;margin-left:479.279999pt;margin-top:16.002705pt;width:62.7pt;height:2.2pt;mso-position-horizontal-relative:page;mso-position-vertical-relative:paragraph;z-index:-15718912;mso-wrap-distance-left:0;mso-wrap-distance-right:0" coordorigin="9586,320" coordsize="1254,44">
            <v:line style="position:absolute" from="9586,321" to="10840,321" stroked="true" strokeweight=".06pt" strokecolor="#000000">
              <v:stroke dashstyle="solid"/>
            </v:line>
            <v:rect style="position:absolute;left:9585;top:321;width:1254;height:14" filled="true" fillcolor="#000000" stroked="false">
              <v:fill type="solid"/>
            </v:rect>
            <v:line style="position:absolute" from="9586,349" to="10840,349" stroked="true" strokeweight=".06pt" strokecolor="#000000">
              <v:stroke dashstyle="solid"/>
            </v:line>
            <v:rect style="position:absolute;left:9585;top:349;width:1254;height:15" filled="true" fillcolor="#000000" stroked="false">
              <v:fill type="solid"/>
            </v:rect>
            <w10:wrap type="topAndBottom"/>
          </v:group>
        </w:pict>
      </w:r>
      <w:r>
        <w:rPr/>
        <w:pict>
          <v:group style="position:absolute;margin-left:403.73999pt;margin-top:80.862701pt;width:62.7pt;height:.75pt;mso-position-horizontal-relative:page;mso-position-vertical-relative:paragraph;z-index:-18766848" coordorigin="8075,1617" coordsize="1254,15">
            <v:line style="position:absolute" from="8075,1618" to="9329,1618" stroked="true" strokeweight=".06pt" strokecolor="#000000">
              <v:stroke dashstyle="solid"/>
            </v:line>
            <v:rect style="position:absolute;left:8074;top:1617;width:1254;height:15" filled="true" fillcolor="#000000" stroked="false">
              <v:fill type="solid"/>
            </v:rect>
            <w10:wrap type="none"/>
          </v:group>
        </w:pict>
      </w:r>
      <w:r>
        <w:rPr>
          <w:sz w:val="17"/>
        </w:rPr>
        <w:t>Fondos</w:t>
      </w:r>
      <w:r>
        <w:rPr>
          <w:spacing w:val="20"/>
          <w:sz w:val="17"/>
        </w:rPr>
        <w:t> </w:t>
      </w:r>
      <w:r>
        <w:rPr>
          <w:sz w:val="17"/>
        </w:rPr>
        <w:t>comunes</w:t>
      </w:r>
      <w:r>
        <w:rPr>
          <w:spacing w:val="19"/>
          <w:sz w:val="17"/>
        </w:rPr>
        <w:t> </w:t>
      </w:r>
      <w:r>
        <w:rPr>
          <w:sz w:val="17"/>
        </w:rPr>
        <w:t>de</w:t>
      </w:r>
      <w:r>
        <w:rPr>
          <w:spacing w:val="25"/>
          <w:sz w:val="17"/>
        </w:rPr>
        <w:t> </w:t>
      </w:r>
      <w:r>
        <w:rPr>
          <w:sz w:val="17"/>
        </w:rPr>
        <w:t>inversión</w:t>
        <w:tab/>
        <w:t>200.245.495</w:t>
        <w:tab/>
        <w:t>-</w:t>
      </w:r>
    </w:p>
    <w:p>
      <w:pPr>
        <w:pStyle w:val="ListParagraph"/>
        <w:numPr>
          <w:ilvl w:val="1"/>
          <w:numId w:val="10"/>
        </w:numPr>
        <w:tabs>
          <w:tab w:pos="1548" w:val="left" w:leader="none"/>
        </w:tabs>
        <w:spacing w:line="240" w:lineRule="auto" w:before="108" w:after="0"/>
        <w:ind w:left="1547" w:right="0" w:hanging="385"/>
        <w:jc w:val="left"/>
        <w:rPr>
          <w:b/>
          <w:sz w:val="17"/>
        </w:rPr>
      </w:pPr>
      <w:r>
        <w:rPr>
          <w:b/>
          <w:sz w:val="17"/>
          <w:u w:val="single"/>
        </w:rPr>
        <w:t>Créditos</w:t>
      </w:r>
      <w:r>
        <w:rPr>
          <w:b/>
          <w:spacing w:val="4"/>
          <w:sz w:val="17"/>
          <w:u w:val="single"/>
        </w:rPr>
        <w:t> </w:t>
      </w:r>
      <w:r>
        <w:rPr>
          <w:b/>
          <w:sz w:val="17"/>
          <w:u w:val="single"/>
        </w:rPr>
        <w:t>por</w:t>
      </w:r>
      <w:r>
        <w:rPr>
          <w:b/>
          <w:spacing w:val="5"/>
          <w:sz w:val="17"/>
          <w:u w:val="single"/>
        </w:rPr>
        <w:t> </w:t>
      </w:r>
      <w:r>
        <w:rPr>
          <w:b/>
          <w:sz w:val="17"/>
          <w:u w:val="single"/>
        </w:rPr>
        <w:t>ventas</w:t>
      </w:r>
    </w:p>
    <w:p>
      <w:pPr>
        <w:pStyle w:val="BodyText"/>
        <w:spacing w:before="5"/>
        <w:rPr>
          <w:b/>
          <w:sz w:val="7"/>
        </w:rPr>
      </w:pPr>
    </w:p>
    <w:tbl>
      <w:tblPr>
        <w:tblW w:w="0" w:type="auto"/>
        <w:jc w:val="left"/>
        <w:tblInd w:w="15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37"/>
        <w:gridCol w:w="1254"/>
        <w:gridCol w:w="257"/>
        <w:gridCol w:w="1254"/>
      </w:tblGrid>
      <w:tr>
        <w:trPr>
          <w:trHeight w:val="241" w:hRule="atLeast"/>
        </w:trPr>
        <w:tc>
          <w:tcPr>
            <w:tcW w:w="5037" w:type="dxa"/>
          </w:tcPr>
          <w:p>
            <w:pPr>
              <w:pStyle w:val="TableParagraph"/>
              <w:spacing w:before="1"/>
              <w:ind w:left="50"/>
              <w:rPr>
                <w:sz w:val="17"/>
              </w:rPr>
            </w:pPr>
            <w:r>
              <w:rPr>
                <w:sz w:val="17"/>
              </w:rPr>
              <w:t>Comunes</w:t>
            </w:r>
          </w:p>
        </w:tc>
        <w:tc>
          <w:tcPr>
            <w:tcW w:w="1254" w:type="dxa"/>
          </w:tcPr>
          <w:p>
            <w:pPr>
              <w:pStyle w:val="TableParagraph"/>
              <w:spacing w:before="1"/>
              <w:ind w:right="98"/>
              <w:jc w:val="right"/>
              <w:rPr>
                <w:sz w:val="17"/>
              </w:rPr>
            </w:pPr>
            <w:r>
              <w:rPr>
                <w:sz w:val="17"/>
              </w:rPr>
              <w:t>874.558.865</w:t>
            </w:r>
          </w:p>
        </w:tc>
        <w:tc>
          <w:tcPr>
            <w:tcW w:w="25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4" w:type="dxa"/>
          </w:tcPr>
          <w:p>
            <w:pPr>
              <w:pStyle w:val="TableParagraph"/>
              <w:spacing w:before="1"/>
              <w:ind w:right="94"/>
              <w:jc w:val="right"/>
              <w:rPr>
                <w:sz w:val="17"/>
              </w:rPr>
            </w:pPr>
            <w:r>
              <w:rPr>
                <w:sz w:val="17"/>
              </w:rPr>
              <w:t>754.681.380</w:t>
            </w:r>
          </w:p>
        </w:tc>
      </w:tr>
      <w:tr>
        <w:trPr>
          <w:trHeight w:val="302" w:hRule="atLeast"/>
        </w:trPr>
        <w:tc>
          <w:tcPr>
            <w:tcW w:w="5037" w:type="dxa"/>
          </w:tcPr>
          <w:p>
            <w:pPr>
              <w:pStyle w:val="TableParagraph"/>
              <w:spacing w:before="44"/>
              <w:ind w:left="50"/>
              <w:rPr>
                <w:sz w:val="17"/>
              </w:rPr>
            </w:pPr>
            <w:r>
              <w:rPr>
                <w:sz w:val="17"/>
              </w:rPr>
              <w:t>Sociedad</w:t>
            </w:r>
            <w:r>
              <w:rPr>
                <w:spacing w:val="10"/>
                <w:sz w:val="17"/>
              </w:rPr>
              <w:t> </w:t>
            </w:r>
            <w:r>
              <w:rPr>
                <w:sz w:val="17"/>
              </w:rPr>
              <w:t>art.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33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Ley</w:t>
            </w:r>
            <w:r>
              <w:rPr>
                <w:spacing w:val="7"/>
                <w:sz w:val="17"/>
              </w:rPr>
              <w:t> </w:t>
            </w:r>
            <w:r>
              <w:rPr>
                <w:sz w:val="17"/>
              </w:rPr>
              <w:t>19.550</w:t>
            </w:r>
            <w:r>
              <w:rPr>
                <w:spacing w:val="2"/>
                <w:sz w:val="17"/>
              </w:rPr>
              <w:t> </w:t>
            </w:r>
            <w:r>
              <w:rPr>
                <w:sz w:val="17"/>
              </w:rPr>
              <w:t>(Nota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4.a.)</w:t>
            </w:r>
          </w:p>
        </w:tc>
        <w:tc>
          <w:tcPr>
            <w:tcW w:w="125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4"/>
              <w:ind w:right="99"/>
              <w:jc w:val="right"/>
              <w:rPr>
                <w:sz w:val="17"/>
              </w:rPr>
            </w:pPr>
            <w:r>
              <w:rPr>
                <w:sz w:val="17"/>
              </w:rPr>
              <w:t>344.144</w:t>
            </w:r>
          </w:p>
        </w:tc>
        <w:tc>
          <w:tcPr>
            <w:tcW w:w="25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4"/>
              <w:ind w:right="263"/>
              <w:jc w:val="right"/>
              <w:rPr>
                <w:sz w:val="17"/>
              </w:rPr>
            </w:pPr>
            <w:r>
              <w:rPr>
                <w:w w:val="100"/>
                <w:sz w:val="17"/>
              </w:rPr>
              <w:t>-</w:t>
            </w:r>
          </w:p>
        </w:tc>
      </w:tr>
      <w:tr>
        <w:trPr>
          <w:trHeight w:val="267" w:hRule="atLeast"/>
        </w:trPr>
        <w:tc>
          <w:tcPr>
            <w:tcW w:w="503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4" w:type="dxa"/>
            <w:tcBorders>
              <w:top w:val="single" w:sz="8" w:space="0" w:color="000000"/>
              <w:bottom w:val="single" w:sz="6" w:space="0" w:color="000000"/>
            </w:tcBorders>
          </w:tcPr>
          <w:p>
            <w:pPr>
              <w:pStyle w:val="TableParagraph"/>
              <w:spacing w:before="6"/>
              <w:ind w:right="98"/>
              <w:jc w:val="right"/>
              <w:rPr>
                <w:sz w:val="17"/>
              </w:rPr>
            </w:pPr>
            <w:r>
              <w:rPr>
                <w:sz w:val="17"/>
              </w:rPr>
              <w:t>874.903.009</w:t>
            </w:r>
          </w:p>
        </w:tc>
        <w:tc>
          <w:tcPr>
            <w:tcW w:w="25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4" w:type="dxa"/>
            <w:tcBorders>
              <w:top w:val="single" w:sz="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6"/>
              <w:ind w:right="94"/>
              <w:jc w:val="right"/>
              <w:rPr>
                <w:sz w:val="17"/>
              </w:rPr>
            </w:pPr>
            <w:r>
              <w:rPr>
                <w:sz w:val="17"/>
              </w:rPr>
              <w:t>754.681.380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9"/>
        <w:rPr>
          <w:b/>
          <w:sz w:val="28"/>
        </w:rPr>
      </w:pPr>
    </w:p>
    <w:p>
      <w:pPr>
        <w:tabs>
          <w:tab w:pos="4697" w:val="left" w:leader="none"/>
        </w:tabs>
        <w:spacing w:line="328" w:lineRule="auto" w:before="0"/>
        <w:ind w:left="1293" w:right="1696" w:hanging="17"/>
        <w:jc w:val="left"/>
        <w:rPr>
          <w:sz w:val="16"/>
        </w:rPr>
      </w:pPr>
      <w:r>
        <w:rPr>
          <w:sz w:val="16"/>
        </w:rPr>
        <w:t>Firmado</w:t>
      </w:r>
      <w:r>
        <w:rPr>
          <w:spacing w:val="-5"/>
          <w:sz w:val="16"/>
        </w:rPr>
        <w:t> </w:t>
      </w:r>
      <w:r>
        <w:rPr>
          <w:sz w:val="16"/>
        </w:rPr>
        <w:t>a</w:t>
      </w:r>
      <w:r>
        <w:rPr>
          <w:spacing w:val="-3"/>
          <w:sz w:val="16"/>
        </w:rPr>
        <w:t> </w:t>
      </w:r>
      <w:r>
        <w:rPr>
          <w:sz w:val="16"/>
        </w:rPr>
        <w:t>los</w:t>
      </w:r>
      <w:r>
        <w:rPr>
          <w:spacing w:val="-2"/>
          <w:sz w:val="16"/>
        </w:rPr>
        <w:t> </w:t>
      </w:r>
      <w:r>
        <w:rPr>
          <w:sz w:val="16"/>
        </w:rPr>
        <w:t>efectos</w:t>
      </w:r>
      <w:r>
        <w:rPr>
          <w:spacing w:val="-2"/>
          <w:sz w:val="16"/>
        </w:rPr>
        <w:t> </w:t>
      </w:r>
      <w:r>
        <w:rPr>
          <w:sz w:val="16"/>
        </w:rPr>
        <w:t>de</w:t>
      </w:r>
      <w:r>
        <w:rPr>
          <w:spacing w:val="-4"/>
          <w:sz w:val="16"/>
        </w:rPr>
        <w:t> </w:t>
      </w:r>
      <w:r>
        <w:rPr>
          <w:sz w:val="16"/>
        </w:rPr>
        <w:t>su</w:t>
      </w:r>
      <w:r>
        <w:rPr>
          <w:spacing w:val="-3"/>
          <w:sz w:val="16"/>
        </w:rPr>
        <w:t> </w:t>
      </w:r>
      <w:r>
        <w:rPr>
          <w:sz w:val="16"/>
        </w:rPr>
        <w:t>identificación</w:t>
        <w:tab/>
        <w:t>Firmado a los efectos de su identificación</w:t>
      </w:r>
      <w:r>
        <w:rPr>
          <w:spacing w:val="-45"/>
          <w:sz w:val="16"/>
        </w:rPr>
        <w:t> </w:t>
      </w:r>
      <w:r>
        <w:rPr>
          <w:sz w:val="16"/>
        </w:rPr>
        <w:t>con</w:t>
      </w:r>
      <w:r>
        <w:rPr>
          <w:spacing w:val="-3"/>
          <w:sz w:val="16"/>
        </w:rPr>
        <w:t> </w:t>
      </w:r>
      <w:r>
        <w:rPr>
          <w:sz w:val="16"/>
        </w:rPr>
        <w:t>nuestro</w:t>
      </w:r>
      <w:r>
        <w:rPr>
          <w:spacing w:val="-5"/>
          <w:sz w:val="16"/>
        </w:rPr>
        <w:t> </w:t>
      </w:r>
      <w:r>
        <w:rPr>
          <w:sz w:val="16"/>
        </w:rPr>
        <w:t>informe</w:t>
      </w:r>
      <w:r>
        <w:rPr>
          <w:spacing w:val="-3"/>
          <w:sz w:val="16"/>
        </w:rPr>
        <w:t> </w:t>
      </w:r>
      <w:r>
        <w:rPr>
          <w:sz w:val="16"/>
        </w:rPr>
        <w:t>de</w:t>
      </w:r>
      <w:r>
        <w:rPr>
          <w:spacing w:val="-4"/>
          <w:sz w:val="16"/>
        </w:rPr>
        <w:t> </w:t>
      </w:r>
      <w:r>
        <w:rPr>
          <w:sz w:val="16"/>
        </w:rPr>
        <w:t>fecha</w:t>
      </w:r>
      <w:r>
        <w:rPr>
          <w:spacing w:val="-4"/>
          <w:sz w:val="16"/>
        </w:rPr>
        <w:t> </w:t>
      </w:r>
      <w:r>
        <w:rPr>
          <w:sz w:val="16"/>
        </w:rPr>
        <w:t>09/08/2022</w:t>
        <w:tab/>
        <w:t>con</w:t>
      </w:r>
      <w:r>
        <w:rPr>
          <w:spacing w:val="-4"/>
          <w:sz w:val="16"/>
        </w:rPr>
        <w:t> </w:t>
      </w:r>
      <w:r>
        <w:rPr>
          <w:sz w:val="16"/>
        </w:rPr>
        <w:t>nuestro</w:t>
      </w:r>
      <w:r>
        <w:rPr>
          <w:spacing w:val="-4"/>
          <w:sz w:val="16"/>
        </w:rPr>
        <w:t> </w:t>
      </w:r>
      <w:r>
        <w:rPr>
          <w:sz w:val="16"/>
        </w:rPr>
        <w:t>informe</w:t>
      </w:r>
      <w:r>
        <w:rPr>
          <w:spacing w:val="-4"/>
          <w:sz w:val="16"/>
        </w:rPr>
        <w:t> </w:t>
      </w:r>
      <w:r>
        <w:rPr>
          <w:sz w:val="16"/>
        </w:rPr>
        <w:t>de</w:t>
      </w:r>
      <w:r>
        <w:rPr>
          <w:spacing w:val="-4"/>
          <w:sz w:val="16"/>
        </w:rPr>
        <w:t> </w:t>
      </w:r>
      <w:r>
        <w:rPr>
          <w:sz w:val="16"/>
        </w:rPr>
        <w:t>fecha</w:t>
      </w:r>
      <w:r>
        <w:rPr>
          <w:spacing w:val="-4"/>
          <w:sz w:val="16"/>
        </w:rPr>
        <w:t> </w:t>
      </w:r>
      <w:r>
        <w:rPr>
          <w:sz w:val="16"/>
        </w:rPr>
        <w:t>09/08/2022</w:t>
      </w:r>
    </w:p>
    <w:p>
      <w:pPr>
        <w:spacing w:line="328" w:lineRule="auto" w:before="0"/>
        <w:ind w:left="5139" w:right="1400" w:firstLine="55"/>
        <w:jc w:val="left"/>
        <w:rPr>
          <w:sz w:val="16"/>
        </w:rPr>
      </w:pPr>
      <w:r>
        <w:rPr>
          <w:sz w:val="16"/>
        </w:rPr>
        <w:t>BECHER Y ASOCIADOS S.R.L.</w:t>
      </w:r>
      <w:r>
        <w:rPr>
          <w:spacing w:val="1"/>
          <w:sz w:val="16"/>
        </w:rPr>
        <w:t> </w:t>
      </w:r>
      <w:r>
        <w:rPr>
          <w:sz w:val="16"/>
        </w:rPr>
        <w:t>C.P.C.E.C.A.B.A.</w:t>
      </w:r>
      <w:r>
        <w:rPr>
          <w:spacing w:val="-4"/>
          <w:sz w:val="16"/>
        </w:rPr>
        <w:t> </w:t>
      </w:r>
      <w:r>
        <w:rPr>
          <w:sz w:val="16"/>
        </w:rPr>
        <w:t>-</w:t>
      </w:r>
      <w:r>
        <w:rPr>
          <w:spacing w:val="-2"/>
          <w:sz w:val="16"/>
        </w:rPr>
        <w:t> </w:t>
      </w:r>
      <w:r>
        <w:rPr>
          <w:sz w:val="16"/>
        </w:rPr>
        <w:t>Tº</w:t>
      </w:r>
      <w:r>
        <w:rPr>
          <w:spacing w:val="-4"/>
          <w:sz w:val="16"/>
        </w:rPr>
        <w:t> </w:t>
      </w:r>
      <w:r>
        <w:rPr>
          <w:sz w:val="16"/>
        </w:rPr>
        <w:t>I</w:t>
      </w:r>
      <w:r>
        <w:rPr>
          <w:spacing w:val="-3"/>
          <w:sz w:val="16"/>
        </w:rPr>
        <w:t> </w:t>
      </w:r>
      <w:r>
        <w:rPr>
          <w:sz w:val="16"/>
        </w:rPr>
        <w:t>-</w:t>
      </w:r>
      <w:r>
        <w:rPr>
          <w:spacing w:val="-3"/>
          <w:sz w:val="16"/>
        </w:rPr>
        <w:t> </w:t>
      </w:r>
      <w:r>
        <w:rPr>
          <w:sz w:val="16"/>
        </w:rPr>
        <w:t>Fº</w:t>
      </w:r>
      <w:r>
        <w:rPr>
          <w:spacing w:val="-4"/>
          <w:sz w:val="16"/>
        </w:rPr>
        <w:t> </w:t>
      </w:r>
      <w:r>
        <w:rPr>
          <w:sz w:val="16"/>
        </w:rPr>
        <w:t>21</w:t>
      </w:r>
    </w:p>
    <w:p>
      <w:pPr>
        <w:spacing w:after="0" w:line="328" w:lineRule="auto"/>
        <w:jc w:val="left"/>
        <w:rPr>
          <w:sz w:val="16"/>
        </w:rPr>
        <w:sectPr>
          <w:pgSz w:w="12240" w:h="15840"/>
          <w:pgMar w:header="533" w:footer="1676" w:top="1040" w:bottom="1860" w:left="1540" w:right="1300"/>
        </w:sectPr>
      </w:pPr>
    </w:p>
    <w:p>
      <w:pPr>
        <w:pStyle w:val="Heading2"/>
        <w:rPr>
          <w:u w:val="none"/>
        </w:rPr>
      </w:pPr>
      <w:r>
        <w:rPr>
          <w:u w:val="thick"/>
        </w:rPr>
        <w:t>NOTAS</w:t>
      </w:r>
      <w:r>
        <w:rPr>
          <w:spacing w:val="14"/>
          <w:u w:val="thick"/>
        </w:rPr>
        <w:t> </w:t>
      </w:r>
      <w:r>
        <w:rPr>
          <w:u w:val="thick"/>
        </w:rPr>
        <w:t>A</w:t>
      </w:r>
      <w:r>
        <w:rPr>
          <w:spacing w:val="15"/>
          <w:u w:val="thick"/>
        </w:rPr>
        <w:t> </w:t>
      </w:r>
      <w:r>
        <w:rPr>
          <w:u w:val="thick"/>
        </w:rPr>
        <w:t>LOS</w:t>
      </w:r>
      <w:r>
        <w:rPr>
          <w:spacing w:val="16"/>
          <w:u w:val="thick"/>
        </w:rPr>
        <w:t> </w:t>
      </w:r>
      <w:r>
        <w:rPr>
          <w:u w:val="thick"/>
        </w:rPr>
        <w:t>ESTADOS</w:t>
      </w:r>
      <w:r>
        <w:rPr>
          <w:spacing w:val="16"/>
          <w:u w:val="thick"/>
        </w:rPr>
        <w:t> </w:t>
      </w:r>
      <w:r>
        <w:rPr>
          <w:u w:val="thick"/>
        </w:rPr>
        <w:t>CONTABLES</w:t>
      </w:r>
    </w:p>
    <w:p>
      <w:pPr>
        <w:pStyle w:val="Heading3"/>
        <w:spacing w:line="237" w:lineRule="auto" w:before="2"/>
        <w:ind w:right="2303"/>
        <w:jc w:val="center"/>
      </w:pPr>
      <w:r>
        <w:rPr/>
        <w:t>Por</w:t>
      </w:r>
      <w:r>
        <w:rPr>
          <w:spacing w:val="-8"/>
        </w:rPr>
        <w:t> </w:t>
      </w:r>
      <w:r>
        <w:rPr/>
        <w:t>el</w:t>
      </w:r>
      <w:r>
        <w:rPr>
          <w:spacing w:val="-8"/>
        </w:rPr>
        <w:t> </w:t>
      </w:r>
      <w:r>
        <w:rPr/>
        <w:t>ejercicio</w:t>
      </w:r>
      <w:r>
        <w:rPr>
          <w:spacing w:val="-7"/>
        </w:rPr>
        <w:t> </w:t>
      </w:r>
      <w:r>
        <w:rPr/>
        <w:t>finalizado</w:t>
      </w:r>
      <w:r>
        <w:rPr>
          <w:spacing w:val="-7"/>
        </w:rPr>
        <w:t> </w:t>
      </w:r>
      <w:r>
        <w:rPr/>
        <w:t>el</w:t>
      </w:r>
      <w:r>
        <w:rPr>
          <w:spacing w:val="-7"/>
        </w:rPr>
        <w:t> </w:t>
      </w:r>
      <w:r>
        <w:rPr/>
        <w:t>31</w:t>
      </w:r>
      <w:r>
        <w:rPr>
          <w:spacing w:val="-6"/>
        </w:rPr>
        <w:t> </w:t>
      </w:r>
      <w:r>
        <w:rPr/>
        <w:t>de</w:t>
      </w:r>
      <w:r>
        <w:rPr>
          <w:spacing w:val="-9"/>
        </w:rPr>
        <w:t> </w:t>
      </w:r>
      <w:r>
        <w:rPr/>
        <w:t>mayo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2022</w:t>
      </w:r>
      <w:r>
        <w:rPr>
          <w:spacing w:val="-54"/>
        </w:rPr>
        <w:t> </w:t>
      </w:r>
      <w:r>
        <w:rPr/>
        <w:t>presentado</w:t>
      </w:r>
      <w:r>
        <w:rPr>
          <w:spacing w:val="-11"/>
        </w:rPr>
        <w:t> </w:t>
      </w:r>
      <w:r>
        <w:rPr/>
        <w:t>en</w:t>
      </w:r>
      <w:r>
        <w:rPr>
          <w:spacing w:val="-11"/>
        </w:rPr>
        <w:t> </w:t>
      </w:r>
      <w:r>
        <w:rPr/>
        <w:t>forma</w:t>
      </w:r>
      <w:r>
        <w:rPr>
          <w:spacing w:val="-11"/>
        </w:rPr>
        <w:t> </w:t>
      </w:r>
      <w:r>
        <w:rPr/>
        <w:t>comparativa</w:t>
      </w:r>
      <w:r>
        <w:rPr>
          <w:spacing w:val="-10"/>
        </w:rPr>
        <w:t> </w:t>
      </w:r>
      <w:r>
        <w:rPr/>
        <w:t>(continuación)</w:t>
      </w:r>
      <w:r>
        <w:rPr>
          <w:spacing w:val="-55"/>
        </w:rPr>
        <w:t> </w:t>
      </w:r>
      <w:r>
        <w:rPr/>
        <w:t>Expresado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pesos</w:t>
      </w:r>
    </w:p>
    <w:p>
      <w:pPr>
        <w:pStyle w:val="BodyText"/>
        <w:spacing w:before="9"/>
        <w:rPr>
          <w:b/>
          <w:sz w:val="13"/>
        </w:rPr>
      </w:pPr>
    </w:p>
    <w:p>
      <w:pPr>
        <w:pStyle w:val="ListParagraph"/>
        <w:numPr>
          <w:ilvl w:val="0"/>
          <w:numId w:val="11"/>
        </w:numPr>
        <w:tabs>
          <w:tab w:pos="518" w:val="left" w:leader="none"/>
        </w:tabs>
        <w:spacing w:line="240" w:lineRule="auto" w:before="98" w:after="0"/>
        <w:ind w:left="518" w:right="0" w:hanging="339"/>
        <w:jc w:val="left"/>
        <w:rPr>
          <w:b/>
          <w:sz w:val="19"/>
        </w:rPr>
      </w:pPr>
      <w:r>
        <w:rPr/>
        <w:pict>
          <v:group style="position:absolute;margin-left:353.100006pt;margin-top:162.889267pt;width:59.65pt;height:.75pt;mso-position-horizontal-relative:page;mso-position-vertical-relative:paragraph;z-index:-18765824" coordorigin="7062,3258" coordsize="1193,15">
            <v:line style="position:absolute" from="7062,3258" to="8255,3258" stroked="true" strokeweight=".06pt" strokecolor="#000000">
              <v:stroke dashstyle="solid"/>
            </v:line>
            <v:rect style="position:absolute;left:7062;top:3259;width:1193;height:14" filled="true" fillcolor="#000000" stroked="false">
              <v:fill type="solid"/>
            </v:rect>
            <w10:wrap type="none"/>
          </v:group>
        </w:pict>
      </w:r>
      <w:r>
        <w:rPr>
          <w:b/>
          <w:sz w:val="19"/>
          <w:u w:val="single"/>
        </w:rPr>
        <w:t>COMPOSICIÓN</w:t>
      </w:r>
      <w:r>
        <w:rPr>
          <w:b/>
          <w:spacing w:val="-14"/>
          <w:sz w:val="19"/>
          <w:u w:val="single"/>
        </w:rPr>
        <w:t> </w:t>
      </w:r>
      <w:r>
        <w:rPr>
          <w:b/>
          <w:sz w:val="19"/>
          <w:u w:val="single"/>
        </w:rPr>
        <w:t>DE</w:t>
      </w:r>
      <w:r>
        <w:rPr>
          <w:b/>
          <w:spacing w:val="-14"/>
          <w:sz w:val="19"/>
          <w:u w:val="single"/>
        </w:rPr>
        <w:t> </w:t>
      </w:r>
      <w:r>
        <w:rPr>
          <w:b/>
          <w:sz w:val="19"/>
          <w:u w:val="single"/>
        </w:rPr>
        <w:t>LOS</w:t>
      </w:r>
      <w:r>
        <w:rPr>
          <w:b/>
          <w:spacing w:val="-14"/>
          <w:sz w:val="19"/>
          <w:u w:val="single"/>
        </w:rPr>
        <w:t> </w:t>
      </w:r>
      <w:r>
        <w:rPr>
          <w:b/>
          <w:sz w:val="19"/>
          <w:u w:val="single"/>
        </w:rPr>
        <w:t>PRINCIPALES</w:t>
      </w:r>
      <w:r>
        <w:rPr>
          <w:b/>
          <w:spacing w:val="-13"/>
          <w:sz w:val="19"/>
          <w:u w:val="single"/>
        </w:rPr>
        <w:t> </w:t>
      </w:r>
      <w:r>
        <w:rPr>
          <w:b/>
          <w:sz w:val="19"/>
          <w:u w:val="single"/>
        </w:rPr>
        <w:t>RUBROS</w:t>
      </w:r>
      <w:r>
        <w:rPr>
          <w:b/>
          <w:spacing w:val="-14"/>
          <w:sz w:val="19"/>
        </w:rPr>
        <w:t> </w:t>
      </w:r>
      <w:r>
        <w:rPr>
          <w:b/>
          <w:sz w:val="19"/>
        </w:rPr>
        <w:t>(continuación)</w:t>
      </w:r>
    </w:p>
    <w:p>
      <w:pPr>
        <w:pStyle w:val="BodyText"/>
        <w:spacing w:before="5"/>
        <w:rPr>
          <w:b/>
        </w:rPr>
      </w:pPr>
    </w:p>
    <w:tbl>
      <w:tblPr>
        <w:tblW w:w="0" w:type="auto"/>
        <w:jc w:val="left"/>
        <w:tblInd w:w="3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61"/>
        <w:gridCol w:w="1193"/>
        <w:gridCol w:w="244"/>
        <w:gridCol w:w="1194"/>
      </w:tblGrid>
      <w:tr>
        <w:trPr>
          <w:trHeight w:val="209" w:hRule="atLeast"/>
        </w:trPr>
        <w:tc>
          <w:tcPr>
            <w:tcW w:w="6354" w:type="dxa"/>
            <w:gridSpan w:val="2"/>
          </w:tcPr>
          <w:p>
            <w:pPr>
              <w:pStyle w:val="TableParagraph"/>
              <w:spacing w:before="2"/>
              <w:ind w:right="18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31/5/2022</w:t>
            </w:r>
          </w:p>
        </w:tc>
        <w:tc>
          <w:tcPr>
            <w:tcW w:w="1438" w:type="dxa"/>
            <w:gridSpan w:val="2"/>
          </w:tcPr>
          <w:p>
            <w:pPr>
              <w:pStyle w:val="TableParagraph"/>
              <w:spacing w:before="2"/>
              <w:ind w:left="447"/>
              <w:rPr>
                <w:b/>
                <w:sz w:val="16"/>
              </w:rPr>
            </w:pPr>
            <w:r>
              <w:rPr>
                <w:b/>
                <w:sz w:val="16"/>
              </w:rPr>
              <w:t>31/5/2021</w:t>
            </w:r>
          </w:p>
        </w:tc>
      </w:tr>
      <w:tr>
        <w:trPr>
          <w:trHeight w:val="202" w:hRule="atLeast"/>
        </w:trPr>
        <w:tc>
          <w:tcPr>
            <w:tcW w:w="5161" w:type="dxa"/>
          </w:tcPr>
          <w:p>
            <w:pPr>
              <w:pStyle w:val="TableParagraph"/>
              <w:spacing w:line="169" w:lineRule="exact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3.4.</w:t>
            </w:r>
            <w:r>
              <w:rPr>
                <w:b/>
                <w:spacing w:val="20"/>
                <w:sz w:val="16"/>
              </w:rPr>
              <w:t> </w:t>
            </w:r>
            <w:r>
              <w:rPr>
                <w:b/>
                <w:sz w:val="16"/>
                <w:u w:val="single"/>
              </w:rPr>
              <w:t>Otros</w:t>
            </w:r>
            <w:r>
              <w:rPr>
                <w:b/>
                <w:spacing w:val="7"/>
                <w:sz w:val="16"/>
                <w:u w:val="single"/>
              </w:rPr>
              <w:t> </w:t>
            </w:r>
            <w:r>
              <w:rPr>
                <w:b/>
                <w:sz w:val="16"/>
                <w:u w:val="single"/>
              </w:rPr>
              <w:t>créditos</w:t>
            </w:r>
          </w:p>
        </w:tc>
        <w:tc>
          <w:tcPr>
            <w:tcW w:w="1193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94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29" w:hRule="atLeast"/>
        </w:trPr>
        <w:tc>
          <w:tcPr>
            <w:tcW w:w="5161" w:type="dxa"/>
          </w:tcPr>
          <w:p>
            <w:pPr>
              <w:pStyle w:val="TableParagraph"/>
              <w:spacing w:before="23"/>
              <w:ind w:left="416"/>
              <w:rPr>
                <w:b/>
                <w:sz w:val="16"/>
              </w:rPr>
            </w:pPr>
            <w:r>
              <w:rPr>
                <w:b/>
                <w:sz w:val="16"/>
              </w:rPr>
              <w:t>Corrientes</w:t>
            </w:r>
          </w:p>
        </w:tc>
        <w:tc>
          <w:tcPr>
            <w:tcW w:w="119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9" w:hRule="atLeast"/>
        </w:trPr>
        <w:tc>
          <w:tcPr>
            <w:tcW w:w="5161" w:type="dxa"/>
          </w:tcPr>
          <w:p>
            <w:pPr>
              <w:pStyle w:val="TableParagraph"/>
              <w:spacing w:before="22"/>
              <w:ind w:left="416"/>
              <w:rPr>
                <w:sz w:val="16"/>
              </w:rPr>
            </w:pPr>
            <w:r>
              <w:rPr>
                <w:sz w:val="16"/>
              </w:rPr>
              <w:t>Asignaciones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sujetas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aprobación</w:t>
            </w:r>
          </w:p>
        </w:tc>
        <w:tc>
          <w:tcPr>
            <w:tcW w:w="1193" w:type="dxa"/>
          </w:tcPr>
          <w:p>
            <w:pPr>
              <w:pStyle w:val="TableParagraph"/>
              <w:spacing w:before="22"/>
              <w:ind w:left="-1" w:right="93"/>
              <w:jc w:val="right"/>
              <w:rPr>
                <w:sz w:val="16"/>
              </w:rPr>
            </w:pPr>
            <w:r>
              <w:rPr>
                <w:sz w:val="16"/>
              </w:rPr>
              <w:t>48.654.520</w:t>
            </w:r>
          </w:p>
        </w:tc>
        <w:tc>
          <w:tcPr>
            <w:tcW w:w="24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4" w:type="dxa"/>
          </w:tcPr>
          <w:p>
            <w:pPr>
              <w:pStyle w:val="TableParagraph"/>
              <w:spacing w:before="22"/>
              <w:ind w:left="-1" w:right="94"/>
              <w:jc w:val="right"/>
              <w:rPr>
                <w:sz w:val="16"/>
              </w:rPr>
            </w:pPr>
            <w:r>
              <w:rPr>
                <w:sz w:val="16"/>
              </w:rPr>
              <w:t>115.134.433</w:t>
            </w:r>
          </w:p>
        </w:tc>
      </w:tr>
      <w:tr>
        <w:trPr>
          <w:trHeight w:val="244" w:hRule="atLeast"/>
        </w:trPr>
        <w:tc>
          <w:tcPr>
            <w:tcW w:w="5161" w:type="dxa"/>
          </w:tcPr>
          <w:p>
            <w:pPr>
              <w:pStyle w:val="TableParagraph"/>
              <w:spacing w:before="23"/>
              <w:ind w:right="840"/>
              <w:jc w:val="right"/>
              <w:rPr>
                <w:sz w:val="16"/>
              </w:rPr>
            </w:pPr>
            <w:r>
              <w:rPr>
                <w:sz w:val="16"/>
              </w:rPr>
              <w:t>Saldo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favor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Impuesto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sobre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los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Ingresos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Brutos</w:t>
            </w:r>
          </w:p>
        </w:tc>
        <w:tc>
          <w:tcPr>
            <w:tcW w:w="1193" w:type="dxa"/>
          </w:tcPr>
          <w:p>
            <w:pPr>
              <w:pStyle w:val="TableParagraph"/>
              <w:spacing w:before="23"/>
              <w:ind w:left="-1" w:right="93"/>
              <w:jc w:val="right"/>
              <w:rPr>
                <w:sz w:val="16"/>
              </w:rPr>
            </w:pPr>
            <w:r>
              <w:rPr>
                <w:sz w:val="16"/>
              </w:rPr>
              <w:t>17.549.059</w:t>
            </w:r>
          </w:p>
        </w:tc>
        <w:tc>
          <w:tcPr>
            <w:tcW w:w="24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4" w:type="dxa"/>
          </w:tcPr>
          <w:p>
            <w:pPr>
              <w:pStyle w:val="TableParagraph"/>
              <w:spacing w:before="23"/>
              <w:ind w:left="-1" w:right="94"/>
              <w:jc w:val="right"/>
              <w:rPr>
                <w:sz w:val="16"/>
              </w:rPr>
            </w:pPr>
            <w:r>
              <w:rPr>
                <w:sz w:val="16"/>
              </w:rPr>
              <w:t>9.272.223</w:t>
            </w:r>
          </w:p>
        </w:tc>
      </w:tr>
      <w:tr>
        <w:trPr>
          <w:trHeight w:val="264" w:hRule="atLeast"/>
        </w:trPr>
        <w:tc>
          <w:tcPr>
            <w:tcW w:w="5161" w:type="dxa"/>
          </w:tcPr>
          <w:p>
            <w:pPr>
              <w:pStyle w:val="TableParagraph"/>
              <w:spacing w:before="37"/>
              <w:ind w:left="416"/>
              <w:rPr>
                <w:sz w:val="16"/>
              </w:rPr>
            </w:pPr>
            <w:r>
              <w:rPr>
                <w:sz w:val="16"/>
              </w:rPr>
              <w:t>Saldo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spacing w:val="3"/>
                <w:sz w:val="16"/>
              </w:rPr>
              <w:t> </w:t>
            </w:r>
            <w:r>
              <w:rPr>
                <w:sz w:val="16"/>
              </w:rPr>
              <w:t>favor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Impuesto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las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Ganancias</w:t>
            </w:r>
          </w:p>
        </w:tc>
        <w:tc>
          <w:tcPr>
            <w:tcW w:w="1193" w:type="dxa"/>
          </w:tcPr>
          <w:p>
            <w:pPr>
              <w:pStyle w:val="TableParagraph"/>
              <w:spacing w:before="37"/>
              <w:ind w:left="-1" w:right="94"/>
              <w:jc w:val="right"/>
              <w:rPr>
                <w:sz w:val="16"/>
              </w:rPr>
            </w:pPr>
            <w:r>
              <w:rPr>
                <w:sz w:val="16"/>
              </w:rPr>
              <w:t>1.668.837</w:t>
            </w:r>
          </w:p>
        </w:tc>
        <w:tc>
          <w:tcPr>
            <w:tcW w:w="24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4" w:type="dxa"/>
          </w:tcPr>
          <w:p>
            <w:pPr>
              <w:pStyle w:val="TableParagraph"/>
              <w:spacing w:before="37"/>
              <w:ind w:right="251"/>
              <w:jc w:val="right"/>
              <w:rPr>
                <w:sz w:val="16"/>
              </w:rPr>
            </w:pPr>
            <w:r>
              <w:rPr>
                <w:w w:val="101"/>
                <w:sz w:val="16"/>
              </w:rPr>
              <w:t>-</w:t>
            </w:r>
          </w:p>
        </w:tc>
      </w:tr>
      <w:tr>
        <w:trPr>
          <w:trHeight w:val="257" w:hRule="atLeast"/>
        </w:trPr>
        <w:tc>
          <w:tcPr>
            <w:tcW w:w="5161" w:type="dxa"/>
          </w:tcPr>
          <w:p>
            <w:pPr>
              <w:pStyle w:val="TableParagraph"/>
              <w:spacing w:before="43"/>
              <w:ind w:left="415"/>
              <w:rPr>
                <w:sz w:val="16"/>
              </w:rPr>
            </w:pPr>
            <w:r>
              <w:rPr>
                <w:sz w:val="16"/>
              </w:rPr>
              <w:t>Gastos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pagados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por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adelantado</w:t>
            </w:r>
          </w:p>
        </w:tc>
        <w:tc>
          <w:tcPr>
            <w:tcW w:w="1193" w:type="dxa"/>
          </w:tcPr>
          <w:p>
            <w:pPr>
              <w:pStyle w:val="TableParagraph"/>
              <w:spacing w:before="43"/>
              <w:ind w:left="-1" w:right="89"/>
              <w:jc w:val="right"/>
              <w:rPr>
                <w:sz w:val="16"/>
              </w:rPr>
            </w:pPr>
            <w:r>
              <w:rPr>
                <w:sz w:val="16"/>
              </w:rPr>
              <w:t>1.941.370</w:t>
            </w:r>
          </w:p>
        </w:tc>
        <w:tc>
          <w:tcPr>
            <w:tcW w:w="24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4" w:type="dxa"/>
          </w:tcPr>
          <w:p>
            <w:pPr>
              <w:pStyle w:val="TableParagraph"/>
              <w:spacing w:before="43"/>
              <w:ind w:left="-1" w:right="94"/>
              <w:jc w:val="right"/>
              <w:rPr>
                <w:sz w:val="16"/>
              </w:rPr>
            </w:pPr>
            <w:r>
              <w:rPr>
                <w:sz w:val="16"/>
              </w:rPr>
              <w:t>2.716.964</w:t>
            </w:r>
          </w:p>
        </w:tc>
      </w:tr>
      <w:tr>
        <w:trPr>
          <w:trHeight w:val="250" w:hRule="atLeast"/>
        </w:trPr>
        <w:tc>
          <w:tcPr>
            <w:tcW w:w="5161" w:type="dxa"/>
          </w:tcPr>
          <w:p>
            <w:pPr>
              <w:pStyle w:val="TableParagraph"/>
              <w:spacing w:before="30"/>
              <w:ind w:left="415"/>
              <w:rPr>
                <w:sz w:val="16"/>
              </w:rPr>
            </w:pPr>
            <w:r>
              <w:rPr>
                <w:sz w:val="16"/>
              </w:rPr>
              <w:t>Crédito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por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impuesto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Ley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N°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25.413</w:t>
            </w:r>
          </w:p>
        </w:tc>
        <w:tc>
          <w:tcPr>
            <w:tcW w:w="1193" w:type="dxa"/>
          </w:tcPr>
          <w:p>
            <w:pPr>
              <w:pStyle w:val="TableParagraph"/>
              <w:spacing w:before="30"/>
              <w:ind w:right="250"/>
              <w:jc w:val="right"/>
              <w:rPr>
                <w:sz w:val="16"/>
              </w:rPr>
            </w:pPr>
            <w:r>
              <w:rPr>
                <w:w w:val="101"/>
                <w:sz w:val="16"/>
              </w:rPr>
              <w:t>-</w:t>
            </w:r>
          </w:p>
        </w:tc>
        <w:tc>
          <w:tcPr>
            <w:tcW w:w="24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4" w:type="dxa"/>
          </w:tcPr>
          <w:p>
            <w:pPr>
              <w:pStyle w:val="TableParagraph"/>
              <w:spacing w:before="30"/>
              <w:ind w:left="-1" w:right="91"/>
              <w:jc w:val="right"/>
              <w:rPr>
                <w:sz w:val="16"/>
              </w:rPr>
            </w:pPr>
            <w:r>
              <w:rPr>
                <w:sz w:val="16"/>
              </w:rPr>
              <w:t>2.175.524</w:t>
            </w:r>
          </w:p>
        </w:tc>
      </w:tr>
      <w:tr>
        <w:trPr>
          <w:trHeight w:val="264" w:hRule="atLeast"/>
        </w:trPr>
        <w:tc>
          <w:tcPr>
            <w:tcW w:w="5161" w:type="dxa"/>
          </w:tcPr>
          <w:p>
            <w:pPr>
              <w:pStyle w:val="TableParagraph"/>
              <w:spacing w:before="36"/>
              <w:ind w:left="415"/>
              <w:rPr>
                <w:sz w:val="16"/>
              </w:rPr>
            </w:pPr>
            <w:r>
              <w:rPr>
                <w:sz w:val="16"/>
              </w:rPr>
              <w:t>Reembolsos</w:t>
            </w:r>
            <w:r>
              <w:rPr>
                <w:spacing w:val="34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cobrar</w:t>
            </w:r>
            <w:r>
              <w:rPr>
                <w:spacing w:val="39"/>
                <w:sz w:val="16"/>
              </w:rPr>
              <w:t> </w:t>
            </w:r>
            <w:r>
              <w:rPr>
                <w:sz w:val="16"/>
              </w:rPr>
              <w:t>por</w:t>
            </w:r>
            <w:r>
              <w:rPr>
                <w:spacing w:val="38"/>
                <w:sz w:val="16"/>
              </w:rPr>
              <w:t> </w:t>
            </w:r>
            <w:r>
              <w:rPr>
                <w:sz w:val="16"/>
              </w:rPr>
              <w:t>exportaciones</w:t>
            </w:r>
          </w:p>
        </w:tc>
        <w:tc>
          <w:tcPr>
            <w:tcW w:w="1193" w:type="dxa"/>
          </w:tcPr>
          <w:p>
            <w:pPr>
              <w:pStyle w:val="TableParagraph"/>
              <w:spacing w:before="36"/>
              <w:ind w:right="251"/>
              <w:jc w:val="right"/>
              <w:rPr>
                <w:sz w:val="16"/>
              </w:rPr>
            </w:pPr>
            <w:r>
              <w:rPr>
                <w:w w:val="101"/>
                <w:sz w:val="16"/>
              </w:rPr>
              <w:t>-</w:t>
            </w:r>
          </w:p>
        </w:tc>
        <w:tc>
          <w:tcPr>
            <w:tcW w:w="24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4" w:type="dxa"/>
          </w:tcPr>
          <w:p>
            <w:pPr>
              <w:pStyle w:val="TableParagraph"/>
              <w:spacing w:before="36"/>
              <w:ind w:left="-1" w:right="90"/>
              <w:jc w:val="right"/>
              <w:rPr>
                <w:sz w:val="16"/>
              </w:rPr>
            </w:pPr>
            <w:r>
              <w:rPr>
                <w:sz w:val="16"/>
              </w:rPr>
              <w:t>51.588</w:t>
            </w:r>
          </w:p>
        </w:tc>
      </w:tr>
      <w:tr>
        <w:trPr>
          <w:trHeight w:val="290" w:hRule="atLeast"/>
        </w:trPr>
        <w:tc>
          <w:tcPr>
            <w:tcW w:w="5161" w:type="dxa"/>
          </w:tcPr>
          <w:p>
            <w:pPr>
              <w:pStyle w:val="TableParagraph"/>
              <w:spacing w:before="43"/>
              <w:ind w:left="415"/>
              <w:rPr>
                <w:sz w:val="16"/>
              </w:rPr>
            </w:pPr>
            <w:r>
              <w:rPr>
                <w:sz w:val="16"/>
              </w:rPr>
              <w:t>Diversos</w:t>
            </w:r>
          </w:p>
        </w:tc>
        <w:tc>
          <w:tcPr>
            <w:tcW w:w="119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3"/>
              <w:ind w:left="-1" w:right="92"/>
              <w:jc w:val="right"/>
              <w:rPr>
                <w:sz w:val="16"/>
              </w:rPr>
            </w:pPr>
            <w:r>
              <w:rPr>
                <w:sz w:val="16"/>
              </w:rPr>
              <w:t>22.000</w:t>
            </w:r>
          </w:p>
        </w:tc>
        <w:tc>
          <w:tcPr>
            <w:tcW w:w="24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3"/>
              <w:ind w:left="-1" w:right="90"/>
              <w:jc w:val="right"/>
              <w:rPr>
                <w:sz w:val="16"/>
              </w:rPr>
            </w:pPr>
            <w:r>
              <w:rPr>
                <w:sz w:val="16"/>
              </w:rPr>
              <w:t>80.339</w:t>
            </w:r>
          </w:p>
        </w:tc>
      </w:tr>
      <w:tr>
        <w:trPr>
          <w:trHeight w:val="241" w:hRule="atLeast"/>
        </w:trPr>
        <w:tc>
          <w:tcPr>
            <w:tcW w:w="516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3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9"/>
              <w:ind w:left="-1" w:right="92"/>
              <w:jc w:val="right"/>
              <w:rPr>
                <w:sz w:val="16"/>
              </w:rPr>
            </w:pPr>
            <w:r>
              <w:rPr>
                <w:sz w:val="16"/>
              </w:rPr>
              <w:t>69.835.786</w:t>
            </w:r>
          </w:p>
        </w:tc>
        <w:tc>
          <w:tcPr>
            <w:tcW w:w="24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4" w:type="dxa"/>
            <w:tcBorders>
              <w:top w:val="single" w:sz="6" w:space="0" w:color="000000"/>
              <w:bottom w:val="double" w:sz="2" w:space="0" w:color="000000"/>
            </w:tcBorders>
          </w:tcPr>
          <w:p>
            <w:pPr>
              <w:pStyle w:val="TableParagraph"/>
              <w:spacing w:before="9"/>
              <w:ind w:left="-1" w:right="94"/>
              <w:jc w:val="right"/>
              <w:rPr>
                <w:sz w:val="16"/>
              </w:rPr>
            </w:pPr>
            <w:r>
              <w:rPr>
                <w:sz w:val="16"/>
              </w:rPr>
              <w:t>129.431.071</w:t>
            </w:r>
          </w:p>
        </w:tc>
      </w:tr>
      <w:tr>
        <w:trPr>
          <w:trHeight w:val="329" w:hRule="atLeast"/>
        </w:trPr>
        <w:tc>
          <w:tcPr>
            <w:tcW w:w="5161" w:type="dxa"/>
          </w:tcPr>
          <w:p>
            <w:pPr>
              <w:pStyle w:val="TableParagraph"/>
              <w:spacing w:before="102"/>
              <w:ind w:left="415"/>
              <w:rPr>
                <w:b/>
                <w:sz w:val="16"/>
              </w:rPr>
            </w:pPr>
            <w:r>
              <w:rPr>
                <w:b/>
                <w:sz w:val="16"/>
              </w:rPr>
              <w:t>No</w:t>
            </w:r>
            <w:r>
              <w:rPr>
                <w:b/>
                <w:spacing w:val="18"/>
                <w:sz w:val="16"/>
              </w:rPr>
              <w:t> </w:t>
            </w:r>
            <w:r>
              <w:rPr>
                <w:b/>
                <w:sz w:val="16"/>
              </w:rPr>
              <w:t>corrientes</w:t>
            </w:r>
          </w:p>
        </w:tc>
        <w:tc>
          <w:tcPr>
            <w:tcW w:w="1193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4" w:type="dxa"/>
            <w:tcBorders>
              <w:top w:val="doub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70" w:hRule="atLeast"/>
        </w:trPr>
        <w:tc>
          <w:tcPr>
            <w:tcW w:w="5161" w:type="dxa"/>
          </w:tcPr>
          <w:p>
            <w:pPr>
              <w:pStyle w:val="TableParagraph"/>
              <w:spacing w:before="43"/>
              <w:ind w:left="415"/>
              <w:rPr>
                <w:i/>
                <w:sz w:val="16"/>
              </w:rPr>
            </w:pPr>
            <w:r>
              <w:rPr>
                <w:i/>
                <w:sz w:val="16"/>
              </w:rPr>
              <w:t>En</w:t>
            </w:r>
            <w:r>
              <w:rPr>
                <w:i/>
                <w:spacing w:val="23"/>
                <w:sz w:val="16"/>
              </w:rPr>
              <w:t> </w:t>
            </w:r>
            <w:r>
              <w:rPr>
                <w:i/>
                <w:sz w:val="16"/>
              </w:rPr>
              <w:t>moneda</w:t>
            </w:r>
            <w:r>
              <w:rPr>
                <w:i/>
                <w:spacing w:val="12"/>
                <w:sz w:val="16"/>
              </w:rPr>
              <w:t> </w:t>
            </w:r>
            <w:r>
              <w:rPr>
                <w:i/>
                <w:sz w:val="16"/>
              </w:rPr>
              <w:t>nacional:</w:t>
            </w:r>
          </w:p>
        </w:tc>
        <w:tc>
          <w:tcPr>
            <w:tcW w:w="119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70" w:hRule="atLeast"/>
        </w:trPr>
        <w:tc>
          <w:tcPr>
            <w:tcW w:w="5161" w:type="dxa"/>
          </w:tcPr>
          <w:p>
            <w:pPr>
              <w:pStyle w:val="TableParagraph"/>
              <w:spacing w:before="43"/>
              <w:ind w:left="415"/>
              <w:rPr>
                <w:sz w:val="16"/>
              </w:rPr>
            </w:pPr>
            <w:r>
              <w:rPr>
                <w:sz w:val="16"/>
              </w:rPr>
              <w:t>Impuesto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diferido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(Nota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8.)</w:t>
            </w:r>
          </w:p>
        </w:tc>
        <w:tc>
          <w:tcPr>
            <w:tcW w:w="1193" w:type="dxa"/>
          </w:tcPr>
          <w:p>
            <w:pPr>
              <w:pStyle w:val="TableParagraph"/>
              <w:spacing w:before="43"/>
              <w:ind w:left="-1" w:right="93"/>
              <w:jc w:val="right"/>
              <w:rPr>
                <w:sz w:val="16"/>
              </w:rPr>
            </w:pPr>
            <w:r>
              <w:rPr>
                <w:sz w:val="16"/>
              </w:rPr>
              <w:t>9.522.715</w:t>
            </w:r>
          </w:p>
        </w:tc>
        <w:tc>
          <w:tcPr>
            <w:tcW w:w="24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4" w:type="dxa"/>
          </w:tcPr>
          <w:p>
            <w:pPr>
              <w:pStyle w:val="TableParagraph"/>
              <w:spacing w:before="43"/>
              <w:ind w:left="-1" w:right="94"/>
              <w:jc w:val="right"/>
              <w:rPr>
                <w:sz w:val="16"/>
              </w:rPr>
            </w:pPr>
            <w:r>
              <w:rPr>
                <w:sz w:val="16"/>
              </w:rPr>
              <w:t>8.490.852</w:t>
            </w:r>
          </w:p>
        </w:tc>
      </w:tr>
      <w:tr>
        <w:trPr>
          <w:trHeight w:val="271" w:hRule="atLeast"/>
        </w:trPr>
        <w:tc>
          <w:tcPr>
            <w:tcW w:w="5161" w:type="dxa"/>
          </w:tcPr>
          <w:p>
            <w:pPr>
              <w:pStyle w:val="TableParagraph"/>
              <w:spacing w:before="43"/>
              <w:ind w:right="840"/>
              <w:jc w:val="right"/>
              <w:rPr>
                <w:sz w:val="16"/>
              </w:rPr>
            </w:pPr>
            <w:r>
              <w:rPr>
                <w:sz w:val="16"/>
              </w:rPr>
              <w:t>Saldo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favor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Impuesto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sobre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los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Ingresos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Brutos</w:t>
            </w:r>
          </w:p>
        </w:tc>
        <w:tc>
          <w:tcPr>
            <w:tcW w:w="1193" w:type="dxa"/>
          </w:tcPr>
          <w:p>
            <w:pPr>
              <w:pStyle w:val="TableParagraph"/>
              <w:spacing w:before="43"/>
              <w:ind w:left="-1" w:right="89"/>
              <w:jc w:val="right"/>
              <w:rPr>
                <w:sz w:val="16"/>
              </w:rPr>
            </w:pPr>
            <w:r>
              <w:rPr>
                <w:sz w:val="16"/>
              </w:rPr>
              <w:t>4.795.234</w:t>
            </w:r>
          </w:p>
        </w:tc>
        <w:tc>
          <w:tcPr>
            <w:tcW w:w="24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4" w:type="dxa"/>
          </w:tcPr>
          <w:p>
            <w:pPr>
              <w:pStyle w:val="TableParagraph"/>
              <w:spacing w:before="43"/>
              <w:ind w:left="-1" w:right="94"/>
              <w:jc w:val="right"/>
              <w:rPr>
                <w:sz w:val="16"/>
              </w:rPr>
            </w:pPr>
            <w:r>
              <w:rPr>
                <w:sz w:val="16"/>
              </w:rPr>
              <w:t>1.987.860</w:t>
            </w:r>
          </w:p>
        </w:tc>
      </w:tr>
      <w:tr>
        <w:trPr>
          <w:trHeight w:val="290" w:hRule="atLeast"/>
        </w:trPr>
        <w:tc>
          <w:tcPr>
            <w:tcW w:w="5161" w:type="dxa"/>
          </w:tcPr>
          <w:p>
            <w:pPr>
              <w:pStyle w:val="TableParagraph"/>
              <w:spacing w:before="43"/>
              <w:ind w:left="415"/>
              <w:rPr>
                <w:sz w:val="16"/>
              </w:rPr>
            </w:pPr>
            <w:r>
              <w:rPr>
                <w:sz w:val="16"/>
              </w:rPr>
              <w:t>Depósito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garantía</w:t>
            </w:r>
          </w:p>
        </w:tc>
        <w:tc>
          <w:tcPr>
            <w:tcW w:w="119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3"/>
              <w:ind w:left="-1" w:right="93"/>
              <w:jc w:val="right"/>
              <w:rPr>
                <w:sz w:val="16"/>
              </w:rPr>
            </w:pPr>
            <w:r>
              <w:rPr>
                <w:sz w:val="16"/>
              </w:rPr>
              <w:t>74.000</w:t>
            </w:r>
          </w:p>
        </w:tc>
        <w:tc>
          <w:tcPr>
            <w:tcW w:w="24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3"/>
              <w:ind w:left="-1" w:right="90"/>
              <w:jc w:val="right"/>
              <w:rPr>
                <w:sz w:val="16"/>
              </w:rPr>
            </w:pPr>
            <w:r>
              <w:rPr>
                <w:sz w:val="16"/>
              </w:rPr>
              <w:t>118.904</w:t>
            </w:r>
          </w:p>
        </w:tc>
      </w:tr>
      <w:tr>
        <w:trPr>
          <w:trHeight w:val="255" w:hRule="atLeast"/>
        </w:trPr>
        <w:tc>
          <w:tcPr>
            <w:tcW w:w="516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3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0"/>
              <w:ind w:left="-1" w:right="92"/>
              <w:jc w:val="right"/>
              <w:rPr>
                <w:sz w:val="16"/>
              </w:rPr>
            </w:pPr>
            <w:r>
              <w:rPr>
                <w:sz w:val="16"/>
              </w:rPr>
              <w:t>14.391.949</w:t>
            </w:r>
          </w:p>
        </w:tc>
        <w:tc>
          <w:tcPr>
            <w:tcW w:w="24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0"/>
              <w:ind w:left="-1" w:right="94"/>
              <w:jc w:val="right"/>
              <w:rPr>
                <w:sz w:val="16"/>
              </w:rPr>
            </w:pPr>
            <w:r>
              <w:rPr>
                <w:sz w:val="16"/>
              </w:rPr>
              <w:t>10.597.616</w:t>
            </w:r>
          </w:p>
        </w:tc>
      </w:tr>
      <w:tr>
        <w:trPr>
          <w:trHeight w:val="236" w:hRule="atLeast"/>
        </w:trPr>
        <w:tc>
          <w:tcPr>
            <w:tcW w:w="5161" w:type="dxa"/>
          </w:tcPr>
          <w:p>
            <w:pPr>
              <w:pStyle w:val="TableParagraph"/>
              <w:spacing w:before="9"/>
              <w:ind w:left="416"/>
              <w:rPr>
                <w:i/>
                <w:sz w:val="16"/>
              </w:rPr>
            </w:pPr>
            <w:r>
              <w:rPr>
                <w:i/>
                <w:sz w:val="16"/>
              </w:rPr>
              <w:t>En</w:t>
            </w:r>
            <w:r>
              <w:rPr>
                <w:i/>
                <w:spacing w:val="14"/>
                <w:sz w:val="16"/>
              </w:rPr>
              <w:t> </w:t>
            </w:r>
            <w:r>
              <w:rPr>
                <w:i/>
                <w:sz w:val="16"/>
              </w:rPr>
              <w:t>moneda</w:t>
            </w:r>
            <w:r>
              <w:rPr>
                <w:i/>
                <w:spacing w:val="4"/>
                <w:sz w:val="16"/>
              </w:rPr>
              <w:t> </w:t>
            </w:r>
            <w:r>
              <w:rPr>
                <w:i/>
                <w:sz w:val="16"/>
              </w:rPr>
              <w:t>extranjera</w:t>
            </w:r>
            <w:r>
              <w:rPr>
                <w:i/>
                <w:spacing w:val="4"/>
                <w:sz w:val="16"/>
              </w:rPr>
              <w:t> </w:t>
            </w:r>
            <w:r>
              <w:rPr>
                <w:i/>
                <w:sz w:val="16"/>
              </w:rPr>
              <w:t>(Anexo</w:t>
            </w:r>
            <w:r>
              <w:rPr>
                <w:i/>
                <w:spacing w:val="3"/>
                <w:sz w:val="16"/>
              </w:rPr>
              <w:t> </w:t>
            </w:r>
            <w:r>
              <w:rPr>
                <w:i/>
                <w:sz w:val="16"/>
              </w:rPr>
              <w:t>V):</w:t>
            </w:r>
          </w:p>
        </w:tc>
        <w:tc>
          <w:tcPr>
            <w:tcW w:w="1193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4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5161" w:type="dxa"/>
          </w:tcPr>
          <w:p>
            <w:pPr>
              <w:pStyle w:val="TableParagraph"/>
              <w:spacing w:line="166" w:lineRule="exact" w:before="43"/>
              <w:ind w:left="416"/>
              <w:rPr>
                <w:sz w:val="16"/>
              </w:rPr>
            </w:pPr>
            <w:r>
              <w:rPr>
                <w:sz w:val="16"/>
              </w:rPr>
              <w:t>Crédito</w:t>
            </w:r>
            <w:r>
              <w:rPr>
                <w:spacing w:val="33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Administración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Nacional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Aduanas</w:t>
            </w:r>
          </w:p>
        </w:tc>
        <w:tc>
          <w:tcPr>
            <w:tcW w:w="1193" w:type="dxa"/>
          </w:tcPr>
          <w:p>
            <w:pPr>
              <w:pStyle w:val="TableParagraph"/>
              <w:spacing w:line="166" w:lineRule="exact" w:before="43"/>
              <w:ind w:left="-1" w:right="93"/>
              <w:jc w:val="right"/>
              <w:rPr>
                <w:sz w:val="16"/>
              </w:rPr>
            </w:pPr>
            <w:r>
              <w:rPr>
                <w:sz w:val="16"/>
              </w:rPr>
              <w:t>14.199.126</w:t>
            </w:r>
          </w:p>
        </w:tc>
        <w:tc>
          <w:tcPr>
            <w:tcW w:w="24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4" w:type="dxa"/>
          </w:tcPr>
          <w:p>
            <w:pPr>
              <w:pStyle w:val="TableParagraph"/>
              <w:spacing w:line="166" w:lineRule="exact" w:before="43"/>
              <w:ind w:left="-1" w:right="94"/>
              <w:jc w:val="right"/>
              <w:rPr>
                <w:sz w:val="16"/>
              </w:rPr>
            </w:pPr>
            <w:r>
              <w:rPr>
                <w:sz w:val="16"/>
              </w:rPr>
              <w:t>17.972.631</w:t>
            </w:r>
          </w:p>
        </w:tc>
      </w:tr>
      <w:tr>
        <w:trPr>
          <w:trHeight w:val="500" w:hRule="atLeast"/>
        </w:trPr>
        <w:tc>
          <w:tcPr>
            <w:tcW w:w="5161" w:type="dxa"/>
          </w:tcPr>
          <w:p>
            <w:pPr>
              <w:pStyle w:val="TableParagraph"/>
              <w:spacing w:before="30"/>
              <w:ind w:left="416"/>
              <w:rPr>
                <w:sz w:val="16"/>
              </w:rPr>
            </w:pPr>
            <w:r>
              <w:rPr>
                <w:sz w:val="16"/>
              </w:rPr>
              <w:t>Previsión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por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incobrabilidad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crédito</w:t>
            </w:r>
            <w:r>
              <w:rPr>
                <w:spacing w:val="35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33"/>
                <w:sz w:val="16"/>
              </w:rPr>
              <w:t> </w:t>
            </w:r>
            <w:r>
              <w:rPr>
                <w:sz w:val="16"/>
              </w:rPr>
              <w:t>Administración</w:t>
            </w:r>
          </w:p>
          <w:p>
            <w:pPr>
              <w:pStyle w:val="TableParagraph"/>
              <w:spacing w:line="181" w:lineRule="exact" w:before="84"/>
              <w:ind w:left="416"/>
              <w:rPr>
                <w:sz w:val="16"/>
              </w:rPr>
            </w:pPr>
            <w:r>
              <w:rPr>
                <w:sz w:val="16"/>
              </w:rPr>
              <w:t>Nacional</w:t>
            </w:r>
            <w:r>
              <w:rPr>
                <w:spacing w:val="5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Aduanas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(Anexo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III)</w:t>
            </w:r>
          </w:p>
        </w:tc>
        <w:tc>
          <w:tcPr>
            <w:tcW w:w="1193" w:type="dxa"/>
          </w:tcPr>
          <w:p>
            <w:pPr>
              <w:pStyle w:val="TableParagraph"/>
              <w:spacing w:before="3"/>
              <w:rPr>
                <w:b/>
                <w:sz w:val="14"/>
              </w:rPr>
            </w:pPr>
          </w:p>
          <w:p>
            <w:pPr>
              <w:pStyle w:val="TableParagraph"/>
              <w:spacing w:line="160" w:lineRule="exact"/>
              <w:ind w:left="-1" w:right="33"/>
              <w:jc w:val="right"/>
              <w:rPr>
                <w:sz w:val="16"/>
              </w:rPr>
            </w:pPr>
            <w:r>
              <w:rPr>
                <w:sz w:val="16"/>
              </w:rPr>
              <w:t>(7.099.564)</w:t>
            </w:r>
          </w:p>
          <w:p>
            <w:pPr>
              <w:pStyle w:val="TableParagraph"/>
              <w:tabs>
                <w:tab w:pos="1192" w:val="left" w:leader="none"/>
              </w:tabs>
              <w:spacing w:line="155" w:lineRule="exact"/>
              <w:ind w:left="-1"/>
              <w:jc w:val="right"/>
              <w:rPr>
                <w:sz w:val="16"/>
              </w:rPr>
            </w:pPr>
            <w:r>
              <w:rPr>
                <w:w w:val="101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</w:p>
        </w:tc>
        <w:tc>
          <w:tcPr>
            <w:tcW w:w="24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4" w:type="dxa"/>
          </w:tcPr>
          <w:p>
            <w:pPr>
              <w:pStyle w:val="TableParagraph"/>
              <w:spacing w:before="3"/>
              <w:rPr>
                <w:b/>
                <w:sz w:val="14"/>
              </w:rPr>
            </w:pPr>
          </w:p>
          <w:p>
            <w:pPr>
              <w:pStyle w:val="TableParagraph"/>
              <w:spacing w:line="160" w:lineRule="exact"/>
              <w:ind w:left="-1" w:right="38"/>
              <w:jc w:val="right"/>
              <w:rPr>
                <w:sz w:val="16"/>
              </w:rPr>
            </w:pPr>
            <w:r>
              <w:rPr>
                <w:sz w:val="16"/>
              </w:rPr>
              <w:t>(8.986.316)</w:t>
            </w:r>
          </w:p>
          <w:p>
            <w:pPr>
              <w:pStyle w:val="TableParagraph"/>
              <w:tabs>
                <w:tab w:pos="1193" w:val="left" w:leader="none"/>
              </w:tabs>
              <w:spacing w:line="155" w:lineRule="exact"/>
              <w:ind w:left="-1"/>
              <w:jc w:val="right"/>
              <w:rPr>
                <w:sz w:val="16"/>
              </w:rPr>
            </w:pPr>
            <w:r>
              <w:rPr>
                <w:w w:val="101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</w:p>
        </w:tc>
      </w:tr>
      <w:tr>
        <w:trPr>
          <w:trHeight w:val="250" w:hRule="atLeast"/>
        </w:trPr>
        <w:tc>
          <w:tcPr>
            <w:tcW w:w="516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6"/>
              <w:ind w:left="-1" w:right="92"/>
              <w:jc w:val="right"/>
              <w:rPr>
                <w:sz w:val="16"/>
              </w:rPr>
            </w:pPr>
            <w:r>
              <w:rPr>
                <w:sz w:val="16"/>
              </w:rPr>
              <w:t>7.099.562</w:t>
            </w:r>
          </w:p>
        </w:tc>
        <w:tc>
          <w:tcPr>
            <w:tcW w:w="24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6"/>
              <w:ind w:left="-1" w:right="94"/>
              <w:jc w:val="right"/>
              <w:rPr>
                <w:sz w:val="16"/>
              </w:rPr>
            </w:pPr>
            <w:r>
              <w:rPr>
                <w:sz w:val="16"/>
              </w:rPr>
              <w:t>8.986.315</w:t>
            </w:r>
          </w:p>
        </w:tc>
      </w:tr>
      <w:tr>
        <w:trPr>
          <w:trHeight w:val="213" w:hRule="atLeast"/>
        </w:trPr>
        <w:tc>
          <w:tcPr>
            <w:tcW w:w="516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3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68" w:lineRule="exact"/>
              <w:ind w:left="-1" w:right="92"/>
              <w:jc w:val="right"/>
              <w:rPr>
                <w:sz w:val="16"/>
              </w:rPr>
            </w:pPr>
            <w:r>
              <w:rPr>
                <w:sz w:val="16"/>
              </w:rPr>
              <w:t>21.491.511</w:t>
            </w:r>
          </w:p>
        </w:tc>
        <w:tc>
          <w:tcPr>
            <w:tcW w:w="2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4" w:type="dxa"/>
            <w:tcBorders>
              <w:top w:val="single" w:sz="6" w:space="0" w:color="000000"/>
              <w:bottom w:val="single" w:sz="18" w:space="0" w:color="000000"/>
            </w:tcBorders>
          </w:tcPr>
          <w:p>
            <w:pPr>
              <w:pStyle w:val="TableParagraph"/>
              <w:spacing w:line="168" w:lineRule="exact"/>
              <w:ind w:left="-1" w:right="94"/>
              <w:jc w:val="right"/>
              <w:rPr>
                <w:sz w:val="16"/>
              </w:rPr>
            </w:pPr>
            <w:r>
              <w:rPr>
                <w:sz w:val="16"/>
              </w:rPr>
              <w:t>19.583.931</w:t>
            </w:r>
          </w:p>
        </w:tc>
      </w:tr>
      <w:tr>
        <w:trPr>
          <w:trHeight w:val="288" w:hRule="atLeast"/>
        </w:trPr>
        <w:tc>
          <w:tcPr>
            <w:tcW w:w="5161" w:type="dxa"/>
          </w:tcPr>
          <w:p>
            <w:pPr>
              <w:pStyle w:val="TableParagraph"/>
              <w:spacing w:line="166" w:lineRule="exact" w:before="102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3.5.</w:t>
            </w:r>
            <w:r>
              <w:rPr>
                <w:b/>
                <w:spacing w:val="17"/>
                <w:sz w:val="16"/>
              </w:rPr>
              <w:t> </w:t>
            </w:r>
            <w:r>
              <w:rPr>
                <w:b/>
                <w:sz w:val="16"/>
                <w:u w:val="single"/>
              </w:rPr>
              <w:t>Bienes</w:t>
            </w:r>
            <w:r>
              <w:rPr>
                <w:b/>
                <w:spacing w:val="5"/>
                <w:sz w:val="16"/>
                <w:u w:val="single"/>
              </w:rPr>
              <w:t> </w:t>
            </w:r>
            <w:r>
              <w:rPr>
                <w:b/>
                <w:sz w:val="16"/>
                <w:u w:val="single"/>
              </w:rPr>
              <w:t>de</w:t>
            </w:r>
            <w:r>
              <w:rPr>
                <w:b/>
                <w:spacing w:val="11"/>
                <w:sz w:val="16"/>
                <w:u w:val="single"/>
              </w:rPr>
              <w:t> </w:t>
            </w:r>
            <w:r>
              <w:rPr>
                <w:b/>
                <w:sz w:val="16"/>
                <w:u w:val="single"/>
              </w:rPr>
              <w:t>cambio</w:t>
            </w:r>
          </w:p>
        </w:tc>
        <w:tc>
          <w:tcPr>
            <w:tcW w:w="119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11" w:hRule="atLeast"/>
        </w:trPr>
        <w:tc>
          <w:tcPr>
            <w:tcW w:w="5161" w:type="dxa"/>
          </w:tcPr>
          <w:p>
            <w:pPr>
              <w:pStyle w:val="TableParagraph"/>
              <w:spacing w:line="181" w:lineRule="exact" w:before="111"/>
              <w:ind w:left="416"/>
              <w:rPr>
                <w:sz w:val="16"/>
              </w:rPr>
            </w:pPr>
            <w:r>
              <w:rPr>
                <w:sz w:val="16"/>
              </w:rPr>
              <w:t>Mercaderías</w:t>
            </w:r>
            <w:r>
              <w:rPr>
                <w:spacing w:val="37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41"/>
                <w:sz w:val="16"/>
              </w:rPr>
              <w:t> </w:t>
            </w:r>
            <w:r>
              <w:rPr>
                <w:sz w:val="16"/>
              </w:rPr>
              <w:t>reventa</w:t>
            </w:r>
          </w:p>
        </w:tc>
        <w:tc>
          <w:tcPr>
            <w:tcW w:w="1193" w:type="dxa"/>
          </w:tcPr>
          <w:p>
            <w:pPr>
              <w:pStyle w:val="TableParagraph"/>
              <w:spacing w:before="98"/>
              <w:ind w:left="-1" w:right="92"/>
              <w:jc w:val="right"/>
              <w:rPr>
                <w:sz w:val="16"/>
              </w:rPr>
            </w:pPr>
            <w:r>
              <w:rPr>
                <w:sz w:val="16"/>
              </w:rPr>
              <w:t>203.791.562</w:t>
            </w:r>
          </w:p>
        </w:tc>
        <w:tc>
          <w:tcPr>
            <w:tcW w:w="24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4" w:type="dxa"/>
          </w:tcPr>
          <w:p>
            <w:pPr>
              <w:pStyle w:val="TableParagraph"/>
              <w:spacing w:before="98"/>
              <w:ind w:left="-1" w:right="94"/>
              <w:jc w:val="right"/>
              <w:rPr>
                <w:sz w:val="16"/>
              </w:rPr>
            </w:pPr>
            <w:r>
              <w:rPr>
                <w:sz w:val="16"/>
              </w:rPr>
              <w:t>346.942.782</w:t>
            </w:r>
          </w:p>
        </w:tc>
      </w:tr>
      <w:tr>
        <w:trPr>
          <w:trHeight w:val="223" w:hRule="atLeast"/>
        </w:trPr>
        <w:tc>
          <w:tcPr>
            <w:tcW w:w="5161" w:type="dxa"/>
          </w:tcPr>
          <w:p>
            <w:pPr>
              <w:pStyle w:val="TableParagraph"/>
              <w:spacing w:before="16"/>
              <w:ind w:left="416"/>
              <w:rPr>
                <w:sz w:val="16"/>
              </w:rPr>
            </w:pPr>
            <w:r>
              <w:rPr>
                <w:sz w:val="16"/>
              </w:rPr>
              <w:t>Importaciones</w:t>
            </w:r>
            <w:r>
              <w:rPr>
                <w:spacing w:val="3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39"/>
                <w:sz w:val="16"/>
              </w:rPr>
              <w:t> </w:t>
            </w:r>
            <w:r>
              <w:rPr>
                <w:sz w:val="16"/>
              </w:rPr>
              <w:t>curso</w:t>
            </w:r>
          </w:p>
        </w:tc>
        <w:tc>
          <w:tcPr>
            <w:tcW w:w="1193" w:type="dxa"/>
          </w:tcPr>
          <w:p>
            <w:pPr>
              <w:pStyle w:val="TableParagraph"/>
              <w:spacing w:before="16"/>
              <w:ind w:left="-1" w:right="93"/>
              <w:jc w:val="right"/>
              <w:rPr>
                <w:sz w:val="16"/>
              </w:rPr>
            </w:pPr>
            <w:r>
              <w:rPr>
                <w:sz w:val="16"/>
              </w:rPr>
              <w:t>16.284.951</w:t>
            </w:r>
          </w:p>
        </w:tc>
        <w:tc>
          <w:tcPr>
            <w:tcW w:w="2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4" w:type="dxa"/>
          </w:tcPr>
          <w:p>
            <w:pPr>
              <w:pStyle w:val="TableParagraph"/>
              <w:spacing w:before="16"/>
              <w:ind w:left="-1" w:right="94"/>
              <w:jc w:val="right"/>
              <w:rPr>
                <w:sz w:val="16"/>
              </w:rPr>
            </w:pPr>
            <w:r>
              <w:rPr>
                <w:sz w:val="16"/>
              </w:rPr>
              <w:t>92.234.016</w:t>
            </w:r>
          </w:p>
        </w:tc>
      </w:tr>
      <w:tr>
        <w:trPr>
          <w:trHeight w:val="243" w:hRule="atLeast"/>
        </w:trPr>
        <w:tc>
          <w:tcPr>
            <w:tcW w:w="5161" w:type="dxa"/>
          </w:tcPr>
          <w:p>
            <w:pPr>
              <w:pStyle w:val="TableParagraph"/>
              <w:spacing w:before="23"/>
              <w:ind w:left="416"/>
              <w:rPr>
                <w:sz w:val="16"/>
              </w:rPr>
            </w:pPr>
            <w:r>
              <w:rPr>
                <w:sz w:val="16"/>
              </w:rPr>
              <w:t>Anticipos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para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compras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bienes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cambio</w:t>
            </w:r>
          </w:p>
        </w:tc>
        <w:tc>
          <w:tcPr>
            <w:tcW w:w="119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23"/>
              <w:ind w:left="-1" w:right="89"/>
              <w:jc w:val="right"/>
              <w:rPr>
                <w:sz w:val="16"/>
              </w:rPr>
            </w:pPr>
            <w:r>
              <w:rPr>
                <w:sz w:val="16"/>
              </w:rPr>
              <w:t>221.636</w:t>
            </w:r>
          </w:p>
        </w:tc>
        <w:tc>
          <w:tcPr>
            <w:tcW w:w="24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23"/>
              <w:ind w:left="-1" w:right="90"/>
              <w:jc w:val="right"/>
              <w:rPr>
                <w:sz w:val="16"/>
              </w:rPr>
            </w:pPr>
            <w:r>
              <w:rPr>
                <w:sz w:val="16"/>
              </w:rPr>
              <w:t>174.377</w:t>
            </w:r>
          </w:p>
        </w:tc>
      </w:tr>
      <w:tr>
        <w:trPr>
          <w:trHeight w:val="214" w:hRule="atLeast"/>
        </w:trPr>
        <w:tc>
          <w:tcPr>
            <w:tcW w:w="516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3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68" w:lineRule="exact"/>
              <w:ind w:left="-1" w:right="92"/>
              <w:jc w:val="right"/>
              <w:rPr>
                <w:sz w:val="16"/>
              </w:rPr>
            </w:pPr>
            <w:r>
              <w:rPr>
                <w:sz w:val="16"/>
              </w:rPr>
              <w:t>220.298.149</w:t>
            </w:r>
          </w:p>
        </w:tc>
        <w:tc>
          <w:tcPr>
            <w:tcW w:w="2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4" w:type="dxa"/>
            <w:tcBorders>
              <w:top w:val="single" w:sz="6" w:space="0" w:color="000000"/>
              <w:bottom w:val="double" w:sz="2" w:space="0" w:color="000000"/>
            </w:tcBorders>
          </w:tcPr>
          <w:p>
            <w:pPr>
              <w:pStyle w:val="TableParagraph"/>
              <w:spacing w:line="168" w:lineRule="exact"/>
              <w:ind w:left="-1" w:right="94"/>
              <w:jc w:val="right"/>
              <w:rPr>
                <w:sz w:val="16"/>
              </w:rPr>
            </w:pPr>
            <w:r>
              <w:rPr>
                <w:sz w:val="16"/>
              </w:rPr>
              <w:t>439.351.175</w:t>
            </w:r>
          </w:p>
        </w:tc>
      </w:tr>
      <w:tr>
        <w:trPr>
          <w:trHeight w:val="328" w:hRule="atLeast"/>
        </w:trPr>
        <w:tc>
          <w:tcPr>
            <w:tcW w:w="5161" w:type="dxa"/>
          </w:tcPr>
          <w:p>
            <w:pPr>
              <w:pStyle w:val="TableParagraph"/>
              <w:spacing w:before="115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3.6.</w:t>
            </w:r>
            <w:r>
              <w:rPr>
                <w:b/>
                <w:spacing w:val="20"/>
                <w:sz w:val="16"/>
              </w:rPr>
              <w:t> </w:t>
            </w:r>
            <w:r>
              <w:rPr>
                <w:b/>
                <w:sz w:val="16"/>
                <w:u w:val="single"/>
              </w:rPr>
              <w:t>Deudas</w:t>
            </w:r>
            <w:r>
              <w:rPr>
                <w:b/>
                <w:spacing w:val="8"/>
                <w:sz w:val="16"/>
                <w:u w:val="single"/>
              </w:rPr>
              <w:t> </w:t>
            </w:r>
            <w:r>
              <w:rPr>
                <w:b/>
                <w:sz w:val="16"/>
                <w:u w:val="single"/>
              </w:rPr>
              <w:t>comerciales</w:t>
            </w:r>
          </w:p>
        </w:tc>
        <w:tc>
          <w:tcPr>
            <w:tcW w:w="119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37" w:hRule="atLeast"/>
        </w:trPr>
        <w:tc>
          <w:tcPr>
            <w:tcW w:w="5161" w:type="dxa"/>
          </w:tcPr>
          <w:p>
            <w:pPr>
              <w:pStyle w:val="TableParagraph"/>
              <w:spacing w:before="30"/>
              <w:ind w:left="416"/>
              <w:rPr>
                <w:i/>
                <w:sz w:val="16"/>
              </w:rPr>
            </w:pPr>
            <w:r>
              <w:rPr>
                <w:i/>
                <w:sz w:val="16"/>
              </w:rPr>
              <w:t>En</w:t>
            </w:r>
            <w:r>
              <w:rPr>
                <w:i/>
                <w:spacing w:val="23"/>
                <w:sz w:val="16"/>
              </w:rPr>
              <w:t> </w:t>
            </w:r>
            <w:r>
              <w:rPr>
                <w:i/>
                <w:sz w:val="16"/>
              </w:rPr>
              <w:t>moneda</w:t>
            </w:r>
            <w:r>
              <w:rPr>
                <w:i/>
                <w:spacing w:val="12"/>
                <w:sz w:val="16"/>
              </w:rPr>
              <w:t> </w:t>
            </w:r>
            <w:r>
              <w:rPr>
                <w:i/>
                <w:sz w:val="16"/>
              </w:rPr>
              <w:t>nacional:</w:t>
            </w:r>
          </w:p>
        </w:tc>
        <w:tc>
          <w:tcPr>
            <w:tcW w:w="119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43" w:hRule="atLeast"/>
        </w:trPr>
        <w:tc>
          <w:tcPr>
            <w:tcW w:w="5161" w:type="dxa"/>
          </w:tcPr>
          <w:p>
            <w:pPr>
              <w:pStyle w:val="TableParagraph"/>
              <w:spacing w:before="23"/>
              <w:ind w:left="416"/>
              <w:rPr>
                <w:sz w:val="16"/>
              </w:rPr>
            </w:pPr>
            <w:r>
              <w:rPr>
                <w:sz w:val="16"/>
              </w:rPr>
              <w:t>Comunes</w:t>
            </w:r>
          </w:p>
        </w:tc>
        <w:tc>
          <w:tcPr>
            <w:tcW w:w="1193" w:type="dxa"/>
          </w:tcPr>
          <w:p>
            <w:pPr>
              <w:pStyle w:val="TableParagraph"/>
              <w:spacing w:before="23"/>
              <w:ind w:left="-1" w:right="92"/>
              <w:jc w:val="right"/>
              <w:rPr>
                <w:sz w:val="16"/>
              </w:rPr>
            </w:pPr>
            <w:r>
              <w:rPr>
                <w:sz w:val="16"/>
              </w:rPr>
              <w:t>169.735.197</w:t>
            </w:r>
          </w:p>
        </w:tc>
        <w:tc>
          <w:tcPr>
            <w:tcW w:w="24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4" w:type="dxa"/>
          </w:tcPr>
          <w:p>
            <w:pPr>
              <w:pStyle w:val="TableParagraph"/>
              <w:spacing w:before="23"/>
              <w:ind w:left="-1" w:right="94"/>
              <w:jc w:val="right"/>
              <w:rPr>
                <w:sz w:val="16"/>
              </w:rPr>
            </w:pPr>
            <w:r>
              <w:rPr>
                <w:sz w:val="16"/>
              </w:rPr>
              <w:t>354.501.684</w:t>
            </w:r>
          </w:p>
        </w:tc>
      </w:tr>
      <w:tr>
        <w:trPr>
          <w:trHeight w:val="283" w:hRule="atLeast"/>
        </w:trPr>
        <w:tc>
          <w:tcPr>
            <w:tcW w:w="5161" w:type="dxa"/>
          </w:tcPr>
          <w:p>
            <w:pPr>
              <w:pStyle w:val="TableParagraph"/>
              <w:spacing w:before="36"/>
              <w:ind w:left="416"/>
              <w:rPr>
                <w:sz w:val="16"/>
              </w:rPr>
            </w:pPr>
            <w:r>
              <w:rPr>
                <w:sz w:val="16"/>
              </w:rPr>
              <w:t>Sociedad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art.</w:t>
            </w:r>
            <w:r>
              <w:rPr>
                <w:spacing w:val="4"/>
                <w:sz w:val="16"/>
              </w:rPr>
              <w:t> </w:t>
            </w:r>
            <w:r>
              <w:rPr>
                <w:sz w:val="16"/>
              </w:rPr>
              <w:t>33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Ley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19.550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(Nota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4.a.)</w:t>
            </w:r>
          </w:p>
        </w:tc>
        <w:tc>
          <w:tcPr>
            <w:tcW w:w="119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36"/>
              <w:ind w:left="-1" w:right="94"/>
              <w:jc w:val="right"/>
              <w:rPr>
                <w:sz w:val="16"/>
              </w:rPr>
            </w:pPr>
            <w:r>
              <w:rPr>
                <w:sz w:val="16"/>
              </w:rPr>
              <w:t>171.420.644</w:t>
            </w:r>
          </w:p>
        </w:tc>
        <w:tc>
          <w:tcPr>
            <w:tcW w:w="24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36"/>
              <w:ind w:left="-1" w:right="94"/>
              <w:jc w:val="right"/>
              <w:rPr>
                <w:sz w:val="16"/>
              </w:rPr>
            </w:pPr>
            <w:r>
              <w:rPr>
                <w:sz w:val="16"/>
              </w:rPr>
              <w:t>93.209.090</w:t>
            </w:r>
          </w:p>
        </w:tc>
      </w:tr>
      <w:tr>
        <w:trPr>
          <w:trHeight w:val="243" w:hRule="atLeast"/>
        </w:trPr>
        <w:tc>
          <w:tcPr>
            <w:tcW w:w="516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3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9"/>
              <w:ind w:left="-1" w:right="92"/>
              <w:jc w:val="right"/>
              <w:rPr>
                <w:sz w:val="16"/>
              </w:rPr>
            </w:pPr>
            <w:r>
              <w:rPr>
                <w:sz w:val="16"/>
              </w:rPr>
              <w:t>341.155.841</w:t>
            </w:r>
          </w:p>
        </w:tc>
        <w:tc>
          <w:tcPr>
            <w:tcW w:w="24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9"/>
              <w:ind w:left="-1" w:right="94"/>
              <w:jc w:val="right"/>
              <w:rPr>
                <w:sz w:val="16"/>
              </w:rPr>
            </w:pPr>
            <w:r>
              <w:rPr>
                <w:sz w:val="16"/>
              </w:rPr>
              <w:t>447.710.774</w:t>
            </w:r>
          </w:p>
        </w:tc>
      </w:tr>
      <w:tr>
        <w:trPr>
          <w:trHeight w:val="202" w:hRule="atLeast"/>
        </w:trPr>
        <w:tc>
          <w:tcPr>
            <w:tcW w:w="5161" w:type="dxa"/>
          </w:tcPr>
          <w:p>
            <w:pPr>
              <w:pStyle w:val="TableParagraph"/>
              <w:spacing w:line="181" w:lineRule="exact"/>
              <w:ind w:left="416"/>
              <w:rPr>
                <w:i/>
                <w:sz w:val="16"/>
              </w:rPr>
            </w:pPr>
            <w:r>
              <w:rPr>
                <w:i/>
                <w:sz w:val="16"/>
              </w:rPr>
              <w:t>En</w:t>
            </w:r>
            <w:r>
              <w:rPr>
                <w:i/>
                <w:spacing w:val="14"/>
                <w:sz w:val="16"/>
              </w:rPr>
              <w:t> </w:t>
            </w:r>
            <w:r>
              <w:rPr>
                <w:i/>
                <w:sz w:val="16"/>
              </w:rPr>
              <w:t>moneda</w:t>
            </w:r>
            <w:r>
              <w:rPr>
                <w:i/>
                <w:spacing w:val="4"/>
                <w:sz w:val="16"/>
              </w:rPr>
              <w:t> </w:t>
            </w:r>
            <w:r>
              <w:rPr>
                <w:i/>
                <w:sz w:val="16"/>
              </w:rPr>
              <w:t>extranjera</w:t>
            </w:r>
            <w:r>
              <w:rPr>
                <w:i/>
                <w:spacing w:val="4"/>
                <w:sz w:val="16"/>
              </w:rPr>
              <w:t> </w:t>
            </w:r>
            <w:r>
              <w:rPr>
                <w:i/>
                <w:sz w:val="16"/>
              </w:rPr>
              <w:t>(Anexo</w:t>
            </w:r>
            <w:r>
              <w:rPr>
                <w:i/>
                <w:spacing w:val="3"/>
                <w:sz w:val="16"/>
              </w:rPr>
              <w:t> </w:t>
            </w:r>
            <w:r>
              <w:rPr>
                <w:i/>
                <w:sz w:val="16"/>
              </w:rPr>
              <w:t>V):</w:t>
            </w:r>
          </w:p>
        </w:tc>
        <w:tc>
          <w:tcPr>
            <w:tcW w:w="1193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4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1" w:hRule="atLeast"/>
        </w:trPr>
        <w:tc>
          <w:tcPr>
            <w:tcW w:w="5161" w:type="dxa"/>
          </w:tcPr>
          <w:p>
            <w:pPr>
              <w:pStyle w:val="TableParagraph"/>
              <w:spacing w:before="23"/>
              <w:ind w:left="416"/>
              <w:rPr>
                <w:sz w:val="16"/>
              </w:rPr>
            </w:pPr>
            <w:r>
              <w:rPr>
                <w:sz w:val="16"/>
              </w:rPr>
              <w:t>Comunes</w:t>
            </w:r>
          </w:p>
        </w:tc>
        <w:tc>
          <w:tcPr>
            <w:tcW w:w="119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23"/>
              <w:ind w:left="-1" w:right="92"/>
              <w:jc w:val="right"/>
              <w:rPr>
                <w:sz w:val="16"/>
              </w:rPr>
            </w:pPr>
            <w:r>
              <w:rPr>
                <w:sz w:val="16"/>
              </w:rPr>
              <w:t>133.453.087</w:t>
            </w:r>
          </w:p>
        </w:tc>
        <w:tc>
          <w:tcPr>
            <w:tcW w:w="24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23"/>
              <w:ind w:left="-1" w:right="94"/>
              <w:jc w:val="right"/>
              <w:rPr>
                <w:sz w:val="16"/>
              </w:rPr>
            </w:pPr>
            <w:r>
              <w:rPr>
                <w:sz w:val="16"/>
              </w:rPr>
              <w:t>150.763.050</w:t>
            </w:r>
          </w:p>
        </w:tc>
      </w:tr>
      <w:tr>
        <w:trPr>
          <w:trHeight w:val="211" w:hRule="atLeast"/>
        </w:trPr>
        <w:tc>
          <w:tcPr>
            <w:tcW w:w="516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3" w:type="dxa"/>
            <w:tcBorders>
              <w:top w:val="single" w:sz="8" w:space="0" w:color="000000"/>
              <w:bottom w:val="single" w:sz="6" w:space="0" w:color="000000"/>
            </w:tcBorders>
          </w:tcPr>
          <w:p>
            <w:pPr>
              <w:pStyle w:val="TableParagraph"/>
              <w:spacing w:line="165" w:lineRule="exact"/>
              <w:ind w:left="-1" w:right="92"/>
              <w:jc w:val="right"/>
              <w:rPr>
                <w:sz w:val="16"/>
              </w:rPr>
            </w:pPr>
            <w:r>
              <w:rPr>
                <w:sz w:val="16"/>
              </w:rPr>
              <w:t>474.608.928</w:t>
            </w:r>
          </w:p>
        </w:tc>
        <w:tc>
          <w:tcPr>
            <w:tcW w:w="2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4" w:type="dxa"/>
            <w:tcBorders>
              <w:top w:val="single" w:sz="8" w:space="0" w:color="000000"/>
              <w:bottom w:val="single" w:sz="18" w:space="0" w:color="000000"/>
            </w:tcBorders>
          </w:tcPr>
          <w:p>
            <w:pPr>
              <w:pStyle w:val="TableParagraph"/>
              <w:spacing w:line="165" w:lineRule="exact"/>
              <w:ind w:left="-1" w:right="94"/>
              <w:jc w:val="right"/>
              <w:rPr>
                <w:sz w:val="16"/>
              </w:rPr>
            </w:pPr>
            <w:r>
              <w:rPr>
                <w:sz w:val="16"/>
              </w:rPr>
              <w:t>598.473.824</w:t>
            </w:r>
          </w:p>
        </w:tc>
      </w:tr>
    </w:tbl>
    <w:p>
      <w:pPr>
        <w:pStyle w:val="BodyText"/>
        <w:spacing w:before="1"/>
        <w:rPr>
          <w:b/>
          <w:sz w:val="25"/>
        </w:rPr>
      </w:pPr>
    </w:p>
    <w:p>
      <w:pPr>
        <w:tabs>
          <w:tab w:pos="4296" w:val="left" w:leader="none"/>
        </w:tabs>
        <w:spacing w:line="328" w:lineRule="auto" w:before="0"/>
        <w:ind w:left="892" w:right="2097" w:hanging="17"/>
        <w:jc w:val="left"/>
        <w:rPr>
          <w:sz w:val="16"/>
        </w:rPr>
      </w:pPr>
      <w:r>
        <w:rPr/>
        <w:pict>
          <v:group style="position:absolute;margin-left:353.100006pt;margin-top:-189.01828pt;width:59.65pt;height:.7pt;mso-position-horizontal-relative:page;mso-position-vertical-relative:paragraph;z-index:-18765312" coordorigin="7062,-3780" coordsize="1193,14">
            <v:line style="position:absolute" from="7062,-3780" to="8255,-3780" stroked="true" strokeweight=".06pt" strokecolor="#000000">
              <v:stroke dashstyle="solid"/>
            </v:line>
            <v:rect style="position:absolute;left:7062;top:-3780;width:1193;height:14" filled="true" fillcolor="#000000" stroked="false">
              <v:fill type="solid"/>
            </v:rect>
            <w10:wrap type="none"/>
          </v:group>
        </w:pict>
      </w:r>
      <w:r>
        <w:rPr/>
        <w:pict>
          <v:group style="position:absolute;margin-left:353.100006pt;margin-top:-121.998283pt;width:59.65pt;height:.75pt;mso-position-horizontal-relative:page;mso-position-vertical-relative:paragraph;z-index:-18764800" coordorigin="7062,-2440" coordsize="1193,15">
            <v:line style="position:absolute" from="7062,-2439" to="8255,-2439" stroked="true" strokeweight=".06pt" strokecolor="#000000">
              <v:stroke dashstyle="solid"/>
            </v:line>
            <v:rect style="position:absolute;left:7062;top:-2439;width:1193;height:14" filled="true" fillcolor="#000000" stroked="false">
              <v:fill type="solid"/>
            </v:rect>
            <w10:wrap type="none"/>
          </v:group>
        </w:pict>
      </w:r>
      <w:r>
        <w:rPr/>
        <w:pict>
          <v:group style="position:absolute;margin-left:353.100006pt;margin-top:-17.658281pt;width:59.65pt;height:.7pt;mso-position-horizontal-relative:page;mso-position-vertical-relative:paragraph;z-index:-18764288" coordorigin="7062,-353" coordsize="1193,14">
            <v:line style="position:absolute" from="7062,-353" to="8255,-353" stroked="true" strokeweight=".06pt" strokecolor="#000000">
              <v:stroke dashstyle="solid"/>
            </v:line>
            <v:rect style="position:absolute;left:7062;top:-353;width:1193;height:14" filled="true" fillcolor="#000000" stroked="false">
              <v:fill type="solid"/>
            </v:rect>
            <w10:wrap type="none"/>
          </v:group>
        </w:pict>
      </w:r>
      <w:r>
        <w:rPr>
          <w:sz w:val="16"/>
        </w:rPr>
        <w:t>Firmado</w:t>
      </w:r>
      <w:r>
        <w:rPr>
          <w:spacing w:val="-5"/>
          <w:sz w:val="16"/>
        </w:rPr>
        <w:t> </w:t>
      </w:r>
      <w:r>
        <w:rPr>
          <w:sz w:val="16"/>
        </w:rPr>
        <w:t>a</w:t>
      </w:r>
      <w:r>
        <w:rPr>
          <w:spacing w:val="-3"/>
          <w:sz w:val="16"/>
        </w:rPr>
        <w:t> </w:t>
      </w:r>
      <w:r>
        <w:rPr>
          <w:sz w:val="16"/>
        </w:rPr>
        <w:t>los</w:t>
      </w:r>
      <w:r>
        <w:rPr>
          <w:spacing w:val="-3"/>
          <w:sz w:val="16"/>
        </w:rPr>
        <w:t> </w:t>
      </w:r>
      <w:r>
        <w:rPr>
          <w:sz w:val="16"/>
        </w:rPr>
        <w:t>efectos</w:t>
      </w:r>
      <w:r>
        <w:rPr>
          <w:spacing w:val="-3"/>
          <w:sz w:val="16"/>
        </w:rPr>
        <w:t> </w:t>
      </w:r>
      <w:r>
        <w:rPr>
          <w:sz w:val="16"/>
        </w:rPr>
        <w:t>de</w:t>
      </w:r>
      <w:r>
        <w:rPr>
          <w:spacing w:val="-4"/>
          <w:sz w:val="16"/>
        </w:rPr>
        <w:t> </w:t>
      </w:r>
      <w:r>
        <w:rPr>
          <w:sz w:val="16"/>
        </w:rPr>
        <w:t>su</w:t>
      </w:r>
      <w:r>
        <w:rPr>
          <w:spacing w:val="-3"/>
          <w:sz w:val="16"/>
        </w:rPr>
        <w:t> </w:t>
      </w:r>
      <w:r>
        <w:rPr>
          <w:sz w:val="16"/>
        </w:rPr>
        <w:t>identificación</w:t>
        <w:tab/>
        <w:t>Firmado a los efectos de su identificación</w:t>
      </w:r>
      <w:r>
        <w:rPr>
          <w:spacing w:val="-46"/>
          <w:sz w:val="16"/>
        </w:rPr>
        <w:t> </w:t>
      </w:r>
      <w:r>
        <w:rPr>
          <w:sz w:val="16"/>
        </w:rPr>
        <w:t>con</w:t>
      </w:r>
      <w:r>
        <w:rPr>
          <w:spacing w:val="-3"/>
          <w:sz w:val="16"/>
        </w:rPr>
        <w:t> </w:t>
      </w:r>
      <w:r>
        <w:rPr>
          <w:sz w:val="16"/>
        </w:rPr>
        <w:t>nuestro</w:t>
      </w:r>
      <w:r>
        <w:rPr>
          <w:spacing w:val="-5"/>
          <w:sz w:val="16"/>
        </w:rPr>
        <w:t> </w:t>
      </w:r>
      <w:r>
        <w:rPr>
          <w:sz w:val="16"/>
        </w:rPr>
        <w:t>informe</w:t>
      </w:r>
      <w:r>
        <w:rPr>
          <w:spacing w:val="-3"/>
          <w:sz w:val="16"/>
        </w:rPr>
        <w:t> </w:t>
      </w:r>
      <w:r>
        <w:rPr>
          <w:sz w:val="16"/>
        </w:rPr>
        <w:t>de</w:t>
      </w:r>
      <w:r>
        <w:rPr>
          <w:spacing w:val="-4"/>
          <w:sz w:val="16"/>
        </w:rPr>
        <w:t> </w:t>
      </w:r>
      <w:r>
        <w:rPr>
          <w:sz w:val="16"/>
        </w:rPr>
        <w:t>fecha</w:t>
      </w:r>
      <w:r>
        <w:rPr>
          <w:spacing w:val="-4"/>
          <w:sz w:val="16"/>
        </w:rPr>
        <w:t> </w:t>
      </w:r>
      <w:r>
        <w:rPr>
          <w:sz w:val="16"/>
        </w:rPr>
        <w:t>09/08/2022</w:t>
        <w:tab/>
        <w:t>con</w:t>
      </w:r>
      <w:r>
        <w:rPr>
          <w:spacing w:val="-4"/>
          <w:sz w:val="16"/>
        </w:rPr>
        <w:t> </w:t>
      </w:r>
      <w:r>
        <w:rPr>
          <w:sz w:val="16"/>
        </w:rPr>
        <w:t>nuestro</w:t>
      </w:r>
      <w:r>
        <w:rPr>
          <w:spacing w:val="-4"/>
          <w:sz w:val="16"/>
        </w:rPr>
        <w:t> </w:t>
      </w:r>
      <w:r>
        <w:rPr>
          <w:sz w:val="16"/>
        </w:rPr>
        <w:t>informe</w:t>
      </w:r>
      <w:r>
        <w:rPr>
          <w:spacing w:val="-4"/>
          <w:sz w:val="16"/>
        </w:rPr>
        <w:t> </w:t>
      </w:r>
      <w:r>
        <w:rPr>
          <w:sz w:val="16"/>
        </w:rPr>
        <w:t>de</w:t>
      </w:r>
      <w:r>
        <w:rPr>
          <w:spacing w:val="-4"/>
          <w:sz w:val="16"/>
        </w:rPr>
        <w:t> </w:t>
      </w:r>
      <w:r>
        <w:rPr>
          <w:sz w:val="16"/>
        </w:rPr>
        <w:t>fecha</w:t>
      </w:r>
      <w:r>
        <w:rPr>
          <w:spacing w:val="-4"/>
          <w:sz w:val="16"/>
        </w:rPr>
        <w:t> </w:t>
      </w:r>
      <w:r>
        <w:rPr>
          <w:sz w:val="16"/>
        </w:rPr>
        <w:t>09/08/2022</w:t>
      </w:r>
    </w:p>
    <w:p>
      <w:pPr>
        <w:spacing w:line="328" w:lineRule="auto" w:before="0"/>
        <w:ind w:left="4738" w:right="1400" w:firstLine="55"/>
        <w:jc w:val="left"/>
        <w:rPr>
          <w:sz w:val="16"/>
        </w:rPr>
      </w:pPr>
      <w:r>
        <w:rPr>
          <w:sz w:val="16"/>
        </w:rPr>
        <w:t>BECHER Y ASOCIADOS S.R.L.</w:t>
      </w:r>
      <w:r>
        <w:rPr>
          <w:spacing w:val="1"/>
          <w:sz w:val="16"/>
        </w:rPr>
        <w:t> </w:t>
      </w:r>
      <w:r>
        <w:rPr>
          <w:sz w:val="16"/>
        </w:rPr>
        <w:t>C.P.C.E.C.A.B.A.</w:t>
      </w:r>
      <w:r>
        <w:rPr>
          <w:spacing w:val="-4"/>
          <w:sz w:val="16"/>
        </w:rPr>
        <w:t> </w:t>
      </w:r>
      <w:r>
        <w:rPr>
          <w:sz w:val="16"/>
        </w:rPr>
        <w:t>-</w:t>
      </w:r>
      <w:r>
        <w:rPr>
          <w:spacing w:val="-2"/>
          <w:sz w:val="16"/>
        </w:rPr>
        <w:t> </w:t>
      </w:r>
      <w:r>
        <w:rPr>
          <w:sz w:val="16"/>
        </w:rPr>
        <w:t>Tº</w:t>
      </w:r>
      <w:r>
        <w:rPr>
          <w:spacing w:val="-4"/>
          <w:sz w:val="16"/>
        </w:rPr>
        <w:t> </w:t>
      </w:r>
      <w:r>
        <w:rPr>
          <w:sz w:val="16"/>
        </w:rPr>
        <w:t>I</w:t>
      </w:r>
      <w:r>
        <w:rPr>
          <w:spacing w:val="-3"/>
          <w:sz w:val="16"/>
        </w:rPr>
        <w:t> </w:t>
      </w:r>
      <w:r>
        <w:rPr>
          <w:sz w:val="16"/>
        </w:rPr>
        <w:t>-</w:t>
      </w:r>
      <w:r>
        <w:rPr>
          <w:spacing w:val="-3"/>
          <w:sz w:val="16"/>
        </w:rPr>
        <w:t> </w:t>
      </w:r>
      <w:r>
        <w:rPr>
          <w:sz w:val="16"/>
        </w:rPr>
        <w:t>Fº</w:t>
      </w:r>
      <w:r>
        <w:rPr>
          <w:spacing w:val="-4"/>
          <w:sz w:val="16"/>
        </w:rPr>
        <w:t> </w:t>
      </w:r>
      <w:r>
        <w:rPr>
          <w:sz w:val="16"/>
        </w:rPr>
        <w:t>21</w:t>
      </w:r>
    </w:p>
    <w:p>
      <w:pPr>
        <w:spacing w:after="0" w:line="328" w:lineRule="auto"/>
        <w:jc w:val="left"/>
        <w:rPr>
          <w:sz w:val="16"/>
        </w:rPr>
        <w:sectPr>
          <w:headerReference w:type="default" r:id="rId24"/>
          <w:footerReference w:type="default" r:id="rId25"/>
          <w:pgSz w:w="12240" w:h="15840"/>
          <w:pgMar w:header="533" w:footer="1676" w:top="1040" w:bottom="1860" w:left="1540" w:right="1300"/>
        </w:sectPr>
      </w:pPr>
    </w:p>
    <w:p>
      <w:pPr>
        <w:pStyle w:val="Heading2"/>
        <w:rPr>
          <w:u w:val="none"/>
        </w:rPr>
      </w:pPr>
      <w:r>
        <w:rPr>
          <w:u w:val="thick"/>
        </w:rPr>
        <w:t>NOTAS</w:t>
      </w:r>
      <w:r>
        <w:rPr>
          <w:spacing w:val="14"/>
          <w:u w:val="thick"/>
        </w:rPr>
        <w:t> </w:t>
      </w:r>
      <w:r>
        <w:rPr>
          <w:u w:val="thick"/>
        </w:rPr>
        <w:t>A</w:t>
      </w:r>
      <w:r>
        <w:rPr>
          <w:spacing w:val="15"/>
          <w:u w:val="thick"/>
        </w:rPr>
        <w:t> </w:t>
      </w:r>
      <w:r>
        <w:rPr>
          <w:u w:val="thick"/>
        </w:rPr>
        <w:t>LOS</w:t>
      </w:r>
      <w:r>
        <w:rPr>
          <w:spacing w:val="16"/>
          <w:u w:val="thick"/>
        </w:rPr>
        <w:t> </w:t>
      </w:r>
      <w:r>
        <w:rPr>
          <w:u w:val="thick"/>
        </w:rPr>
        <w:t>ESTADOS</w:t>
      </w:r>
      <w:r>
        <w:rPr>
          <w:spacing w:val="16"/>
          <w:u w:val="thick"/>
        </w:rPr>
        <w:t> </w:t>
      </w:r>
      <w:r>
        <w:rPr>
          <w:u w:val="thick"/>
        </w:rPr>
        <w:t>CONTABLES</w:t>
      </w:r>
    </w:p>
    <w:p>
      <w:pPr>
        <w:pStyle w:val="Heading3"/>
        <w:spacing w:line="237" w:lineRule="auto" w:before="2"/>
        <w:ind w:right="2303"/>
        <w:jc w:val="center"/>
      </w:pPr>
      <w:r>
        <w:rPr/>
        <w:pict>
          <v:group style="position:absolute;margin-left:384.480011pt;margin-top:109.640953pt;width:66.2pt;height:1.45pt;mso-position-horizontal-relative:page;mso-position-vertical-relative:paragraph;z-index:-18761728" coordorigin="7690,2193" coordsize="1324,29">
            <v:line style="position:absolute" from="7690,2193" to="9012,2193" stroked="true" strokeweight=".06pt" strokecolor="#000000">
              <v:stroke dashstyle="solid"/>
            </v:line>
            <v:rect style="position:absolute;left:7689;top:2193;width:1324;height:15" filled="true" fillcolor="#000000" stroked="false">
              <v:fill type="solid"/>
            </v:rect>
            <v:line style="position:absolute" from="7690,2221" to="9012,2221" stroked="true" strokeweight=".06pt" strokecolor="#000000">
              <v:stroke dashstyle="solid"/>
            </v:line>
            <w10:wrap type="none"/>
          </v:group>
        </w:pict>
      </w:r>
      <w:r>
        <w:rPr/>
        <w:pict>
          <v:line style="position:absolute;mso-position-horizontal-relative:page;mso-position-vertical-relative:paragraph;z-index:-18759680" from="464.100006pt,109.670952pt" to="530.280006pt,109.670952pt" stroked="true" strokeweight=".06pt" strokecolor="#000000">
            <v:stroke dashstyle="solid"/>
            <w10:wrap type="none"/>
          </v:line>
        </w:pict>
      </w:r>
      <w:r>
        <w:rPr/>
        <w:t>Por</w:t>
      </w:r>
      <w:r>
        <w:rPr>
          <w:spacing w:val="-8"/>
        </w:rPr>
        <w:t> </w:t>
      </w:r>
      <w:r>
        <w:rPr/>
        <w:t>el</w:t>
      </w:r>
      <w:r>
        <w:rPr>
          <w:spacing w:val="-8"/>
        </w:rPr>
        <w:t> </w:t>
      </w:r>
      <w:r>
        <w:rPr/>
        <w:t>ejercicio</w:t>
      </w:r>
      <w:r>
        <w:rPr>
          <w:spacing w:val="-7"/>
        </w:rPr>
        <w:t> </w:t>
      </w:r>
      <w:r>
        <w:rPr/>
        <w:t>finalizado</w:t>
      </w:r>
      <w:r>
        <w:rPr>
          <w:spacing w:val="-7"/>
        </w:rPr>
        <w:t> </w:t>
      </w:r>
      <w:r>
        <w:rPr/>
        <w:t>el</w:t>
      </w:r>
      <w:r>
        <w:rPr>
          <w:spacing w:val="-7"/>
        </w:rPr>
        <w:t> </w:t>
      </w:r>
      <w:r>
        <w:rPr/>
        <w:t>31</w:t>
      </w:r>
      <w:r>
        <w:rPr>
          <w:spacing w:val="-6"/>
        </w:rPr>
        <w:t> </w:t>
      </w:r>
      <w:r>
        <w:rPr/>
        <w:t>de</w:t>
      </w:r>
      <w:r>
        <w:rPr>
          <w:spacing w:val="-9"/>
        </w:rPr>
        <w:t> </w:t>
      </w:r>
      <w:r>
        <w:rPr/>
        <w:t>mayo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2022</w:t>
      </w:r>
      <w:r>
        <w:rPr>
          <w:spacing w:val="-54"/>
        </w:rPr>
        <w:t> </w:t>
      </w:r>
      <w:r>
        <w:rPr/>
        <w:t>presentado</w:t>
      </w:r>
      <w:r>
        <w:rPr>
          <w:spacing w:val="-11"/>
        </w:rPr>
        <w:t> </w:t>
      </w:r>
      <w:r>
        <w:rPr/>
        <w:t>en</w:t>
      </w:r>
      <w:r>
        <w:rPr>
          <w:spacing w:val="-11"/>
        </w:rPr>
        <w:t> </w:t>
      </w:r>
      <w:r>
        <w:rPr/>
        <w:t>forma</w:t>
      </w:r>
      <w:r>
        <w:rPr>
          <w:spacing w:val="-11"/>
        </w:rPr>
        <w:t> </w:t>
      </w:r>
      <w:r>
        <w:rPr/>
        <w:t>comparativa</w:t>
      </w:r>
      <w:r>
        <w:rPr>
          <w:spacing w:val="-10"/>
        </w:rPr>
        <w:t> </w:t>
      </w:r>
      <w:r>
        <w:rPr/>
        <w:t>(continuación)</w:t>
      </w:r>
      <w:r>
        <w:rPr>
          <w:spacing w:val="-55"/>
        </w:rPr>
        <w:t> </w:t>
      </w:r>
      <w:r>
        <w:rPr/>
        <w:t>Expresado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pesos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1"/>
        <w:rPr>
          <w:b/>
          <w:sz w:val="20"/>
        </w:rPr>
      </w:pPr>
    </w:p>
    <w:tbl>
      <w:tblPr>
        <w:tblW w:w="0" w:type="auto"/>
        <w:jc w:val="left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20"/>
        <w:gridCol w:w="1324"/>
        <w:gridCol w:w="269"/>
        <w:gridCol w:w="1324"/>
      </w:tblGrid>
      <w:tr>
        <w:trPr>
          <w:trHeight w:val="284" w:hRule="atLeast"/>
        </w:trPr>
        <w:tc>
          <w:tcPr>
            <w:tcW w:w="6020" w:type="dxa"/>
          </w:tcPr>
          <w:p>
            <w:pPr>
              <w:pStyle w:val="TableParagraph"/>
              <w:spacing w:line="219" w:lineRule="exact"/>
              <w:ind w:left="50"/>
              <w:rPr>
                <w:b/>
                <w:sz w:val="19"/>
              </w:rPr>
            </w:pPr>
            <w:r>
              <w:rPr>
                <w:b/>
                <w:sz w:val="19"/>
              </w:rPr>
              <w:t>3.</w:t>
            </w:r>
            <w:r>
              <w:rPr>
                <w:b/>
                <w:spacing w:val="21"/>
                <w:sz w:val="19"/>
              </w:rPr>
              <w:t> </w:t>
            </w:r>
            <w:r>
              <w:rPr>
                <w:b/>
                <w:sz w:val="19"/>
                <w:u w:val="single"/>
              </w:rPr>
              <w:t>COMPOSICIÓN</w:t>
            </w:r>
            <w:r>
              <w:rPr>
                <w:b/>
                <w:spacing w:val="-11"/>
                <w:sz w:val="19"/>
                <w:u w:val="single"/>
              </w:rPr>
              <w:t> </w:t>
            </w:r>
            <w:r>
              <w:rPr>
                <w:b/>
                <w:sz w:val="19"/>
                <w:u w:val="single"/>
              </w:rPr>
              <w:t>DE</w:t>
            </w:r>
            <w:r>
              <w:rPr>
                <w:b/>
                <w:spacing w:val="-9"/>
                <w:sz w:val="19"/>
                <w:u w:val="single"/>
              </w:rPr>
              <w:t> </w:t>
            </w:r>
            <w:r>
              <w:rPr>
                <w:b/>
                <w:sz w:val="19"/>
                <w:u w:val="single"/>
              </w:rPr>
              <w:t>LOS</w:t>
            </w:r>
            <w:r>
              <w:rPr>
                <w:b/>
                <w:spacing w:val="-11"/>
                <w:sz w:val="19"/>
                <w:u w:val="single"/>
              </w:rPr>
              <w:t> </w:t>
            </w:r>
            <w:r>
              <w:rPr>
                <w:b/>
                <w:sz w:val="19"/>
                <w:u w:val="single"/>
              </w:rPr>
              <w:t>PRINCIPALES</w:t>
            </w:r>
            <w:r>
              <w:rPr>
                <w:b/>
                <w:spacing w:val="-10"/>
                <w:sz w:val="19"/>
                <w:u w:val="single"/>
              </w:rPr>
              <w:t> </w:t>
            </w:r>
            <w:r>
              <w:rPr>
                <w:b/>
                <w:sz w:val="19"/>
                <w:u w:val="single"/>
              </w:rPr>
              <w:t>RUBROS</w:t>
            </w:r>
            <w:r>
              <w:rPr>
                <w:b/>
                <w:spacing w:val="-11"/>
                <w:sz w:val="19"/>
              </w:rPr>
              <w:t> </w:t>
            </w:r>
            <w:r>
              <w:rPr>
                <w:b/>
                <w:sz w:val="19"/>
              </w:rPr>
              <w:t>(continuación)</w:t>
            </w:r>
          </w:p>
        </w:tc>
        <w:tc>
          <w:tcPr>
            <w:tcW w:w="2917" w:type="dxa"/>
            <w:gridSpan w:val="3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06" w:hRule="atLeast"/>
        </w:trPr>
        <w:tc>
          <w:tcPr>
            <w:tcW w:w="602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71"/>
              <w:ind w:left="225"/>
              <w:rPr>
                <w:b/>
                <w:sz w:val="16"/>
              </w:rPr>
            </w:pPr>
            <w:r>
              <w:rPr>
                <w:b/>
                <w:w w:val="115"/>
                <w:sz w:val="16"/>
              </w:rPr>
              <w:t>31/5/2022</w:t>
            </w:r>
          </w:p>
        </w:tc>
        <w:tc>
          <w:tcPr>
            <w:tcW w:w="26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71"/>
              <w:ind w:left="226"/>
              <w:rPr>
                <w:b/>
                <w:sz w:val="16"/>
              </w:rPr>
            </w:pPr>
            <w:r>
              <w:rPr>
                <w:b/>
                <w:w w:val="115"/>
                <w:sz w:val="16"/>
              </w:rPr>
              <w:t>31/5/2021</w:t>
            </w:r>
          </w:p>
        </w:tc>
      </w:tr>
      <w:tr>
        <w:trPr>
          <w:trHeight w:val="452" w:hRule="atLeast"/>
        </w:trPr>
        <w:tc>
          <w:tcPr>
            <w:tcW w:w="6020" w:type="dxa"/>
          </w:tcPr>
          <w:p>
            <w:pPr>
              <w:pStyle w:val="TableParagraph"/>
              <w:spacing w:line="184" w:lineRule="exact"/>
              <w:ind w:right="4398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w w:val="115"/>
                <w:sz w:val="16"/>
              </w:rPr>
              <w:t>3.7.</w:t>
            </w:r>
            <w:r>
              <w:rPr>
                <w:b/>
                <w:spacing w:val="-7"/>
                <w:w w:val="115"/>
                <w:sz w:val="16"/>
              </w:rPr>
              <w:t> </w:t>
            </w:r>
            <w:r>
              <w:rPr>
                <w:b/>
                <w:spacing w:val="-2"/>
                <w:w w:val="115"/>
                <w:sz w:val="16"/>
                <w:u w:val="single"/>
              </w:rPr>
              <w:t>Préstamos</w:t>
            </w:r>
          </w:p>
          <w:p>
            <w:pPr>
              <w:pStyle w:val="TableParagraph"/>
              <w:spacing w:before="49"/>
              <w:ind w:right="4417"/>
              <w:jc w:val="right"/>
              <w:rPr>
                <w:sz w:val="16"/>
              </w:rPr>
            </w:pPr>
            <w:r>
              <w:rPr>
                <w:w w:val="115"/>
                <w:sz w:val="16"/>
              </w:rPr>
              <w:t>Préstamos</w:t>
            </w:r>
          </w:p>
        </w:tc>
        <w:tc>
          <w:tcPr>
            <w:tcW w:w="132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1"/>
              <w:rPr>
                <w:b/>
                <w:sz w:val="18"/>
              </w:rPr>
            </w:pPr>
          </w:p>
          <w:p>
            <w:pPr>
              <w:pStyle w:val="TableParagraph"/>
              <w:ind w:right="104"/>
              <w:jc w:val="right"/>
              <w:rPr>
                <w:sz w:val="16"/>
              </w:rPr>
            </w:pPr>
            <w:r>
              <w:rPr>
                <w:w w:val="115"/>
                <w:sz w:val="16"/>
              </w:rPr>
              <w:t>43.325.531</w:t>
            </w:r>
          </w:p>
        </w:tc>
        <w:tc>
          <w:tcPr>
            <w:tcW w:w="26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4" w:type="dxa"/>
            <w:tcBorders>
              <w:top w:val="single" w:sz="6" w:space="0" w:color="000000"/>
              <w:bottom w:val="double" w:sz="2" w:space="0" w:color="000000"/>
            </w:tcBorders>
          </w:tcPr>
          <w:p>
            <w:pPr>
              <w:pStyle w:val="TableParagraph"/>
              <w:spacing w:before="11"/>
              <w:rPr>
                <w:b/>
                <w:sz w:val="18"/>
              </w:rPr>
            </w:pPr>
          </w:p>
          <w:p>
            <w:pPr>
              <w:pStyle w:val="TableParagraph"/>
              <w:ind w:right="105"/>
              <w:jc w:val="right"/>
              <w:rPr>
                <w:sz w:val="16"/>
              </w:rPr>
            </w:pPr>
            <w:r>
              <w:rPr>
                <w:w w:val="115"/>
                <w:sz w:val="16"/>
              </w:rPr>
              <w:t>8.939.861</w:t>
            </w:r>
          </w:p>
        </w:tc>
      </w:tr>
      <w:tr>
        <w:trPr>
          <w:trHeight w:val="294" w:hRule="atLeast"/>
        </w:trPr>
        <w:tc>
          <w:tcPr>
            <w:tcW w:w="6020" w:type="dxa"/>
          </w:tcPr>
          <w:p>
            <w:pPr>
              <w:pStyle w:val="TableParagraph"/>
              <w:spacing w:line="167" w:lineRule="exact" w:before="107"/>
              <w:ind w:left="354"/>
              <w:rPr>
                <w:b/>
                <w:sz w:val="16"/>
              </w:rPr>
            </w:pPr>
            <w:r>
              <w:rPr>
                <w:b/>
                <w:spacing w:val="-1"/>
                <w:w w:val="115"/>
                <w:sz w:val="16"/>
              </w:rPr>
              <w:t>3.8.</w:t>
            </w:r>
            <w:r>
              <w:rPr>
                <w:b/>
                <w:spacing w:val="-3"/>
                <w:w w:val="115"/>
                <w:sz w:val="16"/>
              </w:rPr>
              <w:t> </w:t>
            </w:r>
            <w:r>
              <w:rPr>
                <w:b/>
                <w:spacing w:val="-1"/>
                <w:w w:val="115"/>
                <w:sz w:val="16"/>
                <w:u w:val="single"/>
              </w:rPr>
              <w:t>Remuneraciones</w:t>
            </w:r>
            <w:r>
              <w:rPr>
                <w:b/>
                <w:spacing w:val="-12"/>
                <w:w w:val="115"/>
                <w:sz w:val="16"/>
                <w:u w:val="single"/>
              </w:rPr>
              <w:t> </w:t>
            </w:r>
            <w:r>
              <w:rPr>
                <w:b/>
                <w:spacing w:val="-1"/>
                <w:w w:val="115"/>
                <w:sz w:val="16"/>
                <w:u w:val="single"/>
              </w:rPr>
              <w:t>y</w:t>
            </w:r>
            <w:r>
              <w:rPr>
                <w:b/>
                <w:spacing w:val="-3"/>
                <w:w w:val="115"/>
                <w:sz w:val="16"/>
                <w:u w:val="single"/>
              </w:rPr>
              <w:t> </w:t>
            </w:r>
            <w:r>
              <w:rPr>
                <w:b/>
                <w:spacing w:val="-1"/>
                <w:w w:val="115"/>
                <w:sz w:val="16"/>
                <w:u w:val="single"/>
              </w:rPr>
              <w:t>cargas</w:t>
            </w:r>
            <w:r>
              <w:rPr>
                <w:b/>
                <w:spacing w:val="-11"/>
                <w:w w:val="115"/>
                <w:sz w:val="16"/>
                <w:u w:val="single"/>
              </w:rPr>
              <w:t> </w:t>
            </w:r>
            <w:r>
              <w:rPr>
                <w:b/>
                <w:spacing w:val="-1"/>
                <w:w w:val="115"/>
                <w:sz w:val="16"/>
                <w:u w:val="single"/>
              </w:rPr>
              <w:t>sociales</w:t>
            </w:r>
          </w:p>
        </w:tc>
        <w:tc>
          <w:tcPr>
            <w:tcW w:w="132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70" w:hRule="atLeast"/>
        </w:trPr>
        <w:tc>
          <w:tcPr>
            <w:tcW w:w="6020" w:type="dxa"/>
          </w:tcPr>
          <w:p>
            <w:pPr>
              <w:pStyle w:val="TableParagraph"/>
              <w:spacing w:before="62"/>
              <w:ind w:left="760"/>
              <w:rPr>
                <w:sz w:val="16"/>
              </w:rPr>
            </w:pPr>
            <w:r>
              <w:rPr>
                <w:w w:val="115"/>
                <w:sz w:val="16"/>
              </w:rPr>
              <w:t>Remuneraciones</w:t>
            </w:r>
            <w:r>
              <w:rPr>
                <w:spacing w:val="4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a</w:t>
            </w:r>
            <w:r>
              <w:rPr>
                <w:spacing w:val="-4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pagar</w:t>
            </w:r>
          </w:p>
        </w:tc>
        <w:tc>
          <w:tcPr>
            <w:tcW w:w="1324" w:type="dxa"/>
          </w:tcPr>
          <w:p>
            <w:pPr>
              <w:pStyle w:val="TableParagraph"/>
              <w:spacing w:before="62"/>
              <w:ind w:right="105"/>
              <w:jc w:val="right"/>
              <w:rPr>
                <w:sz w:val="16"/>
              </w:rPr>
            </w:pPr>
            <w:r>
              <w:rPr>
                <w:w w:val="115"/>
                <w:sz w:val="16"/>
              </w:rPr>
              <w:t>3.193.088</w:t>
            </w:r>
          </w:p>
        </w:tc>
        <w:tc>
          <w:tcPr>
            <w:tcW w:w="26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4" w:type="dxa"/>
          </w:tcPr>
          <w:p>
            <w:pPr>
              <w:pStyle w:val="TableParagraph"/>
              <w:spacing w:before="62"/>
              <w:ind w:right="105"/>
              <w:jc w:val="right"/>
              <w:rPr>
                <w:sz w:val="16"/>
              </w:rPr>
            </w:pPr>
            <w:r>
              <w:rPr>
                <w:w w:val="115"/>
                <w:sz w:val="16"/>
              </w:rPr>
              <w:t>2.687.919</w:t>
            </w:r>
          </w:p>
        </w:tc>
      </w:tr>
      <w:tr>
        <w:trPr>
          <w:trHeight w:val="234" w:hRule="atLeast"/>
        </w:trPr>
        <w:tc>
          <w:tcPr>
            <w:tcW w:w="6020" w:type="dxa"/>
          </w:tcPr>
          <w:p>
            <w:pPr>
              <w:pStyle w:val="TableParagraph"/>
              <w:spacing w:before="26"/>
              <w:ind w:left="760"/>
              <w:rPr>
                <w:sz w:val="16"/>
              </w:rPr>
            </w:pPr>
            <w:r>
              <w:rPr>
                <w:w w:val="115"/>
                <w:sz w:val="16"/>
              </w:rPr>
              <w:t>Cargas</w:t>
            </w:r>
            <w:r>
              <w:rPr>
                <w:spacing w:val="-6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sociales</w:t>
            </w:r>
            <w:r>
              <w:rPr>
                <w:spacing w:val="-5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a</w:t>
            </w:r>
            <w:r>
              <w:rPr>
                <w:spacing w:val="-12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pagar</w:t>
            </w:r>
          </w:p>
        </w:tc>
        <w:tc>
          <w:tcPr>
            <w:tcW w:w="1324" w:type="dxa"/>
          </w:tcPr>
          <w:p>
            <w:pPr>
              <w:pStyle w:val="TableParagraph"/>
              <w:spacing w:before="26"/>
              <w:ind w:right="105"/>
              <w:jc w:val="right"/>
              <w:rPr>
                <w:sz w:val="16"/>
              </w:rPr>
            </w:pPr>
            <w:r>
              <w:rPr>
                <w:w w:val="115"/>
                <w:sz w:val="16"/>
              </w:rPr>
              <w:t>9.496.516</w:t>
            </w:r>
          </w:p>
        </w:tc>
        <w:tc>
          <w:tcPr>
            <w:tcW w:w="26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4" w:type="dxa"/>
          </w:tcPr>
          <w:p>
            <w:pPr>
              <w:pStyle w:val="TableParagraph"/>
              <w:spacing w:before="26"/>
              <w:ind w:right="105"/>
              <w:jc w:val="right"/>
              <w:rPr>
                <w:sz w:val="16"/>
              </w:rPr>
            </w:pPr>
            <w:r>
              <w:rPr>
                <w:w w:val="115"/>
                <w:sz w:val="16"/>
              </w:rPr>
              <w:t>10.450.512</w:t>
            </w:r>
          </w:p>
        </w:tc>
      </w:tr>
      <w:tr>
        <w:trPr>
          <w:trHeight w:val="235" w:hRule="atLeast"/>
        </w:trPr>
        <w:tc>
          <w:tcPr>
            <w:tcW w:w="6020" w:type="dxa"/>
          </w:tcPr>
          <w:p>
            <w:pPr>
              <w:pStyle w:val="TableParagraph"/>
              <w:spacing w:before="27"/>
              <w:ind w:left="760"/>
              <w:rPr>
                <w:sz w:val="16"/>
              </w:rPr>
            </w:pPr>
            <w:r>
              <w:rPr>
                <w:w w:val="115"/>
                <w:sz w:val="16"/>
              </w:rPr>
              <w:t>Retenciones</w:t>
            </w:r>
            <w:r>
              <w:rPr>
                <w:spacing w:val="10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de</w:t>
            </w:r>
            <w:r>
              <w:rPr>
                <w:spacing w:val="15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ganancias</w:t>
            </w:r>
            <w:r>
              <w:rPr>
                <w:spacing w:val="12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a</w:t>
            </w:r>
            <w:r>
              <w:rPr>
                <w:spacing w:val="3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depositar</w:t>
            </w:r>
          </w:p>
        </w:tc>
        <w:tc>
          <w:tcPr>
            <w:tcW w:w="1324" w:type="dxa"/>
          </w:tcPr>
          <w:p>
            <w:pPr>
              <w:pStyle w:val="TableParagraph"/>
              <w:spacing w:before="27"/>
              <w:ind w:right="106"/>
              <w:jc w:val="right"/>
              <w:rPr>
                <w:sz w:val="16"/>
              </w:rPr>
            </w:pPr>
            <w:r>
              <w:rPr>
                <w:w w:val="115"/>
                <w:sz w:val="16"/>
              </w:rPr>
              <w:t>17.006.535</w:t>
            </w:r>
          </w:p>
        </w:tc>
        <w:tc>
          <w:tcPr>
            <w:tcW w:w="26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4" w:type="dxa"/>
          </w:tcPr>
          <w:p>
            <w:pPr>
              <w:pStyle w:val="TableParagraph"/>
              <w:spacing w:before="27"/>
              <w:ind w:right="105"/>
              <w:jc w:val="right"/>
              <w:rPr>
                <w:sz w:val="16"/>
              </w:rPr>
            </w:pPr>
            <w:r>
              <w:rPr>
                <w:w w:val="115"/>
                <w:sz w:val="16"/>
              </w:rPr>
              <w:t>43.225.852</w:t>
            </w:r>
          </w:p>
        </w:tc>
      </w:tr>
      <w:tr>
        <w:trPr>
          <w:trHeight w:val="249" w:hRule="atLeast"/>
        </w:trPr>
        <w:tc>
          <w:tcPr>
            <w:tcW w:w="6020" w:type="dxa"/>
          </w:tcPr>
          <w:p>
            <w:pPr>
              <w:pStyle w:val="TableParagraph"/>
              <w:spacing w:before="27"/>
              <w:ind w:left="760"/>
              <w:rPr>
                <w:sz w:val="16"/>
              </w:rPr>
            </w:pPr>
            <w:r>
              <w:rPr>
                <w:w w:val="115"/>
                <w:sz w:val="16"/>
              </w:rPr>
              <w:t>Provisión</w:t>
            </w:r>
            <w:r>
              <w:rPr>
                <w:spacing w:val="-10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aguinaldos</w:t>
            </w:r>
          </w:p>
        </w:tc>
        <w:tc>
          <w:tcPr>
            <w:tcW w:w="1324" w:type="dxa"/>
          </w:tcPr>
          <w:p>
            <w:pPr>
              <w:pStyle w:val="TableParagraph"/>
              <w:spacing w:before="27"/>
              <w:ind w:right="104"/>
              <w:jc w:val="right"/>
              <w:rPr>
                <w:sz w:val="16"/>
              </w:rPr>
            </w:pPr>
            <w:r>
              <w:rPr>
                <w:w w:val="115"/>
                <w:sz w:val="16"/>
              </w:rPr>
              <w:t>8.008.370</w:t>
            </w:r>
          </w:p>
        </w:tc>
        <w:tc>
          <w:tcPr>
            <w:tcW w:w="26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4" w:type="dxa"/>
          </w:tcPr>
          <w:p>
            <w:pPr>
              <w:pStyle w:val="TableParagraph"/>
              <w:spacing w:before="27"/>
              <w:ind w:right="105"/>
              <w:jc w:val="right"/>
              <w:rPr>
                <w:sz w:val="16"/>
              </w:rPr>
            </w:pPr>
            <w:r>
              <w:rPr>
                <w:w w:val="115"/>
                <w:sz w:val="16"/>
              </w:rPr>
              <w:t>5.939.569</w:t>
            </w:r>
          </w:p>
        </w:tc>
      </w:tr>
      <w:tr>
        <w:trPr>
          <w:trHeight w:val="276" w:hRule="atLeast"/>
        </w:trPr>
        <w:tc>
          <w:tcPr>
            <w:tcW w:w="6020" w:type="dxa"/>
          </w:tcPr>
          <w:p>
            <w:pPr>
              <w:pStyle w:val="TableParagraph"/>
              <w:spacing w:before="40"/>
              <w:ind w:left="760"/>
              <w:rPr>
                <w:sz w:val="16"/>
              </w:rPr>
            </w:pPr>
            <w:r>
              <w:rPr>
                <w:w w:val="115"/>
                <w:sz w:val="16"/>
              </w:rPr>
              <w:t>Provisión</w:t>
            </w:r>
            <w:r>
              <w:rPr>
                <w:spacing w:val="4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para</w:t>
            </w:r>
            <w:r>
              <w:rPr>
                <w:spacing w:val="-5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vacaciones</w:t>
            </w:r>
          </w:p>
        </w:tc>
        <w:tc>
          <w:tcPr>
            <w:tcW w:w="132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0"/>
              <w:ind w:right="104"/>
              <w:jc w:val="right"/>
              <w:rPr>
                <w:sz w:val="16"/>
              </w:rPr>
            </w:pPr>
            <w:r>
              <w:rPr>
                <w:w w:val="115"/>
                <w:sz w:val="16"/>
              </w:rPr>
              <w:t>6.525.890</w:t>
            </w:r>
          </w:p>
        </w:tc>
        <w:tc>
          <w:tcPr>
            <w:tcW w:w="26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0"/>
              <w:ind w:right="105"/>
              <w:jc w:val="right"/>
              <w:rPr>
                <w:sz w:val="16"/>
              </w:rPr>
            </w:pPr>
            <w:r>
              <w:rPr>
                <w:w w:val="115"/>
                <w:sz w:val="16"/>
              </w:rPr>
              <w:t>6.845.766</w:t>
            </w:r>
          </w:p>
        </w:tc>
      </w:tr>
      <w:tr>
        <w:trPr>
          <w:trHeight w:val="218" w:hRule="atLeast"/>
        </w:trPr>
        <w:tc>
          <w:tcPr>
            <w:tcW w:w="60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2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71" w:lineRule="exact"/>
              <w:ind w:right="104"/>
              <w:jc w:val="right"/>
              <w:rPr>
                <w:sz w:val="16"/>
              </w:rPr>
            </w:pPr>
            <w:r>
              <w:rPr>
                <w:w w:val="115"/>
                <w:sz w:val="16"/>
              </w:rPr>
              <w:t>44.230.399</w:t>
            </w:r>
          </w:p>
        </w:tc>
        <w:tc>
          <w:tcPr>
            <w:tcW w:w="2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24" w:type="dxa"/>
            <w:tcBorders>
              <w:top w:val="single" w:sz="6" w:space="0" w:color="000000"/>
              <w:bottom w:val="single" w:sz="18" w:space="0" w:color="000000"/>
            </w:tcBorders>
          </w:tcPr>
          <w:p>
            <w:pPr>
              <w:pStyle w:val="TableParagraph"/>
              <w:spacing w:line="171" w:lineRule="exact"/>
              <w:ind w:right="105"/>
              <w:jc w:val="right"/>
              <w:rPr>
                <w:sz w:val="16"/>
              </w:rPr>
            </w:pPr>
            <w:r>
              <w:rPr>
                <w:w w:val="115"/>
                <w:sz w:val="16"/>
              </w:rPr>
              <w:t>69.149.618</w:t>
            </w:r>
          </w:p>
        </w:tc>
      </w:tr>
      <w:tr>
        <w:trPr>
          <w:trHeight w:val="295" w:hRule="atLeast"/>
        </w:trPr>
        <w:tc>
          <w:tcPr>
            <w:tcW w:w="6020" w:type="dxa"/>
          </w:tcPr>
          <w:p>
            <w:pPr>
              <w:pStyle w:val="TableParagraph"/>
              <w:spacing w:line="167" w:lineRule="exact" w:before="108"/>
              <w:ind w:left="355"/>
              <w:rPr>
                <w:b/>
                <w:sz w:val="16"/>
              </w:rPr>
            </w:pPr>
            <w:r>
              <w:rPr>
                <w:b/>
                <w:w w:val="115"/>
                <w:sz w:val="16"/>
              </w:rPr>
              <w:t>3.9.</w:t>
            </w:r>
            <w:r>
              <w:rPr>
                <w:b/>
                <w:spacing w:val="-3"/>
                <w:w w:val="115"/>
                <w:sz w:val="16"/>
              </w:rPr>
              <w:t> </w:t>
            </w:r>
            <w:r>
              <w:rPr>
                <w:b/>
                <w:w w:val="115"/>
                <w:sz w:val="16"/>
                <w:u w:val="single"/>
              </w:rPr>
              <w:t>Fiscales</w:t>
            </w:r>
          </w:p>
        </w:tc>
        <w:tc>
          <w:tcPr>
            <w:tcW w:w="132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04" w:hRule="atLeast"/>
        </w:trPr>
        <w:tc>
          <w:tcPr>
            <w:tcW w:w="6020" w:type="dxa"/>
          </w:tcPr>
          <w:p>
            <w:pPr>
              <w:pStyle w:val="TableParagraph"/>
              <w:spacing w:before="75"/>
              <w:ind w:left="760"/>
              <w:rPr>
                <w:sz w:val="16"/>
              </w:rPr>
            </w:pPr>
            <w:r>
              <w:rPr>
                <w:w w:val="115"/>
                <w:sz w:val="16"/>
              </w:rPr>
              <w:t>Impuesto</w:t>
            </w:r>
            <w:r>
              <w:rPr>
                <w:spacing w:val="-1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a</w:t>
            </w:r>
            <w:r>
              <w:rPr>
                <w:spacing w:val="-10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las</w:t>
            </w:r>
            <w:r>
              <w:rPr>
                <w:spacing w:val="-4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ganancias</w:t>
            </w:r>
            <w:r>
              <w:rPr>
                <w:spacing w:val="-5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a</w:t>
            </w:r>
            <w:r>
              <w:rPr>
                <w:spacing w:val="-11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pagar</w:t>
            </w:r>
            <w:r>
              <w:rPr>
                <w:spacing w:val="-2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(*)</w:t>
            </w:r>
          </w:p>
        </w:tc>
        <w:tc>
          <w:tcPr>
            <w:tcW w:w="1324" w:type="dxa"/>
          </w:tcPr>
          <w:p>
            <w:pPr>
              <w:pStyle w:val="TableParagraph"/>
              <w:spacing w:before="75"/>
              <w:ind w:right="280"/>
              <w:jc w:val="right"/>
              <w:rPr>
                <w:sz w:val="16"/>
              </w:rPr>
            </w:pPr>
            <w:r>
              <w:rPr>
                <w:w w:val="112"/>
                <w:sz w:val="16"/>
              </w:rPr>
              <w:t>-</w:t>
            </w:r>
          </w:p>
        </w:tc>
        <w:tc>
          <w:tcPr>
            <w:tcW w:w="1593" w:type="dxa"/>
            <w:gridSpan w:val="2"/>
          </w:tcPr>
          <w:p>
            <w:pPr>
              <w:pStyle w:val="TableParagraph"/>
              <w:spacing w:before="75"/>
              <w:ind w:left="644"/>
              <w:rPr>
                <w:sz w:val="16"/>
              </w:rPr>
            </w:pPr>
            <w:r>
              <w:rPr>
                <w:w w:val="115"/>
                <w:sz w:val="16"/>
              </w:rPr>
              <w:t>58.190.568</w:t>
            </w:r>
          </w:p>
        </w:tc>
      </w:tr>
      <w:tr>
        <w:trPr>
          <w:trHeight w:val="262" w:hRule="atLeast"/>
        </w:trPr>
        <w:tc>
          <w:tcPr>
            <w:tcW w:w="6020" w:type="dxa"/>
          </w:tcPr>
          <w:p>
            <w:pPr>
              <w:pStyle w:val="TableParagraph"/>
              <w:spacing w:before="47"/>
              <w:ind w:left="744" w:right="714"/>
              <w:jc w:val="center"/>
              <w:rPr>
                <w:sz w:val="16"/>
              </w:rPr>
            </w:pPr>
            <w:r>
              <w:rPr>
                <w:spacing w:val="-1"/>
                <w:w w:val="115"/>
                <w:sz w:val="16"/>
              </w:rPr>
              <w:t>Plan facilidades</w:t>
            </w:r>
            <w:r>
              <w:rPr>
                <w:spacing w:val="-3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de pago</w:t>
            </w:r>
            <w:r>
              <w:rPr>
                <w:spacing w:val="1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de</w:t>
            </w:r>
            <w:r>
              <w:rPr>
                <w:spacing w:val="-1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impuesto</w:t>
            </w:r>
            <w:r>
              <w:rPr>
                <w:spacing w:val="1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al</w:t>
            </w:r>
            <w:r>
              <w:rPr>
                <w:spacing w:val="-13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valor</w:t>
            </w:r>
            <w:r>
              <w:rPr>
                <w:spacing w:val="-1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agregado</w:t>
            </w:r>
          </w:p>
        </w:tc>
        <w:tc>
          <w:tcPr>
            <w:tcW w:w="1324" w:type="dxa"/>
          </w:tcPr>
          <w:p>
            <w:pPr>
              <w:pStyle w:val="TableParagraph"/>
              <w:spacing w:before="47"/>
              <w:ind w:right="106"/>
              <w:jc w:val="right"/>
              <w:rPr>
                <w:sz w:val="16"/>
              </w:rPr>
            </w:pPr>
            <w:r>
              <w:rPr>
                <w:w w:val="115"/>
                <w:sz w:val="16"/>
              </w:rPr>
              <w:t>14.754.572</w:t>
            </w:r>
          </w:p>
        </w:tc>
        <w:tc>
          <w:tcPr>
            <w:tcW w:w="1593" w:type="dxa"/>
            <w:gridSpan w:val="2"/>
          </w:tcPr>
          <w:p>
            <w:pPr>
              <w:pStyle w:val="TableParagraph"/>
              <w:spacing w:before="47"/>
              <w:ind w:left="644"/>
              <w:rPr>
                <w:sz w:val="16"/>
              </w:rPr>
            </w:pPr>
            <w:r>
              <w:rPr>
                <w:w w:val="115"/>
                <w:sz w:val="16"/>
              </w:rPr>
              <w:t>17.321.481</w:t>
            </w:r>
          </w:p>
        </w:tc>
      </w:tr>
      <w:tr>
        <w:trPr>
          <w:trHeight w:val="255" w:hRule="atLeast"/>
        </w:trPr>
        <w:tc>
          <w:tcPr>
            <w:tcW w:w="6020" w:type="dxa"/>
          </w:tcPr>
          <w:p>
            <w:pPr>
              <w:pStyle w:val="TableParagraph"/>
              <w:spacing w:before="33"/>
              <w:ind w:left="760"/>
              <w:rPr>
                <w:sz w:val="16"/>
              </w:rPr>
            </w:pPr>
            <w:r>
              <w:rPr>
                <w:w w:val="110"/>
                <w:sz w:val="16"/>
              </w:rPr>
              <w:t>Impuesto</w:t>
            </w:r>
            <w:r>
              <w:rPr>
                <w:spacing w:val="22"/>
                <w:w w:val="110"/>
                <w:sz w:val="16"/>
              </w:rPr>
              <w:t> </w:t>
            </w:r>
            <w:r>
              <w:rPr>
                <w:w w:val="110"/>
                <w:sz w:val="16"/>
              </w:rPr>
              <w:t>al</w:t>
            </w:r>
            <w:r>
              <w:rPr>
                <w:spacing w:val="4"/>
                <w:w w:val="110"/>
                <w:sz w:val="16"/>
              </w:rPr>
              <w:t> </w:t>
            </w:r>
            <w:r>
              <w:rPr>
                <w:w w:val="110"/>
                <w:sz w:val="16"/>
              </w:rPr>
              <w:t>valor</w:t>
            </w:r>
            <w:r>
              <w:rPr>
                <w:spacing w:val="20"/>
                <w:w w:val="110"/>
                <w:sz w:val="16"/>
              </w:rPr>
              <w:t> </w:t>
            </w:r>
            <w:r>
              <w:rPr>
                <w:w w:val="110"/>
                <w:sz w:val="16"/>
              </w:rPr>
              <w:t>agregado</w:t>
            </w:r>
          </w:p>
        </w:tc>
        <w:tc>
          <w:tcPr>
            <w:tcW w:w="1324" w:type="dxa"/>
          </w:tcPr>
          <w:p>
            <w:pPr>
              <w:pStyle w:val="TableParagraph"/>
              <w:spacing w:before="33"/>
              <w:ind w:right="105"/>
              <w:jc w:val="right"/>
              <w:rPr>
                <w:sz w:val="16"/>
              </w:rPr>
            </w:pPr>
            <w:r>
              <w:rPr>
                <w:w w:val="115"/>
                <w:sz w:val="16"/>
              </w:rPr>
              <w:t>8.666.995</w:t>
            </w:r>
          </w:p>
        </w:tc>
        <w:tc>
          <w:tcPr>
            <w:tcW w:w="1593" w:type="dxa"/>
            <w:gridSpan w:val="2"/>
          </w:tcPr>
          <w:p>
            <w:pPr>
              <w:pStyle w:val="TableParagraph"/>
              <w:spacing w:before="33"/>
              <w:ind w:left="644"/>
              <w:rPr>
                <w:sz w:val="16"/>
              </w:rPr>
            </w:pPr>
            <w:r>
              <w:rPr>
                <w:w w:val="115"/>
                <w:sz w:val="16"/>
              </w:rPr>
              <w:t>16.621.167</w:t>
            </w:r>
          </w:p>
        </w:tc>
      </w:tr>
      <w:tr>
        <w:trPr>
          <w:trHeight w:val="269" w:hRule="atLeast"/>
        </w:trPr>
        <w:tc>
          <w:tcPr>
            <w:tcW w:w="6020" w:type="dxa"/>
          </w:tcPr>
          <w:p>
            <w:pPr>
              <w:pStyle w:val="TableParagraph"/>
              <w:spacing w:before="40"/>
              <w:ind w:left="760"/>
              <w:rPr>
                <w:sz w:val="16"/>
              </w:rPr>
            </w:pPr>
            <w:r>
              <w:rPr>
                <w:w w:val="115"/>
                <w:sz w:val="16"/>
              </w:rPr>
              <w:t>Impuesto</w:t>
            </w:r>
            <w:r>
              <w:rPr>
                <w:spacing w:val="11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a</w:t>
            </w:r>
            <w:r>
              <w:rPr>
                <w:spacing w:val="1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los</w:t>
            </w:r>
            <w:r>
              <w:rPr>
                <w:spacing w:val="7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Ingresos</w:t>
            </w:r>
            <w:r>
              <w:rPr>
                <w:spacing w:val="6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Brutos</w:t>
            </w:r>
          </w:p>
        </w:tc>
        <w:tc>
          <w:tcPr>
            <w:tcW w:w="1324" w:type="dxa"/>
          </w:tcPr>
          <w:p>
            <w:pPr>
              <w:pStyle w:val="TableParagraph"/>
              <w:spacing w:before="40"/>
              <w:ind w:right="105"/>
              <w:jc w:val="right"/>
              <w:rPr>
                <w:sz w:val="16"/>
              </w:rPr>
            </w:pPr>
            <w:r>
              <w:rPr>
                <w:w w:val="115"/>
                <w:sz w:val="16"/>
              </w:rPr>
              <w:t>6.682.623</w:t>
            </w:r>
          </w:p>
        </w:tc>
        <w:tc>
          <w:tcPr>
            <w:tcW w:w="1593" w:type="dxa"/>
            <w:gridSpan w:val="2"/>
          </w:tcPr>
          <w:p>
            <w:pPr>
              <w:pStyle w:val="TableParagraph"/>
              <w:spacing w:before="40"/>
              <w:ind w:left="884"/>
              <w:rPr>
                <w:sz w:val="16"/>
              </w:rPr>
            </w:pPr>
            <w:r>
              <w:rPr>
                <w:w w:val="115"/>
                <w:sz w:val="16"/>
              </w:rPr>
              <w:t>388.789</w:t>
            </w:r>
          </w:p>
        </w:tc>
      </w:tr>
      <w:tr>
        <w:trPr>
          <w:trHeight w:val="248" w:hRule="atLeast"/>
        </w:trPr>
        <w:tc>
          <w:tcPr>
            <w:tcW w:w="6020" w:type="dxa"/>
          </w:tcPr>
          <w:p>
            <w:pPr>
              <w:pStyle w:val="TableParagraph"/>
              <w:spacing w:line="181" w:lineRule="exact" w:before="47"/>
              <w:ind w:left="760"/>
              <w:rPr>
                <w:sz w:val="16"/>
              </w:rPr>
            </w:pPr>
            <w:r>
              <w:rPr>
                <w:w w:val="115"/>
                <w:sz w:val="16"/>
              </w:rPr>
              <w:t>Retenciones</w:t>
            </w:r>
            <w:r>
              <w:rPr>
                <w:spacing w:val="7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y</w:t>
            </w:r>
            <w:r>
              <w:rPr>
                <w:spacing w:val="8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percepciones</w:t>
            </w:r>
            <w:r>
              <w:rPr>
                <w:spacing w:val="8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de</w:t>
            </w:r>
            <w:r>
              <w:rPr>
                <w:spacing w:val="13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impuesto</w:t>
            </w:r>
            <w:r>
              <w:rPr>
                <w:spacing w:val="15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al</w:t>
            </w:r>
            <w:r>
              <w:rPr>
                <w:spacing w:val="-1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valor</w:t>
            </w:r>
            <w:r>
              <w:rPr>
                <w:spacing w:val="12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agregado</w:t>
            </w:r>
          </w:p>
        </w:tc>
        <w:tc>
          <w:tcPr>
            <w:tcW w:w="1324" w:type="dxa"/>
          </w:tcPr>
          <w:p>
            <w:pPr>
              <w:pStyle w:val="TableParagraph"/>
              <w:spacing w:line="167" w:lineRule="exact" w:before="61"/>
              <w:ind w:right="104"/>
              <w:jc w:val="right"/>
              <w:rPr>
                <w:sz w:val="16"/>
              </w:rPr>
            </w:pPr>
            <w:r>
              <w:rPr>
                <w:w w:val="115"/>
                <w:sz w:val="16"/>
              </w:rPr>
              <w:t>11.749.946</w:t>
            </w:r>
          </w:p>
        </w:tc>
        <w:tc>
          <w:tcPr>
            <w:tcW w:w="1593" w:type="dxa"/>
            <w:gridSpan w:val="2"/>
          </w:tcPr>
          <w:p>
            <w:pPr>
              <w:pStyle w:val="TableParagraph"/>
              <w:spacing w:line="167" w:lineRule="exact" w:before="61"/>
              <w:ind w:left="734"/>
              <w:rPr>
                <w:sz w:val="16"/>
              </w:rPr>
            </w:pPr>
            <w:r>
              <w:rPr>
                <w:w w:val="115"/>
                <w:sz w:val="16"/>
              </w:rPr>
              <w:t>9.074.398</w:t>
            </w:r>
          </w:p>
        </w:tc>
      </w:tr>
    </w:tbl>
    <w:p>
      <w:pPr>
        <w:spacing w:after="0" w:line="167" w:lineRule="exact"/>
        <w:rPr>
          <w:sz w:val="16"/>
        </w:rPr>
        <w:sectPr>
          <w:pgSz w:w="12240" w:h="15840"/>
          <w:pgMar w:header="533" w:footer="1676" w:top="1040" w:bottom="1860" w:left="1540" w:right="1300"/>
        </w:sectPr>
      </w:pPr>
    </w:p>
    <w:p>
      <w:pPr>
        <w:spacing w:line="357" w:lineRule="auto" w:before="41"/>
        <w:ind w:left="889" w:right="0" w:firstLine="0"/>
        <w:jc w:val="left"/>
        <w:rPr>
          <w:sz w:val="16"/>
        </w:rPr>
      </w:pPr>
      <w:r>
        <w:rPr/>
        <w:pict>
          <v:group style="position:absolute;margin-left:384.480011pt;margin-top:-84.0103pt;width:66.2pt;height:1.45pt;mso-position-horizontal-relative:page;mso-position-vertical-relative:paragraph;z-index:-18761216" coordorigin="7690,-1680" coordsize="1324,29">
            <v:line style="position:absolute" from="7690,-1680" to="9012,-1680" stroked="true" strokeweight=".06pt" strokecolor="#000000">
              <v:stroke dashstyle="solid"/>
            </v:line>
            <v:rect style="position:absolute;left:7689;top:-1679;width:1324;height:14" filled="true" fillcolor="#000000" stroked="false">
              <v:fill type="solid"/>
            </v:rect>
            <v:line style="position:absolute" from="7690,-1652" to="9012,-1652" stroked="true" strokeweight=".06pt" strokecolor="#000000">
              <v:stroke dashstyle="solid"/>
            </v:line>
            <w10:wrap type="none"/>
          </v:group>
        </w:pict>
      </w:r>
      <w:r>
        <w:rPr/>
        <w:pict>
          <v:line style="position:absolute;mso-position-horizontal-relative:page;mso-position-vertical-relative:paragraph;z-index:-18759168" from="464.100006pt,-83.980293pt" to="530.280006pt,-83.980293pt" stroked="true" strokeweight=".06pt" strokecolor="#000000">
            <v:stroke dashstyle="solid"/>
            <w10:wrap type="none"/>
          </v:line>
        </w:pict>
      </w:r>
      <w:r>
        <w:rPr>
          <w:w w:val="115"/>
          <w:sz w:val="16"/>
        </w:rPr>
        <w:t>Retenciones</w:t>
      </w:r>
      <w:r>
        <w:rPr>
          <w:spacing w:val="15"/>
          <w:w w:val="115"/>
          <w:sz w:val="16"/>
        </w:rPr>
        <w:t> </w:t>
      </w:r>
      <w:r>
        <w:rPr>
          <w:w w:val="115"/>
          <w:sz w:val="16"/>
        </w:rPr>
        <w:t>y</w:t>
      </w:r>
      <w:r>
        <w:rPr>
          <w:spacing w:val="16"/>
          <w:w w:val="115"/>
          <w:sz w:val="16"/>
        </w:rPr>
        <w:t> </w:t>
      </w:r>
      <w:r>
        <w:rPr>
          <w:w w:val="115"/>
          <w:sz w:val="16"/>
        </w:rPr>
        <w:t>percepciones</w:t>
      </w:r>
      <w:r>
        <w:rPr>
          <w:spacing w:val="16"/>
          <w:w w:val="115"/>
          <w:sz w:val="16"/>
        </w:rPr>
        <w:t> </w:t>
      </w:r>
      <w:r>
        <w:rPr>
          <w:w w:val="115"/>
          <w:sz w:val="16"/>
        </w:rPr>
        <w:t>de</w:t>
      </w:r>
      <w:r>
        <w:rPr>
          <w:spacing w:val="23"/>
          <w:w w:val="115"/>
          <w:sz w:val="16"/>
        </w:rPr>
        <w:t> </w:t>
      </w:r>
      <w:r>
        <w:rPr>
          <w:w w:val="115"/>
          <w:sz w:val="16"/>
        </w:rPr>
        <w:t>impuesto</w:t>
      </w:r>
      <w:r>
        <w:rPr>
          <w:spacing w:val="24"/>
          <w:w w:val="115"/>
          <w:sz w:val="16"/>
        </w:rPr>
        <w:t> </w:t>
      </w:r>
      <w:r>
        <w:rPr>
          <w:w w:val="115"/>
          <w:sz w:val="16"/>
        </w:rPr>
        <w:t>sobre</w:t>
      </w:r>
      <w:r>
        <w:rPr>
          <w:spacing w:val="22"/>
          <w:w w:val="115"/>
          <w:sz w:val="16"/>
        </w:rPr>
        <w:t> </w:t>
      </w:r>
      <w:r>
        <w:rPr>
          <w:w w:val="115"/>
          <w:sz w:val="16"/>
        </w:rPr>
        <w:t>los</w:t>
      </w:r>
      <w:r>
        <w:rPr>
          <w:spacing w:val="15"/>
          <w:w w:val="115"/>
          <w:sz w:val="16"/>
        </w:rPr>
        <w:t> </w:t>
      </w:r>
      <w:r>
        <w:rPr>
          <w:w w:val="115"/>
          <w:sz w:val="16"/>
        </w:rPr>
        <w:t>ingresos</w:t>
      </w:r>
      <w:r>
        <w:rPr>
          <w:spacing w:val="-52"/>
          <w:w w:val="115"/>
          <w:sz w:val="16"/>
        </w:rPr>
        <w:t> </w:t>
      </w:r>
      <w:r>
        <w:rPr>
          <w:w w:val="115"/>
          <w:sz w:val="16"/>
        </w:rPr>
        <w:t>brutos</w:t>
      </w:r>
    </w:p>
    <w:p>
      <w:pPr>
        <w:pStyle w:val="BodyText"/>
        <w:spacing w:before="10"/>
        <w:rPr>
          <w:sz w:val="15"/>
        </w:rPr>
      </w:pPr>
      <w:r>
        <w:rPr/>
        <w:br w:type="column"/>
      </w:r>
      <w:r>
        <w:rPr>
          <w:sz w:val="15"/>
        </w:rPr>
      </w:r>
    </w:p>
    <w:p>
      <w:pPr>
        <w:tabs>
          <w:tab w:pos="2261" w:val="left" w:leader="none"/>
        </w:tabs>
        <w:spacing w:before="0"/>
        <w:ind w:left="669" w:right="0" w:firstLine="0"/>
        <w:jc w:val="left"/>
        <w:rPr>
          <w:sz w:val="16"/>
        </w:rPr>
      </w:pPr>
      <w:r>
        <w:rPr>
          <w:w w:val="115"/>
          <w:sz w:val="16"/>
        </w:rPr>
        <w:t>8.032.063</w:t>
        <w:tab/>
        <w:t>6.155.121</w:t>
      </w:r>
    </w:p>
    <w:p>
      <w:pPr>
        <w:spacing w:after="0"/>
        <w:jc w:val="left"/>
        <w:rPr>
          <w:sz w:val="16"/>
        </w:rPr>
        <w:sectPr>
          <w:type w:val="continuous"/>
          <w:pgSz w:w="12240" w:h="15840"/>
          <w:pgMar w:top="1500" w:bottom="280" w:left="1540" w:right="1300"/>
          <w:cols w:num="2" w:equalWidth="0">
            <w:col w:w="5908" w:space="40"/>
            <w:col w:w="3452"/>
          </w:cols>
        </w:sectPr>
      </w:pPr>
    </w:p>
    <w:p>
      <w:pPr>
        <w:tabs>
          <w:tab w:pos="6616" w:val="left" w:leader="none"/>
          <w:tab w:pos="8958" w:val="right" w:leader="none"/>
        </w:tabs>
        <w:spacing w:line="164" w:lineRule="exact" w:before="0"/>
        <w:ind w:left="889" w:right="0" w:firstLine="0"/>
        <w:jc w:val="left"/>
        <w:rPr>
          <w:sz w:val="16"/>
        </w:rPr>
      </w:pPr>
      <w:r>
        <w:rPr>
          <w:w w:val="115"/>
          <w:sz w:val="16"/>
        </w:rPr>
        <w:t>Diversos</w:t>
        <w:tab/>
      </w:r>
      <w:r>
        <w:rPr>
          <w:w w:val="115"/>
          <w:position w:val="1"/>
          <w:sz w:val="16"/>
        </w:rPr>
        <w:t>2.944.925</w:t>
        <w:tab/>
        <w:t>2.713.480</w:t>
      </w:r>
    </w:p>
    <w:p>
      <w:pPr>
        <w:tabs>
          <w:tab w:pos="8028" w:val="left" w:leader="none"/>
        </w:tabs>
        <w:spacing w:before="62"/>
        <w:ind w:left="6526" w:right="0" w:firstLine="0"/>
        <w:jc w:val="left"/>
        <w:rPr>
          <w:sz w:val="16"/>
        </w:rPr>
      </w:pPr>
      <w:r>
        <w:rPr/>
        <w:pict>
          <v:group style="position:absolute;margin-left:384.480011pt;margin-top:14.1127pt;width:66.2pt;height:2.15pt;mso-position-horizontal-relative:page;mso-position-vertical-relative:paragraph;z-index:-15713792;mso-wrap-distance-left:0;mso-wrap-distance-right:0" coordorigin="7690,282" coordsize="1324,43">
            <v:line style="position:absolute" from="7690,283" to="9012,283" stroked="true" strokeweight=".06pt" strokecolor="#000000">
              <v:stroke dashstyle="solid"/>
            </v:line>
            <v:rect style="position:absolute;left:7689;top:284;width:1324;height:14" filled="true" fillcolor="#000000" stroked="false">
              <v:fill type="solid"/>
            </v:rect>
            <v:line style="position:absolute" from="7690,310" to="9012,310" stroked="true" strokeweight=".06pt" strokecolor="#000000">
              <v:stroke dashstyle="solid"/>
            </v:line>
            <v:rect style="position:absolute;left:7689;top:311;width:1324;height:14" filled="true" fillcolor="#000000" stroked="false">
              <v:fill type="solid"/>
            </v:rect>
            <w10:wrap type="topAndBottom"/>
          </v:group>
        </w:pict>
      </w:r>
      <w:r>
        <w:rPr/>
        <w:pict>
          <v:group style="position:absolute;margin-left:464.100006pt;margin-top:14.1127pt;width:66.2pt;height:2.15pt;mso-position-horizontal-relative:page;mso-position-vertical-relative:paragraph;z-index:-15713280;mso-wrap-distance-left:0;mso-wrap-distance-right:0" coordorigin="9282,282" coordsize="1324,43">
            <v:line style="position:absolute" from="9282,283" to="10606,283" stroked="true" strokeweight=".06pt" strokecolor="#000000">
              <v:stroke dashstyle="solid"/>
            </v:line>
            <v:rect style="position:absolute;left:9283;top:284;width:1323;height:14" filled="true" fillcolor="#000000" stroked="false">
              <v:fill type="solid"/>
            </v:rect>
            <v:line style="position:absolute" from="9282,310" to="10606,310" stroked="true" strokeweight=".06pt" strokecolor="#000000">
              <v:stroke dashstyle="solid"/>
            </v:line>
            <v:rect style="position:absolute;left:9283;top:311;width:1323;height:14" filled="true" fillcolor="#000000" stroked="false">
              <v:fill type="solid"/>
            </v:rect>
            <w10:wrap type="topAndBottom"/>
          </v:group>
        </w:pict>
      </w:r>
      <w:r>
        <w:rPr/>
        <w:pict>
          <v:group style="position:absolute;margin-left:384.480011pt;margin-top:3.084927pt;width:66.2pt;height:.75pt;mso-position-horizontal-relative:page;mso-position-vertical-relative:paragraph;z-index:15746560" coordorigin="7690,62" coordsize="1324,15">
            <v:line style="position:absolute" from="7690,62" to="9012,62" stroked="true" strokeweight=".06pt" strokecolor="#000000">
              <v:stroke dashstyle="solid"/>
            </v:line>
            <v:rect style="position:absolute;left:7689;top:63;width:1324;height:14" filled="true" fillcolor="#000000" stroked="false">
              <v:fill type="solid"/>
            </v:rect>
            <w10:wrap type="none"/>
          </v:group>
        </w:pict>
      </w:r>
      <w:r>
        <w:rPr/>
        <w:pict>
          <v:group style="position:absolute;margin-left:464.100006pt;margin-top:3.084927pt;width:66.2pt;height:.75pt;mso-position-horizontal-relative:page;mso-position-vertical-relative:paragraph;z-index:15748608" coordorigin="9282,62" coordsize="1324,15">
            <v:line style="position:absolute" from="9282,62" to="10606,62" stroked="true" strokeweight=".06pt" strokecolor="#000000">
              <v:stroke dashstyle="solid"/>
            </v:line>
            <v:rect style="position:absolute;left:9283;top:63;width:1323;height:14" filled="true" fillcolor="#000000" stroked="false">
              <v:fill type="solid"/>
            </v:rect>
            <w10:wrap type="none"/>
          </v:group>
        </w:pict>
      </w:r>
      <w:r>
        <w:rPr>
          <w:spacing w:val="-1"/>
          <w:w w:val="115"/>
          <w:sz w:val="16"/>
        </w:rPr>
        <w:t>52.831.124</w:t>
        <w:tab/>
      </w:r>
      <w:r>
        <w:rPr>
          <w:w w:val="115"/>
          <w:sz w:val="16"/>
        </w:rPr>
        <w:t>110.465.004</w:t>
      </w:r>
    </w:p>
    <w:p>
      <w:pPr>
        <w:spacing w:before="0"/>
        <w:ind w:left="890" w:right="0" w:firstLine="0"/>
        <w:jc w:val="left"/>
        <w:rPr>
          <w:sz w:val="15"/>
        </w:rPr>
      </w:pPr>
      <w:r>
        <w:rPr>
          <w:w w:val="110"/>
          <w:sz w:val="15"/>
        </w:rPr>
        <w:t>(*)</w:t>
      </w:r>
      <w:r>
        <w:rPr>
          <w:spacing w:val="4"/>
          <w:w w:val="110"/>
          <w:sz w:val="15"/>
        </w:rPr>
        <w:t> </w:t>
      </w:r>
      <w:r>
        <w:rPr>
          <w:w w:val="110"/>
          <w:sz w:val="15"/>
        </w:rPr>
        <w:t>Neto</w:t>
      </w:r>
      <w:r>
        <w:rPr>
          <w:spacing w:val="6"/>
          <w:w w:val="110"/>
          <w:sz w:val="15"/>
        </w:rPr>
        <w:t> </w:t>
      </w:r>
      <w:r>
        <w:rPr>
          <w:w w:val="110"/>
          <w:sz w:val="15"/>
        </w:rPr>
        <w:t>de</w:t>
      </w:r>
      <w:r>
        <w:rPr>
          <w:spacing w:val="6"/>
          <w:w w:val="110"/>
          <w:sz w:val="15"/>
        </w:rPr>
        <w:t> </w:t>
      </w:r>
      <w:r>
        <w:rPr>
          <w:w w:val="110"/>
          <w:sz w:val="15"/>
        </w:rPr>
        <w:t>anticipos,</w:t>
      </w:r>
      <w:r>
        <w:rPr>
          <w:spacing w:val="4"/>
          <w:w w:val="110"/>
          <w:sz w:val="15"/>
        </w:rPr>
        <w:t> </w:t>
      </w:r>
      <w:r>
        <w:rPr>
          <w:w w:val="110"/>
          <w:sz w:val="15"/>
        </w:rPr>
        <w:t>percepciones</w:t>
      </w:r>
      <w:r>
        <w:rPr>
          <w:spacing w:val="14"/>
          <w:w w:val="110"/>
          <w:sz w:val="15"/>
        </w:rPr>
        <w:t> </w:t>
      </w:r>
      <w:r>
        <w:rPr>
          <w:w w:val="110"/>
          <w:sz w:val="15"/>
        </w:rPr>
        <w:t>y</w:t>
      </w:r>
      <w:r>
        <w:rPr>
          <w:spacing w:val="15"/>
          <w:w w:val="110"/>
          <w:sz w:val="15"/>
        </w:rPr>
        <w:t> </w:t>
      </w:r>
      <w:r>
        <w:rPr>
          <w:w w:val="110"/>
          <w:sz w:val="15"/>
        </w:rPr>
        <w:t>retenciones.</w:t>
      </w:r>
    </w:p>
    <w:p>
      <w:pPr>
        <w:pStyle w:val="ListParagraph"/>
        <w:numPr>
          <w:ilvl w:val="1"/>
          <w:numId w:val="12"/>
        </w:numPr>
        <w:tabs>
          <w:tab w:pos="890" w:val="left" w:leader="none"/>
        </w:tabs>
        <w:spacing w:line="240" w:lineRule="auto" w:before="87" w:after="0"/>
        <w:ind w:left="889" w:right="0" w:hanging="512"/>
        <w:jc w:val="left"/>
        <w:rPr>
          <w:b/>
          <w:sz w:val="16"/>
        </w:rPr>
      </w:pPr>
      <w:r>
        <w:rPr>
          <w:b/>
          <w:w w:val="115"/>
          <w:sz w:val="16"/>
          <w:u w:val="single"/>
        </w:rPr>
        <w:t>Ventas</w:t>
      </w:r>
      <w:r>
        <w:rPr>
          <w:b/>
          <w:spacing w:val="-10"/>
          <w:w w:val="115"/>
          <w:sz w:val="16"/>
          <w:u w:val="single"/>
        </w:rPr>
        <w:t> </w:t>
      </w:r>
      <w:r>
        <w:rPr>
          <w:b/>
          <w:w w:val="115"/>
          <w:sz w:val="16"/>
          <w:u w:val="single"/>
        </w:rPr>
        <w:t>netas</w:t>
      </w:r>
    </w:p>
    <w:p>
      <w:pPr>
        <w:pStyle w:val="BodyText"/>
        <w:spacing w:before="3"/>
        <w:rPr>
          <w:b/>
          <w:sz w:val="7"/>
        </w:rPr>
      </w:pPr>
    </w:p>
    <w:tbl>
      <w:tblPr>
        <w:tblW w:w="0" w:type="auto"/>
        <w:jc w:val="left"/>
        <w:tblInd w:w="8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10"/>
        <w:gridCol w:w="1324"/>
        <w:gridCol w:w="269"/>
        <w:gridCol w:w="1324"/>
      </w:tblGrid>
      <w:tr>
        <w:trPr>
          <w:trHeight w:val="234" w:hRule="atLeast"/>
        </w:trPr>
        <w:tc>
          <w:tcPr>
            <w:tcW w:w="5310" w:type="dxa"/>
          </w:tcPr>
          <w:p>
            <w:pPr>
              <w:pStyle w:val="TableParagraph"/>
              <w:spacing w:before="5"/>
              <w:ind w:left="50"/>
              <w:rPr>
                <w:sz w:val="16"/>
              </w:rPr>
            </w:pPr>
            <w:r>
              <w:rPr>
                <w:w w:val="115"/>
                <w:sz w:val="16"/>
              </w:rPr>
              <w:t>Ventas</w:t>
            </w:r>
            <w:r>
              <w:rPr>
                <w:spacing w:val="18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a</w:t>
            </w:r>
            <w:r>
              <w:rPr>
                <w:spacing w:val="9"/>
                <w:w w:val="115"/>
                <w:sz w:val="16"/>
              </w:rPr>
              <w:t> </w:t>
            </w:r>
            <w:r>
              <w:rPr>
                <w:w w:val="115"/>
                <w:sz w:val="16"/>
              </w:rPr>
              <w:t>terceros</w:t>
            </w:r>
          </w:p>
        </w:tc>
        <w:tc>
          <w:tcPr>
            <w:tcW w:w="1324" w:type="dxa"/>
          </w:tcPr>
          <w:p>
            <w:pPr>
              <w:pStyle w:val="TableParagraph"/>
              <w:spacing w:before="5"/>
              <w:ind w:left="70" w:right="44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2.822.287.204</w:t>
            </w:r>
          </w:p>
        </w:tc>
        <w:tc>
          <w:tcPr>
            <w:tcW w:w="26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4" w:type="dxa"/>
          </w:tcPr>
          <w:p>
            <w:pPr>
              <w:pStyle w:val="TableParagraph"/>
              <w:spacing w:before="5"/>
              <w:ind w:left="71" w:right="44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2.918.146.054</w:t>
            </w:r>
          </w:p>
        </w:tc>
      </w:tr>
      <w:tr>
        <w:trPr>
          <w:trHeight w:val="848" w:hRule="atLeast"/>
        </w:trPr>
        <w:tc>
          <w:tcPr>
            <w:tcW w:w="5310" w:type="dxa"/>
          </w:tcPr>
          <w:p>
            <w:pPr>
              <w:pStyle w:val="TableParagraph"/>
              <w:spacing w:line="357" w:lineRule="auto" w:before="47"/>
              <w:ind w:left="50" w:right="1385"/>
              <w:rPr>
                <w:sz w:val="16"/>
              </w:rPr>
            </w:pPr>
            <w:r>
              <w:rPr>
                <w:w w:val="110"/>
                <w:sz w:val="16"/>
              </w:rPr>
              <w:t>Ventas</w:t>
            </w:r>
            <w:r>
              <w:rPr>
                <w:spacing w:val="26"/>
                <w:w w:val="110"/>
                <w:sz w:val="16"/>
              </w:rPr>
              <w:t> </w:t>
            </w:r>
            <w:r>
              <w:rPr>
                <w:w w:val="110"/>
                <w:sz w:val="16"/>
              </w:rPr>
              <w:t>a</w:t>
            </w:r>
            <w:r>
              <w:rPr>
                <w:spacing w:val="17"/>
                <w:w w:val="110"/>
                <w:sz w:val="16"/>
              </w:rPr>
              <w:t> </w:t>
            </w:r>
            <w:r>
              <w:rPr>
                <w:w w:val="110"/>
                <w:sz w:val="16"/>
              </w:rPr>
              <w:t>partes</w:t>
            </w:r>
            <w:r>
              <w:rPr>
                <w:spacing w:val="26"/>
                <w:w w:val="110"/>
                <w:sz w:val="16"/>
              </w:rPr>
              <w:t> </w:t>
            </w:r>
            <w:r>
              <w:rPr>
                <w:w w:val="110"/>
                <w:sz w:val="16"/>
              </w:rPr>
              <w:t>relac</w:t>
            </w:r>
            <w:r>
              <w:rPr>
                <w:spacing w:val="-33"/>
                <w:w w:val="110"/>
                <w:sz w:val="16"/>
              </w:rPr>
              <w:t> </w:t>
            </w:r>
            <w:r>
              <w:rPr>
                <w:w w:val="110"/>
                <w:sz w:val="16"/>
              </w:rPr>
              <w:t>ionadas</w:t>
            </w:r>
            <w:r>
              <w:rPr>
                <w:spacing w:val="26"/>
                <w:w w:val="110"/>
                <w:sz w:val="16"/>
              </w:rPr>
              <w:t> </w:t>
            </w:r>
            <w:r>
              <w:rPr>
                <w:w w:val="110"/>
                <w:sz w:val="16"/>
              </w:rPr>
              <w:t>(Nota</w:t>
            </w:r>
            <w:r>
              <w:rPr>
                <w:spacing w:val="16"/>
                <w:w w:val="110"/>
                <w:sz w:val="16"/>
              </w:rPr>
              <w:t> </w:t>
            </w:r>
            <w:r>
              <w:rPr>
                <w:w w:val="110"/>
                <w:sz w:val="16"/>
              </w:rPr>
              <w:t>4.b.)</w:t>
            </w:r>
            <w:r>
              <w:rPr>
                <w:spacing w:val="-50"/>
                <w:w w:val="110"/>
                <w:sz w:val="16"/>
              </w:rPr>
              <w:t> </w:t>
            </w:r>
            <w:r>
              <w:rPr>
                <w:w w:val="115"/>
                <w:sz w:val="16"/>
              </w:rPr>
              <w:t>Menos:</w:t>
            </w:r>
          </w:p>
          <w:p>
            <w:pPr>
              <w:pStyle w:val="TableParagraph"/>
              <w:spacing w:line="185" w:lineRule="exact"/>
              <w:ind w:left="50"/>
              <w:rPr>
                <w:sz w:val="16"/>
              </w:rPr>
            </w:pPr>
            <w:r>
              <w:rPr>
                <w:w w:val="110"/>
                <w:sz w:val="16"/>
              </w:rPr>
              <w:t>Desc</w:t>
            </w:r>
            <w:r>
              <w:rPr>
                <w:spacing w:val="-19"/>
                <w:w w:val="110"/>
                <w:sz w:val="16"/>
              </w:rPr>
              <w:t> </w:t>
            </w:r>
            <w:r>
              <w:rPr>
                <w:w w:val="110"/>
                <w:sz w:val="16"/>
              </w:rPr>
              <w:t>uentos </w:t>
            </w:r>
            <w:r>
              <w:rPr>
                <w:spacing w:val="22"/>
                <w:w w:val="110"/>
                <w:sz w:val="16"/>
              </w:rPr>
              <w:t> </w:t>
            </w:r>
            <w:r>
              <w:rPr>
                <w:w w:val="110"/>
                <w:sz w:val="16"/>
              </w:rPr>
              <w:t>concedidos</w:t>
            </w:r>
          </w:p>
        </w:tc>
        <w:tc>
          <w:tcPr>
            <w:tcW w:w="132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7"/>
              <w:ind w:right="101"/>
              <w:jc w:val="right"/>
              <w:rPr>
                <w:sz w:val="16"/>
              </w:rPr>
            </w:pPr>
            <w:r>
              <w:rPr>
                <w:w w:val="115"/>
                <w:sz w:val="16"/>
              </w:rPr>
              <w:t>1.624.330</w:t>
            </w: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58"/>
              <w:ind w:right="44"/>
              <w:jc w:val="right"/>
              <w:rPr>
                <w:sz w:val="16"/>
              </w:rPr>
            </w:pPr>
            <w:r>
              <w:rPr>
                <w:w w:val="115"/>
                <w:sz w:val="16"/>
              </w:rPr>
              <w:t>(29.082.189)</w:t>
            </w:r>
          </w:p>
        </w:tc>
        <w:tc>
          <w:tcPr>
            <w:tcW w:w="26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7"/>
              <w:ind w:right="106"/>
              <w:jc w:val="right"/>
              <w:rPr>
                <w:sz w:val="16"/>
              </w:rPr>
            </w:pPr>
            <w:r>
              <w:rPr>
                <w:w w:val="115"/>
                <w:sz w:val="16"/>
              </w:rPr>
              <w:t>2.909.190</w:t>
            </w: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58"/>
              <w:ind w:right="44"/>
              <w:jc w:val="right"/>
              <w:rPr>
                <w:sz w:val="16"/>
              </w:rPr>
            </w:pPr>
            <w:r>
              <w:rPr>
                <w:w w:val="115"/>
                <w:sz w:val="16"/>
              </w:rPr>
              <w:t>(28.638.174)</w:t>
            </w:r>
          </w:p>
        </w:tc>
      </w:tr>
      <w:tr>
        <w:trPr>
          <w:trHeight w:val="260" w:hRule="atLeast"/>
        </w:trPr>
        <w:tc>
          <w:tcPr>
            <w:tcW w:w="531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3"/>
              <w:ind w:left="71" w:right="44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2.794.829.345</w:t>
            </w:r>
          </w:p>
        </w:tc>
        <w:tc>
          <w:tcPr>
            <w:tcW w:w="26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4" w:type="dxa"/>
            <w:tcBorders>
              <w:top w:val="single" w:sz="6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3"/>
              <w:ind w:left="71" w:right="44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2.892.417.070</w:t>
            </w:r>
          </w:p>
        </w:tc>
      </w:tr>
    </w:tbl>
    <w:p>
      <w:pPr>
        <w:pStyle w:val="ListParagraph"/>
        <w:numPr>
          <w:ilvl w:val="1"/>
          <w:numId w:val="12"/>
        </w:numPr>
        <w:tabs>
          <w:tab w:pos="890" w:val="left" w:leader="none"/>
        </w:tabs>
        <w:spacing w:line="240" w:lineRule="auto" w:before="104" w:after="0"/>
        <w:ind w:left="889" w:right="0" w:hanging="512"/>
        <w:jc w:val="left"/>
        <w:rPr>
          <w:b/>
          <w:sz w:val="16"/>
        </w:rPr>
      </w:pPr>
      <w:r>
        <w:rPr/>
        <w:pict>
          <v:group style="position:absolute;margin-left:384.480011pt;margin-top:-3.106012pt;width:66.2pt;height:1.45pt;mso-position-horizontal-relative:page;mso-position-vertical-relative:paragraph;z-index:-18760192" coordorigin="7690,-62" coordsize="1324,29">
            <v:line style="position:absolute" from="7690,-62" to="9012,-62" stroked="true" strokeweight=".06pt" strokecolor="#000000">
              <v:stroke dashstyle="solid"/>
            </v:line>
            <v:rect style="position:absolute;left:7689;top:-61;width:1324;height:14" filled="true" fillcolor="#000000" stroked="false">
              <v:fill type="solid"/>
            </v:rect>
            <v:line style="position:absolute" from="7690,-34" to="9012,-34" stroked="true" strokeweight=".06pt" strokecolor="#000000">
              <v:stroke dashstyle="solid"/>
            </v:line>
            <w10:wrap type="none"/>
          </v:group>
        </w:pict>
      </w:r>
      <w:r>
        <w:rPr/>
        <w:pict>
          <v:line style="position:absolute;mso-position-horizontal-relative:page;mso-position-vertical-relative:paragraph;z-index:-18758144" from="464.100006pt,-3.076012pt" to="530.280006pt,-3.076012pt" stroked="true" strokeweight=".06pt" strokecolor="#000000">
            <v:stroke dashstyle="solid"/>
            <w10:wrap type="none"/>
          </v:line>
        </w:pict>
      </w:r>
      <w:r>
        <w:rPr>
          <w:b/>
          <w:w w:val="115"/>
          <w:sz w:val="16"/>
          <w:u w:val="single"/>
        </w:rPr>
        <w:t>Otros</w:t>
      </w:r>
      <w:r>
        <w:rPr>
          <w:b/>
          <w:spacing w:val="-8"/>
          <w:w w:val="115"/>
          <w:sz w:val="16"/>
          <w:u w:val="single"/>
        </w:rPr>
        <w:t> </w:t>
      </w:r>
      <w:r>
        <w:rPr>
          <w:b/>
          <w:w w:val="115"/>
          <w:sz w:val="16"/>
          <w:u w:val="single"/>
        </w:rPr>
        <w:t>ingresos</w:t>
      </w:r>
      <w:r>
        <w:rPr>
          <w:b/>
          <w:spacing w:val="-8"/>
          <w:w w:val="115"/>
          <w:sz w:val="16"/>
          <w:u w:val="single"/>
        </w:rPr>
        <w:t> </w:t>
      </w:r>
      <w:r>
        <w:rPr>
          <w:b/>
          <w:w w:val="115"/>
          <w:sz w:val="16"/>
          <w:u w:val="single"/>
        </w:rPr>
        <w:t>y</w:t>
      </w:r>
      <w:r>
        <w:rPr>
          <w:b/>
          <w:spacing w:val="2"/>
          <w:w w:val="115"/>
          <w:sz w:val="16"/>
          <w:u w:val="single"/>
        </w:rPr>
        <w:t> </w:t>
      </w:r>
      <w:r>
        <w:rPr>
          <w:b/>
          <w:w w:val="115"/>
          <w:sz w:val="16"/>
          <w:u w:val="single"/>
        </w:rPr>
        <w:t>egresos</w:t>
      </w:r>
    </w:p>
    <w:p>
      <w:pPr>
        <w:tabs>
          <w:tab w:pos="6706" w:val="left" w:leader="none"/>
          <w:tab w:pos="8208" w:val="left" w:leader="none"/>
        </w:tabs>
        <w:spacing w:before="91"/>
        <w:ind w:left="890" w:right="0" w:firstLine="0"/>
        <w:jc w:val="left"/>
        <w:rPr>
          <w:sz w:val="16"/>
        </w:rPr>
      </w:pPr>
      <w:r>
        <w:rPr/>
        <w:pict>
          <v:group style="position:absolute;margin-left:384.480011pt;margin-top:16.951723pt;width:66.2pt;height:2.15pt;mso-position-horizontal-relative:page;mso-position-vertical-relative:paragraph;z-index:-15712768;mso-wrap-distance-left:0;mso-wrap-distance-right:0" coordorigin="7690,339" coordsize="1324,43">
            <v:line style="position:absolute" from="7690,340" to="9012,340" stroked="true" strokeweight=".06pt" strokecolor="#000000">
              <v:stroke dashstyle="solid"/>
            </v:line>
            <v:rect style="position:absolute;left:7689;top:340;width:1324;height:14" filled="true" fillcolor="#000000" stroked="false">
              <v:fill type="solid"/>
            </v:rect>
            <v:line style="position:absolute" from="7690,367" to="9012,367" stroked="true" strokeweight=".06pt" strokecolor="#000000">
              <v:stroke dashstyle="solid"/>
            </v:line>
            <v:rect style="position:absolute;left:7689;top:368;width:1324;height:14" filled="true" fillcolor="#000000" stroked="false">
              <v:fill type="solid"/>
            </v:rect>
            <w10:wrap type="topAndBottom"/>
          </v:group>
        </w:pict>
      </w:r>
      <w:r>
        <w:rPr/>
        <w:pict>
          <v:group style="position:absolute;margin-left:464.100006pt;margin-top:16.951723pt;width:66.2pt;height:2.15pt;mso-position-horizontal-relative:page;mso-position-vertical-relative:paragraph;z-index:-15712256;mso-wrap-distance-left:0;mso-wrap-distance-right:0" coordorigin="9282,339" coordsize="1324,43">
            <v:line style="position:absolute" from="9282,340" to="10606,340" stroked="true" strokeweight=".06pt" strokecolor="#000000">
              <v:stroke dashstyle="solid"/>
            </v:line>
            <v:rect style="position:absolute;left:9283;top:340;width:1323;height:14" filled="true" fillcolor="#000000" stroked="false">
              <v:fill type="solid"/>
            </v:rect>
            <v:line style="position:absolute" from="9282,367" to="10606,367" stroked="true" strokeweight=".06pt" strokecolor="#000000">
              <v:stroke dashstyle="solid"/>
            </v:line>
            <v:rect style="position:absolute;left:9283;top:368;width:1323;height:14" filled="true" fillcolor="#000000" stroked="false">
              <v:fill type="solid"/>
            </v:rect>
            <w10:wrap type="topAndBottom"/>
          </v:group>
        </w:pict>
      </w:r>
      <w:r>
        <w:rPr>
          <w:w w:val="115"/>
          <w:sz w:val="16"/>
        </w:rPr>
        <w:t>Diversos</w:t>
        <w:tab/>
      </w:r>
      <w:r>
        <w:rPr>
          <w:spacing w:val="-1"/>
          <w:w w:val="115"/>
          <w:sz w:val="16"/>
        </w:rPr>
        <w:t>(840.667)</w:t>
        <w:tab/>
      </w:r>
      <w:r>
        <w:rPr>
          <w:w w:val="115"/>
          <w:sz w:val="16"/>
        </w:rPr>
        <w:t>3.619.773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8"/>
        </w:rPr>
      </w:pPr>
    </w:p>
    <w:p>
      <w:pPr>
        <w:tabs>
          <w:tab w:pos="4296" w:val="left" w:leader="none"/>
        </w:tabs>
        <w:spacing w:line="328" w:lineRule="auto" w:before="100"/>
        <w:ind w:left="892" w:right="2097" w:hanging="17"/>
        <w:jc w:val="left"/>
        <w:rPr>
          <w:sz w:val="16"/>
        </w:rPr>
      </w:pPr>
      <w:r>
        <w:rPr>
          <w:sz w:val="16"/>
        </w:rPr>
        <w:t>Firmado</w:t>
      </w:r>
      <w:r>
        <w:rPr>
          <w:spacing w:val="-5"/>
          <w:sz w:val="16"/>
        </w:rPr>
        <w:t> </w:t>
      </w:r>
      <w:r>
        <w:rPr>
          <w:sz w:val="16"/>
        </w:rPr>
        <w:t>a</w:t>
      </w:r>
      <w:r>
        <w:rPr>
          <w:spacing w:val="-3"/>
          <w:sz w:val="16"/>
        </w:rPr>
        <w:t> </w:t>
      </w:r>
      <w:r>
        <w:rPr>
          <w:sz w:val="16"/>
        </w:rPr>
        <w:t>los</w:t>
      </w:r>
      <w:r>
        <w:rPr>
          <w:spacing w:val="-3"/>
          <w:sz w:val="16"/>
        </w:rPr>
        <w:t> </w:t>
      </w:r>
      <w:r>
        <w:rPr>
          <w:sz w:val="16"/>
        </w:rPr>
        <w:t>efectos</w:t>
      </w:r>
      <w:r>
        <w:rPr>
          <w:spacing w:val="-3"/>
          <w:sz w:val="16"/>
        </w:rPr>
        <w:t> </w:t>
      </w:r>
      <w:r>
        <w:rPr>
          <w:sz w:val="16"/>
        </w:rPr>
        <w:t>de</w:t>
      </w:r>
      <w:r>
        <w:rPr>
          <w:spacing w:val="-4"/>
          <w:sz w:val="16"/>
        </w:rPr>
        <w:t> </w:t>
      </w:r>
      <w:r>
        <w:rPr>
          <w:sz w:val="16"/>
        </w:rPr>
        <w:t>su</w:t>
      </w:r>
      <w:r>
        <w:rPr>
          <w:spacing w:val="-3"/>
          <w:sz w:val="16"/>
        </w:rPr>
        <w:t> </w:t>
      </w:r>
      <w:r>
        <w:rPr>
          <w:sz w:val="16"/>
        </w:rPr>
        <w:t>identificación</w:t>
        <w:tab/>
        <w:t>Firmado a los efectos de su identificación</w:t>
      </w:r>
      <w:r>
        <w:rPr>
          <w:spacing w:val="-46"/>
          <w:sz w:val="16"/>
        </w:rPr>
        <w:t> </w:t>
      </w:r>
      <w:r>
        <w:rPr>
          <w:sz w:val="16"/>
        </w:rPr>
        <w:t>con</w:t>
      </w:r>
      <w:r>
        <w:rPr>
          <w:spacing w:val="-3"/>
          <w:sz w:val="16"/>
        </w:rPr>
        <w:t> </w:t>
      </w:r>
      <w:r>
        <w:rPr>
          <w:sz w:val="16"/>
        </w:rPr>
        <w:t>nuestro</w:t>
      </w:r>
      <w:r>
        <w:rPr>
          <w:spacing w:val="-5"/>
          <w:sz w:val="16"/>
        </w:rPr>
        <w:t> </w:t>
      </w:r>
      <w:r>
        <w:rPr>
          <w:sz w:val="16"/>
        </w:rPr>
        <w:t>informe</w:t>
      </w:r>
      <w:r>
        <w:rPr>
          <w:spacing w:val="-3"/>
          <w:sz w:val="16"/>
        </w:rPr>
        <w:t> </w:t>
      </w:r>
      <w:r>
        <w:rPr>
          <w:sz w:val="16"/>
        </w:rPr>
        <w:t>de</w:t>
      </w:r>
      <w:r>
        <w:rPr>
          <w:spacing w:val="-4"/>
          <w:sz w:val="16"/>
        </w:rPr>
        <w:t> </w:t>
      </w:r>
      <w:r>
        <w:rPr>
          <w:sz w:val="16"/>
        </w:rPr>
        <w:t>fecha</w:t>
      </w:r>
      <w:r>
        <w:rPr>
          <w:spacing w:val="-4"/>
          <w:sz w:val="16"/>
        </w:rPr>
        <w:t> </w:t>
      </w:r>
      <w:r>
        <w:rPr>
          <w:sz w:val="16"/>
        </w:rPr>
        <w:t>09/08/2022</w:t>
        <w:tab/>
        <w:t>con</w:t>
      </w:r>
      <w:r>
        <w:rPr>
          <w:spacing w:val="-4"/>
          <w:sz w:val="16"/>
        </w:rPr>
        <w:t> </w:t>
      </w:r>
      <w:r>
        <w:rPr>
          <w:sz w:val="16"/>
        </w:rPr>
        <w:t>nuestro</w:t>
      </w:r>
      <w:r>
        <w:rPr>
          <w:spacing w:val="-4"/>
          <w:sz w:val="16"/>
        </w:rPr>
        <w:t> </w:t>
      </w:r>
      <w:r>
        <w:rPr>
          <w:sz w:val="16"/>
        </w:rPr>
        <w:t>informe</w:t>
      </w:r>
      <w:r>
        <w:rPr>
          <w:spacing w:val="-4"/>
          <w:sz w:val="16"/>
        </w:rPr>
        <w:t> </w:t>
      </w:r>
      <w:r>
        <w:rPr>
          <w:sz w:val="16"/>
        </w:rPr>
        <w:t>de</w:t>
      </w:r>
      <w:r>
        <w:rPr>
          <w:spacing w:val="-4"/>
          <w:sz w:val="16"/>
        </w:rPr>
        <w:t> </w:t>
      </w:r>
      <w:r>
        <w:rPr>
          <w:sz w:val="16"/>
        </w:rPr>
        <w:t>fecha</w:t>
      </w:r>
      <w:r>
        <w:rPr>
          <w:spacing w:val="-4"/>
          <w:sz w:val="16"/>
        </w:rPr>
        <w:t> </w:t>
      </w:r>
      <w:r>
        <w:rPr>
          <w:sz w:val="16"/>
        </w:rPr>
        <w:t>09/08/2022</w:t>
      </w:r>
    </w:p>
    <w:p>
      <w:pPr>
        <w:spacing w:line="328" w:lineRule="auto" w:before="0"/>
        <w:ind w:left="4738" w:right="1400" w:firstLine="55"/>
        <w:jc w:val="left"/>
        <w:rPr>
          <w:sz w:val="16"/>
        </w:rPr>
      </w:pPr>
      <w:r>
        <w:rPr>
          <w:sz w:val="16"/>
        </w:rPr>
        <w:t>BECHER Y ASOCIADOS S.R.L.</w:t>
      </w:r>
      <w:r>
        <w:rPr>
          <w:spacing w:val="1"/>
          <w:sz w:val="16"/>
        </w:rPr>
        <w:t> </w:t>
      </w:r>
      <w:r>
        <w:rPr>
          <w:sz w:val="16"/>
        </w:rPr>
        <w:t>C.P.C.E.C.A.B.A.</w:t>
      </w:r>
      <w:r>
        <w:rPr>
          <w:spacing w:val="-4"/>
          <w:sz w:val="16"/>
        </w:rPr>
        <w:t> </w:t>
      </w:r>
      <w:r>
        <w:rPr>
          <w:sz w:val="16"/>
        </w:rPr>
        <w:t>-</w:t>
      </w:r>
      <w:r>
        <w:rPr>
          <w:spacing w:val="-2"/>
          <w:sz w:val="16"/>
        </w:rPr>
        <w:t> </w:t>
      </w:r>
      <w:r>
        <w:rPr>
          <w:sz w:val="16"/>
        </w:rPr>
        <w:t>Tº</w:t>
      </w:r>
      <w:r>
        <w:rPr>
          <w:spacing w:val="-4"/>
          <w:sz w:val="16"/>
        </w:rPr>
        <w:t> </w:t>
      </w:r>
      <w:r>
        <w:rPr>
          <w:sz w:val="16"/>
        </w:rPr>
        <w:t>I</w:t>
      </w:r>
      <w:r>
        <w:rPr>
          <w:spacing w:val="-3"/>
          <w:sz w:val="16"/>
        </w:rPr>
        <w:t> </w:t>
      </w:r>
      <w:r>
        <w:rPr>
          <w:sz w:val="16"/>
        </w:rPr>
        <w:t>-</w:t>
      </w:r>
      <w:r>
        <w:rPr>
          <w:spacing w:val="-3"/>
          <w:sz w:val="16"/>
        </w:rPr>
        <w:t> </w:t>
      </w:r>
      <w:r>
        <w:rPr>
          <w:sz w:val="16"/>
        </w:rPr>
        <w:t>Fº</w:t>
      </w:r>
      <w:r>
        <w:rPr>
          <w:spacing w:val="-4"/>
          <w:sz w:val="16"/>
        </w:rPr>
        <w:t> </w:t>
      </w:r>
      <w:r>
        <w:rPr>
          <w:sz w:val="16"/>
        </w:rPr>
        <w:t>21</w:t>
      </w:r>
    </w:p>
    <w:p>
      <w:pPr>
        <w:spacing w:after="0" w:line="328" w:lineRule="auto"/>
        <w:jc w:val="left"/>
        <w:rPr>
          <w:sz w:val="16"/>
        </w:rPr>
        <w:sectPr>
          <w:type w:val="continuous"/>
          <w:pgSz w:w="12240" w:h="15840"/>
          <w:pgMar w:top="1500" w:bottom="280" w:left="1540" w:right="1300"/>
        </w:sectPr>
      </w:pPr>
    </w:p>
    <w:p>
      <w:pPr>
        <w:pStyle w:val="Heading2"/>
        <w:rPr>
          <w:u w:val="none"/>
        </w:rPr>
      </w:pPr>
      <w:r>
        <w:rPr>
          <w:u w:val="thick"/>
        </w:rPr>
        <w:t>NOTAS</w:t>
      </w:r>
      <w:r>
        <w:rPr>
          <w:spacing w:val="14"/>
          <w:u w:val="thick"/>
        </w:rPr>
        <w:t> </w:t>
      </w:r>
      <w:r>
        <w:rPr>
          <w:u w:val="thick"/>
        </w:rPr>
        <w:t>A</w:t>
      </w:r>
      <w:r>
        <w:rPr>
          <w:spacing w:val="15"/>
          <w:u w:val="thick"/>
        </w:rPr>
        <w:t> </w:t>
      </w:r>
      <w:r>
        <w:rPr>
          <w:u w:val="thick"/>
        </w:rPr>
        <w:t>LOS</w:t>
      </w:r>
      <w:r>
        <w:rPr>
          <w:spacing w:val="16"/>
          <w:u w:val="thick"/>
        </w:rPr>
        <w:t> </w:t>
      </w:r>
      <w:r>
        <w:rPr>
          <w:u w:val="thick"/>
        </w:rPr>
        <w:t>ESTADOS</w:t>
      </w:r>
      <w:r>
        <w:rPr>
          <w:spacing w:val="16"/>
          <w:u w:val="thick"/>
        </w:rPr>
        <w:t> </w:t>
      </w:r>
      <w:r>
        <w:rPr>
          <w:u w:val="thick"/>
        </w:rPr>
        <w:t>CONTABLES</w:t>
      </w:r>
    </w:p>
    <w:p>
      <w:pPr>
        <w:pStyle w:val="Heading3"/>
        <w:spacing w:line="237" w:lineRule="auto" w:before="2"/>
        <w:ind w:right="2303"/>
        <w:jc w:val="center"/>
      </w:pPr>
      <w:r>
        <w:rPr/>
        <w:t>Por</w:t>
      </w:r>
      <w:r>
        <w:rPr>
          <w:spacing w:val="-8"/>
        </w:rPr>
        <w:t> </w:t>
      </w:r>
      <w:r>
        <w:rPr/>
        <w:t>el</w:t>
      </w:r>
      <w:r>
        <w:rPr>
          <w:spacing w:val="-8"/>
        </w:rPr>
        <w:t> </w:t>
      </w:r>
      <w:r>
        <w:rPr/>
        <w:t>ejercicio</w:t>
      </w:r>
      <w:r>
        <w:rPr>
          <w:spacing w:val="-7"/>
        </w:rPr>
        <w:t> </w:t>
      </w:r>
      <w:r>
        <w:rPr/>
        <w:t>finalizado</w:t>
      </w:r>
      <w:r>
        <w:rPr>
          <w:spacing w:val="-7"/>
        </w:rPr>
        <w:t> </w:t>
      </w:r>
      <w:r>
        <w:rPr/>
        <w:t>el</w:t>
      </w:r>
      <w:r>
        <w:rPr>
          <w:spacing w:val="-7"/>
        </w:rPr>
        <w:t> </w:t>
      </w:r>
      <w:r>
        <w:rPr/>
        <w:t>31</w:t>
      </w:r>
      <w:r>
        <w:rPr>
          <w:spacing w:val="-6"/>
        </w:rPr>
        <w:t> </w:t>
      </w:r>
      <w:r>
        <w:rPr/>
        <w:t>de</w:t>
      </w:r>
      <w:r>
        <w:rPr>
          <w:spacing w:val="-9"/>
        </w:rPr>
        <w:t> </w:t>
      </w:r>
      <w:r>
        <w:rPr/>
        <w:t>mayo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2022</w:t>
      </w:r>
      <w:r>
        <w:rPr>
          <w:spacing w:val="-54"/>
        </w:rPr>
        <w:t> </w:t>
      </w:r>
      <w:r>
        <w:rPr/>
        <w:t>presentado</w:t>
      </w:r>
      <w:r>
        <w:rPr>
          <w:spacing w:val="-11"/>
        </w:rPr>
        <w:t> </w:t>
      </w:r>
      <w:r>
        <w:rPr/>
        <w:t>en</w:t>
      </w:r>
      <w:r>
        <w:rPr>
          <w:spacing w:val="-11"/>
        </w:rPr>
        <w:t> </w:t>
      </w:r>
      <w:r>
        <w:rPr/>
        <w:t>forma</w:t>
      </w:r>
      <w:r>
        <w:rPr>
          <w:spacing w:val="-11"/>
        </w:rPr>
        <w:t> </w:t>
      </w:r>
      <w:r>
        <w:rPr/>
        <w:t>comparativa</w:t>
      </w:r>
      <w:r>
        <w:rPr>
          <w:spacing w:val="-10"/>
        </w:rPr>
        <w:t> </w:t>
      </w:r>
      <w:r>
        <w:rPr/>
        <w:t>(continuación)</w:t>
      </w:r>
      <w:r>
        <w:rPr>
          <w:spacing w:val="-55"/>
        </w:rPr>
        <w:t> </w:t>
      </w:r>
      <w:r>
        <w:rPr/>
        <w:t>Expresado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pesos</w:t>
      </w:r>
    </w:p>
    <w:p>
      <w:pPr>
        <w:pStyle w:val="BodyText"/>
        <w:spacing w:before="9"/>
        <w:rPr>
          <w:b/>
          <w:sz w:val="13"/>
        </w:rPr>
      </w:pPr>
    </w:p>
    <w:p>
      <w:pPr>
        <w:pStyle w:val="ListParagraph"/>
        <w:numPr>
          <w:ilvl w:val="0"/>
          <w:numId w:val="11"/>
        </w:numPr>
        <w:tabs>
          <w:tab w:pos="518" w:val="left" w:leader="none"/>
        </w:tabs>
        <w:spacing w:line="240" w:lineRule="auto" w:before="98" w:after="0"/>
        <w:ind w:left="518" w:right="0" w:hanging="339"/>
        <w:jc w:val="left"/>
        <w:rPr>
          <w:b/>
          <w:sz w:val="19"/>
        </w:rPr>
      </w:pPr>
      <w:r>
        <w:rPr>
          <w:b/>
          <w:sz w:val="19"/>
          <w:u w:val="single"/>
        </w:rPr>
        <w:t>PARTES</w:t>
      </w:r>
      <w:r>
        <w:rPr>
          <w:b/>
          <w:spacing w:val="-11"/>
          <w:sz w:val="19"/>
          <w:u w:val="single"/>
        </w:rPr>
        <w:t> </w:t>
      </w:r>
      <w:r>
        <w:rPr>
          <w:b/>
          <w:sz w:val="19"/>
          <w:u w:val="single"/>
        </w:rPr>
        <w:t>RELACIONADAS</w:t>
      </w:r>
    </w:p>
    <w:p>
      <w:pPr>
        <w:pStyle w:val="BodyText"/>
        <w:spacing w:before="9"/>
        <w:rPr>
          <w:b/>
          <w:sz w:val="18"/>
        </w:rPr>
      </w:pPr>
    </w:p>
    <w:p>
      <w:pPr>
        <w:pStyle w:val="BodyText"/>
        <w:spacing w:line="237" w:lineRule="auto"/>
        <w:ind w:left="580" w:right="283"/>
        <w:jc w:val="both"/>
      </w:pPr>
      <w:r>
        <w:rPr/>
        <w:t>Casa</w:t>
      </w:r>
      <w:r>
        <w:rPr>
          <w:spacing w:val="-10"/>
        </w:rPr>
        <w:t> </w:t>
      </w:r>
      <w:r>
        <w:rPr/>
        <w:t>Hutton</w:t>
      </w:r>
      <w:r>
        <w:rPr>
          <w:spacing w:val="-11"/>
        </w:rPr>
        <w:t> </w:t>
      </w:r>
      <w:r>
        <w:rPr/>
        <w:t>S.A.U.</w:t>
      </w:r>
      <w:r>
        <w:rPr>
          <w:spacing w:val="-12"/>
        </w:rPr>
        <w:t> </w:t>
      </w:r>
      <w:r>
        <w:rPr/>
        <w:t>es</w:t>
      </w:r>
      <w:r>
        <w:rPr>
          <w:spacing w:val="-11"/>
        </w:rPr>
        <w:t> </w:t>
      </w:r>
      <w:r>
        <w:rPr/>
        <w:t>una</w:t>
      </w:r>
      <w:r>
        <w:rPr>
          <w:spacing w:val="-9"/>
        </w:rPr>
        <w:t> </w:t>
      </w:r>
      <w:r>
        <w:rPr/>
        <w:t>sociedad</w:t>
      </w:r>
      <w:r>
        <w:rPr>
          <w:spacing w:val="-7"/>
        </w:rPr>
        <w:t> </w:t>
      </w:r>
      <w:r>
        <w:rPr/>
        <w:t>controlada</w:t>
      </w:r>
      <w:r>
        <w:rPr>
          <w:spacing w:val="-10"/>
        </w:rPr>
        <w:t> </w:t>
      </w:r>
      <w:r>
        <w:rPr/>
        <w:t>por</w:t>
      </w:r>
      <w:r>
        <w:rPr>
          <w:spacing w:val="-11"/>
        </w:rPr>
        <w:t> </w:t>
      </w:r>
      <w:r>
        <w:rPr/>
        <w:t>Celulosa</w:t>
      </w:r>
      <w:r>
        <w:rPr>
          <w:spacing w:val="-11"/>
        </w:rPr>
        <w:t> </w:t>
      </w:r>
      <w:r>
        <w:rPr/>
        <w:t>Argentina</w:t>
      </w:r>
      <w:r>
        <w:rPr>
          <w:spacing w:val="-11"/>
        </w:rPr>
        <w:t> </w:t>
      </w:r>
      <w:r>
        <w:rPr/>
        <w:t>S.A.</w:t>
      </w:r>
      <w:r>
        <w:rPr>
          <w:spacing w:val="-11"/>
        </w:rPr>
        <w:t> </w:t>
      </w:r>
      <w:r>
        <w:rPr/>
        <w:t>con</w:t>
      </w:r>
      <w:r>
        <w:rPr>
          <w:spacing w:val="-10"/>
        </w:rPr>
        <w:t> </w:t>
      </w:r>
      <w:r>
        <w:rPr/>
        <w:t>domicilio</w:t>
      </w:r>
      <w:r>
        <w:rPr>
          <w:spacing w:val="-10"/>
        </w:rPr>
        <w:t> </w:t>
      </w:r>
      <w:r>
        <w:rPr/>
        <w:t>legal</w:t>
      </w:r>
      <w:r>
        <w:rPr>
          <w:spacing w:val="-11"/>
        </w:rPr>
        <w:t> </w:t>
      </w:r>
      <w:r>
        <w:rPr/>
        <w:t>en</w:t>
      </w:r>
      <w:r>
        <w:rPr>
          <w:spacing w:val="-11"/>
        </w:rPr>
        <w:t> </w:t>
      </w:r>
      <w:r>
        <w:rPr/>
        <w:t>Av.</w:t>
      </w:r>
      <w:r>
        <w:rPr>
          <w:spacing w:val="-55"/>
        </w:rPr>
        <w:t> </w:t>
      </w:r>
      <w:r>
        <w:rPr/>
        <w:t>Pomillo S/N, Capitán Bermúdez, Provincia de Santa Fe, cuyo porcentaje de participación directa en</w:t>
      </w:r>
      <w:r>
        <w:rPr>
          <w:spacing w:val="-55"/>
        </w:rPr>
        <w:t> </w:t>
      </w:r>
      <w:r>
        <w:rPr/>
        <w:t>el</w:t>
      </w:r>
      <w:r>
        <w:rPr>
          <w:spacing w:val="-3"/>
        </w:rPr>
        <w:t> </w:t>
      </w:r>
      <w:r>
        <w:rPr/>
        <w:t>capital</w:t>
      </w:r>
      <w:r>
        <w:rPr>
          <w:spacing w:val="-2"/>
        </w:rPr>
        <w:t> </w:t>
      </w:r>
      <w:r>
        <w:rPr/>
        <w:t>y</w:t>
      </w:r>
      <w:r>
        <w:rPr>
          <w:spacing w:val="-3"/>
        </w:rPr>
        <w:t> </w:t>
      </w:r>
      <w:r>
        <w:rPr/>
        <w:t>los</w:t>
      </w:r>
      <w:r>
        <w:rPr>
          <w:spacing w:val="-1"/>
        </w:rPr>
        <w:t> </w:t>
      </w:r>
      <w:r>
        <w:rPr/>
        <w:t>votos</w:t>
      </w:r>
      <w:r>
        <w:rPr>
          <w:spacing w:val="-3"/>
        </w:rPr>
        <w:t> </w:t>
      </w:r>
      <w:r>
        <w:rPr/>
        <w:t>al</w:t>
      </w:r>
      <w:r>
        <w:rPr>
          <w:spacing w:val="-2"/>
        </w:rPr>
        <w:t> </w:t>
      </w:r>
      <w:r>
        <w:rPr/>
        <w:t>31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mayo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2022</w:t>
      </w:r>
      <w:r>
        <w:rPr>
          <w:spacing w:val="-3"/>
        </w:rPr>
        <w:t> </w:t>
      </w:r>
      <w:r>
        <w:rPr/>
        <w:t>ascendía</w:t>
      </w:r>
      <w:r>
        <w:rPr>
          <w:spacing w:val="-1"/>
        </w:rPr>
        <w:t> </w:t>
      </w:r>
      <w:r>
        <w:rPr/>
        <w:t>al</w:t>
      </w:r>
      <w:r>
        <w:rPr>
          <w:spacing w:val="-3"/>
        </w:rPr>
        <w:t> </w:t>
      </w:r>
      <w:r>
        <w:rPr/>
        <w:t>100%.</w:t>
      </w:r>
    </w:p>
    <w:p>
      <w:pPr>
        <w:pStyle w:val="ListParagraph"/>
        <w:numPr>
          <w:ilvl w:val="1"/>
          <w:numId w:val="11"/>
        </w:numPr>
        <w:tabs>
          <w:tab w:pos="858" w:val="left" w:leader="none"/>
        </w:tabs>
        <w:spacing w:line="237" w:lineRule="auto" w:before="131" w:after="0"/>
        <w:ind w:left="857" w:right="281" w:hanging="340"/>
        <w:jc w:val="left"/>
        <w:rPr>
          <w:sz w:val="19"/>
        </w:rPr>
      </w:pPr>
      <w:r>
        <w:rPr>
          <w:sz w:val="19"/>
        </w:rPr>
        <w:t>Los</w:t>
      </w:r>
      <w:r>
        <w:rPr>
          <w:spacing w:val="-10"/>
          <w:sz w:val="19"/>
        </w:rPr>
        <w:t> </w:t>
      </w:r>
      <w:r>
        <w:rPr>
          <w:sz w:val="19"/>
        </w:rPr>
        <w:t>saldos</w:t>
      </w:r>
      <w:r>
        <w:rPr>
          <w:spacing w:val="-12"/>
          <w:sz w:val="19"/>
        </w:rPr>
        <w:t> </w:t>
      </w:r>
      <w:r>
        <w:rPr>
          <w:sz w:val="19"/>
        </w:rPr>
        <w:t>al</w:t>
      </w:r>
      <w:r>
        <w:rPr>
          <w:spacing w:val="-13"/>
          <w:sz w:val="19"/>
        </w:rPr>
        <w:t> </w:t>
      </w:r>
      <w:r>
        <w:rPr>
          <w:sz w:val="19"/>
        </w:rPr>
        <w:t>31</w:t>
      </w:r>
      <w:r>
        <w:rPr>
          <w:spacing w:val="-12"/>
          <w:sz w:val="19"/>
        </w:rPr>
        <w:t> </w:t>
      </w:r>
      <w:r>
        <w:rPr>
          <w:sz w:val="19"/>
        </w:rPr>
        <w:t>de</w:t>
      </w:r>
      <w:r>
        <w:rPr>
          <w:spacing w:val="-11"/>
          <w:sz w:val="19"/>
        </w:rPr>
        <w:t> </w:t>
      </w:r>
      <w:r>
        <w:rPr>
          <w:sz w:val="19"/>
        </w:rPr>
        <w:t>mayo</w:t>
      </w:r>
      <w:r>
        <w:rPr>
          <w:spacing w:val="-11"/>
          <w:sz w:val="19"/>
        </w:rPr>
        <w:t> </w:t>
      </w:r>
      <w:r>
        <w:rPr>
          <w:sz w:val="19"/>
        </w:rPr>
        <w:t>de</w:t>
      </w:r>
      <w:r>
        <w:rPr>
          <w:spacing w:val="-12"/>
          <w:sz w:val="19"/>
        </w:rPr>
        <w:t> </w:t>
      </w:r>
      <w:r>
        <w:rPr>
          <w:sz w:val="19"/>
        </w:rPr>
        <w:t>2022</w:t>
      </w:r>
      <w:r>
        <w:rPr>
          <w:spacing w:val="-11"/>
          <w:sz w:val="19"/>
        </w:rPr>
        <w:t> </w:t>
      </w:r>
      <w:r>
        <w:rPr>
          <w:sz w:val="19"/>
        </w:rPr>
        <w:t>con</w:t>
      </w:r>
      <w:r>
        <w:rPr>
          <w:spacing w:val="-12"/>
          <w:sz w:val="19"/>
        </w:rPr>
        <w:t> </w:t>
      </w:r>
      <w:r>
        <w:rPr>
          <w:sz w:val="19"/>
        </w:rPr>
        <w:t>la</w:t>
      </w:r>
      <w:r>
        <w:rPr>
          <w:spacing w:val="-12"/>
          <w:sz w:val="19"/>
        </w:rPr>
        <w:t> </w:t>
      </w:r>
      <w:r>
        <w:rPr>
          <w:sz w:val="19"/>
        </w:rPr>
        <w:t>sociedad</w:t>
      </w:r>
      <w:r>
        <w:rPr>
          <w:spacing w:val="-13"/>
          <w:sz w:val="19"/>
        </w:rPr>
        <w:t> </w:t>
      </w:r>
      <w:r>
        <w:rPr>
          <w:sz w:val="19"/>
        </w:rPr>
        <w:t>controlante</w:t>
      </w:r>
      <w:r>
        <w:rPr>
          <w:spacing w:val="-11"/>
          <w:sz w:val="19"/>
        </w:rPr>
        <w:t> </w:t>
      </w:r>
      <w:r>
        <w:rPr>
          <w:sz w:val="19"/>
        </w:rPr>
        <w:t>y</w:t>
      </w:r>
      <w:r>
        <w:rPr>
          <w:spacing w:val="-13"/>
          <w:sz w:val="19"/>
        </w:rPr>
        <w:t> </w:t>
      </w:r>
      <w:r>
        <w:rPr>
          <w:sz w:val="19"/>
        </w:rPr>
        <w:t>otras</w:t>
      </w:r>
      <w:r>
        <w:rPr>
          <w:spacing w:val="-12"/>
          <w:sz w:val="19"/>
        </w:rPr>
        <w:t> </w:t>
      </w:r>
      <w:r>
        <w:rPr>
          <w:sz w:val="19"/>
        </w:rPr>
        <w:t>sociedades</w:t>
      </w:r>
      <w:r>
        <w:rPr>
          <w:spacing w:val="-12"/>
          <w:sz w:val="19"/>
        </w:rPr>
        <w:t> </w:t>
      </w:r>
      <w:r>
        <w:rPr>
          <w:sz w:val="19"/>
        </w:rPr>
        <w:t>relacionadas</w:t>
      </w:r>
      <w:r>
        <w:rPr>
          <w:spacing w:val="-12"/>
          <w:sz w:val="19"/>
        </w:rPr>
        <w:t> </w:t>
      </w:r>
      <w:r>
        <w:rPr>
          <w:sz w:val="19"/>
        </w:rPr>
        <w:t>eran</w:t>
      </w:r>
      <w:r>
        <w:rPr>
          <w:spacing w:val="-54"/>
          <w:sz w:val="19"/>
        </w:rPr>
        <w:t> </w:t>
      </w:r>
      <w:r>
        <w:rPr>
          <w:sz w:val="19"/>
        </w:rPr>
        <w:t>los</w:t>
      </w:r>
      <w:r>
        <w:rPr>
          <w:spacing w:val="-2"/>
          <w:sz w:val="19"/>
        </w:rPr>
        <w:t> </w:t>
      </w:r>
      <w:r>
        <w:rPr>
          <w:sz w:val="19"/>
        </w:rPr>
        <w:t>siguientes:</w:t>
      </w:r>
    </w:p>
    <w:p>
      <w:pPr>
        <w:spacing w:after="0" w:line="237" w:lineRule="auto"/>
        <w:jc w:val="left"/>
        <w:rPr>
          <w:sz w:val="19"/>
        </w:rPr>
        <w:sectPr>
          <w:pgSz w:w="12240" w:h="15840"/>
          <w:pgMar w:header="533" w:footer="1676" w:top="1040" w:bottom="1860" w:left="1540" w:right="1300"/>
        </w:sectPr>
      </w:pPr>
    </w:p>
    <w:p>
      <w:pPr>
        <w:pStyle w:val="BodyText"/>
        <w:spacing w:before="4"/>
        <w:rPr>
          <w:sz w:val="20"/>
        </w:rPr>
      </w:pPr>
    </w:p>
    <w:p>
      <w:pPr>
        <w:spacing w:before="1"/>
        <w:ind w:left="1803" w:right="0" w:firstLine="0"/>
        <w:jc w:val="left"/>
        <w:rPr>
          <w:b/>
          <w:sz w:val="17"/>
        </w:rPr>
      </w:pPr>
      <w:r>
        <w:rPr>
          <w:b/>
          <w:sz w:val="17"/>
        </w:rPr>
        <w:t>Tipo</w:t>
      </w:r>
      <w:r>
        <w:rPr>
          <w:b/>
          <w:spacing w:val="6"/>
          <w:sz w:val="17"/>
        </w:rPr>
        <w:t> </w:t>
      </w:r>
      <w:r>
        <w:rPr>
          <w:b/>
          <w:sz w:val="17"/>
        </w:rPr>
        <w:t>de</w:t>
      </w:r>
      <w:r>
        <w:rPr>
          <w:b/>
          <w:spacing w:val="5"/>
          <w:sz w:val="17"/>
        </w:rPr>
        <w:t> </w:t>
      </w:r>
      <w:r>
        <w:rPr>
          <w:b/>
          <w:sz w:val="17"/>
        </w:rPr>
        <w:t>operación</w:t>
      </w:r>
      <w:r>
        <w:rPr>
          <w:b/>
          <w:spacing w:val="2"/>
          <w:sz w:val="17"/>
        </w:rPr>
        <w:t> </w:t>
      </w:r>
      <w:r>
        <w:rPr>
          <w:b/>
          <w:sz w:val="17"/>
        </w:rPr>
        <w:t>/</w:t>
      </w:r>
      <w:r>
        <w:rPr>
          <w:b/>
          <w:spacing w:val="8"/>
          <w:sz w:val="17"/>
        </w:rPr>
        <w:t> </w:t>
      </w:r>
      <w:r>
        <w:rPr>
          <w:b/>
          <w:sz w:val="17"/>
        </w:rPr>
        <w:t>Entidad</w:t>
      </w:r>
    </w:p>
    <w:p>
      <w:pPr>
        <w:tabs>
          <w:tab w:pos="1891" w:val="left" w:leader="none"/>
          <w:tab w:pos="2259" w:val="left" w:leader="none"/>
        </w:tabs>
        <w:spacing w:line="292" w:lineRule="auto" w:before="138"/>
        <w:ind w:left="538" w:right="1849" w:hanging="71"/>
        <w:jc w:val="left"/>
        <w:rPr>
          <w:b/>
          <w:sz w:val="17"/>
        </w:rPr>
      </w:pPr>
      <w:r>
        <w:rPr/>
        <w:br w:type="column"/>
      </w:r>
      <w:r>
        <w:rPr>
          <w:b/>
          <w:sz w:val="17"/>
        </w:rPr>
        <w:t>Créditos</w:t>
      </w:r>
      <w:r>
        <w:rPr>
          <w:b/>
          <w:spacing w:val="3"/>
          <w:sz w:val="17"/>
        </w:rPr>
        <w:t> </w:t>
      </w:r>
      <w:r>
        <w:rPr>
          <w:b/>
          <w:sz w:val="17"/>
        </w:rPr>
        <w:t>por</w:t>
        <w:tab/>
        <w:t>Deudas</w:t>
      </w:r>
      <w:r>
        <w:rPr>
          <w:b/>
          <w:spacing w:val="-6"/>
          <w:sz w:val="17"/>
        </w:rPr>
        <w:t> </w:t>
      </w:r>
      <w:r>
        <w:rPr>
          <w:b/>
          <w:sz w:val="17"/>
        </w:rPr>
        <w:t>comerciales</w:t>
      </w:r>
      <w:r>
        <w:rPr>
          <w:b/>
          <w:spacing w:val="-48"/>
          <w:sz w:val="17"/>
        </w:rPr>
        <w:t> </w:t>
      </w:r>
      <w:r>
        <w:rPr>
          <w:b/>
          <w:sz w:val="17"/>
        </w:rPr>
        <w:t>(Nota</w:t>
      </w:r>
      <w:r>
        <w:rPr>
          <w:b/>
          <w:spacing w:val="-7"/>
          <w:sz w:val="17"/>
        </w:rPr>
        <w:t> </w:t>
      </w:r>
      <w:r>
        <w:rPr>
          <w:b/>
          <w:sz w:val="17"/>
        </w:rPr>
        <w:t>3.3.)</w:t>
        <w:tab/>
        <w:tab/>
        <w:t>(Nota</w:t>
      </w:r>
      <w:r>
        <w:rPr>
          <w:b/>
          <w:spacing w:val="-2"/>
          <w:sz w:val="17"/>
        </w:rPr>
        <w:t> </w:t>
      </w:r>
      <w:r>
        <w:rPr>
          <w:b/>
          <w:sz w:val="17"/>
        </w:rPr>
        <w:t>3.6.)</w:t>
      </w:r>
    </w:p>
    <w:p>
      <w:pPr>
        <w:spacing w:after="0" w:line="292" w:lineRule="auto"/>
        <w:jc w:val="left"/>
        <w:rPr>
          <w:sz w:val="17"/>
        </w:rPr>
        <w:sectPr>
          <w:type w:val="continuous"/>
          <w:pgSz w:w="12240" w:h="15840"/>
          <w:pgMar w:top="1500" w:bottom="280" w:left="1540" w:right="1300"/>
          <w:cols w:num="2" w:equalWidth="0">
            <w:col w:w="4048" w:space="40"/>
            <w:col w:w="5312"/>
          </w:cols>
        </w:sectPr>
      </w:pPr>
    </w:p>
    <w:tbl>
      <w:tblPr>
        <w:tblW w:w="0" w:type="auto"/>
        <w:jc w:val="left"/>
        <w:tblInd w:w="14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37"/>
        <w:gridCol w:w="1762"/>
        <w:gridCol w:w="1635"/>
      </w:tblGrid>
      <w:tr>
        <w:trPr>
          <w:trHeight w:val="634" w:hRule="atLeast"/>
        </w:trPr>
        <w:tc>
          <w:tcPr>
            <w:tcW w:w="2937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80" w:lineRule="atLeast" w:before="8"/>
              <w:ind w:left="41" w:right="567"/>
              <w:rPr>
                <w:sz w:val="17"/>
              </w:rPr>
            </w:pPr>
            <w:r>
              <w:rPr>
                <w:sz w:val="17"/>
              </w:rPr>
              <w:t>Celulosa Argentina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S.A.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Forestadora</w:t>
            </w:r>
            <w:r>
              <w:rPr>
                <w:spacing w:val="8"/>
                <w:sz w:val="17"/>
              </w:rPr>
              <w:t> </w:t>
            </w:r>
            <w:r>
              <w:rPr>
                <w:sz w:val="17"/>
              </w:rPr>
              <w:t>Tapebic</w:t>
            </w:r>
            <w:r>
              <w:rPr>
                <w:spacing w:val="-33"/>
                <w:sz w:val="17"/>
              </w:rPr>
              <w:t> </w:t>
            </w:r>
            <w:r>
              <w:rPr>
                <w:sz w:val="17"/>
              </w:rPr>
              <w:t>ua</w:t>
            </w:r>
            <w:r>
              <w:rPr>
                <w:spacing w:val="9"/>
                <w:sz w:val="17"/>
              </w:rPr>
              <w:t> </w:t>
            </w:r>
            <w:r>
              <w:rPr>
                <w:sz w:val="17"/>
              </w:rPr>
              <w:t>S.A.U.</w:t>
            </w:r>
          </w:p>
        </w:tc>
        <w:tc>
          <w:tcPr>
            <w:tcW w:w="1762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80" w:lineRule="atLeast" w:before="8"/>
              <w:ind w:left="659" w:right="513" w:firstLine="338"/>
              <w:rPr>
                <w:sz w:val="17"/>
              </w:rPr>
            </w:pPr>
            <w:r>
              <w:rPr>
                <w:sz w:val="17"/>
              </w:rPr>
              <w:t>-</w:t>
            </w:r>
            <w:r>
              <w:rPr>
                <w:spacing w:val="1"/>
                <w:sz w:val="17"/>
              </w:rPr>
              <w:t> </w:t>
            </w:r>
            <w:r>
              <w:rPr>
                <w:spacing w:val="-4"/>
                <w:sz w:val="17"/>
              </w:rPr>
              <w:t>344.144</w:t>
            </w:r>
          </w:p>
        </w:tc>
        <w:tc>
          <w:tcPr>
            <w:tcW w:w="1635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91"/>
              <w:ind w:left="661"/>
              <w:rPr>
                <w:sz w:val="17"/>
              </w:rPr>
            </w:pPr>
            <w:r>
              <w:rPr>
                <w:sz w:val="17"/>
              </w:rPr>
              <w:t>171.420.644</w:t>
            </w:r>
          </w:p>
          <w:p>
            <w:pPr>
              <w:pStyle w:val="TableParagraph"/>
              <w:spacing w:before="85"/>
              <w:ind w:left="1309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</w:tr>
      <w:tr>
        <w:trPr>
          <w:trHeight w:val="266" w:hRule="atLeast"/>
        </w:trPr>
        <w:tc>
          <w:tcPr>
            <w:tcW w:w="2937" w:type="dxa"/>
            <w:tcBorders>
              <w:top w:val="single" w:sz="6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6"/>
              <w:ind w:left="649"/>
              <w:rPr>
                <w:b/>
                <w:sz w:val="17"/>
              </w:rPr>
            </w:pPr>
            <w:r>
              <w:rPr>
                <w:b/>
                <w:sz w:val="17"/>
              </w:rPr>
              <w:t>Total</w:t>
            </w:r>
            <w:r>
              <w:rPr>
                <w:b/>
                <w:spacing w:val="5"/>
                <w:sz w:val="17"/>
              </w:rPr>
              <w:t> </w:t>
            </w:r>
            <w:r>
              <w:rPr>
                <w:b/>
                <w:sz w:val="17"/>
              </w:rPr>
              <w:t>al</w:t>
            </w:r>
            <w:r>
              <w:rPr>
                <w:b/>
                <w:spacing w:val="5"/>
                <w:sz w:val="17"/>
              </w:rPr>
              <w:t> </w:t>
            </w:r>
            <w:r>
              <w:rPr>
                <w:b/>
                <w:sz w:val="17"/>
              </w:rPr>
              <w:t>31/05/2022</w:t>
            </w:r>
          </w:p>
        </w:tc>
        <w:tc>
          <w:tcPr>
            <w:tcW w:w="1762" w:type="dxa"/>
            <w:tcBorders>
              <w:top w:val="single" w:sz="6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6"/>
              <w:ind w:left="576"/>
              <w:rPr>
                <w:b/>
                <w:sz w:val="17"/>
              </w:rPr>
            </w:pPr>
            <w:r>
              <w:rPr>
                <w:b/>
                <w:sz w:val="17"/>
              </w:rPr>
              <w:t>344.144</w:t>
            </w:r>
          </w:p>
        </w:tc>
        <w:tc>
          <w:tcPr>
            <w:tcW w:w="1635" w:type="dxa"/>
            <w:tcBorders>
              <w:top w:val="single" w:sz="6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6"/>
              <w:ind w:left="534"/>
              <w:rPr>
                <w:b/>
                <w:sz w:val="17"/>
              </w:rPr>
            </w:pPr>
            <w:r>
              <w:rPr>
                <w:b/>
                <w:sz w:val="17"/>
              </w:rPr>
              <w:t>171.420.644</w:t>
            </w:r>
          </w:p>
        </w:tc>
      </w:tr>
    </w:tbl>
    <w:p>
      <w:pPr>
        <w:tabs>
          <w:tab w:pos="5387" w:val="left" w:leader="none"/>
          <w:tab w:pos="7714" w:val="right" w:leader="none"/>
        </w:tabs>
        <w:spacing w:before="39"/>
        <w:ind w:left="2128" w:right="0" w:firstLine="0"/>
        <w:jc w:val="left"/>
        <w:rPr>
          <w:b/>
          <w:sz w:val="17"/>
        </w:rPr>
      </w:pPr>
      <w:r>
        <w:rPr/>
        <w:pict>
          <v:group style="position:absolute;margin-left:150.960007pt;margin-top:13.559248pt;width:316.75pt;height:2.2pt;mso-position-horizontal-relative:page;mso-position-vertical-relative:paragraph;z-index:15749632" coordorigin="3019,271" coordsize="6335,44">
            <v:line style="position:absolute" from="3019,272" to="9353,272" stroked="true" strokeweight=".06pt" strokecolor="#000000">
              <v:stroke dashstyle="solid"/>
            </v:line>
            <v:rect style="position:absolute;left:3019;top:272;width:6335;height:14" filled="true" fillcolor="#000000" stroked="false">
              <v:fill type="solid"/>
            </v:rect>
            <v:line style="position:absolute" from="3019,301" to="9353,301" stroked="true" strokeweight=".06pt" strokecolor="#000000">
              <v:stroke dashstyle="solid"/>
            </v:line>
            <v:rect style="position:absolute;left:3019;top:300;width:6335;height:15" filled="true" fillcolor="#000000" stroked="false">
              <v:fill type="solid"/>
            </v:rect>
            <w10:wrap type="none"/>
          </v:group>
        </w:pict>
      </w:r>
      <w:r>
        <w:rPr>
          <w:b/>
          <w:sz w:val="17"/>
        </w:rPr>
        <w:t>Total</w:t>
      </w:r>
      <w:r>
        <w:rPr>
          <w:b/>
          <w:spacing w:val="6"/>
          <w:sz w:val="17"/>
        </w:rPr>
        <w:t> </w:t>
      </w:r>
      <w:r>
        <w:rPr>
          <w:b/>
          <w:sz w:val="17"/>
        </w:rPr>
        <w:t>al</w:t>
      </w:r>
      <w:r>
        <w:rPr>
          <w:b/>
          <w:spacing w:val="7"/>
          <w:sz w:val="17"/>
        </w:rPr>
        <w:t> </w:t>
      </w:r>
      <w:r>
        <w:rPr>
          <w:b/>
          <w:sz w:val="17"/>
        </w:rPr>
        <w:t>31/05/2021</w:t>
        <w:tab/>
        <w:t>-</w:t>
        <w:tab/>
        <w:t>93.209.090</w:t>
      </w:r>
    </w:p>
    <w:p>
      <w:pPr>
        <w:pStyle w:val="ListParagraph"/>
        <w:numPr>
          <w:ilvl w:val="1"/>
          <w:numId w:val="11"/>
        </w:numPr>
        <w:tabs>
          <w:tab w:pos="858" w:val="left" w:leader="none"/>
        </w:tabs>
        <w:spacing w:line="240" w:lineRule="auto" w:before="284" w:after="0"/>
        <w:ind w:left="857" w:right="286" w:hanging="340"/>
        <w:jc w:val="left"/>
        <w:rPr>
          <w:sz w:val="19"/>
        </w:rPr>
      </w:pPr>
      <w:r>
        <w:rPr>
          <w:sz w:val="19"/>
        </w:rPr>
        <w:t>Las</w:t>
      </w:r>
      <w:r>
        <w:rPr>
          <w:spacing w:val="29"/>
          <w:sz w:val="19"/>
        </w:rPr>
        <w:t> </w:t>
      </w:r>
      <w:r>
        <w:rPr>
          <w:sz w:val="19"/>
        </w:rPr>
        <w:t>operaciones</w:t>
      </w:r>
      <w:r>
        <w:rPr>
          <w:spacing w:val="30"/>
          <w:sz w:val="19"/>
        </w:rPr>
        <w:t> </w:t>
      </w:r>
      <w:r>
        <w:rPr>
          <w:sz w:val="19"/>
        </w:rPr>
        <w:t>con</w:t>
      </w:r>
      <w:r>
        <w:rPr>
          <w:spacing w:val="29"/>
          <w:sz w:val="19"/>
        </w:rPr>
        <w:t> </w:t>
      </w:r>
      <w:r>
        <w:rPr>
          <w:sz w:val="19"/>
        </w:rPr>
        <w:t>la</w:t>
      </w:r>
      <w:r>
        <w:rPr>
          <w:spacing w:val="29"/>
          <w:sz w:val="19"/>
        </w:rPr>
        <w:t> </w:t>
      </w:r>
      <w:r>
        <w:rPr>
          <w:sz w:val="19"/>
        </w:rPr>
        <w:t>sociedad</w:t>
      </w:r>
      <w:r>
        <w:rPr>
          <w:spacing w:val="28"/>
          <w:sz w:val="19"/>
        </w:rPr>
        <w:t> </w:t>
      </w:r>
      <w:r>
        <w:rPr>
          <w:sz w:val="19"/>
        </w:rPr>
        <w:t>controlante</w:t>
      </w:r>
      <w:r>
        <w:rPr>
          <w:spacing w:val="30"/>
          <w:sz w:val="19"/>
        </w:rPr>
        <w:t> </w:t>
      </w:r>
      <w:r>
        <w:rPr>
          <w:sz w:val="19"/>
        </w:rPr>
        <w:t>y</w:t>
      </w:r>
      <w:r>
        <w:rPr>
          <w:spacing w:val="29"/>
          <w:sz w:val="19"/>
        </w:rPr>
        <w:t> </w:t>
      </w:r>
      <w:r>
        <w:rPr>
          <w:sz w:val="19"/>
        </w:rPr>
        <w:t>otras</w:t>
      </w:r>
      <w:r>
        <w:rPr>
          <w:spacing w:val="30"/>
          <w:sz w:val="19"/>
        </w:rPr>
        <w:t> </w:t>
      </w:r>
      <w:r>
        <w:rPr>
          <w:sz w:val="19"/>
        </w:rPr>
        <w:t>sociedades</w:t>
      </w:r>
      <w:r>
        <w:rPr>
          <w:spacing w:val="30"/>
          <w:sz w:val="19"/>
        </w:rPr>
        <w:t> </w:t>
      </w:r>
      <w:r>
        <w:rPr>
          <w:sz w:val="19"/>
        </w:rPr>
        <w:t>relacionadas</w:t>
      </w:r>
      <w:r>
        <w:rPr>
          <w:spacing w:val="29"/>
          <w:sz w:val="19"/>
        </w:rPr>
        <w:t> </w:t>
      </w:r>
      <w:r>
        <w:rPr>
          <w:sz w:val="19"/>
        </w:rPr>
        <w:t>por</w:t>
      </w:r>
      <w:r>
        <w:rPr>
          <w:spacing w:val="29"/>
          <w:sz w:val="19"/>
        </w:rPr>
        <w:t> </w:t>
      </w:r>
      <w:r>
        <w:rPr>
          <w:sz w:val="19"/>
        </w:rPr>
        <w:t>el</w:t>
      </w:r>
      <w:r>
        <w:rPr>
          <w:spacing w:val="28"/>
          <w:sz w:val="19"/>
        </w:rPr>
        <w:t> </w:t>
      </w:r>
      <w:r>
        <w:rPr>
          <w:sz w:val="19"/>
        </w:rPr>
        <w:t>ejercicio</w:t>
      </w:r>
      <w:r>
        <w:rPr>
          <w:spacing w:val="-54"/>
          <w:sz w:val="19"/>
        </w:rPr>
        <w:t> </w:t>
      </w:r>
      <w:r>
        <w:rPr>
          <w:sz w:val="19"/>
        </w:rPr>
        <w:t>terminado</w:t>
      </w:r>
      <w:r>
        <w:rPr>
          <w:spacing w:val="-2"/>
          <w:sz w:val="19"/>
        </w:rPr>
        <w:t> </w:t>
      </w:r>
      <w:r>
        <w:rPr>
          <w:sz w:val="19"/>
        </w:rPr>
        <w:t>el</w:t>
      </w:r>
      <w:r>
        <w:rPr>
          <w:spacing w:val="-4"/>
          <w:sz w:val="19"/>
        </w:rPr>
        <w:t> </w:t>
      </w:r>
      <w:r>
        <w:rPr>
          <w:sz w:val="19"/>
        </w:rPr>
        <w:t>31</w:t>
      </w:r>
      <w:r>
        <w:rPr>
          <w:spacing w:val="-2"/>
          <w:sz w:val="19"/>
        </w:rPr>
        <w:t> </w:t>
      </w:r>
      <w:r>
        <w:rPr>
          <w:sz w:val="19"/>
        </w:rPr>
        <w:t>de</w:t>
      </w:r>
      <w:r>
        <w:rPr>
          <w:spacing w:val="-2"/>
          <w:sz w:val="19"/>
        </w:rPr>
        <w:t> </w:t>
      </w:r>
      <w:r>
        <w:rPr>
          <w:sz w:val="19"/>
        </w:rPr>
        <w:t>mayo</w:t>
      </w:r>
      <w:r>
        <w:rPr>
          <w:spacing w:val="-3"/>
          <w:sz w:val="19"/>
        </w:rPr>
        <w:t> </w:t>
      </w:r>
      <w:r>
        <w:rPr>
          <w:sz w:val="19"/>
        </w:rPr>
        <w:t>de</w:t>
      </w:r>
      <w:r>
        <w:rPr>
          <w:spacing w:val="-3"/>
          <w:sz w:val="19"/>
        </w:rPr>
        <w:t> </w:t>
      </w:r>
      <w:r>
        <w:rPr>
          <w:sz w:val="19"/>
        </w:rPr>
        <w:t>2022</w:t>
      </w:r>
      <w:r>
        <w:rPr>
          <w:spacing w:val="-1"/>
          <w:sz w:val="19"/>
        </w:rPr>
        <w:t> </w:t>
      </w:r>
      <w:r>
        <w:rPr>
          <w:sz w:val="19"/>
        </w:rPr>
        <w:t>fueron</w:t>
      </w:r>
      <w:r>
        <w:rPr>
          <w:spacing w:val="-2"/>
          <w:sz w:val="19"/>
        </w:rPr>
        <w:t> </w:t>
      </w:r>
      <w:r>
        <w:rPr>
          <w:sz w:val="19"/>
        </w:rPr>
        <w:t>las</w:t>
      </w:r>
      <w:r>
        <w:rPr>
          <w:spacing w:val="-2"/>
          <w:sz w:val="19"/>
        </w:rPr>
        <w:t> </w:t>
      </w:r>
      <w:r>
        <w:rPr>
          <w:sz w:val="19"/>
        </w:rPr>
        <w:t>siguientes:</w:t>
      </w:r>
    </w:p>
    <w:p>
      <w:pPr>
        <w:spacing w:after="0" w:line="240" w:lineRule="auto"/>
        <w:jc w:val="left"/>
        <w:rPr>
          <w:sz w:val="19"/>
        </w:rPr>
        <w:sectPr>
          <w:type w:val="continuous"/>
          <w:pgSz w:w="12240" w:h="15840"/>
          <w:pgMar w:top="1500" w:bottom="280" w:left="1540" w:right="1300"/>
        </w:sectPr>
      </w:pPr>
    </w:p>
    <w:p>
      <w:pPr>
        <w:spacing w:before="286"/>
        <w:ind w:left="1520" w:right="0" w:firstLine="0"/>
        <w:jc w:val="left"/>
        <w:rPr>
          <w:b/>
          <w:sz w:val="16"/>
        </w:rPr>
      </w:pPr>
      <w:r>
        <w:rPr>
          <w:b/>
          <w:w w:val="105"/>
          <w:sz w:val="16"/>
        </w:rPr>
        <w:t>Tipo</w:t>
      </w:r>
      <w:r>
        <w:rPr>
          <w:b/>
          <w:spacing w:val="-5"/>
          <w:w w:val="105"/>
          <w:sz w:val="16"/>
        </w:rPr>
        <w:t> </w:t>
      </w:r>
      <w:r>
        <w:rPr>
          <w:b/>
          <w:w w:val="105"/>
          <w:sz w:val="16"/>
        </w:rPr>
        <w:t>de</w:t>
      </w:r>
      <w:r>
        <w:rPr>
          <w:b/>
          <w:spacing w:val="-4"/>
          <w:w w:val="105"/>
          <w:sz w:val="16"/>
        </w:rPr>
        <w:t> </w:t>
      </w:r>
      <w:r>
        <w:rPr>
          <w:b/>
          <w:w w:val="105"/>
          <w:sz w:val="16"/>
        </w:rPr>
        <w:t>operación</w:t>
      </w:r>
      <w:r>
        <w:rPr>
          <w:b/>
          <w:spacing w:val="-7"/>
          <w:w w:val="105"/>
          <w:sz w:val="16"/>
        </w:rPr>
        <w:t> </w:t>
      </w:r>
      <w:r>
        <w:rPr>
          <w:b/>
          <w:w w:val="105"/>
          <w:sz w:val="16"/>
        </w:rPr>
        <w:t>/</w:t>
      </w:r>
      <w:r>
        <w:rPr>
          <w:b/>
          <w:spacing w:val="-2"/>
          <w:w w:val="105"/>
          <w:sz w:val="16"/>
        </w:rPr>
        <w:t> </w:t>
      </w:r>
      <w:r>
        <w:rPr>
          <w:b/>
          <w:w w:val="105"/>
          <w:sz w:val="16"/>
        </w:rPr>
        <w:t>Entidad</w:t>
      </w:r>
    </w:p>
    <w:p>
      <w:pPr>
        <w:spacing w:line="352" w:lineRule="auto" w:before="149"/>
        <w:ind w:left="521" w:right="-6" w:firstLine="81"/>
        <w:jc w:val="left"/>
        <w:rPr>
          <w:b/>
          <w:sz w:val="16"/>
        </w:rPr>
      </w:pPr>
      <w:r>
        <w:rPr/>
        <w:br w:type="column"/>
      </w:r>
      <w:r>
        <w:rPr>
          <w:b/>
          <w:w w:val="105"/>
          <w:sz w:val="16"/>
        </w:rPr>
        <w:t>Compras</w:t>
      </w:r>
      <w:r>
        <w:rPr>
          <w:b/>
          <w:spacing w:val="1"/>
          <w:w w:val="105"/>
          <w:sz w:val="16"/>
        </w:rPr>
        <w:t> </w:t>
      </w:r>
      <w:r>
        <w:rPr>
          <w:b/>
          <w:spacing w:val="-1"/>
          <w:w w:val="105"/>
          <w:sz w:val="16"/>
        </w:rPr>
        <w:t>(Anexo</w:t>
      </w:r>
      <w:r>
        <w:rPr>
          <w:b/>
          <w:spacing w:val="-10"/>
          <w:w w:val="105"/>
          <w:sz w:val="16"/>
        </w:rPr>
        <w:t> </w:t>
      </w:r>
      <w:r>
        <w:rPr>
          <w:b/>
          <w:w w:val="105"/>
          <w:sz w:val="16"/>
        </w:rPr>
        <w:t>IV)</w:t>
      </w:r>
    </w:p>
    <w:p>
      <w:pPr>
        <w:spacing w:line="352" w:lineRule="auto" w:before="25"/>
        <w:ind w:left="311" w:right="0" w:firstLine="0"/>
        <w:jc w:val="center"/>
        <w:rPr>
          <w:b/>
          <w:sz w:val="16"/>
        </w:rPr>
      </w:pPr>
      <w:r>
        <w:rPr/>
        <w:br w:type="column"/>
      </w:r>
      <w:r>
        <w:rPr>
          <w:b/>
          <w:sz w:val="16"/>
        </w:rPr>
        <w:t>Comisiones</w:t>
      </w:r>
      <w:r>
        <w:rPr>
          <w:b/>
          <w:spacing w:val="17"/>
          <w:sz w:val="16"/>
        </w:rPr>
        <w:t> </w:t>
      </w:r>
      <w:r>
        <w:rPr>
          <w:b/>
          <w:sz w:val="16"/>
        </w:rPr>
        <w:t>ganadas</w:t>
      </w:r>
      <w:r>
        <w:rPr>
          <w:b/>
          <w:spacing w:val="16"/>
          <w:sz w:val="16"/>
        </w:rPr>
        <w:t> </w:t>
      </w:r>
      <w:r>
        <w:rPr>
          <w:b/>
          <w:sz w:val="16"/>
        </w:rPr>
        <w:t>por</w:t>
      </w:r>
      <w:r>
        <w:rPr>
          <w:b/>
          <w:spacing w:val="-45"/>
          <w:sz w:val="16"/>
        </w:rPr>
        <w:t> </w:t>
      </w:r>
      <w:r>
        <w:rPr>
          <w:b/>
          <w:w w:val="105"/>
          <w:sz w:val="16"/>
        </w:rPr>
        <w:t>ventas por cuenta y</w:t>
      </w:r>
      <w:r>
        <w:rPr>
          <w:b/>
          <w:spacing w:val="1"/>
          <w:w w:val="105"/>
          <w:sz w:val="16"/>
        </w:rPr>
        <w:t> </w:t>
      </w:r>
      <w:r>
        <w:rPr>
          <w:b/>
          <w:w w:val="105"/>
          <w:sz w:val="16"/>
        </w:rPr>
        <w:t>orden</w:t>
      </w:r>
      <w:r>
        <w:rPr>
          <w:b/>
          <w:spacing w:val="-1"/>
          <w:w w:val="105"/>
          <w:sz w:val="16"/>
        </w:rPr>
        <w:t> </w:t>
      </w:r>
      <w:r>
        <w:rPr>
          <w:b/>
          <w:w w:val="105"/>
          <w:sz w:val="16"/>
        </w:rPr>
        <w:t>de</w:t>
      </w:r>
      <w:r>
        <w:rPr>
          <w:b/>
          <w:spacing w:val="2"/>
          <w:w w:val="105"/>
          <w:sz w:val="16"/>
        </w:rPr>
        <w:t> </w:t>
      </w:r>
      <w:r>
        <w:rPr>
          <w:b/>
          <w:w w:val="105"/>
          <w:sz w:val="16"/>
        </w:rPr>
        <w:t>terceros</w:t>
      </w:r>
    </w:p>
    <w:p>
      <w:pPr>
        <w:spacing w:line="352" w:lineRule="auto" w:before="149"/>
        <w:ind w:left="162" w:right="974" w:hanging="41"/>
        <w:jc w:val="left"/>
        <w:rPr>
          <w:b/>
          <w:sz w:val="16"/>
        </w:rPr>
      </w:pPr>
      <w:r>
        <w:rPr/>
        <w:br w:type="column"/>
      </w:r>
      <w:r>
        <w:rPr>
          <w:b/>
          <w:spacing w:val="-2"/>
          <w:w w:val="105"/>
          <w:sz w:val="16"/>
        </w:rPr>
        <w:t>Ventas </w:t>
      </w:r>
      <w:r>
        <w:rPr>
          <w:b/>
          <w:spacing w:val="-1"/>
          <w:w w:val="105"/>
          <w:sz w:val="16"/>
        </w:rPr>
        <w:t>Netas</w:t>
      </w:r>
      <w:r>
        <w:rPr>
          <w:b/>
          <w:spacing w:val="-48"/>
          <w:w w:val="105"/>
          <w:sz w:val="16"/>
        </w:rPr>
        <w:t> </w:t>
      </w:r>
      <w:r>
        <w:rPr>
          <w:b/>
          <w:spacing w:val="-3"/>
          <w:w w:val="105"/>
          <w:sz w:val="16"/>
        </w:rPr>
        <w:t>(Nota</w:t>
      </w:r>
      <w:r>
        <w:rPr>
          <w:b/>
          <w:spacing w:val="-10"/>
          <w:w w:val="105"/>
          <w:sz w:val="16"/>
        </w:rPr>
        <w:t> </w:t>
      </w:r>
      <w:r>
        <w:rPr>
          <w:b/>
          <w:spacing w:val="-2"/>
          <w:w w:val="105"/>
          <w:sz w:val="16"/>
        </w:rPr>
        <w:t>3.10.)</w:t>
      </w:r>
    </w:p>
    <w:p>
      <w:pPr>
        <w:spacing w:after="0" w:line="352" w:lineRule="auto"/>
        <w:jc w:val="left"/>
        <w:rPr>
          <w:sz w:val="16"/>
        </w:rPr>
        <w:sectPr>
          <w:type w:val="continuous"/>
          <w:pgSz w:w="12240" w:h="15840"/>
          <w:pgMar w:top="1500" w:bottom="280" w:left="1540" w:right="1300"/>
          <w:cols w:num="4" w:equalWidth="0">
            <w:col w:w="3698" w:space="40"/>
            <w:col w:w="1335" w:space="39"/>
            <w:col w:w="2136" w:space="39"/>
            <w:col w:w="2113"/>
          </w:cols>
        </w:sectPr>
      </w:pPr>
    </w:p>
    <w:tbl>
      <w:tblPr>
        <w:tblW w:w="0" w:type="auto"/>
        <w:jc w:val="left"/>
        <w:tblInd w:w="1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7"/>
        <w:gridCol w:w="1833"/>
        <w:gridCol w:w="1670"/>
        <w:gridCol w:w="1053"/>
      </w:tblGrid>
      <w:tr>
        <w:trPr>
          <w:trHeight w:val="404" w:hRule="atLeast"/>
        </w:trPr>
        <w:tc>
          <w:tcPr>
            <w:tcW w:w="2727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58"/>
              <w:ind w:left="40"/>
              <w:rPr>
                <w:sz w:val="16"/>
              </w:rPr>
            </w:pPr>
            <w:r>
              <w:rPr>
                <w:w w:val="105"/>
                <w:sz w:val="16"/>
              </w:rPr>
              <w:t>Celulosa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Argentina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S.A.</w:t>
            </w:r>
          </w:p>
        </w:tc>
        <w:tc>
          <w:tcPr>
            <w:tcW w:w="1833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58"/>
              <w:ind w:right="516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61.245.254</w:t>
            </w:r>
          </w:p>
        </w:tc>
        <w:tc>
          <w:tcPr>
            <w:tcW w:w="1670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58"/>
              <w:ind w:right="174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442.658.859</w:t>
            </w:r>
          </w:p>
        </w:tc>
        <w:tc>
          <w:tcPr>
            <w:tcW w:w="1053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58"/>
              <w:ind w:right="90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1.346.795</w:t>
            </w:r>
          </w:p>
        </w:tc>
      </w:tr>
      <w:tr>
        <w:trPr>
          <w:trHeight w:val="292" w:hRule="atLeast"/>
        </w:trPr>
        <w:tc>
          <w:tcPr>
            <w:tcW w:w="272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28"/>
              <w:ind w:left="40"/>
              <w:rPr>
                <w:sz w:val="16"/>
              </w:rPr>
            </w:pPr>
            <w:r>
              <w:rPr>
                <w:sz w:val="16"/>
              </w:rPr>
              <w:t>Forestadora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Tapebic</w:t>
            </w:r>
            <w:r>
              <w:rPr>
                <w:spacing w:val="-27"/>
                <w:sz w:val="16"/>
              </w:rPr>
              <w:t> </w:t>
            </w:r>
            <w:r>
              <w:rPr>
                <w:sz w:val="16"/>
              </w:rPr>
              <w:t>ua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S.A.U.</w:t>
            </w:r>
          </w:p>
        </w:tc>
        <w:tc>
          <w:tcPr>
            <w:tcW w:w="183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28"/>
              <w:ind w:left="411"/>
              <w:jc w:val="center"/>
              <w:rPr>
                <w:sz w:val="16"/>
              </w:rPr>
            </w:pPr>
            <w:r>
              <w:rPr>
                <w:w w:val="102"/>
                <w:sz w:val="16"/>
              </w:rPr>
              <w:t>-</w:t>
            </w:r>
          </w:p>
        </w:tc>
        <w:tc>
          <w:tcPr>
            <w:tcW w:w="167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28"/>
              <w:ind w:right="336"/>
              <w:jc w:val="right"/>
              <w:rPr>
                <w:sz w:val="16"/>
              </w:rPr>
            </w:pPr>
            <w:r>
              <w:rPr>
                <w:w w:val="102"/>
                <w:sz w:val="16"/>
              </w:rPr>
              <w:t>-</w:t>
            </w:r>
          </w:p>
        </w:tc>
        <w:tc>
          <w:tcPr>
            <w:tcW w:w="105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28"/>
              <w:ind w:right="91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277.535</w:t>
            </w:r>
          </w:p>
        </w:tc>
      </w:tr>
      <w:tr>
        <w:trPr>
          <w:trHeight w:val="257" w:hRule="atLeast"/>
        </w:trPr>
        <w:tc>
          <w:tcPr>
            <w:tcW w:w="2727" w:type="dxa"/>
            <w:tcBorders>
              <w:top w:val="single" w:sz="6" w:space="0" w:color="000000"/>
              <w:bottom w:val="single" w:sz="18" w:space="0" w:color="000000"/>
            </w:tcBorders>
          </w:tcPr>
          <w:p>
            <w:pPr>
              <w:pStyle w:val="TableParagraph"/>
              <w:spacing w:line="180" w:lineRule="exact"/>
              <w:ind w:left="630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Total</w:t>
            </w:r>
            <w:r>
              <w:rPr>
                <w:b/>
                <w:spacing w:val="-6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al</w:t>
            </w:r>
            <w:r>
              <w:rPr>
                <w:b/>
                <w:spacing w:val="-6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31/05/2022</w:t>
            </w:r>
          </w:p>
        </w:tc>
        <w:tc>
          <w:tcPr>
            <w:tcW w:w="1833" w:type="dxa"/>
            <w:tcBorders>
              <w:top w:val="single" w:sz="6" w:space="0" w:color="000000"/>
              <w:bottom w:val="single" w:sz="18" w:space="0" w:color="000000"/>
            </w:tcBorders>
          </w:tcPr>
          <w:p>
            <w:pPr>
              <w:pStyle w:val="TableParagraph"/>
              <w:spacing w:line="180" w:lineRule="exact"/>
              <w:ind w:right="518"/>
              <w:jc w:val="right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61.245.254</w:t>
            </w:r>
          </w:p>
        </w:tc>
        <w:tc>
          <w:tcPr>
            <w:tcW w:w="1670" w:type="dxa"/>
            <w:tcBorders>
              <w:top w:val="single" w:sz="6" w:space="0" w:color="000000"/>
              <w:bottom w:val="single" w:sz="18" w:space="0" w:color="000000"/>
            </w:tcBorders>
          </w:tcPr>
          <w:p>
            <w:pPr>
              <w:pStyle w:val="TableParagraph"/>
              <w:spacing w:line="180" w:lineRule="exact"/>
              <w:ind w:right="176"/>
              <w:jc w:val="right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442.658.859</w:t>
            </w:r>
          </w:p>
        </w:tc>
        <w:tc>
          <w:tcPr>
            <w:tcW w:w="1053" w:type="dxa"/>
            <w:tcBorders>
              <w:top w:val="single" w:sz="6" w:space="0" w:color="000000"/>
              <w:bottom w:val="single" w:sz="18" w:space="0" w:color="000000"/>
            </w:tcBorders>
          </w:tcPr>
          <w:p>
            <w:pPr>
              <w:pStyle w:val="TableParagraph"/>
              <w:spacing w:line="180" w:lineRule="exact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1.624.330</w:t>
            </w:r>
          </w:p>
        </w:tc>
      </w:tr>
      <w:tr>
        <w:trPr>
          <w:trHeight w:val="269" w:hRule="atLeast"/>
        </w:trPr>
        <w:tc>
          <w:tcPr>
            <w:tcW w:w="2727" w:type="dxa"/>
            <w:tcBorders>
              <w:top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34"/>
              <w:ind w:left="629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Total</w:t>
            </w:r>
            <w:r>
              <w:rPr>
                <w:b/>
                <w:spacing w:val="-6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al</w:t>
            </w:r>
            <w:r>
              <w:rPr>
                <w:b/>
                <w:spacing w:val="-6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31/05/2021</w:t>
            </w:r>
          </w:p>
        </w:tc>
        <w:tc>
          <w:tcPr>
            <w:tcW w:w="1833" w:type="dxa"/>
            <w:tcBorders>
              <w:top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34"/>
              <w:ind w:right="518"/>
              <w:jc w:val="right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55.500.525</w:t>
            </w:r>
          </w:p>
        </w:tc>
        <w:tc>
          <w:tcPr>
            <w:tcW w:w="1670" w:type="dxa"/>
            <w:tcBorders>
              <w:top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34"/>
              <w:ind w:right="176"/>
              <w:jc w:val="right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458.729.158</w:t>
            </w:r>
          </w:p>
        </w:tc>
        <w:tc>
          <w:tcPr>
            <w:tcW w:w="1053" w:type="dxa"/>
            <w:tcBorders>
              <w:top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34"/>
              <w:ind w:right="94"/>
              <w:jc w:val="right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2.909.190</w:t>
            </w:r>
          </w:p>
        </w:tc>
      </w:tr>
    </w:tbl>
    <w:p>
      <w:pPr>
        <w:pStyle w:val="BodyText"/>
        <w:spacing w:before="11"/>
        <w:rPr>
          <w:b/>
          <w:sz w:val="24"/>
        </w:rPr>
      </w:pPr>
    </w:p>
    <w:p>
      <w:pPr>
        <w:pStyle w:val="Heading3"/>
        <w:numPr>
          <w:ilvl w:val="0"/>
          <w:numId w:val="11"/>
        </w:numPr>
        <w:tabs>
          <w:tab w:pos="518" w:val="left" w:leader="none"/>
        </w:tabs>
        <w:spacing w:line="240" w:lineRule="auto" w:before="0" w:after="0"/>
        <w:ind w:left="517" w:right="0" w:hanging="339"/>
        <w:jc w:val="left"/>
      </w:pPr>
      <w:r>
        <w:rPr>
          <w:u w:val="single"/>
        </w:rPr>
        <w:t>CAPITAL</w:t>
      </w:r>
      <w:r>
        <w:rPr>
          <w:spacing w:val="-7"/>
          <w:u w:val="single"/>
        </w:rPr>
        <w:t> </w:t>
      </w:r>
      <w:r>
        <w:rPr>
          <w:u w:val="single"/>
        </w:rPr>
        <w:t>SOCIAL</w:t>
      </w:r>
    </w:p>
    <w:p>
      <w:pPr>
        <w:pStyle w:val="BodyText"/>
        <w:spacing w:before="6"/>
        <w:rPr>
          <w:b/>
          <w:sz w:val="18"/>
        </w:rPr>
      </w:pPr>
    </w:p>
    <w:p>
      <w:pPr>
        <w:pStyle w:val="BodyText"/>
        <w:spacing w:line="228" w:lineRule="auto"/>
        <w:ind w:left="580"/>
      </w:pPr>
      <w:r>
        <w:rPr/>
        <w:t>En</w:t>
      </w:r>
      <w:r>
        <w:rPr>
          <w:spacing w:val="13"/>
        </w:rPr>
        <w:t> </w:t>
      </w:r>
      <w:r>
        <w:rPr/>
        <w:t>cumplimiento</w:t>
      </w:r>
      <w:r>
        <w:rPr>
          <w:spacing w:val="15"/>
        </w:rPr>
        <w:t> </w:t>
      </w:r>
      <w:r>
        <w:rPr/>
        <w:t>de</w:t>
      </w:r>
      <w:r>
        <w:rPr>
          <w:spacing w:val="15"/>
        </w:rPr>
        <w:t> </w:t>
      </w:r>
      <w:r>
        <w:rPr/>
        <w:t>lo</w:t>
      </w:r>
      <w:r>
        <w:rPr>
          <w:spacing w:val="14"/>
        </w:rPr>
        <w:t> </w:t>
      </w:r>
      <w:r>
        <w:rPr/>
        <w:t>requerido</w:t>
      </w:r>
      <w:r>
        <w:rPr>
          <w:spacing w:val="15"/>
        </w:rPr>
        <w:t> </w:t>
      </w:r>
      <w:r>
        <w:rPr/>
        <w:t>por</w:t>
      </w:r>
      <w:r>
        <w:rPr>
          <w:spacing w:val="15"/>
        </w:rPr>
        <w:t> </w:t>
      </w:r>
      <w:r>
        <w:rPr/>
        <w:t>la</w:t>
      </w:r>
      <w:r>
        <w:rPr>
          <w:spacing w:val="13"/>
        </w:rPr>
        <w:t> </w:t>
      </w:r>
      <w:r>
        <w:rPr/>
        <w:t>Inspección</w:t>
      </w:r>
      <w:r>
        <w:rPr>
          <w:spacing w:val="15"/>
        </w:rPr>
        <w:t> </w:t>
      </w:r>
      <w:r>
        <w:rPr/>
        <w:t>General</w:t>
      </w:r>
      <w:r>
        <w:rPr>
          <w:spacing w:val="16"/>
        </w:rPr>
        <w:t> </w:t>
      </w:r>
      <w:r>
        <w:rPr/>
        <w:t>de</w:t>
      </w:r>
      <w:r>
        <w:rPr>
          <w:spacing w:val="13"/>
        </w:rPr>
        <w:t> </w:t>
      </w:r>
      <w:r>
        <w:rPr/>
        <w:t>Justicia</w:t>
      </w:r>
      <w:r>
        <w:rPr>
          <w:spacing w:val="16"/>
        </w:rPr>
        <w:t> </w:t>
      </w:r>
      <w:r>
        <w:rPr/>
        <w:t>(I.G.J.),</w:t>
      </w:r>
      <w:r>
        <w:rPr>
          <w:spacing w:val="15"/>
        </w:rPr>
        <w:t> </w:t>
      </w:r>
      <w:r>
        <w:rPr/>
        <w:t>se</w:t>
      </w:r>
      <w:r>
        <w:rPr>
          <w:spacing w:val="15"/>
        </w:rPr>
        <w:t> </w:t>
      </w:r>
      <w:r>
        <w:rPr/>
        <w:t>informa</w:t>
      </w:r>
      <w:r>
        <w:rPr>
          <w:spacing w:val="14"/>
        </w:rPr>
        <w:t> </w:t>
      </w:r>
      <w:r>
        <w:rPr/>
        <w:t>que</w:t>
      </w:r>
      <w:r>
        <w:rPr>
          <w:spacing w:val="14"/>
        </w:rPr>
        <w:t> </w:t>
      </w:r>
      <w:r>
        <w:rPr/>
        <w:t>el</w:t>
      </w:r>
      <w:r>
        <w:rPr>
          <w:spacing w:val="-54"/>
        </w:rPr>
        <w:t> </w:t>
      </w:r>
      <w:r>
        <w:rPr/>
        <w:t>Capital</w:t>
      </w:r>
      <w:r>
        <w:rPr>
          <w:spacing w:val="-5"/>
        </w:rPr>
        <w:t> </w:t>
      </w:r>
      <w:r>
        <w:rPr/>
        <w:t>suscripto,</w:t>
      </w:r>
      <w:r>
        <w:rPr>
          <w:spacing w:val="-4"/>
        </w:rPr>
        <w:t> </w:t>
      </w:r>
      <w:r>
        <w:rPr/>
        <w:t>integrado</w:t>
      </w:r>
      <w:r>
        <w:rPr>
          <w:spacing w:val="-4"/>
        </w:rPr>
        <w:t> </w:t>
      </w:r>
      <w:r>
        <w:rPr/>
        <w:t>e</w:t>
      </w:r>
      <w:r>
        <w:rPr>
          <w:spacing w:val="-4"/>
        </w:rPr>
        <w:t> </w:t>
      </w:r>
      <w:r>
        <w:rPr/>
        <w:t>inscripto</w:t>
      </w:r>
      <w:r>
        <w:rPr>
          <w:spacing w:val="-5"/>
        </w:rPr>
        <w:t> </w:t>
      </w:r>
      <w:r>
        <w:rPr/>
        <w:t>al</w:t>
      </w:r>
      <w:r>
        <w:rPr>
          <w:spacing w:val="-4"/>
        </w:rPr>
        <w:t> </w:t>
      </w:r>
      <w:r>
        <w:rPr/>
        <w:t>31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mayo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2022</w:t>
      </w:r>
      <w:r>
        <w:rPr>
          <w:spacing w:val="-5"/>
        </w:rPr>
        <w:t> </w:t>
      </w:r>
      <w:r>
        <w:rPr/>
        <w:t>asciende</w:t>
      </w:r>
      <w:r>
        <w:rPr>
          <w:spacing w:val="-5"/>
        </w:rPr>
        <w:t> </w:t>
      </w:r>
      <w:r>
        <w:rPr/>
        <w:t>a</w:t>
      </w:r>
      <w:r>
        <w:rPr>
          <w:spacing w:val="-4"/>
        </w:rPr>
        <w:t> </w:t>
      </w:r>
      <w:r>
        <w:rPr/>
        <w:t>$43.983.935.</w:t>
      </w:r>
    </w:p>
    <w:p>
      <w:pPr>
        <w:pStyle w:val="BodyText"/>
        <w:spacing w:before="1"/>
        <w:rPr>
          <w:sz w:val="22"/>
        </w:rPr>
      </w:pPr>
    </w:p>
    <w:p>
      <w:pPr>
        <w:pStyle w:val="Heading3"/>
        <w:numPr>
          <w:ilvl w:val="0"/>
          <w:numId w:val="11"/>
        </w:numPr>
        <w:tabs>
          <w:tab w:pos="519" w:val="left" w:leader="none"/>
        </w:tabs>
        <w:spacing w:line="240" w:lineRule="auto" w:before="0" w:after="0"/>
        <w:ind w:left="518" w:right="0" w:hanging="340"/>
        <w:jc w:val="left"/>
      </w:pPr>
      <w:r>
        <w:rPr>
          <w:u w:val="single"/>
        </w:rPr>
        <w:t>REVALUACIÓN</w:t>
      </w:r>
      <w:r>
        <w:rPr>
          <w:spacing w:val="-9"/>
          <w:u w:val="single"/>
        </w:rPr>
        <w:t> </w:t>
      </w:r>
      <w:r>
        <w:rPr>
          <w:u w:val="single"/>
        </w:rPr>
        <w:t>DE</w:t>
      </w:r>
      <w:r>
        <w:rPr>
          <w:spacing w:val="-9"/>
          <w:u w:val="single"/>
        </w:rPr>
        <w:t> </w:t>
      </w:r>
      <w:r>
        <w:rPr>
          <w:u w:val="single"/>
        </w:rPr>
        <w:t>CIERTOS</w:t>
      </w:r>
      <w:r>
        <w:rPr>
          <w:spacing w:val="-9"/>
          <w:u w:val="single"/>
        </w:rPr>
        <w:t> </w:t>
      </w:r>
      <w:r>
        <w:rPr>
          <w:u w:val="single"/>
        </w:rPr>
        <w:t>BIENES</w:t>
      </w:r>
      <w:r>
        <w:rPr>
          <w:spacing w:val="-10"/>
          <w:u w:val="single"/>
        </w:rPr>
        <w:t> </w:t>
      </w:r>
      <w:r>
        <w:rPr>
          <w:u w:val="single"/>
        </w:rPr>
        <w:t>DE</w:t>
      </w:r>
      <w:r>
        <w:rPr>
          <w:spacing w:val="-11"/>
          <w:u w:val="single"/>
        </w:rPr>
        <w:t> </w:t>
      </w:r>
      <w:r>
        <w:rPr>
          <w:u w:val="single"/>
        </w:rPr>
        <w:t>USO</w:t>
      </w:r>
    </w:p>
    <w:p>
      <w:pPr>
        <w:pStyle w:val="BodyText"/>
        <w:spacing w:before="6"/>
        <w:rPr>
          <w:b/>
          <w:sz w:val="10"/>
        </w:rPr>
      </w:pPr>
    </w:p>
    <w:p>
      <w:pPr>
        <w:pStyle w:val="BodyText"/>
        <w:spacing w:line="244" w:lineRule="auto" w:before="99"/>
        <w:ind w:left="580" w:right="282"/>
        <w:jc w:val="both"/>
      </w:pPr>
      <w:r>
        <w:rPr/>
        <w:t>Mediante Acta de Directorio de fecha 6 de abril de 2017, el Directorio resolvió medir ciertos bienes</w:t>
      </w:r>
      <w:r>
        <w:rPr>
          <w:spacing w:val="-55"/>
        </w:rPr>
        <w:t> </w:t>
      </w:r>
      <w:r>
        <w:rPr/>
        <w:t>de uso a su valor revaluado, utilizando los criterios del modelo de revaluación en virtud de la</w:t>
      </w:r>
      <w:r>
        <w:rPr>
          <w:spacing w:val="1"/>
        </w:rPr>
        <w:t> </w:t>
      </w:r>
      <w:r>
        <w:rPr/>
        <w:t>Resolución</w:t>
      </w:r>
      <w:r>
        <w:rPr>
          <w:spacing w:val="-4"/>
        </w:rPr>
        <w:t> </w:t>
      </w:r>
      <w:r>
        <w:rPr/>
        <w:t>Técnica</w:t>
      </w:r>
      <w:r>
        <w:rPr>
          <w:spacing w:val="-4"/>
        </w:rPr>
        <w:t> </w:t>
      </w:r>
      <w:r>
        <w:rPr/>
        <w:t>N°</w:t>
      </w:r>
      <w:r>
        <w:rPr>
          <w:spacing w:val="-3"/>
        </w:rPr>
        <w:t> </w:t>
      </w:r>
      <w:r>
        <w:rPr/>
        <w:t>31</w:t>
      </w:r>
      <w:r>
        <w:rPr>
          <w:spacing w:val="-6"/>
        </w:rPr>
        <w:t> </w:t>
      </w:r>
      <w:r>
        <w:rPr/>
        <w:t>emitida</w:t>
      </w:r>
      <w:r>
        <w:rPr>
          <w:spacing w:val="-4"/>
        </w:rPr>
        <w:t> </w:t>
      </w:r>
      <w:r>
        <w:rPr/>
        <w:t>por</w:t>
      </w:r>
      <w:r>
        <w:rPr>
          <w:spacing w:val="-3"/>
        </w:rPr>
        <w:t> </w:t>
      </w:r>
      <w:r>
        <w:rPr/>
        <w:t>la</w:t>
      </w:r>
      <w:r>
        <w:rPr>
          <w:spacing w:val="-4"/>
        </w:rPr>
        <w:t> </w:t>
      </w:r>
      <w:r>
        <w:rPr/>
        <w:t>FACPCE</w:t>
      </w:r>
      <w:r>
        <w:rPr>
          <w:spacing w:val="-3"/>
        </w:rPr>
        <w:t> </w:t>
      </w:r>
      <w:r>
        <w:rPr/>
        <w:t>y</w:t>
      </w:r>
      <w:r>
        <w:rPr>
          <w:spacing w:val="-4"/>
        </w:rPr>
        <w:t> </w:t>
      </w:r>
      <w:r>
        <w:rPr/>
        <w:t>la</w:t>
      </w:r>
      <w:r>
        <w:rPr>
          <w:spacing w:val="-5"/>
        </w:rPr>
        <w:t> </w:t>
      </w:r>
      <w:r>
        <w:rPr/>
        <w:t>Resolución</w:t>
      </w:r>
      <w:r>
        <w:rPr>
          <w:spacing w:val="-5"/>
        </w:rPr>
        <w:t> </w:t>
      </w:r>
      <w:r>
        <w:rPr/>
        <w:t>General</w:t>
      </w:r>
      <w:r>
        <w:rPr>
          <w:spacing w:val="-3"/>
        </w:rPr>
        <w:t> </w:t>
      </w:r>
      <w:r>
        <w:rPr/>
        <w:t>N°</w:t>
      </w:r>
      <w:r>
        <w:rPr>
          <w:spacing w:val="-4"/>
        </w:rPr>
        <w:t> </w:t>
      </w:r>
      <w:r>
        <w:rPr/>
        <w:t>9/16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4"/>
        </w:rPr>
        <w:t> </w:t>
      </w:r>
      <w:r>
        <w:rPr/>
        <w:t>IGJ.</w:t>
      </w:r>
    </w:p>
    <w:p>
      <w:pPr>
        <w:pStyle w:val="BodyText"/>
        <w:spacing w:line="244" w:lineRule="auto" w:before="190"/>
        <w:ind w:left="580" w:right="286"/>
        <w:jc w:val="both"/>
      </w:pPr>
      <w:r>
        <w:rPr/>
        <w:t>Los importes revaluados de estos bienes de uso se determinaron sobre la base del trabajo realizado</w:t>
      </w:r>
      <w:r>
        <w:rPr>
          <w:spacing w:val="-55"/>
        </w:rPr>
        <w:t> </w:t>
      </w:r>
      <w:r>
        <w:rPr/>
        <w:t>por</w:t>
      </w:r>
      <w:r>
        <w:rPr>
          <w:spacing w:val="-5"/>
        </w:rPr>
        <w:t> </w:t>
      </w:r>
      <w:r>
        <w:rPr/>
        <w:t>un</w:t>
      </w:r>
      <w:r>
        <w:rPr>
          <w:spacing w:val="-4"/>
        </w:rPr>
        <w:t> </w:t>
      </w:r>
      <w:r>
        <w:rPr/>
        <w:t>especialista</w:t>
      </w:r>
      <w:r>
        <w:rPr>
          <w:spacing w:val="-4"/>
        </w:rPr>
        <w:t> </w:t>
      </w:r>
      <w:r>
        <w:rPr/>
        <w:t>en</w:t>
      </w:r>
      <w:r>
        <w:rPr>
          <w:spacing w:val="-6"/>
        </w:rPr>
        <w:t> </w:t>
      </w:r>
      <w:r>
        <w:rPr/>
        <w:t>valuaciones</w:t>
      </w:r>
      <w:r>
        <w:rPr>
          <w:spacing w:val="-3"/>
        </w:rPr>
        <w:t> </w:t>
      </w:r>
      <w:r>
        <w:rPr/>
        <w:t>que</w:t>
      </w:r>
      <w:r>
        <w:rPr>
          <w:spacing w:val="-4"/>
        </w:rPr>
        <w:t> </w:t>
      </w:r>
      <w:r>
        <w:rPr/>
        <w:t>reúne</w:t>
      </w:r>
      <w:r>
        <w:rPr>
          <w:spacing w:val="-3"/>
        </w:rPr>
        <w:t> </w:t>
      </w:r>
      <w:r>
        <w:rPr/>
        <w:t>condiciones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idoneidad</w:t>
      </w:r>
      <w:r>
        <w:rPr>
          <w:spacing w:val="-4"/>
        </w:rPr>
        <w:t> </w:t>
      </w:r>
      <w:r>
        <w:rPr/>
        <w:t>y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independencia</w:t>
      </w:r>
      <w:r>
        <w:rPr>
          <w:spacing w:val="-4"/>
        </w:rPr>
        <w:t> </w:t>
      </w:r>
      <w:r>
        <w:rPr/>
        <w:t>respecto</w:t>
      </w:r>
      <w:r>
        <w:rPr>
          <w:spacing w:val="-55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2"/>
        </w:rPr>
        <w:t> </w:t>
      </w:r>
      <w:r>
        <w:rPr/>
        <w:t>Sociedad.</w:t>
      </w:r>
    </w:p>
    <w:p>
      <w:pPr>
        <w:pStyle w:val="BodyText"/>
        <w:spacing w:before="5"/>
        <w:rPr>
          <w:sz w:val="20"/>
        </w:rPr>
      </w:pPr>
    </w:p>
    <w:p>
      <w:pPr>
        <w:tabs>
          <w:tab w:pos="4296" w:val="left" w:leader="none"/>
        </w:tabs>
        <w:spacing w:line="328" w:lineRule="auto" w:before="101"/>
        <w:ind w:left="892" w:right="2097" w:hanging="17"/>
        <w:jc w:val="left"/>
        <w:rPr>
          <w:sz w:val="16"/>
        </w:rPr>
      </w:pPr>
      <w:r>
        <w:rPr>
          <w:sz w:val="16"/>
        </w:rPr>
        <w:t>Firmado</w:t>
      </w:r>
      <w:r>
        <w:rPr>
          <w:spacing w:val="-5"/>
          <w:sz w:val="16"/>
        </w:rPr>
        <w:t> </w:t>
      </w:r>
      <w:r>
        <w:rPr>
          <w:sz w:val="16"/>
        </w:rPr>
        <w:t>a</w:t>
      </w:r>
      <w:r>
        <w:rPr>
          <w:spacing w:val="-3"/>
          <w:sz w:val="16"/>
        </w:rPr>
        <w:t> </w:t>
      </w:r>
      <w:r>
        <w:rPr>
          <w:sz w:val="16"/>
        </w:rPr>
        <w:t>los</w:t>
      </w:r>
      <w:r>
        <w:rPr>
          <w:spacing w:val="-3"/>
          <w:sz w:val="16"/>
        </w:rPr>
        <w:t> </w:t>
      </w:r>
      <w:r>
        <w:rPr>
          <w:sz w:val="16"/>
        </w:rPr>
        <w:t>efectos</w:t>
      </w:r>
      <w:r>
        <w:rPr>
          <w:spacing w:val="-3"/>
          <w:sz w:val="16"/>
        </w:rPr>
        <w:t> </w:t>
      </w:r>
      <w:r>
        <w:rPr>
          <w:sz w:val="16"/>
        </w:rPr>
        <w:t>de</w:t>
      </w:r>
      <w:r>
        <w:rPr>
          <w:spacing w:val="-4"/>
          <w:sz w:val="16"/>
        </w:rPr>
        <w:t> </w:t>
      </w:r>
      <w:r>
        <w:rPr>
          <w:sz w:val="16"/>
        </w:rPr>
        <w:t>su</w:t>
      </w:r>
      <w:r>
        <w:rPr>
          <w:spacing w:val="-3"/>
          <w:sz w:val="16"/>
        </w:rPr>
        <w:t> </w:t>
      </w:r>
      <w:r>
        <w:rPr>
          <w:sz w:val="16"/>
        </w:rPr>
        <w:t>identificación</w:t>
        <w:tab/>
        <w:t>Firmado a los efectos de su identificación</w:t>
      </w:r>
      <w:r>
        <w:rPr>
          <w:spacing w:val="-46"/>
          <w:sz w:val="16"/>
        </w:rPr>
        <w:t> </w:t>
      </w:r>
      <w:r>
        <w:rPr>
          <w:sz w:val="16"/>
        </w:rPr>
        <w:t>con</w:t>
      </w:r>
      <w:r>
        <w:rPr>
          <w:spacing w:val="-3"/>
          <w:sz w:val="16"/>
        </w:rPr>
        <w:t> </w:t>
      </w:r>
      <w:r>
        <w:rPr>
          <w:sz w:val="16"/>
        </w:rPr>
        <w:t>nuestro</w:t>
      </w:r>
      <w:r>
        <w:rPr>
          <w:spacing w:val="-5"/>
          <w:sz w:val="16"/>
        </w:rPr>
        <w:t> </w:t>
      </w:r>
      <w:r>
        <w:rPr>
          <w:sz w:val="16"/>
        </w:rPr>
        <w:t>informe</w:t>
      </w:r>
      <w:r>
        <w:rPr>
          <w:spacing w:val="-3"/>
          <w:sz w:val="16"/>
        </w:rPr>
        <w:t> </w:t>
      </w:r>
      <w:r>
        <w:rPr>
          <w:sz w:val="16"/>
        </w:rPr>
        <w:t>de</w:t>
      </w:r>
      <w:r>
        <w:rPr>
          <w:spacing w:val="-4"/>
          <w:sz w:val="16"/>
        </w:rPr>
        <w:t> </w:t>
      </w:r>
      <w:r>
        <w:rPr>
          <w:sz w:val="16"/>
        </w:rPr>
        <w:t>fecha</w:t>
      </w:r>
      <w:r>
        <w:rPr>
          <w:spacing w:val="-4"/>
          <w:sz w:val="16"/>
        </w:rPr>
        <w:t> </w:t>
      </w:r>
      <w:r>
        <w:rPr>
          <w:sz w:val="16"/>
        </w:rPr>
        <w:t>09/08/2022</w:t>
        <w:tab/>
        <w:t>con</w:t>
      </w:r>
      <w:r>
        <w:rPr>
          <w:spacing w:val="-4"/>
          <w:sz w:val="16"/>
        </w:rPr>
        <w:t> </w:t>
      </w:r>
      <w:r>
        <w:rPr>
          <w:sz w:val="16"/>
        </w:rPr>
        <w:t>nuestro</w:t>
      </w:r>
      <w:r>
        <w:rPr>
          <w:spacing w:val="-4"/>
          <w:sz w:val="16"/>
        </w:rPr>
        <w:t> </w:t>
      </w:r>
      <w:r>
        <w:rPr>
          <w:sz w:val="16"/>
        </w:rPr>
        <w:t>informe</w:t>
      </w:r>
      <w:r>
        <w:rPr>
          <w:spacing w:val="-4"/>
          <w:sz w:val="16"/>
        </w:rPr>
        <w:t> </w:t>
      </w:r>
      <w:r>
        <w:rPr>
          <w:sz w:val="16"/>
        </w:rPr>
        <w:t>de</w:t>
      </w:r>
      <w:r>
        <w:rPr>
          <w:spacing w:val="-4"/>
          <w:sz w:val="16"/>
        </w:rPr>
        <w:t> </w:t>
      </w:r>
      <w:r>
        <w:rPr>
          <w:sz w:val="16"/>
        </w:rPr>
        <w:t>fecha</w:t>
      </w:r>
      <w:r>
        <w:rPr>
          <w:spacing w:val="-4"/>
          <w:sz w:val="16"/>
        </w:rPr>
        <w:t> </w:t>
      </w:r>
      <w:r>
        <w:rPr>
          <w:sz w:val="16"/>
        </w:rPr>
        <w:t>09/08/2022</w:t>
      </w:r>
    </w:p>
    <w:p>
      <w:pPr>
        <w:spacing w:line="328" w:lineRule="auto" w:before="0"/>
        <w:ind w:left="4738" w:right="1400" w:firstLine="55"/>
        <w:jc w:val="left"/>
        <w:rPr>
          <w:sz w:val="16"/>
        </w:rPr>
      </w:pPr>
      <w:r>
        <w:rPr>
          <w:sz w:val="16"/>
        </w:rPr>
        <w:t>BECHER Y ASOCIADOS S.R.L.</w:t>
      </w:r>
      <w:r>
        <w:rPr>
          <w:spacing w:val="1"/>
          <w:sz w:val="16"/>
        </w:rPr>
        <w:t> </w:t>
      </w:r>
      <w:r>
        <w:rPr>
          <w:sz w:val="16"/>
        </w:rPr>
        <w:t>C.P.C.E.C.A.B.A.</w:t>
      </w:r>
      <w:r>
        <w:rPr>
          <w:spacing w:val="-4"/>
          <w:sz w:val="16"/>
        </w:rPr>
        <w:t> </w:t>
      </w:r>
      <w:r>
        <w:rPr>
          <w:sz w:val="16"/>
        </w:rPr>
        <w:t>-</w:t>
      </w:r>
      <w:r>
        <w:rPr>
          <w:spacing w:val="-2"/>
          <w:sz w:val="16"/>
        </w:rPr>
        <w:t> </w:t>
      </w:r>
      <w:r>
        <w:rPr>
          <w:sz w:val="16"/>
        </w:rPr>
        <w:t>Tº</w:t>
      </w:r>
      <w:r>
        <w:rPr>
          <w:spacing w:val="-4"/>
          <w:sz w:val="16"/>
        </w:rPr>
        <w:t> </w:t>
      </w:r>
      <w:r>
        <w:rPr>
          <w:sz w:val="16"/>
        </w:rPr>
        <w:t>I</w:t>
      </w:r>
      <w:r>
        <w:rPr>
          <w:spacing w:val="-3"/>
          <w:sz w:val="16"/>
        </w:rPr>
        <w:t> </w:t>
      </w:r>
      <w:r>
        <w:rPr>
          <w:sz w:val="16"/>
        </w:rPr>
        <w:t>-</w:t>
      </w:r>
      <w:r>
        <w:rPr>
          <w:spacing w:val="-3"/>
          <w:sz w:val="16"/>
        </w:rPr>
        <w:t> </w:t>
      </w:r>
      <w:r>
        <w:rPr>
          <w:sz w:val="16"/>
        </w:rPr>
        <w:t>Fº</w:t>
      </w:r>
      <w:r>
        <w:rPr>
          <w:spacing w:val="-4"/>
          <w:sz w:val="16"/>
        </w:rPr>
        <w:t> </w:t>
      </w:r>
      <w:r>
        <w:rPr>
          <w:sz w:val="16"/>
        </w:rPr>
        <w:t>21</w:t>
      </w:r>
    </w:p>
    <w:p>
      <w:pPr>
        <w:spacing w:after="0" w:line="328" w:lineRule="auto"/>
        <w:jc w:val="left"/>
        <w:rPr>
          <w:sz w:val="16"/>
        </w:rPr>
        <w:sectPr>
          <w:type w:val="continuous"/>
          <w:pgSz w:w="12240" w:h="15840"/>
          <w:pgMar w:top="1500" w:bottom="280" w:left="1540" w:right="1300"/>
        </w:sectPr>
      </w:pPr>
    </w:p>
    <w:p>
      <w:pPr>
        <w:pStyle w:val="Heading2"/>
        <w:rPr>
          <w:u w:val="none"/>
        </w:rPr>
      </w:pPr>
      <w:r>
        <w:rPr>
          <w:u w:val="thick"/>
        </w:rPr>
        <w:t>NOTAS</w:t>
      </w:r>
      <w:r>
        <w:rPr>
          <w:spacing w:val="14"/>
          <w:u w:val="thick"/>
        </w:rPr>
        <w:t> </w:t>
      </w:r>
      <w:r>
        <w:rPr>
          <w:u w:val="thick"/>
        </w:rPr>
        <w:t>A</w:t>
      </w:r>
      <w:r>
        <w:rPr>
          <w:spacing w:val="15"/>
          <w:u w:val="thick"/>
        </w:rPr>
        <w:t> </w:t>
      </w:r>
      <w:r>
        <w:rPr>
          <w:u w:val="thick"/>
        </w:rPr>
        <w:t>LOS</w:t>
      </w:r>
      <w:r>
        <w:rPr>
          <w:spacing w:val="16"/>
          <w:u w:val="thick"/>
        </w:rPr>
        <w:t> </w:t>
      </w:r>
      <w:r>
        <w:rPr>
          <w:u w:val="thick"/>
        </w:rPr>
        <w:t>ESTADOS</w:t>
      </w:r>
      <w:r>
        <w:rPr>
          <w:spacing w:val="16"/>
          <w:u w:val="thick"/>
        </w:rPr>
        <w:t> </w:t>
      </w:r>
      <w:r>
        <w:rPr>
          <w:u w:val="thick"/>
        </w:rPr>
        <w:t>CONTABLES</w:t>
      </w:r>
    </w:p>
    <w:p>
      <w:pPr>
        <w:pStyle w:val="Heading3"/>
        <w:spacing w:line="237" w:lineRule="auto" w:before="2"/>
        <w:ind w:right="2303"/>
        <w:jc w:val="center"/>
      </w:pPr>
      <w:r>
        <w:rPr/>
        <w:t>Por</w:t>
      </w:r>
      <w:r>
        <w:rPr>
          <w:spacing w:val="-8"/>
        </w:rPr>
        <w:t> </w:t>
      </w:r>
      <w:r>
        <w:rPr/>
        <w:t>el</w:t>
      </w:r>
      <w:r>
        <w:rPr>
          <w:spacing w:val="-8"/>
        </w:rPr>
        <w:t> </w:t>
      </w:r>
      <w:r>
        <w:rPr/>
        <w:t>ejercicio</w:t>
      </w:r>
      <w:r>
        <w:rPr>
          <w:spacing w:val="-7"/>
        </w:rPr>
        <w:t> </w:t>
      </w:r>
      <w:r>
        <w:rPr/>
        <w:t>finalizado</w:t>
      </w:r>
      <w:r>
        <w:rPr>
          <w:spacing w:val="-7"/>
        </w:rPr>
        <w:t> </w:t>
      </w:r>
      <w:r>
        <w:rPr/>
        <w:t>el</w:t>
      </w:r>
      <w:r>
        <w:rPr>
          <w:spacing w:val="-7"/>
        </w:rPr>
        <w:t> </w:t>
      </w:r>
      <w:r>
        <w:rPr/>
        <w:t>31</w:t>
      </w:r>
      <w:r>
        <w:rPr>
          <w:spacing w:val="-6"/>
        </w:rPr>
        <w:t> </w:t>
      </w:r>
      <w:r>
        <w:rPr/>
        <w:t>de</w:t>
      </w:r>
      <w:r>
        <w:rPr>
          <w:spacing w:val="-9"/>
        </w:rPr>
        <w:t> </w:t>
      </w:r>
      <w:r>
        <w:rPr/>
        <w:t>mayo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2022</w:t>
      </w:r>
      <w:r>
        <w:rPr>
          <w:spacing w:val="-54"/>
        </w:rPr>
        <w:t> </w:t>
      </w:r>
      <w:r>
        <w:rPr/>
        <w:t>presentado</w:t>
      </w:r>
      <w:r>
        <w:rPr>
          <w:spacing w:val="-11"/>
        </w:rPr>
        <w:t> </w:t>
      </w:r>
      <w:r>
        <w:rPr/>
        <w:t>en</w:t>
      </w:r>
      <w:r>
        <w:rPr>
          <w:spacing w:val="-11"/>
        </w:rPr>
        <w:t> </w:t>
      </w:r>
      <w:r>
        <w:rPr/>
        <w:t>forma</w:t>
      </w:r>
      <w:r>
        <w:rPr>
          <w:spacing w:val="-11"/>
        </w:rPr>
        <w:t> </w:t>
      </w:r>
      <w:r>
        <w:rPr/>
        <w:t>comparativa</w:t>
      </w:r>
      <w:r>
        <w:rPr>
          <w:spacing w:val="-10"/>
        </w:rPr>
        <w:t> </w:t>
      </w:r>
      <w:r>
        <w:rPr/>
        <w:t>(continuación)</w:t>
      </w:r>
      <w:r>
        <w:rPr>
          <w:spacing w:val="-55"/>
        </w:rPr>
        <w:t> </w:t>
      </w:r>
      <w:r>
        <w:rPr/>
        <w:t>Expresado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pesos</w:t>
      </w:r>
    </w:p>
    <w:p>
      <w:pPr>
        <w:pStyle w:val="BodyText"/>
        <w:spacing w:before="9"/>
        <w:rPr>
          <w:b/>
          <w:sz w:val="13"/>
        </w:rPr>
      </w:pPr>
    </w:p>
    <w:p>
      <w:pPr>
        <w:pStyle w:val="ListParagraph"/>
        <w:numPr>
          <w:ilvl w:val="0"/>
          <w:numId w:val="13"/>
        </w:numPr>
        <w:tabs>
          <w:tab w:pos="518" w:val="left" w:leader="none"/>
        </w:tabs>
        <w:spacing w:line="240" w:lineRule="auto" w:before="98" w:after="0"/>
        <w:ind w:left="518" w:right="0" w:hanging="339"/>
        <w:jc w:val="left"/>
        <w:rPr>
          <w:b/>
          <w:sz w:val="19"/>
        </w:rPr>
      </w:pPr>
      <w:r>
        <w:rPr>
          <w:b/>
          <w:sz w:val="19"/>
          <w:u w:val="single"/>
        </w:rPr>
        <w:t>REVALUACIÓN</w:t>
      </w:r>
      <w:r>
        <w:rPr>
          <w:b/>
          <w:spacing w:val="-10"/>
          <w:sz w:val="19"/>
          <w:u w:val="single"/>
        </w:rPr>
        <w:t> </w:t>
      </w:r>
      <w:r>
        <w:rPr>
          <w:b/>
          <w:sz w:val="19"/>
          <w:u w:val="single"/>
        </w:rPr>
        <w:t>DE</w:t>
      </w:r>
      <w:r>
        <w:rPr>
          <w:b/>
          <w:spacing w:val="-10"/>
          <w:sz w:val="19"/>
          <w:u w:val="single"/>
        </w:rPr>
        <w:t> </w:t>
      </w:r>
      <w:r>
        <w:rPr>
          <w:b/>
          <w:sz w:val="19"/>
          <w:u w:val="single"/>
        </w:rPr>
        <w:t>CIERTOS</w:t>
      </w:r>
      <w:r>
        <w:rPr>
          <w:b/>
          <w:spacing w:val="-10"/>
          <w:sz w:val="19"/>
          <w:u w:val="single"/>
        </w:rPr>
        <w:t> </w:t>
      </w:r>
      <w:r>
        <w:rPr>
          <w:b/>
          <w:sz w:val="19"/>
          <w:u w:val="single"/>
        </w:rPr>
        <w:t>BIENES</w:t>
      </w:r>
      <w:r>
        <w:rPr>
          <w:b/>
          <w:spacing w:val="-10"/>
          <w:sz w:val="19"/>
          <w:u w:val="single"/>
        </w:rPr>
        <w:t> </w:t>
      </w:r>
      <w:r>
        <w:rPr>
          <w:b/>
          <w:sz w:val="19"/>
          <w:u w:val="single"/>
        </w:rPr>
        <w:t>DE</w:t>
      </w:r>
      <w:r>
        <w:rPr>
          <w:b/>
          <w:spacing w:val="-12"/>
          <w:sz w:val="19"/>
          <w:u w:val="single"/>
        </w:rPr>
        <w:t> </w:t>
      </w:r>
      <w:r>
        <w:rPr>
          <w:b/>
          <w:sz w:val="19"/>
          <w:u w:val="single"/>
        </w:rPr>
        <w:t>USO</w:t>
      </w:r>
      <w:r>
        <w:rPr>
          <w:b/>
          <w:spacing w:val="-10"/>
          <w:sz w:val="19"/>
        </w:rPr>
        <w:t> </w:t>
      </w:r>
      <w:r>
        <w:rPr>
          <w:b/>
          <w:sz w:val="19"/>
        </w:rPr>
        <w:t>(continuación)</w:t>
      </w:r>
    </w:p>
    <w:p>
      <w:pPr>
        <w:pStyle w:val="BodyText"/>
        <w:spacing w:before="9"/>
        <w:rPr>
          <w:b/>
          <w:sz w:val="10"/>
        </w:rPr>
      </w:pPr>
    </w:p>
    <w:p>
      <w:pPr>
        <w:pStyle w:val="BodyText"/>
        <w:spacing w:line="237" w:lineRule="auto" w:before="100"/>
        <w:ind w:left="517" w:right="282"/>
        <w:jc w:val="both"/>
      </w:pPr>
      <w:r>
        <w:rPr/>
        <w:t>Al 31 de mayo de 2021, la diferencia resultante entre dicha valuación y los valores residuales a esa</w:t>
      </w:r>
      <w:r>
        <w:rPr>
          <w:spacing w:val="1"/>
        </w:rPr>
        <w:t> </w:t>
      </w:r>
      <w:r>
        <w:rPr/>
        <w:t>fecha ascendía a (1.328.837). La mencionada disminución, neta del correspondiente activo por</w:t>
      </w:r>
      <w:r>
        <w:rPr>
          <w:spacing w:val="1"/>
        </w:rPr>
        <w:t> </w:t>
      </w:r>
      <w:r>
        <w:rPr/>
        <w:t>impuesto diferido por (332.208), ha sido registrado en el rubro “Saldo por revaluación” en el estado</w:t>
      </w:r>
      <w:r>
        <w:rPr>
          <w:spacing w:val="-55"/>
        </w:rPr>
        <w:t> </w:t>
      </w:r>
      <w:r>
        <w:rPr/>
        <w:t>de</w:t>
      </w:r>
      <w:r>
        <w:rPr>
          <w:spacing w:val="-2"/>
        </w:rPr>
        <w:t> </w:t>
      </w:r>
      <w:r>
        <w:rPr/>
        <w:t>evolución</w:t>
      </w:r>
      <w:r>
        <w:rPr>
          <w:spacing w:val="-4"/>
        </w:rPr>
        <w:t> </w:t>
      </w:r>
      <w:r>
        <w:rPr/>
        <w:t>del</w:t>
      </w:r>
      <w:r>
        <w:rPr>
          <w:spacing w:val="-3"/>
        </w:rPr>
        <w:t> </w:t>
      </w:r>
      <w:r>
        <w:rPr/>
        <w:t>patrimonio</w:t>
      </w:r>
      <w:r>
        <w:rPr>
          <w:spacing w:val="-3"/>
        </w:rPr>
        <w:t> </w:t>
      </w:r>
      <w:r>
        <w:rPr/>
        <w:t>neto</w:t>
      </w:r>
      <w:r>
        <w:rPr>
          <w:spacing w:val="-2"/>
        </w:rPr>
        <w:t> </w:t>
      </w:r>
      <w:r>
        <w:rPr/>
        <w:t>por</w:t>
      </w:r>
      <w:r>
        <w:rPr>
          <w:spacing w:val="-3"/>
        </w:rPr>
        <w:t> </w:t>
      </w:r>
      <w:r>
        <w:rPr/>
        <w:t>un</w:t>
      </w:r>
      <w:r>
        <w:rPr>
          <w:spacing w:val="-2"/>
        </w:rPr>
        <w:t> </w:t>
      </w:r>
      <w:r>
        <w:rPr/>
        <w:t>total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(996.629).</w:t>
      </w:r>
    </w:p>
    <w:p>
      <w:pPr>
        <w:pStyle w:val="BodyText"/>
        <w:spacing w:before="10"/>
        <w:rPr>
          <w:sz w:val="18"/>
        </w:rPr>
      </w:pPr>
    </w:p>
    <w:p>
      <w:pPr>
        <w:pStyle w:val="BodyText"/>
        <w:spacing w:line="237" w:lineRule="auto" w:before="1"/>
        <w:ind w:left="517" w:right="282"/>
        <w:jc w:val="both"/>
      </w:pPr>
      <w:r>
        <w:rPr/>
        <w:t>Al 31 de mayo de 2022, la diferencia resultante entre dicha valuación y los valores residuales a esa</w:t>
      </w:r>
      <w:r>
        <w:rPr>
          <w:spacing w:val="1"/>
        </w:rPr>
        <w:t> </w:t>
      </w:r>
      <w:r>
        <w:rPr/>
        <w:t>fecha ascendía a (3.711.266). La mencionada disminución, neta del correspondiente activo por</w:t>
      </w:r>
      <w:r>
        <w:rPr>
          <w:spacing w:val="1"/>
        </w:rPr>
        <w:t> </w:t>
      </w:r>
      <w:r>
        <w:rPr/>
        <w:t>impuesto</w:t>
      </w:r>
      <w:r>
        <w:rPr>
          <w:spacing w:val="-10"/>
        </w:rPr>
        <w:t> </w:t>
      </w:r>
      <w:r>
        <w:rPr/>
        <w:t>diferido</w:t>
      </w:r>
      <w:r>
        <w:rPr>
          <w:spacing w:val="-11"/>
        </w:rPr>
        <w:t> </w:t>
      </w:r>
      <w:r>
        <w:rPr/>
        <w:t>por</w:t>
      </w:r>
      <w:r>
        <w:rPr>
          <w:spacing w:val="-11"/>
        </w:rPr>
        <w:t> </w:t>
      </w:r>
      <w:r>
        <w:rPr/>
        <w:t>(1.113.380),</w:t>
      </w:r>
      <w:r>
        <w:rPr>
          <w:spacing w:val="-10"/>
        </w:rPr>
        <w:t> </w:t>
      </w:r>
      <w:r>
        <w:rPr/>
        <w:t>ha</w:t>
      </w:r>
      <w:r>
        <w:rPr>
          <w:spacing w:val="-10"/>
        </w:rPr>
        <w:t> </w:t>
      </w:r>
      <w:r>
        <w:rPr/>
        <w:t>sido</w:t>
      </w:r>
      <w:r>
        <w:rPr>
          <w:spacing w:val="-10"/>
        </w:rPr>
        <w:t> </w:t>
      </w:r>
      <w:r>
        <w:rPr/>
        <w:t>registrado</w:t>
      </w:r>
      <w:r>
        <w:rPr>
          <w:spacing w:val="-10"/>
        </w:rPr>
        <w:t> </w:t>
      </w:r>
      <w:r>
        <w:rPr/>
        <w:t>en</w:t>
      </w:r>
      <w:r>
        <w:rPr>
          <w:spacing w:val="-11"/>
        </w:rPr>
        <w:t> </w:t>
      </w:r>
      <w:r>
        <w:rPr/>
        <w:t>el</w:t>
      </w:r>
      <w:r>
        <w:rPr>
          <w:spacing w:val="-10"/>
        </w:rPr>
        <w:t> </w:t>
      </w:r>
      <w:r>
        <w:rPr/>
        <w:t>rubro</w:t>
      </w:r>
      <w:r>
        <w:rPr>
          <w:spacing w:val="-12"/>
        </w:rPr>
        <w:t> </w:t>
      </w:r>
      <w:r>
        <w:rPr/>
        <w:t>“Saldo</w:t>
      </w:r>
      <w:r>
        <w:rPr>
          <w:spacing w:val="-10"/>
        </w:rPr>
        <w:t> </w:t>
      </w:r>
      <w:r>
        <w:rPr/>
        <w:t>por</w:t>
      </w:r>
      <w:r>
        <w:rPr>
          <w:spacing w:val="-10"/>
        </w:rPr>
        <w:t> </w:t>
      </w:r>
      <w:r>
        <w:rPr/>
        <w:t>revaluación”</w:t>
      </w:r>
      <w:r>
        <w:rPr>
          <w:spacing w:val="-10"/>
        </w:rPr>
        <w:t> </w:t>
      </w:r>
      <w:r>
        <w:rPr/>
        <w:t>en</w:t>
      </w:r>
      <w:r>
        <w:rPr>
          <w:spacing w:val="-11"/>
        </w:rPr>
        <w:t> </w:t>
      </w:r>
      <w:r>
        <w:rPr/>
        <w:t>el</w:t>
      </w:r>
      <w:r>
        <w:rPr>
          <w:spacing w:val="-11"/>
        </w:rPr>
        <w:t> </w:t>
      </w:r>
      <w:r>
        <w:rPr/>
        <w:t>estado</w:t>
      </w:r>
      <w:r>
        <w:rPr>
          <w:spacing w:val="-55"/>
        </w:rPr>
        <w:t> </w:t>
      </w:r>
      <w:r>
        <w:rPr/>
        <w:t>de</w:t>
      </w:r>
      <w:r>
        <w:rPr>
          <w:spacing w:val="-2"/>
        </w:rPr>
        <w:t> </w:t>
      </w:r>
      <w:r>
        <w:rPr/>
        <w:t>evolución</w:t>
      </w:r>
      <w:r>
        <w:rPr>
          <w:spacing w:val="-5"/>
        </w:rPr>
        <w:t> </w:t>
      </w:r>
      <w:r>
        <w:rPr/>
        <w:t>del</w:t>
      </w:r>
      <w:r>
        <w:rPr>
          <w:spacing w:val="-3"/>
        </w:rPr>
        <w:t> </w:t>
      </w:r>
      <w:r>
        <w:rPr/>
        <w:t>patrimonio</w:t>
      </w:r>
      <w:r>
        <w:rPr>
          <w:spacing w:val="-3"/>
        </w:rPr>
        <w:t> </w:t>
      </w:r>
      <w:r>
        <w:rPr/>
        <w:t>neto</w:t>
      </w:r>
      <w:r>
        <w:rPr>
          <w:spacing w:val="-1"/>
        </w:rPr>
        <w:t> </w:t>
      </w:r>
      <w:r>
        <w:rPr/>
        <w:t>por</w:t>
      </w:r>
      <w:r>
        <w:rPr>
          <w:spacing w:val="-3"/>
        </w:rPr>
        <w:t> </w:t>
      </w:r>
      <w:r>
        <w:rPr/>
        <w:t>un</w:t>
      </w:r>
      <w:r>
        <w:rPr>
          <w:spacing w:val="-2"/>
        </w:rPr>
        <w:t> </w:t>
      </w:r>
      <w:r>
        <w:rPr/>
        <w:t>total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(2.597.886).</w:t>
      </w:r>
    </w:p>
    <w:p>
      <w:pPr>
        <w:pStyle w:val="BodyText"/>
        <w:spacing w:line="235" w:lineRule="auto" w:before="177"/>
        <w:ind w:left="517" w:right="284"/>
        <w:jc w:val="both"/>
      </w:pPr>
      <w:r>
        <w:rPr/>
        <w:t>El importe total acumulado de los resultados diferidos saldo por revaluación al 31 de mayo de 2022</w:t>
      </w:r>
      <w:r>
        <w:rPr>
          <w:spacing w:val="1"/>
        </w:rPr>
        <w:t> </w:t>
      </w:r>
      <w:r>
        <w:rPr/>
        <w:t>asciende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$</w:t>
      </w:r>
      <w:r>
        <w:rPr>
          <w:spacing w:val="-12"/>
        </w:rPr>
        <w:t> </w:t>
      </w:r>
      <w:r>
        <w:rPr/>
        <w:t>21.931.427</w:t>
      </w:r>
      <w:r>
        <w:rPr>
          <w:spacing w:val="-4"/>
        </w:rPr>
        <w:t> </w:t>
      </w:r>
      <w:r>
        <w:rPr/>
        <w:t>y</w:t>
      </w:r>
      <w:r>
        <w:rPr>
          <w:spacing w:val="-4"/>
        </w:rPr>
        <w:t> </w:t>
      </w:r>
      <w:r>
        <w:rPr/>
        <w:t>se</w:t>
      </w:r>
      <w:r>
        <w:rPr>
          <w:spacing w:val="-4"/>
        </w:rPr>
        <w:t> </w:t>
      </w:r>
      <w:r>
        <w:rPr/>
        <w:t>expone</w:t>
      </w:r>
      <w:r>
        <w:rPr>
          <w:spacing w:val="-2"/>
        </w:rPr>
        <w:t> </w:t>
      </w:r>
      <w:r>
        <w:rPr/>
        <w:t>en</w:t>
      </w:r>
      <w:r>
        <w:rPr>
          <w:spacing w:val="-4"/>
        </w:rPr>
        <w:t> </w:t>
      </w:r>
      <w:r>
        <w:rPr/>
        <w:t>el</w:t>
      </w:r>
      <w:r>
        <w:rPr>
          <w:spacing w:val="-3"/>
        </w:rPr>
        <w:t> </w:t>
      </w:r>
      <w:r>
        <w:rPr/>
        <w:t>estado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evolución</w:t>
      </w:r>
      <w:r>
        <w:rPr>
          <w:spacing w:val="-4"/>
        </w:rPr>
        <w:t> </w:t>
      </w:r>
      <w:r>
        <w:rPr/>
        <w:t>del</w:t>
      </w:r>
      <w:r>
        <w:rPr>
          <w:spacing w:val="-4"/>
        </w:rPr>
        <w:t> </w:t>
      </w:r>
      <w:r>
        <w:rPr/>
        <w:t>patrimonio</w:t>
      </w:r>
      <w:r>
        <w:rPr>
          <w:spacing w:val="-4"/>
        </w:rPr>
        <w:t> </w:t>
      </w:r>
      <w:r>
        <w:rPr/>
        <w:t>neto.</w:t>
      </w:r>
    </w:p>
    <w:p>
      <w:pPr>
        <w:pStyle w:val="BodyText"/>
        <w:spacing w:line="237" w:lineRule="auto" w:before="177"/>
        <w:ind w:left="518" w:right="284"/>
        <w:jc w:val="both"/>
      </w:pPr>
      <w:r>
        <w:rPr/>
        <w:t>A la fecha de emisión de los presentes estados contables, se encuentran pendientes los trámites de</w:t>
      </w:r>
      <w:r>
        <w:rPr>
          <w:spacing w:val="1"/>
        </w:rPr>
        <w:t> </w:t>
      </w:r>
      <w:r>
        <w:rPr/>
        <w:t>inscripción ante la IGJ de las revaluaciones técnicas correspondientes a los años 2017, 2018, 2019,</w:t>
      </w:r>
      <w:r>
        <w:rPr>
          <w:spacing w:val="1"/>
        </w:rPr>
        <w:t> </w:t>
      </w:r>
      <w:r>
        <w:rPr/>
        <w:t>2020,</w:t>
      </w:r>
      <w:r>
        <w:rPr>
          <w:spacing w:val="-4"/>
        </w:rPr>
        <w:t> </w:t>
      </w:r>
      <w:r>
        <w:rPr/>
        <w:t>2021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2022.</w:t>
      </w:r>
    </w:p>
    <w:p>
      <w:pPr>
        <w:pStyle w:val="Heading3"/>
        <w:numPr>
          <w:ilvl w:val="0"/>
          <w:numId w:val="13"/>
        </w:numPr>
        <w:tabs>
          <w:tab w:pos="519" w:val="left" w:leader="none"/>
        </w:tabs>
        <w:spacing w:line="240" w:lineRule="auto" w:before="173" w:after="0"/>
        <w:ind w:left="518" w:right="0" w:hanging="340"/>
        <w:jc w:val="left"/>
      </w:pPr>
      <w:r>
        <w:rPr>
          <w:u w:val="single"/>
        </w:rPr>
        <w:t>CLASIFICACION</w:t>
      </w:r>
      <w:r>
        <w:rPr>
          <w:spacing w:val="-9"/>
          <w:u w:val="single"/>
        </w:rPr>
        <w:t> </w:t>
      </w:r>
      <w:r>
        <w:rPr>
          <w:u w:val="single"/>
        </w:rPr>
        <w:t>DE</w:t>
      </w:r>
      <w:r>
        <w:rPr>
          <w:spacing w:val="-8"/>
          <w:u w:val="single"/>
        </w:rPr>
        <w:t> </w:t>
      </w:r>
      <w:r>
        <w:rPr>
          <w:u w:val="single"/>
        </w:rPr>
        <w:t>CREDITOS</w:t>
      </w:r>
      <w:r>
        <w:rPr>
          <w:spacing w:val="-10"/>
          <w:u w:val="single"/>
        </w:rPr>
        <w:t> </w:t>
      </w:r>
      <w:r>
        <w:rPr>
          <w:u w:val="single"/>
        </w:rPr>
        <w:t>Y</w:t>
      </w:r>
      <w:r>
        <w:rPr>
          <w:spacing w:val="-9"/>
          <w:u w:val="single"/>
        </w:rPr>
        <w:t> </w:t>
      </w:r>
      <w:r>
        <w:rPr>
          <w:u w:val="single"/>
        </w:rPr>
        <w:t>DEUDAS</w:t>
      </w:r>
    </w:p>
    <w:p>
      <w:pPr>
        <w:pStyle w:val="ListParagraph"/>
        <w:numPr>
          <w:ilvl w:val="1"/>
          <w:numId w:val="13"/>
        </w:numPr>
        <w:tabs>
          <w:tab w:pos="858" w:val="left" w:leader="none"/>
        </w:tabs>
        <w:spacing w:line="240" w:lineRule="auto" w:before="172" w:after="0"/>
        <w:ind w:left="857" w:right="0" w:hanging="340"/>
        <w:jc w:val="left"/>
        <w:rPr>
          <w:sz w:val="19"/>
        </w:rPr>
      </w:pPr>
      <w:r>
        <w:rPr>
          <w:sz w:val="19"/>
        </w:rPr>
        <w:t>Apertura</w:t>
      </w:r>
      <w:r>
        <w:rPr>
          <w:spacing w:val="-7"/>
          <w:sz w:val="19"/>
        </w:rPr>
        <w:t> </w:t>
      </w:r>
      <w:r>
        <w:rPr>
          <w:sz w:val="19"/>
        </w:rPr>
        <w:t>por</w:t>
      </w:r>
      <w:r>
        <w:rPr>
          <w:spacing w:val="-8"/>
          <w:sz w:val="19"/>
        </w:rPr>
        <w:t> </w:t>
      </w:r>
      <w:r>
        <w:rPr>
          <w:sz w:val="19"/>
        </w:rPr>
        <w:t>plazo</w:t>
      </w:r>
      <w:r>
        <w:rPr>
          <w:spacing w:val="-6"/>
          <w:sz w:val="19"/>
        </w:rPr>
        <w:t> </w:t>
      </w:r>
      <w:r>
        <w:rPr>
          <w:sz w:val="19"/>
        </w:rPr>
        <w:t>estimado</w:t>
      </w:r>
      <w:r>
        <w:rPr>
          <w:spacing w:val="-7"/>
          <w:sz w:val="19"/>
        </w:rPr>
        <w:t> </w:t>
      </w:r>
      <w:r>
        <w:rPr>
          <w:sz w:val="19"/>
        </w:rPr>
        <w:t>de</w:t>
      </w:r>
      <w:r>
        <w:rPr>
          <w:spacing w:val="-6"/>
          <w:sz w:val="19"/>
        </w:rPr>
        <w:t> </w:t>
      </w:r>
      <w:r>
        <w:rPr>
          <w:sz w:val="19"/>
        </w:rPr>
        <w:t>cobro</w:t>
      </w:r>
      <w:r>
        <w:rPr>
          <w:spacing w:val="-7"/>
          <w:sz w:val="19"/>
        </w:rPr>
        <w:t> </w:t>
      </w:r>
      <w:r>
        <w:rPr>
          <w:sz w:val="19"/>
        </w:rPr>
        <w:t>o</w:t>
      </w:r>
      <w:r>
        <w:rPr>
          <w:spacing w:val="-6"/>
          <w:sz w:val="19"/>
        </w:rPr>
        <w:t> </w:t>
      </w:r>
      <w:r>
        <w:rPr>
          <w:sz w:val="19"/>
        </w:rPr>
        <w:t>pago:</w:t>
      </w:r>
    </w:p>
    <w:p>
      <w:pPr>
        <w:pStyle w:val="BodyText"/>
        <w:spacing w:before="5"/>
        <w:rPr>
          <w:sz w:val="15"/>
        </w:rPr>
      </w:pPr>
    </w:p>
    <w:tbl>
      <w:tblPr>
        <w:tblW w:w="0" w:type="auto"/>
        <w:jc w:val="left"/>
        <w:tblInd w:w="8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33"/>
        <w:gridCol w:w="1360"/>
        <w:gridCol w:w="1278"/>
        <w:gridCol w:w="1281"/>
        <w:gridCol w:w="1206"/>
      </w:tblGrid>
      <w:tr>
        <w:trPr>
          <w:trHeight w:val="470" w:hRule="atLeast"/>
        </w:trPr>
        <w:tc>
          <w:tcPr>
            <w:tcW w:w="163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60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250" w:right="320"/>
              <w:jc w:val="center"/>
              <w:rPr>
                <w:sz w:val="15"/>
              </w:rPr>
            </w:pPr>
            <w:r>
              <w:rPr>
                <w:w w:val="110"/>
                <w:sz w:val="15"/>
              </w:rPr>
              <w:t>Activos</w:t>
            </w:r>
          </w:p>
          <w:p>
            <w:pPr>
              <w:pStyle w:val="TableParagraph"/>
              <w:spacing w:before="73"/>
              <w:ind w:left="250" w:right="321"/>
              <w:jc w:val="center"/>
              <w:rPr>
                <w:sz w:val="15"/>
              </w:rPr>
            </w:pPr>
            <w:r>
              <w:rPr>
                <w:w w:val="110"/>
                <w:sz w:val="15"/>
              </w:rPr>
              <w:t>corrientes</w:t>
            </w:r>
          </w:p>
        </w:tc>
        <w:tc>
          <w:tcPr>
            <w:tcW w:w="1278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186"/>
              <w:rPr>
                <w:sz w:val="15"/>
              </w:rPr>
            </w:pPr>
            <w:r>
              <w:rPr>
                <w:w w:val="110"/>
                <w:sz w:val="15"/>
              </w:rPr>
              <w:t>Activos</w:t>
            </w:r>
            <w:r>
              <w:rPr>
                <w:spacing w:val="9"/>
                <w:w w:val="110"/>
                <w:sz w:val="15"/>
              </w:rPr>
              <w:t> </w:t>
            </w:r>
            <w:r>
              <w:rPr>
                <w:w w:val="110"/>
                <w:sz w:val="15"/>
              </w:rPr>
              <w:t>no</w:t>
            </w:r>
          </w:p>
          <w:p>
            <w:pPr>
              <w:pStyle w:val="TableParagraph"/>
              <w:spacing w:before="73"/>
              <w:ind w:left="171"/>
              <w:rPr>
                <w:sz w:val="15"/>
              </w:rPr>
            </w:pPr>
            <w:r>
              <w:rPr>
                <w:w w:val="110"/>
                <w:sz w:val="15"/>
              </w:rPr>
              <w:t>corrientes</w:t>
            </w:r>
          </w:p>
        </w:tc>
        <w:tc>
          <w:tcPr>
            <w:tcW w:w="1281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168" w:right="325"/>
              <w:jc w:val="center"/>
              <w:rPr>
                <w:sz w:val="15"/>
              </w:rPr>
            </w:pPr>
            <w:r>
              <w:rPr>
                <w:w w:val="110"/>
                <w:sz w:val="15"/>
              </w:rPr>
              <w:t>Pasivos</w:t>
            </w:r>
          </w:p>
          <w:p>
            <w:pPr>
              <w:pStyle w:val="TableParagraph"/>
              <w:spacing w:before="73"/>
              <w:ind w:left="168" w:right="325"/>
              <w:jc w:val="center"/>
              <w:rPr>
                <w:sz w:val="15"/>
              </w:rPr>
            </w:pPr>
            <w:r>
              <w:rPr>
                <w:w w:val="110"/>
                <w:sz w:val="15"/>
              </w:rPr>
              <w:t>corrientes</w:t>
            </w:r>
          </w:p>
        </w:tc>
        <w:tc>
          <w:tcPr>
            <w:tcW w:w="1206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182"/>
              <w:rPr>
                <w:sz w:val="15"/>
              </w:rPr>
            </w:pPr>
            <w:r>
              <w:rPr>
                <w:w w:val="110"/>
                <w:sz w:val="15"/>
              </w:rPr>
              <w:t>Pasivos</w:t>
            </w:r>
            <w:r>
              <w:rPr>
                <w:spacing w:val="10"/>
                <w:w w:val="110"/>
                <w:sz w:val="15"/>
              </w:rPr>
              <w:t> </w:t>
            </w:r>
            <w:r>
              <w:rPr>
                <w:w w:val="110"/>
                <w:sz w:val="15"/>
              </w:rPr>
              <w:t>no</w:t>
            </w:r>
          </w:p>
          <w:p>
            <w:pPr>
              <w:pStyle w:val="TableParagraph"/>
              <w:spacing w:before="73"/>
              <w:ind w:left="168"/>
              <w:rPr>
                <w:sz w:val="15"/>
              </w:rPr>
            </w:pPr>
            <w:r>
              <w:rPr>
                <w:w w:val="110"/>
                <w:sz w:val="15"/>
              </w:rPr>
              <w:t>corrientes</w:t>
            </w:r>
          </w:p>
        </w:tc>
      </w:tr>
      <w:tr>
        <w:trPr>
          <w:trHeight w:val="218" w:hRule="atLeast"/>
        </w:trPr>
        <w:tc>
          <w:tcPr>
            <w:tcW w:w="1633" w:type="dxa"/>
          </w:tcPr>
          <w:p>
            <w:pPr>
              <w:pStyle w:val="TableParagraph"/>
              <w:spacing w:before="8"/>
              <w:ind w:left="44"/>
              <w:rPr>
                <w:b/>
                <w:sz w:val="15"/>
              </w:rPr>
            </w:pPr>
            <w:r>
              <w:rPr>
                <w:b/>
                <w:w w:val="110"/>
                <w:sz w:val="15"/>
              </w:rPr>
              <w:t>Sin</w:t>
            </w:r>
            <w:r>
              <w:rPr>
                <w:b/>
                <w:spacing w:val="2"/>
                <w:w w:val="110"/>
                <w:sz w:val="15"/>
              </w:rPr>
              <w:t> </w:t>
            </w:r>
            <w:r>
              <w:rPr>
                <w:b/>
                <w:w w:val="110"/>
                <w:sz w:val="15"/>
              </w:rPr>
              <w:t>plazo</w:t>
            </w:r>
          </w:p>
        </w:tc>
        <w:tc>
          <w:tcPr>
            <w:tcW w:w="1360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8"/>
              <w:ind w:right="169"/>
              <w:jc w:val="right"/>
              <w:rPr>
                <w:sz w:val="15"/>
              </w:rPr>
            </w:pPr>
            <w:r>
              <w:rPr>
                <w:w w:val="110"/>
                <w:sz w:val="15"/>
              </w:rPr>
              <w:t>200.245.495</w:t>
            </w:r>
          </w:p>
        </w:tc>
        <w:tc>
          <w:tcPr>
            <w:tcW w:w="1278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8"/>
              <w:ind w:right="346"/>
              <w:jc w:val="right"/>
              <w:rPr>
                <w:sz w:val="15"/>
              </w:rPr>
            </w:pPr>
            <w:r>
              <w:rPr>
                <w:w w:val="108"/>
                <w:sz w:val="15"/>
              </w:rPr>
              <w:t>-</w:t>
            </w:r>
          </w:p>
        </w:tc>
        <w:tc>
          <w:tcPr>
            <w:tcW w:w="128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8"/>
              <w:ind w:right="350"/>
              <w:jc w:val="right"/>
              <w:rPr>
                <w:sz w:val="15"/>
              </w:rPr>
            </w:pPr>
            <w:r>
              <w:rPr>
                <w:w w:val="108"/>
                <w:sz w:val="15"/>
              </w:rPr>
              <w:t>-</w:t>
            </w:r>
          </w:p>
        </w:tc>
        <w:tc>
          <w:tcPr>
            <w:tcW w:w="1206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8"/>
              <w:ind w:right="277"/>
              <w:jc w:val="right"/>
              <w:rPr>
                <w:sz w:val="15"/>
              </w:rPr>
            </w:pPr>
            <w:r>
              <w:rPr>
                <w:w w:val="108"/>
                <w:sz w:val="15"/>
              </w:rPr>
              <w:t>-</w:t>
            </w:r>
          </w:p>
        </w:tc>
      </w:tr>
      <w:tr>
        <w:trPr>
          <w:trHeight w:val="493" w:hRule="atLeast"/>
        </w:trPr>
        <w:tc>
          <w:tcPr>
            <w:tcW w:w="1633" w:type="dxa"/>
          </w:tcPr>
          <w:p>
            <w:pPr>
              <w:pStyle w:val="TableParagraph"/>
              <w:spacing w:before="36"/>
              <w:ind w:left="4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A</w:t>
            </w:r>
            <w:r>
              <w:rPr>
                <w:b/>
                <w:spacing w:val="34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venc</w:t>
            </w:r>
            <w:r>
              <w:rPr>
                <w:b/>
                <w:spacing w:val="-19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er</w:t>
            </w:r>
          </w:p>
          <w:p>
            <w:pPr>
              <w:pStyle w:val="TableParagraph"/>
              <w:spacing w:before="72"/>
              <w:ind w:left="88"/>
              <w:rPr>
                <w:sz w:val="15"/>
              </w:rPr>
            </w:pPr>
            <w:r>
              <w:rPr>
                <w:w w:val="110"/>
                <w:sz w:val="15"/>
              </w:rPr>
              <w:t>hasta</w:t>
            </w:r>
            <w:r>
              <w:rPr>
                <w:spacing w:val="-3"/>
                <w:w w:val="110"/>
                <w:sz w:val="15"/>
              </w:rPr>
              <w:t> </w:t>
            </w:r>
            <w:r>
              <w:rPr>
                <w:w w:val="110"/>
                <w:sz w:val="15"/>
              </w:rPr>
              <w:t>3</w:t>
            </w:r>
            <w:r>
              <w:rPr>
                <w:spacing w:val="-2"/>
                <w:w w:val="110"/>
                <w:sz w:val="15"/>
              </w:rPr>
              <w:t> </w:t>
            </w:r>
            <w:r>
              <w:rPr>
                <w:w w:val="110"/>
                <w:sz w:val="15"/>
              </w:rPr>
              <w:t>meses</w:t>
            </w:r>
          </w:p>
        </w:tc>
        <w:tc>
          <w:tcPr>
            <w:tcW w:w="1360" w:type="dxa"/>
          </w:tcPr>
          <w:p>
            <w:pPr>
              <w:pStyle w:val="TableParagraph"/>
              <w:spacing w:before="4"/>
              <w:rPr>
                <w:sz w:val="24"/>
              </w:rPr>
            </w:pPr>
          </w:p>
          <w:p>
            <w:pPr>
              <w:pStyle w:val="TableParagraph"/>
              <w:ind w:right="169"/>
              <w:jc w:val="right"/>
              <w:rPr>
                <w:sz w:val="15"/>
              </w:rPr>
            </w:pPr>
            <w:r>
              <w:rPr>
                <w:w w:val="110"/>
                <w:sz w:val="15"/>
              </w:rPr>
              <w:t>944.738.795</w:t>
            </w:r>
          </w:p>
        </w:tc>
        <w:tc>
          <w:tcPr>
            <w:tcW w:w="1278" w:type="dxa"/>
          </w:tcPr>
          <w:p>
            <w:pPr>
              <w:pStyle w:val="TableParagraph"/>
              <w:spacing w:before="4"/>
              <w:rPr>
                <w:sz w:val="24"/>
              </w:rPr>
            </w:pPr>
          </w:p>
          <w:p>
            <w:pPr>
              <w:pStyle w:val="TableParagraph"/>
              <w:ind w:right="346"/>
              <w:jc w:val="right"/>
              <w:rPr>
                <w:sz w:val="15"/>
              </w:rPr>
            </w:pPr>
            <w:r>
              <w:rPr>
                <w:w w:val="108"/>
                <w:sz w:val="15"/>
              </w:rPr>
              <w:t>-</w:t>
            </w:r>
          </w:p>
        </w:tc>
        <w:tc>
          <w:tcPr>
            <w:tcW w:w="1281" w:type="dxa"/>
          </w:tcPr>
          <w:p>
            <w:pPr>
              <w:pStyle w:val="TableParagraph"/>
              <w:spacing w:before="4"/>
              <w:rPr>
                <w:sz w:val="24"/>
              </w:rPr>
            </w:pPr>
          </w:p>
          <w:p>
            <w:pPr>
              <w:pStyle w:val="TableParagraph"/>
              <w:ind w:left="185"/>
              <w:rPr>
                <w:sz w:val="15"/>
              </w:rPr>
            </w:pPr>
            <w:r>
              <w:rPr>
                <w:w w:val="110"/>
                <w:sz w:val="15"/>
              </w:rPr>
              <w:t>649.381.496</w:t>
            </w:r>
          </w:p>
        </w:tc>
        <w:tc>
          <w:tcPr>
            <w:tcW w:w="1206" w:type="dxa"/>
          </w:tcPr>
          <w:p>
            <w:pPr>
              <w:pStyle w:val="TableParagraph"/>
              <w:spacing w:before="4"/>
              <w:rPr>
                <w:sz w:val="24"/>
              </w:rPr>
            </w:pPr>
          </w:p>
          <w:p>
            <w:pPr>
              <w:pStyle w:val="TableParagraph"/>
              <w:ind w:right="277"/>
              <w:jc w:val="right"/>
              <w:rPr>
                <w:sz w:val="15"/>
              </w:rPr>
            </w:pPr>
            <w:r>
              <w:rPr>
                <w:w w:val="108"/>
                <w:sz w:val="15"/>
              </w:rPr>
              <w:t>-</w:t>
            </w:r>
          </w:p>
        </w:tc>
      </w:tr>
      <w:tr>
        <w:trPr>
          <w:trHeight w:val="261" w:hRule="atLeast"/>
        </w:trPr>
        <w:tc>
          <w:tcPr>
            <w:tcW w:w="163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36"/>
              <w:ind w:left="44"/>
              <w:rPr>
                <w:sz w:val="15"/>
              </w:rPr>
            </w:pPr>
            <w:r>
              <w:rPr>
                <w:w w:val="110"/>
                <w:sz w:val="15"/>
              </w:rPr>
              <w:t>Mayor</w:t>
            </w:r>
            <w:r>
              <w:rPr>
                <w:spacing w:val="6"/>
                <w:w w:val="110"/>
                <w:sz w:val="15"/>
              </w:rPr>
              <w:t> </w:t>
            </w:r>
            <w:r>
              <w:rPr>
                <w:w w:val="110"/>
                <w:sz w:val="15"/>
              </w:rPr>
              <w:t>a</w:t>
            </w:r>
            <w:r>
              <w:rPr>
                <w:spacing w:val="-1"/>
                <w:w w:val="110"/>
                <w:sz w:val="15"/>
              </w:rPr>
              <w:t> </w:t>
            </w:r>
            <w:r>
              <w:rPr>
                <w:w w:val="110"/>
                <w:sz w:val="15"/>
              </w:rPr>
              <w:t>un</w:t>
            </w:r>
            <w:r>
              <w:rPr>
                <w:spacing w:val="-6"/>
                <w:w w:val="110"/>
                <w:sz w:val="15"/>
              </w:rPr>
              <w:t> </w:t>
            </w:r>
            <w:r>
              <w:rPr>
                <w:w w:val="110"/>
                <w:sz w:val="15"/>
              </w:rPr>
              <w:t>1 año</w:t>
            </w:r>
          </w:p>
        </w:tc>
        <w:tc>
          <w:tcPr>
            <w:tcW w:w="136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36"/>
              <w:ind w:right="345"/>
              <w:jc w:val="right"/>
              <w:rPr>
                <w:sz w:val="15"/>
              </w:rPr>
            </w:pPr>
            <w:r>
              <w:rPr>
                <w:w w:val="108"/>
                <w:sz w:val="15"/>
              </w:rPr>
              <w:t>-</w:t>
            </w:r>
          </w:p>
        </w:tc>
        <w:tc>
          <w:tcPr>
            <w:tcW w:w="127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36"/>
              <w:ind w:left="275"/>
              <w:rPr>
                <w:sz w:val="15"/>
              </w:rPr>
            </w:pPr>
            <w:r>
              <w:rPr>
                <w:w w:val="110"/>
                <w:sz w:val="15"/>
              </w:rPr>
              <w:t>21.491.511</w:t>
            </w:r>
          </w:p>
        </w:tc>
        <w:tc>
          <w:tcPr>
            <w:tcW w:w="128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36"/>
              <w:ind w:right="349"/>
              <w:jc w:val="right"/>
              <w:rPr>
                <w:sz w:val="15"/>
              </w:rPr>
            </w:pPr>
            <w:r>
              <w:rPr>
                <w:w w:val="108"/>
                <w:sz w:val="15"/>
              </w:rPr>
              <w:t>-</w:t>
            </w:r>
          </w:p>
        </w:tc>
        <w:tc>
          <w:tcPr>
            <w:tcW w:w="120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36"/>
              <w:ind w:right="105"/>
              <w:jc w:val="right"/>
              <w:rPr>
                <w:sz w:val="15"/>
              </w:rPr>
            </w:pPr>
            <w:r>
              <w:rPr>
                <w:w w:val="110"/>
                <w:sz w:val="15"/>
              </w:rPr>
              <w:t>1.113.200</w:t>
            </w:r>
          </w:p>
        </w:tc>
      </w:tr>
      <w:tr>
        <w:trPr>
          <w:trHeight w:val="229" w:hRule="atLeast"/>
        </w:trPr>
        <w:tc>
          <w:tcPr>
            <w:tcW w:w="1633" w:type="dxa"/>
            <w:tcBorders>
              <w:top w:val="single" w:sz="6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8"/>
              <w:ind w:left="44"/>
              <w:rPr>
                <w:b/>
                <w:sz w:val="15"/>
              </w:rPr>
            </w:pPr>
            <w:r>
              <w:rPr>
                <w:b/>
                <w:w w:val="110"/>
                <w:sz w:val="15"/>
              </w:rPr>
              <w:t>Totales</w:t>
            </w:r>
          </w:p>
        </w:tc>
        <w:tc>
          <w:tcPr>
            <w:tcW w:w="1360" w:type="dxa"/>
            <w:tcBorders>
              <w:top w:val="single" w:sz="6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8"/>
              <w:ind w:right="168"/>
              <w:jc w:val="right"/>
              <w:rPr>
                <w:b/>
                <w:sz w:val="15"/>
              </w:rPr>
            </w:pPr>
            <w:r>
              <w:rPr>
                <w:b/>
                <w:w w:val="110"/>
                <w:sz w:val="15"/>
              </w:rPr>
              <w:t>1.144.984.290</w:t>
            </w:r>
          </w:p>
        </w:tc>
        <w:tc>
          <w:tcPr>
            <w:tcW w:w="1278" w:type="dxa"/>
            <w:tcBorders>
              <w:top w:val="single" w:sz="6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8"/>
              <w:ind w:left="275"/>
              <w:rPr>
                <w:b/>
                <w:sz w:val="15"/>
              </w:rPr>
            </w:pPr>
            <w:r>
              <w:rPr>
                <w:b/>
                <w:w w:val="110"/>
                <w:sz w:val="15"/>
              </w:rPr>
              <w:t>21.491.511</w:t>
            </w:r>
          </w:p>
        </w:tc>
        <w:tc>
          <w:tcPr>
            <w:tcW w:w="1281" w:type="dxa"/>
            <w:tcBorders>
              <w:top w:val="single" w:sz="6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8"/>
              <w:ind w:left="185"/>
              <w:rPr>
                <w:b/>
                <w:sz w:val="15"/>
              </w:rPr>
            </w:pPr>
            <w:r>
              <w:rPr>
                <w:b/>
                <w:w w:val="110"/>
                <w:sz w:val="15"/>
              </w:rPr>
              <w:t>649.381.496</w:t>
            </w:r>
          </w:p>
        </w:tc>
        <w:tc>
          <w:tcPr>
            <w:tcW w:w="1206" w:type="dxa"/>
            <w:tcBorders>
              <w:top w:val="single" w:sz="6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8"/>
              <w:ind w:right="100"/>
              <w:jc w:val="right"/>
              <w:rPr>
                <w:b/>
                <w:sz w:val="15"/>
              </w:rPr>
            </w:pPr>
            <w:r>
              <w:rPr>
                <w:b/>
                <w:w w:val="110"/>
                <w:sz w:val="15"/>
              </w:rPr>
              <w:t>1.113.200</w:t>
            </w:r>
          </w:p>
        </w:tc>
      </w:tr>
    </w:tbl>
    <w:p>
      <w:pPr>
        <w:pStyle w:val="BodyText"/>
        <w:spacing w:before="4"/>
        <w:rPr>
          <w:sz w:val="21"/>
        </w:rPr>
      </w:pPr>
    </w:p>
    <w:p>
      <w:pPr>
        <w:pStyle w:val="ListParagraph"/>
        <w:numPr>
          <w:ilvl w:val="1"/>
          <w:numId w:val="13"/>
        </w:numPr>
        <w:tabs>
          <w:tab w:pos="858" w:val="left" w:leader="none"/>
        </w:tabs>
        <w:spacing w:line="240" w:lineRule="auto" w:before="0" w:after="34"/>
        <w:ind w:left="857" w:right="0" w:hanging="340"/>
        <w:jc w:val="left"/>
        <w:rPr>
          <w:sz w:val="19"/>
        </w:rPr>
      </w:pPr>
      <w:r>
        <w:rPr>
          <w:sz w:val="19"/>
        </w:rPr>
        <w:t>Información</w:t>
      </w:r>
      <w:r>
        <w:rPr>
          <w:spacing w:val="-8"/>
          <w:sz w:val="19"/>
        </w:rPr>
        <w:t> </w:t>
      </w:r>
      <w:r>
        <w:rPr>
          <w:sz w:val="19"/>
        </w:rPr>
        <w:t>referida</w:t>
      </w:r>
      <w:r>
        <w:rPr>
          <w:spacing w:val="-8"/>
          <w:sz w:val="19"/>
        </w:rPr>
        <w:t> </w:t>
      </w:r>
      <w:r>
        <w:rPr>
          <w:sz w:val="19"/>
        </w:rPr>
        <w:t>al</w:t>
      </w:r>
      <w:r>
        <w:rPr>
          <w:spacing w:val="-7"/>
          <w:sz w:val="19"/>
        </w:rPr>
        <w:t> </w:t>
      </w:r>
      <w:r>
        <w:rPr>
          <w:sz w:val="19"/>
        </w:rPr>
        <w:t>devengamiento</w:t>
      </w:r>
      <w:r>
        <w:rPr>
          <w:spacing w:val="-9"/>
          <w:sz w:val="19"/>
        </w:rPr>
        <w:t> </w:t>
      </w:r>
      <w:r>
        <w:rPr>
          <w:sz w:val="19"/>
        </w:rPr>
        <w:t>de</w:t>
      </w:r>
      <w:r>
        <w:rPr>
          <w:spacing w:val="-8"/>
          <w:sz w:val="19"/>
        </w:rPr>
        <w:t> </w:t>
      </w:r>
      <w:r>
        <w:rPr>
          <w:sz w:val="19"/>
        </w:rPr>
        <w:t>los</w:t>
      </w:r>
      <w:r>
        <w:rPr>
          <w:spacing w:val="-7"/>
          <w:sz w:val="19"/>
        </w:rPr>
        <w:t> </w:t>
      </w:r>
      <w:r>
        <w:rPr>
          <w:sz w:val="19"/>
        </w:rPr>
        <w:t>intereses:</w:t>
      </w:r>
    </w:p>
    <w:tbl>
      <w:tblPr>
        <w:tblW w:w="0" w:type="auto"/>
        <w:jc w:val="left"/>
        <w:tblInd w:w="6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77"/>
        <w:gridCol w:w="1870"/>
        <w:gridCol w:w="1201"/>
        <w:gridCol w:w="406"/>
        <w:gridCol w:w="2636"/>
      </w:tblGrid>
      <w:tr>
        <w:trPr>
          <w:trHeight w:val="488" w:hRule="atLeast"/>
        </w:trPr>
        <w:tc>
          <w:tcPr>
            <w:tcW w:w="187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6"/>
              <w:ind w:left="301" w:right="780"/>
              <w:jc w:val="center"/>
              <w:rPr>
                <w:sz w:val="15"/>
              </w:rPr>
            </w:pPr>
            <w:r>
              <w:rPr>
                <w:w w:val="110"/>
                <w:sz w:val="15"/>
              </w:rPr>
              <w:t>Activos</w:t>
            </w:r>
          </w:p>
          <w:p>
            <w:pPr>
              <w:pStyle w:val="TableParagraph"/>
              <w:spacing w:before="73"/>
              <w:ind w:left="301" w:right="781"/>
              <w:jc w:val="center"/>
              <w:rPr>
                <w:sz w:val="15"/>
              </w:rPr>
            </w:pPr>
            <w:r>
              <w:rPr>
                <w:w w:val="110"/>
                <w:sz w:val="15"/>
              </w:rPr>
              <w:t>corrientes</w:t>
            </w:r>
          </w:p>
        </w:tc>
        <w:tc>
          <w:tcPr>
            <w:tcW w:w="120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6"/>
              <w:ind w:left="157"/>
              <w:rPr>
                <w:sz w:val="15"/>
              </w:rPr>
            </w:pPr>
            <w:r>
              <w:rPr>
                <w:w w:val="110"/>
                <w:sz w:val="15"/>
              </w:rPr>
              <w:t>Activos</w:t>
            </w:r>
            <w:r>
              <w:rPr>
                <w:spacing w:val="18"/>
                <w:w w:val="110"/>
                <w:sz w:val="15"/>
              </w:rPr>
              <w:t> </w:t>
            </w:r>
            <w:r>
              <w:rPr>
                <w:w w:val="110"/>
                <w:sz w:val="15"/>
              </w:rPr>
              <w:t>no</w:t>
            </w:r>
          </w:p>
          <w:p>
            <w:pPr>
              <w:pStyle w:val="TableParagraph"/>
              <w:spacing w:before="73"/>
              <w:ind w:left="142"/>
              <w:rPr>
                <w:sz w:val="15"/>
              </w:rPr>
            </w:pPr>
            <w:r>
              <w:rPr>
                <w:w w:val="110"/>
                <w:sz w:val="15"/>
              </w:rPr>
              <w:t>corrientes</w:t>
            </w:r>
          </w:p>
        </w:tc>
        <w:tc>
          <w:tcPr>
            <w:tcW w:w="406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36" w:type="dxa"/>
            <w:tcBorders>
              <w:bottom w:val="single" w:sz="6" w:space="0" w:color="000000"/>
            </w:tcBorders>
          </w:tcPr>
          <w:p>
            <w:pPr>
              <w:pStyle w:val="TableParagraph"/>
              <w:tabs>
                <w:tab w:pos="1425" w:val="left" w:leader="none"/>
              </w:tabs>
              <w:spacing w:before="6"/>
              <w:ind w:right="180"/>
              <w:jc w:val="right"/>
              <w:rPr>
                <w:sz w:val="15"/>
              </w:rPr>
            </w:pPr>
            <w:r>
              <w:rPr>
                <w:w w:val="110"/>
                <w:position w:val="1"/>
                <w:sz w:val="15"/>
              </w:rPr>
              <w:t>Pasivos</w:t>
              <w:tab/>
            </w:r>
            <w:r>
              <w:rPr>
                <w:w w:val="110"/>
                <w:sz w:val="15"/>
              </w:rPr>
              <w:t>Pasivos</w:t>
            </w:r>
            <w:r>
              <w:rPr>
                <w:spacing w:val="18"/>
                <w:w w:val="110"/>
                <w:sz w:val="15"/>
              </w:rPr>
              <w:t> </w:t>
            </w:r>
            <w:r>
              <w:rPr>
                <w:w w:val="110"/>
                <w:sz w:val="15"/>
              </w:rPr>
              <w:t>no</w:t>
            </w:r>
          </w:p>
          <w:p>
            <w:pPr>
              <w:pStyle w:val="TableParagraph"/>
              <w:tabs>
                <w:tab w:pos="1532" w:val="left" w:leader="none"/>
              </w:tabs>
              <w:spacing w:before="63"/>
              <w:ind w:right="188"/>
              <w:jc w:val="right"/>
              <w:rPr>
                <w:sz w:val="15"/>
              </w:rPr>
            </w:pPr>
            <w:r>
              <w:rPr>
                <w:w w:val="110"/>
                <w:position w:val="1"/>
                <w:sz w:val="15"/>
              </w:rPr>
              <w:t>corrientes</w:t>
              <w:tab/>
            </w:r>
            <w:r>
              <w:rPr>
                <w:w w:val="110"/>
                <w:sz w:val="15"/>
              </w:rPr>
              <w:t>corrientes</w:t>
            </w:r>
          </w:p>
        </w:tc>
      </w:tr>
      <w:tr>
        <w:trPr>
          <w:trHeight w:val="218" w:hRule="atLeast"/>
        </w:trPr>
        <w:tc>
          <w:tcPr>
            <w:tcW w:w="1877" w:type="dxa"/>
          </w:tcPr>
          <w:p>
            <w:pPr>
              <w:pStyle w:val="TableParagraph"/>
              <w:spacing w:before="8"/>
              <w:ind w:left="45"/>
              <w:rPr>
                <w:sz w:val="15"/>
              </w:rPr>
            </w:pPr>
            <w:r>
              <w:rPr>
                <w:w w:val="110"/>
                <w:sz w:val="15"/>
              </w:rPr>
              <w:t>Devengan</w:t>
            </w:r>
            <w:r>
              <w:rPr>
                <w:spacing w:val="10"/>
                <w:w w:val="110"/>
                <w:sz w:val="15"/>
              </w:rPr>
              <w:t> </w:t>
            </w:r>
            <w:r>
              <w:rPr>
                <w:w w:val="110"/>
                <w:sz w:val="15"/>
              </w:rPr>
              <w:t>interés</w:t>
            </w:r>
          </w:p>
        </w:tc>
        <w:tc>
          <w:tcPr>
            <w:tcW w:w="1870" w:type="dxa"/>
            <w:tcBorders>
              <w:top w:val="single" w:sz="6" w:space="0" w:color="000000"/>
            </w:tcBorders>
          </w:tcPr>
          <w:p>
            <w:pPr>
              <w:pStyle w:val="TableParagraph"/>
              <w:tabs>
                <w:tab w:pos="1516" w:val="left" w:leader="none"/>
              </w:tabs>
              <w:spacing w:before="8"/>
              <w:ind w:left="375"/>
              <w:rPr>
                <w:sz w:val="15"/>
              </w:rPr>
            </w:pPr>
            <w:r>
              <w:rPr>
                <w:w w:val="110"/>
                <w:sz w:val="15"/>
              </w:rPr>
              <w:t>200.245.495</w:t>
              <w:tab/>
              <w:t>(1)</w:t>
            </w:r>
          </w:p>
        </w:tc>
        <w:tc>
          <w:tcPr>
            <w:tcW w:w="120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8"/>
              <w:ind w:right="290"/>
              <w:jc w:val="right"/>
              <w:rPr>
                <w:sz w:val="15"/>
              </w:rPr>
            </w:pPr>
            <w:r>
              <w:rPr>
                <w:w w:val="110"/>
                <w:sz w:val="15"/>
              </w:rPr>
              <w:t>-</w:t>
            </w:r>
          </w:p>
        </w:tc>
        <w:tc>
          <w:tcPr>
            <w:tcW w:w="406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8"/>
              <w:ind w:left="111"/>
              <w:rPr>
                <w:sz w:val="15"/>
              </w:rPr>
            </w:pPr>
            <w:r>
              <w:rPr>
                <w:w w:val="110"/>
                <w:sz w:val="15"/>
              </w:rPr>
              <w:t>(2)</w:t>
            </w:r>
          </w:p>
        </w:tc>
        <w:tc>
          <w:tcPr>
            <w:tcW w:w="2636" w:type="dxa"/>
            <w:tcBorders>
              <w:top w:val="single" w:sz="6" w:space="0" w:color="000000"/>
            </w:tcBorders>
          </w:tcPr>
          <w:p>
            <w:pPr>
              <w:pStyle w:val="TableParagraph"/>
              <w:tabs>
                <w:tab w:pos="2288" w:val="left" w:leader="none"/>
              </w:tabs>
              <w:spacing w:before="8"/>
              <w:ind w:left="172"/>
              <w:rPr>
                <w:sz w:val="15"/>
              </w:rPr>
            </w:pPr>
            <w:r>
              <w:rPr>
                <w:w w:val="110"/>
                <w:sz w:val="15"/>
              </w:rPr>
              <w:t>43.325.531</w:t>
              <w:tab/>
              <w:t>-</w:t>
            </w:r>
          </w:p>
        </w:tc>
      </w:tr>
      <w:tr>
        <w:trPr>
          <w:trHeight w:val="262" w:hRule="atLeast"/>
        </w:trPr>
        <w:tc>
          <w:tcPr>
            <w:tcW w:w="187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38"/>
              <w:ind w:left="45"/>
              <w:rPr>
                <w:sz w:val="15"/>
              </w:rPr>
            </w:pPr>
            <w:r>
              <w:rPr>
                <w:w w:val="110"/>
                <w:sz w:val="15"/>
              </w:rPr>
              <w:t>No</w:t>
            </w:r>
            <w:r>
              <w:rPr>
                <w:spacing w:val="5"/>
                <w:w w:val="110"/>
                <w:sz w:val="15"/>
              </w:rPr>
              <w:t> </w:t>
            </w:r>
            <w:r>
              <w:rPr>
                <w:w w:val="110"/>
                <w:sz w:val="15"/>
              </w:rPr>
              <w:t>devengan</w:t>
            </w:r>
            <w:r>
              <w:rPr>
                <w:spacing w:val="5"/>
                <w:w w:val="110"/>
                <w:sz w:val="15"/>
              </w:rPr>
              <w:t> </w:t>
            </w:r>
            <w:r>
              <w:rPr>
                <w:w w:val="110"/>
                <w:sz w:val="15"/>
              </w:rPr>
              <w:t>interés</w:t>
            </w:r>
          </w:p>
        </w:tc>
        <w:tc>
          <w:tcPr>
            <w:tcW w:w="187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37"/>
              <w:ind w:left="375"/>
              <w:rPr>
                <w:sz w:val="15"/>
              </w:rPr>
            </w:pPr>
            <w:r>
              <w:rPr>
                <w:w w:val="110"/>
                <w:sz w:val="15"/>
              </w:rPr>
              <w:t>944.738.795</w:t>
            </w:r>
          </w:p>
        </w:tc>
        <w:tc>
          <w:tcPr>
            <w:tcW w:w="120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37"/>
              <w:ind w:right="111"/>
              <w:jc w:val="right"/>
              <w:rPr>
                <w:sz w:val="15"/>
              </w:rPr>
            </w:pPr>
            <w:r>
              <w:rPr>
                <w:w w:val="110"/>
                <w:sz w:val="15"/>
              </w:rPr>
              <w:t>21.491.511</w:t>
            </w:r>
          </w:p>
        </w:tc>
        <w:tc>
          <w:tcPr>
            <w:tcW w:w="406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36" w:type="dxa"/>
            <w:tcBorders>
              <w:bottom w:val="single" w:sz="6" w:space="0" w:color="000000"/>
            </w:tcBorders>
          </w:tcPr>
          <w:p>
            <w:pPr>
              <w:pStyle w:val="TableParagraph"/>
              <w:tabs>
                <w:tab w:pos="1696" w:val="left" w:leader="none"/>
              </w:tabs>
              <w:spacing w:before="37"/>
              <w:ind w:right="23"/>
              <w:jc w:val="center"/>
              <w:rPr>
                <w:sz w:val="15"/>
              </w:rPr>
            </w:pPr>
            <w:r>
              <w:rPr>
                <w:w w:val="110"/>
                <w:sz w:val="15"/>
              </w:rPr>
              <w:t>606.055.965</w:t>
              <w:tab/>
              <w:t>1.113.200</w:t>
            </w:r>
          </w:p>
        </w:tc>
      </w:tr>
      <w:tr>
        <w:trPr>
          <w:trHeight w:val="232" w:hRule="atLeast"/>
        </w:trPr>
        <w:tc>
          <w:tcPr>
            <w:tcW w:w="1877" w:type="dxa"/>
            <w:tcBorders>
              <w:top w:val="single" w:sz="6" w:space="0" w:color="000000"/>
              <w:bottom w:val="double" w:sz="2" w:space="0" w:color="000000"/>
            </w:tcBorders>
          </w:tcPr>
          <w:p>
            <w:pPr>
              <w:pStyle w:val="TableParagraph"/>
              <w:spacing w:before="8"/>
              <w:ind w:left="45"/>
              <w:rPr>
                <w:b/>
                <w:sz w:val="15"/>
              </w:rPr>
            </w:pPr>
            <w:r>
              <w:rPr>
                <w:b/>
                <w:w w:val="110"/>
                <w:sz w:val="15"/>
              </w:rPr>
              <w:t>Totales</w:t>
            </w:r>
          </w:p>
        </w:tc>
        <w:tc>
          <w:tcPr>
            <w:tcW w:w="1870" w:type="dxa"/>
            <w:tcBorders>
              <w:top w:val="single" w:sz="6" w:space="0" w:color="000000"/>
              <w:bottom w:val="double" w:sz="2" w:space="0" w:color="000000"/>
            </w:tcBorders>
          </w:tcPr>
          <w:p>
            <w:pPr>
              <w:pStyle w:val="TableParagraph"/>
              <w:spacing w:before="8"/>
              <w:ind w:left="225"/>
              <w:rPr>
                <w:b/>
                <w:sz w:val="15"/>
              </w:rPr>
            </w:pPr>
            <w:r>
              <w:rPr>
                <w:b/>
                <w:w w:val="110"/>
                <w:sz w:val="15"/>
              </w:rPr>
              <w:t>1.144.984.290</w:t>
            </w:r>
          </w:p>
        </w:tc>
        <w:tc>
          <w:tcPr>
            <w:tcW w:w="1201" w:type="dxa"/>
            <w:tcBorders>
              <w:top w:val="single" w:sz="6" w:space="0" w:color="000000"/>
              <w:bottom w:val="double" w:sz="2" w:space="0" w:color="000000"/>
            </w:tcBorders>
          </w:tcPr>
          <w:p>
            <w:pPr>
              <w:pStyle w:val="TableParagraph"/>
              <w:spacing w:before="8"/>
              <w:ind w:right="111"/>
              <w:jc w:val="right"/>
              <w:rPr>
                <w:b/>
                <w:sz w:val="15"/>
              </w:rPr>
            </w:pPr>
            <w:r>
              <w:rPr>
                <w:b/>
                <w:w w:val="110"/>
                <w:sz w:val="15"/>
              </w:rPr>
              <w:t>21.491.511</w:t>
            </w:r>
          </w:p>
        </w:tc>
        <w:tc>
          <w:tcPr>
            <w:tcW w:w="406" w:type="dxa"/>
            <w:tcBorders>
              <w:top w:val="single" w:sz="6" w:space="0" w:color="000000"/>
              <w:bottom w:val="doub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36" w:type="dxa"/>
            <w:tcBorders>
              <w:top w:val="single" w:sz="6" w:space="0" w:color="000000"/>
              <w:bottom w:val="double" w:sz="2" w:space="0" w:color="000000"/>
            </w:tcBorders>
          </w:tcPr>
          <w:p>
            <w:pPr>
              <w:pStyle w:val="TableParagraph"/>
              <w:tabs>
                <w:tab w:pos="1696" w:val="left" w:leader="none"/>
              </w:tabs>
              <w:spacing w:before="8"/>
              <w:ind w:right="23"/>
              <w:jc w:val="center"/>
              <w:rPr>
                <w:b/>
                <w:sz w:val="15"/>
              </w:rPr>
            </w:pPr>
            <w:r>
              <w:rPr>
                <w:b/>
                <w:w w:val="110"/>
                <w:sz w:val="15"/>
              </w:rPr>
              <w:t>649.381.496</w:t>
              <w:tab/>
              <w:t>1.113.200</w:t>
            </w:r>
          </w:p>
        </w:tc>
      </w:tr>
    </w:tbl>
    <w:p>
      <w:pPr>
        <w:pStyle w:val="ListParagraph"/>
        <w:numPr>
          <w:ilvl w:val="2"/>
          <w:numId w:val="13"/>
        </w:numPr>
        <w:tabs>
          <w:tab w:pos="955" w:val="left" w:leader="none"/>
        </w:tabs>
        <w:spacing w:line="240" w:lineRule="auto" w:before="110" w:after="0"/>
        <w:ind w:left="954" w:right="0" w:hanging="256"/>
        <w:jc w:val="left"/>
        <w:rPr>
          <w:sz w:val="15"/>
        </w:rPr>
      </w:pPr>
      <w:r>
        <w:rPr>
          <w:w w:val="110"/>
          <w:sz w:val="15"/>
        </w:rPr>
        <w:t>Corresponden</w:t>
      </w:r>
      <w:r>
        <w:rPr>
          <w:spacing w:val="-1"/>
          <w:w w:val="110"/>
          <w:sz w:val="15"/>
        </w:rPr>
        <w:t> </w:t>
      </w:r>
      <w:r>
        <w:rPr>
          <w:w w:val="110"/>
          <w:sz w:val="15"/>
        </w:rPr>
        <w:t>a</w:t>
      </w:r>
      <w:r>
        <w:rPr>
          <w:spacing w:val="3"/>
          <w:w w:val="110"/>
          <w:sz w:val="15"/>
        </w:rPr>
        <w:t> </w:t>
      </w:r>
      <w:r>
        <w:rPr>
          <w:w w:val="110"/>
          <w:sz w:val="15"/>
        </w:rPr>
        <w:t>fondos</w:t>
      </w:r>
      <w:r>
        <w:rPr>
          <w:spacing w:val="9"/>
          <w:w w:val="110"/>
          <w:sz w:val="15"/>
        </w:rPr>
        <w:t> </w:t>
      </w:r>
      <w:r>
        <w:rPr>
          <w:w w:val="110"/>
          <w:sz w:val="15"/>
        </w:rPr>
        <w:t>comunes</w:t>
      </w:r>
      <w:r>
        <w:rPr>
          <w:spacing w:val="11"/>
          <w:w w:val="110"/>
          <w:sz w:val="15"/>
        </w:rPr>
        <w:t> </w:t>
      </w:r>
      <w:r>
        <w:rPr>
          <w:w w:val="110"/>
          <w:sz w:val="15"/>
        </w:rPr>
        <w:t>de</w:t>
      </w:r>
      <w:r>
        <w:rPr>
          <w:spacing w:val="-1"/>
          <w:w w:val="110"/>
          <w:sz w:val="15"/>
        </w:rPr>
        <w:t> </w:t>
      </w:r>
      <w:r>
        <w:rPr>
          <w:w w:val="110"/>
          <w:sz w:val="15"/>
        </w:rPr>
        <w:t>inversión.</w:t>
      </w:r>
    </w:p>
    <w:p>
      <w:pPr>
        <w:pStyle w:val="ListParagraph"/>
        <w:numPr>
          <w:ilvl w:val="2"/>
          <w:numId w:val="13"/>
        </w:numPr>
        <w:tabs>
          <w:tab w:pos="954" w:val="left" w:leader="none"/>
        </w:tabs>
        <w:spacing w:line="240" w:lineRule="auto" w:before="75" w:after="0"/>
        <w:ind w:left="953" w:right="0" w:hanging="255"/>
        <w:jc w:val="left"/>
        <w:rPr>
          <w:sz w:val="15"/>
        </w:rPr>
      </w:pPr>
      <w:r>
        <w:rPr>
          <w:w w:val="110"/>
          <w:sz w:val="15"/>
        </w:rPr>
        <w:t>Devengan</w:t>
      </w:r>
      <w:r>
        <w:rPr>
          <w:spacing w:val="5"/>
          <w:w w:val="110"/>
          <w:sz w:val="15"/>
        </w:rPr>
        <w:t> </w:t>
      </w:r>
      <w:r>
        <w:rPr>
          <w:w w:val="110"/>
          <w:sz w:val="15"/>
        </w:rPr>
        <w:t>interés</w:t>
      </w:r>
      <w:r>
        <w:rPr>
          <w:spacing w:val="14"/>
          <w:w w:val="110"/>
          <w:sz w:val="15"/>
        </w:rPr>
        <w:t> </w:t>
      </w:r>
      <w:r>
        <w:rPr>
          <w:w w:val="110"/>
          <w:sz w:val="15"/>
        </w:rPr>
        <w:t>a</w:t>
      </w:r>
      <w:r>
        <w:rPr>
          <w:spacing w:val="9"/>
          <w:w w:val="110"/>
          <w:sz w:val="15"/>
        </w:rPr>
        <w:t> </w:t>
      </w:r>
      <w:r>
        <w:rPr>
          <w:w w:val="110"/>
          <w:sz w:val="15"/>
        </w:rPr>
        <w:t>tasa</w:t>
      </w:r>
      <w:r>
        <w:rPr>
          <w:spacing w:val="9"/>
          <w:w w:val="110"/>
          <w:sz w:val="15"/>
        </w:rPr>
        <w:t> </w:t>
      </w:r>
      <w:r>
        <w:rPr>
          <w:w w:val="110"/>
          <w:sz w:val="15"/>
        </w:rPr>
        <w:t>fija.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</w:pPr>
    </w:p>
    <w:p>
      <w:pPr>
        <w:tabs>
          <w:tab w:pos="4296" w:val="left" w:leader="none"/>
        </w:tabs>
        <w:spacing w:line="328" w:lineRule="auto" w:before="101"/>
        <w:ind w:left="892" w:right="2097" w:hanging="17"/>
        <w:jc w:val="left"/>
        <w:rPr>
          <w:sz w:val="16"/>
        </w:rPr>
      </w:pPr>
      <w:r>
        <w:rPr>
          <w:sz w:val="16"/>
        </w:rPr>
        <w:t>Firmado</w:t>
      </w:r>
      <w:r>
        <w:rPr>
          <w:spacing w:val="-5"/>
          <w:sz w:val="16"/>
        </w:rPr>
        <w:t> </w:t>
      </w:r>
      <w:r>
        <w:rPr>
          <w:sz w:val="16"/>
        </w:rPr>
        <w:t>a</w:t>
      </w:r>
      <w:r>
        <w:rPr>
          <w:spacing w:val="-3"/>
          <w:sz w:val="16"/>
        </w:rPr>
        <w:t> </w:t>
      </w:r>
      <w:r>
        <w:rPr>
          <w:sz w:val="16"/>
        </w:rPr>
        <w:t>los</w:t>
      </w:r>
      <w:r>
        <w:rPr>
          <w:spacing w:val="-3"/>
          <w:sz w:val="16"/>
        </w:rPr>
        <w:t> </w:t>
      </w:r>
      <w:r>
        <w:rPr>
          <w:sz w:val="16"/>
        </w:rPr>
        <w:t>efectos</w:t>
      </w:r>
      <w:r>
        <w:rPr>
          <w:spacing w:val="-3"/>
          <w:sz w:val="16"/>
        </w:rPr>
        <w:t> </w:t>
      </w:r>
      <w:r>
        <w:rPr>
          <w:sz w:val="16"/>
        </w:rPr>
        <w:t>de</w:t>
      </w:r>
      <w:r>
        <w:rPr>
          <w:spacing w:val="-4"/>
          <w:sz w:val="16"/>
        </w:rPr>
        <w:t> </w:t>
      </w:r>
      <w:r>
        <w:rPr>
          <w:sz w:val="16"/>
        </w:rPr>
        <w:t>su</w:t>
      </w:r>
      <w:r>
        <w:rPr>
          <w:spacing w:val="-3"/>
          <w:sz w:val="16"/>
        </w:rPr>
        <w:t> </w:t>
      </w:r>
      <w:r>
        <w:rPr>
          <w:sz w:val="16"/>
        </w:rPr>
        <w:t>identificación</w:t>
        <w:tab/>
        <w:t>Firmado a los efectos de su identificación</w:t>
      </w:r>
      <w:r>
        <w:rPr>
          <w:spacing w:val="-46"/>
          <w:sz w:val="16"/>
        </w:rPr>
        <w:t> </w:t>
      </w:r>
      <w:r>
        <w:rPr>
          <w:sz w:val="16"/>
        </w:rPr>
        <w:t>con</w:t>
      </w:r>
      <w:r>
        <w:rPr>
          <w:spacing w:val="-3"/>
          <w:sz w:val="16"/>
        </w:rPr>
        <w:t> </w:t>
      </w:r>
      <w:r>
        <w:rPr>
          <w:sz w:val="16"/>
        </w:rPr>
        <w:t>nuestro</w:t>
      </w:r>
      <w:r>
        <w:rPr>
          <w:spacing w:val="-5"/>
          <w:sz w:val="16"/>
        </w:rPr>
        <w:t> </w:t>
      </w:r>
      <w:r>
        <w:rPr>
          <w:sz w:val="16"/>
        </w:rPr>
        <w:t>informe</w:t>
      </w:r>
      <w:r>
        <w:rPr>
          <w:spacing w:val="-3"/>
          <w:sz w:val="16"/>
        </w:rPr>
        <w:t> </w:t>
      </w:r>
      <w:r>
        <w:rPr>
          <w:sz w:val="16"/>
        </w:rPr>
        <w:t>de</w:t>
      </w:r>
      <w:r>
        <w:rPr>
          <w:spacing w:val="-4"/>
          <w:sz w:val="16"/>
        </w:rPr>
        <w:t> </w:t>
      </w:r>
      <w:r>
        <w:rPr>
          <w:sz w:val="16"/>
        </w:rPr>
        <w:t>fecha</w:t>
      </w:r>
      <w:r>
        <w:rPr>
          <w:spacing w:val="-4"/>
          <w:sz w:val="16"/>
        </w:rPr>
        <w:t> </w:t>
      </w:r>
      <w:r>
        <w:rPr>
          <w:sz w:val="16"/>
        </w:rPr>
        <w:t>09/08/2022</w:t>
        <w:tab/>
        <w:t>con</w:t>
      </w:r>
      <w:r>
        <w:rPr>
          <w:spacing w:val="-4"/>
          <w:sz w:val="16"/>
        </w:rPr>
        <w:t> </w:t>
      </w:r>
      <w:r>
        <w:rPr>
          <w:sz w:val="16"/>
        </w:rPr>
        <w:t>nuestro</w:t>
      </w:r>
      <w:r>
        <w:rPr>
          <w:spacing w:val="-4"/>
          <w:sz w:val="16"/>
        </w:rPr>
        <w:t> </w:t>
      </w:r>
      <w:r>
        <w:rPr>
          <w:sz w:val="16"/>
        </w:rPr>
        <w:t>informe</w:t>
      </w:r>
      <w:r>
        <w:rPr>
          <w:spacing w:val="-4"/>
          <w:sz w:val="16"/>
        </w:rPr>
        <w:t> </w:t>
      </w:r>
      <w:r>
        <w:rPr>
          <w:sz w:val="16"/>
        </w:rPr>
        <w:t>de</w:t>
      </w:r>
      <w:r>
        <w:rPr>
          <w:spacing w:val="-4"/>
          <w:sz w:val="16"/>
        </w:rPr>
        <w:t> </w:t>
      </w:r>
      <w:r>
        <w:rPr>
          <w:sz w:val="16"/>
        </w:rPr>
        <w:t>fecha</w:t>
      </w:r>
      <w:r>
        <w:rPr>
          <w:spacing w:val="-4"/>
          <w:sz w:val="16"/>
        </w:rPr>
        <w:t> </w:t>
      </w:r>
      <w:r>
        <w:rPr>
          <w:sz w:val="16"/>
        </w:rPr>
        <w:t>09/08/2022</w:t>
      </w:r>
    </w:p>
    <w:p>
      <w:pPr>
        <w:spacing w:line="328" w:lineRule="auto" w:before="0"/>
        <w:ind w:left="4738" w:right="1400" w:firstLine="55"/>
        <w:jc w:val="left"/>
        <w:rPr>
          <w:sz w:val="16"/>
        </w:rPr>
      </w:pPr>
      <w:r>
        <w:rPr>
          <w:sz w:val="16"/>
        </w:rPr>
        <w:t>BECHER Y ASOCIADOS S.R.L.</w:t>
      </w:r>
      <w:r>
        <w:rPr>
          <w:spacing w:val="1"/>
          <w:sz w:val="16"/>
        </w:rPr>
        <w:t> </w:t>
      </w:r>
      <w:r>
        <w:rPr>
          <w:sz w:val="16"/>
        </w:rPr>
        <w:t>C.P.C.E.C.A.B.A.</w:t>
      </w:r>
      <w:r>
        <w:rPr>
          <w:spacing w:val="-4"/>
          <w:sz w:val="16"/>
        </w:rPr>
        <w:t> </w:t>
      </w:r>
      <w:r>
        <w:rPr>
          <w:sz w:val="16"/>
        </w:rPr>
        <w:t>-</w:t>
      </w:r>
      <w:r>
        <w:rPr>
          <w:spacing w:val="-2"/>
          <w:sz w:val="16"/>
        </w:rPr>
        <w:t> </w:t>
      </w:r>
      <w:r>
        <w:rPr>
          <w:sz w:val="16"/>
        </w:rPr>
        <w:t>Tº</w:t>
      </w:r>
      <w:r>
        <w:rPr>
          <w:spacing w:val="-4"/>
          <w:sz w:val="16"/>
        </w:rPr>
        <w:t> </w:t>
      </w:r>
      <w:r>
        <w:rPr>
          <w:sz w:val="16"/>
        </w:rPr>
        <w:t>I</w:t>
      </w:r>
      <w:r>
        <w:rPr>
          <w:spacing w:val="-3"/>
          <w:sz w:val="16"/>
        </w:rPr>
        <w:t> </w:t>
      </w:r>
      <w:r>
        <w:rPr>
          <w:sz w:val="16"/>
        </w:rPr>
        <w:t>-</w:t>
      </w:r>
      <w:r>
        <w:rPr>
          <w:spacing w:val="-3"/>
          <w:sz w:val="16"/>
        </w:rPr>
        <w:t> </w:t>
      </w:r>
      <w:r>
        <w:rPr>
          <w:sz w:val="16"/>
        </w:rPr>
        <w:t>Fº</w:t>
      </w:r>
      <w:r>
        <w:rPr>
          <w:spacing w:val="-4"/>
          <w:sz w:val="16"/>
        </w:rPr>
        <w:t> </w:t>
      </w:r>
      <w:r>
        <w:rPr>
          <w:sz w:val="16"/>
        </w:rPr>
        <w:t>21</w:t>
      </w:r>
    </w:p>
    <w:p>
      <w:pPr>
        <w:spacing w:after="0" w:line="328" w:lineRule="auto"/>
        <w:jc w:val="left"/>
        <w:rPr>
          <w:sz w:val="16"/>
        </w:rPr>
        <w:sectPr>
          <w:pgSz w:w="12240" w:h="15840"/>
          <w:pgMar w:header="533" w:footer="1676" w:top="1040" w:bottom="1860" w:left="1540" w:right="1300"/>
        </w:sectPr>
      </w:pPr>
    </w:p>
    <w:p>
      <w:pPr>
        <w:pStyle w:val="Heading2"/>
        <w:rPr>
          <w:u w:val="none"/>
        </w:rPr>
      </w:pPr>
      <w:r>
        <w:rPr>
          <w:u w:val="thick"/>
        </w:rPr>
        <w:t>NOTAS</w:t>
      </w:r>
      <w:r>
        <w:rPr>
          <w:spacing w:val="14"/>
          <w:u w:val="thick"/>
        </w:rPr>
        <w:t> </w:t>
      </w:r>
      <w:r>
        <w:rPr>
          <w:u w:val="thick"/>
        </w:rPr>
        <w:t>A</w:t>
      </w:r>
      <w:r>
        <w:rPr>
          <w:spacing w:val="15"/>
          <w:u w:val="thick"/>
        </w:rPr>
        <w:t> </w:t>
      </w:r>
      <w:r>
        <w:rPr>
          <w:u w:val="thick"/>
        </w:rPr>
        <w:t>LOS</w:t>
      </w:r>
      <w:r>
        <w:rPr>
          <w:spacing w:val="16"/>
          <w:u w:val="thick"/>
        </w:rPr>
        <w:t> </w:t>
      </w:r>
      <w:r>
        <w:rPr>
          <w:u w:val="thick"/>
        </w:rPr>
        <w:t>ESTADOS</w:t>
      </w:r>
      <w:r>
        <w:rPr>
          <w:spacing w:val="16"/>
          <w:u w:val="thick"/>
        </w:rPr>
        <w:t> </w:t>
      </w:r>
      <w:r>
        <w:rPr>
          <w:u w:val="thick"/>
        </w:rPr>
        <w:t>CONTABLES</w:t>
      </w:r>
    </w:p>
    <w:p>
      <w:pPr>
        <w:pStyle w:val="Heading3"/>
        <w:spacing w:line="237" w:lineRule="auto" w:before="2"/>
        <w:ind w:right="2303"/>
        <w:jc w:val="center"/>
      </w:pPr>
      <w:r>
        <w:rPr/>
        <w:t>Por</w:t>
      </w:r>
      <w:r>
        <w:rPr>
          <w:spacing w:val="-8"/>
        </w:rPr>
        <w:t> </w:t>
      </w:r>
      <w:r>
        <w:rPr/>
        <w:t>el</w:t>
      </w:r>
      <w:r>
        <w:rPr>
          <w:spacing w:val="-8"/>
        </w:rPr>
        <w:t> </w:t>
      </w:r>
      <w:r>
        <w:rPr/>
        <w:t>ejercicio</w:t>
      </w:r>
      <w:r>
        <w:rPr>
          <w:spacing w:val="-7"/>
        </w:rPr>
        <w:t> </w:t>
      </w:r>
      <w:r>
        <w:rPr/>
        <w:t>finalizado</w:t>
      </w:r>
      <w:r>
        <w:rPr>
          <w:spacing w:val="-7"/>
        </w:rPr>
        <w:t> </w:t>
      </w:r>
      <w:r>
        <w:rPr/>
        <w:t>el</w:t>
      </w:r>
      <w:r>
        <w:rPr>
          <w:spacing w:val="-7"/>
        </w:rPr>
        <w:t> </w:t>
      </w:r>
      <w:r>
        <w:rPr/>
        <w:t>31</w:t>
      </w:r>
      <w:r>
        <w:rPr>
          <w:spacing w:val="-6"/>
        </w:rPr>
        <w:t> </w:t>
      </w:r>
      <w:r>
        <w:rPr/>
        <w:t>de</w:t>
      </w:r>
      <w:r>
        <w:rPr>
          <w:spacing w:val="-9"/>
        </w:rPr>
        <w:t> </w:t>
      </w:r>
      <w:r>
        <w:rPr/>
        <w:t>mayo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2022</w:t>
      </w:r>
      <w:r>
        <w:rPr>
          <w:spacing w:val="-54"/>
        </w:rPr>
        <w:t> </w:t>
      </w:r>
      <w:r>
        <w:rPr/>
        <w:t>presentado</w:t>
      </w:r>
      <w:r>
        <w:rPr>
          <w:spacing w:val="-11"/>
        </w:rPr>
        <w:t> </w:t>
      </w:r>
      <w:r>
        <w:rPr/>
        <w:t>en</w:t>
      </w:r>
      <w:r>
        <w:rPr>
          <w:spacing w:val="-11"/>
        </w:rPr>
        <w:t> </w:t>
      </w:r>
      <w:r>
        <w:rPr/>
        <w:t>forma</w:t>
      </w:r>
      <w:r>
        <w:rPr>
          <w:spacing w:val="-11"/>
        </w:rPr>
        <w:t> </w:t>
      </w:r>
      <w:r>
        <w:rPr/>
        <w:t>comparativa</w:t>
      </w:r>
      <w:r>
        <w:rPr>
          <w:spacing w:val="-10"/>
        </w:rPr>
        <w:t> </w:t>
      </w:r>
      <w:r>
        <w:rPr/>
        <w:t>(continuación)</w:t>
      </w:r>
      <w:r>
        <w:rPr>
          <w:spacing w:val="-55"/>
        </w:rPr>
        <w:t> </w:t>
      </w:r>
      <w:r>
        <w:rPr/>
        <w:t>Expresado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pesos</w:t>
      </w:r>
    </w:p>
    <w:p>
      <w:pPr>
        <w:pStyle w:val="BodyText"/>
        <w:spacing w:before="9"/>
        <w:rPr>
          <w:b/>
          <w:sz w:val="13"/>
        </w:rPr>
      </w:pPr>
    </w:p>
    <w:p>
      <w:pPr>
        <w:pStyle w:val="ListParagraph"/>
        <w:numPr>
          <w:ilvl w:val="0"/>
          <w:numId w:val="13"/>
        </w:numPr>
        <w:tabs>
          <w:tab w:pos="518" w:val="left" w:leader="none"/>
        </w:tabs>
        <w:spacing w:line="240" w:lineRule="auto" w:before="98" w:after="0"/>
        <w:ind w:left="518" w:right="0" w:hanging="339"/>
        <w:jc w:val="left"/>
        <w:rPr>
          <w:b/>
          <w:sz w:val="19"/>
        </w:rPr>
      </w:pPr>
      <w:r>
        <w:rPr>
          <w:b/>
          <w:sz w:val="19"/>
          <w:u w:val="single"/>
        </w:rPr>
        <w:t>IMPUESTO</w:t>
      </w:r>
      <w:r>
        <w:rPr>
          <w:b/>
          <w:spacing w:val="-11"/>
          <w:sz w:val="19"/>
          <w:u w:val="single"/>
        </w:rPr>
        <w:t> </w:t>
      </w:r>
      <w:r>
        <w:rPr>
          <w:b/>
          <w:sz w:val="19"/>
          <w:u w:val="single"/>
        </w:rPr>
        <w:t>DIFERIDO</w:t>
      </w:r>
      <w:r>
        <w:rPr>
          <w:b/>
          <w:spacing w:val="-11"/>
          <w:sz w:val="19"/>
          <w:u w:val="single"/>
        </w:rPr>
        <w:t> </w:t>
      </w:r>
      <w:r>
        <w:rPr>
          <w:b/>
          <w:sz w:val="19"/>
          <w:u w:val="single"/>
        </w:rPr>
        <w:t>E</w:t>
      </w:r>
      <w:r>
        <w:rPr>
          <w:b/>
          <w:spacing w:val="-11"/>
          <w:sz w:val="19"/>
          <w:u w:val="single"/>
        </w:rPr>
        <w:t> </w:t>
      </w:r>
      <w:r>
        <w:rPr>
          <w:b/>
          <w:sz w:val="19"/>
          <w:u w:val="single"/>
        </w:rPr>
        <w:t>IMPUESTO</w:t>
      </w:r>
      <w:r>
        <w:rPr>
          <w:b/>
          <w:spacing w:val="-11"/>
          <w:sz w:val="19"/>
          <w:u w:val="single"/>
        </w:rPr>
        <w:t> </w:t>
      </w:r>
      <w:r>
        <w:rPr>
          <w:b/>
          <w:sz w:val="19"/>
          <w:u w:val="single"/>
        </w:rPr>
        <w:t>A</w:t>
      </w:r>
      <w:r>
        <w:rPr>
          <w:b/>
          <w:spacing w:val="-10"/>
          <w:sz w:val="19"/>
          <w:u w:val="single"/>
        </w:rPr>
        <w:t> </w:t>
      </w:r>
      <w:r>
        <w:rPr>
          <w:b/>
          <w:sz w:val="19"/>
          <w:u w:val="single"/>
        </w:rPr>
        <w:t>LAS</w:t>
      </w:r>
      <w:r>
        <w:rPr>
          <w:b/>
          <w:spacing w:val="-11"/>
          <w:sz w:val="19"/>
          <w:u w:val="single"/>
        </w:rPr>
        <w:t> </w:t>
      </w:r>
      <w:r>
        <w:rPr>
          <w:b/>
          <w:sz w:val="19"/>
          <w:u w:val="single"/>
        </w:rPr>
        <w:t>GANANCIAS</w:t>
      </w:r>
    </w:p>
    <w:p>
      <w:pPr>
        <w:pStyle w:val="BodyText"/>
        <w:spacing w:before="172"/>
        <w:ind w:left="447" w:right="171"/>
      </w:pPr>
      <w:r>
        <w:rPr/>
        <w:t>La</w:t>
      </w:r>
      <w:r>
        <w:rPr>
          <w:spacing w:val="-13"/>
        </w:rPr>
        <w:t> </w:t>
      </w:r>
      <w:r>
        <w:rPr/>
        <w:t>composición</w:t>
      </w:r>
      <w:r>
        <w:rPr>
          <w:spacing w:val="-12"/>
        </w:rPr>
        <w:t> </w:t>
      </w:r>
      <w:r>
        <w:rPr/>
        <w:t>y</w:t>
      </w:r>
      <w:r>
        <w:rPr>
          <w:spacing w:val="-10"/>
        </w:rPr>
        <w:t> </w:t>
      </w:r>
      <w:r>
        <w:rPr/>
        <w:t>evolución</w:t>
      </w:r>
      <w:r>
        <w:rPr>
          <w:spacing w:val="-12"/>
        </w:rPr>
        <w:t> </w:t>
      </w:r>
      <w:r>
        <w:rPr/>
        <w:t>del</w:t>
      </w:r>
      <w:r>
        <w:rPr>
          <w:spacing w:val="-11"/>
        </w:rPr>
        <w:t> </w:t>
      </w:r>
      <w:r>
        <w:rPr/>
        <w:t>ejercicio</w:t>
      </w:r>
      <w:r>
        <w:rPr>
          <w:spacing w:val="-11"/>
        </w:rPr>
        <w:t> </w:t>
      </w:r>
      <w:r>
        <w:rPr/>
        <w:t>de</w:t>
      </w:r>
      <w:r>
        <w:rPr>
          <w:spacing w:val="-12"/>
        </w:rPr>
        <w:t> </w:t>
      </w:r>
      <w:r>
        <w:rPr/>
        <w:t>las</w:t>
      </w:r>
      <w:r>
        <w:rPr>
          <w:spacing w:val="-11"/>
        </w:rPr>
        <w:t> </w:t>
      </w:r>
      <w:r>
        <w:rPr/>
        <w:t>partidas</w:t>
      </w:r>
      <w:r>
        <w:rPr>
          <w:spacing w:val="-11"/>
        </w:rPr>
        <w:t> </w:t>
      </w:r>
      <w:r>
        <w:rPr/>
        <w:t>que</w:t>
      </w:r>
      <w:r>
        <w:rPr>
          <w:spacing w:val="-13"/>
        </w:rPr>
        <w:t> </w:t>
      </w:r>
      <w:r>
        <w:rPr/>
        <w:t>componen</w:t>
      </w:r>
      <w:r>
        <w:rPr>
          <w:spacing w:val="-11"/>
        </w:rPr>
        <w:t> </w:t>
      </w:r>
      <w:r>
        <w:rPr/>
        <w:t>los</w:t>
      </w:r>
      <w:r>
        <w:rPr>
          <w:spacing w:val="-11"/>
        </w:rPr>
        <w:t> </w:t>
      </w:r>
      <w:r>
        <w:rPr/>
        <w:t>activos</w:t>
      </w:r>
      <w:r>
        <w:rPr>
          <w:spacing w:val="-12"/>
        </w:rPr>
        <w:t> </w:t>
      </w:r>
      <w:r>
        <w:rPr/>
        <w:t>y</w:t>
      </w:r>
      <w:r>
        <w:rPr>
          <w:spacing w:val="-13"/>
        </w:rPr>
        <w:t> </w:t>
      </w:r>
      <w:r>
        <w:rPr/>
        <w:t>pasivos</w:t>
      </w:r>
      <w:r>
        <w:rPr>
          <w:spacing w:val="-12"/>
        </w:rPr>
        <w:t> </w:t>
      </w:r>
      <w:r>
        <w:rPr/>
        <w:t>surgidos</w:t>
      </w:r>
      <w:r>
        <w:rPr>
          <w:spacing w:val="-10"/>
        </w:rPr>
        <w:t> </w:t>
      </w:r>
      <w:r>
        <w:rPr/>
        <w:t>de</w:t>
      </w:r>
      <w:r>
        <w:rPr>
          <w:spacing w:val="-54"/>
        </w:rPr>
        <w:t> </w:t>
      </w:r>
      <w:r>
        <w:rPr/>
        <w:t>la</w:t>
      </w:r>
      <w:r>
        <w:rPr>
          <w:spacing w:val="-3"/>
        </w:rPr>
        <w:t> </w:t>
      </w:r>
      <w:r>
        <w:rPr/>
        <w:t>aplicación</w:t>
      </w:r>
      <w:r>
        <w:rPr>
          <w:spacing w:val="-5"/>
        </w:rPr>
        <w:t> </w:t>
      </w:r>
      <w:r>
        <w:rPr/>
        <w:t>del</w:t>
      </w:r>
      <w:r>
        <w:rPr>
          <w:spacing w:val="-3"/>
        </w:rPr>
        <w:t> </w:t>
      </w:r>
      <w:r>
        <w:rPr/>
        <w:t>impuesto</w:t>
      </w:r>
      <w:r>
        <w:rPr>
          <w:spacing w:val="-3"/>
        </w:rPr>
        <w:t> </w:t>
      </w:r>
      <w:r>
        <w:rPr/>
        <w:t>diferido</w:t>
      </w:r>
      <w:r>
        <w:rPr>
          <w:spacing w:val="-3"/>
        </w:rPr>
        <w:t> </w:t>
      </w:r>
      <w:r>
        <w:rPr/>
        <w:t>se</w:t>
      </w:r>
      <w:r>
        <w:rPr>
          <w:spacing w:val="-2"/>
        </w:rPr>
        <w:t> </w:t>
      </w:r>
      <w:r>
        <w:rPr/>
        <w:t>expone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continuación:</w:t>
      </w:r>
    </w:p>
    <w:p>
      <w:pPr>
        <w:spacing w:after="0"/>
        <w:sectPr>
          <w:pgSz w:w="12240" w:h="15840"/>
          <w:pgMar w:header="533" w:footer="1676" w:top="1040" w:bottom="1860" w:left="1540" w:right="1300"/>
        </w:sectPr>
      </w:pPr>
    </w:p>
    <w:p>
      <w:pPr>
        <w:pStyle w:val="BodyText"/>
        <w:rPr>
          <w:sz w:val="16"/>
        </w:rPr>
      </w:pPr>
    </w:p>
    <w:p>
      <w:pPr>
        <w:spacing w:before="132"/>
        <w:ind w:left="0" w:right="0" w:firstLine="0"/>
        <w:jc w:val="right"/>
        <w:rPr>
          <w:b/>
          <w:sz w:val="15"/>
        </w:rPr>
      </w:pPr>
      <w:r>
        <w:rPr/>
        <w:pict>
          <v:shape style="position:absolute;margin-left:98.959999pt;margin-top:12.825004pt;width:435.2pt;height:83.3pt;mso-position-horizontal-relative:page;mso-position-vertical-relative:paragraph;z-index:1575168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4629"/>
                    <w:gridCol w:w="1187"/>
                    <w:gridCol w:w="150"/>
                    <w:gridCol w:w="1617"/>
                    <w:gridCol w:w="1125"/>
                  </w:tblGrid>
                  <w:tr>
                    <w:trPr>
                      <w:trHeight w:val="300" w:hRule="atLeast"/>
                    </w:trPr>
                    <w:tc>
                      <w:tcPr>
                        <w:tcW w:w="5966" w:type="dxa"/>
                        <w:gridSpan w:val="3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617" w:type="dxa"/>
                      </w:tcPr>
                      <w:p>
                        <w:pPr>
                          <w:pStyle w:val="TableParagraph"/>
                          <w:ind w:right="292"/>
                          <w:jc w:val="right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w w:val="110"/>
                            <w:sz w:val="15"/>
                            <w:u w:val="single"/>
                          </w:rPr>
                          <w:t>y</w:t>
                        </w:r>
                        <w:r>
                          <w:rPr>
                            <w:b/>
                            <w:spacing w:val="7"/>
                            <w:w w:val="110"/>
                            <w:sz w:val="15"/>
                            <w:u w:val="single"/>
                          </w:rPr>
                          <w:t> </w:t>
                        </w:r>
                        <w:r>
                          <w:rPr>
                            <w:b/>
                            <w:w w:val="110"/>
                            <w:sz w:val="15"/>
                            <w:u w:val="single"/>
                          </w:rPr>
                          <w:t>pas.</w:t>
                        </w:r>
                        <w:r>
                          <w:rPr>
                            <w:b/>
                            <w:spacing w:val="-6"/>
                            <w:w w:val="110"/>
                            <w:sz w:val="15"/>
                            <w:u w:val="single"/>
                          </w:rPr>
                          <w:t> </w:t>
                        </w:r>
                        <w:r>
                          <w:rPr>
                            <w:b/>
                            <w:w w:val="110"/>
                            <w:sz w:val="15"/>
                            <w:u w:val="single"/>
                          </w:rPr>
                          <w:t>diferidos</w:t>
                        </w:r>
                      </w:p>
                    </w:tc>
                    <w:tc>
                      <w:tcPr>
                        <w:tcW w:w="112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50" w:hRule="atLeast"/>
                    </w:trPr>
                    <w:tc>
                      <w:tcPr>
                        <w:tcW w:w="4629" w:type="dxa"/>
                      </w:tcPr>
                      <w:p>
                        <w:pPr>
                          <w:pStyle w:val="TableParagraph"/>
                          <w:spacing w:before="139"/>
                          <w:ind w:left="50"/>
                          <w:rPr>
                            <w:sz w:val="15"/>
                          </w:rPr>
                        </w:pPr>
                        <w:r>
                          <w:rPr>
                            <w:w w:val="105"/>
                            <w:sz w:val="15"/>
                          </w:rPr>
                          <w:t>Diferenc</w:t>
                        </w:r>
                        <w:r>
                          <w:rPr>
                            <w:spacing w:val="-28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ias</w:t>
                        </w:r>
                        <w:r>
                          <w:rPr>
                            <w:spacing w:val="29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Temporarias</w:t>
                        </w:r>
                        <w:r>
                          <w:rPr>
                            <w:spacing w:val="30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de</w:t>
                        </w:r>
                        <w:r>
                          <w:rPr>
                            <w:spacing w:val="36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medición</w:t>
                        </w:r>
                      </w:p>
                    </w:tc>
                    <w:tc>
                      <w:tcPr>
                        <w:tcW w:w="1187" w:type="dxa"/>
                      </w:tcPr>
                      <w:p>
                        <w:pPr>
                          <w:pStyle w:val="TableParagraph"/>
                          <w:spacing w:before="126"/>
                          <w:ind w:right="40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w w:val="110"/>
                            <w:sz w:val="15"/>
                          </w:rPr>
                          <w:t>(38.648.661)</w:t>
                        </w:r>
                      </w:p>
                    </w:tc>
                    <w:tc>
                      <w:tcPr>
                        <w:tcW w:w="1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617" w:type="dxa"/>
                      </w:tcPr>
                      <w:p>
                        <w:pPr>
                          <w:pStyle w:val="TableParagraph"/>
                          <w:spacing w:before="126"/>
                          <w:ind w:right="263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w w:val="110"/>
                            <w:sz w:val="15"/>
                          </w:rPr>
                          <w:t>25.065.646</w:t>
                        </w:r>
                      </w:p>
                    </w:tc>
                    <w:tc>
                      <w:tcPr>
                        <w:tcW w:w="1125" w:type="dxa"/>
                      </w:tcPr>
                      <w:p>
                        <w:pPr>
                          <w:pStyle w:val="TableParagraph"/>
                          <w:spacing w:before="126"/>
                          <w:ind w:left="206"/>
                          <w:rPr>
                            <w:sz w:val="15"/>
                          </w:rPr>
                        </w:pPr>
                        <w:r>
                          <w:rPr>
                            <w:spacing w:val="-3"/>
                            <w:w w:val="110"/>
                            <w:sz w:val="15"/>
                          </w:rPr>
                          <w:t>(13.583.015)</w:t>
                        </w:r>
                      </w:p>
                    </w:tc>
                  </w:tr>
                  <w:tr>
                    <w:trPr>
                      <w:trHeight w:val="263" w:hRule="atLeast"/>
                    </w:trPr>
                    <w:tc>
                      <w:tcPr>
                        <w:tcW w:w="4629" w:type="dxa"/>
                      </w:tcPr>
                      <w:p>
                        <w:pPr>
                          <w:pStyle w:val="TableParagraph"/>
                          <w:spacing w:before="51"/>
                          <w:ind w:left="50"/>
                          <w:rPr>
                            <w:sz w:val="15"/>
                          </w:rPr>
                        </w:pPr>
                        <w:r>
                          <w:rPr>
                            <w:w w:val="105"/>
                            <w:sz w:val="15"/>
                          </w:rPr>
                          <w:t>Diferenc</w:t>
                        </w:r>
                        <w:r>
                          <w:rPr>
                            <w:spacing w:val="-30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ias</w:t>
                        </w:r>
                        <w:r>
                          <w:rPr>
                            <w:spacing w:val="25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Temporarias</w:t>
                        </w:r>
                        <w:r>
                          <w:rPr>
                            <w:spacing w:val="26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por</w:t>
                        </w:r>
                        <w:r>
                          <w:rPr>
                            <w:spacing w:val="28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ajuste</w:t>
                        </w:r>
                        <w:r>
                          <w:rPr>
                            <w:spacing w:val="31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por</w:t>
                        </w:r>
                        <w:r>
                          <w:rPr>
                            <w:spacing w:val="27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inflación</w:t>
                        </w:r>
                        <w:r>
                          <w:rPr>
                            <w:spacing w:val="31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impositivo</w:t>
                        </w:r>
                      </w:p>
                    </w:tc>
                    <w:tc>
                      <w:tcPr>
                        <w:tcW w:w="1187" w:type="dxa"/>
                      </w:tcPr>
                      <w:p>
                        <w:pPr>
                          <w:pStyle w:val="TableParagraph"/>
                          <w:spacing w:before="37"/>
                          <w:ind w:right="95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w w:val="110"/>
                            <w:sz w:val="15"/>
                          </w:rPr>
                          <w:t>56.781.655</w:t>
                        </w:r>
                      </w:p>
                    </w:tc>
                    <w:tc>
                      <w:tcPr>
                        <w:tcW w:w="1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617" w:type="dxa"/>
                      </w:tcPr>
                      <w:p>
                        <w:pPr>
                          <w:pStyle w:val="TableParagraph"/>
                          <w:spacing w:before="37"/>
                          <w:ind w:right="212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w w:val="110"/>
                            <w:sz w:val="15"/>
                          </w:rPr>
                          <w:t>(22.749.071)</w:t>
                        </w:r>
                      </w:p>
                    </w:tc>
                    <w:tc>
                      <w:tcPr>
                        <w:tcW w:w="1125" w:type="dxa"/>
                      </w:tcPr>
                      <w:p>
                        <w:pPr>
                          <w:pStyle w:val="TableParagraph"/>
                          <w:spacing w:before="37"/>
                          <w:ind w:left="262"/>
                          <w:rPr>
                            <w:sz w:val="15"/>
                          </w:rPr>
                        </w:pPr>
                        <w:r>
                          <w:rPr>
                            <w:w w:val="110"/>
                            <w:sz w:val="15"/>
                          </w:rPr>
                          <w:t>34.032.584</w:t>
                        </w:r>
                      </w:p>
                    </w:tc>
                  </w:tr>
                  <w:tr>
                    <w:trPr>
                      <w:trHeight w:val="430" w:hRule="atLeast"/>
                    </w:trPr>
                    <w:tc>
                      <w:tcPr>
                        <w:tcW w:w="4629" w:type="dxa"/>
                      </w:tcPr>
                      <w:p>
                        <w:pPr>
                          <w:pStyle w:val="TableParagraph"/>
                          <w:spacing w:before="38"/>
                          <w:ind w:left="50"/>
                          <w:rPr>
                            <w:sz w:val="15"/>
                          </w:rPr>
                        </w:pPr>
                        <w:r>
                          <w:rPr>
                            <w:w w:val="105"/>
                            <w:sz w:val="15"/>
                          </w:rPr>
                          <w:t>Diferenc</w:t>
                        </w:r>
                        <w:r>
                          <w:rPr>
                            <w:spacing w:val="-29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ias</w:t>
                        </w:r>
                        <w:r>
                          <w:rPr>
                            <w:spacing w:val="28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Temporarias</w:t>
                        </w:r>
                        <w:r>
                          <w:rPr>
                            <w:spacing w:val="27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por</w:t>
                        </w:r>
                        <w:r>
                          <w:rPr>
                            <w:spacing w:val="33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revaluación</w:t>
                        </w:r>
                        <w:r>
                          <w:rPr>
                            <w:spacing w:val="35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de</w:t>
                        </w:r>
                        <w:r>
                          <w:rPr>
                            <w:spacing w:val="34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bienes</w:t>
                        </w:r>
                        <w:r>
                          <w:rPr>
                            <w:spacing w:val="29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de</w:t>
                        </w:r>
                        <w:r>
                          <w:rPr>
                            <w:spacing w:val="34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uso</w:t>
                        </w:r>
                      </w:p>
                    </w:tc>
                    <w:tc>
                      <w:tcPr>
                        <w:tcW w:w="1187" w:type="dxa"/>
                        <w:tcBorders>
                          <w:bottom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38"/>
                          <w:ind w:right="41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w w:val="110"/>
                            <w:sz w:val="15"/>
                          </w:rPr>
                          <w:t>(9.642.142)</w:t>
                        </w:r>
                      </w:p>
                    </w:tc>
                    <w:tc>
                      <w:tcPr>
                        <w:tcW w:w="1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617" w:type="dxa"/>
                        <w:tcBorders>
                          <w:bottom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38"/>
                          <w:ind w:right="211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w w:val="110"/>
                            <w:sz w:val="15"/>
                          </w:rPr>
                          <w:t>(1.284.712)</w:t>
                        </w:r>
                      </w:p>
                    </w:tc>
                    <w:tc>
                      <w:tcPr>
                        <w:tcW w:w="1125" w:type="dxa"/>
                        <w:tcBorders>
                          <w:bottom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38"/>
                          <w:ind w:left="206"/>
                          <w:rPr>
                            <w:sz w:val="15"/>
                          </w:rPr>
                        </w:pPr>
                        <w:r>
                          <w:rPr>
                            <w:spacing w:val="-3"/>
                            <w:w w:val="110"/>
                            <w:sz w:val="15"/>
                          </w:rPr>
                          <w:t>(10.926.854)</w:t>
                        </w:r>
                      </w:p>
                    </w:tc>
                  </w:tr>
                  <w:tr>
                    <w:trPr>
                      <w:trHeight w:val="246" w:hRule="atLeast"/>
                    </w:trPr>
                    <w:tc>
                      <w:tcPr>
                        <w:tcW w:w="4629" w:type="dxa"/>
                      </w:tcPr>
                      <w:p>
                        <w:pPr>
                          <w:pStyle w:val="TableParagraph"/>
                          <w:spacing w:before="19"/>
                          <w:ind w:left="50"/>
                          <w:rPr>
                            <w:sz w:val="15"/>
                          </w:rPr>
                        </w:pPr>
                        <w:r>
                          <w:rPr>
                            <w:w w:val="110"/>
                            <w:sz w:val="15"/>
                          </w:rPr>
                          <w:t>Activo</w:t>
                        </w:r>
                        <w:r>
                          <w:rPr>
                            <w:spacing w:val="6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w w:val="110"/>
                            <w:sz w:val="15"/>
                          </w:rPr>
                          <w:t>por</w:t>
                        </w:r>
                        <w:r>
                          <w:rPr>
                            <w:spacing w:val="2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w w:val="110"/>
                            <w:sz w:val="15"/>
                          </w:rPr>
                          <w:t>Impuesto</w:t>
                        </w:r>
                        <w:r>
                          <w:rPr>
                            <w:spacing w:val="7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w w:val="110"/>
                            <w:sz w:val="15"/>
                          </w:rPr>
                          <w:t>diferido</w:t>
                        </w:r>
                        <w:r>
                          <w:rPr>
                            <w:spacing w:val="6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w w:val="110"/>
                            <w:sz w:val="15"/>
                          </w:rPr>
                          <w:t>(Nota</w:t>
                        </w:r>
                        <w:r>
                          <w:rPr>
                            <w:spacing w:val="-4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w w:val="110"/>
                            <w:sz w:val="15"/>
                          </w:rPr>
                          <w:t>3.4.)</w:t>
                        </w:r>
                      </w:p>
                    </w:tc>
                    <w:tc>
                      <w:tcPr>
                        <w:tcW w:w="1187" w:type="dxa"/>
                        <w:tcBorders>
                          <w:top w:val="single" w:sz="6" w:space="0" w:color="000000"/>
                          <w:bottom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19"/>
                          <w:ind w:right="95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w w:val="110"/>
                            <w:sz w:val="15"/>
                          </w:rPr>
                          <w:t>8.490.852</w:t>
                        </w:r>
                      </w:p>
                    </w:tc>
                    <w:tc>
                      <w:tcPr>
                        <w:tcW w:w="1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617" w:type="dxa"/>
                        <w:tcBorders>
                          <w:top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19"/>
                          <w:ind w:right="263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w w:val="110"/>
                            <w:sz w:val="15"/>
                          </w:rPr>
                          <w:t>1.031.863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single" w:sz="6" w:space="0" w:color="000000"/>
                          <w:bottom w:val="single" w:sz="18" w:space="0" w:color="000000"/>
                        </w:tcBorders>
                      </w:tcPr>
                      <w:p>
                        <w:pPr>
                          <w:pStyle w:val="TableParagraph"/>
                          <w:spacing w:before="19"/>
                          <w:ind w:left="343"/>
                          <w:rPr>
                            <w:sz w:val="15"/>
                          </w:rPr>
                        </w:pPr>
                        <w:r>
                          <w:rPr>
                            <w:w w:val="110"/>
                            <w:sz w:val="15"/>
                          </w:rPr>
                          <w:t>9.522.715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b/>
          <w:w w:val="110"/>
          <w:sz w:val="15"/>
          <w:u w:val="single"/>
        </w:rPr>
        <w:t>Saldo</w:t>
      </w:r>
      <w:r>
        <w:rPr>
          <w:b/>
          <w:spacing w:val="-1"/>
          <w:w w:val="110"/>
          <w:sz w:val="15"/>
          <w:u w:val="single"/>
        </w:rPr>
        <w:t> </w:t>
      </w:r>
      <w:r>
        <w:rPr>
          <w:b/>
          <w:w w:val="110"/>
          <w:sz w:val="15"/>
          <w:u w:val="single"/>
        </w:rPr>
        <w:t>Inicial</w:t>
      </w:r>
    </w:p>
    <w:p>
      <w:pPr>
        <w:pStyle w:val="BodyText"/>
        <w:spacing w:before="6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spacing w:before="0"/>
        <w:ind w:left="306" w:right="0" w:firstLine="0"/>
        <w:jc w:val="left"/>
        <w:rPr>
          <w:b/>
          <w:sz w:val="15"/>
        </w:rPr>
      </w:pPr>
      <w:r>
        <w:rPr>
          <w:b/>
          <w:w w:val="110"/>
          <w:sz w:val="15"/>
          <w:u w:val="single"/>
        </w:rPr>
        <w:t>Variación</w:t>
      </w:r>
      <w:r>
        <w:rPr>
          <w:b/>
          <w:spacing w:val="-2"/>
          <w:w w:val="110"/>
          <w:sz w:val="15"/>
          <w:u w:val="single"/>
        </w:rPr>
        <w:t> </w:t>
      </w:r>
      <w:r>
        <w:rPr>
          <w:b/>
          <w:w w:val="110"/>
          <w:sz w:val="15"/>
          <w:u w:val="single"/>
        </w:rPr>
        <w:t>de</w:t>
      </w:r>
      <w:r>
        <w:rPr>
          <w:b/>
          <w:spacing w:val="1"/>
          <w:w w:val="110"/>
          <w:sz w:val="15"/>
          <w:u w:val="single"/>
        </w:rPr>
        <w:t> </w:t>
      </w:r>
      <w:r>
        <w:rPr>
          <w:b/>
          <w:w w:val="110"/>
          <w:sz w:val="15"/>
          <w:u w:val="single"/>
        </w:rPr>
        <w:t>act.</w:t>
      </w:r>
      <w:r>
        <w:rPr>
          <w:b/>
          <w:spacing w:val="3"/>
          <w:sz w:val="15"/>
          <w:u w:val="single"/>
        </w:rPr>
        <w:t> </w:t>
      </w:r>
    </w:p>
    <w:p>
      <w:pPr>
        <w:pStyle w:val="BodyText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spacing w:before="132"/>
        <w:ind w:left="245" w:right="0" w:firstLine="0"/>
        <w:jc w:val="left"/>
        <w:rPr>
          <w:b/>
          <w:sz w:val="15"/>
        </w:rPr>
      </w:pPr>
      <w:r>
        <w:rPr>
          <w:b/>
          <w:w w:val="110"/>
          <w:sz w:val="15"/>
          <w:u w:val="single"/>
        </w:rPr>
        <w:t>Saldo</w:t>
      </w:r>
      <w:r>
        <w:rPr>
          <w:b/>
          <w:spacing w:val="-3"/>
          <w:w w:val="110"/>
          <w:sz w:val="15"/>
          <w:u w:val="single"/>
        </w:rPr>
        <w:t> </w:t>
      </w:r>
      <w:r>
        <w:rPr>
          <w:b/>
          <w:w w:val="110"/>
          <w:sz w:val="15"/>
          <w:u w:val="single"/>
        </w:rPr>
        <w:t>final</w:t>
      </w:r>
    </w:p>
    <w:p>
      <w:pPr>
        <w:spacing w:after="0"/>
        <w:jc w:val="left"/>
        <w:rPr>
          <w:sz w:val="15"/>
        </w:rPr>
        <w:sectPr>
          <w:type w:val="continuous"/>
          <w:pgSz w:w="12240" w:h="15840"/>
          <w:pgMar w:top="1500" w:bottom="280" w:left="1540" w:right="1300"/>
          <w:cols w:num="3" w:equalWidth="0">
            <w:col w:w="6125" w:space="40"/>
            <w:col w:w="1670" w:space="39"/>
            <w:col w:w="1526"/>
          </w:cols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2"/>
        <w:rPr>
          <w:b/>
          <w:sz w:val="14"/>
        </w:rPr>
      </w:pPr>
    </w:p>
    <w:p>
      <w:pPr>
        <w:pStyle w:val="BodyText"/>
        <w:spacing w:line="20" w:lineRule="exact"/>
        <w:ind w:left="6401"/>
        <w:rPr>
          <w:sz w:val="2"/>
        </w:rPr>
      </w:pPr>
      <w:r>
        <w:rPr>
          <w:sz w:val="2"/>
        </w:rPr>
        <w:pict>
          <v:group style="width:72.25pt;height:.1pt;mso-position-horizontal-relative:char;mso-position-vertical-relative:line" coordorigin="0,0" coordsize="1445,2">
            <v:line style="position:absolute" from="0,1" to="1445,1" stroked="true" strokeweight=".06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8"/>
        <w:rPr>
          <w:b/>
          <w:sz w:val="21"/>
        </w:rPr>
      </w:pPr>
    </w:p>
    <w:p>
      <w:pPr>
        <w:pStyle w:val="BodyText"/>
        <w:spacing w:line="237" w:lineRule="auto" w:before="101"/>
        <w:ind w:left="447" w:right="283"/>
        <w:jc w:val="both"/>
      </w:pPr>
      <w:r>
        <w:rPr/>
        <w:t>El</w:t>
      </w:r>
      <w:r>
        <w:rPr>
          <w:spacing w:val="-6"/>
        </w:rPr>
        <w:t> </w:t>
      </w:r>
      <w:r>
        <w:rPr/>
        <w:t>cargo</w:t>
      </w:r>
      <w:r>
        <w:rPr>
          <w:spacing w:val="-6"/>
        </w:rPr>
        <w:t> </w:t>
      </w:r>
      <w:r>
        <w:rPr/>
        <w:t>por</w:t>
      </w:r>
      <w:r>
        <w:rPr>
          <w:spacing w:val="-7"/>
        </w:rPr>
        <w:t> </w:t>
      </w:r>
      <w:r>
        <w:rPr/>
        <w:t>impuesto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las</w:t>
      </w:r>
      <w:r>
        <w:rPr>
          <w:spacing w:val="-5"/>
        </w:rPr>
        <w:t> </w:t>
      </w:r>
      <w:r>
        <w:rPr/>
        <w:t>ganancias</w:t>
      </w:r>
      <w:r>
        <w:rPr>
          <w:spacing w:val="-6"/>
        </w:rPr>
        <w:t> </w:t>
      </w:r>
      <w:r>
        <w:rPr/>
        <w:t>del</w:t>
      </w:r>
      <w:r>
        <w:rPr>
          <w:spacing w:val="-6"/>
        </w:rPr>
        <w:t> </w:t>
      </w:r>
      <w:r>
        <w:rPr/>
        <w:t>ejercicio</w:t>
      </w:r>
      <w:r>
        <w:rPr>
          <w:spacing w:val="-7"/>
        </w:rPr>
        <w:t> </w:t>
      </w:r>
      <w:r>
        <w:rPr/>
        <w:t>incluido</w:t>
      </w:r>
      <w:r>
        <w:rPr>
          <w:spacing w:val="-7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7"/>
        </w:rPr>
        <w:t> </w:t>
      </w:r>
      <w:r>
        <w:rPr/>
        <w:t>estado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resultados</w:t>
      </w:r>
      <w:r>
        <w:rPr>
          <w:spacing w:val="-6"/>
        </w:rPr>
        <w:t> </w:t>
      </w:r>
      <w:r>
        <w:rPr/>
        <w:t>incluye</w:t>
      </w:r>
      <w:r>
        <w:rPr>
          <w:spacing w:val="-6"/>
        </w:rPr>
        <w:t> </w:t>
      </w:r>
      <w:r>
        <w:rPr/>
        <w:t>tanto</w:t>
      </w:r>
      <w:r>
        <w:rPr>
          <w:spacing w:val="-5"/>
        </w:rPr>
        <w:t> </w:t>
      </w:r>
      <w:r>
        <w:rPr/>
        <w:t>la</w:t>
      </w:r>
      <w:r>
        <w:rPr>
          <w:spacing w:val="-55"/>
        </w:rPr>
        <w:t> </w:t>
      </w:r>
      <w:r>
        <w:rPr/>
        <w:t>provisión contable determinada sobre bases fiscales (impuesto corriente cancelado a través de la</w:t>
      </w:r>
      <w:r>
        <w:rPr>
          <w:spacing w:val="1"/>
        </w:rPr>
        <w:t> </w:t>
      </w:r>
      <w:r>
        <w:rPr/>
        <w:t>utilización de quebrantos), como las variaciones de los saldos de las cuentas relacionadas con el</w:t>
      </w:r>
      <w:r>
        <w:rPr>
          <w:spacing w:val="1"/>
        </w:rPr>
        <w:t> </w:t>
      </w:r>
      <w:r>
        <w:rPr/>
        <w:t>impuesto</w:t>
      </w:r>
      <w:r>
        <w:rPr>
          <w:spacing w:val="-3"/>
        </w:rPr>
        <w:t> </w:t>
      </w:r>
      <w:r>
        <w:rPr/>
        <w:t>diferido</w:t>
      </w:r>
      <w:r>
        <w:rPr>
          <w:spacing w:val="-1"/>
        </w:rPr>
        <w:t> </w:t>
      </w:r>
      <w:r>
        <w:rPr/>
        <w:t>(impuesto</w:t>
      </w:r>
      <w:r>
        <w:rPr>
          <w:spacing w:val="-3"/>
        </w:rPr>
        <w:t> </w:t>
      </w:r>
      <w:r>
        <w:rPr/>
        <w:t>diferido),</w:t>
      </w:r>
      <w:r>
        <w:rPr>
          <w:spacing w:val="-3"/>
        </w:rPr>
        <w:t> </w:t>
      </w:r>
      <w:r>
        <w:rPr/>
        <w:t>siendo</w:t>
      </w:r>
      <w:r>
        <w:rPr>
          <w:spacing w:val="-2"/>
        </w:rPr>
        <w:t> </w:t>
      </w:r>
      <w:r>
        <w:rPr/>
        <w:t>su</w:t>
      </w:r>
      <w:r>
        <w:rPr>
          <w:spacing w:val="-3"/>
        </w:rPr>
        <w:t> </w:t>
      </w:r>
      <w:r>
        <w:rPr/>
        <w:t>composición</w:t>
      </w:r>
      <w:r>
        <w:rPr>
          <w:spacing w:val="-2"/>
        </w:rPr>
        <w:t> </w:t>
      </w:r>
      <w:r>
        <w:rPr/>
        <w:t>la</w:t>
      </w:r>
      <w:r>
        <w:rPr>
          <w:spacing w:val="-4"/>
        </w:rPr>
        <w:t> </w:t>
      </w:r>
      <w:r>
        <w:rPr/>
        <w:t>siguiente:</w:t>
      </w:r>
    </w:p>
    <w:p>
      <w:pPr>
        <w:pStyle w:val="BodyText"/>
        <w:spacing w:before="11"/>
        <w:rPr>
          <w:sz w:val="21"/>
        </w:rPr>
      </w:pPr>
    </w:p>
    <w:tbl>
      <w:tblPr>
        <w:tblW w:w="0" w:type="auto"/>
        <w:jc w:val="left"/>
        <w:tblInd w:w="1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73"/>
        <w:gridCol w:w="1365"/>
        <w:gridCol w:w="385"/>
        <w:gridCol w:w="1365"/>
      </w:tblGrid>
      <w:tr>
        <w:trPr>
          <w:trHeight w:val="250" w:hRule="atLeast"/>
        </w:trPr>
        <w:tc>
          <w:tcPr>
            <w:tcW w:w="297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"/>
              <w:ind w:left="252"/>
              <w:rPr>
                <w:b/>
                <w:sz w:val="16"/>
              </w:rPr>
            </w:pPr>
            <w:r>
              <w:rPr>
                <w:b/>
                <w:w w:val="110"/>
                <w:sz w:val="16"/>
              </w:rPr>
              <w:t>31/5/2022</w:t>
            </w:r>
          </w:p>
        </w:tc>
        <w:tc>
          <w:tcPr>
            <w:tcW w:w="3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"/>
              <w:ind w:left="253"/>
              <w:rPr>
                <w:b/>
                <w:sz w:val="16"/>
              </w:rPr>
            </w:pPr>
            <w:r>
              <w:rPr>
                <w:b/>
                <w:w w:val="110"/>
                <w:sz w:val="16"/>
              </w:rPr>
              <w:t>31/5/2021</w:t>
            </w:r>
          </w:p>
        </w:tc>
      </w:tr>
      <w:tr>
        <w:trPr>
          <w:trHeight w:val="260" w:hRule="atLeast"/>
        </w:trPr>
        <w:tc>
          <w:tcPr>
            <w:tcW w:w="2973" w:type="dxa"/>
          </w:tcPr>
          <w:p>
            <w:pPr>
              <w:pStyle w:val="TableParagraph"/>
              <w:spacing w:before="26"/>
              <w:ind w:left="50"/>
              <w:rPr>
                <w:sz w:val="16"/>
              </w:rPr>
            </w:pPr>
            <w:r>
              <w:rPr>
                <w:w w:val="110"/>
                <w:sz w:val="16"/>
              </w:rPr>
              <w:t>Impuesto</w:t>
            </w:r>
            <w:r>
              <w:rPr>
                <w:spacing w:val="48"/>
                <w:w w:val="110"/>
                <w:sz w:val="16"/>
              </w:rPr>
              <w:t> </w:t>
            </w:r>
            <w:r>
              <w:rPr>
                <w:w w:val="110"/>
                <w:sz w:val="16"/>
              </w:rPr>
              <w:t>corriente</w:t>
            </w:r>
          </w:p>
        </w:tc>
        <w:tc>
          <w:tcPr>
            <w:tcW w:w="1365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26"/>
              <w:ind w:right="42"/>
              <w:jc w:val="right"/>
              <w:rPr>
                <w:sz w:val="16"/>
              </w:rPr>
            </w:pPr>
            <w:r>
              <w:rPr>
                <w:w w:val="110"/>
                <w:sz w:val="16"/>
              </w:rPr>
              <w:t>(120.345.647)</w:t>
            </w:r>
          </w:p>
        </w:tc>
        <w:tc>
          <w:tcPr>
            <w:tcW w:w="3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5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26"/>
              <w:ind w:right="40"/>
              <w:jc w:val="right"/>
              <w:rPr>
                <w:sz w:val="16"/>
              </w:rPr>
            </w:pPr>
            <w:r>
              <w:rPr>
                <w:w w:val="110"/>
                <w:sz w:val="16"/>
              </w:rPr>
              <w:t>(135.513.459)</w:t>
            </w:r>
          </w:p>
        </w:tc>
      </w:tr>
      <w:tr>
        <w:trPr>
          <w:trHeight w:val="300" w:hRule="atLeast"/>
        </w:trPr>
        <w:tc>
          <w:tcPr>
            <w:tcW w:w="2973" w:type="dxa"/>
          </w:tcPr>
          <w:p>
            <w:pPr>
              <w:pStyle w:val="TableParagraph"/>
              <w:spacing w:before="52"/>
              <w:ind w:left="50"/>
              <w:rPr>
                <w:sz w:val="16"/>
              </w:rPr>
            </w:pPr>
            <w:r>
              <w:rPr>
                <w:w w:val="110"/>
                <w:sz w:val="16"/>
              </w:rPr>
              <w:t>Impuesto</w:t>
            </w:r>
            <w:r>
              <w:rPr>
                <w:spacing w:val="23"/>
                <w:w w:val="110"/>
                <w:sz w:val="16"/>
              </w:rPr>
              <w:t> </w:t>
            </w:r>
            <w:r>
              <w:rPr>
                <w:w w:val="110"/>
                <w:sz w:val="16"/>
              </w:rPr>
              <w:t>diferido</w:t>
            </w:r>
          </w:p>
        </w:tc>
        <w:tc>
          <w:tcPr>
            <w:tcW w:w="136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52"/>
              <w:ind w:right="102"/>
              <w:jc w:val="right"/>
              <w:rPr>
                <w:sz w:val="16"/>
              </w:rPr>
            </w:pPr>
            <w:r>
              <w:rPr>
                <w:w w:val="110"/>
                <w:sz w:val="16"/>
              </w:rPr>
              <w:t>1.031.863</w:t>
            </w:r>
          </w:p>
        </w:tc>
        <w:tc>
          <w:tcPr>
            <w:tcW w:w="3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52"/>
              <w:ind w:right="101"/>
              <w:jc w:val="right"/>
              <w:rPr>
                <w:sz w:val="16"/>
              </w:rPr>
            </w:pPr>
            <w:r>
              <w:rPr>
                <w:w w:val="110"/>
                <w:sz w:val="16"/>
              </w:rPr>
              <w:t>42.079.474</w:t>
            </w:r>
          </w:p>
        </w:tc>
      </w:tr>
      <w:tr>
        <w:trPr>
          <w:trHeight w:val="257" w:hRule="atLeast"/>
        </w:trPr>
        <w:tc>
          <w:tcPr>
            <w:tcW w:w="297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5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1"/>
              <w:ind w:right="37"/>
              <w:jc w:val="right"/>
              <w:rPr>
                <w:b/>
                <w:sz w:val="16"/>
              </w:rPr>
            </w:pPr>
            <w:r>
              <w:rPr>
                <w:b/>
                <w:w w:val="110"/>
                <w:sz w:val="16"/>
              </w:rPr>
              <w:t>(119.313.784)</w:t>
            </w:r>
          </w:p>
        </w:tc>
        <w:tc>
          <w:tcPr>
            <w:tcW w:w="3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5" w:type="dxa"/>
            <w:tcBorders>
              <w:top w:val="single" w:sz="6" w:space="0" w:color="000000"/>
              <w:bottom w:val="double" w:sz="2" w:space="0" w:color="000000"/>
            </w:tcBorders>
          </w:tcPr>
          <w:p>
            <w:pPr>
              <w:pStyle w:val="TableParagraph"/>
              <w:spacing w:before="11"/>
              <w:ind w:right="35"/>
              <w:jc w:val="right"/>
              <w:rPr>
                <w:b/>
                <w:sz w:val="16"/>
              </w:rPr>
            </w:pPr>
            <w:r>
              <w:rPr>
                <w:b/>
                <w:w w:val="110"/>
                <w:sz w:val="16"/>
              </w:rPr>
              <w:t>(93.433.985)</w:t>
            </w:r>
          </w:p>
        </w:tc>
      </w:tr>
    </w:tbl>
    <w:p>
      <w:pPr>
        <w:pStyle w:val="BodyText"/>
        <w:rPr>
          <w:sz w:val="24"/>
        </w:rPr>
      </w:pPr>
    </w:p>
    <w:p>
      <w:pPr>
        <w:pStyle w:val="Heading3"/>
        <w:numPr>
          <w:ilvl w:val="0"/>
          <w:numId w:val="13"/>
        </w:numPr>
        <w:tabs>
          <w:tab w:pos="519" w:val="left" w:leader="none"/>
        </w:tabs>
        <w:spacing w:line="240" w:lineRule="auto" w:before="0" w:after="0"/>
        <w:ind w:left="518" w:right="0" w:hanging="340"/>
        <w:jc w:val="left"/>
      </w:pPr>
      <w:r>
        <w:rPr/>
        <w:pict>
          <v:group style="position:absolute;margin-left:312.299988pt;margin-top:-15.773516pt;width:68.3pt;height:1.45pt;mso-position-horizontal-relative:page;mso-position-vertical-relative:paragraph;z-index:15750656" coordorigin="6246,-315" coordsize="1366,29">
            <v:line style="position:absolute" from="6246,-315" to="7610,-315" stroked="true" strokeweight=".06pt" strokecolor="#000000">
              <v:stroke dashstyle="solid"/>
            </v:line>
            <v:rect style="position:absolute;left:6246;top:-315;width:1366;height:15" filled="true" fillcolor="#000000" stroked="false">
              <v:fill type="solid"/>
            </v:rect>
            <v:line style="position:absolute" from="6246,-287" to="7610,-287" stroked="true" strokeweight=".06pt" strokecolor="#000000">
              <v:stroke dashstyle="solid"/>
            </v:line>
            <w10:wrap type="none"/>
          </v:group>
        </w:pict>
      </w:r>
      <w:r>
        <w:rPr/>
        <w:pict>
          <v:line style="position:absolute;mso-position-horizontal-relative:page;mso-position-vertical-relative:paragraph;z-index:15751168" from="399.839996pt,-15.743516pt" to="468.059996pt,-15.743516pt" stroked="true" strokeweight=".06pt" strokecolor="#000000">
            <v:stroke dashstyle="solid"/>
            <w10:wrap type="none"/>
          </v:line>
        </w:pict>
      </w:r>
      <w:r>
        <w:rPr>
          <w:spacing w:val="-1"/>
          <w:u w:val="single"/>
        </w:rPr>
        <w:t>REFORMA</w:t>
      </w:r>
      <w:r>
        <w:rPr>
          <w:spacing w:val="-12"/>
          <w:u w:val="single"/>
        </w:rPr>
        <w:t> </w:t>
      </w:r>
      <w:r>
        <w:rPr>
          <w:u w:val="single"/>
        </w:rPr>
        <w:t>TRIBUTARIA</w:t>
      </w:r>
    </w:p>
    <w:p>
      <w:pPr>
        <w:pStyle w:val="BodyText"/>
        <w:spacing w:line="237" w:lineRule="auto" w:before="175"/>
        <w:ind w:left="447" w:right="284"/>
        <w:jc w:val="both"/>
      </w:pPr>
      <w:r>
        <w:rPr/>
        <w:t>El</w:t>
      </w:r>
      <w:r>
        <w:rPr>
          <w:spacing w:val="-12"/>
        </w:rPr>
        <w:t> </w:t>
      </w:r>
      <w:r>
        <w:rPr/>
        <w:t>29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diciembre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2017,</w:t>
      </w:r>
      <w:r>
        <w:rPr>
          <w:spacing w:val="-11"/>
        </w:rPr>
        <w:t> </w:t>
      </w:r>
      <w:r>
        <w:rPr/>
        <w:t>fue</w:t>
      </w:r>
      <w:r>
        <w:rPr>
          <w:spacing w:val="-11"/>
        </w:rPr>
        <w:t> </w:t>
      </w:r>
      <w:r>
        <w:rPr/>
        <w:t>publicada</w:t>
      </w:r>
      <w:r>
        <w:rPr>
          <w:spacing w:val="-10"/>
        </w:rPr>
        <w:t> </w:t>
      </w:r>
      <w:r>
        <w:rPr/>
        <w:t>en</w:t>
      </w:r>
      <w:r>
        <w:rPr>
          <w:spacing w:val="-11"/>
        </w:rPr>
        <w:t> </w:t>
      </w:r>
      <w:r>
        <w:rPr/>
        <w:t>el</w:t>
      </w:r>
      <w:r>
        <w:rPr>
          <w:spacing w:val="-11"/>
        </w:rPr>
        <w:t> </w:t>
      </w:r>
      <w:r>
        <w:rPr/>
        <w:t>Boletín</w:t>
      </w:r>
      <w:r>
        <w:rPr>
          <w:spacing w:val="-11"/>
        </w:rPr>
        <w:t> </w:t>
      </w:r>
      <w:r>
        <w:rPr/>
        <w:t>Oficial</w:t>
      </w:r>
      <w:r>
        <w:rPr>
          <w:spacing w:val="-11"/>
        </w:rPr>
        <w:t> </w:t>
      </w:r>
      <w:r>
        <w:rPr/>
        <w:t>la</w:t>
      </w:r>
      <w:r>
        <w:rPr>
          <w:spacing w:val="-11"/>
        </w:rPr>
        <w:t> </w:t>
      </w:r>
      <w:r>
        <w:rPr/>
        <w:t>Ley</w:t>
      </w:r>
      <w:r>
        <w:rPr>
          <w:spacing w:val="-11"/>
        </w:rPr>
        <w:t> </w:t>
      </w:r>
      <w:r>
        <w:rPr/>
        <w:t>N°</w:t>
      </w:r>
      <w:r>
        <w:rPr>
          <w:spacing w:val="-10"/>
        </w:rPr>
        <w:t> </w:t>
      </w:r>
      <w:r>
        <w:rPr/>
        <w:t>27.430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Reforma</w:t>
      </w:r>
      <w:r>
        <w:rPr>
          <w:spacing w:val="-11"/>
        </w:rPr>
        <w:t> </w:t>
      </w:r>
      <w:r>
        <w:rPr/>
        <w:t>tributaria,</w:t>
      </w:r>
      <w:r>
        <w:rPr>
          <w:spacing w:val="1"/>
        </w:rPr>
        <w:t> </w:t>
      </w:r>
      <w:r>
        <w:rPr/>
        <w:t>que</w:t>
      </w:r>
      <w:r>
        <w:rPr>
          <w:spacing w:val="-7"/>
        </w:rPr>
        <w:t> </w:t>
      </w:r>
      <w:r>
        <w:rPr/>
        <w:t>entró</w:t>
      </w:r>
      <w:r>
        <w:rPr>
          <w:spacing w:val="-7"/>
        </w:rPr>
        <w:t> </w:t>
      </w:r>
      <w:r>
        <w:rPr/>
        <w:t>en</w:t>
      </w:r>
      <w:r>
        <w:rPr>
          <w:spacing w:val="-6"/>
        </w:rPr>
        <w:t> </w:t>
      </w:r>
      <w:r>
        <w:rPr/>
        <w:t>vigencia</w:t>
      </w:r>
      <w:r>
        <w:rPr>
          <w:spacing w:val="-7"/>
        </w:rPr>
        <w:t> </w:t>
      </w:r>
      <w:r>
        <w:rPr/>
        <w:t>al</w:t>
      </w:r>
      <w:r>
        <w:rPr>
          <w:spacing w:val="-7"/>
        </w:rPr>
        <w:t> </w:t>
      </w:r>
      <w:r>
        <w:rPr/>
        <w:t>día</w:t>
      </w:r>
      <w:r>
        <w:rPr>
          <w:spacing w:val="-8"/>
        </w:rPr>
        <w:t> </w:t>
      </w:r>
      <w:r>
        <w:rPr/>
        <w:t>siguiente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su</w:t>
      </w:r>
      <w:r>
        <w:rPr>
          <w:spacing w:val="-7"/>
        </w:rPr>
        <w:t> </w:t>
      </w:r>
      <w:r>
        <w:rPr/>
        <w:t>publicación.</w:t>
      </w:r>
      <w:r>
        <w:rPr>
          <w:spacing w:val="-8"/>
        </w:rPr>
        <w:t> </w:t>
      </w:r>
      <w:r>
        <w:rPr/>
        <w:t>Uno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/>
        <w:t>los</w:t>
      </w:r>
      <w:r>
        <w:rPr>
          <w:spacing w:val="-7"/>
        </w:rPr>
        <w:t> </w:t>
      </w:r>
      <w:r>
        <w:rPr/>
        <w:t>principales</w:t>
      </w:r>
      <w:r>
        <w:rPr>
          <w:spacing w:val="-8"/>
        </w:rPr>
        <w:t> </w:t>
      </w:r>
      <w:r>
        <w:rPr/>
        <w:t>cambios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la</w:t>
      </w:r>
      <w:r>
        <w:rPr>
          <w:spacing w:val="-7"/>
        </w:rPr>
        <w:t> </w:t>
      </w:r>
      <w:r>
        <w:rPr/>
        <w:t>Reforma</w:t>
      </w:r>
      <w:r>
        <w:rPr>
          <w:spacing w:val="-54"/>
        </w:rPr>
        <w:t> </w:t>
      </w:r>
      <w:r>
        <w:rPr/>
        <w:t>tributaria es la reducción de la alícuota del impuesto a las ganancias que grava las utilidades</w:t>
      </w:r>
      <w:r>
        <w:rPr>
          <w:spacing w:val="1"/>
        </w:rPr>
        <w:t> </w:t>
      </w:r>
      <w:r>
        <w:rPr/>
        <w:t>empresarias no distribuidas del 35% a 25% a partir del 1° de enero de 2020, con un esquema de</w:t>
      </w:r>
      <w:r>
        <w:rPr>
          <w:spacing w:val="1"/>
        </w:rPr>
        <w:t> </w:t>
      </w:r>
      <w:r>
        <w:rPr/>
        <w:t>transición para los ejercicios fiscales que se inicien a partir del 1° de enero de 2018 y hasta el 31 de</w:t>
      </w:r>
      <w:r>
        <w:rPr>
          <w:spacing w:val="1"/>
        </w:rPr>
        <w:t> </w:t>
      </w:r>
      <w:r>
        <w:rPr/>
        <w:t>diciembre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2019,</w:t>
      </w:r>
      <w:r>
        <w:rPr>
          <w:spacing w:val="-6"/>
        </w:rPr>
        <w:t> </w:t>
      </w:r>
      <w:r>
        <w:rPr/>
        <w:t>inclusive,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los</w:t>
      </w:r>
      <w:r>
        <w:rPr>
          <w:spacing w:val="-5"/>
        </w:rPr>
        <w:t> </w:t>
      </w:r>
      <w:r>
        <w:rPr/>
        <w:t>cuales</w:t>
      </w:r>
      <w:r>
        <w:rPr>
          <w:spacing w:val="-5"/>
        </w:rPr>
        <w:t> </w:t>
      </w:r>
      <w:r>
        <w:rPr/>
        <w:t>la</w:t>
      </w:r>
      <w:r>
        <w:rPr>
          <w:spacing w:val="-5"/>
        </w:rPr>
        <w:t> </w:t>
      </w:r>
      <w:r>
        <w:rPr/>
        <w:t>alícuota</w:t>
      </w:r>
      <w:r>
        <w:rPr>
          <w:spacing w:val="-6"/>
        </w:rPr>
        <w:t> </w:t>
      </w:r>
      <w:r>
        <w:rPr/>
        <w:t>será</w:t>
      </w:r>
      <w:r>
        <w:rPr>
          <w:spacing w:val="-5"/>
        </w:rPr>
        <w:t> </w:t>
      </w:r>
      <w:r>
        <w:rPr/>
        <w:t>del</w:t>
      </w:r>
      <w:r>
        <w:rPr>
          <w:spacing w:val="-7"/>
        </w:rPr>
        <w:t> </w:t>
      </w:r>
      <w:r>
        <w:rPr/>
        <w:t>30%</w:t>
      </w:r>
      <w:r>
        <w:rPr>
          <w:spacing w:val="-6"/>
        </w:rPr>
        <w:t> </w:t>
      </w:r>
      <w:r>
        <w:rPr/>
        <w:t>y</w:t>
      </w:r>
      <w:r>
        <w:rPr>
          <w:spacing w:val="-5"/>
        </w:rPr>
        <w:t> </w:t>
      </w:r>
      <w:r>
        <w:rPr/>
        <w:t>al</w:t>
      </w:r>
      <w:r>
        <w:rPr>
          <w:spacing w:val="-6"/>
        </w:rPr>
        <w:t> </w:t>
      </w:r>
      <w:r>
        <w:rPr/>
        <w:t>25%</w:t>
      </w:r>
      <w:r>
        <w:rPr>
          <w:spacing w:val="-6"/>
        </w:rPr>
        <w:t> </w:t>
      </w:r>
      <w:r>
        <w:rPr/>
        <w:t>a</w:t>
      </w:r>
      <w:r>
        <w:rPr>
          <w:spacing w:val="-7"/>
        </w:rPr>
        <w:t> </w:t>
      </w:r>
      <w:r>
        <w:rPr/>
        <w:t>partir</w:t>
      </w:r>
      <w:r>
        <w:rPr>
          <w:spacing w:val="-6"/>
        </w:rPr>
        <w:t> </w:t>
      </w:r>
      <w:r>
        <w:rPr/>
        <w:t>del</w:t>
      </w:r>
      <w:r>
        <w:rPr>
          <w:spacing w:val="-6"/>
        </w:rPr>
        <w:t> </w:t>
      </w:r>
      <w:r>
        <w:rPr/>
        <w:t>año</w:t>
      </w:r>
      <w:r>
        <w:rPr>
          <w:spacing w:val="-6"/>
        </w:rPr>
        <w:t> </w:t>
      </w:r>
      <w:r>
        <w:rPr/>
        <w:t>2020.</w:t>
      </w:r>
    </w:p>
    <w:p>
      <w:pPr>
        <w:pStyle w:val="BodyText"/>
        <w:spacing w:line="237" w:lineRule="auto" w:before="176"/>
        <w:ind w:left="447" w:right="283"/>
        <w:jc w:val="both"/>
      </w:pPr>
      <w:r>
        <w:rPr/>
        <w:t>Otra</w:t>
      </w:r>
      <w:r>
        <w:rPr>
          <w:spacing w:val="-12"/>
        </w:rPr>
        <w:t> </w:t>
      </w:r>
      <w:r>
        <w:rPr/>
        <w:t>modificación</w:t>
      </w:r>
      <w:r>
        <w:rPr>
          <w:spacing w:val="-12"/>
        </w:rPr>
        <w:t> </w:t>
      </w:r>
      <w:r>
        <w:rPr/>
        <w:t>incorporada</w:t>
      </w:r>
      <w:r>
        <w:rPr>
          <w:spacing w:val="-11"/>
        </w:rPr>
        <w:t> </w:t>
      </w:r>
      <w:r>
        <w:rPr/>
        <w:t>por</w:t>
      </w:r>
      <w:r>
        <w:rPr>
          <w:spacing w:val="-12"/>
        </w:rPr>
        <w:t> </w:t>
      </w:r>
      <w:r>
        <w:rPr/>
        <w:t>la</w:t>
      </w:r>
      <w:r>
        <w:rPr>
          <w:spacing w:val="-11"/>
        </w:rPr>
        <w:t> </w:t>
      </w:r>
      <w:r>
        <w:rPr/>
        <w:t>ley</w:t>
      </w:r>
      <w:r>
        <w:rPr>
          <w:spacing w:val="-11"/>
        </w:rPr>
        <w:t> </w:t>
      </w:r>
      <w:r>
        <w:rPr/>
        <w:t>de</w:t>
      </w:r>
      <w:r>
        <w:rPr>
          <w:spacing w:val="-12"/>
        </w:rPr>
        <w:t> </w:t>
      </w:r>
      <w:r>
        <w:rPr/>
        <w:t>Reforma</w:t>
      </w:r>
      <w:r>
        <w:rPr>
          <w:spacing w:val="-12"/>
        </w:rPr>
        <w:t> </w:t>
      </w:r>
      <w:r>
        <w:rPr/>
        <w:t>tributaria</w:t>
      </w:r>
      <w:r>
        <w:rPr>
          <w:spacing w:val="-12"/>
        </w:rPr>
        <w:t> </w:t>
      </w:r>
      <w:r>
        <w:rPr/>
        <w:t>se</w:t>
      </w:r>
      <w:r>
        <w:rPr>
          <w:spacing w:val="-11"/>
        </w:rPr>
        <w:t> </w:t>
      </w:r>
      <w:r>
        <w:rPr/>
        <w:t>refiere</w:t>
      </w:r>
      <w:r>
        <w:rPr>
          <w:spacing w:val="-13"/>
        </w:rPr>
        <w:t> </w:t>
      </w:r>
      <w:r>
        <w:rPr/>
        <w:t>a</w:t>
      </w:r>
      <w:r>
        <w:rPr>
          <w:spacing w:val="-12"/>
        </w:rPr>
        <w:t> </w:t>
      </w:r>
      <w:r>
        <w:rPr/>
        <w:t>los</w:t>
      </w:r>
      <w:r>
        <w:rPr>
          <w:spacing w:val="-11"/>
        </w:rPr>
        <w:t> </w:t>
      </w:r>
      <w:r>
        <w:rPr/>
        <w:t>dividendos</w:t>
      </w:r>
      <w:r>
        <w:rPr>
          <w:spacing w:val="-11"/>
        </w:rPr>
        <w:t> </w:t>
      </w:r>
      <w:r>
        <w:rPr/>
        <w:t>derivados</w:t>
      </w:r>
      <w:r>
        <w:rPr>
          <w:spacing w:val="-10"/>
        </w:rPr>
        <w:t> </w:t>
      </w:r>
      <w:r>
        <w:rPr/>
        <w:t>de</w:t>
      </w:r>
      <w:r>
        <w:rPr>
          <w:spacing w:val="-55"/>
        </w:rPr>
        <w:t> </w:t>
      </w:r>
      <w:r>
        <w:rPr/>
        <w:t>las</w:t>
      </w:r>
      <w:r>
        <w:rPr>
          <w:spacing w:val="-7"/>
        </w:rPr>
        <w:t> </w:t>
      </w:r>
      <w:r>
        <w:rPr/>
        <w:t>utilidades</w:t>
      </w:r>
      <w:r>
        <w:rPr>
          <w:spacing w:val="-8"/>
        </w:rPr>
        <w:t> </w:t>
      </w:r>
      <w:r>
        <w:rPr/>
        <w:t>generadas</w:t>
      </w:r>
      <w:r>
        <w:rPr>
          <w:spacing w:val="-7"/>
        </w:rPr>
        <w:t> </w:t>
      </w:r>
      <w:r>
        <w:rPr/>
        <w:t>en</w:t>
      </w:r>
      <w:r>
        <w:rPr>
          <w:spacing w:val="-7"/>
        </w:rPr>
        <w:t> </w:t>
      </w:r>
      <w:r>
        <w:rPr/>
        <w:t>los</w:t>
      </w:r>
      <w:r>
        <w:rPr>
          <w:spacing w:val="-7"/>
        </w:rPr>
        <w:t> </w:t>
      </w:r>
      <w:r>
        <w:rPr/>
        <w:t>ejercicios</w:t>
      </w:r>
      <w:r>
        <w:rPr>
          <w:spacing w:val="-6"/>
        </w:rPr>
        <w:t> </w:t>
      </w:r>
      <w:r>
        <w:rPr/>
        <w:t>que</w:t>
      </w:r>
      <w:r>
        <w:rPr>
          <w:spacing w:val="-9"/>
        </w:rPr>
        <w:t> </w:t>
      </w:r>
      <w:r>
        <w:rPr/>
        <w:t>comiencen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partir</w:t>
      </w:r>
      <w:r>
        <w:rPr>
          <w:spacing w:val="-9"/>
        </w:rPr>
        <w:t> </w:t>
      </w:r>
      <w:r>
        <w:rPr/>
        <w:t>del</w:t>
      </w:r>
      <w:r>
        <w:rPr>
          <w:spacing w:val="-8"/>
        </w:rPr>
        <w:t> </w:t>
      </w:r>
      <w:r>
        <w:rPr/>
        <w:t>1°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enero</w:t>
      </w:r>
      <w:r>
        <w:rPr>
          <w:spacing w:val="-7"/>
        </w:rPr>
        <w:t> </w:t>
      </w:r>
      <w:r>
        <w:rPr/>
        <w:t>de</w:t>
      </w:r>
      <w:r>
        <w:rPr>
          <w:spacing w:val="-10"/>
        </w:rPr>
        <w:t> </w:t>
      </w:r>
      <w:r>
        <w:rPr/>
        <w:t>2018</w:t>
      </w:r>
      <w:r>
        <w:rPr>
          <w:spacing w:val="-7"/>
        </w:rPr>
        <w:t> </w:t>
      </w:r>
      <w:r>
        <w:rPr/>
        <w:t>y</w:t>
      </w:r>
      <w:r>
        <w:rPr>
          <w:spacing w:val="-8"/>
        </w:rPr>
        <w:t> </w:t>
      </w:r>
      <w:r>
        <w:rPr/>
        <w:t>hasta</w:t>
      </w:r>
      <w:r>
        <w:rPr>
          <w:spacing w:val="-7"/>
        </w:rPr>
        <w:t> </w:t>
      </w:r>
      <w:r>
        <w:rPr/>
        <w:t>el</w:t>
      </w:r>
      <w:r>
        <w:rPr>
          <w:spacing w:val="-9"/>
        </w:rPr>
        <w:t> </w:t>
      </w:r>
      <w:r>
        <w:rPr/>
        <w:t>31</w:t>
      </w:r>
      <w:r>
        <w:rPr>
          <w:spacing w:val="-55"/>
        </w:rPr>
        <w:t> </w:t>
      </w:r>
      <w:r>
        <w:rPr/>
        <w:t>de diciembre de 2019 que sean pagados a personas físicas argentinas o a residentes del exterior, que</w:t>
      </w:r>
      <w:r>
        <w:rPr>
          <w:spacing w:val="-55"/>
        </w:rPr>
        <w:t> </w:t>
      </w:r>
      <w:r>
        <w:rPr/>
        <w:t>estarán</w:t>
      </w:r>
      <w:r>
        <w:rPr>
          <w:spacing w:val="-6"/>
        </w:rPr>
        <w:t> </w:t>
      </w:r>
      <w:r>
        <w:rPr/>
        <w:t>sujetos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un</w:t>
      </w:r>
      <w:r>
        <w:rPr>
          <w:spacing w:val="-6"/>
        </w:rPr>
        <w:t> </w:t>
      </w:r>
      <w:r>
        <w:rPr/>
        <w:t>impuesto</w:t>
      </w:r>
      <w:r>
        <w:rPr>
          <w:spacing w:val="-4"/>
        </w:rPr>
        <w:t> </w:t>
      </w:r>
      <w:r>
        <w:rPr/>
        <w:t>del</w:t>
      </w:r>
      <w:r>
        <w:rPr>
          <w:spacing w:val="-5"/>
        </w:rPr>
        <w:t> </w:t>
      </w:r>
      <w:r>
        <w:rPr/>
        <w:t>7%,</w:t>
      </w:r>
      <w:r>
        <w:rPr>
          <w:spacing w:val="-6"/>
        </w:rPr>
        <w:t> </w:t>
      </w:r>
      <w:r>
        <w:rPr/>
        <w:t>mientras</w:t>
      </w:r>
      <w:r>
        <w:rPr>
          <w:spacing w:val="-4"/>
        </w:rPr>
        <w:t> </w:t>
      </w:r>
      <w:r>
        <w:rPr/>
        <w:t>que</w:t>
      </w:r>
      <w:r>
        <w:rPr>
          <w:spacing w:val="-5"/>
        </w:rPr>
        <w:t> </w:t>
      </w:r>
      <w:r>
        <w:rPr/>
        <w:t>los</w:t>
      </w:r>
      <w:r>
        <w:rPr>
          <w:spacing w:val="-5"/>
        </w:rPr>
        <w:t> </w:t>
      </w:r>
      <w:r>
        <w:rPr/>
        <w:t>dividendos</w:t>
      </w:r>
      <w:r>
        <w:rPr>
          <w:spacing w:val="-4"/>
        </w:rPr>
        <w:t> </w:t>
      </w:r>
      <w:r>
        <w:rPr/>
        <w:t>originados</w:t>
      </w:r>
      <w:r>
        <w:rPr>
          <w:spacing w:val="-5"/>
        </w:rPr>
        <w:t> </w:t>
      </w:r>
      <w:r>
        <w:rPr/>
        <w:t>a</w:t>
      </w:r>
      <w:r>
        <w:rPr>
          <w:spacing w:val="-6"/>
        </w:rPr>
        <w:t> </w:t>
      </w:r>
      <w:r>
        <w:rPr/>
        <w:t>partir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/>
        <w:t>los</w:t>
      </w:r>
      <w:r>
        <w:rPr>
          <w:spacing w:val="-4"/>
        </w:rPr>
        <w:t> </w:t>
      </w:r>
      <w:r>
        <w:rPr/>
        <w:t>ejercicios</w:t>
      </w:r>
      <w:r>
        <w:rPr>
          <w:spacing w:val="-55"/>
        </w:rPr>
        <w:t> </w:t>
      </w:r>
      <w:r>
        <w:rPr/>
        <w:t>iniciados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partir</w:t>
      </w:r>
      <w:r>
        <w:rPr>
          <w:spacing w:val="-2"/>
        </w:rPr>
        <w:t> </w:t>
      </w:r>
      <w:r>
        <w:rPr/>
        <w:t>del</w:t>
      </w:r>
      <w:r>
        <w:rPr>
          <w:spacing w:val="-3"/>
        </w:rPr>
        <w:t> </w:t>
      </w:r>
      <w:r>
        <w:rPr/>
        <w:t>1°</w:t>
      </w:r>
      <w:r>
        <w:rPr>
          <w:spacing w:val="-2"/>
        </w:rPr>
        <w:t> </w:t>
      </w:r>
      <w:r>
        <w:rPr/>
        <w:t>de</w:t>
      </w:r>
      <w:r>
        <w:rPr>
          <w:spacing w:val="-5"/>
        </w:rPr>
        <w:t> </w:t>
      </w:r>
      <w:r>
        <w:rPr/>
        <w:t>enero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2020,</w:t>
      </w:r>
      <w:r>
        <w:rPr>
          <w:spacing w:val="-3"/>
        </w:rPr>
        <w:t> </w:t>
      </w:r>
      <w:r>
        <w:rPr/>
        <w:t>estarán</w:t>
      </w:r>
      <w:r>
        <w:rPr>
          <w:spacing w:val="-6"/>
        </w:rPr>
        <w:t> </w:t>
      </w:r>
      <w:r>
        <w:rPr/>
        <w:t>sujetos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un</w:t>
      </w:r>
      <w:r>
        <w:rPr>
          <w:spacing w:val="-2"/>
        </w:rPr>
        <w:t> </w:t>
      </w:r>
      <w:r>
        <w:rPr/>
        <w:t>impuesto</w:t>
      </w:r>
      <w:r>
        <w:rPr>
          <w:spacing w:val="-3"/>
        </w:rPr>
        <w:t> </w:t>
      </w:r>
      <w:r>
        <w:rPr/>
        <w:t>del</w:t>
      </w:r>
      <w:r>
        <w:rPr>
          <w:spacing w:val="-3"/>
        </w:rPr>
        <w:t> </w:t>
      </w:r>
      <w:r>
        <w:rPr/>
        <w:t>13%.</w:t>
      </w:r>
    </w:p>
    <w:p>
      <w:pPr>
        <w:pStyle w:val="BodyText"/>
        <w:spacing w:line="237" w:lineRule="auto" w:before="174"/>
        <w:ind w:left="447" w:right="282"/>
        <w:jc w:val="both"/>
      </w:pPr>
      <w:r>
        <w:rPr/>
        <w:t>Se</w:t>
      </w:r>
      <w:r>
        <w:rPr>
          <w:spacing w:val="-7"/>
        </w:rPr>
        <w:t> </w:t>
      </w:r>
      <w:r>
        <w:rPr/>
        <w:t>destaca,</w:t>
      </w:r>
      <w:r>
        <w:rPr>
          <w:spacing w:val="-8"/>
        </w:rPr>
        <w:t> </w:t>
      </w:r>
      <w:r>
        <w:rPr/>
        <w:t>sin</w:t>
      </w:r>
      <w:r>
        <w:rPr>
          <w:spacing w:val="-7"/>
        </w:rPr>
        <w:t> </w:t>
      </w:r>
      <w:r>
        <w:rPr/>
        <w:t>embargo,</w:t>
      </w:r>
      <w:r>
        <w:rPr>
          <w:spacing w:val="-9"/>
        </w:rPr>
        <w:t> </w:t>
      </w:r>
      <w:r>
        <w:rPr/>
        <w:t>que</w:t>
      </w:r>
      <w:r>
        <w:rPr>
          <w:spacing w:val="-6"/>
        </w:rPr>
        <w:t> </w:t>
      </w:r>
      <w:r>
        <w:rPr/>
        <w:t>mediante</w:t>
      </w:r>
      <w:r>
        <w:rPr>
          <w:spacing w:val="-8"/>
        </w:rPr>
        <w:t> </w:t>
      </w:r>
      <w:r>
        <w:rPr/>
        <w:t>la</w:t>
      </w:r>
      <w:r>
        <w:rPr>
          <w:spacing w:val="-7"/>
        </w:rPr>
        <w:t> </w:t>
      </w:r>
      <w:r>
        <w:rPr/>
        <w:t>Ley</w:t>
      </w:r>
      <w:r>
        <w:rPr>
          <w:spacing w:val="-8"/>
        </w:rPr>
        <w:t> </w:t>
      </w:r>
      <w:r>
        <w:rPr/>
        <w:t>27.541</w:t>
      </w:r>
      <w:r>
        <w:rPr>
          <w:spacing w:val="-8"/>
        </w:rPr>
        <w:t> </w:t>
      </w:r>
      <w:r>
        <w:rPr/>
        <w:t>“Solidaridad</w:t>
      </w:r>
      <w:r>
        <w:rPr>
          <w:spacing w:val="-6"/>
        </w:rPr>
        <w:t> </w:t>
      </w:r>
      <w:r>
        <w:rPr/>
        <w:t>Social</w:t>
      </w:r>
      <w:r>
        <w:rPr>
          <w:spacing w:val="-7"/>
        </w:rPr>
        <w:t> </w:t>
      </w:r>
      <w:r>
        <w:rPr/>
        <w:t>y</w:t>
      </w:r>
      <w:r>
        <w:rPr>
          <w:spacing w:val="-8"/>
        </w:rPr>
        <w:t> </w:t>
      </w:r>
      <w:r>
        <w:rPr/>
        <w:t>Reactivación</w:t>
      </w:r>
      <w:r>
        <w:rPr>
          <w:spacing w:val="-7"/>
        </w:rPr>
        <w:t> </w:t>
      </w:r>
      <w:r>
        <w:rPr/>
        <w:t>Productiva</w:t>
      </w:r>
      <w:r>
        <w:rPr>
          <w:spacing w:val="-7"/>
        </w:rPr>
        <w:t> </w:t>
      </w:r>
      <w:r>
        <w:rPr/>
        <w:t>en</w:t>
      </w:r>
      <w:r>
        <w:rPr>
          <w:spacing w:val="-55"/>
        </w:rPr>
        <w:t> </w:t>
      </w:r>
      <w:r>
        <w:rPr>
          <w:w w:val="95"/>
        </w:rPr>
        <w:t>el marco de la Emergencia Pública” (B.O. 23/12/2019), la reducción de la tasa al 25% se suspende hasta</w:t>
      </w:r>
      <w:r>
        <w:rPr>
          <w:spacing w:val="1"/>
          <w:w w:val="95"/>
        </w:rPr>
        <w:t> </w:t>
      </w:r>
      <w:r>
        <w:rPr>
          <w:w w:val="95"/>
        </w:rPr>
        <w:t>los ejercicios iniciados a partir del 1 de enero de 2021. Asimismo, la alícuota del 13% para los dividendos</w:t>
      </w:r>
      <w:r>
        <w:rPr>
          <w:spacing w:val="1"/>
          <w:w w:val="95"/>
        </w:rPr>
        <w:t> </w:t>
      </w:r>
      <w:r>
        <w:rPr/>
        <w:t>distribuidos</w:t>
      </w:r>
      <w:r>
        <w:rPr>
          <w:spacing w:val="-2"/>
        </w:rPr>
        <w:t> </w:t>
      </w:r>
      <w:r>
        <w:rPr/>
        <w:t>se</w:t>
      </w:r>
      <w:r>
        <w:rPr>
          <w:spacing w:val="-2"/>
        </w:rPr>
        <w:t> </w:t>
      </w:r>
      <w:r>
        <w:rPr/>
        <w:t>suspende</w:t>
      </w:r>
      <w:r>
        <w:rPr>
          <w:spacing w:val="-3"/>
        </w:rPr>
        <w:t> </w:t>
      </w:r>
      <w:r>
        <w:rPr/>
        <w:t>concordantemente.</w:t>
      </w:r>
    </w:p>
    <w:p>
      <w:pPr>
        <w:pStyle w:val="BodyText"/>
        <w:spacing w:before="8"/>
      </w:pPr>
    </w:p>
    <w:p>
      <w:pPr>
        <w:tabs>
          <w:tab w:pos="4296" w:val="left" w:leader="none"/>
        </w:tabs>
        <w:spacing w:line="328" w:lineRule="auto" w:before="100"/>
        <w:ind w:left="892" w:right="2097" w:hanging="17"/>
        <w:jc w:val="left"/>
        <w:rPr>
          <w:sz w:val="16"/>
        </w:rPr>
      </w:pPr>
      <w:r>
        <w:rPr>
          <w:sz w:val="16"/>
        </w:rPr>
        <w:t>Firmado</w:t>
      </w:r>
      <w:r>
        <w:rPr>
          <w:spacing w:val="-5"/>
          <w:sz w:val="16"/>
        </w:rPr>
        <w:t> </w:t>
      </w:r>
      <w:r>
        <w:rPr>
          <w:sz w:val="16"/>
        </w:rPr>
        <w:t>a</w:t>
      </w:r>
      <w:r>
        <w:rPr>
          <w:spacing w:val="-3"/>
          <w:sz w:val="16"/>
        </w:rPr>
        <w:t> </w:t>
      </w:r>
      <w:r>
        <w:rPr>
          <w:sz w:val="16"/>
        </w:rPr>
        <w:t>los</w:t>
      </w:r>
      <w:r>
        <w:rPr>
          <w:spacing w:val="-3"/>
          <w:sz w:val="16"/>
        </w:rPr>
        <w:t> </w:t>
      </w:r>
      <w:r>
        <w:rPr>
          <w:sz w:val="16"/>
        </w:rPr>
        <w:t>efectos</w:t>
      </w:r>
      <w:r>
        <w:rPr>
          <w:spacing w:val="-3"/>
          <w:sz w:val="16"/>
        </w:rPr>
        <w:t> </w:t>
      </w:r>
      <w:r>
        <w:rPr>
          <w:sz w:val="16"/>
        </w:rPr>
        <w:t>de</w:t>
      </w:r>
      <w:r>
        <w:rPr>
          <w:spacing w:val="-4"/>
          <w:sz w:val="16"/>
        </w:rPr>
        <w:t> </w:t>
      </w:r>
      <w:r>
        <w:rPr>
          <w:sz w:val="16"/>
        </w:rPr>
        <w:t>su</w:t>
      </w:r>
      <w:r>
        <w:rPr>
          <w:spacing w:val="-3"/>
          <w:sz w:val="16"/>
        </w:rPr>
        <w:t> </w:t>
      </w:r>
      <w:r>
        <w:rPr>
          <w:sz w:val="16"/>
        </w:rPr>
        <w:t>identificación</w:t>
        <w:tab/>
        <w:t>Firmado a los efectos de su identificación</w:t>
      </w:r>
      <w:r>
        <w:rPr>
          <w:spacing w:val="-46"/>
          <w:sz w:val="16"/>
        </w:rPr>
        <w:t> </w:t>
      </w:r>
      <w:r>
        <w:rPr>
          <w:sz w:val="16"/>
        </w:rPr>
        <w:t>con</w:t>
      </w:r>
      <w:r>
        <w:rPr>
          <w:spacing w:val="-3"/>
          <w:sz w:val="16"/>
        </w:rPr>
        <w:t> </w:t>
      </w:r>
      <w:r>
        <w:rPr>
          <w:sz w:val="16"/>
        </w:rPr>
        <w:t>nuestro</w:t>
      </w:r>
      <w:r>
        <w:rPr>
          <w:spacing w:val="-5"/>
          <w:sz w:val="16"/>
        </w:rPr>
        <w:t> </w:t>
      </w:r>
      <w:r>
        <w:rPr>
          <w:sz w:val="16"/>
        </w:rPr>
        <w:t>informe</w:t>
      </w:r>
      <w:r>
        <w:rPr>
          <w:spacing w:val="-3"/>
          <w:sz w:val="16"/>
        </w:rPr>
        <w:t> </w:t>
      </w:r>
      <w:r>
        <w:rPr>
          <w:sz w:val="16"/>
        </w:rPr>
        <w:t>de</w:t>
      </w:r>
      <w:r>
        <w:rPr>
          <w:spacing w:val="-4"/>
          <w:sz w:val="16"/>
        </w:rPr>
        <w:t> </w:t>
      </w:r>
      <w:r>
        <w:rPr>
          <w:sz w:val="16"/>
        </w:rPr>
        <w:t>fecha</w:t>
      </w:r>
      <w:r>
        <w:rPr>
          <w:spacing w:val="-4"/>
          <w:sz w:val="16"/>
        </w:rPr>
        <w:t> </w:t>
      </w:r>
      <w:r>
        <w:rPr>
          <w:sz w:val="16"/>
        </w:rPr>
        <w:t>09/08/2022</w:t>
        <w:tab/>
        <w:t>con</w:t>
      </w:r>
      <w:r>
        <w:rPr>
          <w:spacing w:val="-4"/>
          <w:sz w:val="16"/>
        </w:rPr>
        <w:t> </w:t>
      </w:r>
      <w:r>
        <w:rPr>
          <w:sz w:val="16"/>
        </w:rPr>
        <w:t>nuestro</w:t>
      </w:r>
      <w:r>
        <w:rPr>
          <w:spacing w:val="-4"/>
          <w:sz w:val="16"/>
        </w:rPr>
        <w:t> </w:t>
      </w:r>
      <w:r>
        <w:rPr>
          <w:sz w:val="16"/>
        </w:rPr>
        <w:t>informe</w:t>
      </w:r>
      <w:r>
        <w:rPr>
          <w:spacing w:val="-4"/>
          <w:sz w:val="16"/>
        </w:rPr>
        <w:t> </w:t>
      </w:r>
      <w:r>
        <w:rPr>
          <w:sz w:val="16"/>
        </w:rPr>
        <w:t>de</w:t>
      </w:r>
      <w:r>
        <w:rPr>
          <w:spacing w:val="-4"/>
          <w:sz w:val="16"/>
        </w:rPr>
        <w:t> </w:t>
      </w:r>
      <w:r>
        <w:rPr>
          <w:sz w:val="16"/>
        </w:rPr>
        <w:t>fecha</w:t>
      </w:r>
      <w:r>
        <w:rPr>
          <w:spacing w:val="-4"/>
          <w:sz w:val="16"/>
        </w:rPr>
        <w:t> </w:t>
      </w:r>
      <w:r>
        <w:rPr>
          <w:sz w:val="16"/>
        </w:rPr>
        <w:t>09/08/2022</w:t>
      </w:r>
    </w:p>
    <w:p>
      <w:pPr>
        <w:spacing w:line="328" w:lineRule="auto" w:before="0"/>
        <w:ind w:left="4738" w:right="1400" w:firstLine="55"/>
        <w:jc w:val="left"/>
        <w:rPr>
          <w:sz w:val="16"/>
        </w:rPr>
      </w:pPr>
      <w:r>
        <w:rPr>
          <w:sz w:val="16"/>
        </w:rPr>
        <w:t>BECHER Y ASOCIADOS S.R.L.</w:t>
      </w:r>
      <w:r>
        <w:rPr>
          <w:spacing w:val="1"/>
          <w:sz w:val="16"/>
        </w:rPr>
        <w:t> </w:t>
      </w:r>
      <w:r>
        <w:rPr>
          <w:sz w:val="16"/>
        </w:rPr>
        <w:t>C.P.C.E.C.A.B.A.</w:t>
      </w:r>
      <w:r>
        <w:rPr>
          <w:spacing w:val="-4"/>
          <w:sz w:val="16"/>
        </w:rPr>
        <w:t> </w:t>
      </w:r>
      <w:r>
        <w:rPr>
          <w:sz w:val="16"/>
        </w:rPr>
        <w:t>-</w:t>
      </w:r>
      <w:r>
        <w:rPr>
          <w:spacing w:val="-2"/>
          <w:sz w:val="16"/>
        </w:rPr>
        <w:t> </w:t>
      </w:r>
      <w:r>
        <w:rPr>
          <w:sz w:val="16"/>
        </w:rPr>
        <w:t>Tº</w:t>
      </w:r>
      <w:r>
        <w:rPr>
          <w:spacing w:val="-4"/>
          <w:sz w:val="16"/>
        </w:rPr>
        <w:t> </w:t>
      </w:r>
      <w:r>
        <w:rPr>
          <w:sz w:val="16"/>
        </w:rPr>
        <w:t>I</w:t>
      </w:r>
      <w:r>
        <w:rPr>
          <w:spacing w:val="-3"/>
          <w:sz w:val="16"/>
        </w:rPr>
        <w:t> </w:t>
      </w:r>
      <w:r>
        <w:rPr>
          <w:sz w:val="16"/>
        </w:rPr>
        <w:t>-</w:t>
      </w:r>
      <w:r>
        <w:rPr>
          <w:spacing w:val="-3"/>
          <w:sz w:val="16"/>
        </w:rPr>
        <w:t> </w:t>
      </w:r>
      <w:r>
        <w:rPr>
          <w:sz w:val="16"/>
        </w:rPr>
        <w:t>Fº</w:t>
      </w:r>
      <w:r>
        <w:rPr>
          <w:spacing w:val="-4"/>
          <w:sz w:val="16"/>
        </w:rPr>
        <w:t> </w:t>
      </w:r>
      <w:r>
        <w:rPr>
          <w:sz w:val="16"/>
        </w:rPr>
        <w:t>21</w:t>
      </w:r>
    </w:p>
    <w:p>
      <w:pPr>
        <w:spacing w:after="0" w:line="328" w:lineRule="auto"/>
        <w:jc w:val="left"/>
        <w:rPr>
          <w:sz w:val="16"/>
        </w:rPr>
        <w:sectPr>
          <w:type w:val="continuous"/>
          <w:pgSz w:w="12240" w:h="15840"/>
          <w:pgMar w:top="1500" w:bottom="280" w:left="1540" w:right="1300"/>
        </w:sectPr>
      </w:pPr>
    </w:p>
    <w:p>
      <w:pPr>
        <w:pStyle w:val="Heading2"/>
        <w:rPr>
          <w:u w:val="none"/>
        </w:rPr>
      </w:pPr>
      <w:r>
        <w:rPr>
          <w:u w:val="thick"/>
        </w:rPr>
        <w:t>NOTAS</w:t>
      </w:r>
      <w:r>
        <w:rPr>
          <w:spacing w:val="14"/>
          <w:u w:val="thick"/>
        </w:rPr>
        <w:t> </w:t>
      </w:r>
      <w:r>
        <w:rPr>
          <w:u w:val="thick"/>
        </w:rPr>
        <w:t>A</w:t>
      </w:r>
      <w:r>
        <w:rPr>
          <w:spacing w:val="15"/>
          <w:u w:val="thick"/>
        </w:rPr>
        <w:t> </w:t>
      </w:r>
      <w:r>
        <w:rPr>
          <w:u w:val="thick"/>
        </w:rPr>
        <w:t>LOS</w:t>
      </w:r>
      <w:r>
        <w:rPr>
          <w:spacing w:val="16"/>
          <w:u w:val="thick"/>
        </w:rPr>
        <w:t> </w:t>
      </w:r>
      <w:r>
        <w:rPr>
          <w:u w:val="thick"/>
        </w:rPr>
        <w:t>ESTADOS</w:t>
      </w:r>
      <w:r>
        <w:rPr>
          <w:spacing w:val="16"/>
          <w:u w:val="thick"/>
        </w:rPr>
        <w:t> </w:t>
      </w:r>
      <w:r>
        <w:rPr>
          <w:u w:val="thick"/>
        </w:rPr>
        <w:t>CONTABLES</w:t>
      </w:r>
    </w:p>
    <w:p>
      <w:pPr>
        <w:pStyle w:val="Heading3"/>
        <w:spacing w:line="237" w:lineRule="auto" w:before="2"/>
        <w:ind w:right="2303"/>
        <w:jc w:val="center"/>
      </w:pPr>
      <w:r>
        <w:rPr/>
        <w:t>Por</w:t>
      </w:r>
      <w:r>
        <w:rPr>
          <w:spacing w:val="-8"/>
        </w:rPr>
        <w:t> </w:t>
      </w:r>
      <w:r>
        <w:rPr/>
        <w:t>el</w:t>
      </w:r>
      <w:r>
        <w:rPr>
          <w:spacing w:val="-8"/>
        </w:rPr>
        <w:t> </w:t>
      </w:r>
      <w:r>
        <w:rPr/>
        <w:t>ejercicio</w:t>
      </w:r>
      <w:r>
        <w:rPr>
          <w:spacing w:val="-7"/>
        </w:rPr>
        <w:t> </w:t>
      </w:r>
      <w:r>
        <w:rPr/>
        <w:t>finalizado</w:t>
      </w:r>
      <w:r>
        <w:rPr>
          <w:spacing w:val="-7"/>
        </w:rPr>
        <w:t> </w:t>
      </w:r>
      <w:r>
        <w:rPr/>
        <w:t>el</w:t>
      </w:r>
      <w:r>
        <w:rPr>
          <w:spacing w:val="-7"/>
        </w:rPr>
        <w:t> </w:t>
      </w:r>
      <w:r>
        <w:rPr/>
        <w:t>31</w:t>
      </w:r>
      <w:r>
        <w:rPr>
          <w:spacing w:val="-6"/>
        </w:rPr>
        <w:t> </w:t>
      </w:r>
      <w:r>
        <w:rPr/>
        <w:t>de</w:t>
      </w:r>
      <w:r>
        <w:rPr>
          <w:spacing w:val="-9"/>
        </w:rPr>
        <w:t> </w:t>
      </w:r>
      <w:r>
        <w:rPr/>
        <w:t>mayo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2022</w:t>
      </w:r>
      <w:r>
        <w:rPr>
          <w:spacing w:val="-54"/>
        </w:rPr>
        <w:t> </w:t>
      </w:r>
      <w:r>
        <w:rPr/>
        <w:t>presentado</w:t>
      </w:r>
      <w:r>
        <w:rPr>
          <w:spacing w:val="-11"/>
        </w:rPr>
        <w:t> </w:t>
      </w:r>
      <w:r>
        <w:rPr/>
        <w:t>en</w:t>
      </w:r>
      <w:r>
        <w:rPr>
          <w:spacing w:val="-11"/>
        </w:rPr>
        <w:t> </w:t>
      </w:r>
      <w:r>
        <w:rPr/>
        <w:t>forma</w:t>
      </w:r>
      <w:r>
        <w:rPr>
          <w:spacing w:val="-11"/>
        </w:rPr>
        <w:t> </w:t>
      </w:r>
      <w:r>
        <w:rPr/>
        <w:t>comparativa</w:t>
      </w:r>
      <w:r>
        <w:rPr>
          <w:spacing w:val="-10"/>
        </w:rPr>
        <w:t> </w:t>
      </w:r>
      <w:r>
        <w:rPr/>
        <w:t>(continuación)</w:t>
      </w:r>
      <w:r>
        <w:rPr>
          <w:spacing w:val="-55"/>
        </w:rPr>
        <w:t> </w:t>
      </w:r>
      <w:r>
        <w:rPr/>
        <w:t>Expresado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pesos</w:t>
      </w:r>
    </w:p>
    <w:p>
      <w:pPr>
        <w:pStyle w:val="BodyText"/>
        <w:spacing w:before="9"/>
        <w:rPr>
          <w:b/>
          <w:sz w:val="13"/>
        </w:rPr>
      </w:pPr>
    </w:p>
    <w:p>
      <w:pPr>
        <w:pStyle w:val="ListParagraph"/>
        <w:numPr>
          <w:ilvl w:val="0"/>
          <w:numId w:val="14"/>
        </w:numPr>
        <w:tabs>
          <w:tab w:pos="518" w:val="left" w:leader="none"/>
        </w:tabs>
        <w:spacing w:line="240" w:lineRule="auto" w:before="98" w:after="0"/>
        <w:ind w:left="518" w:right="0" w:hanging="339"/>
        <w:jc w:val="left"/>
        <w:rPr>
          <w:b/>
          <w:sz w:val="19"/>
        </w:rPr>
      </w:pPr>
      <w:r>
        <w:rPr>
          <w:b/>
          <w:spacing w:val="-1"/>
          <w:sz w:val="19"/>
          <w:u w:val="single"/>
        </w:rPr>
        <w:t>REFORMA</w:t>
      </w:r>
      <w:r>
        <w:rPr>
          <w:b/>
          <w:spacing w:val="-12"/>
          <w:sz w:val="19"/>
          <w:u w:val="single"/>
        </w:rPr>
        <w:t> </w:t>
      </w:r>
      <w:r>
        <w:rPr>
          <w:b/>
          <w:spacing w:val="-1"/>
          <w:sz w:val="19"/>
          <w:u w:val="single"/>
        </w:rPr>
        <w:t>TRIBUTARIA</w:t>
      </w:r>
      <w:r>
        <w:rPr>
          <w:b/>
          <w:spacing w:val="-11"/>
          <w:sz w:val="19"/>
        </w:rPr>
        <w:t> </w:t>
      </w:r>
      <w:r>
        <w:rPr>
          <w:b/>
          <w:sz w:val="19"/>
        </w:rPr>
        <w:t>(continuación)</w:t>
      </w:r>
    </w:p>
    <w:p>
      <w:pPr>
        <w:pStyle w:val="BodyText"/>
        <w:spacing w:before="9"/>
        <w:rPr>
          <w:b/>
          <w:sz w:val="18"/>
        </w:rPr>
      </w:pPr>
    </w:p>
    <w:p>
      <w:pPr>
        <w:pStyle w:val="BodyText"/>
        <w:spacing w:line="237" w:lineRule="auto"/>
        <w:ind w:left="447" w:right="282"/>
        <w:jc w:val="both"/>
      </w:pPr>
      <w:r>
        <w:rPr/>
        <w:t>Con</w:t>
      </w:r>
      <w:r>
        <w:rPr>
          <w:spacing w:val="-9"/>
        </w:rPr>
        <w:t> </w:t>
      </w:r>
      <w:r>
        <w:rPr/>
        <w:t>fecha</w:t>
      </w:r>
      <w:r>
        <w:rPr>
          <w:spacing w:val="-8"/>
        </w:rPr>
        <w:t> </w:t>
      </w:r>
      <w:r>
        <w:rPr/>
        <w:t>16</w:t>
      </w:r>
      <w:r>
        <w:rPr>
          <w:spacing w:val="-9"/>
        </w:rPr>
        <w:t> </w:t>
      </w:r>
      <w:r>
        <w:rPr/>
        <w:t>de</w:t>
      </w:r>
      <w:r>
        <w:rPr>
          <w:spacing w:val="-8"/>
        </w:rPr>
        <w:t> </w:t>
      </w:r>
      <w:r>
        <w:rPr/>
        <w:t>junio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2021,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Ley</w:t>
      </w:r>
      <w:r>
        <w:rPr>
          <w:spacing w:val="-9"/>
        </w:rPr>
        <w:t> </w:t>
      </w:r>
      <w:r>
        <w:rPr/>
        <w:t>27.630</w:t>
      </w:r>
      <w:r>
        <w:rPr>
          <w:spacing w:val="-9"/>
        </w:rPr>
        <w:t> </w:t>
      </w:r>
      <w:r>
        <w:rPr/>
        <w:t>introdujo</w:t>
      </w:r>
      <w:r>
        <w:rPr>
          <w:spacing w:val="-9"/>
        </w:rPr>
        <w:t> </w:t>
      </w:r>
      <w:r>
        <w:rPr/>
        <w:t>modificaciones</w:t>
      </w:r>
      <w:r>
        <w:rPr>
          <w:spacing w:val="-8"/>
        </w:rPr>
        <w:t> </w:t>
      </w:r>
      <w:r>
        <w:rPr/>
        <w:t>en</w:t>
      </w:r>
      <w:r>
        <w:rPr>
          <w:spacing w:val="-8"/>
        </w:rPr>
        <w:t> </w:t>
      </w:r>
      <w:r>
        <w:rPr/>
        <w:t>el</w:t>
      </w:r>
      <w:r>
        <w:rPr>
          <w:spacing w:val="-9"/>
        </w:rPr>
        <w:t> </w:t>
      </w:r>
      <w:r>
        <w:rPr/>
        <w:t>Impuesto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las</w:t>
      </w:r>
      <w:r>
        <w:rPr>
          <w:spacing w:val="-8"/>
        </w:rPr>
        <w:t> </w:t>
      </w:r>
      <w:r>
        <w:rPr/>
        <w:t>Ganancias.</w:t>
      </w:r>
      <w:r>
        <w:rPr>
          <w:spacing w:val="-55"/>
        </w:rPr>
        <w:t> </w:t>
      </w:r>
      <w:r>
        <w:rPr/>
        <w:t>Uno de los principales cambios realizados es una nueva estructura de alícuotas escalonadas con tres</w:t>
      </w:r>
      <w:r>
        <w:rPr>
          <w:spacing w:val="1"/>
        </w:rPr>
        <w:t> </w:t>
      </w:r>
      <w:r>
        <w:rPr/>
        <w:t>segmentos en relación al nivel de ganancia neta imponible acumulada aplicable a sociedades cuyo</w:t>
      </w:r>
      <w:r>
        <w:rPr>
          <w:spacing w:val="1"/>
        </w:rPr>
        <w:t> </w:t>
      </w:r>
      <w:r>
        <w:rPr/>
        <w:t>cierre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ejercicio</w:t>
      </w:r>
      <w:r>
        <w:rPr>
          <w:spacing w:val="-2"/>
        </w:rPr>
        <w:t> </w:t>
      </w:r>
      <w:r>
        <w:rPr/>
        <w:t>fiscal</w:t>
      </w:r>
      <w:r>
        <w:rPr>
          <w:spacing w:val="-1"/>
        </w:rPr>
        <w:t> </w:t>
      </w:r>
      <w:r>
        <w:rPr/>
        <w:t>inicien</w:t>
      </w:r>
      <w:r>
        <w:rPr>
          <w:spacing w:val="-5"/>
        </w:rPr>
        <w:t> </w:t>
      </w:r>
      <w:r>
        <w:rPr/>
        <w:t>a</w:t>
      </w:r>
      <w:r>
        <w:rPr>
          <w:spacing w:val="-2"/>
        </w:rPr>
        <w:t> </w:t>
      </w:r>
      <w:r>
        <w:rPr/>
        <w:t>partir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1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enero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2021:</w:t>
      </w:r>
    </w:p>
    <w:p>
      <w:pPr>
        <w:pStyle w:val="BodyText"/>
        <w:spacing w:before="1"/>
        <w:rPr>
          <w:sz w:val="15"/>
        </w:rPr>
      </w:pPr>
    </w:p>
    <w:tbl>
      <w:tblPr>
        <w:tblW w:w="0" w:type="auto"/>
        <w:jc w:val="left"/>
        <w:tblInd w:w="19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28"/>
        <w:gridCol w:w="1129"/>
        <w:gridCol w:w="1128"/>
        <w:gridCol w:w="1128"/>
        <w:gridCol w:w="1129"/>
      </w:tblGrid>
      <w:tr>
        <w:trPr>
          <w:trHeight w:val="461" w:hRule="atLeast"/>
        </w:trPr>
        <w:tc>
          <w:tcPr>
            <w:tcW w:w="2257" w:type="dxa"/>
            <w:gridSpan w:val="2"/>
          </w:tcPr>
          <w:p>
            <w:pPr>
              <w:pStyle w:val="TableParagraph"/>
              <w:spacing w:line="170" w:lineRule="exact"/>
              <w:ind w:left="181" w:right="187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Ganancia</w:t>
            </w:r>
            <w:r>
              <w:rPr>
                <w:b/>
                <w:spacing w:val="3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neta</w:t>
            </w:r>
            <w:r>
              <w:rPr>
                <w:b/>
                <w:spacing w:val="3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imponible</w:t>
            </w:r>
          </w:p>
          <w:p>
            <w:pPr>
              <w:pStyle w:val="TableParagraph"/>
              <w:spacing w:before="80"/>
              <w:ind w:left="181" w:right="181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ac</w:t>
            </w:r>
            <w:r>
              <w:rPr>
                <w:b/>
                <w:spacing w:val="-15"/>
                <w:sz w:val="15"/>
              </w:rPr>
              <w:t> </w:t>
            </w:r>
            <w:r>
              <w:rPr>
                <w:b/>
                <w:sz w:val="15"/>
              </w:rPr>
              <w:t>umulada</w:t>
            </w:r>
          </w:p>
        </w:tc>
        <w:tc>
          <w:tcPr>
            <w:tcW w:w="1128" w:type="dxa"/>
            <w:vMerge w:val="restart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"/>
              <w:rPr>
                <w:sz w:val="20"/>
              </w:rPr>
            </w:pPr>
          </w:p>
          <w:p>
            <w:pPr>
              <w:pStyle w:val="TableParagraph"/>
              <w:ind w:left="205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Pagarán $</w:t>
            </w:r>
          </w:p>
        </w:tc>
        <w:tc>
          <w:tcPr>
            <w:tcW w:w="1128" w:type="dxa"/>
            <w:vMerge w:val="restart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"/>
              <w:rPr>
                <w:sz w:val="20"/>
              </w:rPr>
            </w:pPr>
          </w:p>
          <w:p>
            <w:pPr>
              <w:pStyle w:val="TableParagraph"/>
              <w:ind w:left="259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Mas</w:t>
            </w:r>
            <w:r>
              <w:rPr>
                <w:b/>
                <w:spacing w:val="-3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el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%</w:t>
            </w:r>
          </w:p>
        </w:tc>
        <w:tc>
          <w:tcPr>
            <w:tcW w:w="1129" w:type="dxa"/>
            <w:vMerge w:val="restart"/>
            <w:tcBorders>
              <w:bottom w:val="single" w:sz="8" w:space="0" w:color="000000"/>
            </w:tcBorders>
          </w:tcPr>
          <w:p>
            <w:pPr>
              <w:pStyle w:val="TableParagraph"/>
              <w:spacing w:line="350" w:lineRule="auto"/>
              <w:ind w:left="135" w:firstLine="112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Sobre</w:t>
            </w:r>
            <w:r>
              <w:rPr>
                <w:b/>
                <w:spacing w:val="1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el</w:t>
            </w:r>
            <w:r>
              <w:rPr>
                <w:b/>
                <w:spacing w:val="1"/>
                <w:w w:val="105"/>
                <w:sz w:val="15"/>
              </w:rPr>
              <w:t> </w:t>
            </w:r>
            <w:r>
              <w:rPr>
                <w:b/>
                <w:sz w:val="15"/>
              </w:rPr>
              <w:t>excedente</w:t>
            </w:r>
          </w:p>
          <w:p>
            <w:pPr>
              <w:pStyle w:val="TableParagraph"/>
              <w:spacing w:line="173" w:lineRule="exact"/>
              <w:ind w:left="40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de</w:t>
            </w:r>
            <w:r>
              <w:rPr>
                <w:b/>
                <w:spacing w:val="5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$</w:t>
            </w:r>
          </w:p>
        </w:tc>
      </w:tr>
      <w:tr>
        <w:trPr>
          <w:trHeight w:val="233" w:hRule="atLeast"/>
        </w:trPr>
        <w:tc>
          <w:tcPr>
            <w:tcW w:w="112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8"/>
              <w:ind w:left="86" w:right="7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Mas de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$</w:t>
            </w:r>
          </w:p>
        </w:tc>
        <w:tc>
          <w:tcPr>
            <w:tcW w:w="112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8"/>
              <w:ind w:left="89" w:right="7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a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$</w:t>
            </w:r>
          </w:p>
        </w:tc>
        <w:tc>
          <w:tcPr>
            <w:tcW w:w="112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8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9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6" w:hRule="atLeast"/>
        </w:trPr>
        <w:tc>
          <w:tcPr>
            <w:tcW w:w="1128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8"/>
              <w:ind w:left="87" w:right="7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$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0</w:t>
            </w:r>
          </w:p>
        </w:tc>
        <w:tc>
          <w:tcPr>
            <w:tcW w:w="1129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8"/>
              <w:ind w:left="89" w:right="7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$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5.000.000</w:t>
            </w:r>
          </w:p>
        </w:tc>
        <w:tc>
          <w:tcPr>
            <w:tcW w:w="1128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"/>
              <w:ind w:left="88" w:right="7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$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0</w:t>
            </w:r>
          </w:p>
        </w:tc>
        <w:tc>
          <w:tcPr>
            <w:tcW w:w="1128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before="8"/>
              <w:ind w:right="18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25%</w:t>
            </w:r>
          </w:p>
        </w:tc>
        <w:tc>
          <w:tcPr>
            <w:tcW w:w="1129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8"/>
              <w:ind w:right="20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$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0</w:t>
            </w:r>
          </w:p>
        </w:tc>
      </w:tr>
      <w:tr>
        <w:trPr>
          <w:trHeight w:val="236" w:hRule="atLeast"/>
        </w:trPr>
        <w:tc>
          <w:tcPr>
            <w:tcW w:w="112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90" w:right="7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$ 5.000.000</w:t>
            </w:r>
          </w:p>
        </w:tc>
        <w:tc>
          <w:tcPr>
            <w:tcW w:w="112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left="89" w:right="7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$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50.000.000</w:t>
            </w:r>
          </w:p>
        </w:tc>
        <w:tc>
          <w:tcPr>
            <w:tcW w:w="112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"/>
              <w:ind w:left="88" w:right="71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$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1.250.000</w:t>
            </w:r>
          </w:p>
        </w:tc>
        <w:tc>
          <w:tcPr>
            <w:tcW w:w="1128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"/>
              <w:ind w:right="19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30%</w:t>
            </w:r>
          </w:p>
        </w:tc>
        <w:tc>
          <w:tcPr>
            <w:tcW w:w="112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"/>
              <w:ind w:right="22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$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5.000.000</w:t>
            </w:r>
          </w:p>
        </w:tc>
      </w:tr>
      <w:tr>
        <w:trPr>
          <w:trHeight w:val="236" w:hRule="atLeast"/>
        </w:trPr>
        <w:tc>
          <w:tcPr>
            <w:tcW w:w="1128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8"/>
              <w:ind w:left="90" w:right="7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$ 50.000.000</w:t>
            </w:r>
          </w:p>
        </w:tc>
        <w:tc>
          <w:tcPr>
            <w:tcW w:w="1129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8"/>
              <w:ind w:left="79" w:right="79"/>
              <w:jc w:val="center"/>
              <w:rPr>
                <w:sz w:val="15"/>
              </w:rPr>
            </w:pPr>
            <w:r>
              <w:rPr>
                <w:sz w:val="15"/>
              </w:rPr>
              <w:t>en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adelante</w:t>
            </w:r>
          </w:p>
        </w:tc>
        <w:tc>
          <w:tcPr>
            <w:tcW w:w="1128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"/>
              <w:ind w:left="88" w:right="7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$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14.750.000</w:t>
            </w:r>
          </w:p>
        </w:tc>
        <w:tc>
          <w:tcPr>
            <w:tcW w:w="1128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before="8"/>
              <w:ind w:right="19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35%</w:t>
            </w:r>
          </w:p>
        </w:tc>
        <w:tc>
          <w:tcPr>
            <w:tcW w:w="1129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8"/>
              <w:ind w:right="22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$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50.000.000</w:t>
            </w:r>
          </w:p>
        </w:tc>
      </w:tr>
    </w:tbl>
    <w:p>
      <w:pPr>
        <w:pStyle w:val="BodyText"/>
        <w:spacing w:line="237" w:lineRule="auto" w:before="189"/>
        <w:ind w:left="447" w:right="281"/>
        <w:jc w:val="both"/>
      </w:pPr>
      <w:r>
        <w:rPr/>
        <w:t>Los montos previstos en la escala anterior se ajustarán anualmente, a partir del 1 de enero del 2022,</w:t>
      </w:r>
      <w:r>
        <w:rPr>
          <w:spacing w:val="-55"/>
        </w:rPr>
        <w:t> </w:t>
      </w:r>
      <w:r>
        <w:rPr/>
        <w:t>considerando la variación anual del Índice de Precios al Consumidor (IPC) que suministre el Instituto</w:t>
      </w:r>
      <w:r>
        <w:rPr>
          <w:spacing w:val="1"/>
        </w:rPr>
        <w:t> </w:t>
      </w:r>
      <w:r>
        <w:rPr/>
        <w:t>Nacional de Estadística y Censos (INDEC) correspondiente al mes de octubre del año anterior al del</w:t>
      </w:r>
      <w:r>
        <w:rPr>
          <w:spacing w:val="1"/>
        </w:rPr>
        <w:t> </w:t>
      </w:r>
      <w:r>
        <w:rPr/>
        <w:t>ajuste, respecto del mismo mes del año anterior. Los montos determinados por aplicación del</w:t>
      </w:r>
      <w:r>
        <w:rPr>
          <w:spacing w:val="1"/>
        </w:rPr>
        <w:t> </w:t>
      </w:r>
      <w:r>
        <w:rPr/>
        <w:t>mecanismo</w:t>
      </w:r>
      <w:r>
        <w:rPr>
          <w:spacing w:val="1"/>
        </w:rPr>
        <w:t> </w:t>
      </w:r>
      <w:r>
        <w:rPr/>
        <w:t>descripto</w:t>
      </w:r>
      <w:r>
        <w:rPr>
          <w:spacing w:val="1"/>
        </w:rPr>
        <w:t> </w:t>
      </w:r>
      <w:r>
        <w:rPr/>
        <w:t>resultarán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aplicación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ejercicios</w:t>
      </w:r>
      <w:r>
        <w:rPr>
          <w:spacing w:val="1"/>
        </w:rPr>
        <w:t> </w:t>
      </w:r>
      <w:r>
        <w:rPr/>
        <w:t>fiscales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inicien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posterioridad</w:t>
      </w:r>
      <w:r>
        <w:rPr>
          <w:spacing w:val="-4"/>
        </w:rPr>
        <w:t> </w:t>
      </w:r>
      <w:r>
        <w:rPr/>
        <w:t>a</w:t>
      </w:r>
      <w:r>
        <w:rPr>
          <w:spacing w:val="-1"/>
        </w:rPr>
        <w:t> </w:t>
      </w:r>
      <w:r>
        <w:rPr/>
        <w:t>cada</w:t>
      </w:r>
      <w:r>
        <w:rPr>
          <w:spacing w:val="-3"/>
        </w:rPr>
        <w:t> </w:t>
      </w:r>
      <w:r>
        <w:rPr/>
        <w:t>actualización.</w:t>
      </w:r>
    </w:p>
    <w:p>
      <w:pPr>
        <w:pStyle w:val="BodyText"/>
        <w:spacing w:line="237" w:lineRule="auto" w:before="175"/>
        <w:ind w:left="447" w:right="283"/>
        <w:jc w:val="both"/>
      </w:pPr>
      <w:r>
        <w:rPr/>
        <w:t>El principal impacto de ese cambio normativo en los estados contables es en la medición de activos y</w:t>
      </w:r>
      <w:r>
        <w:rPr>
          <w:spacing w:val="-55"/>
        </w:rPr>
        <w:t> </w:t>
      </w:r>
      <w:r>
        <w:rPr/>
        <w:t>pasivos fiscales diferidos (incluyendo los quebrantos acumulados), dado que éstos deben reconocerse</w:t>
      </w:r>
      <w:r>
        <w:rPr>
          <w:spacing w:val="-55"/>
        </w:rPr>
        <w:t> </w:t>
      </w:r>
      <w:r>
        <w:rPr/>
        <w:t>aplicando la tasa impositiva que estará vigente en las fechas en que las diferencias entre los valores</w:t>
      </w:r>
      <w:r>
        <w:rPr>
          <w:spacing w:val="1"/>
        </w:rPr>
        <w:t> </w:t>
      </w:r>
      <w:r>
        <w:rPr/>
        <w:t>contables y los fiscales y los quebrantos serán revertidos o utilizados. Por lo tanto, el activo por</w:t>
      </w:r>
      <w:r>
        <w:rPr>
          <w:spacing w:val="1"/>
        </w:rPr>
        <w:t> </w:t>
      </w:r>
      <w:r>
        <w:rPr/>
        <w:t>impuesto</w:t>
      </w:r>
      <w:r>
        <w:rPr>
          <w:spacing w:val="-12"/>
        </w:rPr>
        <w:t> </w:t>
      </w:r>
      <w:r>
        <w:rPr/>
        <w:t>diferido</w:t>
      </w:r>
      <w:r>
        <w:rPr>
          <w:spacing w:val="-12"/>
        </w:rPr>
        <w:t> </w:t>
      </w:r>
      <w:r>
        <w:rPr/>
        <w:t>de</w:t>
      </w:r>
      <w:r>
        <w:rPr>
          <w:spacing w:val="-13"/>
        </w:rPr>
        <w:t> </w:t>
      </w:r>
      <w:r>
        <w:rPr/>
        <w:t>la</w:t>
      </w:r>
      <w:r>
        <w:rPr>
          <w:spacing w:val="-12"/>
        </w:rPr>
        <w:t> </w:t>
      </w:r>
      <w:r>
        <w:rPr/>
        <w:t>Sociedad</w:t>
      </w:r>
      <w:r>
        <w:rPr>
          <w:spacing w:val="-13"/>
        </w:rPr>
        <w:t> </w:t>
      </w:r>
      <w:r>
        <w:rPr/>
        <w:t>al</w:t>
      </w:r>
      <w:r>
        <w:rPr>
          <w:spacing w:val="-13"/>
        </w:rPr>
        <w:t> </w:t>
      </w:r>
      <w:r>
        <w:rPr/>
        <w:t>31</w:t>
      </w:r>
      <w:r>
        <w:rPr>
          <w:spacing w:val="-13"/>
        </w:rPr>
        <w:t> </w:t>
      </w:r>
      <w:r>
        <w:rPr/>
        <w:t>de</w:t>
      </w:r>
      <w:r>
        <w:rPr>
          <w:spacing w:val="-13"/>
        </w:rPr>
        <w:t> </w:t>
      </w:r>
      <w:r>
        <w:rPr/>
        <w:t>mayo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2022</w:t>
      </w:r>
      <w:r>
        <w:rPr>
          <w:spacing w:val="-12"/>
        </w:rPr>
        <w:t> </w:t>
      </w:r>
      <w:r>
        <w:rPr/>
        <w:t>está</w:t>
      </w:r>
      <w:r>
        <w:rPr>
          <w:spacing w:val="-13"/>
        </w:rPr>
        <w:t> </w:t>
      </w:r>
      <w:r>
        <w:rPr/>
        <w:t>medido</w:t>
      </w:r>
      <w:r>
        <w:rPr>
          <w:spacing w:val="-12"/>
        </w:rPr>
        <w:t> </w:t>
      </w:r>
      <w:r>
        <w:rPr/>
        <w:t>considerando</w:t>
      </w:r>
      <w:r>
        <w:rPr>
          <w:spacing w:val="-12"/>
        </w:rPr>
        <w:t> </w:t>
      </w:r>
      <w:r>
        <w:rPr/>
        <w:t>la</w:t>
      </w:r>
      <w:r>
        <w:rPr>
          <w:spacing w:val="-13"/>
        </w:rPr>
        <w:t> </w:t>
      </w:r>
      <w:r>
        <w:rPr/>
        <w:t>tasa</w:t>
      </w:r>
      <w:r>
        <w:rPr>
          <w:spacing w:val="-12"/>
        </w:rPr>
        <w:t> </w:t>
      </w:r>
      <w:r>
        <w:rPr/>
        <w:t>estimada,</w:t>
      </w:r>
      <w:r>
        <w:rPr>
          <w:spacing w:val="-13"/>
        </w:rPr>
        <w:t> </w:t>
      </w:r>
      <w:r>
        <w:rPr/>
        <w:t>de</w:t>
      </w:r>
      <w:r>
        <w:rPr>
          <w:spacing w:val="-55"/>
        </w:rPr>
        <w:t> </w:t>
      </w:r>
      <w:r>
        <w:rPr/>
        <w:t>acuerdo</w:t>
      </w:r>
      <w:r>
        <w:rPr>
          <w:spacing w:val="-12"/>
        </w:rPr>
        <w:t> </w:t>
      </w:r>
      <w:r>
        <w:rPr/>
        <w:t>con</w:t>
      </w:r>
      <w:r>
        <w:rPr>
          <w:spacing w:val="-12"/>
        </w:rPr>
        <w:t> </w:t>
      </w:r>
      <w:r>
        <w:rPr/>
        <w:t>la</w:t>
      </w:r>
      <w:r>
        <w:rPr>
          <w:spacing w:val="-12"/>
        </w:rPr>
        <w:t> </w:t>
      </w:r>
      <w:r>
        <w:rPr/>
        <w:t>ganancia</w:t>
      </w:r>
      <w:r>
        <w:rPr>
          <w:spacing w:val="-12"/>
        </w:rPr>
        <w:t> </w:t>
      </w:r>
      <w:r>
        <w:rPr/>
        <w:t>imponible</w:t>
      </w:r>
      <w:r>
        <w:rPr>
          <w:spacing w:val="-14"/>
        </w:rPr>
        <w:t> </w:t>
      </w:r>
      <w:r>
        <w:rPr/>
        <w:t>estimada</w:t>
      </w:r>
      <w:r>
        <w:rPr>
          <w:spacing w:val="-11"/>
        </w:rPr>
        <w:t> </w:t>
      </w:r>
      <w:r>
        <w:rPr/>
        <w:t>para</w:t>
      </w:r>
      <w:r>
        <w:rPr>
          <w:spacing w:val="-12"/>
        </w:rPr>
        <w:t> </w:t>
      </w:r>
      <w:r>
        <w:rPr/>
        <w:t>dicho</w:t>
      </w:r>
      <w:r>
        <w:rPr>
          <w:spacing w:val="-13"/>
        </w:rPr>
        <w:t> </w:t>
      </w:r>
      <w:r>
        <w:rPr/>
        <w:t>ejercicio</w:t>
      </w:r>
      <w:r>
        <w:rPr>
          <w:spacing w:val="-13"/>
        </w:rPr>
        <w:t> </w:t>
      </w:r>
      <w:r>
        <w:rPr/>
        <w:t>y</w:t>
      </w:r>
      <w:r>
        <w:rPr>
          <w:spacing w:val="-13"/>
        </w:rPr>
        <w:t> </w:t>
      </w:r>
      <w:r>
        <w:rPr/>
        <w:t>posteriores,</w:t>
      </w:r>
      <w:r>
        <w:rPr>
          <w:spacing w:val="-13"/>
        </w:rPr>
        <w:t> </w:t>
      </w:r>
      <w:r>
        <w:rPr/>
        <w:t>y</w:t>
      </w:r>
      <w:r>
        <w:rPr>
          <w:spacing w:val="-13"/>
        </w:rPr>
        <w:t> </w:t>
      </w:r>
      <w:r>
        <w:rPr/>
        <w:t>que</w:t>
      </w:r>
      <w:r>
        <w:rPr>
          <w:spacing w:val="-11"/>
        </w:rPr>
        <w:t> </w:t>
      </w:r>
      <w:r>
        <w:rPr/>
        <w:t>se</w:t>
      </w:r>
      <w:r>
        <w:rPr>
          <w:spacing w:val="-12"/>
        </w:rPr>
        <w:t> </w:t>
      </w:r>
      <w:r>
        <w:rPr/>
        <w:t>espera</w:t>
      </w:r>
      <w:r>
        <w:rPr>
          <w:spacing w:val="-12"/>
        </w:rPr>
        <w:t> </w:t>
      </w:r>
      <w:r>
        <w:rPr/>
        <w:t>que</w:t>
      </w:r>
      <w:r>
        <w:rPr>
          <w:spacing w:val="-13"/>
        </w:rPr>
        <w:t> </w:t>
      </w:r>
      <w:r>
        <w:rPr/>
        <w:t>las</w:t>
      </w:r>
      <w:r>
        <w:rPr>
          <w:spacing w:val="-54"/>
        </w:rPr>
        <w:t> </w:t>
      </w:r>
      <w:r>
        <w:rPr/>
        <w:t>partidas</w:t>
      </w:r>
      <w:r>
        <w:rPr>
          <w:spacing w:val="-4"/>
        </w:rPr>
        <w:t> </w:t>
      </w:r>
      <w:r>
        <w:rPr/>
        <w:t>componentes</w:t>
      </w:r>
      <w:r>
        <w:rPr>
          <w:spacing w:val="-3"/>
        </w:rPr>
        <w:t> </w:t>
      </w:r>
      <w:r>
        <w:rPr/>
        <w:t>serán</w:t>
      </w:r>
      <w:r>
        <w:rPr>
          <w:spacing w:val="-2"/>
        </w:rPr>
        <w:t> </w:t>
      </w:r>
      <w:r>
        <w:rPr/>
        <w:t>revertidas</w:t>
      </w:r>
      <w:r>
        <w:rPr>
          <w:spacing w:val="-2"/>
        </w:rPr>
        <w:t> </w:t>
      </w:r>
      <w:r>
        <w:rPr/>
        <w:t>o</w:t>
      </w:r>
      <w:r>
        <w:rPr>
          <w:spacing w:val="-2"/>
        </w:rPr>
        <w:t> </w:t>
      </w:r>
      <w:r>
        <w:rPr/>
        <w:t>utilizadas.</w:t>
      </w:r>
    </w:p>
    <w:p>
      <w:pPr>
        <w:pStyle w:val="BodyText"/>
      </w:pPr>
    </w:p>
    <w:p>
      <w:pPr>
        <w:pStyle w:val="BodyText"/>
        <w:spacing w:line="237" w:lineRule="auto"/>
        <w:ind w:left="447" w:right="282"/>
        <w:jc w:val="both"/>
      </w:pPr>
      <w:r>
        <w:rPr/>
        <w:t>Otra modificación incorporada por la ley se refiere a los dividendos derivados de las utilidades</w:t>
      </w:r>
      <w:r>
        <w:rPr>
          <w:spacing w:val="1"/>
        </w:rPr>
        <w:t> </w:t>
      </w:r>
      <w:r>
        <w:rPr>
          <w:w w:val="95"/>
        </w:rPr>
        <w:t>generadas en los ejercicios que comiencen a partir del 1° de enero de 2021 que sean pagados a personas</w:t>
      </w:r>
      <w:r>
        <w:rPr>
          <w:spacing w:val="1"/>
          <w:w w:val="95"/>
        </w:rPr>
        <w:t> </w:t>
      </w:r>
      <w:r>
        <w:rPr/>
        <w:t>físicas</w:t>
      </w:r>
      <w:r>
        <w:rPr>
          <w:spacing w:val="-5"/>
        </w:rPr>
        <w:t> </w:t>
      </w:r>
      <w:r>
        <w:rPr/>
        <w:t>argentinas</w:t>
      </w:r>
      <w:r>
        <w:rPr>
          <w:spacing w:val="-4"/>
        </w:rPr>
        <w:t> </w:t>
      </w:r>
      <w:r>
        <w:rPr/>
        <w:t>o</w:t>
      </w:r>
      <w:r>
        <w:rPr>
          <w:spacing w:val="-2"/>
        </w:rPr>
        <w:t> </w:t>
      </w:r>
      <w:r>
        <w:rPr/>
        <w:t>a</w:t>
      </w:r>
      <w:r>
        <w:rPr>
          <w:spacing w:val="-4"/>
        </w:rPr>
        <w:t> </w:t>
      </w:r>
      <w:r>
        <w:rPr/>
        <w:t>residentes</w:t>
      </w:r>
      <w:r>
        <w:rPr>
          <w:spacing w:val="-3"/>
        </w:rPr>
        <w:t> </w:t>
      </w:r>
      <w:r>
        <w:rPr/>
        <w:t>del</w:t>
      </w:r>
      <w:r>
        <w:rPr>
          <w:spacing w:val="-3"/>
        </w:rPr>
        <w:t> </w:t>
      </w:r>
      <w:r>
        <w:rPr/>
        <w:t>exterior,</w:t>
      </w:r>
      <w:r>
        <w:rPr>
          <w:spacing w:val="-5"/>
        </w:rPr>
        <w:t> </w:t>
      </w:r>
      <w:r>
        <w:rPr/>
        <w:t>que</w:t>
      </w:r>
      <w:r>
        <w:rPr>
          <w:spacing w:val="-3"/>
        </w:rPr>
        <w:t> </w:t>
      </w:r>
      <w:r>
        <w:rPr/>
        <w:t>estarán</w:t>
      </w:r>
      <w:r>
        <w:rPr>
          <w:spacing w:val="-3"/>
        </w:rPr>
        <w:t> </w:t>
      </w:r>
      <w:r>
        <w:rPr/>
        <w:t>sujetos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un</w:t>
      </w:r>
      <w:r>
        <w:rPr>
          <w:spacing w:val="-3"/>
        </w:rPr>
        <w:t> </w:t>
      </w:r>
      <w:r>
        <w:rPr/>
        <w:t>impuesto</w:t>
      </w:r>
      <w:r>
        <w:rPr>
          <w:spacing w:val="-4"/>
        </w:rPr>
        <w:t> </w:t>
      </w:r>
      <w:r>
        <w:rPr/>
        <w:t>del</w:t>
      </w:r>
      <w:r>
        <w:rPr>
          <w:spacing w:val="-2"/>
        </w:rPr>
        <w:t> </w:t>
      </w:r>
      <w:r>
        <w:rPr/>
        <w:t>7%.</w:t>
      </w:r>
    </w:p>
    <w:p>
      <w:pPr>
        <w:pStyle w:val="BodyText"/>
        <w:spacing w:before="8"/>
        <w:rPr>
          <w:sz w:val="18"/>
        </w:rPr>
      </w:pPr>
    </w:p>
    <w:p>
      <w:pPr>
        <w:pStyle w:val="Heading3"/>
        <w:numPr>
          <w:ilvl w:val="0"/>
          <w:numId w:val="14"/>
        </w:numPr>
        <w:tabs>
          <w:tab w:pos="581" w:val="left" w:leader="none"/>
        </w:tabs>
        <w:spacing w:line="240" w:lineRule="auto" w:before="0" w:after="0"/>
        <w:ind w:left="580" w:right="0" w:hanging="402"/>
        <w:jc w:val="left"/>
      </w:pPr>
      <w:r>
        <w:rPr>
          <w:u w:val="single"/>
        </w:rPr>
        <w:t>AJUSTE</w:t>
      </w:r>
      <w:r>
        <w:rPr>
          <w:spacing w:val="-10"/>
          <w:u w:val="single"/>
        </w:rPr>
        <w:t> </w:t>
      </w:r>
      <w:r>
        <w:rPr>
          <w:u w:val="single"/>
        </w:rPr>
        <w:t>POR</w:t>
      </w:r>
      <w:r>
        <w:rPr>
          <w:spacing w:val="-9"/>
          <w:u w:val="single"/>
        </w:rPr>
        <w:t> </w:t>
      </w:r>
      <w:r>
        <w:rPr>
          <w:u w:val="single"/>
        </w:rPr>
        <w:t>INFLACION</w:t>
      </w:r>
      <w:r>
        <w:rPr>
          <w:spacing w:val="-9"/>
          <w:u w:val="single"/>
        </w:rPr>
        <w:t> </w:t>
      </w:r>
      <w:r>
        <w:rPr>
          <w:u w:val="single"/>
        </w:rPr>
        <w:t>FISCAL</w:t>
      </w:r>
    </w:p>
    <w:p>
      <w:pPr>
        <w:pStyle w:val="BodyText"/>
        <w:spacing w:before="9"/>
        <w:rPr>
          <w:b/>
          <w:sz w:val="18"/>
        </w:rPr>
      </w:pPr>
    </w:p>
    <w:p>
      <w:pPr>
        <w:pStyle w:val="BodyText"/>
        <w:spacing w:line="237" w:lineRule="auto"/>
        <w:ind w:left="447" w:right="282"/>
        <w:jc w:val="both"/>
      </w:pPr>
      <w:r>
        <w:rPr/>
        <w:t>Conforme al artículo 3 de la Ley 27.468 (B.O. 04/12/2018) y la posición de la Administración Federal</w:t>
      </w:r>
      <w:r>
        <w:rPr>
          <w:spacing w:val="1"/>
        </w:rPr>
        <w:t> </w:t>
      </w:r>
      <w:r>
        <w:rPr/>
        <w:t>de Ingresos Públicos – AFIP – manifestada el 2 de mayo de 2019 en el Espacio de Diálogo entre este</w:t>
      </w:r>
      <w:r>
        <w:rPr>
          <w:spacing w:val="1"/>
        </w:rPr>
        <w:t> </w:t>
      </w:r>
      <w:r>
        <w:rPr>
          <w:spacing w:val="-1"/>
        </w:rPr>
        <w:t>organismo</w:t>
      </w:r>
      <w:r>
        <w:rPr>
          <w:spacing w:val="-10"/>
        </w:rPr>
        <w:t> </w:t>
      </w:r>
      <w:r>
        <w:rPr>
          <w:spacing w:val="-1"/>
        </w:rPr>
        <w:t>público</w:t>
      </w:r>
      <w:r>
        <w:rPr>
          <w:spacing w:val="-11"/>
        </w:rPr>
        <w:t> </w:t>
      </w:r>
      <w:r>
        <w:rPr>
          <w:spacing w:val="-1"/>
        </w:rPr>
        <w:t>y</w:t>
      </w:r>
      <w:r>
        <w:rPr>
          <w:spacing w:val="-11"/>
        </w:rPr>
        <w:t> </w:t>
      </w:r>
      <w:r>
        <w:rPr>
          <w:spacing w:val="-1"/>
        </w:rPr>
        <w:t>organizaciones</w:t>
      </w:r>
      <w:r>
        <w:rPr>
          <w:spacing w:val="-10"/>
        </w:rPr>
        <w:t> </w:t>
      </w:r>
      <w:r>
        <w:rPr>
          <w:spacing w:val="-1"/>
        </w:rPr>
        <w:t>profesionales</w:t>
      </w:r>
      <w:r>
        <w:rPr>
          <w:spacing w:val="-9"/>
        </w:rPr>
        <w:t> </w:t>
      </w:r>
      <w:r>
        <w:rPr>
          <w:spacing w:val="-1"/>
        </w:rPr>
        <w:t>de</w:t>
      </w:r>
      <w:r>
        <w:rPr>
          <w:spacing w:val="-13"/>
        </w:rPr>
        <w:t> </w:t>
      </w:r>
      <w:r>
        <w:rPr>
          <w:spacing w:val="-1"/>
        </w:rPr>
        <w:t>ciencias</w:t>
      </w:r>
      <w:r>
        <w:rPr>
          <w:spacing w:val="-11"/>
        </w:rPr>
        <w:t> </w:t>
      </w:r>
      <w:r>
        <w:rPr>
          <w:spacing w:val="-1"/>
        </w:rPr>
        <w:t>económicas,</w:t>
      </w:r>
      <w:r>
        <w:rPr>
          <w:spacing w:val="-11"/>
        </w:rPr>
        <w:t> </w:t>
      </w:r>
      <w:r>
        <w:rPr>
          <w:spacing w:val="-1"/>
        </w:rPr>
        <w:t>el</w:t>
      </w:r>
      <w:r>
        <w:rPr>
          <w:spacing w:val="-10"/>
        </w:rPr>
        <w:t> </w:t>
      </w:r>
      <w:r>
        <w:rPr>
          <w:spacing w:val="-1"/>
        </w:rPr>
        <w:t>efecto</w:t>
      </w:r>
      <w:r>
        <w:rPr>
          <w:spacing w:val="-11"/>
        </w:rPr>
        <w:t> </w:t>
      </w:r>
      <w:r>
        <w:rPr>
          <w:spacing w:val="-1"/>
        </w:rPr>
        <w:t>del</w:t>
      </w:r>
      <w:r>
        <w:rPr>
          <w:spacing w:val="-9"/>
        </w:rPr>
        <w:t> </w:t>
      </w:r>
      <w:r>
        <w:rPr>
          <w:spacing w:val="-1"/>
        </w:rPr>
        <w:t>reconocimiento</w:t>
      </w:r>
      <w:r>
        <w:rPr>
          <w:spacing w:val="-55"/>
        </w:rPr>
        <w:t> </w:t>
      </w:r>
      <w:r>
        <w:rPr/>
        <w:t>del cambio en el poder adquisitivo de la moneda a efectos del impuesto a las ganancias (ajuste por</w:t>
      </w:r>
      <w:r>
        <w:rPr>
          <w:spacing w:val="1"/>
        </w:rPr>
        <w:t> </w:t>
      </w:r>
      <w:r>
        <w:rPr/>
        <w:t>inflación impositivo) será aplicable en caso que la variación del Índice de Precios al Consumidor (IPC)</w:t>
      </w:r>
      <w:r>
        <w:rPr>
          <w:spacing w:val="-55"/>
        </w:rPr>
        <w:t> </w:t>
      </w:r>
      <w:r>
        <w:rPr/>
        <w:t>publicado por el Instituto Nacional de Estadísticas y Censos (INDEC), calculada desde el inicio y hasta</w:t>
      </w:r>
      <w:r>
        <w:rPr>
          <w:spacing w:val="-55"/>
        </w:rPr>
        <w:t> </w:t>
      </w:r>
      <w:r>
        <w:rPr/>
        <w:t>el cierre de cada uno de esos ejercicios, supere un cincuenta y cinco por ciento (55%), un treinta por</w:t>
      </w:r>
      <w:r>
        <w:rPr>
          <w:spacing w:val="-55"/>
        </w:rPr>
        <w:t> </w:t>
      </w:r>
      <w:r>
        <w:rPr/>
        <w:t>ciento (30%) y en un quince por ciento (15%) para el primer, segundo y tercer año de aplicación,</w:t>
      </w:r>
      <w:r>
        <w:rPr>
          <w:spacing w:val="1"/>
        </w:rPr>
        <w:t> </w:t>
      </w:r>
      <w:r>
        <w:rPr>
          <w:w w:val="95"/>
        </w:rPr>
        <w:t>respectivamente, considerando como primer ejercicio de aplicación los ejercicios que se inicien a partir</w:t>
      </w:r>
      <w:r>
        <w:rPr>
          <w:spacing w:val="1"/>
          <w:w w:val="95"/>
        </w:rPr>
        <w:t> </w:t>
      </w:r>
      <w:r>
        <w:rPr/>
        <w:t>del</w:t>
      </w:r>
      <w:r>
        <w:rPr>
          <w:spacing w:val="-3"/>
        </w:rPr>
        <w:t> </w:t>
      </w:r>
      <w:r>
        <w:rPr/>
        <w:t>1°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enero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2018.</w:t>
      </w:r>
    </w:p>
    <w:p>
      <w:pPr>
        <w:pStyle w:val="BodyText"/>
        <w:spacing w:before="8"/>
        <w:rPr>
          <w:sz w:val="11"/>
        </w:rPr>
      </w:pPr>
    </w:p>
    <w:p>
      <w:pPr>
        <w:tabs>
          <w:tab w:pos="4296" w:val="left" w:leader="none"/>
        </w:tabs>
        <w:spacing w:line="328" w:lineRule="auto" w:before="100"/>
        <w:ind w:left="892" w:right="2097" w:hanging="17"/>
        <w:jc w:val="left"/>
        <w:rPr>
          <w:sz w:val="16"/>
        </w:rPr>
      </w:pPr>
      <w:r>
        <w:rPr>
          <w:sz w:val="16"/>
        </w:rPr>
        <w:t>Firmado</w:t>
      </w:r>
      <w:r>
        <w:rPr>
          <w:spacing w:val="-5"/>
          <w:sz w:val="16"/>
        </w:rPr>
        <w:t> </w:t>
      </w:r>
      <w:r>
        <w:rPr>
          <w:sz w:val="16"/>
        </w:rPr>
        <w:t>a</w:t>
      </w:r>
      <w:r>
        <w:rPr>
          <w:spacing w:val="-3"/>
          <w:sz w:val="16"/>
        </w:rPr>
        <w:t> </w:t>
      </w:r>
      <w:r>
        <w:rPr>
          <w:sz w:val="16"/>
        </w:rPr>
        <w:t>los</w:t>
      </w:r>
      <w:r>
        <w:rPr>
          <w:spacing w:val="-3"/>
          <w:sz w:val="16"/>
        </w:rPr>
        <w:t> </w:t>
      </w:r>
      <w:r>
        <w:rPr>
          <w:sz w:val="16"/>
        </w:rPr>
        <w:t>efectos</w:t>
      </w:r>
      <w:r>
        <w:rPr>
          <w:spacing w:val="-3"/>
          <w:sz w:val="16"/>
        </w:rPr>
        <w:t> </w:t>
      </w:r>
      <w:r>
        <w:rPr>
          <w:sz w:val="16"/>
        </w:rPr>
        <w:t>de</w:t>
      </w:r>
      <w:r>
        <w:rPr>
          <w:spacing w:val="-4"/>
          <w:sz w:val="16"/>
        </w:rPr>
        <w:t> </w:t>
      </w:r>
      <w:r>
        <w:rPr>
          <w:sz w:val="16"/>
        </w:rPr>
        <w:t>su</w:t>
      </w:r>
      <w:r>
        <w:rPr>
          <w:spacing w:val="-3"/>
          <w:sz w:val="16"/>
        </w:rPr>
        <w:t> </w:t>
      </w:r>
      <w:r>
        <w:rPr>
          <w:sz w:val="16"/>
        </w:rPr>
        <w:t>identificación</w:t>
        <w:tab/>
        <w:t>Firmado a los efectos de su identificación</w:t>
      </w:r>
      <w:r>
        <w:rPr>
          <w:spacing w:val="-46"/>
          <w:sz w:val="16"/>
        </w:rPr>
        <w:t> </w:t>
      </w:r>
      <w:r>
        <w:rPr>
          <w:sz w:val="16"/>
        </w:rPr>
        <w:t>con</w:t>
      </w:r>
      <w:r>
        <w:rPr>
          <w:spacing w:val="-3"/>
          <w:sz w:val="16"/>
        </w:rPr>
        <w:t> </w:t>
      </w:r>
      <w:r>
        <w:rPr>
          <w:sz w:val="16"/>
        </w:rPr>
        <w:t>nuestro</w:t>
      </w:r>
      <w:r>
        <w:rPr>
          <w:spacing w:val="-5"/>
          <w:sz w:val="16"/>
        </w:rPr>
        <w:t> </w:t>
      </w:r>
      <w:r>
        <w:rPr>
          <w:sz w:val="16"/>
        </w:rPr>
        <w:t>informe</w:t>
      </w:r>
      <w:r>
        <w:rPr>
          <w:spacing w:val="-3"/>
          <w:sz w:val="16"/>
        </w:rPr>
        <w:t> </w:t>
      </w:r>
      <w:r>
        <w:rPr>
          <w:sz w:val="16"/>
        </w:rPr>
        <w:t>de</w:t>
      </w:r>
      <w:r>
        <w:rPr>
          <w:spacing w:val="-4"/>
          <w:sz w:val="16"/>
        </w:rPr>
        <w:t> </w:t>
      </w:r>
      <w:r>
        <w:rPr>
          <w:sz w:val="16"/>
        </w:rPr>
        <w:t>fecha</w:t>
      </w:r>
      <w:r>
        <w:rPr>
          <w:spacing w:val="-4"/>
          <w:sz w:val="16"/>
        </w:rPr>
        <w:t> </w:t>
      </w:r>
      <w:r>
        <w:rPr>
          <w:sz w:val="16"/>
        </w:rPr>
        <w:t>09/08/2022</w:t>
        <w:tab/>
        <w:t>con</w:t>
      </w:r>
      <w:r>
        <w:rPr>
          <w:spacing w:val="-4"/>
          <w:sz w:val="16"/>
        </w:rPr>
        <w:t> </w:t>
      </w:r>
      <w:r>
        <w:rPr>
          <w:sz w:val="16"/>
        </w:rPr>
        <w:t>nuestro</w:t>
      </w:r>
      <w:r>
        <w:rPr>
          <w:spacing w:val="-4"/>
          <w:sz w:val="16"/>
        </w:rPr>
        <w:t> </w:t>
      </w:r>
      <w:r>
        <w:rPr>
          <w:sz w:val="16"/>
        </w:rPr>
        <w:t>informe</w:t>
      </w:r>
      <w:r>
        <w:rPr>
          <w:spacing w:val="-4"/>
          <w:sz w:val="16"/>
        </w:rPr>
        <w:t> </w:t>
      </w:r>
      <w:r>
        <w:rPr>
          <w:sz w:val="16"/>
        </w:rPr>
        <w:t>de</w:t>
      </w:r>
      <w:r>
        <w:rPr>
          <w:spacing w:val="-4"/>
          <w:sz w:val="16"/>
        </w:rPr>
        <w:t> </w:t>
      </w:r>
      <w:r>
        <w:rPr>
          <w:sz w:val="16"/>
        </w:rPr>
        <w:t>fecha</w:t>
      </w:r>
      <w:r>
        <w:rPr>
          <w:spacing w:val="-4"/>
          <w:sz w:val="16"/>
        </w:rPr>
        <w:t> </w:t>
      </w:r>
      <w:r>
        <w:rPr>
          <w:sz w:val="16"/>
        </w:rPr>
        <w:t>09/08/2022</w:t>
      </w:r>
    </w:p>
    <w:p>
      <w:pPr>
        <w:spacing w:line="328" w:lineRule="auto" w:before="0"/>
        <w:ind w:left="4738" w:right="1400" w:firstLine="55"/>
        <w:jc w:val="left"/>
        <w:rPr>
          <w:sz w:val="16"/>
        </w:rPr>
      </w:pPr>
      <w:r>
        <w:rPr>
          <w:sz w:val="16"/>
        </w:rPr>
        <w:t>BECHER Y ASOCIADOS S.R.L.</w:t>
      </w:r>
      <w:r>
        <w:rPr>
          <w:spacing w:val="1"/>
          <w:sz w:val="16"/>
        </w:rPr>
        <w:t> </w:t>
      </w:r>
      <w:r>
        <w:rPr>
          <w:sz w:val="16"/>
        </w:rPr>
        <w:t>C.P.C.E.C.A.B.A.</w:t>
      </w:r>
      <w:r>
        <w:rPr>
          <w:spacing w:val="-4"/>
          <w:sz w:val="16"/>
        </w:rPr>
        <w:t> </w:t>
      </w:r>
      <w:r>
        <w:rPr>
          <w:sz w:val="16"/>
        </w:rPr>
        <w:t>-</w:t>
      </w:r>
      <w:r>
        <w:rPr>
          <w:spacing w:val="-2"/>
          <w:sz w:val="16"/>
        </w:rPr>
        <w:t> </w:t>
      </w:r>
      <w:r>
        <w:rPr>
          <w:sz w:val="16"/>
        </w:rPr>
        <w:t>Tº</w:t>
      </w:r>
      <w:r>
        <w:rPr>
          <w:spacing w:val="-4"/>
          <w:sz w:val="16"/>
        </w:rPr>
        <w:t> </w:t>
      </w:r>
      <w:r>
        <w:rPr>
          <w:sz w:val="16"/>
        </w:rPr>
        <w:t>I</w:t>
      </w:r>
      <w:r>
        <w:rPr>
          <w:spacing w:val="-3"/>
          <w:sz w:val="16"/>
        </w:rPr>
        <w:t> </w:t>
      </w:r>
      <w:r>
        <w:rPr>
          <w:sz w:val="16"/>
        </w:rPr>
        <w:t>-</w:t>
      </w:r>
      <w:r>
        <w:rPr>
          <w:spacing w:val="-3"/>
          <w:sz w:val="16"/>
        </w:rPr>
        <w:t> </w:t>
      </w:r>
      <w:r>
        <w:rPr>
          <w:sz w:val="16"/>
        </w:rPr>
        <w:t>Fº</w:t>
      </w:r>
      <w:r>
        <w:rPr>
          <w:spacing w:val="-4"/>
          <w:sz w:val="16"/>
        </w:rPr>
        <w:t> </w:t>
      </w:r>
      <w:r>
        <w:rPr>
          <w:sz w:val="16"/>
        </w:rPr>
        <w:t>21</w:t>
      </w:r>
    </w:p>
    <w:p>
      <w:pPr>
        <w:spacing w:after="0" w:line="328" w:lineRule="auto"/>
        <w:jc w:val="left"/>
        <w:rPr>
          <w:sz w:val="16"/>
        </w:rPr>
        <w:sectPr>
          <w:pgSz w:w="12240" w:h="15840"/>
          <w:pgMar w:header="533" w:footer="1676" w:top="1040" w:bottom="1860" w:left="1540" w:right="1300"/>
        </w:sectPr>
      </w:pPr>
    </w:p>
    <w:p>
      <w:pPr>
        <w:pStyle w:val="Heading2"/>
        <w:rPr>
          <w:u w:val="none"/>
        </w:rPr>
      </w:pPr>
      <w:r>
        <w:rPr>
          <w:u w:val="thick"/>
        </w:rPr>
        <w:t>NOTAS</w:t>
      </w:r>
      <w:r>
        <w:rPr>
          <w:spacing w:val="14"/>
          <w:u w:val="thick"/>
        </w:rPr>
        <w:t> </w:t>
      </w:r>
      <w:r>
        <w:rPr>
          <w:u w:val="thick"/>
        </w:rPr>
        <w:t>A</w:t>
      </w:r>
      <w:r>
        <w:rPr>
          <w:spacing w:val="15"/>
          <w:u w:val="thick"/>
        </w:rPr>
        <w:t> </w:t>
      </w:r>
      <w:r>
        <w:rPr>
          <w:u w:val="thick"/>
        </w:rPr>
        <w:t>LOS</w:t>
      </w:r>
      <w:r>
        <w:rPr>
          <w:spacing w:val="16"/>
          <w:u w:val="thick"/>
        </w:rPr>
        <w:t> </w:t>
      </w:r>
      <w:r>
        <w:rPr>
          <w:u w:val="thick"/>
        </w:rPr>
        <w:t>ESTADOS</w:t>
      </w:r>
      <w:r>
        <w:rPr>
          <w:spacing w:val="16"/>
          <w:u w:val="thick"/>
        </w:rPr>
        <w:t> </w:t>
      </w:r>
      <w:r>
        <w:rPr>
          <w:u w:val="thick"/>
        </w:rPr>
        <w:t>CONTABLES</w:t>
      </w:r>
    </w:p>
    <w:p>
      <w:pPr>
        <w:pStyle w:val="Heading3"/>
        <w:spacing w:line="237" w:lineRule="auto" w:before="2"/>
        <w:ind w:right="2303"/>
        <w:jc w:val="center"/>
      </w:pPr>
      <w:r>
        <w:rPr/>
        <w:t>Por</w:t>
      </w:r>
      <w:r>
        <w:rPr>
          <w:spacing w:val="-8"/>
        </w:rPr>
        <w:t> </w:t>
      </w:r>
      <w:r>
        <w:rPr/>
        <w:t>el</w:t>
      </w:r>
      <w:r>
        <w:rPr>
          <w:spacing w:val="-8"/>
        </w:rPr>
        <w:t> </w:t>
      </w:r>
      <w:r>
        <w:rPr/>
        <w:t>ejercicio</w:t>
      </w:r>
      <w:r>
        <w:rPr>
          <w:spacing w:val="-7"/>
        </w:rPr>
        <w:t> </w:t>
      </w:r>
      <w:r>
        <w:rPr/>
        <w:t>finalizado</w:t>
      </w:r>
      <w:r>
        <w:rPr>
          <w:spacing w:val="-7"/>
        </w:rPr>
        <w:t> </w:t>
      </w:r>
      <w:r>
        <w:rPr/>
        <w:t>el</w:t>
      </w:r>
      <w:r>
        <w:rPr>
          <w:spacing w:val="-7"/>
        </w:rPr>
        <w:t> </w:t>
      </w:r>
      <w:r>
        <w:rPr/>
        <w:t>31</w:t>
      </w:r>
      <w:r>
        <w:rPr>
          <w:spacing w:val="-6"/>
        </w:rPr>
        <w:t> </w:t>
      </w:r>
      <w:r>
        <w:rPr/>
        <w:t>de</w:t>
      </w:r>
      <w:r>
        <w:rPr>
          <w:spacing w:val="-9"/>
        </w:rPr>
        <w:t> </w:t>
      </w:r>
      <w:r>
        <w:rPr/>
        <w:t>mayo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2022</w:t>
      </w:r>
      <w:r>
        <w:rPr>
          <w:spacing w:val="-54"/>
        </w:rPr>
        <w:t> </w:t>
      </w:r>
      <w:r>
        <w:rPr/>
        <w:t>presentado</w:t>
      </w:r>
      <w:r>
        <w:rPr>
          <w:spacing w:val="-11"/>
        </w:rPr>
        <w:t> </w:t>
      </w:r>
      <w:r>
        <w:rPr/>
        <w:t>en</w:t>
      </w:r>
      <w:r>
        <w:rPr>
          <w:spacing w:val="-11"/>
        </w:rPr>
        <w:t> </w:t>
      </w:r>
      <w:r>
        <w:rPr/>
        <w:t>forma</w:t>
      </w:r>
      <w:r>
        <w:rPr>
          <w:spacing w:val="-11"/>
        </w:rPr>
        <w:t> </w:t>
      </w:r>
      <w:r>
        <w:rPr/>
        <w:t>comparativa</w:t>
      </w:r>
      <w:r>
        <w:rPr>
          <w:spacing w:val="-10"/>
        </w:rPr>
        <w:t> </w:t>
      </w:r>
      <w:r>
        <w:rPr/>
        <w:t>(continuación)</w:t>
      </w:r>
      <w:r>
        <w:rPr>
          <w:spacing w:val="-55"/>
        </w:rPr>
        <w:t> </w:t>
      </w:r>
      <w:r>
        <w:rPr/>
        <w:t>Expresado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pesos</w:t>
      </w:r>
    </w:p>
    <w:p>
      <w:pPr>
        <w:pStyle w:val="BodyText"/>
        <w:spacing w:before="9"/>
        <w:rPr>
          <w:b/>
          <w:sz w:val="13"/>
        </w:rPr>
      </w:pPr>
    </w:p>
    <w:p>
      <w:pPr>
        <w:pStyle w:val="ListParagraph"/>
        <w:numPr>
          <w:ilvl w:val="0"/>
          <w:numId w:val="15"/>
        </w:numPr>
        <w:tabs>
          <w:tab w:pos="448" w:val="left" w:leader="none"/>
        </w:tabs>
        <w:spacing w:line="240" w:lineRule="auto" w:before="98" w:after="0"/>
        <w:ind w:left="447" w:right="0" w:hanging="340"/>
        <w:jc w:val="left"/>
        <w:rPr>
          <w:b/>
          <w:sz w:val="19"/>
        </w:rPr>
      </w:pPr>
      <w:r>
        <w:rPr>
          <w:b/>
          <w:sz w:val="19"/>
          <w:u w:val="single"/>
        </w:rPr>
        <w:t>AJUSTE</w:t>
      </w:r>
      <w:r>
        <w:rPr>
          <w:b/>
          <w:spacing w:val="-12"/>
          <w:sz w:val="19"/>
          <w:u w:val="single"/>
        </w:rPr>
        <w:t> </w:t>
      </w:r>
      <w:r>
        <w:rPr>
          <w:b/>
          <w:sz w:val="19"/>
          <w:u w:val="single"/>
        </w:rPr>
        <w:t>POR</w:t>
      </w:r>
      <w:r>
        <w:rPr>
          <w:b/>
          <w:spacing w:val="-11"/>
          <w:sz w:val="19"/>
          <w:u w:val="single"/>
        </w:rPr>
        <w:t> </w:t>
      </w:r>
      <w:r>
        <w:rPr>
          <w:b/>
          <w:sz w:val="19"/>
          <w:u w:val="single"/>
        </w:rPr>
        <w:t>INFLACION</w:t>
      </w:r>
      <w:r>
        <w:rPr>
          <w:b/>
          <w:spacing w:val="-10"/>
          <w:sz w:val="19"/>
          <w:u w:val="single"/>
        </w:rPr>
        <w:t> </w:t>
      </w:r>
      <w:r>
        <w:rPr>
          <w:b/>
          <w:sz w:val="19"/>
          <w:u w:val="single"/>
        </w:rPr>
        <w:t>FISCAL</w:t>
      </w:r>
      <w:r>
        <w:rPr>
          <w:b/>
          <w:spacing w:val="-12"/>
          <w:sz w:val="19"/>
        </w:rPr>
        <w:t> </w:t>
      </w:r>
      <w:r>
        <w:rPr>
          <w:b/>
          <w:sz w:val="19"/>
        </w:rPr>
        <w:t>(continuación)</w:t>
      </w:r>
    </w:p>
    <w:p>
      <w:pPr>
        <w:pStyle w:val="BodyText"/>
        <w:spacing w:before="9"/>
        <w:rPr>
          <w:b/>
          <w:sz w:val="18"/>
        </w:rPr>
      </w:pPr>
    </w:p>
    <w:p>
      <w:pPr>
        <w:pStyle w:val="BodyText"/>
        <w:spacing w:line="237" w:lineRule="auto"/>
        <w:ind w:left="447" w:right="282"/>
        <w:jc w:val="both"/>
      </w:pPr>
      <w:r>
        <w:rPr/>
        <w:t>El ajuste por inflación positivo o negativo, según sea el caso, a que se refiere el párrafo anterior,</w:t>
      </w:r>
      <w:r>
        <w:rPr>
          <w:spacing w:val="1"/>
        </w:rPr>
        <w:t> </w:t>
      </w:r>
      <w:r>
        <w:rPr>
          <w:spacing w:val="-1"/>
        </w:rPr>
        <w:t>correspondiente</w:t>
      </w:r>
      <w:r>
        <w:rPr>
          <w:spacing w:val="-14"/>
        </w:rPr>
        <w:t> </w:t>
      </w:r>
      <w:r>
        <w:rPr>
          <w:spacing w:val="-1"/>
        </w:rPr>
        <w:t>al</w:t>
      </w:r>
      <w:r>
        <w:rPr>
          <w:spacing w:val="-13"/>
        </w:rPr>
        <w:t> </w:t>
      </w:r>
      <w:r>
        <w:rPr>
          <w:spacing w:val="-1"/>
        </w:rPr>
        <w:t>primer,</w:t>
      </w:r>
      <w:r>
        <w:rPr>
          <w:spacing w:val="-13"/>
        </w:rPr>
        <w:t> </w:t>
      </w:r>
      <w:r>
        <w:rPr>
          <w:spacing w:val="-1"/>
        </w:rPr>
        <w:t>segundo</w:t>
      </w:r>
      <w:r>
        <w:rPr>
          <w:spacing w:val="-13"/>
        </w:rPr>
        <w:t> </w:t>
      </w:r>
      <w:r>
        <w:rPr>
          <w:spacing w:val="-1"/>
        </w:rPr>
        <w:t>y</w:t>
      </w:r>
      <w:r>
        <w:rPr>
          <w:spacing w:val="-14"/>
        </w:rPr>
        <w:t> </w:t>
      </w:r>
      <w:r>
        <w:rPr>
          <w:spacing w:val="-1"/>
        </w:rPr>
        <w:t>tercer</w:t>
      </w:r>
      <w:r>
        <w:rPr>
          <w:spacing w:val="-13"/>
        </w:rPr>
        <w:t> </w:t>
      </w:r>
      <w:r>
        <w:rPr>
          <w:spacing w:val="-1"/>
        </w:rPr>
        <w:t>ejercicio</w:t>
      </w:r>
      <w:r>
        <w:rPr>
          <w:spacing w:val="-11"/>
        </w:rPr>
        <w:t> </w:t>
      </w:r>
      <w:r>
        <w:rPr>
          <w:spacing w:val="-1"/>
        </w:rPr>
        <w:t>iniciados</w:t>
      </w:r>
      <w:r>
        <w:rPr>
          <w:spacing w:val="-13"/>
        </w:rPr>
        <w:t> </w:t>
      </w:r>
      <w:r>
        <w:rPr>
          <w:spacing w:val="-1"/>
        </w:rPr>
        <w:t>a</w:t>
      </w:r>
      <w:r>
        <w:rPr>
          <w:spacing w:val="-13"/>
        </w:rPr>
        <w:t> </w:t>
      </w:r>
      <w:r>
        <w:rPr>
          <w:spacing w:val="-1"/>
        </w:rPr>
        <w:t>partir</w:t>
      </w:r>
      <w:r>
        <w:rPr>
          <w:spacing w:val="-12"/>
        </w:rPr>
        <w:t> </w:t>
      </w:r>
      <w:r>
        <w:rPr>
          <w:spacing w:val="-1"/>
        </w:rPr>
        <w:t>del</w:t>
      </w:r>
      <w:r>
        <w:rPr>
          <w:spacing w:val="-12"/>
        </w:rPr>
        <w:t> </w:t>
      </w:r>
      <w:r>
        <w:rPr>
          <w:spacing w:val="-1"/>
        </w:rPr>
        <w:t>1°</w:t>
      </w:r>
      <w:r>
        <w:rPr>
          <w:spacing w:val="-12"/>
        </w:rPr>
        <w:t> </w:t>
      </w:r>
      <w:r>
        <w:rPr>
          <w:spacing w:val="-1"/>
        </w:rPr>
        <w:t>de</w:t>
      </w:r>
      <w:r>
        <w:rPr>
          <w:spacing w:val="-12"/>
        </w:rPr>
        <w:t> </w:t>
      </w:r>
      <w:r>
        <w:rPr>
          <w:spacing w:val="-1"/>
        </w:rPr>
        <w:t>enero</w:t>
      </w:r>
      <w:r>
        <w:rPr>
          <w:spacing w:val="-12"/>
        </w:rPr>
        <w:t> </w:t>
      </w:r>
      <w:r>
        <w:rPr>
          <w:spacing w:val="-1"/>
        </w:rPr>
        <w:t>de</w:t>
      </w:r>
      <w:r>
        <w:rPr>
          <w:spacing w:val="-13"/>
        </w:rPr>
        <w:t> </w:t>
      </w:r>
      <w:r>
        <w:rPr/>
        <w:t>2018,</w:t>
      </w:r>
      <w:r>
        <w:rPr>
          <w:spacing w:val="-14"/>
        </w:rPr>
        <w:t> </w:t>
      </w:r>
      <w:r>
        <w:rPr/>
        <w:t>deberá</w:t>
      </w:r>
      <w:r>
        <w:rPr>
          <w:spacing w:val="-55"/>
        </w:rPr>
        <w:t> </w:t>
      </w:r>
      <w:r>
        <w:rPr/>
        <w:t>imputarse un sexto en ese período fiscal y los cinco sextos restantes, en partes iguales, en los cinco</w:t>
      </w:r>
      <w:r>
        <w:rPr>
          <w:spacing w:val="1"/>
        </w:rPr>
        <w:t> </w:t>
      </w:r>
      <w:r>
        <w:rPr/>
        <w:t>períodos fiscales inmediatos siguientes. Para los ejercicios fiscales posteriores, es decir para los</w:t>
      </w:r>
      <w:r>
        <w:rPr>
          <w:spacing w:val="1"/>
        </w:rPr>
        <w:t> </w:t>
      </w:r>
      <w:r>
        <w:rPr/>
        <w:t>ejercicios iniciados desde el 1 de enero de 2021, los efectos de la aplicación del citado ajuste por</w:t>
      </w:r>
      <w:r>
        <w:rPr>
          <w:spacing w:val="1"/>
        </w:rPr>
        <w:t> </w:t>
      </w:r>
      <w:r>
        <w:rPr/>
        <w:t>inflación</w:t>
      </w:r>
      <w:r>
        <w:rPr>
          <w:spacing w:val="-4"/>
        </w:rPr>
        <w:t> </w:t>
      </w:r>
      <w:r>
        <w:rPr/>
        <w:t>impositivo</w:t>
      </w:r>
      <w:r>
        <w:rPr>
          <w:spacing w:val="-3"/>
        </w:rPr>
        <w:t> </w:t>
      </w:r>
      <w:r>
        <w:rPr/>
        <w:t>se</w:t>
      </w:r>
      <w:r>
        <w:rPr>
          <w:spacing w:val="-4"/>
        </w:rPr>
        <w:t> </w:t>
      </w:r>
      <w:r>
        <w:rPr/>
        <w:t>imputan</w:t>
      </w:r>
      <w:r>
        <w:rPr>
          <w:spacing w:val="-4"/>
        </w:rPr>
        <w:t> </w:t>
      </w:r>
      <w:r>
        <w:rPr/>
        <w:t>totalmente</w:t>
      </w:r>
      <w:r>
        <w:rPr>
          <w:spacing w:val="-4"/>
        </w:rPr>
        <w:t> </w:t>
      </w:r>
      <w:r>
        <w:rPr/>
        <w:t>al</w:t>
      </w:r>
      <w:r>
        <w:rPr>
          <w:spacing w:val="-3"/>
        </w:rPr>
        <w:t> </w:t>
      </w:r>
      <w:r>
        <w:rPr/>
        <w:t>período</w:t>
      </w:r>
      <w:r>
        <w:rPr>
          <w:spacing w:val="-2"/>
        </w:rPr>
        <w:t> </w:t>
      </w:r>
      <w:r>
        <w:rPr/>
        <w:t>correspondiente.</w:t>
      </w:r>
    </w:p>
    <w:p>
      <w:pPr>
        <w:pStyle w:val="BodyText"/>
        <w:spacing w:before="9"/>
        <w:rPr>
          <w:sz w:val="18"/>
        </w:rPr>
      </w:pPr>
    </w:p>
    <w:p>
      <w:pPr>
        <w:pStyle w:val="BodyText"/>
        <w:spacing w:line="237" w:lineRule="auto"/>
        <w:ind w:left="447" w:right="282"/>
        <w:jc w:val="both"/>
      </w:pPr>
      <w:r>
        <w:rPr/>
        <w:t>A la fecha de cierre de los presentes estados contables, la Dirección de la Sociedad ha evaluado y</w:t>
      </w:r>
      <w:r>
        <w:rPr>
          <w:spacing w:val="1"/>
        </w:rPr>
        <w:t> </w:t>
      </w:r>
      <w:r>
        <w:rPr/>
        <w:t>considerado que los parámetros que establece la Ley de Impuesto a las Ganancias para la aplicación</w:t>
      </w:r>
      <w:r>
        <w:rPr>
          <w:spacing w:val="1"/>
        </w:rPr>
        <w:t> </w:t>
      </w:r>
      <w:r>
        <w:rPr/>
        <w:t>del</w:t>
      </w:r>
      <w:r>
        <w:rPr>
          <w:spacing w:val="-9"/>
        </w:rPr>
        <w:t> </w:t>
      </w:r>
      <w:r>
        <w:rPr/>
        <w:t>ajuste</w:t>
      </w:r>
      <w:r>
        <w:rPr>
          <w:spacing w:val="-8"/>
        </w:rPr>
        <w:t> </w:t>
      </w:r>
      <w:r>
        <w:rPr/>
        <w:t>por</w:t>
      </w:r>
      <w:r>
        <w:rPr>
          <w:spacing w:val="-9"/>
        </w:rPr>
        <w:t> </w:t>
      </w:r>
      <w:r>
        <w:rPr/>
        <w:t>inflación</w:t>
      </w:r>
      <w:r>
        <w:rPr>
          <w:spacing w:val="-10"/>
        </w:rPr>
        <w:t> </w:t>
      </w:r>
      <w:r>
        <w:rPr/>
        <w:t>impositivo</w:t>
      </w:r>
      <w:r>
        <w:rPr>
          <w:spacing w:val="-8"/>
        </w:rPr>
        <w:t> </w:t>
      </w:r>
      <w:r>
        <w:rPr/>
        <w:t>se</w:t>
      </w:r>
      <w:r>
        <w:rPr>
          <w:spacing w:val="-9"/>
        </w:rPr>
        <w:t> </w:t>
      </w:r>
      <w:r>
        <w:rPr/>
        <w:t>cumplieron</w:t>
      </w:r>
      <w:r>
        <w:rPr>
          <w:spacing w:val="-8"/>
        </w:rPr>
        <w:t> </w:t>
      </w:r>
      <w:r>
        <w:rPr/>
        <w:t>al</w:t>
      </w:r>
      <w:r>
        <w:rPr>
          <w:spacing w:val="-9"/>
        </w:rPr>
        <w:t> </w:t>
      </w:r>
      <w:r>
        <w:rPr/>
        <w:t>cierre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su</w:t>
      </w:r>
      <w:r>
        <w:rPr>
          <w:spacing w:val="-8"/>
        </w:rPr>
        <w:t> </w:t>
      </w:r>
      <w:r>
        <w:rPr/>
        <w:t>ejercicio</w:t>
      </w:r>
      <w:r>
        <w:rPr>
          <w:spacing w:val="-8"/>
        </w:rPr>
        <w:t> </w:t>
      </w:r>
      <w:r>
        <w:rPr/>
        <w:t>fiscal</w:t>
      </w:r>
      <w:r>
        <w:rPr>
          <w:spacing w:val="-7"/>
        </w:rPr>
        <w:t> </w:t>
      </w:r>
      <w:r>
        <w:rPr/>
        <w:t>y,</w:t>
      </w:r>
      <w:r>
        <w:rPr>
          <w:spacing w:val="-8"/>
        </w:rPr>
        <w:t> </w:t>
      </w:r>
      <w:r>
        <w:rPr/>
        <w:t>en</w:t>
      </w:r>
      <w:r>
        <w:rPr>
          <w:spacing w:val="-8"/>
        </w:rPr>
        <w:t> </w:t>
      </w:r>
      <w:r>
        <w:rPr/>
        <w:t>consecuencia,</w:t>
      </w:r>
      <w:r>
        <w:rPr>
          <w:spacing w:val="-9"/>
        </w:rPr>
        <w:t> </w:t>
      </w:r>
      <w:r>
        <w:rPr/>
        <w:t>ha</w:t>
      </w:r>
      <w:r>
        <w:rPr>
          <w:spacing w:val="-55"/>
        </w:rPr>
        <w:t> </w:t>
      </w:r>
      <w:r>
        <w:rPr/>
        <w:t>considerado</w:t>
      </w:r>
      <w:r>
        <w:rPr>
          <w:spacing w:val="-4"/>
        </w:rPr>
        <w:t> </w:t>
      </w:r>
      <w:r>
        <w:rPr/>
        <w:t>el</w:t>
      </w:r>
      <w:r>
        <w:rPr>
          <w:spacing w:val="-3"/>
        </w:rPr>
        <w:t> </w:t>
      </w:r>
      <w:r>
        <w:rPr/>
        <w:t>mismo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determinación</w:t>
      </w:r>
      <w:r>
        <w:rPr>
          <w:spacing w:val="-3"/>
        </w:rPr>
        <w:t> </w:t>
      </w:r>
      <w:r>
        <w:rPr/>
        <w:t>del</w:t>
      </w:r>
      <w:r>
        <w:rPr>
          <w:spacing w:val="-5"/>
        </w:rPr>
        <w:t> </w:t>
      </w:r>
      <w:r>
        <w:rPr/>
        <w:t>impuesto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las</w:t>
      </w:r>
      <w:r>
        <w:rPr>
          <w:spacing w:val="-4"/>
        </w:rPr>
        <w:t> </w:t>
      </w:r>
      <w:r>
        <w:rPr/>
        <w:t>ganancias</w:t>
      </w:r>
      <w:r>
        <w:rPr>
          <w:spacing w:val="-4"/>
        </w:rPr>
        <w:t> </w:t>
      </w:r>
      <w:r>
        <w:rPr/>
        <w:t>del</w:t>
      </w:r>
      <w:r>
        <w:rPr>
          <w:spacing w:val="-3"/>
        </w:rPr>
        <w:t> </w:t>
      </w:r>
      <w:r>
        <w:rPr/>
        <w:t>período.</w:t>
      </w:r>
    </w:p>
    <w:p>
      <w:pPr>
        <w:pStyle w:val="BodyText"/>
        <w:spacing w:before="5"/>
        <w:rPr>
          <w:sz w:val="28"/>
        </w:rPr>
      </w:pPr>
    </w:p>
    <w:p>
      <w:pPr>
        <w:pStyle w:val="Heading3"/>
        <w:numPr>
          <w:ilvl w:val="0"/>
          <w:numId w:val="15"/>
        </w:numPr>
        <w:tabs>
          <w:tab w:pos="581" w:val="left" w:leader="none"/>
        </w:tabs>
        <w:spacing w:line="240" w:lineRule="auto" w:before="1" w:after="0"/>
        <w:ind w:left="580" w:right="0" w:hanging="402"/>
        <w:jc w:val="left"/>
      </w:pPr>
      <w:r>
        <w:rPr>
          <w:u w:val="single"/>
        </w:rPr>
        <w:t>ARRENDAMIENTOS</w:t>
      </w:r>
    </w:p>
    <w:p>
      <w:pPr>
        <w:pStyle w:val="BodyText"/>
        <w:spacing w:before="9"/>
        <w:rPr>
          <w:b/>
          <w:sz w:val="18"/>
        </w:rPr>
      </w:pPr>
    </w:p>
    <w:p>
      <w:pPr>
        <w:pStyle w:val="BodyText"/>
        <w:spacing w:line="237" w:lineRule="auto"/>
        <w:ind w:left="447" w:right="284"/>
        <w:jc w:val="both"/>
      </w:pPr>
      <w:r>
        <w:rPr/>
        <w:t>En</w:t>
      </w:r>
      <w:r>
        <w:rPr>
          <w:spacing w:val="-10"/>
        </w:rPr>
        <w:t> </w:t>
      </w:r>
      <w:r>
        <w:rPr/>
        <w:t>cumplimiento</w:t>
      </w:r>
      <w:r>
        <w:rPr>
          <w:spacing w:val="-8"/>
        </w:rPr>
        <w:t> </w:t>
      </w:r>
      <w:r>
        <w:rPr/>
        <w:t>de</w:t>
      </w:r>
      <w:r>
        <w:rPr>
          <w:spacing w:val="-11"/>
        </w:rPr>
        <w:t> </w:t>
      </w:r>
      <w:r>
        <w:rPr/>
        <w:t>lo</w:t>
      </w:r>
      <w:r>
        <w:rPr>
          <w:spacing w:val="-9"/>
        </w:rPr>
        <w:t> </w:t>
      </w:r>
      <w:r>
        <w:rPr/>
        <w:t>requerido</w:t>
      </w:r>
      <w:r>
        <w:rPr>
          <w:spacing w:val="-10"/>
        </w:rPr>
        <w:t> </w:t>
      </w:r>
      <w:r>
        <w:rPr/>
        <w:t>por</w:t>
      </w:r>
      <w:r>
        <w:rPr>
          <w:spacing w:val="-9"/>
        </w:rPr>
        <w:t> </w:t>
      </w:r>
      <w:r>
        <w:rPr/>
        <w:t>el</w:t>
      </w:r>
      <w:r>
        <w:rPr>
          <w:spacing w:val="-10"/>
        </w:rPr>
        <w:t> </w:t>
      </w:r>
      <w:r>
        <w:rPr/>
        <w:t>punto</w:t>
      </w:r>
      <w:r>
        <w:rPr>
          <w:spacing w:val="-9"/>
        </w:rPr>
        <w:t> </w:t>
      </w:r>
      <w:r>
        <w:rPr/>
        <w:t>4.7.</w:t>
      </w:r>
      <w:r>
        <w:rPr>
          <w:spacing w:val="-10"/>
        </w:rPr>
        <w:t> </w:t>
      </w:r>
      <w:r>
        <w:rPr/>
        <w:t>de</w:t>
      </w:r>
      <w:r>
        <w:rPr>
          <w:spacing w:val="-11"/>
        </w:rPr>
        <w:t> </w:t>
      </w:r>
      <w:r>
        <w:rPr/>
        <w:t>la</w:t>
      </w:r>
      <w:r>
        <w:rPr>
          <w:spacing w:val="-8"/>
        </w:rPr>
        <w:t> </w:t>
      </w:r>
      <w:r>
        <w:rPr/>
        <w:t>Resolución</w:t>
      </w:r>
      <w:r>
        <w:rPr>
          <w:spacing w:val="-9"/>
        </w:rPr>
        <w:t> </w:t>
      </w:r>
      <w:r>
        <w:rPr/>
        <w:t>Técnica</w:t>
      </w:r>
      <w:r>
        <w:rPr>
          <w:spacing w:val="-11"/>
        </w:rPr>
        <w:t> </w:t>
      </w:r>
      <w:r>
        <w:rPr/>
        <w:t>Nº</w:t>
      </w:r>
      <w:r>
        <w:rPr>
          <w:spacing w:val="-10"/>
        </w:rPr>
        <w:t> </w:t>
      </w:r>
      <w:r>
        <w:rPr/>
        <w:t>18</w:t>
      </w:r>
      <w:r>
        <w:rPr>
          <w:spacing w:val="-10"/>
        </w:rPr>
        <w:t> </w:t>
      </w:r>
      <w:r>
        <w:rPr/>
        <w:t>de</w:t>
      </w:r>
      <w:r>
        <w:rPr>
          <w:spacing w:val="-8"/>
        </w:rPr>
        <w:t> </w:t>
      </w:r>
      <w:r>
        <w:rPr/>
        <w:t>la</w:t>
      </w:r>
      <w:r>
        <w:rPr>
          <w:spacing w:val="-10"/>
        </w:rPr>
        <w:t> </w:t>
      </w:r>
      <w:r>
        <w:rPr/>
        <w:t>F.A.C.P.C.E.</w:t>
      </w:r>
      <w:r>
        <w:rPr>
          <w:spacing w:val="-11"/>
        </w:rPr>
        <w:t> </w:t>
      </w:r>
      <w:r>
        <w:rPr/>
        <w:t>se</w:t>
      </w:r>
      <w:r>
        <w:rPr>
          <w:spacing w:val="-55"/>
        </w:rPr>
        <w:t> </w:t>
      </w:r>
      <w:r>
        <w:rPr/>
        <w:t>informa</w:t>
      </w:r>
      <w:r>
        <w:rPr>
          <w:spacing w:val="-4"/>
        </w:rPr>
        <w:t> </w:t>
      </w:r>
      <w:r>
        <w:rPr/>
        <w:t>sobre</w:t>
      </w:r>
      <w:r>
        <w:rPr>
          <w:spacing w:val="-4"/>
        </w:rPr>
        <w:t> </w:t>
      </w:r>
      <w:r>
        <w:rPr/>
        <w:t>los</w:t>
      </w:r>
      <w:r>
        <w:rPr>
          <w:spacing w:val="-4"/>
        </w:rPr>
        <w:t> </w:t>
      </w:r>
      <w:r>
        <w:rPr/>
        <w:t>arrendamientos</w:t>
      </w:r>
      <w:r>
        <w:rPr>
          <w:spacing w:val="-4"/>
        </w:rPr>
        <w:t> </w:t>
      </w:r>
      <w:r>
        <w:rPr/>
        <w:t>operativos</w:t>
      </w:r>
      <w:r>
        <w:rPr>
          <w:spacing w:val="-4"/>
        </w:rPr>
        <w:t> </w:t>
      </w:r>
      <w:r>
        <w:rPr/>
        <w:t>en</w:t>
      </w:r>
      <w:r>
        <w:rPr>
          <w:spacing w:val="-4"/>
        </w:rPr>
        <w:t> </w:t>
      </w:r>
      <w:r>
        <w:rPr/>
        <w:t>que</w:t>
      </w:r>
      <w:r>
        <w:rPr>
          <w:spacing w:val="-5"/>
        </w:rPr>
        <w:t> </w:t>
      </w:r>
      <w:r>
        <w:rPr/>
        <w:t>la</w:t>
      </w:r>
      <w:r>
        <w:rPr>
          <w:spacing w:val="-4"/>
        </w:rPr>
        <w:t> </w:t>
      </w:r>
      <w:r>
        <w:rPr/>
        <w:t>Sociedad</w:t>
      </w:r>
      <w:r>
        <w:rPr>
          <w:spacing w:val="-6"/>
        </w:rPr>
        <w:t> </w:t>
      </w:r>
      <w:r>
        <w:rPr/>
        <w:t>actúa</w:t>
      </w:r>
      <w:r>
        <w:rPr>
          <w:spacing w:val="-4"/>
        </w:rPr>
        <w:t> </w:t>
      </w:r>
      <w:r>
        <w:rPr/>
        <w:t>como</w:t>
      </w:r>
      <w:r>
        <w:rPr>
          <w:spacing w:val="-4"/>
        </w:rPr>
        <w:t> </w:t>
      </w:r>
      <w:r>
        <w:rPr/>
        <w:t>arrendatario:</w:t>
      </w:r>
    </w:p>
    <w:p>
      <w:pPr>
        <w:pStyle w:val="ListParagraph"/>
        <w:numPr>
          <w:ilvl w:val="1"/>
          <w:numId w:val="15"/>
        </w:numPr>
        <w:tabs>
          <w:tab w:pos="846" w:val="left" w:leader="none"/>
          <w:tab w:pos="847" w:val="left" w:leader="none"/>
        </w:tabs>
        <w:spacing w:line="240" w:lineRule="auto" w:before="185" w:after="0"/>
        <w:ind w:left="846" w:right="0" w:hanging="400"/>
        <w:jc w:val="left"/>
        <w:rPr>
          <w:sz w:val="19"/>
        </w:rPr>
      </w:pPr>
      <w:r>
        <w:rPr>
          <w:sz w:val="19"/>
        </w:rPr>
        <w:t>Los</w:t>
      </w:r>
      <w:r>
        <w:rPr>
          <w:spacing w:val="-9"/>
          <w:sz w:val="19"/>
        </w:rPr>
        <w:t> </w:t>
      </w:r>
      <w:r>
        <w:rPr>
          <w:sz w:val="19"/>
        </w:rPr>
        <w:t>contratos</w:t>
      </w:r>
      <w:r>
        <w:rPr>
          <w:spacing w:val="-9"/>
          <w:sz w:val="19"/>
        </w:rPr>
        <w:t> </w:t>
      </w:r>
      <w:r>
        <w:rPr>
          <w:sz w:val="19"/>
        </w:rPr>
        <w:t>vigentes</w:t>
      </w:r>
      <w:r>
        <w:rPr>
          <w:spacing w:val="-8"/>
          <w:sz w:val="19"/>
        </w:rPr>
        <w:t> </w:t>
      </w:r>
      <w:r>
        <w:rPr>
          <w:sz w:val="19"/>
        </w:rPr>
        <w:t>no</w:t>
      </w:r>
      <w:r>
        <w:rPr>
          <w:spacing w:val="-10"/>
          <w:sz w:val="19"/>
        </w:rPr>
        <w:t> </w:t>
      </w:r>
      <w:r>
        <w:rPr>
          <w:sz w:val="19"/>
        </w:rPr>
        <w:t>prevén</w:t>
      </w:r>
      <w:r>
        <w:rPr>
          <w:spacing w:val="-8"/>
          <w:sz w:val="19"/>
        </w:rPr>
        <w:t> </w:t>
      </w:r>
      <w:r>
        <w:rPr>
          <w:sz w:val="19"/>
        </w:rPr>
        <w:t>cuotas</w:t>
      </w:r>
      <w:r>
        <w:rPr>
          <w:spacing w:val="-8"/>
          <w:sz w:val="19"/>
        </w:rPr>
        <w:t> </w:t>
      </w:r>
      <w:r>
        <w:rPr>
          <w:sz w:val="19"/>
        </w:rPr>
        <w:t>contingentes.</w:t>
      </w:r>
    </w:p>
    <w:p>
      <w:pPr>
        <w:pStyle w:val="BodyText"/>
        <w:spacing w:before="8"/>
        <w:rPr>
          <w:sz w:val="21"/>
        </w:rPr>
      </w:pPr>
    </w:p>
    <w:p>
      <w:pPr>
        <w:pStyle w:val="ListParagraph"/>
        <w:numPr>
          <w:ilvl w:val="1"/>
          <w:numId w:val="15"/>
        </w:numPr>
        <w:tabs>
          <w:tab w:pos="846" w:val="left" w:leader="none"/>
          <w:tab w:pos="847" w:val="left" w:leader="none"/>
        </w:tabs>
        <w:spacing w:line="240" w:lineRule="auto" w:before="1" w:after="0"/>
        <w:ind w:left="846" w:right="0" w:hanging="400"/>
        <w:jc w:val="left"/>
        <w:rPr>
          <w:sz w:val="19"/>
        </w:rPr>
      </w:pPr>
      <w:r>
        <w:rPr>
          <w:sz w:val="19"/>
        </w:rPr>
        <w:t>Características</w:t>
      </w:r>
      <w:r>
        <w:rPr>
          <w:spacing w:val="-10"/>
          <w:sz w:val="19"/>
        </w:rPr>
        <w:t> </w:t>
      </w:r>
      <w:r>
        <w:rPr>
          <w:sz w:val="19"/>
        </w:rPr>
        <w:t>principales</w:t>
      </w:r>
      <w:r>
        <w:rPr>
          <w:spacing w:val="-10"/>
          <w:sz w:val="19"/>
        </w:rPr>
        <w:t> </w:t>
      </w:r>
      <w:r>
        <w:rPr>
          <w:sz w:val="19"/>
        </w:rPr>
        <w:t>de</w:t>
      </w:r>
      <w:r>
        <w:rPr>
          <w:spacing w:val="-9"/>
          <w:sz w:val="19"/>
        </w:rPr>
        <w:t> </w:t>
      </w:r>
      <w:r>
        <w:rPr>
          <w:sz w:val="19"/>
        </w:rPr>
        <w:t>los</w:t>
      </w:r>
      <w:r>
        <w:rPr>
          <w:spacing w:val="-9"/>
          <w:sz w:val="19"/>
        </w:rPr>
        <w:t> </w:t>
      </w:r>
      <w:r>
        <w:rPr>
          <w:sz w:val="19"/>
        </w:rPr>
        <w:t>contratos</w:t>
      </w:r>
      <w:r>
        <w:rPr>
          <w:spacing w:val="-10"/>
          <w:sz w:val="19"/>
        </w:rPr>
        <w:t> </w:t>
      </w:r>
      <w:r>
        <w:rPr>
          <w:sz w:val="19"/>
        </w:rPr>
        <w:t>vigentes: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10"/>
        </w:rPr>
      </w:pPr>
    </w:p>
    <w:tbl>
      <w:tblPr>
        <w:tblW w:w="0" w:type="auto"/>
        <w:jc w:val="left"/>
        <w:tblInd w:w="73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45"/>
        <w:gridCol w:w="1042"/>
        <w:gridCol w:w="1042"/>
        <w:gridCol w:w="1289"/>
        <w:gridCol w:w="1042"/>
        <w:gridCol w:w="1042"/>
        <w:gridCol w:w="1041"/>
      </w:tblGrid>
      <w:tr>
        <w:trPr>
          <w:trHeight w:val="199" w:hRule="atLeast"/>
        </w:trPr>
        <w:tc>
          <w:tcPr>
            <w:tcW w:w="1745" w:type="dxa"/>
            <w:vMerge w:val="restart"/>
          </w:tcPr>
          <w:p>
            <w:pPr>
              <w:pStyle w:val="TableParagraph"/>
              <w:spacing w:before="112"/>
              <w:ind w:left="515"/>
              <w:rPr>
                <w:b/>
                <w:sz w:val="13"/>
              </w:rPr>
            </w:pPr>
            <w:r>
              <w:rPr>
                <w:b/>
                <w:w w:val="110"/>
                <w:sz w:val="13"/>
              </w:rPr>
              <w:t>Ubic</w:t>
            </w:r>
            <w:r>
              <w:rPr>
                <w:b/>
                <w:spacing w:val="-25"/>
                <w:w w:val="110"/>
                <w:sz w:val="13"/>
              </w:rPr>
              <w:t> </w:t>
            </w:r>
            <w:r>
              <w:rPr>
                <w:b/>
                <w:w w:val="110"/>
                <w:sz w:val="13"/>
              </w:rPr>
              <w:t>ac</w:t>
            </w:r>
            <w:r>
              <w:rPr>
                <w:b/>
                <w:spacing w:val="-25"/>
                <w:w w:val="110"/>
                <w:sz w:val="13"/>
              </w:rPr>
              <w:t> </w:t>
            </w:r>
            <w:r>
              <w:rPr>
                <w:b/>
                <w:w w:val="110"/>
                <w:sz w:val="13"/>
              </w:rPr>
              <w:t>ión</w:t>
            </w:r>
          </w:p>
        </w:tc>
        <w:tc>
          <w:tcPr>
            <w:tcW w:w="2084" w:type="dxa"/>
            <w:gridSpan w:val="2"/>
            <w:vMerge w:val="restart"/>
          </w:tcPr>
          <w:p>
            <w:pPr>
              <w:pStyle w:val="TableParagraph"/>
              <w:spacing w:before="112"/>
              <w:ind w:left="832" w:right="837"/>
              <w:jc w:val="center"/>
              <w:rPr>
                <w:b/>
                <w:sz w:val="13"/>
              </w:rPr>
            </w:pPr>
            <w:r>
              <w:rPr>
                <w:b/>
                <w:w w:val="110"/>
                <w:sz w:val="13"/>
              </w:rPr>
              <w:t>Plazo</w:t>
            </w:r>
          </w:p>
        </w:tc>
        <w:tc>
          <w:tcPr>
            <w:tcW w:w="1289" w:type="dxa"/>
            <w:vMerge w:val="restart"/>
          </w:tcPr>
          <w:p>
            <w:pPr>
              <w:pStyle w:val="TableParagraph"/>
              <w:spacing w:before="112"/>
              <w:ind w:left="110"/>
              <w:rPr>
                <w:b/>
                <w:sz w:val="13"/>
              </w:rPr>
            </w:pPr>
            <w:r>
              <w:rPr>
                <w:b/>
                <w:w w:val="110"/>
                <w:sz w:val="13"/>
              </w:rPr>
              <w:t>Prec</w:t>
            </w:r>
            <w:r>
              <w:rPr>
                <w:b/>
                <w:spacing w:val="-23"/>
                <w:w w:val="110"/>
                <w:sz w:val="13"/>
              </w:rPr>
              <w:t> </w:t>
            </w:r>
            <w:r>
              <w:rPr>
                <w:b/>
                <w:w w:val="110"/>
                <w:sz w:val="13"/>
              </w:rPr>
              <w:t>io</w:t>
            </w:r>
            <w:r>
              <w:rPr>
                <w:b/>
                <w:spacing w:val="17"/>
                <w:w w:val="110"/>
                <w:sz w:val="13"/>
              </w:rPr>
              <w:t> </w:t>
            </w:r>
            <w:r>
              <w:rPr>
                <w:b/>
                <w:w w:val="110"/>
                <w:sz w:val="13"/>
              </w:rPr>
              <w:t>Mensual</w:t>
            </w:r>
          </w:p>
        </w:tc>
        <w:tc>
          <w:tcPr>
            <w:tcW w:w="3125" w:type="dxa"/>
            <w:gridSpan w:val="3"/>
          </w:tcPr>
          <w:p>
            <w:pPr>
              <w:pStyle w:val="TableParagraph"/>
              <w:spacing w:before="6"/>
              <w:ind w:left="750"/>
              <w:rPr>
                <w:b/>
                <w:sz w:val="13"/>
              </w:rPr>
            </w:pPr>
            <w:r>
              <w:rPr>
                <w:b/>
                <w:w w:val="110"/>
                <w:sz w:val="13"/>
              </w:rPr>
              <w:t>Montos</w:t>
            </w:r>
            <w:r>
              <w:rPr>
                <w:b/>
                <w:spacing w:val="21"/>
                <w:w w:val="110"/>
                <w:sz w:val="13"/>
              </w:rPr>
              <w:t> </w:t>
            </w:r>
            <w:r>
              <w:rPr>
                <w:b/>
                <w:w w:val="110"/>
                <w:sz w:val="13"/>
              </w:rPr>
              <w:t>c</w:t>
            </w:r>
            <w:r>
              <w:rPr>
                <w:b/>
                <w:spacing w:val="-17"/>
                <w:w w:val="110"/>
                <w:sz w:val="13"/>
              </w:rPr>
              <w:t> </w:t>
            </w:r>
            <w:r>
              <w:rPr>
                <w:b/>
                <w:w w:val="110"/>
                <w:sz w:val="13"/>
              </w:rPr>
              <w:t>omprometidos</w:t>
            </w:r>
          </w:p>
        </w:tc>
      </w:tr>
      <w:tr>
        <w:trPr>
          <w:trHeight w:val="223" w:hRule="atLeast"/>
        </w:trPr>
        <w:tc>
          <w:tcPr>
            <w:tcW w:w="17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84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</w:tcPr>
          <w:p>
            <w:pPr>
              <w:pStyle w:val="TableParagraph"/>
              <w:spacing w:before="17"/>
              <w:ind w:left="189"/>
              <w:rPr>
                <w:b/>
                <w:sz w:val="13"/>
              </w:rPr>
            </w:pPr>
            <w:r>
              <w:rPr>
                <w:b/>
                <w:w w:val="110"/>
                <w:sz w:val="13"/>
              </w:rPr>
              <w:t>31/5/2022</w:t>
            </w:r>
          </w:p>
        </w:tc>
        <w:tc>
          <w:tcPr>
            <w:tcW w:w="1042" w:type="dxa"/>
          </w:tcPr>
          <w:p>
            <w:pPr>
              <w:pStyle w:val="TableParagraph"/>
              <w:spacing w:before="17"/>
              <w:ind w:left="190"/>
              <w:rPr>
                <w:b/>
                <w:sz w:val="13"/>
              </w:rPr>
            </w:pPr>
            <w:r>
              <w:rPr>
                <w:b/>
                <w:w w:val="110"/>
                <w:sz w:val="13"/>
              </w:rPr>
              <w:t>31/5/2023</w:t>
            </w:r>
          </w:p>
        </w:tc>
        <w:tc>
          <w:tcPr>
            <w:tcW w:w="1041" w:type="dxa"/>
          </w:tcPr>
          <w:p>
            <w:pPr>
              <w:pStyle w:val="TableParagraph"/>
              <w:spacing w:before="17"/>
              <w:ind w:left="190"/>
              <w:rPr>
                <w:b/>
                <w:sz w:val="13"/>
              </w:rPr>
            </w:pPr>
            <w:r>
              <w:rPr>
                <w:b/>
                <w:w w:val="110"/>
                <w:sz w:val="13"/>
              </w:rPr>
              <w:t>31/5/2024</w:t>
            </w:r>
          </w:p>
        </w:tc>
      </w:tr>
      <w:tr>
        <w:trPr>
          <w:trHeight w:val="223" w:hRule="atLeast"/>
        </w:trPr>
        <w:tc>
          <w:tcPr>
            <w:tcW w:w="1745" w:type="dxa"/>
          </w:tcPr>
          <w:p>
            <w:pPr>
              <w:pStyle w:val="TableParagraph"/>
              <w:spacing w:before="17"/>
              <w:ind w:left="242" w:right="228"/>
              <w:jc w:val="center"/>
              <w:rPr>
                <w:sz w:val="13"/>
              </w:rPr>
            </w:pPr>
            <w:r>
              <w:rPr>
                <w:w w:val="110"/>
                <w:sz w:val="13"/>
              </w:rPr>
              <w:t>Rosario</w:t>
            </w:r>
          </w:p>
        </w:tc>
        <w:tc>
          <w:tcPr>
            <w:tcW w:w="1042" w:type="dxa"/>
          </w:tcPr>
          <w:p>
            <w:pPr>
              <w:pStyle w:val="TableParagraph"/>
              <w:spacing w:before="17"/>
              <w:ind w:left="119" w:right="117"/>
              <w:jc w:val="center"/>
              <w:rPr>
                <w:sz w:val="13"/>
              </w:rPr>
            </w:pPr>
            <w:r>
              <w:rPr>
                <w:w w:val="110"/>
                <w:sz w:val="13"/>
              </w:rPr>
              <w:t>1/11/2021</w:t>
            </w:r>
          </w:p>
        </w:tc>
        <w:tc>
          <w:tcPr>
            <w:tcW w:w="1042" w:type="dxa"/>
          </w:tcPr>
          <w:p>
            <w:pPr>
              <w:pStyle w:val="TableParagraph"/>
              <w:spacing w:before="17"/>
              <w:ind w:left="119" w:right="118"/>
              <w:jc w:val="center"/>
              <w:rPr>
                <w:sz w:val="13"/>
              </w:rPr>
            </w:pPr>
            <w:r>
              <w:rPr>
                <w:w w:val="110"/>
                <w:sz w:val="13"/>
              </w:rPr>
              <w:t>31/10/2023</w:t>
            </w:r>
          </w:p>
        </w:tc>
        <w:tc>
          <w:tcPr>
            <w:tcW w:w="1289" w:type="dxa"/>
          </w:tcPr>
          <w:p>
            <w:pPr>
              <w:pStyle w:val="TableParagraph"/>
              <w:spacing w:before="17"/>
              <w:ind w:right="120"/>
              <w:jc w:val="right"/>
              <w:rPr>
                <w:sz w:val="13"/>
              </w:rPr>
            </w:pPr>
            <w:r>
              <w:rPr>
                <w:w w:val="110"/>
                <w:sz w:val="13"/>
              </w:rPr>
              <w:t>$ 612.925 </w:t>
            </w:r>
            <w:r>
              <w:rPr>
                <w:spacing w:val="25"/>
                <w:w w:val="110"/>
                <w:sz w:val="13"/>
              </w:rPr>
              <w:t> </w:t>
            </w:r>
            <w:r>
              <w:rPr>
                <w:w w:val="110"/>
                <w:sz w:val="13"/>
              </w:rPr>
              <w:t>(*)</w:t>
            </w:r>
          </w:p>
        </w:tc>
        <w:tc>
          <w:tcPr>
            <w:tcW w:w="1042" w:type="dxa"/>
          </w:tcPr>
          <w:p>
            <w:pPr>
              <w:pStyle w:val="TableParagraph"/>
              <w:spacing w:before="17"/>
              <w:ind w:right="16"/>
              <w:jc w:val="right"/>
              <w:rPr>
                <w:sz w:val="13"/>
              </w:rPr>
            </w:pPr>
            <w:r>
              <w:rPr>
                <w:w w:val="110"/>
                <w:sz w:val="13"/>
              </w:rPr>
              <w:t>$</w:t>
            </w:r>
            <w:r>
              <w:rPr>
                <w:spacing w:val="4"/>
                <w:w w:val="110"/>
                <w:sz w:val="13"/>
              </w:rPr>
              <w:t> </w:t>
            </w:r>
            <w:r>
              <w:rPr>
                <w:w w:val="110"/>
                <w:sz w:val="13"/>
              </w:rPr>
              <w:t>5.884.080</w:t>
            </w:r>
          </w:p>
        </w:tc>
        <w:tc>
          <w:tcPr>
            <w:tcW w:w="1042" w:type="dxa"/>
          </w:tcPr>
          <w:p>
            <w:pPr>
              <w:pStyle w:val="TableParagraph"/>
              <w:spacing w:before="17"/>
              <w:ind w:right="17"/>
              <w:jc w:val="right"/>
              <w:rPr>
                <w:sz w:val="13"/>
              </w:rPr>
            </w:pPr>
            <w:r>
              <w:rPr>
                <w:w w:val="110"/>
                <w:sz w:val="13"/>
              </w:rPr>
              <w:t>$</w:t>
            </w:r>
            <w:r>
              <w:rPr>
                <w:spacing w:val="5"/>
                <w:w w:val="110"/>
                <w:sz w:val="13"/>
              </w:rPr>
              <w:t> </w:t>
            </w:r>
            <w:r>
              <w:rPr>
                <w:w w:val="110"/>
                <w:sz w:val="13"/>
              </w:rPr>
              <w:t>2.942.040</w:t>
            </w:r>
          </w:p>
        </w:tc>
        <w:tc>
          <w:tcPr>
            <w:tcW w:w="1041" w:type="dxa"/>
          </w:tcPr>
          <w:p>
            <w:pPr>
              <w:pStyle w:val="TableParagraph"/>
              <w:spacing w:before="17"/>
              <w:ind w:right="16"/>
              <w:jc w:val="right"/>
              <w:rPr>
                <w:sz w:val="13"/>
              </w:rPr>
            </w:pPr>
            <w:r>
              <w:rPr>
                <w:w w:val="110"/>
                <w:sz w:val="13"/>
              </w:rPr>
              <w:t>$</w:t>
            </w:r>
            <w:r>
              <w:rPr>
                <w:spacing w:val="6"/>
                <w:w w:val="110"/>
                <w:sz w:val="13"/>
              </w:rPr>
              <w:t> </w:t>
            </w:r>
            <w:r>
              <w:rPr>
                <w:w w:val="110"/>
                <w:sz w:val="13"/>
              </w:rPr>
              <w:t>2.942.040</w:t>
            </w:r>
          </w:p>
        </w:tc>
      </w:tr>
      <w:tr>
        <w:trPr>
          <w:trHeight w:val="223" w:hRule="atLeast"/>
        </w:trPr>
        <w:tc>
          <w:tcPr>
            <w:tcW w:w="1745" w:type="dxa"/>
          </w:tcPr>
          <w:p>
            <w:pPr>
              <w:pStyle w:val="TableParagraph"/>
              <w:spacing w:before="16"/>
              <w:ind w:left="242" w:right="217"/>
              <w:jc w:val="center"/>
              <w:rPr>
                <w:sz w:val="13"/>
              </w:rPr>
            </w:pPr>
            <w:r>
              <w:rPr>
                <w:w w:val="110"/>
                <w:sz w:val="13"/>
              </w:rPr>
              <w:t>Bahia</w:t>
            </w:r>
            <w:r>
              <w:rPr>
                <w:spacing w:val="-9"/>
                <w:w w:val="110"/>
                <w:sz w:val="13"/>
              </w:rPr>
              <w:t> </w:t>
            </w:r>
            <w:r>
              <w:rPr>
                <w:w w:val="110"/>
                <w:sz w:val="13"/>
              </w:rPr>
              <w:t>Blanca</w:t>
            </w:r>
          </w:p>
        </w:tc>
        <w:tc>
          <w:tcPr>
            <w:tcW w:w="1042" w:type="dxa"/>
          </w:tcPr>
          <w:p>
            <w:pPr>
              <w:pStyle w:val="TableParagraph"/>
              <w:spacing w:before="16"/>
              <w:ind w:left="118" w:right="118"/>
              <w:jc w:val="center"/>
              <w:rPr>
                <w:sz w:val="13"/>
              </w:rPr>
            </w:pPr>
            <w:r>
              <w:rPr>
                <w:w w:val="110"/>
                <w:sz w:val="13"/>
              </w:rPr>
              <w:t>1/9/2020</w:t>
            </w:r>
          </w:p>
        </w:tc>
        <w:tc>
          <w:tcPr>
            <w:tcW w:w="1042" w:type="dxa"/>
          </w:tcPr>
          <w:p>
            <w:pPr>
              <w:pStyle w:val="TableParagraph"/>
              <w:spacing w:before="16"/>
              <w:ind w:left="118" w:right="118"/>
              <w:jc w:val="center"/>
              <w:rPr>
                <w:sz w:val="13"/>
              </w:rPr>
            </w:pPr>
            <w:r>
              <w:rPr>
                <w:w w:val="110"/>
                <w:sz w:val="13"/>
              </w:rPr>
              <w:t>31/8/2022</w:t>
            </w:r>
          </w:p>
        </w:tc>
        <w:tc>
          <w:tcPr>
            <w:tcW w:w="1289" w:type="dxa"/>
          </w:tcPr>
          <w:p>
            <w:pPr>
              <w:pStyle w:val="TableParagraph"/>
              <w:spacing w:before="16"/>
              <w:ind w:right="67"/>
              <w:jc w:val="right"/>
              <w:rPr>
                <w:sz w:val="13"/>
              </w:rPr>
            </w:pPr>
            <w:r>
              <w:rPr>
                <w:w w:val="110"/>
                <w:sz w:val="13"/>
              </w:rPr>
              <w:t>$ 22.000 </w:t>
            </w:r>
            <w:r>
              <w:rPr>
                <w:spacing w:val="23"/>
                <w:w w:val="110"/>
                <w:sz w:val="13"/>
              </w:rPr>
              <w:t> </w:t>
            </w:r>
            <w:r>
              <w:rPr>
                <w:w w:val="110"/>
                <w:sz w:val="13"/>
              </w:rPr>
              <w:t>(**)</w:t>
            </w:r>
          </w:p>
        </w:tc>
        <w:tc>
          <w:tcPr>
            <w:tcW w:w="1042" w:type="dxa"/>
          </w:tcPr>
          <w:p>
            <w:pPr>
              <w:pStyle w:val="TableParagraph"/>
              <w:spacing w:before="16"/>
              <w:ind w:right="16"/>
              <w:jc w:val="right"/>
              <w:rPr>
                <w:sz w:val="13"/>
              </w:rPr>
            </w:pPr>
            <w:r>
              <w:rPr>
                <w:w w:val="110"/>
                <w:sz w:val="13"/>
              </w:rPr>
              <w:t>$</w:t>
            </w:r>
            <w:r>
              <w:rPr>
                <w:spacing w:val="5"/>
                <w:w w:val="110"/>
                <w:sz w:val="13"/>
              </w:rPr>
              <w:t> </w:t>
            </w:r>
            <w:r>
              <w:rPr>
                <w:w w:val="110"/>
                <w:sz w:val="13"/>
              </w:rPr>
              <w:t>264.000</w:t>
            </w:r>
          </w:p>
        </w:tc>
        <w:tc>
          <w:tcPr>
            <w:tcW w:w="1042" w:type="dxa"/>
          </w:tcPr>
          <w:p>
            <w:pPr>
              <w:pStyle w:val="TableParagraph"/>
              <w:spacing w:before="16"/>
              <w:ind w:right="17"/>
              <w:jc w:val="right"/>
              <w:rPr>
                <w:sz w:val="13"/>
              </w:rPr>
            </w:pPr>
            <w:r>
              <w:rPr>
                <w:w w:val="110"/>
                <w:sz w:val="13"/>
              </w:rPr>
              <w:t>$</w:t>
            </w:r>
            <w:r>
              <w:rPr>
                <w:spacing w:val="2"/>
                <w:w w:val="110"/>
                <w:sz w:val="13"/>
              </w:rPr>
              <w:t> </w:t>
            </w:r>
            <w:r>
              <w:rPr>
                <w:w w:val="110"/>
                <w:sz w:val="13"/>
              </w:rPr>
              <w:t>66.000</w:t>
            </w:r>
          </w:p>
        </w:tc>
        <w:tc>
          <w:tcPr>
            <w:tcW w:w="1041" w:type="dxa"/>
          </w:tcPr>
          <w:p>
            <w:pPr>
              <w:pStyle w:val="TableParagraph"/>
              <w:spacing w:before="16"/>
              <w:ind w:right="18"/>
              <w:jc w:val="right"/>
              <w:rPr>
                <w:sz w:val="13"/>
              </w:rPr>
            </w:pPr>
            <w:r>
              <w:rPr>
                <w:w w:val="110"/>
                <w:sz w:val="13"/>
              </w:rPr>
              <w:t>$</w:t>
            </w:r>
            <w:r>
              <w:rPr>
                <w:spacing w:val="-1"/>
                <w:w w:val="110"/>
                <w:sz w:val="13"/>
              </w:rPr>
              <w:t> </w:t>
            </w:r>
            <w:r>
              <w:rPr>
                <w:w w:val="110"/>
                <w:sz w:val="13"/>
              </w:rPr>
              <w:t>0</w:t>
            </w:r>
          </w:p>
        </w:tc>
      </w:tr>
      <w:tr>
        <w:trPr>
          <w:trHeight w:val="223" w:hRule="atLeast"/>
        </w:trPr>
        <w:tc>
          <w:tcPr>
            <w:tcW w:w="1745" w:type="dxa"/>
          </w:tcPr>
          <w:p>
            <w:pPr>
              <w:pStyle w:val="TableParagraph"/>
              <w:spacing w:before="29"/>
              <w:ind w:left="242" w:right="249"/>
              <w:jc w:val="center"/>
              <w:rPr>
                <w:sz w:val="13"/>
              </w:rPr>
            </w:pPr>
            <w:r>
              <w:rPr>
                <w:w w:val="110"/>
                <w:sz w:val="13"/>
              </w:rPr>
              <w:t>San Martín, Bs. As.</w:t>
            </w:r>
          </w:p>
        </w:tc>
        <w:tc>
          <w:tcPr>
            <w:tcW w:w="1042" w:type="dxa"/>
          </w:tcPr>
          <w:p>
            <w:pPr>
              <w:pStyle w:val="TableParagraph"/>
              <w:spacing w:before="17"/>
              <w:ind w:left="119" w:right="117"/>
              <w:jc w:val="center"/>
              <w:rPr>
                <w:sz w:val="13"/>
              </w:rPr>
            </w:pPr>
            <w:r>
              <w:rPr>
                <w:w w:val="110"/>
                <w:sz w:val="13"/>
              </w:rPr>
              <w:t>1/11/2021</w:t>
            </w:r>
          </w:p>
        </w:tc>
        <w:tc>
          <w:tcPr>
            <w:tcW w:w="1042" w:type="dxa"/>
          </w:tcPr>
          <w:p>
            <w:pPr>
              <w:pStyle w:val="TableParagraph"/>
              <w:spacing w:before="17"/>
              <w:ind w:left="119" w:right="118"/>
              <w:jc w:val="center"/>
              <w:rPr>
                <w:sz w:val="13"/>
              </w:rPr>
            </w:pPr>
            <w:r>
              <w:rPr>
                <w:w w:val="110"/>
                <w:sz w:val="13"/>
              </w:rPr>
              <w:t>31/10/2023</w:t>
            </w:r>
          </w:p>
        </w:tc>
        <w:tc>
          <w:tcPr>
            <w:tcW w:w="1289" w:type="dxa"/>
          </w:tcPr>
          <w:p>
            <w:pPr>
              <w:pStyle w:val="TableParagraph"/>
              <w:spacing w:before="17"/>
              <w:ind w:right="54"/>
              <w:jc w:val="right"/>
              <w:rPr>
                <w:sz w:val="13"/>
              </w:rPr>
            </w:pPr>
            <w:r>
              <w:rPr>
                <w:w w:val="110"/>
                <w:sz w:val="13"/>
              </w:rPr>
              <w:t>$</w:t>
            </w:r>
            <w:r>
              <w:rPr>
                <w:spacing w:val="1"/>
                <w:w w:val="110"/>
                <w:sz w:val="13"/>
              </w:rPr>
              <w:t> </w:t>
            </w:r>
            <w:r>
              <w:rPr>
                <w:w w:val="110"/>
                <w:sz w:val="13"/>
              </w:rPr>
              <w:t>3.949.500</w:t>
            </w:r>
            <w:r>
              <w:rPr>
                <w:spacing w:val="29"/>
                <w:w w:val="110"/>
                <w:sz w:val="13"/>
              </w:rPr>
              <w:t> </w:t>
            </w:r>
            <w:r>
              <w:rPr>
                <w:w w:val="110"/>
                <w:sz w:val="13"/>
              </w:rPr>
              <w:t>(***)</w:t>
            </w:r>
          </w:p>
        </w:tc>
        <w:tc>
          <w:tcPr>
            <w:tcW w:w="1042" w:type="dxa"/>
          </w:tcPr>
          <w:p>
            <w:pPr>
              <w:pStyle w:val="TableParagraph"/>
              <w:spacing w:before="17"/>
              <w:ind w:right="16"/>
              <w:jc w:val="right"/>
              <w:rPr>
                <w:sz w:val="13"/>
              </w:rPr>
            </w:pPr>
            <w:r>
              <w:rPr>
                <w:w w:val="110"/>
                <w:sz w:val="13"/>
              </w:rPr>
              <w:t>$</w:t>
            </w:r>
            <w:r>
              <w:rPr>
                <w:spacing w:val="7"/>
                <w:w w:val="110"/>
                <w:sz w:val="13"/>
              </w:rPr>
              <w:t> </w:t>
            </w:r>
            <w:r>
              <w:rPr>
                <w:w w:val="110"/>
                <w:sz w:val="13"/>
              </w:rPr>
              <w:t>23.697.000</w:t>
            </w:r>
          </w:p>
        </w:tc>
        <w:tc>
          <w:tcPr>
            <w:tcW w:w="1042" w:type="dxa"/>
          </w:tcPr>
          <w:p>
            <w:pPr>
              <w:pStyle w:val="TableParagraph"/>
              <w:spacing w:before="17"/>
              <w:ind w:right="18"/>
              <w:jc w:val="right"/>
              <w:rPr>
                <w:sz w:val="13"/>
              </w:rPr>
            </w:pPr>
            <w:r>
              <w:rPr>
                <w:w w:val="110"/>
                <w:sz w:val="13"/>
              </w:rPr>
              <w:t>$</w:t>
            </w:r>
            <w:r>
              <w:rPr>
                <w:spacing w:val="6"/>
                <w:w w:val="110"/>
                <w:sz w:val="13"/>
              </w:rPr>
              <w:t> </w:t>
            </w:r>
            <w:r>
              <w:rPr>
                <w:w w:val="110"/>
                <w:sz w:val="13"/>
              </w:rPr>
              <w:t>47.394.000</w:t>
            </w:r>
          </w:p>
        </w:tc>
        <w:tc>
          <w:tcPr>
            <w:tcW w:w="1041" w:type="dxa"/>
          </w:tcPr>
          <w:p>
            <w:pPr>
              <w:pStyle w:val="TableParagraph"/>
              <w:spacing w:before="17"/>
              <w:ind w:right="16"/>
              <w:jc w:val="right"/>
              <w:rPr>
                <w:sz w:val="13"/>
              </w:rPr>
            </w:pPr>
            <w:r>
              <w:rPr>
                <w:w w:val="110"/>
                <w:sz w:val="13"/>
              </w:rPr>
              <w:t>$</w:t>
            </w:r>
            <w:r>
              <w:rPr>
                <w:spacing w:val="7"/>
                <w:w w:val="110"/>
                <w:sz w:val="13"/>
              </w:rPr>
              <w:t> </w:t>
            </w:r>
            <w:r>
              <w:rPr>
                <w:w w:val="110"/>
                <w:sz w:val="13"/>
              </w:rPr>
              <w:t>23.697.000</w:t>
            </w:r>
          </w:p>
        </w:tc>
      </w:tr>
    </w:tbl>
    <w:p>
      <w:pPr>
        <w:spacing w:line="379" w:lineRule="auto" w:before="138"/>
        <w:ind w:left="763" w:right="3075" w:firstLine="0"/>
        <w:jc w:val="left"/>
        <w:rPr>
          <w:sz w:val="13"/>
        </w:rPr>
      </w:pPr>
      <w:r>
        <w:rPr>
          <w:w w:val="110"/>
          <w:sz w:val="13"/>
        </w:rPr>
        <w:t>(*)</w:t>
      </w:r>
      <w:r>
        <w:rPr>
          <w:spacing w:val="-4"/>
          <w:w w:val="110"/>
          <w:sz w:val="13"/>
        </w:rPr>
        <w:t> </w:t>
      </w:r>
      <w:r>
        <w:rPr>
          <w:w w:val="110"/>
          <w:sz w:val="13"/>
        </w:rPr>
        <w:t>Con</w:t>
      </w:r>
      <w:r>
        <w:rPr>
          <w:spacing w:val="-2"/>
          <w:w w:val="110"/>
          <w:sz w:val="13"/>
        </w:rPr>
        <w:t> </w:t>
      </w:r>
      <w:r>
        <w:rPr>
          <w:w w:val="110"/>
          <w:sz w:val="13"/>
        </w:rPr>
        <w:t>actualización</w:t>
      </w:r>
      <w:r>
        <w:rPr>
          <w:spacing w:val="-4"/>
          <w:w w:val="110"/>
          <w:sz w:val="13"/>
        </w:rPr>
        <w:t> </w:t>
      </w:r>
      <w:r>
        <w:rPr>
          <w:w w:val="110"/>
          <w:sz w:val="13"/>
        </w:rPr>
        <w:t>semestral</w:t>
      </w:r>
      <w:r>
        <w:rPr>
          <w:spacing w:val="-20"/>
          <w:w w:val="110"/>
          <w:sz w:val="13"/>
        </w:rPr>
        <w:t> </w:t>
      </w:r>
      <w:r>
        <w:rPr>
          <w:w w:val="110"/>
          <w:sz w:val="13"/>
        </w:rPr>
        <w:t>sobre</w:t>
      </w:r>
      <w:r>
        <w:rPr>
          <w:spacing w:val="-3"/>
          <w:w w:val="110"/>
          <w:sz w:val="13"/>
        </w:rPr>
        <w:t> </w:t>
      </w:r>
      <w:r>
        <w:rPr>
          <w:w w:val="110"/>
          <w:sz w:val="13"/>
        </w:rPr>
        <w:t>la</w:t>
      </w:r>
      <w:r>
        <w:rPr>
          <w:spacing w:val="1"/>
          <w:w w:val="110"/>
          <w:sz w:val="13"/>
        </w:rPr>
        <w:t> </w:t>
      </w:r>
      <w:r>
        <w:rPr>
          <w:w w:val="110"/>
          <w:sz w:val="13"/>
        </w:rPr>
        <w:t>base</w:t>
      </w:r>
      <w:r>
        <w:rPr>
          <w:spacing w:val="-2"/>
          <w:w w:val="110"/>
          <w:sz w:val="13"/>
        </w:rPr>
        <w:t> </w:t>
      </w:r>
      <w:r>
        <w:rPr>
          <w:w w:val="110"/>
          <w:sz w:val="13"/>
        </w:rPr>
        <w:t>de</w:t>
      </w:r>
      <w:r>
        <w:rPr>
          <w:spacing w:val="-2"/>
          <w:w w:val="110"/>
          <w:sz w:val="13"/>
        </w:rPr>
        <w:t> </w:t>
      </w:r>
      <w:r>
        <w:rPr>
          <w:w w:val="110"/>
          <w:sz w:val="13"/>
        </w:rPr>
        <w:t>la</w:t>
      </w:r>
      <w:r>
        <w:rPr>
          <w:spacing w:val="-1"/>
          <w:w w:val="110"/>
          <w:sz w:val="13"/>
        </w:rPr>
        <w:t> </w:t>
      </w:r>
      <w:r>
        <w:rPr>
          <w:w w:val="110"/>
          <w:sz w:val="13"/>
        </w:rPr>
        <w:t>variación</w:t>
      </w:r>
      <w:r>
        <w:rPr>
          <w:spacing w:val="-3"/>
          <w:w w:val="110"/>
          <w:sz w:val="13"/>
        </w:rPr>
        <w:t> </w:t>
      </w:r>
      <w:r>
        <w:rPr>
          <w:w w:val="110"/>
          <w:sz w:val="13"/>
        </w:rPr>
        <w:t>del</w:t>
      </w:r>
      <w:r>
        <w:rPr>
          <w:spacing w:val="-19"/>
          <w:w w:val="110"/>
          <w:sz w:val="13"/>
        </w:rPr>
        <w:t> </w:t>
      </w:r>
      <w:r>
        <w:rPr>
          <w:w w:val="110"/>
          <w:sz w:val="13"/>
        </w:rPr>
        <w:t>kilogramo</w:t>
      </w:r>
      <w:r>
        <w:rPr>
          <w:spacing w:val="-2"/>
          <w:w w:val="110"/>
          <w:sz w:val="13"/>
        </w:rPr>
        <w:t> </w:t>
      </w:r>
      <w:r>
        <w:rPr>
          <w:w w:val="110"/>
          <w:sz w:val="13"/>
        </w:rPr>
        <w:t>de</w:t>
      </w:r>
      <w:r>
        <w:rPr>
          <w:spacing w:val="-2"/>
          <w:w w:val="110"/>
          <w:sz w:val="13"/>
        </w:rPr>
        <w:t> </w:t>
      </w:r>
      <w:r>
        <w:rPr>
          <w:w w:val="110"/>
          <w:sz w:val="13"/>
        </w:rPr>
        <w:t>papel.</w:t>
      </w:r>
      <w:r>
        <w:rPr>
          <w:spacing w:val="-40"/>
          <w:w w:val="110"/>
          <w:sz w:val="13"/>
        </w:rPr>
        <w:t> </w:t>
      </w:r>
      <w:r>
        <w:rPr>
          <w:w w:val="110"/>
          <w:sz w:val="13"/>
        </w:rPr>
        <w:t>(**)</w:t>
      </w:r>
      <w:r>
        <w:rPr>
          <w:spacing w:val="-5"/>
          <w:w w:val="110"/>
          <w:sz w:val="13"/>
        </w:rPr>
        <w:t> </w:t>
      </w:r>
      <w:r>
        <w:rPr>
          <w:w w:val="110"/>
          <w:sz w:val="13"/>
        </w:rPr>
        <w:t>Con</w:t>
      </w:r>
      <w:r>
        <w:rPr>
          <w:spacing w:val="-3"/>
          <w:w w:val="110"/>
          <w:sz w:val="13"/>
        </w:rPr>
        <w:t> </w:t>
      </w:r>
      <w:r>
        <w:rPr>
          <w:w w:val="110"/>
          <w:sz w:val="13"/>
        </w:rPr>
        <w:t>actualización</w:t>
      </w:r>
      <w:r>
        <w:rPr>
          <w:spacing w:val="-3"/>
          <w:w w:val="110"/>
          <w:sz w:val="13"/>
        </w:rPr>
        <w:t> </w:t>
      </w:r>
      <w:r>
        <w:rPr>
          <w:w w:val="110"/>
          <w:sz w:val="13"/>
        </w:rPr>
        <w:t>semestral</w:t>
      </w:r>
      <w:r>
        <w:rPr>
          <w:spacing w:val="-21"/>
          <w:w w:val="110"/>
          <w:sz w:val="13"/>
        </w:rPr>
        <w:t> </w:t>
      </w:r>
      <w:r>
        <w:rPr>
          <w:w w:val="110"/>
          <w:sz w:val="13"/>
        </w:rPr>
        <w:t>por</w:t>
      </w:r>
      <w:r>
        <w:rPr>
          <w:spacing w:val="6"/>
          <w:w w:val="110"/>
          <w:sz w:val="13"/>
        </w:rPr>
        <w:t> </w:t>
      </w:r>
      <w:r>
        <w:rPr>
          <w:w w:val="110"/>
          <w:sz w:val="13"/>
        </w:rPr>
        <w:t>IPC.</w:t>
      </w:r>
    </w:p>
    <w:p>
      <w:pPr>
        <w:spacing w:before="1"/>
        <w:ind w:left="763" w:right="0" w:firstLine="0"/>
        <w:jc w:val="left"/>
        <w:rPr>
          <w:sz w:val="13"/>
        </w:rPr>
      </w:pPr>
      <w:r>
        <w:rPr>
          <w:w w:val="110"/>
          <w:sz w:val="13"/>
        </w:rPr>
        <w:t>(***)</w:t>
      </w:r>
      <w:r>
        <w:rPr>
          <w:spacing w:val="-4"/>
          <w:w w:val="110"/>
          <w:sz w:val="13"/>
        </w:rPr>
        <w:t> </w:t>
      </w:r>
      <w:r>
        <w:rPr>
          <w:w w:val="110"/>
          <w:sz w:val="13"/>
        </w:rPr>
        <w:t>Equivalentes</w:t>
      </w:r>
      <w:r>
        <w:rPr>
          <w:spacing w:val="5"/>
          <w:w w:val="110"/>
          <w:sz w:val="13"/>
        </w:rPr>
        <w:t> </w:t>
      </w:r>
      <w:r>
        <w:rPr>
          <w:w w:val="110"/>
          <w:sz w:val="13"/>
        </w:rPr>
        <w:t>a 30.000</w:t>
      </w:r>
      <w:r>
        <w:rPr>
          <w:spacing w:val="-1"/>
          <w:w w:val="110"/>
          <w:sz w:val="13"/>
        </w:rPr>
        <w:t> </w:t>
      </w:r>
      <w:r>
        <w:rPr>
          <w:w w:val="110"/>
          <w:sz w:val="13"/>
        </w:rPr>
        <w:t>Kg.</w:t>
      </w:r>
      <w:r>
        <w:rPr>
          <w:spacing w:val="-3"/>
          <w:w w:val="110"/>
          <w:sz w:val="13"/>
        </w:rPr>
        <w:t> </w:t>
      </w:r>
      <w:r>
        <w:rPr>
          <w:w w:val="110"/>
          <w:sz w:val="13"/>
        </w:rPr>
        <w:t>de</w:t>
      </w:r>
      <w:r>
        <w:rPr>
          <w:spacing w:val="-5"/>
          <w:w w:val="110"/>
          <w:sz w:val="13"/>
        </w:rPr>
        <w:t> </w:t>
      </w:r>
      <w:r>
        <w:rPr>
          <w:w w:val="110"/>
          <w:sz w:val="13"/>
        </w:rPr>
        <w:t>papel</w:t>
      </w:r>
      <w:r>
        <w:rPr>
          <w:spacing w:val="-20"/>
          <w:w w:val="110"/>
          <w:sz w:val="13"/>
        </w:rPr>
        <w:t> </w:t>
      </w:r>
      <w:r>
        <w:rPr>
          <w:w w:val="110"/>
          <w:sz w:val="13"/>
        </w:rPr>
        <w:t>Boreal</w:t>
      </w:r>
    </w:p>
    <w:p>
      <w:pPr>
        <w:pStyle w:val="BodyText"/>
        <w:spacing w:before="4"/>
        <w:rPr>
          <w:sz w:val="18"/>
        </w:rPr>
      </w:pPr>
    </w:p>
    <w:p>
      <w:pPr>
        <w:pStyle w:val="ListParagraph"/>
        <w:numPr>
          <w:ilvl w:val="1"/>
          <w:numId w:val="15"/>
        </w:numPr>
        <w:tabs>
          <w:tab w:pos="846" w:val="left" w:leader="none"/>
          <w:tab w:pos="847" w:val="left" w:leader="none"/>
        </w:tabs>
        <w:spacing w:line="237" w:lineRule="auto" w:before="101" w:after="0"/>
        <w:ind w:left="447" w:right="284" w:firstLine="0"/>
        <w:jc w:val="left"/>
        <w:rPr>
          <w:sz w:val="19"/>
        </w:rPr>
      </w:pPr>
      <w:r>
        <w:rPr>
          <w:sz w:val="19"/>
        </w:rPr>
        <w:t>No</w:t>
      </w:r>
      <w:r>
        <w:rPr>
          <w:spacing w:val="-5"/>
          <w:sz w:val="19"/>
        </w:rPr>
        <w:t> </w:t>
      </w:r>
      <w:r>
        <w:rPr>
          <w:sz w:val="19"/>
        </w:rPr>
        <w:t>hay</w:t>
      </w:r>
      <w:r>
        <w:rPr>
          <w:spacing w:val="-4"/>
          <w:sz w:val="19"/>
        </w:rPr>
        <w:t> </w:t>
      </w:r>
      <w:r>
        <w:rPr>
          <w:sz w:val="19"/>
        </w:rPr>
        <w:t>cargos</w:t>
      </w:r>
      <w:r>
        <w:rPr>
          <w:spacing w:val="-3"/>
          <w:sz w:val="19"/>
        </w:rPr>
        <w:t> </w:t>
      </w:r>
      <w:r>
        <w:rPr>
          <w:sz w:val="19"/>
        </w:rPr>
        <w:t>a</w:t>
      </w:r>
      <w:r>
        <w:rPr>
          <w:spacing w:val="-4"/>
          <w:sz w:val="19"/>
        </w:rPr>
        <w:t> </w:t>
      </w:r>
      <w:r>
        <w:rPr>
          <w:sz w:val="19"/>
        </w:rPr>
        <w:t>resultados</w:t>
      </w:r>
      <w:r>
        <w:rPr>
          <w:spacing w:val="-2"/>
          <w:sz w:val="19"/>
        </w:rPr>
        <w:t> </w:t>
      </w:r>
      <w:r>
        <w:rPr>
          <w:sz w:val="19"/>
        </w:rPr>
        <w:t>por</w:t>
      </w:r>
      <w:r>
        <w:rPr>
          <w:spacing w:val="-4"/>
          <w:sz w:val="19"/>
        </w:rPr>
        <w:t> </w:t>
      </w:r>
      <w:r>
        <w:rPr>
          <w:sz w:val="19"/>
        </w:rPr>
        <w:t>cuotas</w:t>
      </w:r>
      <w:r>
        <w:rPr>
          <w:spacing w:val="-2"/>
          <w:sz w:val="19"/>
        </w:rPr>
        <w:t> </w:t>
      </w:r>
      <w:r>
        <w:rPr>
          <w:sz w:val="19"/>
        </w:rPr>
        <w:t>contingentes</w:t>
      </w:r>
      <w:r>
        <w:rPr>
          <w:spacing w:val="-4"/>
          <w:sz w:val="19"/>
        </w:rPr>
        <w:t> </w:t>
      </w:r>
      <w:r>
        <w:rPr>
          <w:sz w:val="19"/>
        </w:rPr>
        <w:t>en</w:t>
      </w:r>
      <w:r>
        <w:rPr>
          <w:spacing w:val="-5"/>
          <w:sz w:val="19"/>
        </w:rPr>
        <w:t> </w:t>
      </w:r>
      <w:r>
        <w:rPr>
          <w:sz w:val="19"/>
        </w:rPr>
        <w:t>los</w:t>
      </w:r>
      <w:r>
        <w:rPr>
          <w:spacing w:val="-3"/>
          <w:sz w:val="19"/>
        </w:rPr>
        <w:t> </w:t>
      </w:r>
      <w:r>
        <w:rPr>
          <w:sz w:val="19"/>
        </w:rPr>
        <w:t>ejercicios</w:t>
      </w:r>
      <w:r>
        <w:rPr>
          <w:spacing w:val="-3"/>
          <w:sz w:val="19"/>
        </w:rPr>
        <w:t> </w:t>
      </w:r>
      <w:r>
        <w:rPr>
          <w:sz w:val="19"/>
        </w:rPr>
        <w:t>finalizados</w:t>
      </w:r>
      <w:r>
        <w:rPr>
          <w:spacing w:val="-5"/>
          <w:sz w:val="19"/>
        </w:rPr>
        <w:t> </w:t>
      </w:r>
      <w:r>
        <w:rPr>
          <w:sz w:val="19"/>
        </w:rPr>
        <w:t>el</w:t>
      </w:r>
      <w:r>
        <w:rPr>
          <w:spacing w:val="-3"/>
          <w:sz w:val="19"/>
        </w:rPr>
        <w:t> </w:t>
      </w:r>
      <w:r>
        <w:rPr>
          <w:sz w:val="19"/>
        </w:rPr>
        <w:t>31</w:t>
      </w:r>
      <w:r>
        <w:rPr>
          <w:spacing w:val="-3"/>
          <w:sz w:val="19"/>
        </w:rPr>
        <w:t> </w:t>
      </w:r>
      <w:r>
        <w:rPr>
          <w:sz w:val="19"/>
        </w:rPr>
        <w:t>de</w:t>
      </w:r>
      <w:r>
        <w:rPr>
          <w:spacing w:val="-5"/>
          <w:sz w:val="19"/>
        </w:rPr>
        <w:t> </w:t>
      </w:r>
      <w:r>
        <w:rPr>
          <w:sz w:val="19"/>
        </w:rPr>
        <w:t>mayo</w:t>
      </w:r>
      <w:r>
        <w:rPr>
          <w:spacing w:val="-2"/>
          <w:sz w:val="19"/>
        </w:rPr>
        <w:t> </w:t>
      </w:r>
      <w:r>
        <w:rPr>
          <w:sz w:val="19"/>
        </w:rPr>
        <w:t>de</w:t>
      </w:r>
      <w:r>
        <w:rPr>
          <w:spacing w:val="-55"/>
          <w:sz w:val="19"/>
        </w:rPr>
        <w:t> </w:t>
      </w:r>
      <w:r>
        <w:rPr>
          <w:sz w:val="19"/>
        </w:rPr>
        <w:t>2022</w:t>
      </w:r>
      <w:r>
        <w:rPr>
          <w:spacing w:val="-3"/>
          <w:sz w:val="19"/>
        </w:rPr>
        <w:t> </w:t>
      </w:r>
      <w:r>
        <w:rPr>
          <w:sz w:val="19"/>
        </w:rPr>
        <w:t>y</w:t>
      </w:r>
      <w:r>
        <w:rPr>
          <w:spacing w:val="-1"/>
          <w:sz w:val="19"/>
        </w:rPr>
        <w:t> </w:t>
      </w:r>
      <w:r>
        <w:rPr>
          <w:sz w:val="19"/>
        </w:rPr>
        <w:t>31</w:t>
      </w:r>
      <w:r>
        <w:rPr>
          <w:spacing w:val="-1"/>
          <w:sz w:val="19"/>
        </w:rPr>
        <w:t> </w:t>
      </w:r>
      <w:r>
        <w:rPr>
          <w:sz w:val="19"/>
        </w:rPr>
        <w:t>de</w:t>
      </w:r>
      <w:r>
        <w:rPr>
          <w:spacing w:val="-3"/>
          <w:sz w:val="19"/>
        </w:rPr>
        <w:t> </w:t>
      </w:r>
      <w:r>
        <w:rPr>
          <w:sz w:val="19"/>
        </w:rPr>
        <w:t>mayo</w:t>
      </w:r>
      <w:r>
        <w:rPr>
          <w:spacing w:val="-2"/>
          <w:sz w:val="19"/>
        </w:rPr>
        <w:t> </w:t>
      </w:r>
      <w:r>
        <w:rPr>
          <w:sz w:val="19"/>
        </w:rPr>
        <w:t>de</w:t>
      </w:r>
      <w:r>
        <w:rPr>
          <w:spacing w:val="-1"/>
          <w:sz w:val="19"/>
        </w:rPr>
        <w:t> </w:t>
      </w:r>
      <w:r>
        <w:rPr>
          <w:sz w:val="19"/>
        </w:rPr>
        <w:t>2021.</w:t>
      </w:r>
    </w:p>
    <w:p>
      <w:pPr>
        <w:pStyle w:val="BodyText"/>
        <w:spacing w:before="4"/>
        <w:rPr>
          <w:sz w:val="20"/>
        </w:rPr>
      </w:pPr>
    </w:p>
    <w:p>
      <w:pPr>
        <w:pStyle w:val="Heading3"/>
        <w:numPr>
          <w:ilvl w:val="0"/>
          <w:numId w:val="15"/>
        </w:numPr>
        <w:tabs>
          <w:tab w:pos="448" w:val="left" w:leader="none"/>
        </w:tabs>
        <w:spacing w:line="240" w:lineRule="auto" w:before="0" w:after="0"/>
        <w:ind w:left="447" w:right="0" w:hanging="340"/>
        <w:jc w:val="left"/>
      </w:pPr>
      <w:r>
        <w:rPr>
          <w:u w:val="single"/>
        </w:rPr>
        <w:t>CONCILIACIÓN</w:t>
      </w:r>
      <w:r>
        <w:rPr>
          <w:spacing w:val="-13"/>
          <w:u w:val="single"/>
        </w:rPr>
        <w:t> </w:t>
      </w:r>
      <w:r>
        <w:rPr>
          <w:u w:val="single"/>
        </w:rPr>
        <w:t>CON</w:t>
      </w:r>
      <w:r>
        <w:rPr>
          <w:spacing w:val="-12"/>
          <w:u w:val="single"/>
        </w:rPr>
        <w:t> </w:t>
      </w:r>
      <w:r>
        <w:rPr>
          <w:u w:val="single"/>
        </w:rPr>
        <w:t>LAS</w:t>
      </w:r>
      <w:r>
        <w:rPr>
          <w:spacing w:val="-14"/>
          <w:u w:val="single"/>
        </w:rPr>
        <w:t> </w:t>
      </w:r>
      <w:r>
        <w:rPr>
          <w:u w:val="single"/>
        </w:rPr>
        <w:t>NORMAS</w:t>
      </w:r>
      <w:r>
        <w:rPr>
          <w:spacing w:val="-13"/>
          <w:u w:val="single"/>
        </w:rPr>
        <w:t> </w:t>
      </w:r>
      <w:r>
        <w:rPr>
          <w:u w:val="single"/>
        </w:rPr>
        <w:t>INTERNACIONALES</w:t>
      </w:r>
      <w:r>
        <w:rPr>
          <w:spacing w:val="-12"/>
          <w:u w:val="single"/>
        </w:rPr>
        <w:t> </w:t>
      </w:r>
      <w:r>
        <w:rPr>
          <w:u w:val="single"/>
        </w:rPr>
        <w:t>DE</w:t>
      </w:r>
      <w:r>
        <w:rPr>
          <w:spacing w:val="-13"/>
          <w:u w:val="single"/>
        </w:rPr>
        <w:t> </w:t>
      </w:r>
      <w:r>
        <w:rPr>
          <w:u w:val="single"/>
        </w:rPr>
        <w:t>INFORMACIÓN</w:t>
      </w:r>
      <w:r>
        <w:rPr>
          <w:spacing w:val="-13"/>
          <w:u w:val="single"/>
        </w:rPr>
        <w:t> </w:t>
      </w:r>
      <w:r>
        <w:rPr>
          <w:u w:val="single"/>
        </w:rPr>
        <w:t>FINANCIERA</w:t>
      </w:r>
      <w:r>
        <w:rPr>
          <w:spacing w:val="-13"/>
          <w:u w:val="single"/>
        </w:rPr>
        <w:t> </w:t>
      </w:r>
      <w:r>
        <w:rPr>
          <w:u w:val="single"/>
        </w:rPr>
        <w:t>(“NIIF”)</w:t>
      </w:r>
    </w:p>
    <w:p>
      <w:pPr>
        <w:pStyle w:val="BodyText"/>
        <w:spacing w:before="9"/>
        <w:rPr>
          <w:b/>
          <w:sz w:val="11"/>
        </w:rPr>
      </w:pPr>
    </w:p>
    <w:p>
      <w:pPr>
        <w:pStyle w:val="BodyText"/>
        <w:spacing w:line="237" w:lineRule="auto" w:before="101"/>
        <w:ind w:left="447" w:right="283"/>
        <w:jc w:val="both"/>
      </w:pPr>
      <w:r>
        <w:rPr/>
        <w:t>Por</w:t>
      </w:r>
      <w:r>
        <w:rPr>
          <w:spacing w:val="-6"/>
        </w:rPr>
        <w:t> </w:t>
      </w:r>
      <w:r>
        <w:rPr/>
        <w:t>aplicación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las</w:t>
      </w:r>
      <w:r>
        <w:rPr>
          <w:spacing w:val="-5"/>
        </w:rPr>
        <w:t> </w:t>
      </w:r>
      <w:r>
        <w:rPr/>
        <w:t>normas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la</w:t>
      </w:r>
      <w:r>
        <w:rPr>
          <w:spacing w:val="-5"/>
        </w:rPr>
        <w:t> </w:t>
      </w:r>
      <w:r>
        <w:rPr/>
        <w:t>Comisión</w:t>
      </w:r>
      <w:r>
        <w:rPr>
          <w:spacing w:val="-5"/>
        </w:rPr>
        <w:t> </w:t>
      </w:r>
      <w:r>
        <w:rPr/>
        <w:t>Nacional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/>
        <w:t>Valores</w:t>
      </w:r>
      <w:r>
        <w:rPr>
          <w:spacing w:val="-6"/>
        </w:rPr>
        <w:t> </w:t>
      </w:r>
      <w:r>
        <w:rPr/>
        <w:t>(“CNV”)</w:t>
      </w:r>
      <w:r>
        <w:rPr>
          <w:spacing w:val="-5"/>
        </w:rPr>
        <w:t> </w:t>
      </w:r>
      <w:r>
        <w:rPr/>
        <w:t>y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la</w:t>
      </w:r>
      <w:r>
        <w:rPr>
          <w:spacing w:val="-5"/>
        </w:rPr>
        <w:t> </w:t>
      </w:r>
      <w:r>
        <w:rPr/>
        <w:t>RT</w:t>
      </w:r>
      <w:r>
        <w:rPr>
          <w:spacing w:val="-6"/>
        </w:rPr>
        <w:t> </w:t>
      </w:r>
      <w:r>
        <w:rPr/>
        <w:t>N°</w:t>
      </w:r>
      <w:r>
        <w:rPr>
          <w:spacing w:val="-5"/>
        </w:rPr>
        <w:t> </w:t>
      </w:r>
      <w:r>
        <w:rPr/>
        <w:t>26,</w:t>
      </w:r>
      <w:r>
        <w:rPr>
          <w:spacing w:val="-5"/>
        </w:rPr>
        <w:t> </w:t>
      </w:r>
      <w:r>
        <w:rPr/>
        <w:t>modificada</w:t>
      </w:r>
      <w:r>
        <w:rPr>
          <w:spacing w:val="-55"/>
        </w:rPr>
        <w:t> </w:t>
      </w:r>
      <w:r>
        <w:rPr/>
        <w:t>por las RT N° 29 y 38 de la FACPCE, la sociedad controlante aplica, en la preparación de sus estados</w:t>
      </w:r>
      <w:r>
        <w:rPr>
          <w:spacing w:val="1"/>
        </w:rPr>
        <w:t> </w:t>
      </w:r>
      <w:r>
        <w:rPr/>
        <w:t>financieros,</w:t>
      </w:r>
      <w:r>
        <w:rPr>
          <w:spacing w:val="-12"/>
        </w:rPr>
        <w:t> </w:t>
      </w:r>
      <w:r>
        <w:rPr/>
        <w:t>las</w:t>
      </w:r>
      <w:r>
        <w:rPr>
          <w:spacing w:val="-13"/>
        </w:rPr>
        <w:t> </w:t>
      </w:r>
      <w:r>
        <w:rPr/>
        <w:t>NIIF</w:t>
      </w:r>
      <w:r>
        <w:rPr>
          <w:spacing w:val="-12"/>
        </w:rPr>
        <w:t> </w:t>
      </w:r>
      <w:r>
        <w:rPr/>
        <w:t>emitidas</w:t>
      </w:r>
      <w:r>
        <w:rPr>
          <w:spacing w:val="-12"/>
        </w:rPr>
        <w:t> </w:t>
      </w:r>
      <w:r>
        <w:rPr/>
        <w:t>por</w:t>
      </w:r>
      <w:r>
        <w:rPr>
          <w:spacing w:val="-12"/>
        </w:rPr>
        <w:t> </w:t>
      </w:r>
      <w:r>
        <w:rPr/>
        <w:t>el</w:t>
      </w:r>
      <w:r>
        <w:rPr>
          <w:spacing w:val="-12"/>
        </w:rPr>
        <w:t> </w:t>
      </w:r>
      <w:r>
        <w:rPr/>
        <w:t>Consejo</w:t>
      </w:r>
      <w:r>
        <w:rPr>
          <w:spacing w:val="-12"/>
        </w:rPr>
        <w:t> </w:t>
      </w:r>
      <w:r>
        <w:rPr/>
        <w:t>de</w:t>
      </w:r>
      <w:r>
        <w:rPr>
          <w:spacing w:val="-13"/>
        </w:rPr>
        <w:t> </w:t>
      </w:r>
      <w:r>
        <w:rPr/>
        <w:t>Normas</w:t>
      </w:r>
      <w:r>
        <w:rPr>
          <w:spacing w:val="-12"/>
        </w:rPr>
        <w:t> </w:t>
      </w:r>
      <w:r>
        <w:rPr/>
        <w:t>Internacionales</w:t>
      </w:r>
      <w:r>
        <w:rPr>
          <w:spacing w:val="-11"/>
        </w:rPr>
        <w:t> </w:t>
      </w:r>
      <w:r>
        <w:rPr/>
        <w:t>de</w:t>
      </w:r>
      <w:r>
        <w:rPr>
          <w:spacing w:val="-12"/>
        </w:rPr>
        <w:t> </w:t>
      </w:r>
      <w:r>
        <w:rPr/>
        <w:t>Contabilidad</w:t>
      </w:r>
      <w:r>
        <w:rPr>
          <w:spacing w:val="-11"/>
        </w:rPr>
        <w:t> </w:t>
      </w:r>
      <w:r>
        <w:rPr/>
        <w:t>(“IASB”,</w:t>
      </w:r>
      <w:r>
        <w:rPr>
          <w:spacing w:val="-12"/>
        </w:rPr>
        <w:t> </w:t>
      </w:r>
      <w:r>
        <w:rPr/>
        <w:t>por</w:t>
      </w:r>
      <w:r>
        <w:rPr>
          <w:spacing w:val="-13"/>
        </w:rPr>
        <w:t> </w:t>
      </w:r>
      <w:r>
        <w:rPr/>
        <w:t>su</w:t>
      </w:r>
      <w:r>
        <w:rPr>
          <w:spacing w:val="-55"/>
        </w:rPr>
        <w:t> </w:t>
      </w:r>
      <w:r>
        <w:rPr/>
        <w:t>sigla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inglés).</w:t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3"/>
        </w:rPr>
      </w:pPr>
    </w:p>
    <w:p>
      <w:pPr>
        <w:tabs>
          <w:tab w:pos="4296" w:val="left" w:leader="none"/>
        </w:tabs>
        <w:spacing w:line="328" w:lineRule="auto" w:before="100"/>
        <w:ind w:left="892" w:right="2097" w:hanging="17"/>
        <w:jc w:val="left"/>
        <w:rPr>
          <w:sz w:val="16"/>
        </w:rPr>
      </w:pPr>
      <w:r>
        <w:rPr>
          <w:sz w:val="16"/>
        </w:rPr>
        <w:t>Firmado</w:t>
      </w:r>
      <w:r>
        <w:rPr>
          <w:spacing w:val="-5"/>
          <w:sz w:val="16"/>
        </w:rPr>
        <w:t> </w:t>
      </w:r>
      <w:r>
        <w:rPr>
          <w:sz w:val="16"/>
        </w:rPr>
        <w:t>a</w:t>
      </w:r>
      <w:r>
        <w:rPr>
          <w:spacing w:val="-3"/>
          <w:sz w:val="16"/>
        </w:rPr>
        <w:t> </w:t>
      </w:r>
      <w:r>
        <w:rPr>
          <w:sz w:val="16"/>
        </w:rPr>
        <w:t>los</w:t>
      </w:r>
      <w:r>
        <w:rPr>
          <w:spacing w:val="-3"/>
          <w:sz w:val="16"/>
        </w:rPr>
        <w:t> </w:t>
      </w:r>
      <w:r>
        <w:rPr>
          <w:sz w:val="16"/>
        </w:rPr>
        <w:t>efectos</w:t>
      </w:r>
      <w:r>
        <w:rPr>
          <w:spacing w:val="-3"/>
          <w:sz w:val="16"/>
        </w:rPr>
        <w:t> </w:t>
      </w:r>
      <w:r>
        <w:rPr>
          <w:sz w:val="16"/>
        </w:rPr>
        <w:t>de</w:t>
      </w:r>
      <w:r>
        <w:rPr>
          <w:spacing w:val="-4"/>
          <w:sz w:val="16"/>
        </w:rPr>
        <w:t> </w:t>
      </w:r>
      <w:r>
        <w:rPr>
          <w:sz w:val="16"/>
        </w:rPr>
        <w:t>su</w:t>
      </w:r>
      <w:r>
        <w:rPr>
          <w:spacing w:val="-3"/>
          <w:sz w:val="16"/>
        </w:rPr>
        <w:t> </w:t>
      </w:r>
      <w:r>
        <w:rPr>
          <w:sz w:val="16"/>
        </w:rPr>
        <w:t>identificación</w:t>
        <w:tab/>
        <w:t>Firmado a los efectos de su identificación</w:t>
      </w:r>
      <w:r>
        <w:rPr>
          <w:spacing w:val="-46"/>
          <w:sz w:val="16"/>
        </w:rPr>
        <w:t> </w:t>
      </w:r>
      <w:r>
        <w:rPr>
          <w:sz w:val="16"/>
        </w:rPr>
        <w:t>con</w:t>
      </w:r>
      <w:r>
        <w:rPr>
          <w:spacing w:val="-3"/>
          <w:sz w:val="16"/>
        </w:rPr>
        <w:t> </w:t>
      </w:r>
      <w:r>
        <w:rPr>
          <w:sz w:val="16"/>
        </w:rPr>
        <w:t>nuestro</w:t>
      </w:r>
      <w:r>
        <w:rPr>
          <w:spacing w:val="-5"/>
          <w:sz w:val="16"/>
        </w:rPr>
        <w:t> </w:t>
      </w:r>
      <w:r>
        <w:rPr>
          <w:sz w:val="16"/>
        </w:rPr>
        <w:t>informe</w:t>
      </w:r>
      <w:r>
        <w:rPr>
          <w:spacing w:val="-3"/>
          <w:sz w:val="16"/>
        </w:rPr>
        <w:t> </w:t>
      </w:r>
      <w:r>
        <w:rPr>
          <w:sz w:val="16"/>
        </w:rPr>
        <w:t>de</w:t>
      </w:r>
      <w:r>
        <w:rPr>
          <w:spacing w:val="-4"/>
          <w:sz w:val="16"/>
        </w:rPr>
        <w:t> </w:t>
      </w:r>
      <w:r>
        <w:rPr>
          <w:sz w:val="16"/>
        </w:rPr>
        <w:t>fecha</w:t>
      </w:r>
      <w:r>
        <w:rPr>
          <w:spacing w:val="-4"/>
          <w:sz w:val="16"/>
        </w:rPr>
        <w:t> </w:t>
      </w:r>
      <w:r>
        <w:rPr>
          <w:sz w:val="16"/>
        </w:rPr>
        <w:t>09/08/2022</w:t>
        <w:tab/>
        <w:t>con</w:t>
      </w:r>
      <w:r>
        <w:rPr>
          <w:spacing w:val="-4"/>
          <w:sz w:val="16"/>
        </w:rPr>
        <w:t> </w:t>
      </w:r>
      <w:r>
        <w:rPr>
          <w:sz w:val="16"/>
        </w:rPr>
        <w:t>nuestro</w:t>
      </w:r>
      <w:r>
        <w:rPr>
          <w:spacing w:val="-4"/>
          <w:sz w:val="16"/>
        </w:rPr>
        <w:t> </w:t>
      </w:r>
      <w:r>
        <w:rPr>
          <w:sz w:val="16"/>
        </w:rPr>
        <w:t>informe</w:t>
      </w:r>
      <w:r>
        <w:rPr>
          <w:spacing w:val="-4"/>
          <w:sz w:val="16"/>
        </w:rPr>
        <w:t> </w:t>
      </w:r>
      <w:r>
        <w:rPr>
          <w:sz w:val="16"/>
        </w:rPr>
        <w:t>de</w:t>
      </w:r>
      <w:r>
        <w:rPr>
          <w:spacing w:val="-4"/>
          <w:sz w:val="16"/>
        </w:rPr>
        <w:t> </w:t>
      </w:r>
      <w:r>
        <w:rPr>
          <w:sz w:val="16"/>
        </w:rPr>
        <w:t>fecha</w:t>
      </w:r>
      <w:r>
        <w:rPr>
          <w:spacing w:val="-4"/>
          <w:sz w:val="16"/>
        </w:rPr>
        <w:t> </w:t>
      </w:r>
      <w:r>
        <w:rPr>
          <w:sz w:val="16"/>
        </w:rPr>
        <w:t>09/08/2022</w:t>
      </w:r>
    </w:p>
    <w:p>
      <w:pPr>
        <w:spacing w:line="328" w:lineRule="auto" w:before="0"/>
        <w:ind w:left="4738" w:right="1400" w:firstLine="55"/>
        <w:jc w:val="left"/>
        <w:rPr>
          <w:sz w:val="16"/>
        </w:rPr>
      </w:pPr>
      <w:r>
        <w:rPr>
          <w:sz w:val="16"/>
        </w:rPr>
        <w:t>BECHER Y ASOCIADOS S.R.L.</w:t>
      </w:r>
      <w:r>
        <w:rPr>
          <w:spacing w:val="1"/>
          <w:sz w:val="16"/>
        </w:rPr>
        <w:t> </w:t>
      </w:r>
      <w:r>
        <w:rPr>
          <w:sz w:val="16"/>
        </w:rPr>
        <w:t>C.P.C.E.C.A.B.A.</w:t>
      </w:r>
      <w:r>
        <w:rPr>
          <w:spacing w:val="-4"/>
          <w:sz w:val="16"/>
        </w:rPr>
        <w:t> </w:t>
      </w:r>
      <w:r>
        <w:rPr>
          <w:sz w:val="16"/>
        </w:rPr>
        <w:t>-</w:t>
      </w:r>
      <w:r>
        <w:rPr>
          <w:spacing w:val="-2"/>
          <w:sz w:val="16"/>
        </w:rPr>
        <w:t> </w:t>
      </w:r>
      <w:r>
        <w:rPr>
          <w:sz w:val="16"/>
        </w:rPr>
        <w:t>Tº</w:t>
      </w:r>
      <w:r>
        <w:rPr>
          <w:spacing w:val="-4"/>
          <w:sz w:val="16"/>
        </w:rPr>
        <w:t> </w:t>
      </w:r>
      <w:r>
        <w:rPr>
          <w:sz w:val="16"/>
        </w:rPr>
        <w:t>I</w:t>
      </w:r>
      <w:r>
        <w:rPr>
          <w:spacing w:val="-3"/>
          <w:sz w:val="16"/>
        </w:rPr>
        <w:t> </w:t>
      </w:r>
      <w:r>
        <w:rPr>
          <w:sz w:val="16"/>
        </w:rPr>
        <w:t>-</w:t>
      </w:r>
      <w:r>
        <w:rPr>
          <w:spacing w:val="-3"/>
          <w:sz w:val="16"/>
        </w:rPr>
        <w:t> </w:t>
      </w:r>
      <w:r>
        <w:rPr>
          <w:sz w:val="16"/>
        </w:rPr>
        <w:t>Fº</w:t>
      </w:r>
      <w:r>
        <w:rPr>
          <w:spacing w:val="-4"/>
          <w:sz w:val="16"/>
        </w:rPr>
        <w:t> </w:t>
      </w:r>
      <w:r>
        <w:rPr>
          <w:sz w:val="16"/>
        </w:rPr>
        <w:t>21</w:t>
      </w:r>
    </w:p>
    <w:p>
      <w:pPr>
        <w:spacing w:after="0" w:line="328" w:lineRule="auto"/>
        <w:jc w:val="left"/>
        <w:rPr>
          <w:sz w:val="16"/>
        </w:rPr>
        <w:sectPr>
          <w:pgSz w:w="12240" w:h="15840"/>
          <w:pgMar w:header="533" w:footer="1676" w:top="1040" w:bottom="1860" w:left="1540" w:right="1300"/>
        </w:sectPr>
      </w:pPr>
    </w:p>
    <w:p>
      <w:pPr>
        <w:pStyle w:val="Heading2"/>
        <w:rPr>
          <w:u w:val="none"/>
        </w:rPr>
      </w:pPr>
      <w:r>
        <w:rPr>
          <w:u w:val="thick"/>
        </w:rPr>
        <w:t>NOTAS</w:t>
      </w:r>
      <w:r>
        <w:rPr>
          <w:spacing w:val="14"/>
          <w:u w:val="thick"/>
        </w:rPr>
        <w:t> </w:t>
      </w:r>
      <w:r>
        <w:rPr>
          <w:u w:val="thick"/>
        </w:rPr>
        <w:t>A</w:t>
      </w:r>
      <w:r>
        <w:rPr>
          <w:spacing w:val="15"/>
          <w:u w:val="thick"/>
        </w:rPr>
        <w:t> </w:t>
      </w:r>
      <w:r>
        <w:rPr>
          <w:u w:val="thick"/>
        </w:rPr>
        <w:t>LOS</w:t>
      </w:r>
      <w:r>
        <w:rPr>
          <w:spacing w:val="16"/>
          <w:u w:val="thick"/>
        </w:rPr>
        <w:t> </w:t>
      </w:r>
      <w:r>
        <w:rPr>
          <w:u w:val="thick"/>
        </w:rPr>
        <w:t>ESTADOS</w:t>
      </w:r>
      <w:r>
        <w:rPr>
          <w:spacing w:val="16"/>
          <w:u w:val="thick"/>
        </w:rPr>
        <w:t> </w:t>
      </w:r>
      <w:r>
        <w:rPr>
          <w:u w:val="thick"/>
        </w:rPr>
        <w:t>CONTABLES</w:t>
      </w:r>
    </w:p>
    <w:p>
      <w:pPr>
        <w:pStyle w:val="Heading3"/>
        <w:spacing w:line="237" w:lineRule="auto" w:before="2"/>
        <w:ind w:right="2303"/>
        <w:jc w:val="center"/>
      </w:pPr>
      <w:r>
        <w:rPr/>
        <w:t>Por</w:t>
      </w:r>
      <w:r>
        <w:rPr>
          <w:spacing w:val="-8"/>
        </w:rPr>
        <w:t> </w:t>
      </w:r>
      <w:r>
        <w:rPr/>
        <w:t>el</w:t>
      </w:r>
      <w:r>
        <w:rPr>
          <w:spacing w:val="-8"/>
        </w:rPr>
        <w:t> </w:t>
      </w:r>
      <w:r>
        <w:rPr/>
        <w:t>ejercicio</w:t>
      </w:r>
      <w:r>
        <w:rPr>
          <w:spacing w:val="-7"/>
        </w:rPr>
        <w:t> </w:t>
      </w:r>
      <w:r>
        <w:rPr/>
        <w:t>finalizado</w:t>
      </w:r>
      <w:r>
        <w:rPr>
          <w:spacing w:val="-7"/>
        </w:rPr>
        <w:t> </w:t>
      </w:r>
      <w:r>
        <w:rPr/>
        <w:t>el</w:t>
      </w:r>
      <w:r>
        <w:rPr>
          <w:spacing w:val="-7"/>
        </w:rPr>
        <w:t> </w:t>
      </w:r>
      <w:r>
        <w:rPr/>
        <w:t>31</w:t>
      </w:r>
      <w:r>
        <w:rPr>
          <w:spacing w:val="-6"/>
        </w:rPr>
        <w:t> </w:t>
      </w:r>
      <w:r>
        <w:rPr/>
        <w:t>de</w:t>
      </w:r>
      <w:r>
        <w:rPr>
          <w:spacing w:val="-9"/>
        </w:rPr>
        <w:t> </w:t>
      </w:r>
      <w:r>
        <w:rPr/>
        <w:t>mayo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2022</w:t>
      </w:r>
      <w:r>
        <w:rPr>
          <w:spacing w:val="-54"/>
        </w:rPr>
        <w:t> </w:t>
      </w:r>
      <w:r>
        <w:rPr/>
        <w:t>presentado</w:t>
      </w:r>
      <w:r>
        <w:rPr>
          <w:spacing w:val="-11"/>
        </w:rPr>
        <w:t> </w:t>
      </w:r>
      <w:r>
        <w:rPr/>
        <w:t>en</w:t>
      </w:r>
      <w:r>
        <w:rPr>
          <w:spacing w:val="-11"/>
        </w:rPr>
        <w:t> </w:t>
      </w:r>
      <w:r>
        <w:rPr/>
        <w:t>forma</w:t>
      </w:r>
      <w:r>
        <w:rPr>
          <w:spacing w:val="-11"/>
        </w:rPr>
        <w:t> </w:t>
      </w:r>
      <w:r>
        <w:rPr/>
        <w:t>comparativa</w:t>
      </w:r>
      <w:r>
        <w:rPr>
          <w:spacing w:val="-10"/>
        </w:rPr>
        <w:t> </w:t>
      </w:r>
      <w:r>
        <w:rPr/>
        <w:t>(continuación)</w:t>
      </w:r>
      <w:r>
        <w:rPr>
          <w:spacing w:val="-55"/>
        </w:rPr>
        <w:t> </w:t>
      </w:r>
      <w:r>
        <w:rPr/>
        <w:t>Expresado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pesos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2"/>
        <w:rPr>
          <w:b/>
          <w:sz w:val="21"/>
        </w:rPr>
      </w:pPr>
    </w:p>
    <w:p>
      <w:pPr>
        <w:pStyle w:val="ListParagraph"/>
        <w:numPr>
          <w:ilvl w:val="0"/>
          <w:numId w:val="16"/>
        </w:numPr>
        <w:tabs>
          <w:tab w:pos="581" w:val="left" w:leader="none"/>
        </w:tabs>
        <w:spacing w:line="237" w:lineRule="auto" w:before="0" w:after="0"/>
        <w:ind w:left="580" w:right="282" w:hanging="339"/>
        <w:jc w:val="left"/>
        <w:rPr>
          <w:b/>
          <w:sz w:val="19"/>
        </w:rPr>
      </w:pPr>
      <w:r>
        <w:rPr>
          <w:b/>
          <w:sz w:val="19"/>
          <w:u w:val="single"/>
        </w:rPr>
        <w:t>CONCILIACIÓN</w:t>
      </w:r>
      <w:r>
        <w:rPr>
          <w:b/>
          <w:spacing w:val="8"/>
          <w:sz w:val="19"/>
          <w:u w:val="single"/>
        </w:rPr>
        <w:t> </w:t>
      </w:r>
      <w:r>
        <w:rPr>
          <w:b/>
          <w:sz w:val="19"/>
          <w:u w:val="single"/>
        </w:rPr>
        <w:t>CON</w:t>
      </w:r>
      <w:r>
        <w:rPr>
          <w:b/>
          <w:spacing w:val="8"/>
          <w:sz w:val="19"/>
          <w:u w:val="single"/>
        </w:rPr>
        <w:t> </w:t>
      </w:r>
      <w:r>
        <w:rPr>
          <w:b/>
          <w:sz w:val="19"/>
          <w:u w:val="single"/>
        </w:rPr>
        <w:t>LAS</w:t>
      </w:r>
      <w:r>
        <w:rPr>
          <w:b/>
          <w:spacing w:val="7"/>
          <w:sz w:val="19"/>
          <w:u w:val="single"/>
        </w:rPr>
        <w:t> </w:t>
      </w:r>
      <w:r>
        <w:rPr>
          <w:b/>
          <w:sz w:val="19"/>
          <w:u w:val="single"/>
        </w:rPr>
        <w:t>NORMAS</w:t>
      </w:r>
      <w:r>
        <w:rPr>
          <w:b/>
          <w:spacing w:val="7"/>
          <w:sz w:val="19"/>
          <w:u w:val="single"/>
        </w:rPr>
        <w:t> </w:t>
      </w:r>
      <w:r>
        <w:rPr>
          <w:b/>
          <w:sz w:val="19"/>
          <w:u w:val="single"/>
        </w:rPr>
        <w:t>INTERNACIONALES</w:t>
      </w:r>
      <w:r>
        <w:rPr>
          <w:b/>
          <w:spacing w:val="9"/>
          <w:sz w:val="19"/>
          <w:u w:val="single"/>
        </w:rPr>
        <w:t> </w:t>
      </w:r>
      <w:r>
        <w:rPr>
          <w:b/>
          <w:sz w:val="19"/>
          <w:u w:val="single"/>
        </w:rPr>
        <w:t>DE</w:t>
      </w:r>
      <w:r>
        <w:rPr>
          <w:b/>
          <w:spacing w:val="7"/>
          <w:sz w:val="19"/>
          <w:u w:val="single"/>
        </w:rPr>
        <w:t> </w:t>
      </w:r>
      <w:r>
        <w:rPr>
          <w:b/>
          <w:sz w:val="19"/>
          <w:u w:val="single"/>
        </w:rPr>
        <w:t>INFORMACIÓN</w:t>
      </w:r>
      <w:r>
        <w:rPr>
          <w:b/>
          <w:spacing w:val="7"/>
          <w:sz w:val="19"/>
          <w:u w:val="single"/>
        </w:rPr>
        <w:t> </w:t>
      </w:r>
      <w:r>
        <w:rPr>
          <w:b/>
          <w:sz w:val="19"/>
          <w:u w:val="single"/>
        </w:rPr>
        <w:t>FINANCIERA</w:t>
      </w:r>
      <w:r>
        <w:rPr>
          <w:b/>
          <w:spacing w:val="9"/>
          <w:sz w:val="19"/>
          <w:u w:val="single"/>
        </w:rPr>
        <w:t> </w:t>
      </w:r>
      <w:r>
        <w:rPr>
          <w:b/>
          <w:sz w:val="19"/>
          <w:u w:val="single"/>
        </w:rPr>
        <w:t>(“NIIF”)</w:t>
      </w:r>
      <w:r>
        <w:rPr>
          <w:b/>
          <w:spacing w:val="-55"/>
          <w:sz w:val="19"/>
        </w:rPr>
        <w:t> </w:t>
      </w:r>
      <w:r>
        <w:rPr>
          <w:b/>
          <w:sz w:val="19"/>
        </w:rPr>
        <w:t>(continuación)</w:t>
      </w:r>
    </w:p>
    <w:p>
      <w:pPr>
        <w:pStyle w:val="BodyText"/>
        <w:spacing w:before="9"/>
        <w:rPr>
          <w:b/>
          <w:sz w:val="18"/>
        </w:rPr>
      </w:pPr>
    </w:p>
    <w:p>
      <w:pPr>
        <w:pStyle w:val="BodyText"/>
        <w:spacing w:line="237" w:lineRule="auto" w:before="1"/>
        <w:ind w:left="447" w:right="282"/>
        <w:jc w:val="both"/>
      </w:pPr>
      <w:r>
        <w:rPr/>
        <w:t>El 24 de octubre de 2011, la CNV dictó la Resolución General N° 592, en virtud de la cual los estados</w:t>
      </w:r>
      <w:r>
        <w:rPr>
          <w:spacing w:val="1"/>
        </w:rPr>
        <w:t> </w:t>
      </w:r>
      <w:r>
        <w:rPr/>
        <w:t>financieros</w:t>
      </w:r>
      <w:r>
        <w:rPr>
          <w:spacing w:val="-12"/>
        </w:rPr>
        <w:t> </w:t>
      </w:r>
      <w:r>
        <w:rPr/>
        <w:t>de</w:t>
      </w:r>
      <w:r>
        <w:rPr>
          <w:spacing w:val="-13"/>
        </w:rPr>
        <w:t> </w:t>
      </w:r>
      <w:r>
        <w:rPr/>
        <w:t>las</w:t>
      </w:r>
      <w:r>
        <w:rPr>
          <w:spacing w:val="-13"/>
        </w:rPr>
        <w:t> </w:t>
      </w:r>
      <w:r>
        <w:rPr/>
        <w:t>sociedades</w:t>
      </w:r>
      <w:r>
        <w:rPr>
          <w:spacing w:val="-12"/>
        </w:rPr>
        <w:t> </w:t>
      </w:r>
      <w:r>
        <w:rPr/>
        <w:t>utilizados</w:t>
      </w:r>
      <w:r>
        <w:rPr>
          <w:spacing w:val="-13"/>
        </w:rPr>
        <w:t> </w:t>
      </w:r>
      <w:r>
        <w:rPr/>
        <w:t>por</w:t>
      </w:r>
      <w:r>
        <w:rPr>
          <w:spacing w:val="-13"/>
        </w:rPr>
        <w:t> </w:t>
      </w:r>
      <w:r>
        <w:rPr/>
        <w:t>las</w:t>
      </w:r>
      <w:r>
        <w:rPr>
          <w:spacing w:val="-13"/>
        </w:rPr>
        <w:t> </w:t>
      </w:r>
      <w:r>
        <w:rPr/>
        <w:t>emisoras</w:t>
      </w:r>
      <w:r>
        <w:rPr>
          <w:spacing w:val="-13"/>
        </w:rPr>
        <w:t> </w:t>
      </w:r>
      <w:r>
        <w:rPr/>
        <w:t>para</w:t>
      </w:r>
      <w:r>
        <w:rPr>
          <w:spacing w:val="-13"/>
        </w:rPr>
        <w:t> </w:t>
      </w:r>
      <w:r>
        <w:rPr/>
        <w:t>aplicar</w:t>
      </w:r>
      <w:r>
        <w:rPr>
          <w:spacing w:val="-13"/>
        </w:rPr>
        <w:t> </w:t>
      </w:r>
      <w:r>
        <w:rPr/>
        <w:t>el</w:t>
      </w:r>
      <w:r>
        <w:rPr>
          <w:spacing w:val="-13"/>
        </w:rPr>
        <w:t> </w:t>
      </w:r>
      <w:r>
        <w:rPr/>
        <w:t>método</w:t>
      </w:r>
      <w:r>
        <w:rPr>
          <w:spacing w:val="-12"/>
        </w:rPr>
        <w:t> </w:t>
      </w:r>
      <w:r>
        <w:rPr/>
        <w:t>de</w:t>
      </w:r>
      <w:r>
        <w:rPr>
          <w:spacing w:val="-13"/>
        </w:rPr>
        <w:t> </w:t>
      </w:r>
      <w:r>
        <w:rPr/>
        <w:t>la</w:t>
      </w:r>
      <w:r>
        <w:rPr>
          <w:spacing w:val="-13"/>
        </w:rPr>
        <w:t> </w:t>
      </w:r>
      <w:r>
        <w:rPr/>
        <w:t>participación</w:t>
      </w:r>
      <w:r>
        <w:rPr>
          <w:spacing w:val="-13"/>
        </w:rPr>
        <w:t> </w:t>
      </w:r>
      <w:r>
        <w:rPr/>
        <w:t>(del</w:t>
      </w:r>
      <w:r>
        <w:rPr>
          <w:spacing w:val="-55"/>
        </w:rPr>
        <w:t> </w:t>
      </w:r>
      <w:r>
        <w:rPr/>
        <w:t>valor</w:t>
      </w:r>
      <w:r>
        <w:rPr>
          <w:spacing w:val="-4"/>
        </w:rPr>
        <w:t> </w:t>
      </w:r>
      <w:r>
        <w:rPr/>
        <w:t>patrimonial</w:t>
      </w:r>
      <w:r>
        <w:rPr>
          <w:spacing w:val="-4"/>
        </w:rPr>
        <w:t> </w:t>
      </w:r>
      <w:r>
        <w:rPr/>
        <w:t>proporcional)</w:t>
      </w:r>
      <w:r>
        <w:rPr>
          <w:spacing w:val="-4"/>
        </w:rPr>
        <w:t> </w:t>
      </w:r>
      <w:r>
        <w:rPr/>
        <w:t>o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consolidación,</w:t>
      </w:r>
      <w:r>
        <w:rPr>
          <w:spacing w:val="-3"/>
        </w:rPr>
        <w:t> </w:t>
      </w:r>
      <w:r>
        <w:rPr/>
        <w:t>según</w:t>
      </w:r>
      <w:r>
        <w:rPr>
          <w:spacing w:val="-4"/>
        </w:rPr>
        <w:t> </w:t>
      </w:r>
      <w:r>
        <w:rPr/>
        <w:t>corresponda,</w:t>
      </w:r>
      <w:r>
        <w:rPr>
          <w:spacing w:val="-4"/>
        </w:rPr>
        <w:t> </w:t>
      </w:r>
      <w:r>
        <w:rPr/>
        <w:t>pueden</w:t>
      </w:r>
      <w:r>
        <w:rPr>
          <w:spacing w:val="-4"/>
        </w:rPr>
        <w:t> </w:t>
      </w:r>
      <w:r>
        <w:rPr/>
        <w:t>prepararse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acuerdo</w:t>
      </w:r>
      <w:r>
        <w:rPr>
          <w:spacing w:val="-55"/>
        </w:rPr>
        <w:t> </w:t>
      </w:r>
      <w:r>
        <w:rPr/>
        <w:t>con la RT N° 26 o siguiendo las normas utilizadas para fines societarios o regulatorios. En el caso de</w:t>
      </w:r>
      <w:r>
        <w:rPr>
          <w:spacing w:val="1"/>
        </w:rPr>
        <w:t> </w:t>
      </w:r>
      <w:r>
        <w:rPr/>
        <w:t>que los estados financieros no se preparen de acuerdo con la RT N° 26, debe contarse con una</w:t>
      </w:r>
      <w:r>
        <w:rPr>
          <w:spacing w:val="1"/>
        </w:rPr>
        <w:t> </w:t>
      </w:r>
      <w:r>
        <w:rPr/>
        <w:t>conciliación del patrimonio neto, el resultado del ejercicio y el efectivo y sus equivalentes según los</w:t>
      </w:r>
      <w:r>
        <w:rPr>
          <w:spacing w:val="1"/>
        </w:rPr>
        <w:t> </w:t>
      </w:r>
      <w:r>
        <w:rPr/>
        <w:t>estados</w:t>
      </w:r>
      <w:r>
        <w:rPr>
          <w:spacing w:val="-4"/>
        </w:rPr>
        <w:t> </w:t>
      </w:r>
      <w:r>
        <w:rPr/>
        <w:t>contables</w:t>
      </w:r>
      <w:r>
        <w:rPr>
          <w:spacing w:val="-3"/>
        </w:rPr>
        <w:t> </w:t>
      </w:r>
      <w:r>
        <w:rPr/>
        <w:t>presentados</w:t>
      </w:r>
      <w:r>
        <w:rPr>
          <w:spacing w:val="-3"/>
        </w:rPr>
        <w:t> </w:t>
      </w:r>
      <w:r>
        <w:rPr/>
        <w:t>y</w:t>
      </w:r>
      <w:r>
        <w:rPr>
          <w:spacing w:val="-4"/>
        </w:rPr>
        <w:t> </w:t>
      </w:r>
      <w:r>
        <w:rPr/>
        <w:t>los</w:t>
      </w:r>
      <w:r>
        <w:rPr>
          <w:spacing w:val="-3"/>
        </w:rPr>
        <w:t> </w:t>
      </w:r>
      <w:r>
        <w:rPr/>
        <w:t>que</w:t>
      </w:r>
      <w:r>
        <w:rPr>
          <w:spacing w:val="-2"/>
        </w:rPr>
        <w:t> </w:t>
      </w:r>
      <w:r>
        <w:rPr/>
        <w:t>habrían</w:t>
      </w:r>
      <w:r>
        <w:rPr>
          <w:spacing w:val="-3"/>
        </w:rPr>
        <w:t> </w:t>
      </w:r>
      <w:r>
        <w:rPr/>
        <w:t>surgido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aplicación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las</w:t>
      </w:r>
      <w:r>
        <w:rPr>
          <w:spacing w:val="-4"/>
        </w:rPr>
        <w:t> </w:t>
      </w:r>
      <w:r>
        <w:rPr/>
        <w:t>NIIF.</w:t>
      </w:r>
    </w:p>
    <w:p>
      <w:pPr>
        <w:pStyle w:val="BodyText"/>
        <w:spacing w:before="7"/>
        <w:rPr>
          <w:sz w:val="18"/>
        </w:rPr>
      </w:pPr>
    </w:p>
    <w:p>
      <w:pPr>
        <w:pStyle w:val="BodyText"/>
        <w:spacing w:line="237" w:lineRule="auto"/>
        <w:ind w:left="447" w:right="282"/>
        <w:jc w:val="both"/>
      </w:pPr>
      <w:r>
        <w:rPr/>
        <w:t>En</w:t>
      </w:r>
      <w:r>
        <w:rPr>
          <w:spacing w:val="-4"/>
        </w:rPr>
        <w:t> </w:t>
      </w:r>
      <w:r>
        <w:rPr/>
        <w:t>virtud</w:t>
      </w:r>
      <w:r>
        <w:rPr>
          <w:spacing w:val="-2"/>
        </w:rPr>
        <w:t> </w:t>
      </w:r>
      <w:r>
        <w:rPr/>
        <w:t>de ello,</w:t>
      </w:r>
      <w:r>
        <w:rPr>
          <w:spacing w:val="-3"/>
        </w:rPr>
        <w:t> </w:t>
      </w:r>
      <w:r>
        <w:rPr/>
        <w:t>se</w:t>
      </w:r>
      <w:r>
        <w:rPr>
          <w:spacing w:val="-1"/>
        </w:rPr>
        <w:t> </w:t>
      </w:r>
      <w:r>
        <w:rPr/>
        <w:t>presenta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continuación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conciliación</w:t>
      </w:r>
      <w:r>
        <w:rPr>
          <w:spacing w:val="-2"/>
        </w:rPr>
        <w:t> </w:t>
      </w:r>
      <w:r>
        <w:rPr/>
        <w:t>entre</w:t>
      </w:r>
      <w:r>
        <w:rPr>
          <w:spacing w:val="-3"/>
        </w:rPr>
        <w:t> </w:t>
      </w:r>
      <w:r>
        <w:rPr/>
        <w:t>el</w:t>
      </w:r>
      <w:r>
        <w:rPr>
          <w:spacing w:val="-3"/>
        </w:rPr>
        <w:t> </w:t>
      </w:r>
      <w:r>
        <w:rPr/>
        <w:t>patrimonio</w:t>
      </w:r>
      <w:r>
        <w:rPr>
          <w:spacing w:val="-2"/>
        </w:rPr>
        <w:t> </w:t>
      </w:r>
      <w:r>
        <w:rPr/>
        <w:t>neto</w:t>
      </w:r>
      <w:r>
        <w:rPr>
          <w:spacing w:val="-2"/>
        </w:rPr>
        <w:t> </w:t>
      </w:r>
      <w:r>
        <w:rPr/>
        <w:t>determinado</w:t>
      </w:r>
      <w:r>
        <w:rPr>
          <w:spacing w:val="-2"/>
        </w:rPr>
        <w:t> </w:t>
      </w:r>
      <w:r>
        <w:rPr/>
        <w:t>de</w:t>
      </w:r>
      <w:r>
        <w:rPr>
          <w:spacing w:val="-55"/>
        </w:rPr>
        <w:t> </w:t>
      </w:r>
      <w:r>
        <w:rPr/>
        <w:t>acuerdo con las normas contables aplicadas en la preparación de los presentes estados contables (las</w:t>
      </w:r>
      <w:r>
        <w:rPr>
          <w:spacing w:val="-55"/>
        </w:rPr>
        <w:t> </w:t>
      </w:r>
      <w:r>
        <w:rPr/>
        <w:t>que</w:t>
      </w:r>
      <w:r>
        <w:rPr>
          <w:spacing w:val="-9"/>
        </w:rPr>
        <w:t> </w:t>
      </w:r>
      <w:r>
        <w:rPr/>
        <w:t>se</w:t>
      </w:r>
      <w:r>
        <w:rPr>
          <w:spacing w:val="-8"/>
        </w:rPr>
        <w:t> </w:t>
      </w:r>
      <w:r>
        <w:rPr/>
        <w:t>encuentran</w:t>
      </w:r>
      <w:r>
        <w:rPr>
          <w:spacing w:val="-9"/>
        </w:rPr>
        <w:t> </w:t>
      </w:r>
      <w:r>
        <w:rPr/>
        <w:t>descriptas</w:t>
      </w:r>
      <w:r>
        <w:rPr>
          <w:spacing w:val="-9"/>
        </w:rPr>
        <w:t> </w:t>
      </w:r>
      <w:r>
        <w:rPr/>
        <w:t>en</w:t>
      </w:r>
      <w:r>
        <w:rPr>
          <w:spacing w:val="-9"/>
        </w:rPr>
        <w:t> </w:t>
      </w:r>
      <w:r>
        <w:rPr/>
        <w:t>la</w:t>
      </w:r>
      <w:r>
        <w:rPr>
          <w:spacing w:val="-9"/>
        </w:rPr>
        <w:t> </w:t>
      </w:r>
      <w:r>
        <w:rPr/>
        <w:t>nota</w:t>
      </w:r>
      <w:r>
        <w:rPr>
          <w:spacing w:val="-8"/>
        </w:rPr>
        <w:t> </w:t>
      </w:r>
      <w:r>
        <w:rPr/>
        <w:t>2</w:t>
      </w:r>
      <w:r>
        <w:rPr>
          <w:spacing w:val="-8"/>
        </w:rPr>
        <w:t> </w:t>
      </w:r>
      <w:r>
        <w:rPr/>
        <w:t>a</w:t>
      </w:r>
      <w:r>
        <w:rPr>
          <w:spacing w:val="-7"/>
        </w:rPr>
        <w:t> </w:t>
      </w:r>
      <w:r>
        <w:rPr/>
        <w:t>los</w:t>
      </w:r>
      <w:r>
        <w:rPr>
          <w:spacing w:val="-9"/>
        </w:rPr>
        <w:t> </w:t>
      </w:r>
      <w:r>
        <w:rPr/>
        <w:t>mencionados</w:t>
      </w:r>
      <w:r>
        <w:rPr>
          <w:spacing w:val="-8"/>
        </w:rPr>
        <w:t> </w:t>
      </w:r>
      <w:r>
        <w:rPr/>
        <w:t>estados</w:t>
      </w:r>
      <w:r>
        <w:rPr>
          <w:spacing w:val="-8"/>
        </w:rPr>
        <w:t> </w:t>
      </w:r>
      <w:r>
        <w:rPr/>
        <w:t>contables)</w:t>
      </w:r>
      <w:r>
        <w:rPr>
          <w:spacing w:val="-10"/>
        </w:rPr>
        <w:t> </w:t>
      </w:r>
      <w:r>
        <w:rPr/>
        <w:t>y</w:t>
      </w:r>
      <w:r>
        <w:rPr>
          <w:spacing w:val="-8"/>
        </w:rPr>
        <w:t> </w:t>
      </w:r>
      <w:r>
        <w:rPr/>
        <w:t>el</w:t>
      </w:r>
      <w:r>
        <w:rPr>
          <w:spacing w:val="-8"/>
        </w:rPr>
        <w:t> </w:t>
      </w:r>
      <w:r>
        <w:rPr/>
        <w:t>patrimonio</w:t>
      </w:r>
      <w:r>
        <w:rPr>
          <w:spacing w:val="-9"/>
        </w:rPr>
        <w:t> </w:t>
      </w:r>
      <w:r>
        <w:rPr/>
        <w:t>que</w:t>
      </w:r>
      <w:r>
        <w:rPr>
          <w:spacing w:val="-8"/>
        </w:rPr>
        <w:t> </w:t>
      </w:r>
      <w:r>
        <w:rPr/>
        <w:t>se</w:t>
      </w:r>
      <w:r>
        <w:rPr>
          <w:spacing w:val="-55"/>
        </w:rPr>
        <w:t> </w:t>
      </w:r>
      <w:r>
        <w:rPr/>
        <w:t>hubiese determinado de haberse aplicado las NIIF al cierre del presente ejercicio finalizado el 31 de</w:t>
      </w:r>
      <w:r>
        <w:rPr>
          <w:spacing w:val="1"/>
        </w:rPr>
        <w:t> </w:t>
      </w:r>
      <w:r>
        <w:rPr/>
        <w:t>mayo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2022:</w:t>
      </w:r>
    </w:p>
    <w:p>
      <w:pPr>
        <w:pStyle w:val="BodyText"/>
        <w:spacing w:before="7"/>
        <w:rPr>
          <w:sz w:val="20"/>
        </w:rPr>
      </w:pPr>
    </w:p>
    <w:tbl>
      <w:tblPr>
        <w:tblW w:w="0" w:type="auto"/>
        <w:jc w:val="left"/>
        <w:tblInd w:w="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202"/>
        <w:gridCol w:w="127"/>
        <w:gridCol w:w="1454"/>
      </w:tblGrid>
      <w:tr>
        <w:trPr>
          <w:trHeight w:val="507" w:hRule="atLeast"/>
        </w:trPr>
        <w:tc>
          <w:tcPr>
            <w:tcW w:w="7202" w:type="dxa"/>
          </w:tcPr>
          <w:p>
            <w:pPr>
              <w:pStyle w:val="TableParagraph"/>
              <w:spacing w:before="4"/>
              <w:ind w:left="50"/>
              <w:rPr>
                <w:b/>
                <w:sz w:val="16"/>
              </w:rPr>
            </w:pPr>
            <w:r>
              <w:rPr>
                <w:b/>
                <w:w w:val="110"/>
                <w:sz w:val="16"/>
              </w:rPr>
              <w:t>Patrimonio</w:t>
            </w:r>
            <w:r>
              <w:rPr>
                <w:b/>
                <w:spacing w:val="13"/>
                <w:w w:val="110"/>
                <w:sz w:val="16"/>
              </w:rPr>
              <w:t> </w:t>
            </w:r>
            <w:r>
              <w:rPr>
                <w:b/>
                <w:w w:val="110"/>
                <w:sz w:val="16"/>
              </w:rPr>
              <w:t>neto</w:t>
            </w:r>
            <w:r>
              <w:rPr>
                <w:b/>
                <w:spacing w:val="13"/>
                <w:w w:val="110"/>
                <w:sz w:val="16"/>
              </w:rPr>
              <w:t> </w:t>
            </w:r>
            <w:r>
              <w:rPr>
                <w:b/>
                <w:w w:val="110"/>
                <w:sz w:val="16"/>
              </w:rPr>
              <w:t>según</w:t>
            </w:r>
            <w:r>
              <w:rPr>
                <w:b/>
                <w:spacing w:val="8"/>
                <w:w w:val="110"/>
                <w:sz w:val="16"/>
              </w:rPr>
              <w:t> </w:t>
            </w:r>
            <w:r>
              <w:rPr>
                <w:b/>
                <w:w w:val="110"/>
                <w:sz w:val="16"/>
              </w:rPr>
              <w:t>NCPA</w:t>
            </w:r>
          </w:p>
          <w:p>
            <w:pPr>
              <w:pStyle w:val="TableParagraph"/>
              <w:spacing w:before="89"/>
              <w:ind w:left="228"/>
              <w:rPr>
                <w:sz w:val="16"/>
              </w:rPr>
            </w:pPr>
            <w:r>
              <w:rPr>
                <w:w w:val="110"/>
                <w:sz w:val="16"/>
              </w:rPr>
              <w:t>Partidas</w:t>
            </w:r>
            <w:r>
              <w:rPr>
                <w:spacing w:val="29"/>
                <w:w w:val="110"/>
                <w:sz w:val="16"/>
              </w:rPr>
              <w:t> </w:t>
            </w:r>
            <w:r>
              <w:rPr>
                <w:w w:val="110"/>
                <w:sz w:val="16"/>
              </w:rPr>
              <w:t>conciliatorias:</w:t>
            </w:r>
          </w:p>
        </w:tc>
        <w:tc>
          <w:tcPr>
            <w:tcW w:w="12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4" w:type="dxa"/>
          </w:tcPr>
          <w:p>
            <w:pPr>
              <w:pStyle w:val="TableParagraph"/>
              <w:spacing w:before="4"/>
              <w:ind w:left="303"/>
              <w:rPr>
                <w:sz w:val="16"/>
              </w:rPr>
            </w:pPr>
            <w:r>
              <w:rPr>
                <w:w w:val="110"/>
                <w:sz w:val="16"/>
              </w:rPr>
              <w:t>893.482.624</w:t>
            </w:r>
          </w:p>
        </w:tc>
      </w:tr>
      <w:tr>
        <w:trPr>
          <w:trHeight w:val="274" w:hRule="atLeast"/>
        </w:trPr>
        <w:tc>
          <w:tcPr>
            <w:tcW w:w="7202" w:type="dxa"/>
          </w:tcPr>
          <w:p>
            <w:pPr>
              <w:pStyle w:val="TableParagraph"/>
              <w:spacing w:before="45"/>
              <w:ind w:left="406"/>
              <w:rPr>
                <w:sz w:val="16"/>
              </w:rPr>
            </w:pPr>
            <w:r>
              <w:rPr>
                <w:w w:val="110"/>
                <w:sz w:val="16"/>
              </w:rPr>
              <w:t>1.</w:t>
            </w:r>
            <w:r>
              <w:rPr>
                <w:spacing w:val="1"/>
                <w:w w:val="110"/>
                <w:sz w:val="16"/>
              </w:rPr>
              <w:t> </w:t>
            </w:r>
            <w:r>
              <w:rPr>
                <w:w w:val="110"/>
                <w:sz w:val="16"/>
              </w:rPr>
              <w:t>Bienes</w:t>
            </w:r>
            <w:r>
              <w:rPr>
                <w:spacing w:val="10"/>
                <w:w w:val="110"/>
                <w:sz w:val="16"/>
              </w:rPr>
              <w:t> </w:t>
            </w:r>
            <w:r>
              <w:rPr>
                <w:w w:val="110"/>
                <w:sz w:val="16"/>
              </w:rPr>
              <w:t>de</w:t>
            </w:r>
            <w:r>
              <w:rPr>
                <w:spacing w:val="14"/>
                <w:w w:val="110"/>
                <w:sz w:val="16"/>
              </w:rPr>
              <w:t> </w:t>
            </w:r>
            <w:r>
              <w:rPr>
                <w:w w:val="110"/>
                <w:sz w:val="16"/>
              </w:rPr>
              <w:t>Cambio</w:t>
            </w:r>
          </w:p>
        </w:tc>
        <w:tc>
          <w:tcPr>
            <w:tcW w:w="12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4" w:type="dxa"/>
          </w:tcPr>
          <w:p>
            <w:pPr>
              <w:pStyle w:val="TableParagraph"/>
              <w:spacing w:before="45"/>
              <w:ind w:left="333"/>
              <w:rPr>
                <w:sz w:val="16"/>
              </w:rPr>
            </w:pPr>
            <w:r>
              <w:rPr>
                <w:w w:val="110"/>
                <w:sz w:val="16"/>
              </w:rPr>
              <w:t>(13.306.228)</w:t>
            </w:r>
          </w:p>
        </w:tc>
      </w:tr>
      <w:tr>
        <w:trPr>
          <w:trHeight w:val="293" w:hRule="atLeast"/>
        </w:trPr>
        <w:tc>
          <w:tcPr>
            <w:tcW w:w="7202" w:type="dxa"/>
          </w:tcPr>
          <w:p>
            <w:pPr>
              <w:pStyle w:val="TableParagraph"/>
              <w:spacing w:before="46"/>
              <w:ind w:left="406"/>
              <w:rPr>
                <w:sz w:val="16"/>
              </w:rPr>
            </w:pPr>
            <w:r>
              <w:rPr>
                <w:w w:val="110"/>
                <w:sz w:val="16"/>
              </w:rPr>
              <w:t>2.</w:t>
            </w:r>
            <w:r>
              <w:rPr>
                <w:spacing w:val="5"/>
                <w:w w:val="110"/>
                <w:sz w:val="16"/>
              </w:rPr>
              <w:t> </w:t>
            </w:r>
            <w:r>
              <w:rPr>
                <w:w w:val="110"/>
                <w:sz w:val="16"/>
              </w:rPr>
              <w:t>Impuesto</w:t>
            </w:r>
            <w:r>
              <w:rPr>
                <w:spacing w:val="21"/>
                <w:w w:val="110"/>
                <w:sz w:val="16"/>
              </w:rPr>
              <w:t> </w:t>
            </w:r>
            <w:r>
              <w:rPr>
                <w:w w:val="110"/>
                <w:sz w:val="16"/>
              </w:rPr>
              <w:t>diferido</w:t>
            </w:r>
          </w:p>
        </w:tc>
        <w:tc>
          <w:tcPr>
            <w:tcW w:w="127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6"/>
              <w:ind w:left="481"/>
              <w:rPr>
                <w:sz w:val="16"/>
              </w:rPr>
            </w:pPr>
            <w:r>
              <w:rPr>
                <w:w w:val="110"/>
                <w:sz w:val="16"/>
              </w:rPr>
              <w:t>4.657.180</w:t>
            </w:r>
          </w:p>
        </w:tc>
      </w:tr>
      <w:tr>
        <w:trPr>
          <w:trHeight w:val="258" w:hRule="atLeast"/>
        </w:trPr>
        <w:tc>
          <w:tcPr>
            <w:tcW w:w="7202" w:type="dxa"/>
          </w:tcPr>
          <w:p>
            <w:pPr>
              <w:pStyle w:val="TableParagraph"/>
              <w:spacing w:before="11"/>
              <w:ind w:left="228"/>
              <w:rPr>
                <w:b/>
                <w:sz w:val="16"/>
              </w:rPr>
            </w:pPr>
            <w:r>
              <w:rPr>
                <w:b/>
                <w:w w:val="110"/>
                <w:sz w:val="16"/>
              </w:rPr>
              <w:t>Patrimonio</w:t>
            </w:r>
            <w:r>
              <w:rPr>
                <w:b/>
                <w:spacing w:val="11"/>
                <w:w w:val="110"/>
                <w:sz w:val="16"/>
              </w:rPr>
              <w:t> </w:t>
            </w:r>
            <w:r>
              <w:rPr>
                <w:b/>
                <w:w w:val="110"/>
                <w:sz w:val="16"/>
              </w:rPr>
              <w:t>neto</w:t>
            </w:r>
            <w:r>
              <w:rPr>
                <w:b/>
                <w:spacing w:val="12"/>
                <w:w w:val="110"/>
                <w:sz w:val="16"/>
              </w:rPr>
              <w:t> </w:t>
            </w:r>
            <w:r>
              <w:rPr>
                <w:b/>
                <w:w w:val="110"/>
                <w:sz w:val="16"/>
              </w:rPr>
              <w:t>según</w:t>
            </w:r>
            <w:r>
              <w:rPr>
                <w:b/>
                <w:spacing w:val="7"/>
                <w:w w:val="110"/>
                <w:sz w:val="16"/>
              </w:rPr>
              <w:t> </w:t>
            </w:r>
            <w:r>
              <w:rPr>
                <w:b/>
                <w:w w:val="110"/>
                <w:sz w:val="16"/>
              </w:rPr>
              <w:t>NIIF</w:t>
            </w:r>
          </w:p>
        </w:tc>
        <w:tc>
          <w:tcPr>
            <w:tcW w:w="127" w:type="dxa"/>
            <w:tcBorders>
              <w:top w:val="single" w:sz="6" w:space="0" w:color="000000"/>
              <w:bottom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4" w:type="dxa"/>
            <w:tcBorders>
              <w:top w:val="single" w:sz="6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1"/>
              <w:ind w:left="230"/>
              <w:rPr>
                <w:b/>
                <w:sz w:val="16"/>
              </w:rPr>
            </w:pPr>
            <w:r>
              <w:rPr>
                <w:b/>
                <w:w w:val="110"/>
                <w:sz w:val="16"/>
              </w:rPr>
              <w:t>884.833.576</w:t>
            </w:r>
          </w:p>
        </w:tc>
      </w:tr>
      <w:tr>
        <w:trPr>
          <w:trHeight w:val="911" w:hRule="atLeast"/>
        </w:trPr>
        <w:tc>
          <w:tcPr>
            <w:tcW w:w="7202" w:type="dxa"/>
          </w:tcPr>
          <w:p>
            <w:pPr>
              <w:pStyle w:val="TableParagraph"/>
              <w:spacing w:before="134"/>
              <w:ind w:left="177"/>
              <w:rPr>
                <w:b/>
                <w:sz w:val="16"/>
              </w:rPr>
            </w:pPr>
            <w:r>
              <w:rPr>
                <w:b/>
                <w:w w:val="110"/>
                <w:sz w:val="16"/>
              </w:rPr>
              <w:t>Resultado</w:t>
            </w:r>
            <w:r>
              <w:rPr>
                <w:b/>
                <w:spacing w:val="12"/>
                <w:w w:val="110"/>
                <w:sz w:val="16"/>
              </w:rPr>
              <w:t> </w:t>
            </w:r>
            <w:r>
              <w:rPr>
                <w:b/>
                <w:w w:val="110"/>
                <w:sz w:val="16"/>
              </w:rPr>
              <w:t>neto</w:t>
            </w:r>
            <w:r>
              <w:rPr>
                <w:b/>
                <w:spacing w:val="12"/>
                <w:w w:val="110"/>
                <w:sz w:val="16"/>
              </w:rPr>
              <w:t> </w:t>
            </w:r>
            <w:r>
              <w:rPr>
                <w:b/>
                <w:w w:val="110"/>
                <w:sz w:val="16"/>
              </w:rPr>
              <w:t>del</w:t>
            </w:r>
            <w:r>
              <w:rPr>
                <w:b/>
                <w:spacing w:val="16"/>
                <w:w w:val="110"/>
                <w:sz w:val="16"/>
              </w:rPr>
              <w:t> </w:t>
            </w:r>
            <w:r>
              <w:rPr>
                <w:b/>
                <w:w w:val="110"/>
                <w:sz w:val="16"/>
              </w:rPr>
              <w:t>ejercicio</w:t>
            </w:r>
            <w:r>
              <w:rPr>
                <w:b/>
                <w:spacing w:val="12"/>
                <w:w w:val="110"/>
                <w:sz w:val="16"/>
              </w:rPr>
              <w:t> </w:t>
            </w:r>
            <w:r>
              <w:rPr>
                <w:b/>
                <w:w w:val="110"/>
                <w:sz w:val="16"/>
              </w:rPr>
              <w:t>según</w:t>
            </w:r>
            <w:r>
              <w:rPr>
                <w:b/>
                <w:spacing w:val="7"/>
                <w:w w:val="110"/>
                <w:sz w:val="16"/>
              </w:rPr>
              <w:t> </w:t>
            </w:r>
            <w:r>
              <w:rPr>
                <w:b/>
                <w:w w:val="110"/>
                <w:sz w:val="16"/>
              </w:rPr>
              <w:t>NCPA</w:t>
            </w:r>
            <w:r>
              <w:rPr>
                <w:b/>
                <w:spacing w:val="15"/>
                <w:w w:val="110"/>
                <w:sz w:val="16"/>
              </w:rPr>
              <w:t> </w:t>
            </w:r>
            <w:r>
              <w:rPr>
                <w:b/>
                <w:w w:val="110"/>
                <w:sz w:val="16"/>
              </w:rPr>
              <w:t>-</w:t>
            </w:r>
            <w:r>
              <w:rPr>
                <w:b/>
                <w:spacing w:val="3"/>
                <w:w w:val="110"/>
                <w:sz w:val="16"/>
              </w:rPr>
              <w:t> </w:t>
            </w:r>
            <w:r>
              <w:rPr>
                <w:b/>
                <w:w w:val="110"/>
                <w:sz w:val="16"/>
              </w:rPr>
              <w:t>Ganancia</w:t>
            </w:r>
          </w:p>
          <w:p>
            <w:pPr>
              <w:pStyle w:val="TableParagraph"/>
              <w:spacing w:before="89"/>
              <w:ind w:right="4969"/>
              <w:jc w:val="right"/>
              <w:rPr>
                <w:sz w:val="16"/>
              </w:rPr>
            </w:pPr>
            <w:r>
              <w:rPr>
                <w:w w:val="110"/>
                <w:sz w:val="16"/>
              </w:rPr>
              <w:t>Partidas</w:t>
            </w:r>
            <w:r>
              <w:rPr>
                <w:spacing w:val="29"/>
                <w:w w:val="110"/>
                <w:sz w:val="16"/>
              </w:rPr>
              <w:t> </w:t>
            </w:r>
            <w:r>
              <w:rPr>
                <w:w w:val="110"/>
                <w:sz w:val="16"/>
              </w:rPr>
              <w:t>conciliatorias:</w:t>
            </w:r>
          </w:p>
          <w:p>
            <w:pPr>
              <w:pStyle w:val="TableParagraph"/>
              <w:spacing w:before="88"/>
              <w:ind w:right="5028"/>
              <w:jc w:val="right"/>
              <w:rPr>
                <w:sz w:val="16"/>
              </w:rPr>
            </w:pPr>
            <w:r>
              <w:rPr>
                <w:w w:val="110"/>
                <w:sz w:val="16"/>
              </w:rPr>
              <w:t>1.</w:t>
            </w:r>
            <w:r>
              <w:rPr>
                <w:spacing w:val="1"/>
                <w:w w:val="110"/>
                <w:sz w:val="16"/>
              </w:rPr>
              <w:t> </w:t>
            </w:r>
            <w:r>
              <w:rPr>
                <w:w w:val="110"/>
                <w:sz w:val="16"/>
              </w:rPr>
              <w:t>Bienes</w:t>
            </w:r>
            <w:r>
              <w:rPr>
                <w:spacing w:val="10"/>
                <w:w w:val="110"/>
                <w:sz w:val="16"/>
              </w:rPr>
              <w:t> </w:t>
            </w:r>
            <w:r>
              <w:rPr>
                <w:w w:val="110"/>
                <w:sz w:val="16"/>
              </w:rPr>
              <w:t>de</w:t>
            </w:r>
            <w:r>
              <w:rPr>
                <w:spacing w:val="14"/>
                <w:w w:val="110"/>
                <w:sz w:val="16"/>
              </w:rPr>
              <w:t> </w:t>
            </w:r>
            <w:r>
              <w:rPr>
                <w:w w:val="110"/>
                <w:sz w:val="16"/>
              </w:rPr>
              <w:t>Cambio</w:t>
            </w:r>
          </w:p>
        </w:tc>
        <w:tc>
          <w:tcPr>
            <w:tcW w:w="127" w:type="dxa"/>
            <w:tcBorders>
              <w:top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4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134"/>
              <w:ind w:left="431"/>
              <w:rPr>
                <w:sz w:val="16"/>
              </w:rPr>
            </w:pPr>
            <w:r>
              <w:rPr>
                <w:w w:val="110"/>
                <w:sz w:val="16"/>
              </w:rPr>
              <w:t>240.529.158</w:t>
            </w: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53"/>
              <w:ind w:left="519"/>
              <w:rPr>
                <w:sz w:val="16"/>
              </w:rPr>
            </w:pPr>
            <w:r>
              <w:rPr>
                <w:w w:val="110"/>
                <w:sz w:val="16"/>
              </w:rPr>
              <w:t>18.514.962</w:t>
            </w:r>
          </w:p>
        </w:tc>
      </w:tr>
      <w:tr>
        <w:trPr>
          <w:trHeight w:val="293" w:hRule="atLeast"/>
        </w:trPr>
        <w:tc>
          <w:tcPr>
            <w:tcW w:w="7202" w:type="dxa"/>
          </w:tcPr>
          <w:p>
            <w:pPr>
              <w:pStyle w:val="TableParagraph"/>
              <w:spacing w:before="46"/>
              <w:ind w:left="533"/>
              <w:rPr>
                <w:sz w:val="16"/>
              </w:rPr>
            </w:pPr>
            <w:r>
              <w:rPr>
                <w:w w:val="110"/>
                <w:sz w:val="16"/>
              </w:rPr>
              <w:t>2.</w:t>
            </w:r>
            <w:r>
              <w:rPr>
                <w:spacing w:val="5"/>
                <w:w w:val="110"/>
                <w:sz w:val="16"/>
              </w:rPr>
              <w:t> </w:t>
            </w:r>
            <w:r>
              <w:rPr>
                <w:w w:val="110"/>
                <w:sz w:val="16"/>
              </w:rPr>
              <w:t>Impuesto</w:t>
            </w:r>
            <w:r>
              <w:rPr>
                <w:spacing w:val="21"/>
                <w:w w:val="110"/>
                <w:sz w:val="16"/>
              </w:rPr>
              <w:t> </w:t>
            </w:r>
            <w:r>
              <w:rPr>
                <w:w w:val="110"/>
                <w:sz w:val="16"/>
              </w:rPr>
              <w:t>diferido</w:t>
            </w:r>
          </w:p>
        </w:tc>
        <w:tc>
          <w:tcPr>
            <w:tcW w:w="12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6"/>
              <w:ind w:right="41"/>
              <w:jc w:val="right"/>
              <w:rPr>
                <w:sz w:val="16"/>
              </w:rPr>
            </w:pPr>
            <w:r>
              <w:rPr>
                <w:w w:val="110"/>
                <w:sz w:val="16"/>
              </w:rPr>
              <w:t>(4.889.178)</w:t>
            </w:r>
          </w:p>
        </w:tc>
      </w:tr>
      <w:tr>
        <w:trPr>
          <w:trHeight w:val="258" w:hRule="atLeast"/>
        </w:trPr>
        <w:tc>
          <w:tcPr>
            <w:tcW w:w="7202" w:type="dxa"/>
          </w:tcPr>
          <w:p>
            <w:pPr>
              <w:pStyle w:val="TableParagraph"/>
              <w:spacing w:before="11"/>
              <w:ind w:left="356"/>
              <w:rPr>
                <w:b/>
                <w:sz w:val="16"/>
              </w:rPr>
            </w:pPr>
            <w:r>
              <w:rPr>
                <w:b/>
                <w:w w:val="110"/>
                <w:sz w:val="16"/>
              </w:rPr>
              <w:t>Resultado</w:t>
            </w:r>
            <w:r>
              <w:rPr>
                <w:b/>
                <w:spacing w:val="11"/>
                <w:w w:val="110"/>
                <w:sz w:val="16"/>
              </w:rPr>
              <w:t> </w:t>
            </w:r>
            <w:r>
              <w:rPr>
                <w:b/>
                <w:w w:val="110"/>
                <w:sz w:val="16"/>
              </w:rPr>
              <w:t>neto</w:t>
            </w:r>
            <w:r>
              <w:rPr>
                <w:b/>
                <w:spacing w:val="12"/>
                <w:w w:val="110"/>
                <w:sz w:val="16"/>
              </w:rPr>
              <w:t> </w:t>
            </w:r>
            <w:r>
              <w:rPr>
                <w:b/>
                <w:w w:val="110"/>
                <w:sz w:val="16"/>
              </w:rPr>
              <w:t>y</w:t>
            </w:r>
            <w:r>
              <w:rPr>
                <w:b/>
                <w:spacing w:val="17"/>
                <w:w w:val="110"/>
                <w:sz w:val="16"/>
              </w:rPr>
              <w:t> </w:t>
            </w:r>
            <w:r>
              <w:rPr>
                <w:b/>
                <w:w w:val="110"/>
                <w:sz w:val="16"/>
              </w:rPr>
              <w:t>resultado</w:t>
            </w:r>
            <w:r>
              <w:rPr>
                <w:b/>
                <w:spacing w:val="12"/>
                <w:w w:val="110"/>
                <w:sz w:val="16"/>
              </w:rPr>
              <w:t> </w:t>
            </w:r>
            <w:r>
              <w:rPr>
                <w:b/>
                <w:w w:val="110"/>
                <w:sz w:val="16"/>
              </w:rPr>
              <w:t>integral</w:t>
            </w:r>
            <w:r>
              <w:rPr>
                <w:b/>
                <w:spacing w:val="16"/>
                <w:w w:val="110"/>
                <w:sz w:val="16"/>
              </w:rPr>
              <w:t> </w:t>
            </w:r>
            <w:r>
              <w:rPr>
                <w:b/>
                <w:w w:val="110"/>
                <w:sz w:val="16"/>
              </w:rPr>
              <w:t>total</w:t>
            </w:r>
            <w:r>
              <w:rPr>
                <w:b/>
                <w:spacing w:val="16"/>
                <w:w w:val="110"/>
                <w:sz w:val="16"/>
              </w:rPr>
              <w:t> </w:t>
            </w:r>
            <w:r>
              <w:rPr>
                <w:b/>
                <w:w w:val="110"/>
                <w:sz w:val="16"/>
              </w:rPr>
              <w:t>del</w:t>
            </w:r>
            <w:r>
              <w:rPr>
                <w:b/>
                <w:spacing w:val="17"/>
                <w:w w:val="110"/>
                <w:sz w:val="16"/>
              </w:rPr>
              <w:t> </w:t>
            </w:r>
            <w:r>
              <w:rPr>
                <w:b/>
                <w:w w:val="110"/>
                <w:sz w:val="16"/>
              </w:rPr>
              <w:t>ejercicio</w:t>
            </w:r>
            <w:r>
              <w:rPr>
                <w:b/>
                <w:spacing w:val="11"/>
                <w:w w:val="110"/>
                <w:sz w:val="16"/>
              </w:rPr>
              <w:t> </w:t>
            </w:r>
            <w:r>
              <w:rPr>
                <w:b/>
                <w:w w:val="110"/>
                <w:sz w:val="16"/>
              </w:rPr>
              <w:t>según</w:t>
            </w:r>
            <w:r>
              <w:rPr>
                <w:b/>
                <w:spacing w:val="7"/>
                <w:w w:val="110"/>
                <w:sz w:val="16"/>
              </w:rPr>
              <w:t> </w:t>
            </w:r>
            <w:r>
              <w:rPr>
                <w:b/>
                <w:w w:val="110"/>
                <w:sz w:val="16"/>
              </w:rPr>
              <w:t>NIIF</w:t>
            </w:r>
            <w:r>
              <w:rPr>
                <w:b/>
                <w:spacing w:val="8"/>
                <w:w w:val="110"/>
                <w:sz w:val="16"/>
              </w:rPr>
              <w:t> </w:t>
            </w:r>
            <w:r>
              <w:rPr>
                <w:b/>
                <w:w w:val="110"/>
                <w:sz w:val="16"/>
              </w:rPr>
              <w:t>-</w:t>
            </w:r>
            <w:r>
              <w:rPr>
                <w:b/>
                <w:spacing w:val="2"/>
                <w:w w:val="110"/>
                <w:sz w:val="16"/>
              </w:rPr>
              <w:t> </w:t>
            </w:r>
            <w:r>
              <w:rPr>
                <w:b/>
                <w:w w:val="110"/>
                <w:sz w:val="16"/>
              </w:rPr>
              <w:t>Ganancia</w:t>
            </w:r>
          </w:p>
        </w:tc>
        <w:tc>
          <w:tcPr>
            <w:tcW w:w="12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4" w:type="dxa"/>
            <w:tcBorders>
              <w:top w:val="single" w:sz="6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1"/>
              <w:ind w:right="41"/>
              <w:jc w:val="right"/>
              <w:rPr>
                <w:b/>
                <w:sz w:val="16"/>
              </w:rPr>
            </w:pPr>
            <w:r>
              <w:rPr>
                <w:b/>
                <w:w w:val="110"/>
                <w:sz w:val="16"/>
              </w:rPr>
              <w:t>254.154.942</w:t>
            </w:r>
          </w:p>
        </w:tc>
      </w:tr>
    </w:tbl>
    <w:p>
      <w:pPr>
        <w:pStyle w:val="BodyText"/>
        <w:spacing w:before="3"/>
        <w:rPr>
          <w:sz w:val="28"/>
        </w:rPr>
      </w:pPr>
    </w:p>
    <w:p>
      <w:pPr>
        <w:pStyle w:val="ListParagraph"/>
        <w:numPr>
          <w:ilvl w:val="1"/>
          <w:numId w:val="16"/>
        </w:numPr>
        <w:tabs>
          <w:tab w:pos="928" w:val="left" w:leader="none"/>
        </w:tabs>
        <w:spacing w:line="240" w:lineRule="auto" w:before="0" w:after="0"/>
        <w:ind w:left="927" w:right="0" w:hanging="481"/>
        <w:jc w:val="left"/>
        <w:rPr>
          <w:sz w:val="19"/>
        </w:rPr>
      </w:pPr>
      <w:r>
        <w:rPr>
          <w:sz w:val="19"/>
          <w:u w:val="single"/>
        </w:rPr>
        <w:t>Excepciones</w:t>
      </w:r>
      <w:r>
        <w:rPr>
          <w:spacing w:val="-10"/>
          <w:sz w:val="19"/>
          <w:u w:val="single"/>
        </w:rPr>
        <w:t> </w:t>
      </w:r>
      <w:r>
        <w:rPr>
          <w:sz w:val="19"/>
          <w:u w:val="single"/>
        </w:rPr>
        <w:t>obligatorias</w:t>
      </w:r>
      <w:r>
        <w:rPr>
          <w:spacing w:val="-10"/>
          <w:sz w:val="19"/>
          <w:u w:val="single"/>
        </w:rPr>
        <w:t> </w:t>
      </w:r>
      <w:r>
        <w:rPr>
          <w:sz w:val="19"/>
          <w:u w:val="single"/>
        </w:rPr>
        <w:t>a</w:t>
      </w:r>
      <w:r>
        <w:rPr>
          <w:spacing w:val="-8"/>
          <w:sz w:val="19"/>
          <w:u w:val="single"/>
        </w:rPr>
        <w:t> </w:t>
      </w:r>
      <w:r>
        <w:rPr>
          <w:sz w:val="19"/>
          <w:u w:val="single"/>
        </w:rPr>
        <w:t>la</w:t>
      </w:r>
      <w:r>
        <w:rPr>
          <w:spacing w:val="-8"/>
          <w:sz w:val="19"/>
          <w:u w:val="single"/>
        </w:rPr>
        <w:t> </w:t>
      </w:r>
      <w:r>
        <w:rPr>
          <w:sz w:val="19"/>
          <w:u w:val="single"/>
        </w:rPr>
        <w:t>aplicación</w:t>
      </w:r>
      <w:r>
        <w:rPr>
          <w:spacing w:val="-7"/>
          <w:sz w:val="19"/>
          <w:u w:val="single"/>
        </w:rPr>
        <w:t> </w:t>
      </w:r>
      <w:r>
        <w:rPr>
          <w:sz w:val="19"/>
          <w:u w:val="single"/>
        </w:rPr>
        <w:t>retroactiva</w:t>
      </w:r>
      <w:r>
        <w:rPr>
          <w:spacing w:val="-10"/>
          <w:sz w:val="19"/>
          <w:u w:val="single"/>
        </w:rPr>
        <w:t> </w:t>
      </w:r>
      <w:r>
        <w:rPr>
          <w:sz w:val="19"/>
          <w:u w:val="single"/>
        </w:rPr>
        <w:t>de</w:t>
      </w:r>
      <w:r>
        <w:rPr>
          <w:spacing w:val="-9"/>
          <w:sz w:val="19"/>
          <w:u w:val="single"/>
        </w:rPr>
        <w:t> </w:t>
      </w:r>
      <w:r>
        <w:rPr>
          <w:sz w:val="19"/>
          <w:u w:val="single"/>
        </w:rPr>
        <w:t>ciertas</w:t>
      </w:r>
      <w:r>
        <w:rPr>
          <w:spacing w:val="-10"/>
          <w:sz w:val="19"/>
          <w:u w:val="single"/>
        </w:rPr>
        <w:t> </w:t>
      </w:r>
      <w:r>
        <w:rPr>
          <w:sz w:val="19"/>
          <w:u w:val="single"/>
        </w:rPr>
        <w:t>NIIF</w:t>
      </w:r>
      <w:r>
        <w:rPr>
          <w:spacing w:val="-8"/>
          <w:sz w:val="19"/>
          <w:u w:val="single"/>
        </w:rPr>
        <w:t> </w:t>
      </w:r>
      <w:r>
        <w:rPr>
          <w:sz w:val="19"/>
          <w:u w:val="single"/>
        </w:rPr>
        <w:t>–</w:t>
      </w:r>
      <w:r>
        <w:rPr>
          <w:spacing w:val="-9"/>
          <w:sz w:val="19"/>
          <w:u w:val="single"/>
        </w:rPr>
        <w:t> </w:t>
      </w:r>
      <w:r>
        <w:rPr>
          <w:sz w:val="19"/>
          <w:u w:val="single"/>
        </w:rPr>
        <w:t>Estimaciones</w:t>
      </w:r>
    </w:p>
    <w:p>
      <w:pPr>
        <w:pStyle w:val="BodyText"/>
        <w:spacing w:before="9"/>
        <w:rPr>
          <w:sz w:val="18"/>
        </w:rPr>
      </w:pPr>
    </w:p>
    <w:p>
      <w:pPr>
        <w:pStyle w:val="BodyText"/>
        <w:spacing w:line="237" w:lineRule="auto"/>
        <w:ind w:left="713" w:right="284"/>
        <w:jc w:val="both"/>
      </w:pPr>
      <w:r>
        <w:rPr/>
        <w:t>Los juicios, estimaciones y supuestos contables significativos realizados por el Directorio y la</w:t>
      </w:r>
      <w:r>
        <w:rPr>
          <w:spacing w:val="1"/>
        </w:rPr>
        <w:t> </w:t>
      </w:r>
      <w:r>
        <w:rPr/>
        <w:t>Gerencia de la Sociedad para determinar los importes según las NIIF al 1° de mayo de 2013 (fecha</w:t>
      </w:r>
      <w:r>
        <w:rPr>
          <w:spacing w:val="-55"/>
        </w:rPr>
        <w:t> </w:t>
      </w:r>
      <w:r>
        <w:rPr/>
        <w:t>de transición a las NIIF por parte de la sociedad controlante) y al 31 de mayo de 2022, fueron</w:t>
      </w:r>
      <w:r>
        <w:rPr>
          <w:spacing w:val="1"/>
        </w:rPr>
        <w:t> </w:t>
      </w:r>
      <w:r>
        <w:rPr/>
        <w:t>consistentes con los realizados a las mismas fechas de conformidad con las NCPA, tal como se</w:t>
      </w:r>
      <w:r>
        <w:rPr>
          <w:spacing w:val="1"/>
        </w:rPr>
        <w:t> </w:t>
      </w:r>
      <w:r>
        <w:rPr/>
        <w:t>describe</w:t>
      </w:r>
      <w:r>
        <w:rPr>
          <w:spacing w:val="-4"/>
        </w:rPr>
        <w:t> </w:t>
      </w:r>
      <w:r>
        <w:rPr/>
        <w:t>en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nota</w:t>
      </w:r>
      <w:r>
        <w:rPr>
          <w:spacing w:val="-4"/>
        </w:rPr>
        <w:t> </w:t>
      </w:r>
      <w:r>
        <w:rPr/>
        <w:t>2,</w:t>
      </w:r>
      <w:r>
        <w:rPr>
          <w:spacing w:val="-3"/>
        </w:rPr>
        <w:t> </w:t>
      </w:r>
      <w:r>
        <w:rPr/>
        <w:t>y</w:t>
      </w:r>
      <w:r>
        <w:rPr>
          <w:spacing w:val="-4"/>
        </w:rPr>
        <w:t> </w:t>
      </w:r>
      <w:r>
        <w:rPr/>
        <w:t>reflejan</w:t>
      </w:r>
      <w:r>
        <w:rPr>
          <w:spacing w:val="-4"/>
        </w:rPr>
        <w:t> </w:t>
      </w:r>
      <w:r>
        <w:rPr/>
        <w:t>las</w:t>
      </w:r>
      <w:r>
        <w:rPr>
          <w:spacing w:val="-5"/>
        </w:rPr>
        <w:t> </w:t>
      </w:r>
      <w:r>
        <w:rPr/>
        <w:t>condiciones</w:t>
      </w:r>
      <w:r>
        <w:rPr>
          <w:spacing w:val="-3"/>
        </w:rPr>
        <w:t> </w:t>
      </w:r>
      <w:r>
        <w:rPr/>
        <w:t>existentes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las</w:t>
      </w:r>
      <w:r>
        <w:rPr>
          <w:spacing w:val="-3"/>
        </w:rPr>
        <w:t> </w:t>
      </w:r>
      <w:r>
        <w:rPr/>
        <w:t>respectivas</w:t>
      </w:r>
      <w:r>
        <w:rPr>
          <w:spacing w:val="-3"/>
        </w:rPr>
        <w:t> </w:t>
      </w:r>
      <w:r>
        <w:rPr/>
        <w:t>fechas.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1"/>
        </w:rPr>
      </w:pPr>
    </w:p>
    <w:p>
      <w:pPr>
        <w:tabs>
          <w:tab w:pos="4296" w:val="left" w:leader="none"/>
        </w:tabs>
        <w:spacing w:line="328" w:lineRule="auto" w:before="0"/>
        <w:ind w:left="892" w:right="2097" w:hanging="17"/>
        <w:jc w:val="left"/>
        <w:rPr>
          <w:sz w:val="16"/>
        </w:rPr>
      </w:pPr>
      <w:r>
        <w:rPr>
          <w:sz w:val="16"/>
        </w:rPr>
        <w:t>Firmado</w:t>
      </w:r>
      <w:r>
        <w:rPr>
          <w:spacing w:val="-5"/>
          <w:sz w:val="16"/>
        </w:rPr>
        <w:t> </w:t>
      </w:r>
      <w:r>
        <w:rPr>
          <w:sz w:val="16"/>
        </w:rPr>
        <w:t>a</w:t>
      </w:r>
      <w:r>
        <w:rPr>
          <w:spacing w:val="-3"/>
          <w:sz w:val="16"/>
        </w:rPr>
        <w:t> </w:t>
      </w:r>
      <w:r>
        <w:rPr>
          <w:sz w:val="16"/>
        </w:rPr>
        <w:t>los</w:t>
      </w:r>
      <w:r>
        <w:rPr>
          <w:spacing w:val="-3"/>
          <w:sz w:val="16"/>
        </w:rPr>
        <w:t> </w:t>
      </w:r>
      <w:r>
        <w:rPr>
          <w:sz w:val="16"/>
        </w:rPr>
        <w:t>efectos</w:t>
      </w:r>
      <w:r>
        <w:rPr>
          <w:spacing w:val="-3"/>
          <w:sz w:val="16"/>
        </w:rPr>
        <w:t> </w:t>
      </w:r>
      <w:r>
        <w:rPr>
          <w:sz w:val="16"/>
        </w:rPr>
        <w:t>de</w:t>
      </w:r>
      <w:r>
        <w:rPr>
          <w:spacing w:val="-4"/>
          <w:sz w:val="16"/>
        </w:rPr>
        <w:t> </w:t>
      </w:r>
      <w:r>
        <w:rPr>
          <w:sz w:val="16"/>
        </w:rPr>
        <w:t>su</w:t>
      </w:r>
      <w:r>
        <w:rPr>
          <w:spacing w:val="-3"/>
          <w:sz w:val="16"/>
        </w:rPr>
        <w:t> </w:t>
      </w:r>
      <w:r>
        <w:rPr>
          <w:sz w:val="16"/>
        </w:rPr>
        <w:t>identificación</w:t>
        <w:tab/>
        <w:t>Firmado a los efectos de su identificación</w:t>
      </w:r>
      <w:r>
        <w:rPr>
          <w:spacing w:val="-46"/>
          <w:sz w:val="16"/>
        </w:rPr>
        <w:t> </w:t>
      </w:r>
      <w:r>
        <w:rPr>
          <w:sz w:val="16"/>
        </w:rPr>
        <w:t>con</w:t>
      </w:r>
      <w:r>
        <w:rPr>
          <w:spacing w:val="-3"/>
          <w:sz w:val="16"/>
        </w:rPr>
        <w:t> </w:t>
      </w:r>
      <w:r>
        <w:rPr>
          <w:sz w:val="16"/>
        </w:rPr>
        <w:t>nuestro</w:t>
      </w:r>
      <w:r>
        <w:rPr>
          <w:spacing w:val="-5"/>
          <w:sz w:val="16"/>
        </w:rPr>
        <w:t> </w:t>
      </w:r>
      <w:r>
        <w:rPr>
          <w:sz w:val="16"/>
        </w:rPr>
        <w:t>informe</w:t>
      </w:r>
      <w:r>
        <w:rPr>
          <w:spacing w:val="-3"/>
          <w:sz w:val="16"/>
        </w:rPr>
        <w:t> </w:t>
      </w:r>
      <w:r>
        <w:rPr>
          <w:sz w:val="16"/>
        </w:rPr>
        <w:t>de</w:t>
      </w:r>
      <w:r>
        <w:rPr>
          <w:spacing w:val="-4"/>
          <w:sz w:val="16"/>
        </w:rPr>
        <w:t> </w:t>
      </w:r>
      <w:r>
        <w:rPr>
          <w:sz w:val="16"/>
        </w:rPr>
        <w:t>fecha</w:t>
      </w:r>
      <w:r>
        <w:rPr>
          <w:spacing w:val="-4"/>
          <w:sz w:val="16"/>
        </w:rPr>
        <w:t> </w:t>
      </w:r>
      <w:r>
        <w:rPr>
          <w:sz w:val="16"/>
        </w:rPr>
        <w:t>09/08/2022</w:t>
        <w:tab/>
        <w:t>con</w:t>
      </w:r>
      <w:r>
        <w:rPr>
          <w:spacing w:val="-4"/>
          <w:sz w:val="16"/>
        </w:rPr>
        <w:t> </w:t>
      </w:r>
      <w:r>
        <w:rPr>
          <w:sz w:val="16"/>
        </w:rPr>
        <w:t>nuestro</w:t>
      </w:r>
      <w:r>
        <w:rPr>
          <w:spacing w:val="-4"/>
          <w:sz w:val="16"/>
        </w:rPr>
        <w:t> </w:t>
      </w:r>
      <w:r>
        <w:rPr>
          <w:sz w:val="16"/>
        </w:rPr>
        <w:t>informe</w:t>
      </w:r>
      <w:r>
        <w:rPr>
          <w:spacing w:val="-4"/>
          <w:sz w:val="16"/>
        </w:rPr>
        <w:t> </w:t>
      </w:r>
      <w:r>
        <w:rPr>
          <w:sz w:val="16"/>
        </w:rPr>
        <w:t>de</w:t>
      </w:r>
      <w:r>
        <w:rPr>
          <w:spacing w:val="-4"/>
          <w:sz w:val="16"/>
        </w:rPr>
        <w:t> </w:t>
      </w:r>
      <w:r>
        <w:rPr>
          <w:sz w:val="16"/>
        </w:rPr>
        <w:t>fecha</w:t>
      </w:r>
      <w:r>
        <w:rPr>
          <w:spacing w:val="-4"/>
          <w:sz w:val="16"/>
        </w:rPr>
        <w:t> </w:t>
      </w:r>
      <w:r>
        <w:rPr>
          <w:sz w:val="16"/>
        </w:rPr>
        <w:t>09/08/2022</w:t>
      </w:r>
    </w:p>
    <w:p>
      <w:pPr>
        <w:spacing w:line="328" w:lineRule="auto" w:before="0"/>
        <w:ind w:left="4738" w:right="1400" w:firstLine="55"/>
        <w:jc w:val="left"/>
        <w:rPr>
          <w:sz w:val="16"/>
        </w:rPr>
      </w:pPr>
      <w:r>
        <w:rPr>
          <w:sz w:val="16"/>
        </w:rPr>
        <w:t>BECHER Y ASOCIADOS S.R.L.</w:t>
      </w:r>
      <w:r>
        <w:rPr>
          <w:spacing w:val="1"/>
          <w:sz w:val="16"/>
        </w:rPr>
        <w:t> </w:t>
      </w:r>
      <w:r>
        <w:rPr>
          <w:sz w:val="16"/>
        </w:rPr>
        <w:t>C.P.C.E.C.A.B.A.</w:t>
      </w:r>
      <w:r>
        <w:rPr>
          <w:spacing w:val="-4"/>
          <w:sz w:val="16"/>
        </w:rPr>
        <w:t> </w:t>
      </w:r>
      <w:r>
        <w:rPr>
          <w:sz w:val="16"/>
        </w:rPr>
        <w:t>-</w:t>
      </w:r>
      <w:r>
        <w:rPr>
          <w:spacing w:val="-2"/>
          <w:sz w:val="16"/>
        </w:rPr>
        <w:t> </w:t>
      </w:r>
      <w:r>
        <w:rPr>
          <w:sz w:val="16"/>
        </w:rPr>
        <w:t>Tº</w:t>
      </w:r>
      <w:r>
        <w:rPr>
          <w:spacing w:val="-4"/>
          <w:sz w:val="16"/>
        </w:rPr>
        <w:t> </w:t>
      </w:r>
      <w:r>
        <w:rPr>
          <w:sz w:val="16"/>
        </w:rPr>
        <w:t>I</w:t>
      </w:r>
      <w:r>
        <w:rPr>
          <w:spacing w:val="-3"/>
          <w:sz w:val="16"/>
        </w:rPr>
        <w:t> </w:t>
      </w:r>
      <w:r>
        <w:rPr>
          <w:sz w:val="16"/>
        </w:rPr>
        <w:t>-</w:t>
      </w:r>
      <w:r>
        <w:rPr>
          <w:spacing w:val="-3"/>
          <w:sz w:val="16"/>
        </w:rPr>
        <w:t> </w:t>
      </w:r>
      <w:r>
        <w:rPr>
          <w:sz w:val="16"/>
        </w:rPr>
        <w:t>Fº</w:t>
      </w:r>
      <w:r>
        <w:rPr>
          <w:spacing w:val="-4"/>
          <w:sz w:val="16"/>
        </w:rPr>
        <w:t> </w:t>
      </w:r>
      <w:r>
        <w:rPr>
          <w:sz w:val="16"/>
        </w:rPr>
        <w:t>21</w:t>
      </w:r>
    </w:p>
    <w:p>
      <w:pPr>
        <w:spacing w:after="0" w:line="328" w:lineRule="auto"/>
        <w:jc w:val="left"/>
        <w:rPr>
          <w:sz w:val="16"/>
        </w:rPr>
        <w:sectPr>
          <w:pgSz w:w="12240" w:h="15840"/>
          <w:pgMar w:header="533" w:footer="1676" w:top="1040" w:bottom="1860" w:left="1540" w:right="1300"/>
        </w:sectPr>
      </w:pPr>
    </w:p>
    <w:p>
      <w:pPr>
        <w:pStyle w:val="Heading2"/>
        <w:rPr>
          <w:u w:val="none"/>
        </w:rPr>
      </w:pPr>
      <w:r>
        <w:rPr>
          <w:u w:val="thick"/>
        </w:rPr>
        <w:t>NOTAS</w:t>
      </w:r>
      <w:r>
        <w:rPr>
          <w:spacing w:val="14"/>
          <w:u w:val="thick"/>
        </w:rPr>
        <w:t> </w:t>
      </w:r>
      <w:r>
        <w:rPr>
          <w:u w:val="thick"/>
        </w:rPr>
        <w:t>A</w:t>
      </w:r>
      <w:r>
        <w:rPr>
          <w:spacing w:val="15"/>
          <w:u w:val="thick"/>
        </w:rPr>
        <w:t> </w:t>
      </w:r>
      <w:r>
        <w:rPr>
          <w:u w:val="thick"/>
        </w:rPr>
        <w:t>LOS</w:t>
      </w:r>
      <w:r>
        <w:rPr>
          <w:spacing w:val="16"/>
          <w:u w:val="thick"/>
        </w:rPr>
        <w:t> </w:t>
      </w:r>
      <w:r>
        <w:rPr>
          <w:u w:val="thick"/>
        </w:rPr>
        <w:t>ESTADOS</w:t>
      </w:r>
      <w:r>
        <w:rPr>
          <w:spacing w:val="16"/>
          <w:u w:val="thick"/>
        </w:rPr>
        <w:t> </w:t>
      </w:r>
      <w:r>
        <w:rPr>
          <w:u w:val="thick"/>
        </w:rPr>
        <w:t>CONTABLES</w:t>
      </w:r>
    </w:p>
    <w:p>
      <w:pPr>
        <w:pStyle w:val="Heading3"/>
        <w:spacing w:line="237" w:lineRule="auto" w:before="2"/>
        <w:ind w:right="2303"/>
        <w:jc w:val="center"/>
      </w:pPr>
      <w:r>
        <w:rPr/>
        <w:t>Por</w:t>
      </w:r>
      <w:r>
        <w:rPr>
          <w:spacing w:val="-8"/>
        </w:rPr>
        <w:t> </w:t>
      </w:r>
      <w:r>
        <w:rPr/>
        <w:t>el</w:t>
      </w:r>
      <w:r>
        <w:rPr>
          <w:spacing w:val="-8"/>
        </w:rPr>
        <w:t> </w:t>
      </w:r>
      <w:r>
        <w:rPr/>
        <w:t>ejercicio</w:t>
      </w:r>
      <w:r>
        <w:rPr>
          <w:spacing w:val="-7"/>
        </w:rPr>
        <w:t> </w:t>
      </w:r>
      <w:r>
        <w:rPr/>
        <w:t>finalizado</w:t>
      </w:r>
      <w:r>
        <w:rPr>
          <w:spacing w:val="-7"/>
        </w:rPr>
        <w:t> </w:t>
      </w:r>
      <w:r>
        <w:rPr/>
        <w:t>el</w:t>
      </w:r>
      <w:r>
        <w:rPr>
          <w:spacing w:val="-7"/>
        </w:rPr>
        <w:t> </w:t>
      </w:r>
      <w:r>
        <w:rPr/>
        <w:t>31</w:t>
      </w:r>
      <w:r>
        <w:rPr>
          <w:spacing w:val="-6"/>
        </w:rPr>
        <w:t> </w:t>
      </w:r>
      <w:r>
        <w:rPr/>
        <w:t>de</w:t>
      </w:r>
      <w:r>
        <w:rPr>
          <w:spacing w:val="-9"/>
        </w:rPr>
        <w:t> </w:t>
      </w:r>
      <w:r>
        <w:rPr/>
        <w:t>mayo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2022</w:t>
      </w:r>
      <w:r>
        <w:rPr>
          <w:spacing w:val="-54"/>
        </w:rPr>
        <w:t> </w:t>
      </w:r>
      <w:r>
        <w:rPr/>
        <w:t>presentado</w:t>
      </w:r>
      <w:r>
        <w:rPr>
          <w:spacing w:val="-11"/>
        </w:rPr>
        <w:t> </w:t>
      </w:r>
      <w:r>
        <w:rPr/>
        <w:t>en</w:t>
      </w:r>
      <w:r>
        <w:rPr>
          <w:spacing w:val="-11"/>
        </w:rPr>
        <w:t> </w:t>
      </w:r>
      <w:r>
        <w:rPr/>
        <w:t>forma</w:t>
      </w:r>
      <w:r>
        <w:rPr>
          <w:spacing w:val="-11"/>
        </w:rPr>
        <w:t> </w:t>
      </w:r>
      <w:r>
        <w:rPr/>
        <w:t>comparativa</w:t>
      </w:r>
      <w:r>
        <w:rPr>
          <w:spacing w:val="-10"/>
        </w:rPr>
        <w:t> </w:t>
      </w:r>
      <w:r>
        <w:rPr/>
        <w:t>(continuación)</w:t>
      </w:r>
      <w:r>
        <w:rPr>
          <w:spacing w:val="-55"/>
        </w:rPr>
        <w:t> </w:t>
      </w:r>
      <w:r>
        <w:rPr/>
        <w:t>Expresado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pesos</w:t>
      </w:r>
    </w:p>
    <w:p>
      <w:pPr>
        <w:pStyle w:val="BodyText"/>
        <w:spacing w:before="9"/>
        <w:rPr>
          <w:b/>
          <w:sz w:val="13"/>
        </w:rPr>
      </w:pPr>
    </w:p>
    <w:p>
      <w:pPr>
        <w:pStyle w:val="ListParagraph"/>
        <w:numPr>
          <w:ilvl w:val="0"/>
          <w:numId w:val="17"/>
        </w:numPr>
        <w:tabs>
          <w:tab w:pos="448" w:val="left" w:leader="none"/>
        </w:tabs>
        <w:spacing w:line="237" w:lineRule="auto" w:before="100" w:after="0"/>
        <w:ind w:left="447" w:right="283" w:hanging="339"/>
        <w:jc w:val="left"/>
        <w:rPr>
          <w:b/>
          <w:sz w:val="19"/>
        </w:rPr>
      </w:pPr>
      <w:r>
        <w:rPr>
          <w:b/>
          <w:sz w:val="19"/>
          <w:u w:val="single"/>
        </w:rPr>
        <w:t>CONCILIACIÓN</w:t>
      </w:r>
      <w:r>
        <w:rPr>
          <w:b/>
          <w:spacing w:val="25"/>
          <w:sz w:val="19"/>
          <w:u w:val="single"/>
        </w:rPr>
        <w:t> </w:t>
      </w:r>
      <w:r>
        <w:rPr>
          <w:b/>
          <w:sz w:val="19"/>
          <w:u w:val="single"/>
        </w:rPr>
        <w:t>CON</w:t>
      </w:r>
      <w:r>
        <w:rPr>
          <w:b/>
          <w:spacing w:val="26"/>
          <w:sz w:val="19"/>
          <w:u w:val="single"/>
        </w:rPr>
        <w:t> </w:t>
      </w:r>
      <w:r>
        <w:rPr>
          <w:b/>
          <w:sz w:val="19"/>
          <w:u w:val="single"/>
        </w:rPr>
        <w:t>LAS</w:t>
      </w:r>
      <w:r>
        <w:rPr>
          <w:b/>
          <w:spacing w:val="25"/>
          <w:sz w:val="19"/>
          <w:u w:val="single"/>
        </w:rPr>
        <w:t> </w:t>
      </w:r>
      <w:r>
        <w:rPr>
          <w:b/>
          <w:sz w:val="19"/>
          <w:u w:val="single"/>
        </w:rPr>
        <w:t>NORMAS</w:t>
      </w:r>
      <w:r>
        <w:rPr>
          <w:b/>
          <w:spacing w:val="25"/>
          <w:sz w:val="19"/>
          <w:u w:val="single"/>
        </w:rPr>
        <w:t> </w:t>
      </w:r>
      <w:r>
        <w:rPr>
          <w:b/>
          <w:sz w:val="19"/>
          <w:u w:val="single"/>
        </w:rPr>
        <w:t>INTERNACIONALES</w:t>
      </w:r>
      <w:r>
        <w:rPr>
          <w:b/>
          <w:spacing w:val="24"/>
          <w:sz w:val="19"/>
          <w:u w:val="single"/>
        </w:rPr>
        <w:t> </w:t>
      </w:r>
      <w:r>
        <w:rPr>
          <w:b/>
          <w:sz w:val="19"/>
          <w:u w:val="single"/>
        </w:rPr>
        <w:t>DE</w:t>
      </w:r>
      <w:r>
        <w:rPr>
          <w:b/>
          <w:spacing w:val="26"/>
          <w:sz w:val="19"/>
          <w:u w:val="single"/>
        </w:rPr>
        <w:t> </w:t>
      </w:r>
      <w:r>
        <w:rPr>
          <w:b/>
          <w:sz w:val="19"/>
          <w:u w:val="single"/>
        </w:rPr>
        <w:t>INFORMACIÓN</w:t>
      </w:r>
      <w:r>
        <w:rPr>
          <w:b/>
          <w:spacing w:val="25"/>
          <w:sz w:val="19"/>
          <w:u w:val="single"/>
        </w:rPr>
        <w:t> </w:t>
      </w:r>
      <w:r>
        <w:rPr>
          <w:b/>
          <w:sz w:val="19"/>
          <w:u w:val="single"/>
        </w:rPr>
        <w:t>FINANCIERA</w:t>
      </w:r>
      <w:r>
        <w:rPr>
          <w:b/>
          <w:spacing w:val="24"/>
          <w:sz w:val="19"/>
          <w:u w:val="single"/>
        </w:rPr>
        <w:t> </w:t>
      </w:r>
      <w:r>
        <w:rPr>
          <w:b/>
          <w:sz w:val="19"/>
          <w:u w:val="single"/>
        </w:rPr>
        <w:t>(“NIIF”)</w:t>
      </w:r>
      <w:r>
        <w:rPr>
          <w:b/>
          <w:spacing w:val="-55"/>
          <w:sz w:val="19"/>
        </w:rPr>
        <w:t> </w:t>
      </w:r>
      <w:r>
        <w:rPr>
          <w:b/>
          <w:sz w:val="19"/>
        </w:rPr>
        <w:t>(continuación)</w:t>
      </w:r>
    </w:p>
    <w:p>
      <w:pPr>
        <w:pStyle w:val="BodyText"/>
        <w:spacing w:before="7"/>
        <w:rPr>
          <w:b/>
          <w:sz w:val="18"/>
        </w:rPr>
      </w:pPr>
    </w:p>
    <w:p>
      <w:pPr>
        <w:pStyle w:val="ListParagraph"/>
        <w:numPr>
          <w:ilvl w:val="1"/>
          <w:numId w:val="16"/>
        </w:numPr>
        <w:tabs>
          <w:tab w:pos="694" w:val="left" w:leader="none"/>
        </w:tabs>
        <w:spacing w:line="240" w:lineRule="auto" w:before="1" w:after="0"/>
        <w:ind w:left="693" w:right="0" w:hanging="481"/>
        <w:jc w:val="left"/>
        <w:rPr>
          <w:sz w:val="19"/>
        </w:rPr>
      </w:pPr>
      <w:r>
        <w:rPr>
          <w:sz w:val="19"/>
          <w:u w:val="single"/>
        </w:rPr>
        <w:t>Explicación</w:t>
      </w:r>
      <w:r>
        <w:rPr>
          <w:spacing w:val="-9"/>
          <w:sz w:val="19"/>
          <w:u w:val="single"/>
        </w:rPr>
        <w:t> </w:t>
      </w:r>
      <w:r>
        <w:rPr>
          <w:sz w:val="19"/>
          <w:u w:val="single"/>
        </w:rPr>
        <w:t>de</w:t>
      </w:r>
      <w:r>
        <w:rPr>
          <w:spacing w:val="-9"/>
          <w:sz w:val="19"/>
          <w:u w:val="single"/>
        </w:rPr>
        <w:t> </w:t>
      </w:r>
      <w:r>
        <w:rPr>
          <w:sz w:val="19"/>
          <w:u w:val="single"/>
        </w:rPr>
        <w:t>las</w:t>
      </w:r>
      <w:r>
        <w:rPr>
          <w:spacing w:val="-8"/>
          <w:sz w:val="19"/>
          <w:u w:val="single"/>
        </w:rPr>
        <w:t> </w:t>
      </w:r>
      <w:r>
        <w:rPr>
          <w:sz w:val="19"/>
          <w:u w:val="single"/>
        </w:rPr>
        <w:t>partidas</w:t>
      </w:r>
      <w:r>
        <w:rPr>
          <w:spacing w:val="-8"/>
          <w:sz w:val="19"/>
          <w:u w:val="single"/>
        </w:rPr>
        <w:t> </w:t>
      </w:r>
      <w:r>
        <w:rPr>
          <w:sz w:val="19"/>
          <w:u w:val="single"/>
        </w:rPr>
        <w:t>conciliatorias</w:t>
      </w:r>
    </w:p>
    <w:p>
      <w:pPr>
        <w:pStyle w:val="BodyText"/>
        <w:spacing w:before="7"/>
        <w:rPr>
          <w:sz w:val="18"/>
        </w:rPr>
      </w:pPr>
    </w:p>
    <w:p>
      <w:pPr>
        <w:pStyle w:val="ListParagraph"/>
        <w:numPr>
          <w:ilvl w:val="2"/>
          <w:numId w:val="16"/>
        </w:numPr>
        <w:tabs>
          <w:tab w:pos="1086" w:val="left" w:leader="none"/>
        </w:tabs>
        <w:spacing w:line="240" w:lineRule="auto" w:before="0" w:after="0"/>
        <w:ind w:left="1085" w:right="0" w:hanging="340"/>
        <w:jc w:val="left"/>
        <w:rPr>
          <w:sz w:val="19"/>
        </w:rPr>
      </w:pPr>
      <w:r>
        <w:rPr>
          <w:sz w:val="19"/>
        </w:rPr>
        <w:t>Bienes</w:t>
      </w:r>
      <w:r>
        <w:rPr>
          <w:spacing w:val="-6"/>
          <w:sz w:val="19"/>
        </w:rPr>
        <w:t> </w:t>
      </w:r>
      <w:r>
        <w:rPr>
          <w:sz w:val="19"/>
        </w:rPr>
        <w:t>de</w:t>
      </w:r>
      <w:r>
        <w:rPr>
          <w:spacing w:val="-6"/>
          <w:sz w:val="19"/>
        </w:rPr>
        <w:t> </w:t>
      </w:r>
      <w:r>
        <w:rPr>
          <w:sz w:val="19"/>
        </w:rPr>
        <w:t>cambio</w:t>
      </w:r>
    </w:p>
    <w:p>
      <w:pPr>
        <w:pStyle w:val="BodyText"/>
        <w:spacing w:line="237" w:lineRule="auto" w:before="175"/>
        <w:ind w:left="745" w:right="280"/>
        <w:jc w:val="both"/>
      </w:pPr>
      <w:r>
        <w:rPr/>
        <w:t>Tal como se indica en la nota 2.4.c) de los presentes estados contables, los bienes de cambio se</w:t>
      </w:r>
      <w:r>
        <w:rPr>
          <w:spacing w:val="1"/>
        </w:rPr>
        <w:t> </w:t>
      </w:r>
      <w:r>
        <w:rPr/>
        <w:t>encuentran medidos a su costo de reposición al cierre del ejercicio con el límite de su respectivo</w:t>
      </w:r>
      <w:r>
        <w:rPr>
          <w:spacing w:val="1"/>
        </w:rPr>
        <w:t> </w:t>
      </w:r>
      <w:r>
        <w:rPr>
          <w:spacing w:val="-2"/>
        </w:rPr>
        <w:t>valor</w:t>
      </w:r>
      <w:r>
        <w:rPr>
          <w:spacing w:val="-12"/>
        </w:rPr>
        <w:t> </w:t>
      </w:r>
      <w:r>
        <w:rPr>
          <w:spacing w:val="-1"/>
        </w:rPr>
        <w:t>recuperable.</w:t>
      </w:r>
      <w:r>
        <w:rPr>
          <w:spacing w:val="-11"/>
        </w:rPr>
        <w:t> </w:t>
      </w:r>
      <w:r>
        <w:rPr>
          <w:spacing w:val="-1"/>
        </w:rPr>
        <w:t>De</w:t>
      </w:r>
      <w:r>
        <w:rPr>
          <w:spacing w:val="-11"/>
        </w:rPr>
        <w:t> </w:t>
      </w:r>
      <w:r>
        <w:rPr>
          <w:spacing w:val="-1"/>
        </w:rPr>
        <w:t>acuerdo</w:t>
      </w:r>
      <w:r>
        <w:rPr>
          <w:spacing w:val="-10"/>
        </w:rPr>
        <w:t> </w:t>
      </w:r>
      <w:r>
        <w:rPr>
          <w:spacing w:val="-1"/>
        </w:rPr>
        <w:t>con</w:t>
      </w:r>
      <w:r>
        <w:rPr>
          <w:spacing w:val="-11"/>
        </w:rPr>
        <w:t> </w:t>
      </w:r>
      <w:r>
        <w:rPr>
          <w:spacing w:val="-1"/>
        </w:rPr>
        <w:t>las</w:t>
      </w:r>
      <w:r>
        <w:rPr>
          <w:spacing w:val="-10"/>
        </w:rPr>
        <w:t> </w:t>
      </w:r>
      <w:r>
        <w:rPr>
          <w:spacing w:val="-1"/>
        </w:rPr>
        <w:t>NIIF,</w:t>
      </w:r>
      <w:r>
        <w:rPr>
          <w:spacing w:val="-12"/>
        </w:rPr>
        <w:t> </w:t>
      </w:r>
      <w:r>
        <w:rPr>
          <w:spacing w:val="-1"/>
        </w:rPr>
        <w:t>dichos</w:t>
      </w:r>
      <w:r>
        <w:rPr>
          <w:spacing w:val="-10"/>
        </w:rPr>
        <w:t> </w:t>
      </w:r>
      <w:r>
        <w:rPr>
          <w:spacing w:val="-1"/>
        </w:rPr>
        <w:t>bienes</w:t>
      </w:r>
      <w:r>
        <w:rPr>
          <w:spacing w:val="-10"/>
        </w:rPr>
        <w:t> </w:t>
      </w:r>
      <w:r>
        <w:rPr>
          <w:spacing w:val="-1"/>
        </w:rPr>
        <w:t>deben</w:t>
      </w:r>
      <w:r>
        <w:rPr>
          <w:spacing w:val="-11"/>
        </w:rPr>
        <w:t> </w:t>
      </w:r>
      <w:r>
        <w:rPr>
          <w:spacing w:val="-1"/>
        </w:rPr>
        <w:t>ser</w:t>
      </w:r>
      <w:r>
        <w:rPr>
          <w:spacing w:val="-12"/>
        </w:rPr>
        <w:t> </w:t>
      </w:r>
      <w:r>
        <w:rPr>
          <w:spacing w:val="-1"/>
        </w:rPr>
        <w:t>valuados</w:t>
      </w:r>
      <w:r>
        <w:rPr>
          <w:spacing w:val="-11"/>
        </w:rPr>
        <w:t> </w:t>
      </w:r>
      <w:r>
        <w:rPr>
          <w:spacing w:val="-1"/>
        </w:rPr>
        <w:t>a</w:t>
      </w:r>
      <w:r>
        <w:rPr>
          <w:spacing w:val="-10"/>
        </w:rPr>
        <w:t> </w:t>
      </w:r>
      <w:r>
        <w:rPr>
          <w:spacing w:val="-1"/>
        </w:rPr>
        <w:t>su</w:t>
      </w:r>
      <w:r>
        <w:rPr>
          <w:spacing w:val="-14"/>
        </w:rPr>
        <w:t> </w:t>
      </w:r>
      <w:r>
        <w:rPr>
          <w:spacing w:val="-1"/>
        </w:rPr>
        <w:t>costo</w:t>
      </w:r>
      <w:r>
        <w:rPr>
          <w:spacing w:val="-11"/>
        </w:rPr>
        <w:t> </w:t>
      </w:r>
      <w:r>
        <w:rPr>
          <w:spacing w:val="-1"/>
        </w:rPr>
        <w:t>reexpresado</w:t>
      </w:r>
      <w:r>
        <w:rPr>
          <w:spacing w:val="-55"/>
        </w:rPr>
        <w:t> </w:t>
      </w:r>
      <w:r>
        <w:rPr/>
        <w:t>en</w:t>
      </w:r>
      <w:r>
        <w:rPr>
          <w:spacing w:val="-2"/>
        </w:rPr>
        <w:t> </w:t>
      </w:r>
      <w:r>
        <w:rPr/>
        <w:t>moneda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cierre</w:t>
      </w:r>
      <w:r>
        <w:rPr>
          <w:spacing w:val="-2"/>
        </w:rPr>
        <w:t> </w:t>
      </w:r>
      <w:r>
        <w:rPr/>
        <w:t>con</w:t>
      </w:r>
      <w:r>
        <w:rPr>
          <w:spacing w:val="-4"/>
        </w:rPr>
        <w:t> </w:t>
      </w:r>
      <w:r>
        <w:rPr/>
        <w:t>el</w:t>
      </w:r>
      <w:r>
        <w:rPr>
          <w:spacing w:val="-2"/>
        </w:rPr>
        <w:t> </w:t>
      </w:r>
      <w:r>
        <w:rPr/>
        <w:t>límite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su</w:t>
      </w:r>
      <w:r>
        <w:rPr>
          <w:spacing w:val="-1"/>
        </w:rPr>
        <w:t> </w:t>
      </w:r>
      <w:r>
        <w:rPr/>
        <w:t>valor</w:t>
      </w:r>
      <w:r>
        <w:rPr>
          <w:spacing w:val="-2"/>
        </w:rPr>
        <w:t> </w:t>
      </w:r>
      <w:r>
        <w:rPr/>
        <w:t>recuperable.</w:t>
      </w:r>
    </w:p>
    <w:p>
      <w:pPr>
        <w:pStyle w:val="ListParagraph"/>
        <w:numPr>
          <w:ilvl w:val="2"/>
          <w:numId w:val="16"/>
        </w:numPr>
        <w:tabs>
          <w:tab w:pos="1086" w:val="left" w:leader="none"/>
        </w:tabs>
        <w:spacing w:line="240" w:lineRule="auto" w:before="173" w:after="0"/>
        <w:ind w:left="1085" w:right="0" w:hanging="340"/>
        <w:jc w:val="left"/>
        <w:rPr>
          <w:sz w:val="19"/>
        </w:rPr>
      </w:pPr>
      <w:r>
        <w:rPr>
          <w:sz w:val="19"/>
        </w:rPr>
        <w:t>Impuesto</w:t>
      </w:r>
      <w:r>
        <w:rPr>
          <w:spacing w:val="-13"/>
          <w:sz w:val="19"/>
        </w:rPr>
        <w:t> </w:t>
      </w:r>
      <w:r>
        <w:rPr>
          <w:sz w:val="19"/>
        </w:rPr>
        <w:t>diferido</w:t>
      </w:r>
    </w:p>
    <w:p>
      <w:pPr>
        <w:pStyle w:val="BodyText"/>
        <w:spacing w:line="235" w:lineRule="auto" w:before="177"/>
        <w:ind w:left="713" w:right="287"/>
        <w:jc w:val="both"/>
      </w:pPr>
      <w:r>
        <w:rPr/>
        <w:t>Se ha contemplado el efecto del ajuste incluido en el acápite anterior en el impuesto diferido,</w:t>
      </w:r>
      <w:r>
        <w:rPr>
          <w:spacing w:val="1"/>
        </w:rPr>
        <w:t> </w:t>
      </w:r>
      <w:r>
        <w:rPr/>
        <w:t>considerando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tasa</w:t>
      </w:r>
      <w:r>
        <w:rPr>
          <w:spacing w:val="-2"/>
        </w:rPr>
        <w:t> </w:t>
      </w:r>
      <w:r>
        <w:rPr/>
        <w:t>impositiva</w:t>
      </w:r>
      <w:r>
        <w:rPr>
          <w:spacing w:val="-2"/>
        </w:rPr>
        <w:t> </w:t>
      </w:r>
      <w:r>
        <w:rPr/>
        <w:t>vigente.</w:t>
      </w:r>
    </w:p>
    <w:p>
      <w:pPr>
        <w:pStyle w:val="BodyText"/>
        <w:spacing w:before="8"/>
        <w:rPr>
          <w:sz w:val="18"/>
        </w:rPr>
      </w:pPr>
    </w:p>
    <w:p>
      <w:pPr>
        <w:pStyle w:val="Heading3"/>
        <w:numPr>
          <w:ilvl w:val="0"/>
          <w:numId w:val="17"/>
        </w:numPr>
        <w:tabs>
          <w:tab w:pos="448" w:val="left" w:leader="none"/>
        </w:tabs>
        <w:spacing w:line="240" w:lineRule="auto" w:before="1" w:after="0"/>
        <w:ind w:left="447" w:right="0" w:hanging="340"/>
        <w:jc w:val="left"/>
      </w:pPr>
      <w:r>
        <w:rPr>
          <w:u w:val="single"/>
        </w:rPr>
        <w:t>SITUACIÓN</w:t>
      </w:r>
      <w:r>
        <w:rPr>
          <w:spacing w:val="-11"/>
          <w:u w:val="single"/>
        </w:rPr>
        <w:t> </w:t>
      </w:r>
      <w:r>
        <w:rPr>
          <w:u w:val="single"/>
        </w:rPr>
        <w:t>ECONÓMICA</w:t>
      </w:r>
      <w:r>
        <w:rPr>
          <w:spacing w:val="-11"/>
          <w:u w:val="single"/>
        </w:rPr>
        <w:t> </w:t>
      </w:r>
      <w:r>
        <w:rPr>
          <w:u w:val="single"/>
        </w:rPr>
        <w:t>–</w:t>
      </w:r>
      <w:r>
        <w:rPr>
          <w:spacing w:val="-13"/>
          <w:u w:val="single"/>
        </w:rPr>
        <w:t> </w:t>
      </w:r>
      <w:r>
        <w:rPr>
          <w:u w:val="single"/>
        </w:rPr>
        <w:t>FINANCIERA</w:t>
      </w:r>
      <w:r>
        <w:rPr>
          <w:spacing w:val="-12"/>
          <w:u w:val="single"/>
        </w:rPr>
        <w:t> </w:t>
      </w:r>
      <w:r>
        <w:rPr>
          <w:u w:val="single"/>
        </w:rPr>
        <w:t>ARGENTINA</w:t>
      </w:r>
    </w:p>
    <w:p>
      <w:pPr>
        <w:pStyle w:val="BodyText"/>
        <w:spacing w:before="8"/>
        <w:rPr>
          <w:b/>
          <w:sz w:val="11"/>
        </w:rPr>
      </w:pPr>
    </w:p>
    <w:p>
      <w:pPr>
        <w:pStyle w:val="BodyText"/>
        <w:spacing w:line="237" w:lineRule="auto" w:before="101"/>
        <w:ind w:left="447" w:right="283"/>
        <w:jc w:val="both"/>
      </w:pPr>
      <w:r>
        <w:rPr/>
        <w:t>El</w:t>
      </w:r>
      <w:r>
        <w:rPr>
          <w:spacing w:val="-8"/>
        </w:rPr>
        <w:t> </w:t>
      </w:r>
      <w:r>
        <w:rPr/>
        <w:t>contexto</w:t>
      </w:r>
      <w:r>
        <w:rPr>
          <w:spacing w:val="-7"/>
        </w:rPr>
        <w:t> </w:t>
      </w:r>
      <w:r>
        <w:rPr/>
        <w:t>económico-financiero</w:t>
      </w:r>
      <w:r>
        <w:rPr>
          <w:spacing w:val="-8"/>
        </w:rPr>
        <w:t> </w:t>
      </w:r>
      <w:r>
        <w:rPr/>
        <w:t>actual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Argentina,</w:t>
      </w:r>
      <w:r>
        <w:rPr>
          <w:spacing w:val="-7"/>
        </w:rPr>
        <w:t> </w:t>
      </w:r>
      <w:r>
        <w:rPr/>
        <w:t>en</w:t>
      </w:r>
      <w:r>
        <w:rPr>
          <w:spacing w:val="-7"/>
        </w:rPr>
        <w:t> </w:t>
      </w:r>
      <w:r>
        <w:rPr/>
        <w:t>el</w:t>
      </w:r>
      <w:r>
        <w:rPr>
          <w:spacing w:val="-9"/>
        </w:rPr>
        <w:t> </w:t>
      </w:r>
      <w:r>
        <w:rPr/>
        <w:t>que</w:t>
      </w:r>
      <w:r>
        <w:rPr>
          <w:spacing w:val="-7"/>
        </w:rPr>
        <w:t> </w:t>
      </w:r>
      <w:r>
        <w:rPr/>
        <w:t>opera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Sociedad,</w:t>
      </w:r>
      <w:r>
        <w:rPr>
          <w:spacing w:val="-8"/>
        </w:rPr>
        <w:t> </w:t>
      </w:r>
      <w:r>
        <w:rPr/>
        <w:t>es</w:t>
      </w:r>
      <w:r>
        <w:rPr>
          <w:spacing w:val="-7"/>
        </w:rPr>
        <w:t> </w:t>
      </w:r>
      <w:r>
        <w:rPr/>
        <w:t>complejo</w:t>
      </w:r>
      <w:r>
        <w:rPr>
          <w:spacing w:val="-6"/>
        </w:rPr>
        <w:t> </w:t>
      </w:r>
      <w:r>
        <w:rPr/>
        <w:t>y</w:t>
      </w:r>
      <w:r>
        <w:rPr>
          <w:spacing w:val="-8"/>
        </w:rPr>
        <w:t> </w:t>
      </w:r>
      <w:r>
        <w:rPr/>
        <w:t>con</w:t>
      </w:r>
      <w:r>
        <w:rPr>
          <w:spacing w:val="-55"/>
        </w:rPr>
        <w:t> </w:t>
      </w:r>
      <w:r>
        <w:rPr/>
        <w:t>alta volatilidad, lo que incluye alta inflación, fuerte depreciación del valor del peso argentino en</w:t>
      </w:r>
      <w:r>
        <w:rPr>
          <w:spacing w:val="1"/>
        </w:rPr>
        <w:t> </w:t>
      </w:r>
      <w:r>
        <w:rPr/>
        <w:t>relación al dólar estadounidense y altas tasas de interés nominales, aunque negativas en términos</w:t>
      </w:r>
      <w:r>
        <w:rPr>
          <w:spacing w:val="1"/>
        </w:rPr>
        <w:t> </w:t>
      </w:r>
      <w:r>
        <w:rPr/>
        <w:t>reales.</w:t>
      </w:r>
      <w:r>
        <w:rPr>
          <w:spacing w:val="-9"/>
        </w:rPr>
        <w:t> </w:t>
      </w:r>
      <w:r>
        <w:rPr/>
        <w:t>Asimismo,</w:t>
      </w:r>
      <w:r>
        <w:rPr>
          <w:spacing w:val="-10"/>
        </w:rPr>
        <w:t> </w:t>
      </w:r>
      <w:r>
        <w:rPr/>
        <w:t>durante</w:t>
      </w:r>
      <w:r>
        <w:rPr>
          <w:spacing w:val="-10"/>
        </w:rPr>
        <w:t> </w:t>
      </w:r>
      <w:r>
        <w:rPr/>
        <w:t>2021,</w:t>
      </w:r>
      <w:r>
        <w:rPr>
          <w:spacing w:val="-9"/>
        </w:rPr>
        <w:t> </w:t>
      </w:r>
      <w:r>
        <w:rPr/>
        <w:t>la</w:t>
      </w:r>
      <w:r>
        <w:rPr>
          <w:spacing w:val="-9"/>
        </w:rPr>
        <w:t> </w:t>
      </w:r>
      <w:r>
        <w:rPr/>
        <w:t>economía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Argentina</w:t>
      </w:r>
      <w:r>
        <w:rPr>
          <w:spacing w:val="-8"/>
        </w:rPr>
        <w:t> </w:t>
      </w:r>
      <w:r>
        <w:rPr/>
        <w:t>experimentó</w:t>
      </w:r>
      <w:r>
        <w:rPr>
          <w:spacing w:val="-9"/>
        </w:rPr>
        <w:t> </w:t>
      </w:r>
      <w:r>
        <w:rPr/>
        <w:t>una</w:t>
      </w:r>
      <w:r>
        <w:rPr>
          <w:spacing w:val="-9"/>
        </w:rPr>
        <w:t> </w:t>
      </w:r>
      <w:r>
        <w:rPr/>
        <w:t>recuperación</w:t>
      </w:r>
      <w:r>
        <w:rPr>
          <w:spacing w:val="-9"/>
        </w:rPr>
        <w:t> </w:t>
      </w:r>
      <w:r>
        <w:rPr/>
        <w:t>significativa</w:t>
      </w:r>
      <w:r>
        <w:rPr>
          <w:spacing w:val="-55"/>
        </w:rPr>
        <w:t> </w:t>
      </w:r>
      <w:r>
        <w:rPr/>
        <w:t>en</w:t>
      </w:r>
      <w:r>
        <w:rPr>
          <w:spacing w:val="-11"/>
        </w:rPr>
        <w:t> </w:t>
      </w:r>
      <w:r>
        <w:rPr/>
        <w:t>el</w:t>
      </w:r>
      <w:r>
        <w:rPr>
          <w:spacing w:val="-10"/>
        </w:rPr>
        <w:t> </w:t>
      </w:r>
      <w:r>
        <w:rPr/>
        <w:t>nivel</w:t>
      </w:r>
      <w:r>
        <w:rPr>
          <w:spacing w:val="-9"/>
        </w:rPr>
        <w:t> </w:t>
      </w:r>
      <w:r>
        <w:rPr/>
        <w:t>de</w:t>
      </w:r>
      <w:r>
        <w:rPr>
          <w:spacing w:val="-12"/>
        </w:rPr>
        <w:t> </w:t>
      </w:r>
      <w:r>
        <w:rPr/>
        <w:t>actividad</w:t>
      </w:r>
      <w:r>
        <w:rPr>
          <w:spacing w:val="-9"/>
        </w:rPr>
        <w:t> </w:t>
      </w:r>
      <w:r>
        <w:rPr/>
        <w:t>económica</w:t>
      </w:r>
      <w:r>
        <w:rPr>
          <w:spacing w:val="-8"/>
        </w:rPr>
        <w:t> </w:t>
      </w:r>
      <w:r>
        <w:rPr/>
        <w:t>luego</w:t>
      </w:r>
      <w:r>
        <w:rPr>
          <w:spacing w:val="-9"/>
        </w:rPr>
        <w:t> </w:t>
      </w:r>
      <w:r>
        <w:rPr/>
        <w:t>de</w:t>
      </w:r>
      <w:r>
        <w:rPr>
          <w:spacing w:val="-11"/>
        </w:rPr>
        <w:t> </w:t>
      </w:r>
      <w:r>
        <w:rPr/>
        <w:t>una</w:t>
      </w:r>
      <w:r>
        <w:rPr>
          <w:spacing w:val="-10"/>
        </w:rPr>
        <w:t> </w:t>
      </w:r>
      <w:r>
        <w:rPr/>
        <w:t>fuerte</w:t>
      </w:r>
      <w:r>
        <w:rPr>
          <w:spacing w:val="-11"/>
        </w:rPr>
        <w:t> </w:t>
      </w:r>
      <w:r>
        <w:rPr/>
        <w:t>caída</w:t>
      </w:r>
      <w:r>
        <w:rPr>
          <w:spacing w:val="-9"/>
        </w:rPr>
        <w:t> </w:t>
      </w:r>
      <w:r>
        <w:rPr/>
        <w:t>en</w:t>
      </w:r>
      <w:r>
        <w:rPr>
          <w:spacing w:val="-11"/>
        </w:rPr>
        <w:t> </w:t>
      </w:r>
      <w:r>
        <w:rPr/>
        <w:t>2020</w:t>
      </w:r>
      <w:r>
        <w:rPr>
          <w:spacing w:val="-9"/>
        </w:rPr>
        <w:t> </w:t>
      </w:r>
      <w:r>
        <w:rPr/>
        <w:t>(principalmente</w:t>
      </w:r>
      <w:r>
        <w:rPr>
          <w:spacing w:val="-11"/>
        </w:rPr>
        <w:t> </w:t>
      </w:r>
      <w:r>
        <w:rPr/>
        <w:t>por</w:t>
      </w:r>
      <w:r>
        <w:rPr>
          <w:spacing w:val="-9"/>
        </w:rPr>
        <w:t> </w:t>
      </w:r>
      <w:r>
        <w:rPr/>
        <w:t>la</w:t>
      </w:r>
      <w:r>
        <w:rPr>
          <w:spacing w:val="-10"/>
        </w:rPr>
        <w:t> </w:t>
      </w:r>
      <w:r>
        <w:rPr/>
        <w:t>pandemia</w:t>
      </w:r>
      <w:r>
        <w:rPr>
          <w:spacing w:val="-55"/>
        </w:rPr>
        <w:t> </w:t>
      </w:r>
      <w:r>
        <w:rPr/>
        <w:t>de</w:t>
      </w:r>
      <w:r>
        <w:rPr>
          <w:spacing w:val="-3"/>
        </w:rPr>
        <w:t> </w:t>
      </w:r>
      <w:r>
        <w:rPr/>
        <w:t>COVID-19).</w:t>
      </w:r>
    </w:p>
    <w:p>
      <w:pPr>
        <w:pStyle w:val="BodyText"/>
        <w:spacing w:before="10"/>
        <w:rPr>
          <w:sz w:val="18"/>
        </w:rPr>
      </w:pPr>
    </w:p>
    <w:p>
      <w:pPr>
        <w:pStyle w:val="BodyText"/>
        <w:spacing w:line="237" w:lineRule="auto"/>
        <w:ind w:left="447" w:right="283"/>
        <w:jc w:val="both"/>
      </w:pPr>
      <w:r>
        <w:rPr/>
        <w:t>Luego de la significativa devaluación del peso argentino de agosto 2019, el Gobierno Nacional ha</w:t>
      </w:r>
      <w:r>
        <w:rPr>
          <w:spacing w:val="1"/>
        </w:rPr>
        <w:t> </w:t>
      </w:r>
      <w:r>
        <w:rPr>
          <w:w w:val="95"/>
        </w:rPr>
        <w:t>impuesto</w:t>
      </w:r>
      <w:r>
        <w:rPr>
          <w:spacing w:val="7"/>
          <w:w w:val="95"/>
        </w:rPr>
        <w:t> </w:t>
      </w:r>
      <w:r>
        <w:rPr>
          <w:w w:val="95"/>
        </w:rPr>
        <w:t>algunas</w:t>
      </w:r>
      <w:r>
        <w:rPr>
          <w:spacing w:val="9"/>
          <w:w w:val="95"/>
        </w:rPr>
        <w:t> </w:t>
      </w:r>
      <w:r>
        <w:rPr>
          <w:w w:val="95"/>
        </w:rPr>
        <w:t>medidas</w:t>
      </w:r>
      <w:r>
        <w:rPr>
          <w:spacing w:val="7"/>
          <w:w w:val="95"/>
        </w:rPr>
        <w:t> </w:t>
      </w:r>
      <w:r>
        <w:rPr>
          <w:w w:val="95"/>
        </w:rPr>
        <w:t>que</w:t>
      </w:r>
      <w:r>
        <w:rPr>
          <w:spacing w:val="9"/>
          <w:w w:val="95"/>
        </w:rPr>
        <w:t> </w:t>
      </w:r>
      <w:r>
        <w:rPr>
          <w:w w:val="95"/>
        </w:rPr>
        <w:t>afectaron</w:t>
      </w:r>
      <w:r>
        <w:rPr>
          <w:spacing w:val="9"/>
          <w:w w:val="95"/>
        </w:rPr>
        <w:t> </w:t>
      </w:r>
      <w:r>
        <w:rPr>
          <w:w w:val="95"/>
        </w:rPr>
        <w:t>el</w:t>
      </w:r>
      <w:r>
        <w:rPr>
          <w:spacing w:val="8"/>
          <w:w w:val="95"/>
        </w:rPr>
        <w:t> </w:t>
      </w:r>
      <w:r>
        <w:rPr>
          <w:w w:val="95"/>
        </w:rPr>
        <w:t>contexto</w:t>
      </w:r>
      <w:r>
        <w:rPr>
          <w:spacing w:val="7"/>
          <w:w w:val="95"/>
        </w:rPr>
        <w:t> </w:t>
      </w:r>
      <w:r>
        <w:rPr>
          <w:w w:val="95"/>
        </w:rPr>
        <w:t>económico,</w:t>
      </w:r>
      <w:r>
        <w:rPr>
          <w:spacing w:val="9"/>
          <w:w w:val="95"/>
        </w:rPr>
        <w:t> </w:t>
      </w:r>
      <w:r>
        <w:rPr>
          <w:w w:val="95"/>
        </w:rPr>
        <w:t>como</w:t>
      </w:r>
      <w:r>
        <w:rPr>
          <w:spacing w:val="9"/>
          <w:w w:val="95"/>
        </w:rPr>
        <w:t> </w:t>
      </w:r>
      <w:r>
        <w:rPr>
          <w:w w:val="95"/>
        </w:rPr>
        <w:t>por</w:t>
      </w:r>
      <w:r>
        <w:rPr>
          <w:spacing w:val="9"/>
          <w:w w:val="95"/>
        </w:rPr>
        <w:t> </w:t>
      </w:r>
      <w:r>
        <w:rPr>
          <w:w w:val="95"/>
        </w:rPr>
        <w:t>ejemplo</w:t>
      </w:r>
      <w:r>
        <w:rPr>
          <w:spacing w:val="11"/>
          <w:w w:val="95"/>
        </w:rPr>
        <w:t> </w:t>
      </w:r>
      <w:r>
        <w:rPr>
          <w:w w:val="95"/>
        </w:rPr>
        <w:t>controles</w:t>
      </w:r>
      <w:r>
        <w:rPr>
          <w:spacing w:val="9"/>
          <w:w w:val="95"/>
        </w:rPr>
        <w:t> </w:t>
      </w:r>
      <w:r>
        <w:rPr>
          <w:w w:val="95"/>
        </w:rPr>
        <w:t>de</w:t>
      </w:r>
      <w:r>
        <w:rPr>
          <w:spacing w:val="10"/>
          <w:w w:val="95"/>
        </w:rPr>
        <w:t> </w:t>
      </w:r>
      <w:r>
        <w:rPr>
          <w:w w:val="95"/>
        </w:rPr>
        <w:t>precios</w:t>
      </w:r>
      <w:r>
        <w:rPr>
          <w:spacing w:val="1"/>
          <w:w w:val="95"/>
        </w:rPr>
        <w:t> </w:t>
      </w:r>
      <w:r>
        <w:rPr>
          <w:w w:val="95"/>
        </w:rPr>
        <w:t>y ciertas restricciones cambiarias, entre las que se incluyen la obligación de obtener autorización previa</w:t>
      </w:r>
      <w:r>
        <w:rPr>
          <w:spacing w:val="1"/>
          <w:w w:val="95"/>
        </w:rPr>
        <w:t> </w:t>
      </w:r>
      <w:r>
        <w:rPr/>
        <w:t>del</w:t>
      </w:r>
      <w:r>
        <w:rPr>
          <w:spacing w:val="-10"/>
        </w:rPr>
        <w:t> </w:t>
      </w:r>
      <w:r>
        <w:rPr/>
        <w:t>Banco</w:t>
      </w:r>
      <w:r>
        <w:rPr>
          <w:spacing w:val="-8"/>
        </w:rPr>
        <w:t> </w:t>
      </w:r>
      <w:r>
        <w:rPr/>
        <w:t>Central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la</w:t>
      </w:r>
      <w:r>
        <w:rPr>
          <w:spacing w:val="-8"/>
        </w:rPr>
        <w:t> </w:t>
      </w:r>
      <w:r>
        <w:rPr/>
        <w:t>República</w:t>
      </w:r>
      <w:r>
        <w:rPr>
          <w:spacing w:val="-10"/>
        </w:rPr>
        <w:t> </w:t>
      </w:r>
      <w:r>
        <w:rPr/>
        <w:t>Argentina</w:t>
      </w:r>
      <w:r>
        <w:rPr>
          <w:spacing w:val="-8"/>
        </w:rPr>
        <w:t> </w:t>
      </w:r>
      <w:r>
        <w:rPr/>
        <w:t>(BCRA)</w:t>
      </w:r>
      <w:r>
        <w:rPr>
          <w:spacing w:val="-8"/>
        </w:rPr>
        <w:t> </w:t>
      </w:r>
      <w:r>
        <w:rPr/>
        <w:t>para</w:t>
      </w:r>
      <w:r>
        <w:rPr>
          <w:spacing w:val="-9"/>
        </w:rPr>
        <w:t> </w:t>
      </w:r>
      <w:r>
        <w:rPr/>
        <w:t>acceder</w:t>
      </w:r>
      <w:r>
        <w:rPr>
          <w:spacing w:val="-9"/>
        </w:rPr>
        <w:t> </w:t>
      </w:r>
      <w:r>
        <w:rPr/>
        <w:t>al</w:t>
      </w:r>
      <w:r>
        <w:rPr>
          <w:spacing w:val="-9"/>
        </w:rPr>
        <w:t> </w:t>
      </w:r>
      <w:r>
        <w:rPr/>
        <w:t>Mercado</w:t>
      </w:r>
      <w:r>
        <w:rPr>
          <w:spacing w:val="-10"/>
        </w:rPr>
        <w:t> </w:t>
      </w:r>
      <w:r>
        <w:rPr/>
        <w:t>Único</w:t>
      </w:r>
      <w:r>
        <w:rPr>
          <w:spacing w:val="-8"/>
        </w:rPr>
        <w:t> </w:t>
      </w:r>
      <w:r>
        <w:rPr/>
        <w:t>y</w:t>
      </w:r>
      <w:r>
        <w:rPr>
          <w:spacing w:val="-9"/>
        </w:rPr>
        <w:t> </w:t>
      </w:r>
      <w:r>
        <w:rPr/>
        <w:t>Libre</w:t>
      </w:r>
      <w:r>
        <w:rPr>
          <w:spacing w:val="-10"/>
        </w:rPr>
        <w:t> </w:t>
      </w:r>
      <w:r>
        <w:rPr/>
        <w:t>de</w:t>
      </w:r>
      <w:r>
        <w:rPr>
          <w:spacing w:val="-8"/>
        </w:rPr>
        <w:t> </w:t>
      </w:r>
      <w:r>
        <w:rPr/>
        <w:t>Cambios</w:t>
      </w:r>
      <w:r>
        <w:rPr>
          <w:spacing w:val="-55"/>
        </w:rPr>
        <w:t> </w:t>
      </w:r>
      <w:r>
        <w:rPr/>
        <w:t>(MULC). Estas restricciones cambiarias, o las que se dicten en el futuro, podrían afectar la capacidad</w:t>
      </w:r>
      <w:r>
        <w:rPr>
          <w:spacing w:val="-55"/>
        </w:rPr>
        <w:t> </w:t>
      </w:r>
      <w:r>
        <w:rPr/>
        <w:t>de la Sociedad para acceder al MULC para adquirir las divisas necesarias para hacer frente a sus</w:t>
      </w:r>
      <w:r>
        <w:rPr>
          <w:spacing w:val="1"/>
        </w:rPr>
        <w:t> </w:t>
      </w:r>
      <w:r>
        <w:rPr/>
        <w:t>obligaciones en moneda extranjera o incrementar el monto de pesos argentinos necesario para su</w:t>
      </w:r>
      <w:r>
        <w:rPr>
          <w:spacing w:val="1"/>
        </w:rPr>
        <w:t> </w:t>
      </w:r>
      <w:r>
        <w:rPr/>
        <w:t>cancelación.</w:t>
      </w:r>
    </w:p>
    <w:p>
      <w:pPr>
        <w:pStyle w:val="BodyText"/>
        <w:spacing w:before="9"/>
        <w:rPr>
          <w:sz w:val="18"/>
        </w:rPr>
      </w:pPr>
    </w:p>
    <w:p>
      <w:pPr>
        <w:pStyle w:val="BodyText"/>
        <w:spacing w:line="237" w:lineRule="auto"/>
        <w:ind w:left="447" w:right="284"/>
        <w:jc w:val="both"/>
      </w:pPr>
      <w:r>
        <w:rPr/>
        <w:t>El 27 de junio de 2022 el BCRA emitió la Comunicación “A” 7532 relativa al acceso al mercado</w:t>
      </w:r>
      <w:r>
        <w:rPr>
          <w:spacing w:val="1"/>
        </w:rPr>
        <w:t> </w:t>
      </w:r>
      <w:r>
        <w:rPr/>
        <w:t>cambiario, en relación con modificaciones a la norma de “Exterior y cambios”, estas modificaciones</w:t>
      </w:r>
      <w:r>
        <w:rPr>
          <w:spacing w:val="1"/>
        </w:rPr>
        <w:t> </w:t>
      </w:r>
      <w:r>
        <w:rPr/>
        <w:t>hacen referencias a nuevos impedimentos de realizar pagos de importaciones, esto a futuro puede</w:t>
      </w:r>
      <w:r>
        <w:rPr>
          <w:spacing w:val="1"/>
        </w:rPr>
        <w:t> </w:t>
      </w:r>
      <w:r>
        <w:rPr/>
        <w:t>provocar</w:t>
      </w:r>
      <w:r>
        <w:rPr>
          <w:spacing w:val="-2"/>
        </w:rPr>
        <w:t> </w:t>
      </w:r>
      <w:r>
        <w:rPr/>
        <w:t>problemas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abastecimiento en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compañía.</w:t>
      </w:r>
    </w:p>
    <w:p>
      <w:pPr>
        <w:pStyle w:val="BodyText"/>
        <w:spacing w:before="11"/>
        <w:rPr>
          <w:sz w:val="18"/>
        </w:rPr>
      </w:pPr>
    </w:p>
    <w:p>
      <w:pPr>
        <w:pStyle w:val="BodyText"/>
        <w:spacing w:line="237" w:lineRule="auto"/>
        <w:ind w:left="447" w:right="282"/>
        <w:jc w:val="both"/>
      </w:pPr>
      <w:r>
        <w:rPr/>
        <w:t>Este contexto de volatilidad e incertidumbre continúa a la fecha de emisión de los presentes estados</w:t>
      </w:r>
      <w:r>
        <w:rPr>
          <w:spacing w:val="-55"/>
        </w:rPr>
        <w:t> </w:t>
      </w:r>
      <w:r>
        <w:rPr/>
        <w:t>contables.</w:t>
      </w:r>
      <w:r>
        <w:rPr>
          <w:spacing w:val="-5"/>
        </w:rPr>
        <w:t> </w:t>
      </w:r>
      <w:r>
        <w:rPr/>
        <w:t>El</w:t>
      </w:r>
      <w:r>
        <w:rPr>
          <w:spacing w:val="-6"/>
        </w:rPr>
        <w:t> </w:t>
      </w:r>
      <w:r>
        <w:rPr/>
        <w:t>Directorio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la</w:t>
      </w:r>
      <w:r>
        <w:rPr>
          <w:spacing w:val="-5"/>
        </w:rPr>
        <w:t> </w:t>
      </w:r>
      <w:r>
        <w:rPr/>
        <w:t>Sociedad</w:t>
      </w:r>
      <w:r>
        <w:rPr>
          <w:spacing w:val="-6"/>
        </w:rPr>
        <w:t> </w:t>
      </w:r>
      <w:r>
        <w:rPr/>
        <w:t>monitorea</w:t>
      </w:r>
      <w:r>
        <w:rPr>
          <w:spacing w:val="-4"/>
        </w:rPr>
        <w:t> </w:t>
      </w:r>
      <w:r>
        <w:rPr/>
        <w:t>permanentemente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evolución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las</w:t>
      </w:r>
      <w:r>
        <w:rPr>
          <w:spacing w:val="-5"/>
        </w:rPr>
        <w:t> </w:t>
      </w:r>
      <w:r>
        <w:rPr/>
        <w:t>variables</w:t>
      </w:r>
      <w:r>
        <w:rPr>
          <w:spacing w:val="-4"/>
        </w:rPr>
        <w:t> </w:t>
      </w:r>
      <w:r>
        <w:rPr/>
        <w:t>que</w:t>
      </w:r>
      <w:r>
        <w:rPr>
          <w:spacing w:val="-55"/>
        </w:rPr>
        <w:t> </w:t>
      </w:r>
      <w:r>
        <w:rPr/>
        <w:t>afectan su negocio, para definir su curso de acción e identificar los potenciales impactos sobre su</w:t>
      </w:r>
      <w:r>
        <w:rPr>
          <w:spacing w:val="1"/>
        </w:rPr>
        <w:t> </w:t>
      </w:r>
      <w:r>
        <w:rPr/>
        <w:t>situación patrimonial y financiera. En consecuencia, los presentes estados contables de la Sociedad</w:t>
      </w:r>
      <w:r>
        <w:rPr>
          <w:spacing w:val="1"/>
        </w:rPr>
        <w:t> </w:t>
      </w:r>
      <w:r>
        <w:rPr/>
        <w:t>deben</w:t>
      </w:r>
      <w:r>
        <w:rPr>
          <w:spacing w:val="-2"/>
        </w:rPr>
        <w:t> </w:t>
      </w:r>
      <w:r>
        <w:rPr/>
        <w:t>ser</w:t>
      </w:r>
      <w:r>
        <w:rPr>
          <w:spacing w:val="-2"/>
        </w:rPr>
        <w:t> </w:t>
      </w:r>
      <w:r>
        <w:rPr/>
        <w:t>leídos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luz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estas</w:t>
      </w:r>
      <w:r>
        <w:rPr>
          <w:spacing w:val="-2"/>
        </w:rPr>
        <w:t> </w:t>
      </w:r>
      <w:r>
        <w:rPr/>
        <w:t>circunstancias.</w:t>
      </w:r>
    </w:p>
    <w:p>
      <w:pPr>
        <w:pStyle w:val="BodyText"/>
        <w:spacing w:before="6"/>
        <w:rPr>
          <w:sz w:val="28"/>
        </w:rPr>
      </w:pPr>
    </w:p>
    <w:p>
      <w:pPr>
        <w:tabs>
          <w:tab w:pos="4296" w:val="left" w:leader="none"/>
        </w:tabs>
        <w:spacing w:line="328" w:lineRule="auto" w:before="100"/>
        <w:ind w:left="892" w:right="2097" w:hanging="17"/>
        <w:jc w:val="left"/>
        <w:rPr>
          <w:sz w:val="16"/>
        </w:rPr>
      </w:pPr>
      <w:r>
        <w:rPr>
          <w:sz w:val="16"/>
        </w:rPr>
        <w:t>Firmado</w:t>
      </w:r>
      <w:r>
        <w:rPr>
          <w:spacing w:val="-5"/>
          <w:sz w:val="16"/>
        </w:rPr>
        <w:t> </w:t>
      </w:r>
      <w:r>
        <w:rPr>
          <w:sz w:val="16"/>
        </w:rPr>
        <w:t>a</w:t>
      </w:r>
      <w:r>
        <w:rPr>
          <w:spacing w:val="-3"/>
          <w:sz w:val="16"/>
        </w:rPr>
        <w:t> </w:t>
      </w:r>
      <w:r>
        <w:rPr>
          <w:sz w:val="16"/>
        </w:rPr>
        <w:t>los</w:t>
      </w:r>
      <w:r>
        <w:rPr>
          <w:spacing w:val="-3"/>
          <w:sz w:val="16"/>
        </w:rPr>
        <w:t> </w:t>
      </w:r>
      <w:r>
        <w:rPr>
          <w:sz w:val="16"/>
        </w:rPr>
        <w:t>efectos</w:t>
      </w:r>
      <w:r>
        <w:rPr>
          <w:spacing w:val="-3"/>
          <w:sz w:val="16"/>
        </w:rPr>
        <w:t> </w:t>
      </w:r>
      <w:r>
        <w:rPr>
          <w:sz w:val="16"/>
        </w:rPr>
        <w:t>de</w:t>
      </w:r>
      <w:r>
        <w:rPr>
          <w:spacing w:val="-4"/>
          <w:sz w:val="16"/>
        </w:rPr>
        <w:t> </w:t>
      </w:r>
      <w:r>
        <w:rPr>
          <w:sz w:val="16"/>
        </w:rPr>
        <w:t>su</w:t>
      </w:r>
      <w:r>
        <w:rPr>
          <w:spacing w:val="-3"/>
          <w:sz w:val="16"/>
        </w:rPr>
        <w:t> </w:t>
      </w:r>
      <w:r>
        <w:rPr>
          <w:sz w:val="16"/>
        </w:rPr>
        <w:t>identificación</w:t>
        <w:tab/>
        <w:t>Firmado a los efectos de su identificación</w:t>
      </w:r>
      <w:r>
        <w:rPr>
          <w:spacing w:val="-46"/>
          <w:sz w:val="16"/>
        </w:rPr>
        <w:t> </w:t>
      </w:r>
      <w:r>
        <w:rPr>
          <w:sz w:val="16"/>
        </w:rPr>
        <w:t>con</w:t>
      </w:r>
      <w:r>
        <w:rPr>
          <w:spacing w:val="-3"/>
          <w:sz w:val="16"/>
        </w:rPr>
        <w:t> </w:t>
      </w:r>
      <w:r>
        <w:rPr>
          <w:sz w:val="16"/>
        </w:rPr>
        <w:t>nuestro</w:t>
      </w:r>
      <w:r>
        <w:rPr>
          <w:spacing w:val="-5"/>
          <w:sz w:val="16"/>
        </w:rPr>
        <w:t> </w:t>
      </w:r>
      <w:r>
        <w:rPr>
          <w:sz w:val="16"/>
        </w:rPr>
        <w:t>informe</w:t>
      </w:r>
      <w:r>
        <w:rPr>
          <w:spacing w:val="-3"/>
          <w:sz w:val="16"/>
        </w:rPr>
        <w:t> </w:t>
      </w:r>
      <w:r>
        <w:rPr>
          <w:sz w:val="16"/>
        </w:rPr>
        <w:t>de</w:t>
      </w:r>
      <w:r>
        <w:rPr>
          <w:spacing w:val="-4"/>
          <w:sz w:val="16"/>
        </w:rPr>
        <w:t> </w:t>
      </w:r>
      <w:r>
        <w:rPr>
          <w:sz w:val="16"/>
        </w:rPr>
        <w:t>fecha</w:t>
      </w:r>
      <w:r>
        <w:rPr>
          <w:spacing w:val="-4"/>
          <w:sz w:val="16"/>
        </w:rPr>
        <w:t> </w:t>
      </w:r>
      <w:r>
        <w:rPr>
          <w:sz w:val="16"/>
        </w:rPr>
        <w:t>09/08/2022</w:t>
        <w:tab/>
        <w:t>con</w:t>
      </w:r>
      <w:r>
        <w:rPr>
          <w:spacing w:val="-4"/>
          <w:sz w:val="16"/>
        </w:rPr>
        <w:t> </w:t>
      </w:r>
      <w:r>
        <w:rPr>
          <w:sz w:val="16"/>
        </w:rPr>
        <w:t>nuestro</w:t>
      </w:r>
      <w:r>
        <w:rPr>
          <w:spacing w:val="-4"/>
          <w:sz w:val="16"/>
        </w:rPr>
        <w:t> </w:t>
      </w:r>
      <w:r>
        <w:rPr>
          <w:sz w:val="16"/>
        </w:rPr>
        <w:t>informe</w:t>
      </w:r>
      <w:r>
        <w:rPr>
          <w:spacing w:val="-4"/>
          <w:sz w:val="16"/>
        </w:rPr>
        <w:t> </w:t>
      </w:r>
      <w:r>
        <w:rPr>
          <w:sz w:val="16"/>
        </w:rPr>
        <w:t>de</w:t>
      </w:r>
      <w:r>
        <w:rPr>
          <w:spacing w:val="-4"/>
          <w:sz w:val="16"/>
        </w:rPr>
        <w:t> </w:t>
      </w:r>
      <w:r>
        <w:rPr>
          <w:sz w:val="16"/>
        </w:rPr>
        <w:t>fecha</w:t>
      </w:r>
      <w:r>
        <w:rPr>
          <w:spacing w:val="-4"/>
          <w:sz w:val="16"/>
        </w:rPr>
        <w:t> </w:t>
      </w:r>
      <w:r>
        <w:rPr>
          <w:sz w:val="16"/>
        </w:rPr>
        <w:t>09/08/2022</w:t>
      </w:r>
    </w:p>
    <w:p>
      <w:pPr>
        <w:spacing w:line="328" w:lineRule="auto" w:before="0"/>
        <w:ind w:left="4738" w:right="1400" w:firstLine="55"/>
        <w:jc w:val="left"/>
        <w:rPr>
          <w:sz w:val="16"/>
        </w:rPr>
      </w:pPr>
      <w:r>
        <w:rPr>
          <w:sz w:val="16"/>
        </w:rPr>
        <w:t>BECHER Y ASOCIADOS S.R.L.</w:t>
      </w:r>
      <w:r>
        <w:rPr>
          <w:spacing w:val="1"/>
          <w:sz w:val="16"/>
        </w:rPr>
        <w:t> </w:t>
      </w:r>
      <w:r>
        <w:rPr>
          <w:sz w:val="16"/>
        </w:rPr>
        <w:t>C.P.C.E.C.A.B.A.</w:t>
      </w:r>
      <w:r>
        <w:rPr>
          <w:spacing w:val="-4"/>
          <w:sz w:val="16"/>
        </w:rPr>
        <w:t> </w:t>
      </w:r>
      <w:r>
        <w:rPr>
          <w:sz w:val="16"/>
        </w:rPr>
        <w:t>-</w:t>
      </w:r>
      <w:r>
        <w:rPr>
          <w:spacing w:val="-2"/>
          <w:sz w:val="16"/>
        </w:rPr>
        <w:t> </w:t>
      </w:r>
      <w:r>
        <w:rPr>
          <w:sz w:val="16"/>
        </w:rPr>
        <w:t>Tº</w:t>
      </w:r>
      <w:r>
        <w:rPr>
          <w:spacing w:val="-4"/>
          <w:sz w:val="16"/>
        </w:rPr>
        <w:t> </w:t>
      </w:r>
      <w:r>
        <w:rPr>
          <w:sz w:val="16"/>
        </w:rPr>
        <w:t>I</w:t>
      </w:r>
      <w:r>
        <w:rPr>
          <w:spacing w:val="-3"/>
          <w:sz w:val="16"/>
        </w:rPr>
        <w:t> </w:t>
      </w:r>
      <w:r>
        <w:rPr>
          <w:sz w:val="16"/>
        </w:rPr>
        <w:t>-</w:t>
      </w:r>
      <w:r>
        <w:rPr>
          <w:spacing w:val="-3"/>
          <w:sz w:val="16"/>
        </w:rPr>
        <w:t> </w:t>
      </w:r>
      <w:r>
        <w:rPr>
          <w:sz w:val="16"/>
        </w:rPr>
        <w:t>Fº</w:t>
      </w:r>
      <w:r>
        <w:rPr>
          <w:spacing w:val="-4"/>
          <w:sz w:val="16"/>
        </w:rPr>
        <w:t> </w:t>
      </w:r>
      <w:r>
        <w:rPr>
          <w:sz w:val="16"/>
        </w:rPr>
        <w:t>21</w:t>
      </w:r>
    </w:p>
    <w:p>
      <w:pPr>
        <w:spacing w:after="0" w:line="328" w:lineRule="auto"/>
        <w:jc w:val="left"/>
        <w:rPr>
          <w:sz w:val="16"/>
        </w:rPr>
        <w:sectPr>
          <w:pgSz w:w="12240" w:h="15840"/>
          <w:pgMar w:header="533" w:footer="1676" w:top="1040" w:bottom="1860" w:left="1540" w:right="1300"/>
        </w:sectPr>
      </w:pPr>
    </w:p>
    <w:p>
      <w:pPr>
        <w:pStyle w:val="Heading2"/>
        <w:rPr>
          <w:u w:val="none"/>
        </w:rPr>
      </w:pPr>
      <w:r>
        <w:rPr>
          <w:u w:val="thick"/>
        </w:rPr>
        <w:t>NOTAS</w:t>
      </w:r>
      <w:r>
        <w:rPr>
          <w:spacing w:val="14"/>
          <w:u w:val="thick"/>
        </w:rPr>
        <w:t> </w:t>
      </w:r>
      <w:r>
        <w:rPr>
          <w:u w:val="thick"/>
        </w:rPr>
        <w:t>A</w:t>
      </w:r>
      <w:r>
        <w:rPr>
          <w:spacing w:val="15"/>
          <w:u w:val="thick"/>
        </w:rPr>
        <w:t> </w:t>
      </w:r>
      <w:r>
        <w:rPr>
          <w:u w:val="thick"/>
        </w:rPr>
        <w:t>LOS</w:t>
      </w:r>
      <w:r>
        <w:rPr>
          <w:spacing w:val="16"/>
          <w:u w:val="thick"/>
        </w:rPr>
        <w:t> </w:t>
      </w:r>
      <w:r>
        <w:rPr>
          <w:u w:val="thick"/>
        </w:rPr>
        <w:t>ESTADOS</w:t>
      </w:r>
      <w:r>
        <w:rPr>
          <w:spacing w:val="16"/>
          <w:u w:val="thick"/>
        </w:rPr>
        <w:t> </w:t>
      </w:r>
      <w:r>
        <w:rPr>
          <w:u w:val="thick"/>
        </w:rPr>
        <w:t>CONTABLES</w:t>
      </w:r>
    </w:p>
    <w:p>
      <w:pPr>
        <w:pStyle w:val="Heading3"/>
        <w:spacing w:line="237" w:lineRule="auto" w:before="2"/>
        <w:ind w:right="2303"/>
        <w:jc w:val="center"/>
      </w:pPr>
      <w:r>
        <w:rPr/>
        <w:t>Por</w:t>
      </w:r>
      <w:r>
        <w:rPr>
          <w:spacing w:val="-8"/>
        </w:rPr>
        <w:t> </w:t>
      </w:r>
      <w:r>
        <w:rPr/>
        <w:t>el</w:t>
      </w:r>
      <w:r>
        <w:rPr>
          <w:spacing w:val="-8"/>
        </w:rPr>
        <w:t> </w:t>
      </w:r>
      <w:r>
        <w:rPr/>
        <w:t>ejercicio</w:t>
      </w:r>
      <w:r>
        <w:rPr>
          <w:spacing w:val="-7"/>
        </w:rPr>
        <w:t> </w:t>
      </w:r>
      <w:r>
        <w:rPr/>
        <w:t>finalizado</w:t>
      </w:r>
      <w:r>
        <w:rPr>
          <w:spacing w:val="-7"/>
        </w:rPr>
        <w:t> </w:t>
      </w:r>
      <w:r>
        <w:rPr/>
        <w:t>el</w:t>
      </w:r>
      <w:r>
        <w:rPr>
          <w:spacing w:val="-7"/>
        </w:rPr>
        <w:t> </w:t>
      </w:r>
      <w:r>
        <w:rPr/>
        <w:t>31</w:t>
      </w:r>
      <w:r>
        <w:rPr>
          <w:spacing w:val="-6"/>
        </w:rPr>
        <w:t> </w:t>
      </w:r>
      <w:r>
        <w:rPr/>
        <w:t>de</w:t>
      </w:r>
      <w:r>
        <w:rPr>
          <w:spacing w:val="-9"/>
        </w:rPr>
        <w:t> </w:t>
      </w:r>
      <w:r>
        <w:rPr/>
        <w:t>mayo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2022</w:t>
      </w:r>
      <w:r>
        <w:rPr>
          <w:spacing w:val="-54"/>
        </w:rPr>
        <w:t> </w:t>
      </w:r>
      <w:r>
        <w:rPr/>
        <w:t>presentado</w:t>
      </w:r>
      <w:r>
        <w:rPr>
          <w:spacing w:val="-11"/>
        </w:rPr>
        <w:t> </w:t>
      </w:r>
      <w:r>
        <w:rPr/>
        <w:t>en</w:t>
      </w:r>
      <w:r>
        <w:rPr>
          <w:spacing w:val="-11"/>
        </w:rPr>
        <w:t> </w:t>
      </w:r>
      <w:r>
        <w:rPr/>
        <w:t>forma</w:t>
      </w:r>
      <w:r>
        <w:rPr>
          <w:spacing w:val="-11"/>
        </w:rPr>
        <w:t> </w:t>
      </w:r>
      <w:r>
        <w:rPr/>
        <w:t>comparativa</w:t>
      </w:r>
      <w:r>
        <w:rPr>
          <w:spacing w:val="-10"/>
        </w:rPr>
        <w:t> </w:t>
      </w:r>
      <w:r>
        <w:rPr/>
        <w:t>(continuación)</w:t>
      </w:r>
      <w:r>
        <w:rPr>
          <w:spacing w:val="-55"/>
        </w:rPr>
        <w:t> </w:t>
      </w:r>
      <w:r>
        <w:rPr/>
        <w:t>Expresado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pesos</w:t>
      </w:r>
    </w:p>
    <w:p>
      <w:pPr>
        <w:pStyle w:val="BodyText"/>
        <w:spacing w:before="9"/>
        <w:rPr>
          <w:b/>
          <w:sz w:val="13"/>
        </w:rPr>
      </w:pPr>
    </w:p>
    <w:p>
      <w:pPr>
        <w:pStyle w:val="ListParagraph"/>
        <w:numPr>
          <w:ilvl w:val="0"/>
          <w:numId w:val="17"/>
        </w:numPr>
        <w:tabs>
          <w:tab w:pos="448" w:val="left" w:leader="none"/>
        </w:tabs>
        <w:spacing w:line="240" w:lineRule="auto" w:before="98" w:after="0"/>
        <w:ind w:left="447" w:right="0" w:hanging="340"/>
        <w:jc w:val="left"/>
        <w:rPr>
          <w:b/>
          <w:sz w:val="19"/>
        </w:rPr>
      </w:pPr>
      <w:r>
        <w:rPr>
          <w:b/>
          <w:sz w:val="19"/>
          <w:u w:val="single"/>
        </w:rPr>
        <w:t>EMERGENCIA</w:t>
      </w:r>
      <w:r>
        <w:rPr>
          <w:b/>
          <w:spacing w:val="-13"/>
          <w:sz w:val="19"/>
          <w:u w:val="single"/>
        </w:rPr>
        <w:t> </w:t>
      </w:r>
      <w:r>
        <w:rPr>
          <w:b/>
          <w:sz w:val="19"/>
          <w:u w:val="single"/>
        </w:rPr>
        <w:t>SANITARIA</w:t>
      </w:r>
      <w:r>
        <w:rPr>
          <w:b/>
          <w:spacing w:val="-13"/>
          <w:sz w:val="19"/>
          <w:u w:val="single"/>
        </w:rPr>
        <w:t> </w:t>
      </w:r>
      <w:r>
        <w:rPr>
          <w:b/>
          <w:sz w:val="19"/>
          <w:u w:val="single"/>
        </w:rPr>
        <w:t>MUNDIAL</w:t>
      </w:r>
    </w:p>
    <w:p>
      <w:pPr>
        <w:pStyle w:val="BodyText"/>
        <w:spacing w:before="9"/>
        <w:rPr>
          <w:b/>
          <w:sz w:val="18"/>
        </w:rPr>
      </w:pPr>
    </w:p>
    <w:p>
      <w:pPr>
        <w:pStyle w:val="BodyText"/>
        <w:spacing w:line="237" w:lineRule="auto"/>
        <w:ind w:left="447" w:right="279"/>
        <w:jc w:val="both"/>
      </w:pPr>
      <w:r>
        <w:rPr/>
        <w:t>Con fecha 11 de marzo de 2020, la Organización Mundial de la Salud declaró el brote del nuevo</w:t>
      </w:r>
      <w:r>
        <w:rPr>
          <w:spacing w:val="1"/>
        </w:rPr>
        <w:t> </w:t>
      </w:r>
      <w:r>
        <w:rPr/>
        <w:t>coronavirus SARS-CoV-2 (COVID-19) como una pandemia. La situación de emergencia sobre la salud</w:t>
      </w:r>
      <w:r>
        <w:rPr>
          <w:spacing w:val="1"/>
        </w:rPr>
        <w:t> </w:t>
      </w:r>
      <w:r>
        <w:rPr>
          <w:w w:val="95"/>
        </w:rPr>
        <w:t>pública se expandió prácticamente en todo el mundo y los distintos países han tomado diversas medidas</w:t>
      </w:r>
      <w:r>
        <w:rPr>
          <w:spacing w:val="1"/>
          <w:w w:val="95"/>
        </w:rPr>
        <w:t> </w:t>
      </w:r>
      <w:r>
        <w:rPr/>
        <w:t>para hacerle frente. Esta situación y las medidas adoptadas han afectado significativamente la</w:t>
      </w:r>
      <w:r>
        <w:rPr>
          <w:spacing w:val="1"/>
        </w:rPr>
        <w:t> </w:t>
      </w:r>
      <w:r>
        <w:rPr/>
        <w:t>actividad</w:t>
      </w:r>
      <w:r>
        <w:rPr>
          <w:spacing w:val="-7"/>
        </w:rPr>
        <w:t> </w:t>
      </w:r>
      <w:r>
        <w:rPr/>
        <w:t>económica</w:t>
      </w:r>
      <w:r>
        <w:rPr>
          <w:spacing w:val="-7"/>
        </w:rPr>
        <w:t> </w:t>
      </w:r>
      <w:r>
        <w:rPr/>
        <w:t>internacional</w:t>
      </w:r>
      <w:r>
        <w:rPr>
          <w:spacing w:val="-7"/>
        </w:rPr>
        <w:t> </w:t>
      </w:r>
      <w:r>
        <w:rPr/>
        <w:t>con</w:t>
      </w:r>
      <w:r>
        <w:rPr>
          <w:spacing w:val="-7"/>
        </w:rPr>
        <w:t> </w:t>
      </w:r>
      <w:r>
        <w:rPr/>
        <w:t>impactos</w:t>
      </w:r>
      <w:r>
        <w:rPr>
          <w:spacing w:val="-6"/>
        </w:rPr>
        <w:t> </w:t>
      </w:r>
      <w:r>
        <w:rPr/>
        <w:t>diversos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los</w:t>
      </w:r>
      <w:r>
        <w:rPr>
          <w:spacing w:val="-7"/>
        </w:rPr>
        <w:t> </w:t>
      </w:r>
      <w:r>
        <w:rPr/>
        <w:t>distintos</w:t>
      </w:r>
      <w:r>
        <w:rPr>
          <w:spacing w:val="-7"/>
        </w:rPr>
        <w:t> </w:t>
      </w:r>
      <w:r>
        <w:rPr/>
        <w:t>países</w:t>
      </w:r>
      <w:r>
        <w:rPr>
          <w:spacing w:val="-7"/>
        </w:rPr>
        <w:t> </w:t>
      </w:r>
      <w:r>
        <w:rPr/>
        <w:t>y</w:t>
      </w:r>
      <w:r>
        <w:rPr>
          <w:spacing w:val="-7"/>
        </w:rPr>
        <w:t> </w:t>
      </w:r>
      <w:r>
        <w:rPr/>
        <w:t>sectores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negocio.</w:t>
      </w:r>
      <w:r>
        <w:rPr>
          <w:spacing w:val="-55"/>
        </w:rPr>
        <w:t> </w:t>
      </w:r>
      <w:r>
        <w:rPr/>
        <w:t>Particularmente en la República Argentina, el Gobierno Nacional, a través del Decreto N° 297/2020,</w:t>
      </w:r>
      <w:r>
        <w:rPr>
          <w:spacing w:val="1"/>
        </w:rPr>
        <w:t> </w:t>
      </w:r>
      <w:r>
        <w:rPr/>
        <w:t>estableció</w:t>
      </w:r>
      <w:r>
        <w:rPr>
          <w:spacing w:val="-9"/>
        </w:rPr>
        <w:t> </w:t>
      </w:r>
      <w:r>
        <w:rPr/>
        <w:t>un</w:t>
      </w:r>
      <w:r>
        <w:rPr>
          <w:spacing w:val="-11"/>
        </w:rPr>
        <w:t> </w:t>
      </w:r>
      <w:r>
        <w:rPr/>
        <w:t>régimen</w:t>
      </w:r>
      <w:r>
        <w:rPr>
          <w:spacing w:val="-9"/>
        </w:rPr>
        <w:t> </w:t>
      </w:r>
      <w:r>
        <w:rPr/>
        <w:t>de</w:t>
      </w:r>
      <w:r>
        <w:rPr>
          <w:spacing w:val="-10"/>
        </w:rPr>
        <w:t> </w:t>
      </w:r>
      <w:r>
        <w:rPr/>
        <w:t>“Aislamiento</w:t>
      </w:r>
      <w:r>
        <w:rPr>
          <w:spacing w:val="-9"/>
        </w:rPr>
        <w:t> </w:t>
      </w:r>
      <w:r>
        <w:rPr/>
        <w:t>social</w:t>
      </w:r>
      <w:r>
        <w:rPr>
          <w:spacing w:val="-9"/>
        </w:rPr>
        <w:t> </w:t>
      </w:r>
      <w:r>
        <w:rPr/>
        <w:t>preventivo</w:t>
      </w:r>
      <w:r>
        <w:rPr>
          <w:spacing w:val="-9"/>
        </w:rPr>
        <w:t> </w:t>
      </w:r>
      <w:r>
        <w:rPr/>
        <w:t>y</w:t>
      </w:r>
      <w:r>
        <w:rPr>
          <w:spacing w:val="-11"/>
        </w:rPr>
        <w:t> </w:t>
      </w:r>
      <w:r>
        <w:rPr/>
        <w:t>obligatorio”</w:t>
      </w:r>
      <w:r>
        <w:rPr>
          <w:spacing w:val="-8"/>
        </w:rPr>
        <w:t> </w:t>
      </w:r>
      <w:r>
        <w:rPr/>
        <w:t>(ASPO)</w:t>
      </w:r>
      <w:r>
        <w:rPr>
          <w:spacing w:val="-9"/>
        </w:rPr>
        <w:t> </w:t>
      </w:r>
      <w:r>
        <w:rPr/>
        <w:t>hasta</w:t>
      </w:r>
      <w:r>
        <w:rPr>
          <w:spacing w:val="-9"/>
        </w:rPr>
        <w:t> </w:t>
      </w:r>
      <w:r>
        <w:rPr/>
        <w:t>el</w:t>
      </w:r>
      <w:r>
        <w:rPr>
          <w:spacing w:val="-9"/>
        </w:rPr>
        <w:t> </w:t>
      </w:r>
      <w:r>
        <w:rPr/>
        <w:t>31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marzo</w:t>
      </w:r>
      <w:r>
        <w:rPr>
          <w:spacing w:val="-8"/>
        </w:rPr>
        <w:t> </w:t>
      </w:r>
      <w:r>
        <w:rPr/>
        <w:t>de</w:t>
      </w:r>
      <w:r>
        <w:rPr>
          <w:spacing w:val="-55"/>
        </w:rPr>
        <w:t> </w:t>
      </w:r>
      <w:r>
        <w:rPr/>
        <w:t>2020,</w:t>
      </w:r>
      <w:r>
        <w:rPr>
          <w:spacing w:val="-11"/>
        </w:rPr>
        <w:t> </w:t>
      </w:r>
      <w:r>
        <w:rPr/>
        <w:t>imponiendo</w:t>
      </w:r>
      <w:r>
        <w:rPr>
          <w:spacing w:val="-9"/>
        </w:rPr>
        <w:t> </w:t>
      </w:r>
      <w:r>
        <w:rPr/>
        <w:t>el</w:t>
      </w:r>
      <w:r>
        <w:rPr>
          <w:spacing w:val="-9"/>
        </w:rPr>
        <w:t> </w:t>
      </w:r>
      <w:r>
        <w:rPr/>
        <w:t>cierre</w:t>
      </w:r>
      <w:r>
        <w:rPr>
          <w:spacing w:val="-11"/>
        </w:rPr>
        <w:t> </w:t>
      </w:r>
      <w:r>
        <w:rPr/>
        <w:t>de</w:t>
      </w:r>
      <w:r>
        <w:rPr>
          <w:spacing w:val="-10"/>
        </w:rPr>
        <w:t> </w:t>
      </w:r>
      <w:r>
        <w:rPr/>
        <w:t>las</w:t>
      </w:r>
      <w:r>
        <w:rPr>
          <w:spacing w:val="-10"/>
        </w:rPr>
        <w:t> </w:t>
      </w:r>
      <w:r>
        <w:rPr/>
        <w:t>fronteras</w:t>
      </w:r>
      <w:r>
        <w:rPr>
          <w:spacing w:val="-8"/>
        </w:rPr>
        <w:t> </w:t>
      </w:r>
      <w:r>
        <w:rPr/>
        <w:t>y</w:t>
      </w:r>
      <w:r>
        <w:rPr>
          <w:spacing w:val="-11"/>
        </w:rPr>
        <w:t> </w:t>
      </w:r>
      <w:r>
        <w:rPr/>
        <w:t>fuertes</w:t>
      </w:r>
      <w:r>
        <w:rPr>
          <w:spacing w:val="-11"/>
        </w:rPr>
        <w:t> </w:t>
      </w:r>
      <w:r>
        <w:rPr/>
        <w:t>restricciones</w:t>
      </w:r>
      <w:r>
        <w:rPr>
          <w:spacing w:val="-9"/>
        </w:rPr>
        <w:t> </w:t>
      </w:r>
      <w:r>
        <w:rPr/>
        <w:t>para</w:t>
      </w:r>
      <w:r>
        <w:rPr>
          <w:spacing w:val="-10"/>
        </w:rPr>
        <w:t> </w:t>
      </w:r>
      <w:r>
        <w:rPr/>
        <w:t>la</w:t>
      </w:r>
      <w:r>
        <w:rPr>
          <w:spacing w:val="-10"/>
        </w:rPr>
        <w:t> </w:t>
      </w:r>
      <w:r>
        <w:rPr/>
        <w:t>circulación</w:t>
      </w:r>
      <w:r>
        <w:rPr>
          <w:spacing w:val="-11"/>
        </w:rPr>
        <w:t> </w:t>
      </w:r>
      <w:r>
        <w:rPr/>
        <w:t>de</w:t>
      </w:r>
      <w:r>
        <w:rPr>
          <w:spacing w:val="-10"/>
        </w:rPr>
        <w:t> </w:t>
      </w:r>
      <w:r>
        <w:rPr/>
        <w:t>las</w:t>
      </w:r>
      <w:r>
        <w:rPr>
          <w:spacing w:val="-10"/>
        </w:rPr>
        <w:t> </w:t>
      </w:r>
      <w:r>
        <w:rPr/>
        <w:t>personas</w:t>
      </w:r>
      <w:r>
        <w:rPr>
          <w:spacing w:val="-11"/>
        </w:rPr>
        <w:t> </w:t>
      </w:r>
      <w:r>
        <w:rPr/>
        <w:t>a</w:t>
      </w:r>
      <w:r>
        <w:rPr>
          <w:spacing w:val="-55"/>
        </w:rPr>
        <w:t> </w:t>
      </w:r>
      <w:r>
        <w:rPr/>
        <w:t>nivel</w:t>
      </w:r>
      <w:r>
        <w:rPr>
          <w:spacing w:val="54"/>
        </w:rPr>
        <w:t> </w:t>
      </w:r>
      <w:r>
        <w:rPr/>
        <w:t>nacional,</w:t>
      </w:r>
      <w:r>
        <w:rPr>
          <w:spacing w:val="55"/>
        </w:rPr>
        <w:t> </w:t>
      </w:r>
      <w:r>
        <w:rPr/>
        <w:t>dichas</w:t>
      </w:r>
      <w:r>
        <w:rPr>
          <w:spacing w:val="54"/>
        </w:rPr>
        <w:t> </w:t>
      </w:r>
      <w:r>
        <w:rPr/>
        <w:t>medidas</w:t>
      </w:r>
      <w:r>
        <w:rPr>
          <w:spacing w:val="57"/>
        </w:rPr>
        <w:t> </w:t>
      </w:r>
      <w:r>
        <w:rPr/>
        <w:t>incluyeron</w:t>
      </w:r>
      <w:r>
        <w:rPr>
          <w:spacing w:val="54"/>
        </w:rPr>
        <w:t> </w:t>
      </w:r>
      <w:r>
        <w:rPr/>
        <w:t>una</w:t>
      </w:r>
      <w:r>
        <w:rPr>
          <w:spacing w:val="55"/>
        </w:rPr>
        <w:t> </w:t>
      </w:r>
      <w:r>
        <w:rPr/>
        <w:t>serie</w:t>
      </w:r>
      <w:r>
        <w:rPr>
          <w:spacing w:val="55"/>
        </w:rPr>
        <w:t> </w:t>
      </w:r>
      <w:r>
        <w:rPr/>
        <w:t>de</w:t>
      </w:r>
      <w:r>
        <w:rPr>
          <w:spacing w:val="54"/>
        </w:rPr>
        <w:t> </w:t>
      </w:r>
      <w:r>
        <w:rPr/>
        <w:t>excepciones</w:t>
      </w:r>
      <w:r>
        <w:rPr>
          <w:spacing w:val="54"/>
        </w:rPr>
        <w:t> </w:t>
      </w:r>
      <w:r>
        <w:rPr/>
        <w:t>con</w:t>
      </w:r>
      <w:r>
        <w:rPr>
          <w:spacing w:val="54"/>
        </w:rPr>
        <w:t> </w:t>
      </w:r>
      <w:r>
        <w:rPr/>
        <w:t>alcance</w:t>
      </w:r>
      <w:r>
        <w:rPr>
          <w:spacing w:val="54"/>
        </w:rPr>
        <w:t> </w:t>
      </w:r>
      <w:r>
        <w:rPr/>
        <w:t>a</w:t>
      </w:r>
      <w:r>
        <w:rPr>
          <w:spacing w:val="54"/>
        </w:rPr>
        <w:t> </w:t>
      </w:r>
      <w:r>
        <w:rPr/>
        <w:t>actividades</w:t>
      </w:r>
      <w:r>
        <w:rPr>
          <w:spacing w:val="-55"/>
        </w:rPr>
        <w:t> </w:t>
      </w:r>
      <w:r>
        <w:rPr/>
        <w:t>consideradas</w:t>
      </w:r>
      <w:r>
        <w:rPr>
          <w:spacing w:val="-5"/>
        </w:rPr>
        <w:t> </w:t>
      </w:r>
      <w:r>
        <w:rPr/>
        <w:t>“esenciales”</w:t>
      </w:r>
      <w:r>
        <w:rPr>
          <w:spacing w:val="-4"/>
        </w:rPr>
        <w:t> </w:t>
      </w:r>
      <w:r>
        <w:rPr/>
        <w:t>y,</w:t>
      </w:r>
      <w:r>
        <w:rPr>
          <w:spacing w:val="-3"/>
        </w:rPr>
        <w:t> </w:t>
      </w:r>
      <w:r>
        <w:rPr/>
        <w:t>por</w:t>
      </w:r>
      <w:r>
        <w:rPr>
          <w:spacing w:val="-2"/>
        </w:rPr>
        <w:t> </w:t>
      </w:r>
      <w:r>
        <w:rPr/>
        <w:t>lo</w:t>
      </w:r>
      <w:r>
        <w:rPr>
          <w:spacing w:val="-3"/>
        </w:rPr>
        <w:t> </w:t>
      </w:r>
      <w:r>
        <w:rPr/>
        <w:t>tanto,</w:t>
      </w:r>
      <w:r>
        <w:rPr>
          <w:spacing w:val="-3"/>
        </w:rPr>
        <w:t> </w:t>
      </w:r>
      <w:r>
        <w:rPr/>
        <w:t>excluidas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dichas</w:t>
      </w:r>
      <w:r>
        <w:rPr>
          <w:spacing w:val="-3"/>
        </w:rPr>
        <w:t> </w:t>
      </w:r>
      <w:r>
        <w:rPr/>
        <w:t>restricciones.</w:t>
      </w:r>
    </w:p>
    <w:p>
      <w:pPr>
        <w:pStyle w:val="BodyText"/>
        <w:spacing w:before="9"/>
        <w:rPr>
          <w:sz w:val="18"/>
        </w:rPr>
      </w:pPr>
    </w:p>
    <w:p>
      <w:pPr>
        <w:pStyle w:val="BodyText"/>
        <w:spacing w:line="237" w:lineRule="auto"/>
        <w:ind w:left="447" w:right="284"/>
        <w:jc w:val="both"/>
      </w:pPr>
      <w:r>
        <w:rPr/>
        <w:t>Luego</w:t>
      </w:r>
      <w:r>
        <w:rPr>
          <w:spacing w:val="-13"/>
        </w:rPr>
        <w:t> </w:t>
      </w:r>
      <w:r>
        <w:rPr/>
        <w:t>de</w:t>
      </w:r>
      <w:r>
        <w:rPr>
          <w:spacing w:val="-13"/>
        </w:rPr>
        <w:t> </w:t>
      </w:r>
      <w:r>
        <w:rPr/>
        <w:t>sucesivas</w:t>
      </w:r>
      <w:r>
        <w:rPr>
          <w:spacing w:val="-12"/>
        </w:rPr>
        <w:t> </w:t>
      </w:r>
      <w:r>
        <w:rPr/>
        <w:t>prórrogas</w:t>
      </w:r>
      <w:r>
        <w:rPr>
          <w:spacing w:val="-13"/>
        </w:rPr>
        <w:t> </w:t>
      </w:r>
      <w:r>
        <w:rPr/>
        <w:t>y</w:t>
      </w:r>
      <w:r>
        <w:rPr>
          <w:spacing w:val="-13"/>
        </w:rPr>
        <w:t> </w:t>
      </w:r>
      <w:r>
        <w:rPr/>
        <w:t>modificaciones,</w:t>
      </w:r>
      <w:r>
        <w:rPr>
          <w:spacing w:val="-14"/>
        </w:rPr>
        <w:t> </w:t>
      </w:r>
      <w:r>
        <w:rPr/>
        <w:t>el</w:t>
      </w:r>
      <w:r>
        <w:rPr>
          <w:spacing w:val="-12"/>
        </w:rPr>
        <w:t> </w:t>
      </w:r>
      <w:r>
        <w:rPr/>
        <w:t>ASPO</w:t>
      </w:r>
      <w:r>
        <w:rPr>
          <w:spacing w:val="-12"/>
        </w:rPr>
        <w:t> </w:t>
      </w:r>
      <w:r>
        <w:rPr/>
        <w:t>se</w:t>
      </w:r>
      <w:r>
        <w:rPr>
          <w:spacing w:val="-13"/>
        </w:rPr>
        <w:t> </w:t>
      </w:r>
      <w:r>
        <w:rPr/>
        <w:t>encontró</w:t>
      </w:r>
      <w:r>
        <w:rPr>
          <w:spacing w:val="-13"/>
        </w:rPr>
        <w:t> </w:t>
      </w:r>
      <w:r>
        <w:rPr/>
        <w:t>vigente</w:t>
      </w:r>
      <w:r>
        <w:rPr>
          <w:spacing w:val="-13"/>
        </w:rPr>
        <w:t> </w:t>
      </w:r>
      <w:r>
        <w:rPr/>
        <w:t>hasta</w:t>
      </w:r>
      <w:r>
        <w:rPr>
          <w:spacing w:val="-13"/>
        </w:rPr>
        <w:t> </w:t>
      </w:r>
      <w:r>
        <w:rPr/>
        <w:t>el</w:t>
      </w:r>
      <w:r>
        <w:rPr>
          <w:spacing w:val="-14"/>
        </w:rPr>
        <w:t> </w:t>
      </w:r>
      <w:r>
        <w:rPr/>
        <w:t>8</w:t>
      </w:r>
      <w:r>
        <w:rPr>
          <w:spacing w:val="-12"/>
        </w:rPr>
        <w:t> </w:t>
      </w:r>
      <w:r>
        <w:rPr/>
        <w:t>de</w:t>
      </w:r>
      <w:r>
        <w:rPr>
          <w:spacing w:val="-13"/>
        </w:rPr>
        <w:t> </w:t>
      </w:r>
      <w:r>
        <w:rPr/>
        <w:t>noviembre</w:t>
      </w:r>
      <w:r>
        <w:rPr>
          <w:spacing w:val="-13"/>
        </w:rPr>
        <w:t> </w:t>
      </w:r>
      <w:r>
        <w:rPr/>
        <w:t>de</w:t>
      </w:r>
      <w:r>
        <w:rPr>
          <w:spacing w:val="-55"/>
        </w:rPr>
        <w:t> </w:t>
      </w:r>
      <w:r>
        <w:rPr/>
        <w:t>2020 y, a partir de esa fecha, inició el régimen de “Distanciamiento social preventivo y obligatorio”</w:t>
      </w:r>
      <w:r>
        <w:rPr>
          <w:spacing w:val="1"/>
        </w:rPr>
        <w:t> </w:t>
      </w:r>
      <w:r>
        <w:rPr/>
        <w:t>(DISPO),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mayor</w:t>
      </w:r>
      <w:r>
        <w:rPr>
          <w:spacing w:val="1"/>
        </w:rPr>
        <w:t> </w:t>
      </w:r>
      <w:r>
        <w:rPr/>
        <w:t>flexibilización.</w:t>
      </w:r>
      <w:r>
        <w:rPr>
          <w:spacing w:val="1"/>
        </w:rPr>
        <w:t> </w:t>
      </w:r>
      <w:r>
        <w:rPr/>
        <w:t>Junto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estas</w:t>
      </w:r>
      <w:r>
        <w:rPr>
          <w:spacing w:val="1"/>
        </w:rPr>
        <w:t> </w:t>
      </w:r>
      <w:r>
        <w:rPr/>
        <w:t>disposiciones,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han</w:t>
      </w:r>
      <w:r>
        <w:rPr>
          <w:spacing w:val="1"/>
        </w:rPr>
        <w:t> </w:t>
      </w:r>
      <w:r>
        <w:rPr/>
        <w:t>establecido</w:t>
      </w:r>
      <w:r>
        <w:rPr>
          <w:spacing w:val="1"/>
        </w:rPr>
        <w:t> </w:t>
      </w:r>
      <w:r>
        <w:rPr/>
        <w:t>diversos</w:t>
      </w:r>
      <w:r>
        <w:rPr>
          <w:spacing w:val="1"/>
        </w:rPr>
        <w:t> </w:t>
      </w:r>
      <w:r>
        <w:rPr/>
        <w:t>mecanismos</w:t>
      </w:r>
      <w:r>
        <w:rPr>
          <w:spacing w:val="-8"/>
        </w:rPr>
        <w:t> </w:t>
      </w:r>
      <w:r>
        <w:rPr/>
        <w:t>de</w:t>
      </w:r>
      <w:r>
        <w:rPr>
          <w:spacing w:val="-6"/>
        </w:rPr>
        <w:t> </w:t>
      </w:r>
      <w:r>
        <w:rPr/>
        <w:t>asistencia</w:t>
      </w:r>
      <w:r>
        <w:rPr>
          <w:spacing w:val="-8"/>
        </w:rPr>
        <w:t> </w:t>
      </w:r>
      <w:r>
        <w:rPr/>
        <w:t>a</w:t>
      </w:r>
      <w:r>
        <w:rPr>
          <w:spacing w:val="-6"/>
        </w:rPr>
        <w:t> </w:t>
      </w:r>
      <w:r>
        <w:rPr/>
        <w:t>la</w:t>
      </w:r>
      <w:r>
        <w:rPr>
          <w:spacing w:val="-7"/>
        </w:rPr>
        <w:t> </w:t>
      </w:r>
      <w:r>
        <w:rPr/>
        <w:t>población</w:t>
      </w:r>
      <w:r>
        <w:rPr>
          <w:spacing w:val="-6"/>
        </w:rPr>
        <w:t> </w:t>
      </w:r>
      <w:r>
        <w:rPr/>
        <w:t>y</w:t>
      </w:r>
      <w:r>
        <w:rPr>
          <w:spacing w:val="-7"/>
        </w:rPr>
        <w:t> </w:t>
      </w:r>
      <w:r>
        <w:rPr/>
        <w:t>empresas,</w:t>
      </w:r>
      <w:r>
        <w:rPr>
          <w:spacing w:val="-5"/>
        </w:rPr>
        <w:t> </w:t>
      </w:r>
      <w:r>
        <w:rPr/>
        <w:t>que</w:t>
      </w:r>
      <w:r>
        <w:rPr>
          <w:spacing w:val="-8"/>
        </w:rPr>
        <w:t> </w:t>
      </w:r>
      <w:r>
        <w:rPr/>
        <w:t>incluyen</w:t>
      </w:r>
      <w:r>
        <w:rPr>
          <w:spacing w:val="-7"/>
        </w:rPr>
        <w:t> </w:t>
      </w:r>
      <w:r>
        <w:rPr/>
        <w:t>facilidades</w:t>
      </w:r>
      <w:r>
        <w:rPr>
          <w:spacing w:val="-8"/>
        </w:rPr>
        <w:t> </w:t>
      </w:r>
      <w:r>
        <w:rPr/>
        <w:t>fiscales</w:t>
      </w:r>
      <w:r>
        <w:rPr>
          <w:spacing w:val="-6"/>
        </w:rPr>
        <w:t> </w:t>
      </w:r>
      <w:r>
        <w:rPr/>
        <w:t>y</w:t>
      </w:r>
      <w:r>
        <w:rPr>
          <w:spacing w:val="-6"/>
        </w:rPr>
        <w:t> </w:t>
      </w:r>
      <w:r>
        <w:rPr/>
        <w:t>financieras.</w:t>
      </w:r>
    </w:p>
    <w:p>
      <w:pPr>
        <w:pStyle w:val="BodyText"/>
        <w:spacing w:before="10"/>
        <w:rPr>
          <w:sz w:val="18"/>
        </w:rPr>
      </w:pPr>
    </w:p>
    <w:p>
      <w:pPr>
        <w:pStyle w:val="BodyText"/>
        <w:spacing w:line="237" w:lineRule="auto" w:before="1"/>
        <w:ind w:left="447" w:right="282"/>
        <w:jc w:val="both"/>
      </w:pPr>
      <w:r>
        <w:rPr/>
        <w:t>El 6 de agosto de 2021 se anunció la puesta en marcha de un plan de recuperación de actividades de</w:t>
      </w:r>
      <w:r>
        <w:rPr>
          <w:spacing w:val="1"/>
        </w:rPr>
        <w:t> </w:t>
      </w:r>
      <w:r>
        <w:rPr/>
        <w:t>manera responsable con motivo del mejoramiento del escenario epidemiológico y al avance de la</w:t>
      </w:r>
      <w:r>
        <w:rPr>
          <w:spacing w:val="1"/>
        </w:rPr>
        <w:t> </w:t>
      </w:r>
      <w:r>
        <w:rPr/>
        <w:t>campaña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vacunación.</w:t>
      </w:r>
    </w:p>
    <w:p>
      <w:pPr>
        <w:pStyle w:val="BodyText"/>
        <w:spacing w:before="9"/>
        <w:rPr>
          <w:sz w:val="18"/>
        </w:rPr>
      </w:pPr>
    </w:p>
    <w:p>
      <w:pPr>
        <w:pStyle w:val="BodyText"/>
        <w:spacing w:line="237" w:lineRule="auto"/>
        <w:ind w:left="447" w:right="282"/>
        <w:jc w:val="both"/>
      </w:pPr>
      <w:r>
        <w:rPr/>
        <w:t>A</w:t>
      </w:r>
      <w:r>
        <w:rPr>
          <w:spacing w:val="-12"/>
        </w:rPr>
        <w:t> </w:t>
      </w:r>
      <w:r>
        <w:rPr/>
        <w:t>la</w:t>
      </w:r>
      <w:r>
        <w:rPr>
          <w:spacing w:val="-10"/>
        </w:rPr>
        <w:t> </w:t>
      </w:r>
      <w:r>
        <w:rPr/>
        <w:t>fecha</w:t>
      </w:r>
      <w:r>
        <w:rPr>
          <w:spacing w:val="-12"/>
        </w:rPr>
        <w:t> </w:t>
      </w:r>
      <w:r>
        <w:rPr/>
        <w:t>de</w:t>
      </w:r>
      <w:r>
        <w:rPr>
          <w:spacing w:val="-11"/>
        </w:rPr>
        <w:t> </w:t>
      </w:r>
      <w:r>
        <w:rPr/>
        <w:t>emisión</w:t>
      </w:r>
      <w:r>
        <w:rPr>
          <w:spacing w:val="-12"/>
        </w:rPr>
        <w:t> </w:t>
      </w:r>
      <w:r>
        <w:rPr/>
        <w:t>de</w:t>
      </w:r>
      <w:r>
        <w:rPr>
          <w:spacing w:val="-11"/>
        </w:rPr>
        <w:t> </w:t>
      </w:r>
      <w:r>
        <w:rPr/>
        <w:t>los</w:t>
      </w:r>
      <w:r>
        <w:rPr>
          <w:spacing w:val="-12"/>
        </w:rPr>
        <w:t> </w:t>
      </w:r>
      <w:r>
        <w:rPr/>
        <w:t>presentes</w:t>
      </w:r>
      <w:r>
        <w:rPr>
          <w:spacing w:val="-11"/>
        </w:rPr>
        <w:t> </w:t>
      </w:r>
      <w:r>
        <w:rPr/>
        <w:t>estados</w:t>
      </w:r>
      <w:r>
        <w:rPr>
          <w:spacing w:val="-11"/>
        </w:rPr>
        <w:t> </w:t>
      </w:r>
      <w:r>
        <w:rPr/>
        <w:t>contables,</w:t>
      </w:r>
      <w:r>
        <w:rPr>
          <w:spacing w:val="-12"/>
        </w:rPr>
        <w:t> </w:t>
      </w:r>
      <w:r>
        <w:rPr/>
        <w:t>tomando</w:t>
      </w:r>
      <w:r>
        <w:rPr>
          <w:spacing w:val="-11"/>
        </w:rPr>
        <w:t> </w:t>
      </w:r>
      <w:r>
        <w:rPr/>
        <w:t>en</w:t>
      </w:r>
      <w:r>
        <w:rPr>
          <w:spacing w:val="-12"/>
        </w:rPr>
        <w:t> </w:t>
      </w:r>
      <w:r>
        <w:rPr/>
        <w:t>consideración</w:t>
      </w:r>
      <w:r>
        <w:rPr>
          <w:spacing w:val="-12"/>
        </w:rPr>
        <w:t> </w:t>
      </w:r>
      <w:r>
        <w:rPr/>
        <w:t>las</w:t>
      </w:r>
      <w:r>
        <w:rPr>
          <w:spacing w:val="-11"/>
        </w:rPr>
        <w:t> </w:t>
      </w:r>
      <w:r>
        <w:rPr/>
        <w:t>características</w:t>
      </w:r>
      <w:r>
        <w:rPr>
          <w:spacing w:val="-55"/>
        </w:rPr>
        <w:t> </w:t>
      </w:r>
      <w:r>
        <w:rPr/>
        <w:t>del negocio y operaciones de la Sociedad, las cuestiones enunciadas previamente no representan un</w:t>
      </w:r>
      <w:r>
        <w:rPr>
          <w:spacing w:val="1"/>
        </w:rPr>
        <w:t> </w:t>
      </w:r>
      <w:r>
        <w:rPr/>
        <w:t>efecto material adverso sobre los flujos de fondos, la situación financiera y los resultados de Casa</w:t>
      </w:r>
      <w:r>
        <w:rPr>
          <w:spacing w:val="1"/>
        </w:rPr>
        <w:t> </w:t>
      </w:r>
      <w:r>
        <w:rPr/>
        <w:t>Hutton</w:t>
      </w:r>
      <w:r>
        <w:rPr>
          <w:spacing w:val="-3"/>
        </w:rPr>
        <w:t> </w:t>
      </w:r>
      <w:r>
        <w:rPr/>
        <w:t>S.A.U.</w:t>
      </w:r>
    </w:p>
    <w:p>
      <w:pPr>
        <w:pStyle w:val="BodyText"/>
        <w:spacing w:before="1"/>
      </w:pPr>
    </w:p>
    <w:p>
      <w:pPr>
        <w:pStyle w:val="BodyText"/>
        <w:spacing w:line="235" w:lineRule="auto"/>
        <w:ind w:left="447" w:right="285"/>
        <w:jc w:val="both"/>
      </w:pPr>
      <w:r>
        <w:rPr/>
        <w:t>La</w:t>
      </w:r>
      <w:r>
        <w:rPr>
          <w:spacing w:val="-5"/>
        </w:rPr>
        <w:t> </w:t>
      </w:r>
      <w:r>
        <w:rPr/>
        <w:t>Gerencia</w:t>
      </w:r>
      <w:r>
        <w:rPr>
          <w:spacing w:val="-5"/>
        </w:rPr>
        <w:t> </w:t>
      </w:r>
      <w:r>
        <w:rPr/>
        <w:t>y</w:t>
      </w:r>
      <w:r>
        <w:rPr>
          <w:spacing w:val="-5"/>
        </w:rPr>
        <w:t> </w:t>
      </w:r>
      <w:r>
        <w:rPr/>
        <w:t>Dirección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la</w:t>
      </w:r>
      <w:r>
        <w:rPr>
          <w:spacing w:val="-4"/>
        </w:rPr>
        <w:t> </w:t>
      </w:r>
      <w:r>
        <w:rPr/>
        <w:t>Sociedad</w:t>
      </w:r>
      <w:r>
        <w:rPr>
          <w:spacing w:val="-5"/>
        </w:rPr>
        <w:t> </w:t>
      </w:r>
      <w:r>
        <w:rPr/>
        <w:t>monitorean</w:t>
      </w:r>
      <w:r>
        <w:rPr>
          <w:spacing w:val="-5"/>
        </w:rPr>
        <w:t> </w:t>
      </w:r>
      <w:r>
        <w:rPr/>
        <w:t>permanentemente</w:t>
      </w:r>
      <w:r>
        <w:rPr>
          <w:spacing w:val="-5"/>
        </w:rPr>
        <w:t> </w:t>
      </w:r>
      <w:r>
        <w:rPr/>
        <w:t>la</w:t>
      </w:r>
      <w:r>
        <w:rPr>
          <w:spacing w:val="-5"/>
        </w:rPr>
        <w:t> </w:t>
      </w:r>
      <w:r>
        <w:rPr/>
        <w:t>situación,</w:t>
      </w:r>
      <w:r>
        <w:rPr>
          <w:spacing w:val="-5"/>
        </w:rPr>
        <w:t> </w:t>
      </w:r>
      <w:r>
        <w:rPr/>
        <w:t>tomando</w:t>
      </w:r>
      <w:r>
        <w:rPr>
          <w:spacing w:val="-4"/>
        </w:rPr>
        <w:t> </w:t>
      </w:r>
      <w:r>
        <w:rPr/>
        <w:t>todas</w:t>
      </w:r>
      <w:r>
        <w:rPr>
          <w:spacing w:val="-3"/>
        </w:rPr>
        <w:t> </w:t>
      </w:r>
      <w:r>
        <w:rPr/>
        <w:t>las</w:t>
      </w:r>
      <w:r>
        <w:rPr>
          <w:spacing w:val="-55"/>
        </w:rPr>
        <w:t> </w:t>
      </w:r>
      <w:r>
        <w:rPr/>
        <w:t>medidas</w:t>
      </w:r>
      <w:r>
        <w:rPr>
          <w:spacing w:val="-3"/>
        </w:rPr>
        <w:t> </w:t>
      </w:r>
      <w:r>
        <w:rPr/>
        <w:t>necesarias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su</w:t>
      </w:r>
      <w:r>
        <w:rPr>
          <w:spacing w:val="-3"/>
        </w:rPr>
        <w:t> </w:t>
      </w:r>
      <w:r>
        <w:rPr/>
        <w:t>alcance</w:t>
      </w:r>
      <w:r>
        <w:rPr>
          <w:spacing w:val="-3"/>
        </w:rPr>
        <w:t> </w:t>
      </w:r>
      <w:r>
        <w:rPr/>
        <w:t>para</w:t>
      </w:r>
      <w:r>
        <w:rPr>
          <w:spacing w:val="-4"/>
        </w:rPr>
        <w:t> </w:t>
      </w:r>
      <w:r>
        <w:rPr/>
        <w:t>facilitar</w:t>
      </w:r>
      <w:r>
        <w:rPr>
          <w:spacing w:val="-4"/>
        </w:rPr>
        <w:t> </w:t>
      </w:r>
      <w:r>
        <w:rPr/>
        <w:t>el</w:t>
      </w:r>
      <w:r>
        <w:rPr>
          <w:spacing w:val="-3"/>
        </w:rPr>
        <w:t> </w:t>
      </w:r>
      <w:r>
        <w:rPr/>
        <w:t>desarrollo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su</w:t>
      </w:r>
      <w:r>
        <w:rPr>
          <w:spacing w:val="-4"/>
        </w:rPr>
        <w:t> </w:t>
      </w:r>
      <w:r>
        <w:rPr/>
        <w:t>operatoria</w:t>
      </w:r>
      <w:r>
        <w:rPr>
          <w:spacing w:val="-2"/>
        </w:rPr>
        <w:t> </w:t>
      </w:r>
      <w:r>
        <w:rPr/>
        <w:t>diaria.</w:t>
      </w:r>
    </w:p>
    <w:p>
      <w:pPr>
        <w:pStyle w:val="BodyText"/>
      </w:pPr>
    </w:p>
    <w:p>
      <w:pPr>
        <w:pStyle w:val="BodyText"/>
        <w:spacing w:line="237" w:lineRule="auto"/>
        <w:ind w:left="447" w:right="283"/>
        <w:jc w:val="both"/>
      </w:pPr>
      <w:r>
        <w:rPr/>
        <w:t>Los presentes estados contables han sido preparados bajo el criterio de empresa en marcha que</w:t>
      </w:r>
      <w:r>
        <w:rPr>
          <w:spacing w:val="1"/>
        </w:rPr>
        <w:t> </w:t>
      </w:r>
      <w:r>
        <w:rPr/>
        <w:t>contempla la realización de los activos y la cancelación de los pasivos dentro del curso normal de los</w:t>
      </w:r>
      <w:r>
        <w:rPr>
          <w:spacing w:val="-55"/>
        </w:rPr>
        <w:t> </w:t>
      </w:r>
      <w:r>
        <w:rPr/>
        <w:t>negocios y no incluyen ningún ajuste o reclasificación que pudieran resultar de la resolución final de</w:t>
      </w:r>
      <w:r>
        <w:rPr>
          <w:spacing w:val="1"/>
        </w:rPr>
        <w:t> </w:t>
      </w:r>
      <w:r>
        <w:rPr/>
        <w:t>las</w:t>
      </w:r>
      <w:r>
        <w:rPr>
          <w:spacing w:val="-2"/>
        </w:rPr>
        <w:t> </w:t>
      </w:r>
      <w:r>
        <w:rPr/>
        <w:t>incertidumbres</w:t>
      </w:r>
      <w:r>
        <w:rPr>
          <w:spacing w:val="-2"/>
        </w:rPr>
        <w:t> </w:t>
      </w:r>
      <w:r>
        <w:rPr/>
        <w:t>descriptas</w:t>
      </w:r>
      <w:r>
        <w:rPr>
          <w:spacing w:val="-1"/>
        </w:rPr>
        <w:t> </w:t>
      </w:r>
      <w:r>
        <w:rPr/>
        <w:t>aquí</w:t>
      </w:r>
      <w:r>
        <w:rPr>
          <w:spacing w:val="-2"/>
        </w:rPr>
        <w:t> </w:t>
      </w:r>
      <w:r>
        <w:rPr/>
        <w:t>enunciadas.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5"/>
        </w:rPr>
      </w:pPr>
    </w:p>
    <w:p>
      <w:pPr>
        <w:tabs>
          <w:tab w:pos="4296" w:val="left" w:leader="none"/>
        </w:tabs>
        <w:spacing w:line="328" w:lineRule="auto" w:before="101"/>
        <w:ind w:left="892" w:right="2097" w:hanging="17"/>
        <w:jc w:val="left"/>
        <w:rPr>
          <w:sz w:val="16"/>
        </w:rPr>
      </w:pPr>
      <w:r>
        <w:rPr>
          <w:sz w:val="16"/>
        </w:rPr>
        <w:t>Firmado</w:t>
      </w:r>
      <w:r>
        <w:rPr>
          <w:spacing w:val="-5"/>
          <w:sz w:val="16"/>
        </w:rPr>
        <w:t> </w:t>
      </w:r>
      <w:r>
        <w:rPr>
          <w:sz w:val="16"/>
        </w:rPr>
        <w:t>a</w:t>
      </w:r>
      <w:r>
        <w:rPr>
          <w:spacing w:val="-3"/>
          <w:sz w:val="16"/>
        </w:rPr>
        <w:t> </w:t>
      </w:r>
      <w:r>
        <w:rPr>
          <w:sz w:val="16"/>
        </w:rPr>
        <w:t>los</w:t>
      </w:r>
      <w:r>
        <w:rPr>
          <w:spacing w:val="-3"/>
          <w:sz w:val="16"/>
        </w:rPr>
        <w:t> </w:t>
      </w:r>
      <w:r>
        <w:rPr>
          <w:sz w:val="16"/>
        </w:rPr>
        <w:t>efectos</w:t>
      </w:r>
      <w:r>
        <w:rPr>
          <w:spacing w:val="-3"/>
          <w:sz w:val="16"/>
        </w:rPr>
        <w:t> </w:t>
      </w:r>
      <w:r>
        <w:rPr>
          <w:sz w:val="16"/>
        </w:rPr>
        <w:t>de</w:t>
      </w:r>
      <w:r>
        <w:rPr>
          <w:spacing w:val="-4"/>
          <w:sz w:val="16"/>
        </w:rPr>
        <w:t> </w:t>
      </w:r>
      <w:r>
        <w:rPr>
          <w:sz w:val="16"/>
        </w:rPr>
        <w:t>su</w:t>
      </w:r>
      <w:r>
        <w:rPr>
          <w:spacing w:val="-3"/>
          <w:sz w:val="16"/>
        </w:rPr>
        <w:t> </w:t>
      </w:r>
      <w:r>
        <w:rPr>
          <w:sz w:val="16"/>
        </w:rPr>
        <w:t>identificación</w:t>
        <w:tab/>
        <w:t>Firmado a los efectos de su identificación</w:t>
      </w:r>
      <w:r>
        <w:rPr>
          <w:spacing w:val="-46"/>
          <w:sz w:val="16"/>
        </w:rPr>
        <w:t> </w:t>
      </w:r>
      <w:r>
        <w:rPr>
          <w:sz w:val="16"/>
        </w:rPr>
        <w:t>con</w:t>
      </w:r>
      <w:r>
        <w:rPr>
          <w:spacing w:val="-3"/>
          <w:sz w:val="16"/>
        </w:rPr>
        <w:t> </w:t>
      </w:r>
      <w:r>
        <w:rPr>
          <w:sz w:val="16"/>
        </w:rPr>
        <w:t>nuestro</w:t>
      </w:r>
      <w:r>
        <w:rPr>
          <w:spacing w:val="-5"/>
          <w:sz w:val="16"/>
        </w:rPr>
        <w:t> </w:t>
      </w:r>
      <w:r>
        <w:rPr>
          <w:sz w:val="16"/>
        </w:rPr>
        <w:t>informe</w:t>
      </w:r>
      <w:r>
        <w:rPr>
          <w:spacing w:val="-3"/>
          <w:sz w:val="16"/>
        </w:rPr>
        <w:t> </w:t>
      </w:r>
      <w:r>
        <w:rPr>
          <w:sz w:val="16"/>
        </w:rPr>
        <w:t>de</w:t>
      </w:r>
      <w:r>
        <w:rPr>
          <w:spacing w:val="-4"/>
          <w:sz w:val="16"/>
        </w:rPr>
        <w:t> </w:t>
      </w:r>
      <w:r>
        <w:rPr>
          <w:sz w:val="16"/>
        </w:rPr>
        <w:t>fecha</w:t>
      </w:r>
      <w:r>
        <w:rPr>
          <w:spacing w:val="-4"/>
          <w:sz w:val="16"/>
        </w:rPr>
        <w:t> </w:t>
      </w:r>
      <w:r>
        <w:rPr>
          <w:sz w:val="16"/>
        </w:rPr>
        <w:t>09/08/2022</w:t>
        <w:tab/>
        <w:t>con</w:t>
      </w:r>
      <w:r>
        <w:rPr>
          <w:spacing w:val="-4"/>
          <w:sz w:val="16"/>
        </w:rPr>
        <w:t> </w:t>
      </w:r>
      <w:r>
        <w:rPr>
          <w:sz w:val="16"/>
        </w:rPr>
        <w:t>nuestro</w:t>
      </w:r>
      <w:r>
        <w:rPr>
          <w:spacing w:val="-4"/>
          <w:sz w:val="16"/>
        </w:rPr>
        <w:t> </w:t>
      </w:r>
      <w:r>
        <w:rPr>
          <w:sz w:val="16"/>
        </w:rPr>
        <w:t>informe</w:t>
      </w:r>
      <w:r>
        <w:rPr>
          <w:spacing w:val="-4"/>
          <w:sz w:val="16"/>
        </w:rPr>
        <w:t> </w:t>
      </w:r>
      <w:r>
        <w:rPr>
          <w:sz w:val="16"/>
        </w:rPr>
        <w:t>de</w:t>
      </w:r>
      <w:r>
        <w:rPr>
          <w:spacing w:val="-4"/>
          <w:sz w:val="16"/>
        </w:rPr>
        <w:t> </w:t>
      </w:r>
      <w:r>
        <w:rPr>
          <w:sz w:val="16"/>
        </w:rPr>
        <w:t>fecha</w:t>
      </w:r>
      <w:r>
        <w:rPr>
          <w:spacing w:val="-4"/>
          <w:sz w:val="16"/>
        </w:rPr>
        <w:t> </w:t>
      </w:r>
      <w:r>
        <w:rPr>
          <w:sz w:val="16"/>
        </w:rPr>
        <w:t>09/08/2022</w:t>
      </w:r>
    </w:p>
    <w:p>
      <w:pPr>
        <w:spacing w:line="328" w:lineRule="auto" w:before="0"/>
        <w:ind w:left="4738" w:right="1400" w:firstLine="55"/>
        <w:jc w:val="left"/>
        <w:rPr>
          <w:sz w:val="16"/>
        </w:rPr>
      </w:pPr>
      <w:r>
        <w:rPr>
          <w:sz w:val="16"/>
        </w:rPr>
        <w:t>BECHER Y ASOCIADOS S.R.L.</w:t>
      </w:r>
      <w:r>
        <w:rPr>
          <w:spacing w:val="1"/>
          <w:sz w:val="16"/>
        </w:rPr>
        <w:t> </w:t>
      </w:r>
      <w:r>
        <w:rPr>
          <w:sz w:val="16"/>
        </w:rPr>
        <w:t>C.P.C.E.C.A.B.A.</w:t>
      </w:r>
      <w:r>
        <w:rPr>
          <w:spacing w:val="-4"/>
          <w:sz w:val="16"/>
        </w:rPr>
        <w:t> </w:t>
      </w:r>
      <w:r>
        <w:rPr>
          <w:sz w:val="16"/>
        </w:rPr>
        <w:t>-</w:t>
      </w:r>
      <w:r>
        <w:rPr>
          <w:spacing w:val="-2"/>
          <w:sz w:val="16"/>
        </w:rPr>
        <w:t> </w:t>
      </w:r>
      <w:r>
        <w:rPr>
          <w:sz w:val="16"/>
        </w:rPr>
        <w:t>Tº</w:t>
      </w:r>
      <w:r>
        <w:rPr>
          <w:spacing w:val="-4"/>
          <w:sz w:val="16"/>
        </w:rPr>
        <w:t> </w:t>
      </w:r>
      <w:r>
        <w:rPr>
          <w:sz w:val="16"/>
        </w:rPr>
        <w:t>I</w:t>
      </w:r>
      <w:r>
        <w:rPr>
          <w:spacing w:val="-3"/>
          <w:sz w:val="16"/>
        </w:rPr>
        <w:t> </w:t>
      </w:r>
      <w:r>
        <w:rPr>
          <w:sz w:val="16"/>
        </w:rPr>
        <w:t>-</w:t>
      </w:r>
      <w:r>
        <w:rPr>
          <w:spacing w:val="-3"/>
          <w:sz w:val="16"/>
        </w:rPr>
        <w:t> </w:t>
      </w:r>
      <w:r>
        <w:rPr>
          <w:sz w:val="16"/>
        </w:rPr>
        <w:t>Fº</w:t>
      </w:r>
      <w:r>
        <w:rPr>
          <w:spacing w:val="-4"/>
          <w:sz w:val="16"/>
        </w:rPr>
        <w:t> </w:t>
      </w:r>
      <w:r>
        <w:rPr>
          <w:sz w:val="16"/>
        </w:rPr>
        <w:t>21</w:t>
      </w:r>
    </w:p>
    <w:p>
      <w:pPr>
        <w:spacing w:after="0" w:line="328" w:lineRule="auto"/>
        <w:jc w:val="left"/>
        <w:rPr>
          <w:sz w:val="16"/>
        </w:rPr>
        <w:sectPr>
          <w:pgSz w:w="12240" w:h="15840"/>
          <w:pgMar w:header="533" w:footer="1676" w:top="1040" w:bottom="1860" w:left="1540" w:right="1300"/>
        </w:sectPr>
      </w:pPr>
    </w:p>
    <w:p>
      <w:pPr>
        <w:pStyle w:val="Heading2"/>
        <w:rPr>
          <w:u w:val="none"/>
        </w:rPr>
      </w:pPr>
      <w:r>
        <w:rPr>
          <w:u w:val="thick"/>
        </w:rPr>
        <w:t>NOTAS</w:t>
      </w:r>
      <w:r>
        <w:rPr>
          <w:spacing w:val="14"/>
          <w:u w:val="thick"/>
        </w:rPr>
        <w:t> </w:t>
      </w:r>
      <w:r>
        <w:rPr>
          <w:u w:val="thick"/>
        </w:rPr>
        <w:t>A</w:t>
      </w:r>
      <w:r>
        <w:rPr>
          <w:spacing w:val="15"/>
          <w:u w:val="thick"/>
        </w:rPr>
        <w:t> </w:t>
      </w:r>
      <w:r>
        <w:rPr>
          <w:u w:val="thick"/>
        </w:rPr>
        <w:t>LOS</w:t>
      </w:r>
      <w:r>
        <w:rPr>
          <w:spacing w:val="16"/>
          <w:u w:val="thick"/>
        </w:rPr>
        <w:t> </w:t>
      </w:r>
      <w:r>
        <w:rPr>
          <w:u w:val="thick"/>
        </w:rPr>
        <w:t>ESTADOS</w:t>
      </w:r>
      <w:r>
        <w:rPr>
          <w:spacing w:val="16"/>
          <w:u w:val="thick"/>
        </w:rPr>
        <w:t> </w:t>
      </w:r>
      <w:r>
        <w:rPr>
          <w:u w:val="thick"/>
        </w:rPr>
        <w:t>CONTABLES</w:t>
      </w:r>
    </w:p>
    <w:p>
      <w:pPr>
        <w:pStyle w:val="Heading3"/>
        <w:spacing w:line="237" w:lineRule="auto" w:before="2"/>
        <w:ind w:right="2303"/>
        <w:jc w:val="center"/>
      </w:pPr>
      <w:r>
        <w:rPr/>
        <w:t>Por</w:t>
      </w:r>
      <w:r>
        <w:rPr>
          <w:spacing w:val="-8"/>
        </w:rPr>
        <w:t> </w:t>
      </w:r>
      <w:r>
        <w:rPr/>
        <w:t>el</w:t>
      </w:r>
      <w:r>
        <w:rPr>
          <w:spacing w:val="-8"/>
        </w:rPr>
        <w:t> </w:t>
      </w:r>
      <w:r>
        <w:rPr/>
        <w:t>ejercicio</w:t>
      </w:r>
      <w:r>
        <w:rPr>
          <w:spacing w:val="-7"/>
        </w:rPr>
        <w:t> </w:t>
      </w:r>
      <w:r>
        <w:rPr/>
        <w:t>finalizado</w:t>
      </w:r>
      <w:r>
        <w:rPr>
          <w:spacing w:val="-7"/>
        </w:rPr>
        <w:t> </w:t>
      </w:r>
      <w:r>
        <w:rPr/>
        <w:t>el</w:t>
      </w:r>
      <w:r>
        <w:rPr>
          <w:spacing w:val="-7"/>
        </w:rPr>
        <w:t> </w:t>
      </w:r>
      <w:r>
        <w:rPr/>
        <w:t>31</w:t>
      </w:r>
      <w:r>
        <w:rPr>
          <w:spacing w:val="-6"/>
        </w:rPr>
        <w:t> </w:t>
      </w:r>
      <w:r>
        <w:rPr/>
        <w:t>de</w:t>
      </w:r>
      <w:r>
        <w:rPr>
          <w:spacing w:val="-9"/>
        </w:rPr>
        <w:t> </w:t>
      </w:r>
      <w:r>
        <w:rPr/>
        <w:t>mayo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2022</w:t>
      </w:r>
      <w:r>
        <w:rPr>
          <w:spacing w:val="-54"/>
        </w:rPr>
        <w:t> </w:t>
      </w:r>
      <w:r>
        <w:rPr/>
        <w:t>presentado</w:t>
      </w:r>
      <w:r>
        <w:rPr>
          <w:spacing w:val="-11"/>
        </w:rPr>
        <w:t> </w:t>
      </w:r>
      <w:r>
        <w:rPr/>
        <w:t>en</w:t>
      </w:r>
      <w:r>
        <w:rPr>
          <w:spacing w:val="-11"/>
        </w:rPr>
        <w:t> </w:t>
      </w:r>
      <w:r>
        <w:rPr/>
        <w:t>forma</w:t>
      </w:r>
      <w:r>
        <w:rPr>
          <w:spacing w:val="-11"/>
        </w:rPr>
        <w:t> </w:t>
      </w:r>
      <w:r>
        <w:rPr/>
        <w:t>comparativa</w:t>
      </w:r>
      <w:r>
        <w:rPr>
          <w:spacing w:val="-10"/>
        </w:rPr>
        <w:t> </w:t>
      </w:r>
      <w:r>
        <w:rPr/>
        <w:t>(continuación)</w:t>
      </w:r>
      <w:r>
        <w:rPr>
          <w:spacing w:val="-55"/>
        </w:rPr>
        <w:t> </w:t>
      </w:r>
      <w:r>
        <w:rPr/>
        <w:t>Expresado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pesos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1"/>
        </w:rPr>
      </w:pPr>
    </w:p>
    <w:p>
      <w:pPr>
        <w:pStyle w:val="ListParagraph"/>
        <w:numPr>
          <w:ilvl w:val="0"/>
          <w:numId w:val="17"/>
        </w:numPr>
        <w:tabs>
          <w:tab w:pos="448" w:val="left" w:leader="none"/>
        </w:tabs>
        <w:spacing w:line="240" w:lineRule="auto" w:before="1" w:after="0"/>
        <w:ind w:left="447" w:right="0" w:hanging="340"/>
        <w:jc w:val="left"/>
        <w:rPr>
          <w:b/>
          <w:sz w:val="19"/>
        </w:rPr>
      </w:pPr>
      <w:r>
        <w:rPr>
          <w:b/>
          <w:spacing w:val="-1"/>
          <w:sz w:val="19"/>
          <w:u w:val="single"/>
        </w:rPr>
        <w:t>HECHOS</w:t>
      </w:r>
      <w:r>
        <w:rPr>
          <w:b/>
          <w:spacing w:val="-13"/>
          <w:sz w:val="19"/>
          <w:u w:val="single"/>
        </w:rPr>
        <w:t> </w:t>
      </w:r>
      <w:r>
        <w:rPr>
          <w:b/>
          <w:sz w:val="19"/>
          <w:u w:val="single"/>
        </w:rPr>
        <w:t>POSTERIORES</w:t>
      </w:r>
    </w:p>
    <w:p>
      <w:pPr>
        <w:pStyle w:val="BodyText"/>
        <w:spacing w:before="8"/>
        <w:rPr>
          <w:b/>
          <w:sz w:val="18"/>
        </w:rPr>
      </w:pPr>
    </w:p>
    <w:p>
      <w:pPr>
        <w:pStyle w:val="BodyText"/>
        <w:spacing w:line="237" w:lineRule="auto" w:before="1"/>
        <w:ind w:left="447"/>
      </w:pPr>
      <w:r>
        <w:rPr/>
        <w:t>No</w:t>
      </w:r>
      <w:r>
        <w:rPr>
          <w:spacing w:val="50"/>
        </w:rPr>
        <w:t> </w:t>
      </w:r>
      <w:r>
        <w:rPr/>
        <w:t>se</w:t>
      </w:r>
      <w:r>
        <w:rPr>
          <w:spacing w:val="53"/>
        </w:rPr>
        <w:t> </w:t>
      </w:r>
      <w:r>
        <w:rPr/>
        <w:t>han</w:t>
      </w:r>
      <w:r>
        <w:rPr>
          <w:spacing w:val="51"/>
        </w:rPr>
        <w:t> </w:t>
      </w:r>
      <w:r>
        <w:rPr/>
        <w:t>producido</w:t>
      </w:r>
      <w:r>
        <w:rPr>
          <w:spacing w:val="52"/>
        </w:rPr>
        <w:t> </w:t>
      </w:r>
      <w:r>
        <w:rPr/>
        <w:t>otros</w:t>
      </w:r>
      <w:r>
        <w:rPr>
          <w:spacing w:val="53"/>
        </w:rPr>
        <w:t> </w:t>
      </w:r>
      <w:r>
        <w:rPr/>
        <w:t>hechos,</w:t>
      </w:r>
      <w:r>
        <w:rPr>
          <w:spacing w:val="50"/>
        </w:rPr>
        <w:t> </w:t>
      </w:r>
      <w:r>
        <w:rPr/>
        <w:t>situaciones,</w:t>
      </w:r>
      <w:r>
        <w:rPr>
          <w:spacing w:val="51"/>
        </w:rPr>
        <w:t> </w:t>
      </w:r>
      <w:r>
        <w:rPr/>
        <w:t>o</w:t>
      </w:r>
      <w:r>
        <w:rPr>
          <w:spacing w:val="52"/>
        </w:rPr>
        <w:t> </w:t>
      </w:r>
      <w:r>
        <w:rPr/>
        <w:t>circunstancias,</w:t>
      </w:r>
      <w:r>
        <w:rPr>
          <w:spacing w:val="52"/>
        </w:rPr>
        <w:t> </w:t>
      </w:r>
      <w:r>
        <w:rPr/>
        <w:t>que</w:t>
      </w:r>
      <w:r>
        <w:rPr>
          <w:spacing w:val="51"/>
        </w:rPr>
        <w:t> </w:t>
      </w:r>
      <w:r>
        <w:rPr/>
        <w:t>incidan</w:t>
      </w:r>
      <w:r>
        <w:rPr>
          <w:spacing w:val="51"/>
        </w:rPr>
        <w:t> </w:t>
      </w:r>
      <w:r>
        <w:rPr/>
        <w:t>o</w:t>
      </w:r>
      <w:r>
        <w:rPr>
          <w:spacing w:val="53"/>
        </w:rPr>
        <w:t> </w:t>
      </w:r>
      <w:r>
        <w:rPr/>
        <w:t>puedan</w:t>
      </w:r>
      <w:r>
        <w:rPr>
          <w:spacing w:val="52"/>
        </w:rPr>
        <w:t> </w:t>
      </w:r>
      <w:r>
        <w:rPr/>
        <w:t>incidir</w:t>
      </w:r>
      <w:r>
        <w:rPr>
          <w:spacing w:val="-54"/>
        </w:rPr>
        <w:t> </w:t>
      </w:r>
      <w:r>
        <w:rPr/>
        <w:t>significativamente</w:t>
      </w:r>
      <w:r>
        <w:rPr>
          <w:spacing w:val="-4"/>
        </w:rPr>
        <w:t> </w:t>
      </w:r>
      <w:r>
        <w:rPr/>
        <w:t>sobre</w:t>
      </w:r>
      <w:r>
        <w:rPr>
          <w:spacing w:val="-6"/>
        </w:rPr>
        <w:t> </w:t>
      </w:r>
      <w:r>
        <w:rPr/>
        <w:t>la</w:t>
      </w:r>
      <w:r>
        <w:rPr>
          <w:spacing w:val="-3"/>
        </w:rPr>
        <w:t> </w:t>
      </w:r>
      <w:r>
        <w:rPr/>
        <w:t>situación</w:t>
      </w:r>
      <w:r>
        <w:rPr>
          <w:spacing w:val="-4"/>
        </w:rPr>
        <w:t> </w:t>
      </w:r>
      <w:r>
        <w:rPr/>
        <w:t>patrimonial,</w:t>
      </w:r>
      <w:r>
        <w:rPr>
          <w:spacing w:val="-4"/>
        </w:rPr>
        <w:t> </w:t>
      </w:r>
      <w:r>
        <w:rPr/>
        <w:t>económica</w:t>
      </w:r>
      <w:r>
        <w:rPr>
          <w:spacing w:val="-4"/>
        </w:rPr>
        <w:t> </w:t>
      </w:r>
      <w:r>
        <w:rPr/>
        <w:t>o</w:t>
      </w:r>
      <w:r>
        <w:rPr>
          <w:spacing w:val="-3"/>
        </w:rPr>
        <w:t> </w:t>
      </w:r>
      <w:r>
        <w:rPr/>
        <w:t>financiera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la</w:t>
      </w:r>
      <w:r>
        <w:rPr>
          <w:spacing w:val="-3"/>
        </w:rPr>
        <w:t> </w:t>
      </w:r>
      <w:r>
        <w:rPr/>
        <w:t>Sociedad.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tabs>
          <w:tab w:pos="4296" w:val="left" w:leader="none"/>
        </w:tabs>
        <w:spacing w:line="328" w:lineRule="auto" w:before="0"/>
        <w:ind w:left="892" w:right="2097" w:hanging="17"/>
        <w:jc w:val="left"/>
        <w:rPr>
          <w:sz w:val="16"/>
        </w:rPr>
      </w:pPr>
      <w:r>
        <w:rPr>
          <w:sz w:val="16"/>
        </w:rPr>
        <w:t>Firmado</w:t>
      </w:r>
      <w:r>
        <w:rPr>
          <w:spacing w:val="-5"/>
          <w:sz w:val="16"/>
        </w:rPr>
        <w:t> </w:t>
      </w:r>
      <w:r>
        <w:rPr>
          <w:sz w:val="16"/>
        </w:rPr>
        <w:t>a</w:t>
      </w:r>
      <w:r>
        <w:rPr>
          <w:spacing w:val="-3"/>
          <w:sz w:val="16"/>
        </w:rPr>
        <w:t> </w:t>
      </w:r>
      <w:r>
        <w:rPr>
          <w:sz w:val="16"/>
        </w:rPr>
        <w:t>los</w:t>
      </w:r>
      <w:r>
        <w:rPr>
          <w:spacing w:val="-3"/>
          <w:sz w:val="16"/>
        </w:rPr>
        <w:t> </w:t>
      </w:r>
      <w:r>
        <w:rPr>
          <w:sz w:val="16"/>
        </w:rPr>
        <w:t>efectos</w:t>
      </w:r>
      <w:r>
        <w:rPr>
          <w:spacing w:val="-3"/>
          <w:sz w:val="16"/>
        </w:rPr>
        <w:t> </w:t>
      </w:r>
      <w:r>
        <w:rPr>
          <w:sz w:val="16"/>
        </w:rPr>
        <w:t>de</w:t>
      </w:r>
      <w:r>
        <w:rPr>
          <w:spacing w:val="-4"/>
          <w:sz w:val="16"/>
        </w:rPr>
        <w:t> </w:t>
      </w:r>
      <w:r>
        <w:rPr>
          <w:sz w:val="16"/>
        </w:rPr>
        <w:t>su</w:t>
      </w:r>
      <w:r>
        <w:rPr>
          <w:spacing w:val="-3"/>
          <w:sz w:val="16"/>
        </w:rPr>
        <w:t> </w:t>
      </w:r>
      <w:r>
        <w:rPr>
          <w:sz w:val="16"/>
        </w:rPr>
        <w:t>identificación</w:t>
        <w:tab/>
        <w:t>Firmado a los efectos de su identificación</w:t>
      </w:r>
      <w:r>
        <w:rPr>
          <w:spacing w:val="-46"/>
          <w:sz w:val="16"/>
        </w:rPr>
        <w:t> </w:t>
      </w:r>
      <w:r>
        <w:rPr>
          <w:sz w:val="16"/>
        </w:rPr>
        <w:t>con</w:t>
      </w:r>
      <w:r>
        <w:rPr>
          <w:spacing w:val="-3"/>
          <w:sz w:val="16"/>
        </w:rPr>
        <w:t> </w:t>
      </w:r>
      <w:r>
        <w:rPr>
          <w:sz w:val="16"/>
        </w:rPr>
        <w:t>nuestro</w:t>
      </w:r>
      <w:r>
        <w:rPr>
          <w:spacing w:val="-5"/>
          <w:sz w:val="16"/>
        </w:rPr>
        <w:t> </w:t>
      </w:r>
      <w:r>
        <w:rPr>
          <w:sz w:val="16"/>
        </w:rPr>
        <w:t>informe</w:t>
      </w:r>
      <w:r>
        <w:rPr>
          <w:spacing w:val="-3"/>
          <w:sz w:val="16"/>
        </w:rPr>
        <w:t> </w:t>
      </w:r>
      <w:r>
        <w:rPr>
          <w:sz w:val="16"/>
        </w:rPr>
        <w:t>de</w:t>
      </w:r>
      <w:r>
        <w:rPr>
          <w:spacing w:val="-4"/>
          <w:sz w:val="16"/>
        </w:rPr>
        <w:t> </w:t>
      </w:r>
      <w:r>
        <w:rPr>
          <w:sz w:val="16"/>
        </w:rPr>
        <w:t>fecha</w:t>
      </w:r>
      <w:r>
        <w:rPr>
          <w:spacing w:val="-4"/>
          <w:sz w:val="16"/>
        </w:rPr>
        <w:t> </w:t>
      </w:r>
      <w:r>
        <w:rPr>
          <w:sz w:val="16"/>
        </w:rPr>
        <w:t>09/08/2022</w:t>
        <w:tab/>
        <w:t>con</w:t>
      </w:r>
      <w:r>
        <w:rPr>
          <w:spacing w:val="-4"/>
          <w:sz w:val="16"/>
        </w:rPr>
        <w:t> </w:t>
      </w:r>
      <w:r>
        <w:rPr>
          <w:sz w:val="16"/>
        </w:rPr>
        <w:t>nuestro</w:t>
      </w:r>
      <w:r>
        <w:rPr>
          <w:spacing w:val="-4"/>
          <w:sz w:val="16"/>
        </w:rPr>
        <w:t> </w:t>
      </w:r>
      <w:r>
        <w:rPr>
          <w:sz w:val="16"/>
        </w:rPr>
        <w:t>informe</w:t>
      </w:r>
      <w:r>
        <w:rPr>
          <w:spacing w:val="-4"/>
          <w:sz w:val="16"/>
        </w:rPr>
        <w:t> </w:t>
      </w:r>
      <w:r>
        <w:rPr>
          <w:sz w:val="16"/>
        </w:rPr>
        <w:t>de</w:t>
      </w:r>
      <w:r>
        <w:rPr>
          <w:spacing w:val="-4"/>
          <w:sz w:val="16"/>
        </w:rPr>
        <w:t> </w:t>
      </w:r>
      <w:r>
        <w:rPr>
          <w:sz w:val="16"/>
        </w:rPr>
        <w:t>fecha</w:t>
      </w:r>
      <w:r>
        <w:rPr>
          <w:spacing w:val="-4"/>
          <w:sz w:val="16"/>
        </w:rPr>
        <w:t> </w:t>
      </w:r>
      <w:r>
        <w:rPr>
          <w:sz w:val="16"/>
        </w:rPr>
        <w:t>09/08/2022</w:t>
      </w:r>
    </w:p>
    <w:p>
      <w:pPr>
        <w:spacing w:line="328" w:lineRule="auto" w:before="0"/>
        <w:ind w:left="4738" w:right="1400" w:firstLine="55"/>
        <w:jc w:val="left"/>
        <w:rPr>
          <w:sz w:val="16"/>
        </w:rPr>
      </w:pPr>
      <w:r>
        <w:rPr>
          <w:sz w:val="16"/>
        </w:rPr>
        <w:t>BECHER Y ASOCIADOS S.R.L.</w:t>
      </w:r>
      <w:r>
        <w:rPr>
          <w:spacing w:val="1"/>
          <w:sz w:val="16"/>
        </w:rPr>
        <w:t> </w:t>
      </w:r>
      <w:r>
        <w:rPr>
          <w:sz w:val="16"/>
        </w:rPr>
        <w:t>C.P.C.E.C.A.B.A.</w:t>
      </w:r>
      <w:r>
        <w:rPr>
          <w:spacing w:val="-4"/>
          <w:sz w:val="16"/>
        </w:rPr>
        <w:t> </w:t>
      </w:r>
      <w:r>
        <w:rPr>
          <w:sz w:val="16"/>
        </w:rPr>
        <w:t>-</w:t>
      </w:r>
      <w:r>
        <w:rPr>
          <w:spacing w:val="-2"/>
          <w:sz w:val="16"/>
        </w:rPr>
        <w:t> </w:t>
      </w:r>
      <w:r>
        <w:rPr>
          <w:sz w:val="16"/>
        </w:rPr>
        <w:t>Tº</w:t>
      </w:r>
      <w:r>
        <w:rPr>
          <w:spacing w:val="-4"/>
          <w:sz w:val="16"/>
        </w:rPr>
        <w:t> </w:t>
      </w:r>
      <w:r>
        <w:rPr>
          <w:sz w:val="16"/>
        </w:rPr>
        <w:t>I</w:t>
      </w:r>
      <w:r>
        <w:rPr>
          <w:spacing w:val="-3"/>
          <w:sz w:val="16"/>
        </w:rPr>
        <w:t> </w:t>
      </w:r>
      <w:r>
        <w:rPr>
          <w:sz w:val="16"/>
        </w:rPr>
        <w:t>-</w:t>
      </w:r>
      <w:r>
        <w:rPr>
          <w:spacing w:val="-3"/>
          <w:sz w:val="16"/>
        </w:rPr>
        <w:t> </w:t>
      </w:r>
      <w:r>
        <w:rPr>
          <w:sz w:val="16"/>
        </w:rPr>
        <w:t>Fº</w:t>
      </w:r>
      <w:r>
        <w:rPr>
          <w:spacing w:val="-4"/>
          <w:sz w:val="16"/>
        </w:rPr>
        <w:t> </w:t>
      </w:r>
      <w:r>
        <w:rPr>
          <w:sz w:val="16"/>
        </w:rPr>
        <w:t>21</w:t>
      </w:r>
    </w:p>
    <w:p>
      <w:pPr>
        <w:spacing w:after="0" w:line="328" w:lineRule="auto"/>
        <w:jc w:val="left"/>
        <w:rPr>
          <w:sz w:val="16"/>
        </w:rPr>
        <w:sectPr>
          <w:pgSz w:w="12240" w:h="15840"/>
          <w:pgMar w:header="533" w:footer="1676" w:top="1040" w:bottom="1860" w:left="1540" w:right="1300"/>
        </w:sectPr>
      </w:pPr>
    </w:p>
    <w:p>
      <w:pPr>
        <w:pStyle w:val="Heading1"/>
        <w:spacing w:before="75"/>
        <w:ind w:left="0"/>
        <w:jc w:val="right"/>
      </w:pPr>
      <w:r>
        <w:rPr/>
        <w:t>CASA</w:t>
      </w:r>
      <w:r>
        <w:rPr>
          <w:spacing w:val="9"/>
        </w:rPr>
        <w:t> </w:t>
      </w:r>
      <w:r>
        <w:rPr/>
        <w:t>HUTTON</w:t>
      </w:r>
      <w:r>
        <w:rPr>
          <w:spacing w:val="10"/>
        </w:rPr>
        <w:t> </w:t>
      </w:r>
      <w:r>
        <w:rPr/>
        <w:t>S.A.U.</w:t>
      </w:r>
    </w:p>
    <w:p>
      <w:pPr>
        <w:pStyle w:val="BodyText"/>
        <w:spacing w:before="1"/>
        <w:rPr>
          <w:b/>
          <w:sz w:val="33"/>
        </w:rPr>
      </w:pPr>
      <w:r>
        <w:rPr/>
        <w:br w:type="column"/>
      </w:r>
      <w:r>
        <w:rPr>
          <w:b/>
          <w:sz w:val="33"/>
        </w:rPr>
      </w:r>
    </w:p>
    <w:p>
      <w:pPr>
        <w:spacing w:before="1"/>
        <w:ind w:left="0" w:right="144" w:firstLine="0"/>
        <w:jc w:val="right"/>
        <w:rPr>
          <w:b/>
          <w:sz w:val="20"/>
        </w:rPr>
      </w:pPr>
      <w:r>
        <w:rPr>
          <w:b/>
          <w:w w:val="105"/>
          <w:sz w:val="20"/>
        </w:rPr>
        <w:t>ANEXO</w:t>
      </w:r>
      <w:r>
        <w:rPr>
          <w:b/>
          <w:spacing w:val="-10"/>
          <w:w w:val="105"/>
          <w:sz w:val="20"/>
        </w:rPr>
        <w:t> </w:t>
      </w:r>
      <w:r>
        <w:rPr>
          <w:b/>
          <w:w w:val="105"/>
          <w:sz w:val="20"/>
        </w:rPr>
        <w:t>“I”</w:t>
      </w:r>
    </w:p>
    <w:p>
      <w:pPr>
        <w:spacing w:after="0"/>
        <w:jc w:val="right"/>
        <w:rPr>
          <w:sz w:val="20"/>
        </w:rPr>
        <w:sectPr>
          <w:headerReference w:type="default" r:id="rId26"/>
          <w:footerReference w:type="default" r:id="rId27"/>
          <w:pgSz w:w="15840" w:h="12240" w:orient="landscape"/>
          <w:pgMar w:header="0" w:footer="523" w:top="980" w:bottom="720" w:left="880" w:right="920"/>
          <w:cols w:num="2" w:equalWidth="0">
            <w:col w:w="8076" w:space="40"/>
            <w:col w:w="5924"/>
          </w:cols>
        </w:sectPr>
      </w:pPr>
    </w:p>
    <w:p>
      <w:pPr>
        <w:pStyle w:val="BodyText"/>
        <w:spacing w:before="2"/>
        <w:rPr>
          <w:b/>
          <w:sz w:val="14"/>
        </w:rPr>
      </w:pPr>
    </w:p>
    <w:p>
      <w:pPr>
        <w:spacing w:line="255" w:lineRule="exact" w:before="106"/>
        <w:ind w:left="4602" w:right="5092" w:firstLine="0"/>
        <w:jc w:val="center"/>
        <w:rPr>
          <w:b/>
          <w:sz w:val="22"/>
        </w:rPr>
      </w:pPr>
      <w:r>
        <w:rPr>
          <w:b/>
          <w:w w:val="105"/>
          <w:sz w:val="22"/>
          <w:u w:val="thick"/>
        </w:rPr>
        <w:t>BIENES</w:t>
      </w:r>
      <w:r>
        <w:rPr>
          <w:b/>
          <w:spacing w:val="-16"/>
          <w:w w:val="105"/>
          <w:sz w:val="22"/>
          <w:u w:val="thick"/>
        </w:rPr>
        <w:t> </w:t>
      </w:r>
      <w:r>
        <w:rPr>
          <w:b/>
          <w:w w:val="105"/>
          <w:sz w:val="22"/>
          <w:u w:val="thick"/>
        </w:rPr>
        <w:t>DE</w:t>
      </w:r>
      <w:r>
        <w:rPr>
          <w:b/>
          <w:spacing w:val="-16"/>
          <w:w w:val="105"/>
          <w:sz w:val="22"/>
          <w:u w:val="thick"/>
        </w:rPr>
        <w:t> </w:t>
      </w:r>
      <w:r>
        <w:rPr>
          <w:b/>
          <w:w w:val="105"/>
          <w:sz w:val="22"/>
          <w:u w:val="thick"/>
        </w:rPr>
        <w:t>USO</w:t>
      </w:r>
    </w:p>
    <w:p>
      <w:pPr>
        <w:pStyle w:val="Heading3"/>
        <w:spacing w:line="237" w:lineRule="auto" w:before="1"/>
        <w:ind w:left="4603" w:right="5092"/>
        <w:jc w:val="center"/>
      </w:pPr>
      <w:r>
        <w:rPr/>
        <w:t>Por</w:t>
      </w:r>
      <w:r>
        <w:rPr>
          <w:spacing w:val="-9"/>
        </w:rPr>
        <w:t> </w:t>
      </w:r>
      <w:r>
        <w:rPr/>
        <w:t>el</w:t>
      </w:r>
      <w:r>
        <w:rPr>
          <w:spacing w:val="-6"/>
        </w:rPr>
        <w:t> </w:t>
      </w:r>
      <w:r>
        <w:rPr/>
        <w:t>ejercicio</w:t>
      </w:r>
      <w:r>
        <w:rPr>
          <w:spacing w:val="-6"/>
        </w:rPr>
        <w:t> </w:t>
      </w:r>
      <w:r>
        <w:rPr/>
        <w:t>finalizado</w:t>
      </w:r>
      <w:r>
        <w:rPr>
          <w:spacing w:val="-7"/>
        </w:rPr>
        <w:t> </w:t>
      </w:r>
      <w:r>
        <w:rPr/>
        <w:t>el</w:t>
      </w:r>
      <w:r>
        <w:rPr>
          <w:spacing w:val="-8"/>
        </w:rPr>
        <w:t> </w:t>
      </w:r>
      <w:r>
        <w:rPr/>
        <w:t>31</w:t>
      </w:r>
      <w:r>
        <w:rPr>
          <w:spacing w:val="-6"/>
        </w:rPr>
        <w:t> </w:t>
      </w:r>
      <w:r>
        <w:rPr/>
        <w:t>de</w:t>
      </w:r>
      <w:r>
        <w:rPr>
          <w:spacing w:val="-9"/>
        </w:rPr>
        <w:t> </w:t>
      </w:r>
      <w:r>
        <w:rPr/>
        <w:t>mayo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2022</w:t>
      </w:r>
      <w:r>
        <w:rPr>
          <w:spacing w:val="-54"/>
        </w:rPr>
        <w:t> </w:t>
      </w:r>
      <w:r>
        <w:rPr/>
        <w:t>presentado</w:t>
      </w:r>
      <w:r>
        <w:rPr>
          <w:spacing w:val="-4"/>
        </w:rPr>
        <w:t> </w:t>
      </w:r>
      <w:r>
        <w:rPr/>
        <w:t>en</w:t>
      </w:r>
      <w:r>
        <w:rPr>
          <w:spacing w:val="-2"/>
        </w:rPr>
        <w:t> </w:t>
      </w:r>
      <w:r>
        <w:rPr/>
        <w:t>forma</w:t>
      </w:r>
      <w:r>
        <w:rPr>
          <w:spacing w:val="-3"/>
        </w:rPr>
        <w:t> </w:t>
      </w:r>
      <w:r>
        <w:rPr/>
        <w:t>comparativa</w:t>
      </w:r>
    </w:p>
    <w:p>
      <w:pPr>
        <w:spacing w:before="0"/>
        <w:ind w:left="4603" w:right="5092" w:firstLine="0"/>
        <w:jc w:val="center"/>
        <w:rPr>
          <w:b/>
          <w:sz w:val="17"/>
        </w:rPr>
      </w:pPr>
      <w:r>
        <w:rPr>
          <w:b/>
          <w:sz w:val="17"/>
        </w:rPr>
        <w:t>Expresado</w:t>
      </w:r>
      <w:r>
        <w:rPr>
          <w:b/>
          <w:spacing w:val="-6"/>
          <w:sz w:val="17"/>
        </w:rPr>
        <w:t> </w:t>
      </w:r>
      <w:r>
        <w:rPr>
          <w:b/>
          <w:sz w:val="17"/>
        </w:rPr>
        <w:t>en</w:t>
      </w:r>
      <w:r>
        <w:rPr>
          <w:b/>
          <w:spacing w:val="-5"/>
          <w:sz w:val="17"/>
        </w:rPr>
        <w:t> </w:t>
      </w:r>
      <w:r>
        <w:rPr>
          <w:b/>
          <w:sz w:val="17"/>
        </w:rPr>
        <w:t>pesos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"/>
        <w:rPr>
          <w:b/>
        </w:rPr>
      </w:pPr>
    </w:p>
    <w:tbl>
      <w:tblPr>
        <w:tblW w:w="0" w:type="auto"/>
        <w:jc w:val="left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47"/>
        <w:gridCol w:w="1002"/>
        <w:gridCol w:w="918"/>
        <w:gridCol w:w="974"/>
        <w:gridCol w:w="834"/>
        <w:gridCol w:w="1003"/>
        <w:gridCol w:w="1003"/>
        <w:gridCol w:w="975"/>
        <w:gridCol w:w="650"/>
        <w:gridCol w:w="481"/>
        <w:gridCol w:w="918"/>
        <w:gridCol w:w="1003"/>
        <w:gridCol w:w="1003"/>
        <w:gridCol w:w="1002"/>
      </w:tblGrid>
      <w:tr>
        <w:trPr>
          <w:trHeight w:val="219" w:hRule="atLeast"/>
        </w:trPr>
        <w:tc>
          <w:tcPr>
            <w:tcW w:w="2047" w:type="dxa"/>
            <w:vMerge w:val="restart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9"/>
              <w:rPr>
                <w:b/>
                <w:sz w:val="22"/>
              </w:rPr>
            </w:pPr>
          </w:p>
          <w:p>
            <w:pPr>
              <w:pStyle w:val="TableParagraph"/>
              <w:ind w:left="682"/>
              <w:rPr>
                <w:sz w:val="15"/>
              </w:rPr>
            </w:pPr>
            <w:r>
              <w:rPr>
                <w:w w:val="105"/>
                <w:sz w:val="15"/>
              </w:rPr>
              <w:t>Concepto</w:t>
            </w:r>
          </w:p>
        </w:tc>
        <w:tc>
          <w:tcPr>
            <w:tcW w:w="4731" w:type="dxa"/>
            <w:gridSpan w:val="5"/>
            <w:tcBorders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left="1472"/>
              <w:rPr>
                <w:sz w:val="15"/>
              </w:rPr>
            </w:pPr>
            <w:r>
              <w:rPr>
                <w:w w:val="105"/>
                <w:sz w:val="15"/>
              </w:rPr>
              <w:t>Valores</w:t>
            </w:r>
            <w:r>
              <w:rPr>
                <w:spacing w:val="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Incorporación</w:t>
            </w:r>
          </w:p>
        </w:tc>
        <w:tc>
          <w:tcPr>
            <w:tcW w:w="5030" w:type="dxa"/>
            <w:gridSpan w:val="6"/>
            <w:tcBorders>
              <w:left w:val="single" w:sz="6" w:space="0" w:color="000000"/>
            </w:tcBorders>
          </w:tcPr>
          <w:p>
            <w:pPr>
              <w:pStyle w:val="TableParagraph"/>
              <w:spacing w:line="168" w:lineRule="exact"/>
              <w:ind w:left="1952" w:right="195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Depreciaciones</w:t>
            </w:r>
          </w:p>
        </w:tc>
        <w:tc>
          <w:tcPr>
            <w:tcW w:w="1003" w:type="dxa"/>
            <w:vMerge w:val="restart"/>
          </w:tcPr>
          <w:p>
            <w:pPr>
              <w:pStyle w:val="TableParagraph"/>
              <w:spacing w:before="8"/>
              <w:ind w:left="280" w:right="29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Valor</w:t>
            </w:r>
          </w:p>
          <w:p>
            <w:pPr>
              <w:pStyle w:val="TableParagraph"/>
              <w:spacing w:line="240" w:lineRule="exact" w:before="14"/>
              <w:ind w:left="108" w:right="115" w:firstLine="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residual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neto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z w:val="15"/>
              </w:rPr>
              <w:t>31/5/2022</w:t>
            </w:r>
          </w:p>
        </w:tc>
        <w:tc>
          <w:tcPr>
            <w:tcW w:w="1002" w:type="dxa"/>
            <w:vMerge w:val="restart"/>
            <w:tcBorders>
              <w:right w:val="single" w:sz="6" w:space="0" w:color="000000"/>
            </w:tcBorders>
          </w:tcPr>
          <w:p>
            <w:pPr>
              <w:pStyle w:val="TableParagraph"/>
              <w:spacing w:before="8"/>
              <w:ind w:left="44" w:right="6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Valor</w:t>
            </w:r>
          </w:p>
          <w:p>
            <w:pPr>
              <w:pStyle w:val="TableParagraph"/>
              <w:spacing w:line="240" w:lineRule="exact" w:before="14"/>
              <w:ind w:left="106" w:right="114" w:firstLine="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residual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neto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31/5/2021</w:t>
            </w:r>
          </w:p>
        </w:tc>
      </w:tr>
      <w:tr>
        <w:trPr>
          <w:trHeight w:val="700" w:hRule="atLeast"/>
        </w:trPr>
        <w:tc>
          <w:tcPr>
            <w:tcW w:w="20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</w:tcPr>
          <w:p>
            <w:pPr>
              <w:pStyle w:val="TableParagraph"/>
              <w:spacing w:line="169" w:lineRule="exact"/>
              <w:ind w:left="74" w:right="61"/>
              <w:jc w:val="center"/>
              <w:rPr>
                <w:sz w:val="15"/>
              </w:rPr>
            </w:pPr>
            <w:r>
              <w:rPr>
                <w:sz w:val="15"/>
              </w:rPr>
              <w:t>Al</w:t>
            </w:r>
            <w:r>
              <w:rPr>
                <w:spacing w:val="-20"/>
                <w:sz w:val="15"/>
              </w:rPr>
              <w:t> </w:t>
            </w:r>
            <w:r>
              <w:rPr>
                <w:sz w:val="15"/>
              </w:rPr>
              <w:t>inicio</w:t>
            </w:r>
          </w:p>
          <w:p>
            <w:pPr>
              <w:pStyle w:val="TableParagraph"/>
              <w:spacing w:line="240" w:lineRule="atLeast"/>
              <w:ind w:left="188" w:right="158" w:firstLine="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del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ejercicio</w:t>
            </w:r>
          </w:p>
        </w:tc>
        <w:tc>
          <w:tcPr>
            <w:tcW w:w="918" w:type="dxa"/>
          </w:tcPr>
          <w:p>
            <w:pPr>
              <w:pStyle w:val="TableParagraph"/>
              <w:spacing w:before="2"/>
              <w:rPr>
                <w:b/>
                <w:sz w:val="20"/>
              </w:rPr>
            </w:pPr>
          </w:p>
          <w:p>
            <w:pPr>
              <w:pStyle w:val="TableParagraph"/>
              <w:ind w:left="286"/>
              <w:rPr>
                <w:sz w:val="15"/>
              </w:rPr>
            </w:pPr>
            <w:r>
              <w:rPr>
                <w:w w:val="105"/>
                <w:sz w:val="15"/>
              </w:rPr>
              <w:t>Altas</w:t>
            </w:r>
          </w:p>
        </w:tc>
        <w:tc>
          <w:tcPr>
            <w:tcW w:w="97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348" w:lineRule="auto" w:before="107"/>
              <w:ind w:left="201" w:hanging="142"/>
              <w:rPr>
                <w:sz w:val="15"/>
              </w:rPr>
            </w:pPr>
            <w:r>
              <w:rPr>
                <w:sz w:val="15"/>
              </w:rPr>
              <w:t>Revaluación</w:t>
            </w:r>
            <w:r>
              <w:rPr>
                <w:spacing w:val="-43"/>
                <w:sz w:val="15"/>
              </w:rPr>
              <w:t> </w:t>
            </w:r>
            <w:r>
              <w:rPr>
                <w:w w:val="105"/>
                <w:sz w:val="15"/>
              </w:rPr>
              <w:t>Técnica</w:t>
            </w:r>
          </w:p>
        </w:tc>
        <w:tc>
          <w:tcPr>
            <w:tcW w:w="83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"/>
              <w:rPr>
                <w:b/>
                <w:sz w:val="20"/>
              </w:rPr>
            </w:pPr>
          </w:p>
          <w:p>
            <w:pPr>
              <w:pStyle w:val="TableParagraph"/>
              <w:ind w:left="232"/>
              <w:rPr>
                <w:sz w:val="15"/>
              </w:rPr>
            </w:pPr>
            <w:r>
              <w:rPr>
                <w:w w:val="105"/>
                <w:sz w:val="15"/>
              </w:rPr>
              <w:t>Bajas</w:t>
            </w:r>
          </w:p>
        </w:tc>
        <w:tc>
          <w:tcPr>
            <w:tcW w:w="1003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9" w:lineRule="exact"/>
              <w:ind w:left="385" w:hanging="184"/>
              <w:rPr>
                <w:sz w:val="15"/>
              </w:rPr>
            </w:pPr>
            <w:r>
              <w:rPr>
                <w:sz w:val="15"/>
              </w:rPr>
              <w:t>Al</w:t>
            </w:r>
            <w:r>
              <w:rPr>
                <w:spacing w:val="13"/>
                <w:sz w:val="15"/>
              </w:rPr>
              <w:t> </w:t>
            </w:r>
            <w:r>
              <w:rPr>
                <w:sz w:val="15"/>
              </w:rPr>
              <w:t>cierre</w:t>
            </w:r>
          </w:p>
          <w:p>
            <w:pPr>
              <w:pStyle w:val="TableParagraph"/>
              <w:spacing w:line="240" w:lineRule="atLeast"/>
              <w:ind w:left="188" w:firstLine="197"/>
              <w:rPr>
                <w:sz w:val="15"/>
              </w:rPr>
            </w:pPr>
            <w:r>
              <w:rPr>
                <w:w w:val="105"/>
                <w:sz w:val="15"/>
              </w:rPr>
              <w:t>del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z w:val="15"/>
              </w:rPr>
              <w:t>ejercicio</w:t>
            </w:r>
          </w:p>
        </w:tc>
        <w:tc>
          <w:tcPr>
            <w:tcW w:w="1003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9" w:lineRule="exact"/>
              <w:ind w:left="88" w:firstLine="14"/>
              <w:rPr>
                <w:sz w:val="15"/>
              </w:rPr>
            </w:pPr>
            <w:r>
              <w:rPr>
                <w:w w:val="105"/>
                <w:sz w:val="15"/>
              </w:rPr>
              <w:t>Acumuladas</w:t>
            </w:r>
          </w:p>
          <w:p>
            <w:pPr>
              <w:pStyle w:val="TableParagraph"/>
              <w:spacing w:line="240" w:lineRule="atLeast"/>
              <w:ind w:left="59" w:firstLine="28"/>
              <w:rPr>
                <w:sz w:val="15"/>
              </w:rPr>
            </w:pPr>
            <w:r>
              <w:rPr>
                <w:sz w:val="15"/>
              </w:rPr>
              <w:t>al comienzo</w:t>
            </w:r>
            <w:r>
              <w:rPr>
                <w:spacing w:val="-43"/>
                <w:sz w:val="15"/>
              </w:rPr>
              <w:t> </w:t>
            </w:r>
            <w:r>
              <w:rPr>
                <w:sz w:val="15"/>
              </w:rPr>
              <w:t>del</w:t>
            </w:r>
            <w:r>
              <w:rPr>
                <w:spacing w:val="10"/>
                <w:sz w:val="15"/>
              </w:rPr>
              <w:t> </w:t>
            </w:r>
            <w:r>
              <w:rPr>
                <w:sz w:val="15"/>
              </w:rPr>
              <w:t>ejercicio</w:t>
            </w:r>
          </w:p>
        </w:tc>
        <w:tc>
          <w:tcPr>
            <w:tcW w:w="97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348" w:lineRule="auto" w:before="107"/>
              <w:ind w:left="185" w:hanging="128"/>
              <w:rPr>
                <w:sz w:val="15"/>
              </w:rPr>
            </w:pPr>
            <w:r>
              <w:rPr>
                <w:sz w:val="15"/>
              </w:rPr>
              <w:t>Revaluación</w:t>
            </w:r>
            <w:r>
              <w:rPr>
                <w:spacing w:val="-43"/>
                <w:sz w:val="15"/>
              </w:rPr>
              <w:t> </w:t>
            </w:r>
            <w:r>
              <w:rPr>
                <w:w w:val="105"/>
                <w:sz w:val="15"/>
              </w:rPr>
              <w:t>(Nota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6)</w:t>
            </w:r>
          </w:p>
        </w:tc>
        <w:tc>
          <w:tcPr>
            <w:tcW w:w="650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331" w:lineRule="auto"/>
              <w:ind w:left="40" w:right="28" w:firstLine="127"/>
              <w:rPr>
                <w:sz w:val="15"/>
              </w:rPr>
            </w:pPr>
            <w:r>
              <w:rPr>
                <w:w w:val="105"/>
                <w:sz w:val="15"/>
              </w:rPr>
              <w:t>Alíc.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deprec.</w:t>
            </w:r>
          </w:p>
        </w:tc>
        <w:tc>
          <w:tcPr>
            <w:tcW w:w="48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"/>
              <w:rPr>
                <w:b/>
                <w:sz w:val="20"/>
              </w:rPr>
            </w:pPr>
          </w:p>
          <w:p>
            <w:pPr>
              <w:pStyle w:val="TableParagraph"/>
              <w:ind w:left="22" w:right="2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Bajas</w:t>
            </w:r>
          </w:p>
        </w:tc>
        <w:tc>
          <w:tcPr>
            <w:tcW w:w="918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169" w:lineRule="exact"/>
              <w:ind w:left="47" w:right="6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Del</w:t>
            </w:r>
          </w:p>
          <w:p>
            <w:pPr>
              <w:pStyle w:val="TableParagraph"/>
              <w:spacing w:line="240" w:lineRule="atLeast"/>
              <w:ind w:left="111" w:right="108" w:firstLine="11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ejercicio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2"/>
                <w:w w:val="105"/>
                <w:sz w:val="15"/>
              </w:rPr>
              <w:t>(Anexo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V)</w:t>
            </w:r>
          </w:p>
        </w:tc>
        <w:tc>
          <w:tcPr>
            <w:tcW w:w="1003" w:type="dxa"/>
          </w:tcPr>
          <w:p>
            <w:pPr>
              <w:pStyle w:val="TableParagraph"/>
              <w:spacing w:line="331" w:lineRule="auto"/>
              <w:ind w:left="192" w:right="82" w:hanging="99"/>
              <w:rPr>
                <w:sz w:val="15"/>
              </w:rPr>
            </w:pPr>
            <w:r>
              <w:rPr>
                <w:spacing w:val="-1"/>
                <w:sz w:val="15"/>
              </w:rPr>
              <w:t>Acumuladas</w:t>
            </w:r>
            <w:r>
              <w:rPr>
                <w:spacing w:val="-43"/>
                <w:sz w:val="15"/>
              </w:rPr>
              <w:t> </w:t>
            </w:r>
            <w:r>
              <w:rPr>
                <w:sz w:val="15"/>
              </w:rPr>
              <w:t>al</w:t>
            </w:r>
            <w:r>
              <w:rPr>
                <w:spacing w:val="-13"/>
                <w:sz w:val="15"/>
              </w:rPr>
              <w:t> </w:t>
            </w:r>
            <w:r>
              <w:rPr>
                <w:sz w:val="15"/>
              </w:rPr>
              <w:t>cierre</w:t>
            </w:r>
          </w:p>
          <w:p>
            <w:pPr>
              <w:pStyle w:val="TableParagraph"/>
              <w:spacing w:line="172" w:lineRule="exact"/>
              <w:ind w:left="52"/>
              <w:rPr>
                <w:sz w:val="15"/>
              </w:rPr>
            </w:pPr>
            <w:r>
              <w:rPr>
                <w:sz w:val="15"/>
              </w:rPr>
              <w:t>del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ejercicio</w:t>
            </w:r>
          </w:p>
        </w:tc>
        <w:tc>
          <w:tcPr>
            <w:tcW w:w="10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vMerge/>
            <w:tcBorders>
              <w:top w:val="nil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8" w:hRule="atLeast"/>
        </w:trPr>
        <w:tc>
          <w:tcPr>
            <w:tcW w:w="2047" w:type="dxa"/>
            <w:tcBorders>
              <w:bottom w:val="nil"/>
            </w:tcBorders>
          </w:tcPr>
          <w:p>
            <w:pPr>
              <w:pStyle w:val="TableParagraph"/>
              <w:spacing w:line="168" w:lineRule="exact"/>
              <w:ind w:left="90"/>
              <w:rPr>
                <w:sz w:val="15"/>
              </w:rPr>
            </w:pPr>
            <w:r>
              <w:rPr>
                <w:sz w:val="15"/>
              </w:rPr>
              <w:t>Maquinarias</w:t>
            </w:r>
            <w:r>
              <w:rPr>
                <w:spacing w:val="35"/>
                <w:sz w:val="15"/>
              </w:rPr>
              <w:t> </w:t>
            </w:r>
            <w:r>
              <w:rPr>
                <w:sz w:val="15"/>
              </w:rPr>
              <w:t>e</w:t>
            </w:r>
            <w:r>
              <w:rPr>
                <w:spacing w:val="24"/>
                <w:sz w:val="15"/>
              </w:rPr>
              <w:t> </w:t>
            </w:r>
            <w:r>
              <w:rPr>
                <w:sz w:val="15"/>
              </w:rPr>
              <w:t>instalaciones</w:t>
            </w:r>
          </w:p>
        </w:tc>
        <w:tc>
          <w:tcPr>
            <w:tcW w:w="1002" w:type="dxa"/>
            <w:tcBorders>
              <w:bottom w:val="nil"/>
            </w:tcBorders>
          </w:tcPr>
          <w:p>
            <w:pPr>
              <w:pStyle w:val="TableParagraph"/>
              <w:spacing w:line="168" w:lineRule="exact"/>
              <w:ind w:left="99" w:right="61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31.313.465</w:t>
            </w:r>
          </w:p>
        </w:tc>
        <w:tc>
          <w:tcPr>
            <w:tcW w:w="918" w:type="dxa"/>
            <w:tcBorders>
              <w:bottom w:val="nil"/>
            </w:tcBorders>
          </w:tcPr>
          <w:p>
            <w:pPr>
              <w:pStyle w:val="TableParagraph"/>
              <w:spacing w:line="168" w:lineRule="exact"/>
              <w:ind w:left="597"/>
              <w:rPr>
                <w:sz w:val="15"/>
              </w:rPr>
            </w:pPr>
            <w:r>
              <w:rPr>
                <w:w w:val="103"/>
                <w:sz w:val="15"/>
              </w:rPr>
              <w:t>-</w:t>
            </w:r>
          </w:p>
        </w:tc>
        <w:tc>
          <w:tcPr>
            <w:tcW w:w="974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right="19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(6.964.953)</w:t>
            </w:r>
          </w:p>
        </w:tc>
        <w:tc>
          <w:tcPr>
            <w:tcW w:w="834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right="20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(202.513)</w:t>
            </w:r>
          </w:p>
        </w:tc>
        <w:tc>
          <w:tcPr>
            <w:tcW w:w="1003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left="101" w:right="6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24.145.999</w:t>
            </w:r>
          </w:p>
        </w:tc>
        <w:tc>
          <w:tcPr>
            <w:tcW w:w="1003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right="247"/>
              <w:jc w:val="right"/>
              <w:rPr>
                <w:sz w:val="15"/>
              </w:rPr>
            </w:pPr>
            <w:r>
              <w:rPr>
                <w:w w:val="103"/>
                <w:sz w:val="15"/>
              </w:rPr>
              <w:t>-</w:t>
            </w:r>
          </w:p>
        </w:tc>
        <w:tc>
          <w:tcPr>
            <w:tcW w:w="975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spacing w:line="168" w:lineRule="exact"/>
              <w:ind w:left="97" w:right="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(3.456.200)</w:t>
            </w:r>
          </w:p>
        </w:tc>
        <w:tc>
          <w:tcPr>
            <w:tcW w:w="650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left="55"/>
              <w:rPr>
                <w:sz w:val="15"/>
              </w:rPr>
            </w:pPr>
            <w:r>
              <w:rPr>
                <w:w w:val="105"/>
                <w:sz w:val="15"/>
              </w:rPr>
              <w:t>7%/10%</w:t>
            </w:r>
          </w:p>
        </w:tc>
        <w:tc>
          <w:tcPr>
            <w:tcW w:w="481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right="96"/>
              <w:jc w:val="center"/>
              <w:rPr>
                <w:sz w:val="15"/>
              </w:rPr>
            </w:pPr>
            <w:r>
              <w:rPr>
                <w:w w:val="103"/>
                <w:sz w:val="15"/>
              </w:rPr>
              <w:t>-</w:t>
            </w:r>
          </w:p>
        </w:tc>
        <w:tc>
          <w:tcPr>
            <w:tcW w:w="918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spacing w:line="168" w:lineRule="exact"/>
              <w:ind w:left="96" w:right="6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3.456.200</w:t>
            </w:r>
          </w:p>
        </w:tc>
        <w:tc>
          <w:tcPr>
            <w:tcW w:w="1003" w:type="dxa"/>
            <w:tcBorders>
              <w:bottom w:val="nil"/>
            </w:tcBorders>
          </w:tcPr>
          <w:p>
            <w:pPr>
              <w:pStyle w:val="TableParagraph"/>
              <w:spacing w:line="168" w:lineRule="exact"/>
              <w:ind w:right="251"/>
              <w:jc w:val="right"/>
              <w:rPr>
                <w:sz w:val="15"/>
              </w:rPr>
            </w:pPr>
            <w:r>
              <w:rPr>
                <w:w w:val="103"/>
                <w:sz w:val="15"/>
              </w:rPr>
              <w:t>-</w:t>
            </w:r>
          </w:p>
        </w:tc>
        <w:tc>
          <w:tcPr>
            <w:tcW w:w="1003" w:type="dxa"/>
            <w:tcBorders>
              <w:bottom w:val="nil"/>
            </w:tcBorders>
          </w:tcPr>
          <w:p>
            <w:pPr>
              <w:pStyle w:val="TableParagraph"/>
              <w:spacing w:line="168" w:lineRule="exact"/>
              <w:ind w:left="90" w:right="7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24.145.999</w:t>
            </w:r>
          </w:p>
        </w:tc>
        <w:tc>
          <w:tcPr>
            <w:tcW w:w="1002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right="85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31.313.465</w:t>
            </w:r>
          </w:p>
        </w:tc>
      </w:tr>
      <w:tr>
        <w:trPr>
          <w:trHeight w:val="443" w:hRule="atLeast"/>
        </w:trPr>
        <w:tc>
          <w:tcPr>
            <w:tcW w:w="2047" w:type="dxa"/>
            <w:tcBorders>
              <w:top w:val="nil"/>
            </w:tcBorders>
          </w:tcPr>
          <w:p>
            <w:pPr>
              <w:pStyle w:val="TableParagraph"/>
              <w:spacing w:before="34"/>
              <w:ind w:left="9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Muebles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y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útiles</w:t>
            </w:r>
          </w:p>
        </w:tc>
        <w:tc>
          <w:tcPr>
            <w:tcW w:w="1002" w:type="dxa"/>
            <w:tcBorders>
              <w:top w:val="nil"/>
            </w:tcBorders>
          </w:tcPr>
          <w:p>
            <w:pPr>
              <w:pStyle w:val="TableParagraph"/>
              <w:spacing w:before="34"/>
              <w:ind w:left="100" w:right="61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41.157.464</w:t>
            </w:r>
          </w:p>
        </w:tc>
        <w:tc>
          <w:tcPr>
            <w:tcW w:w="918" w:type="dxa"/>
            <w:tcBorders>
              <w:top w:val="nil"/>
            </w:tcBorders>
          </w:tcPr>
          <w:p>
            <w:pPr>
              <w:pStyle w:val="TableParagraph"/>
              <w:spacing w:before="34"/>
              <w:ind w:right="76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3.093.974</w:t>
            </w:r>
          </w:p>
        </w:tc>
        <w:tc>
          <w:tcPr>
            <w:tcW w:w="974" w:type="dxa"/>
            <w:tcBorders>
              <w:top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4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3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4"/>
              <w:ind w:left="101" w:right="6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44.251.438</w:t>
            </w:r>
          </w:p>
        </w:tc>
        <w:tc>
          <w:tcPr>
            <w:tcW w:w="1003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4"/>
              <w:ind w:left="116"/>
              <w:rPr>
                <w:sz w:val="15"/>
              </w:rPr>
            </w:pPr>
            <w:r>
              <w:rPr>
                <w:w w:val="105"/>
                <w:sz w:val="15"/>
              </w:rPr>
              <w:t>33.617.855</w:t>
            </w:r>
          </w:p>
        </w:tc>
        <w:tc>
          <w:tcPr>
            <w:tcW w:w="975" w:type="dxa"/>
            <w:tcBorders>
              <w:top w:val="nil"/>
              <w:lef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  <w:tcBorders>
              <w:top w:val="nil"/>
              <w:right w:val="single" w:sz="6" w:space="0" w:color="000000"/>
            </w:tcBorders>
          </w:tcPr>
          <w:p>
            <w:pPr>
              <w:pStyle w:val="TableParagraph"/>
              <w:spacing w:before="34"/>
              <w:ind w:left="12"/>
              <w:rPr>
                <w:sz w:val="15"/>
              </w:rPr>
            </w:pPr>
            <w:r>
              <w:rPr>
                <w:w w:val="105"/>
                <w:sz w:val="15"/>
              </w:rPr>
              <w:t>10%/20%</w:t>
            </w:r>
          </w:p>
        </w:tc>
        <w:tc>
          <w:tcPr>
            <w:tcW w:w="481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8" w:type="dxa"/>
            <w:tcBorders>
              <w:top w:val="nil"/>
              <w:left w:val="single" w:sz="6" w:space="0" w:color="000000"/>
            </w:tcBorders>
          </w:tcPr>
          <w:p>
            <w:pPr>
              <w:pStyle w:val="TableParagraph"/>
              <w:spacing w:before="34"/>
              <w:ind w:left="96" w:right="6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2.322.104</w:t>
            </w:r>
          </w:p>
        </w:tc>
        <w:tc>
          <w:tcPr>
            <w:tcW w:w="1003" w:type="dxa"/>
            <w:tcBorders>
              <w:top w:val="nil"/>
            </w:tcBorders>
          </w:tcPr>
          <w:p>
            <w:pPr>
              <w:pStyle w:val="TableParagraph"/>
              <w:spacing w:before="34"/>
              <w:ind w:right="85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35.939.959</w:t>
            </w:r>
          </w:p>
        </w:tc>
        <w:tc>
          <w:tcPr>
            <w:tcW w:w="1003" w:type="dxa"/>
            <w:tcBorders>
              <w:top w:val="nil"/>
            </w:tcBorders>
          </w:tcPr>
          <w:p>
            <w:pPr>
              <w:pStyle w:val="TableParagraph"/>
              <w:spacing w:before="34"/>
              <w:ind w:left="175" w:right="7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8.311.479</w:t>
            </w:r>
          </w:p>
        </w:tc>
        <w:tc>
          <w:tcPr>
            <w:tcW w:w="1002" w:type="dxa"/>
            <w:tcBorders>
              <w:top w:val="nil"/>
              <w:right w:val="single" w:sz="6" w:space="0" w:color="000000"/>
            </w:tcBorders>
          </w:tcPr>
          <w:p>
            <w:pPr>
              <w:pStyle w:val="TableParagraph"/>
              <w:spacing w:before="34"/>
              <w:ind w:right="85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7.539.609</w:t>
            </w:r>
          </w:p>
        </w:tc>
      </w:tr>
      <w:tr>
        <w:trPr>
          <w:trHeight w:val="221" w:hRule="atLeast"/>
        </w:trPr>
        <w:tc>
          <w:tcPr>
            <w:tcW w:w="2047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8"/>
              <w:ind w:left="330"/>
              <w:rPr>
                <w:sz w:val="15"/>
              </w:rPr>
            </w:pPr>
            <w:r>
              <w:rPr>
                <w:sz w:val="15"/>
              </w:rPr>
              <w:t>Total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al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31/05/2022</w:t>
            </w:r>
          </w:p>
        </w:tc>
        <w:tc>
          <w:tcPr>
            <w:tcW w:w="1002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8"/>
              <w:ind w:left="101" w:right="5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72.470.929</w:t>
            </w:r>
          </w:p>
        </w:tc>
        <w:tc>
          <w:tcPr>
            <w:tcW w:w="918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8"/>
              <w:ind w:right="76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3.093.974</w:t>
            </w:r>
          </w:p>
        </w:tc>
        <w:tc>
          <w:tcPr>
            <w:tcW w:w="974" w:type="dxa"/>
            <w:tcBorders>
              <w:bottom w:val="single" w:sz="18" w:space="0" w:color="000000"/>
              <w:right w:val="single" w:sz="6" w:space="0" w:color="000000"/>
            </w:tcBorders>
          </w:tcPr>
          <w:p>
            <w:pPr>
              <w:pStyle w:val="TableParagraph"/>
              <w:spacing w:before="8"/>
              <w:ind w:right="19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(6.964.953)</w:t>
            </w:r>
          </w:p>
        </w:tc>
        <w:tc>
          <w:tcPr>
            <w:tcW w:w="834" w:type="dxa"/>
            <w:tcBorders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>
            <w:pPr>
              <w:pStyle w:val="TableParagraph"/>
              <w:spacing w:before="8"/>
              <w:ind w:right="20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(202.513)</w:t>
            </w:r>
          </w:p>
        </w:tc>
        <w:tc>
          <w:tcPr>
            <w:tcW w:w="1003" w:type="dxa"/>
            <w:tcBorders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>
            <w:pPr>
              <w:pStyle w:val="TableParagraph"/>
              <w:spacing w:before="8"/>
              <w:ind w:left="101" w:right="6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68.397.437</w:t>
            </w:r>
          </w:p>
        </w:tc>
        <w:tc>
          <w:tcPr>
            <w:tcW w:w="1003" w:type="dxa"/>
            <w:tcBorders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>
            <w:pPr>
              <w:pStyle w:val="TableParagraph"/>
              <w:spacing w:before="8"/>
              <w:ind w:left="116"/>
              <w:rPr>
                <w:sz w:val="15"/>
              </w:rPr>
            </w:pPr>
            <w:r>
              <w:rPr>
                <w:w w:val="105"/>
                <w:sz w:val="15"/>
              </w:rPr>
              <w:t>33.617.855</w:t>
            </w:r>
          </w:p>
        </w:tc>
        <w:tc>
          <w:tcPr>
            <w:tcW w:w="975" w:type="dxa"/>
            <w:tcBorders>
              <w:left w:val="single" w:sz="6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8"/>
              <w:ind w:left="98" w:right="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(3.456.200)</w:t>
            </w:r>
          </w:p>
        </w:tc>
        <w:tc>
          <w:tcPr>
            <w:tcW w:w="650" w:type="dxa"/>
            <w:tcBorders>
              <w:bottom w:val="single" w:sz="1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1" w:type="dxa"/>
            <w:tcBorders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>
            <w:pPr>
              <w:pStyle w:val="TableParagraph"/>
              <w:spacing w:before="8"/>
              <w:ind w:right="95"/>
              <w:jc w:val="center"/>
              <w:rPr>
                <w:sz w:val="15"/>
              </w:rPr>
            </w:pPr>
            <w:r>
              <w:rPr>
                <w:w w:val="103"/>
                <w:sz w:val="15"/>
              </w:rPr>
              <w:t>-</w:t>
            </w:r>
          </w:p>
        </w:tc>
        <w:tc>
          <w:tcPr>
            <w:tcW w:w="918" w:type="dxa"/>
            <w:tcBorders>
              <w:left w:val="single" w:sz="6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8"/>
              <w:ind w:left="96" w:right="6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5.778.304</w:t>
            </w:r>
          </w:p>
        </w:tc>
        <w:tc>
          <w:tcPr>
            <w:tcW w:w="1003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8"/>
              <w:ind w:right="85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35.939.959</w:t>
            </w:r>
          </w:p>
        </w:tc>
        <w:tc>
          <w:tcPr>
            <w:tcW w:w="1003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8"/>
              <w:ind w:left="92" w:right="7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32.457.478</w:t>
            </w:r>
          </w:p>
        </w:tc>
        <w:tc>
          <w:tcPr>
            <w:tcW w:w="1002" w:type="dxa"/>
            <w:tcBorders>
              <w:bottom w:val="single" w:sz="1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08" w:hRule="atLeast"/>
        </w:trPr>
        <w:tc>
          <w:tcPr>
            <w:tcW w:w="2047" w:type="dxa"/>
            <w:tcBorders>
              <w:top w:val="single" w:sz="18" w:space="0" w:color="000000"/>
              <w:bottom w:val="single" w:sz="18" w:space="0" w:color="000000"/>
              <w:right w:val="single" w:sz="6" w:space="0" w:color="000000"/>
            </w:tcBorders>
          </w:tcPr>
          <w:p>
            <w:pPr>
              <w:pStyle w:val="TableParagraph"/>
              <w:spacing w:line="170" w:lineRule="exact"/>
              <w:ind w:left="329"/>
              <w:rPr>
                <w:sz w:val="15"/>
              </w:rPr>
            </w:pPr>
            <w:r>
              <w:rPr>
                <w:sz w:val="15"/>
              </w:rPr>
              <w:t>Total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al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31/05/2021</w:t>
            </w:r>
          </w:p>
        </w:tc>
        <w:tc>
          <w:tcPr>
            <w:tcW w:w="1002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</w:tcPr>
          <w:p>
            <w:pPr>
              <w:pStyle w:val="TableParagraph"/>
              <w:spacing w:line="170" w:lineRule="exact"/>
              <w:ind w:left="105" w:right="6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74.800.589</w:t>
            </w:r>
          </w:p>
        </w:tc>
        <w:tc>
          <w:tcPr>
            <w:tcW w:w="918" w:type="dxa"/>
            <w:tcBorders>
              <w:top w:val="single" w:sz="18" w:space="0" w:color="000000"/>
              <w:bottom w:val="single" w:sz="18" w:space="0" w:color="000000"/>
              <w:right w:val="single" w:sz="6" w:space="0" w:color="000000"/>
            </w:tcBorders>
          </w:tcPr>
          <w:p>
            <w:pPr>
              <w:pStyle w:val="TableParagraph"/>
              <w:spacing w:line="170" w:lineRule="exact"/>
              <w:ind w:right="79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3.597.032</w:t>
            </w:r>
          </w:p>
        </w:tc>
        <w:tc>
          <w:tcPr>
            <w:tcW w:w="974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>
            <w:pPr>
              <w:pStyle w:val="TableParagraph"/>
              <w:spacing w:line="170" w:lineRule="exact"/>
              <w:ind w:right="19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(5.926.692)</w:t>
            </w:r>
          </w:p>
        </w:tc>
        <w:tc>
          <w:tcPr>
            <w:tcW w:w="834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>
            <w:pPr>
              <w:pStyle w:val="TableParagraph"/>
              <w:spacing w:line="170" w:lineRule="exact"/>
              <w:ind w:left="514"/>
              <w:rPr>
                <w:sz w:val="15"/>
              </w:rPr>
            </w:pPr>
            <w:r>
              <w:rPr>
                <w:w w:val="103"/>
                <w:sz w:val="15"/>
              </w:rPr>
              <w:t>-</w:t>
            </w:r>
          </w:p>
        </w:tc>
        <w:tc>
          <w:tcPr>
            <w:tcW w:w="1003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>
            <w:pPr>
              <w:pStyle w:val="TableParagraph"/>
              <w:spacing w:line="170" w:lineRule="exact"/>
              <w:ind w:left="100" w:right="6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72.470.929</w:t>
            </w:r>
          </w:p>
        </w:tc>
        <w:tc>
          <w:tcPr>
            <w:tcW w:w="1003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>
            <w:pPr>
              <w:pStyle w:val="TableParagraph"/>
              <w:spacing w:line="170" w:lineRule="exact"/>
              <w:ind w:left="115"/>
              <w:rPr>
                <w:sz w:val="15"/>
              </w:rPr>
            </w:pPr>
            <w:r>
              <w:rPr>
                <w:w w:val="105"/>
                <w:sz w:val="15"/>
              </w:rPr>
              <w:t>31.546.710</w:t>
            </w:r>
          </w:p>
        </w:tc>
        <w:tc>
          <w:tcPr>
            <w:tcW w:w="975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</w:tcPr>
          <w:p>
            <w:pPr>
              <w:pStyle w:val="TableParagraph"/>
              <w:spacing w:line="170" w:lineRule="exact"/>
              <w:ind w:left="98" w:right="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(4.502.938)</w:t>
            </w:r>
          </w:p>
        </w:tc>
        <w:tc>
          <w:tcPr>
            <w:tcW w:w="650" w:type="dxa"/>
            <w:tcBorders>
              <w:top w:val="single" w:sz="18" w:space="0" w:color="000000"/>
              <w:bottom w:val="single" w:sz="1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1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>
            <w:pPr>
              <w:pStyle w:val="TableParagraph"/>
              <w:spacing w:line="170" w:lineRule="exact"/>
              <w:ind w:right="96"/>
              <w:jc w:val="center"/>
              <w:rPr>
                <w:sz w:val="15"/>
              </w:rPr>
            </w:pPr>
            <w:r>
              <w:rPr>
                <w:w w:val="103"/>
                <w:sz w:val="15"/>
              </w:rPr>
              <w:t>-</w:t>
            </w:r>
          </w:p>
        </w:tc>
        <w:tc>
          <w:tcPr>
            <w:tcW w:w="918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</w:tcPr>
          <w:p>
            <w:pPr>
              <w:pStyle w:val="TableParagraph"/>
              <w:spacing w:line="170" w:lineRule="exact"/>
              <w:ind w:left="96" w:right="6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6.574.083</w:t>
            </w:r>
          </w:p>
        </w:tc>
        <w:tc>
          <w:tcPr>
            <w:tcW w:w="1003" w:type="dxa"/>
            <w:tcBorders>
              <w:top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line="170" w:lineRule="exact"/>
              <w:ind w:right="85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33.617.855</w:t>
            </w:r>
          </w:p>
        </w:tc>
        <w:tc>
          <w:tcPr>
            <w:tcW w:w="1003" w:type="dxa"/>
            <w:tcBorders>
              <w:top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2" w:type="dxa"/>
            <w:tcBorders>
              <w:top w:val="single" w:sz="18" w:space="0" w:color="000000"/>
              <w:bottom w:val="single" w:sz="18" w:space="0" w:color="000000"/>
              <w:right w:val="single" w:sz="6" w:space="0" w:color="000000"/>
            </w:tcBorders>
          </w:tcPr>
          <w:p>
            <w:pPr>
              <w:pStyle w:val="TableParagraph"/>
              <w:spacing w:line="170" w:lineRule="exact"/>
              <w:ind w:right="85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38.853.074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6"/>
        <w:rPr>
          <w:b/>
          <w:sz w:val="27"/>
        </w:rPr>
      </w:pPr>
    </w:p>
    <w:tbl>
      <w:tblPr>
        <w:tblW w:w="0" w:type="auto"/>
        <w:jc w:val="left"/>
        <w:tblInd w:w="24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17"/>
        <w:gridCol w:w="3591"/>
        <w:gridCol w:w="1649"/>
      </w:tblGrid>
      <w:tr>
        <w:trPr>
          <w:trHeight w:val="681" w:hRule="atLeast"/>
        </w:trPr>
        <w:tc>
          <w:tcPr>
            <w:tcW w:w="3317" w:type="dxa"/>
          </w:tcPr>
          <w:p>
            <w:pPr>
              <w:pStyle w:val="TableParagraph"/>
              <w:spacing w:line="304" w:lineRule="auto"/>
              <w:ind w:left="50" w:right="249" w:firstLine="3"/>
              <w:rPr>
                <w:sz w:val="16"/>
              </w:rPr>
            </w:pPr>
            <w:r>
              <w:rPr>
                <w:sz w:val="16"/>
              </w:rPr>
              <w:t>Firmado a los efectos de su identificación</w:t>
            </w:r>
            <w:r>
              <w:rPr>
                <w:spacing w:val="-46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nuestro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informe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fecha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09/08/2022</w:t>
            </w:r>
          </w:p>
        </w:tc>
        <w:tc>
          <w:tcPr>
            <w:tcW w:w="3591" w:type="dxa"/>
          </w:tcPr>
          <w:p>
            <w:pPr>
              <w:pStyle w:val="TableParagraph"/>
              <w:spacing w:line="304" w:lineRule="auto"/>
              <w:ind w:left="265" w:right="320" w:firstLine="2"/>
              <w:jc w:val="center"/>
              <w:rPr>
                <w:sz w:val="16"/>
              </w:rPr>
            </w:pPr>
            <w:r>
              <w:rPr>
                <w:sz w:val="16"/>
              </w:rPr>
              <w:t>Firmado a los efectos de su identificación</w:t>
            </w:r>
            <w:r>
              <w:rPr>
                <w:spacing w:val="-46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nuestro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informe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fecha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09/08/2022</w:t>
            </w:r>
          </w:p>
          <w:p>
            <w:pPr>
              <w:pStyle w:val="TableParagraph"/>
              <w:spacing w:line="184" w:lineRule="exact"/>
              <w:ind w:left="447" w:right="49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BECHER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Y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ASOCIADOS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S.R.L.</w:t>
            </w:r>
          </w:p>
        </w:tc>
        <w:tc>
          <w:tcPr>
            <w:tcW w:w="1649" w:type="dxa"/>
            <w:vMerge w:val="restart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46" w:hRule="atLeast"/>
        </w:trPr>
        <w:tc>
          <w:tcPr>
            <w:tcW w:w="331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91" w:type="dxa"/>
          </w:tcPr>
          <w:p>
            <w:pPr>
              <w:pStyle w:val="TableParagraph"/>
              <w:spacing w:before="25"/>
              <w:ind w:left="447" w:right="498"/>
              <w:jc w:val="center"/>
              <w:rPr>
                <w:sz w:val="16"/>
              </w:rPr>
            </w:pPr>
            <w:r>
              <w:rPr>
                <w:sz w:val="16"/>
              </w:rPr>
              <w:t>C.P.C.E.C.A.B.A.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Tº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Fº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21</w:t>
            </w:r>
          </w:p>
        </w:tc>
        <w:tc>
          <w:tcPr>
            <w:tcW w:w="16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84" w:hRule="atLeast"/>
        </w:trPr>
        <w:tc>
          <w:tcPr>
            <w:tcW w:w="3317" w:type="dxa"/>
          </w:tcPr>
          <w:p>
            <w:pPr>
              <w:pStyle w:val="TableParagraph"/>
              <w:spacing w:before="2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525" w:right="735"/>
              <w:jc w:val="center"/>
              <w:rPr>
                <w:sz w:val="17"/>
              </w:rPr>
            </w:pPr>
            <w:r>
              <w:rPr>
                <w:sz w:val="17"/>
              </w:rPr>
              <w:t>Jorge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Atilio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Spinetto</w:t>
            </w:r>
          </w:p>
        </w:tc>
        <w:tc>
          <w:tcPr>
            <w:tcW w:w="3591" w:type="dxa"/>
          </w:tcPr>
          <w:p>
            <w:pPr>
              <w:pStyle w:val="TableParagraph"/>
              <w:spacing w:before="2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446" w:right="498"/>
              <w:jc w:val="center"/>
              <w:rPr>
                <w:sz w:val="17"/>
              </w:rPr>
            </w:pPr>
            <w:r>
              <w:rPr>
                <w:sz w:val="17"/>
              </w:rPr>
              <w:t>María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Eugenia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Sabato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(Socia)</w:t>
            </w:r>
          </w:p>
        </w:tc>
        <w:tc>
          <w:tcPr>
            <w:tcW w:w="1649" w:type="dxa"/>
          </w:tcPr>
          <w:p>
            <w:pPr>
              <w:pStyle w:val="TableParagraph"/>
              <w:spacing w:before="2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304" w:right="30"/>
              <w:jc w:val="center"/>
              <w:rPr>
                <w:sz w:val="17"/>
              </w:rPr>
            </w:pPr>
            <w:r>
              <w:rPr>
                <w:sz w:val="17"/>
              </w:rPr>
              <w:t>Douglas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Albrecht</w:t>
            </w:r>
          </w:p>
        </w:tc>
      </w:tr>
      <w:tr>
        <w:trPr>
          <w:trHeight w:val="277" w:hRule="atLeast"/>
        </w:trPr>
        <w:tc>
          <w:tcPr>
            <w:tcW w:w="3317" w:type="dxa"/>
          </w:tcPr>
          <w:p>
            <w:pPr>
              <w:pStyle w:val="TableParagraph"/>
              <w:spacing w:before="51"/>
              <w:ind w:left="524" w:right="736"/>
              <w:jc w:val="center"/>
              <w:rPr>
                <w:sz w:val="17"/>
              </w:rPr>
            </w:pPr>
            <w:r>
              <w:rPr>
                <w:sz w:val="17"/>
              </w:rPr>
              <w:t>Por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Comisión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Fiscalizadora</w:t>
            </w:r>
          </w:p>
        </w:tc>
        <w:tc>
          <w:tcPr>
            <w:tcW w:w="3591" w:type="dxa"/>
          </w:tcPr>
          <w:p>
            <w:pPr>
              <w:pStyle w:val="TableParagraph"/>
              <w:spacing w:before="51"/>
              <w:ind w:left="447" w:right="498"/>
              <w:jc w:val="center"/>
              <w:rPr>
                <w:sz w:val="17"/>
              </w:rPr>
            </w:pPr>
            <w:r>
              <w:rPr>
                <w:sz w:val="17"/>
              </w:rPr>
              <w:t>Contadora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Pública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(USAL)</w:t>
            </w:r>
          </w:p>
        </w:tc>
        <w:tc>
          <w:tcPr>
            <w:tcW w:w="1649" w:type="dxa"/>
          </w:tcPr>
          <w:p>
            <w:pPr>
              <w:pStyle w:val="TableParagraph"/>
              <w:spacing w:before="51"/>
              <w:ind w:left="304" w:right="29"/>
              <w:jc w:val="center"/>
              <w:rPr>
                <w:sz w:val="17"/>
              </w:rPr>
            </w:pPr>
            <w:r>
              <w:rPr>
                <w:sz w:val="17"/>
              </w:rPr>
              <w:t>Presidente</w:t>
            </w:r>
          </w:p>
        </w:tc>
      </w:tr>
      <w:tr>
        <w:trPr>
          <w:trHeight w:val="452" w:hRule="atLeast"/>
        </w:trPr>
        <w:tc>
          <w:tcPr>
            <w:tcW w:w="3317" w:type="dxa"/>
          </w:tcPr>
          <w:p>
            <w:pPr>
              <w:pStyle w:val="TableParagraph"/>
              <w:spacing w:before="28"/>
              <w:ind w:left="489"/>
              <w:rPr>
                <w:sz w:val="17"/>
              </w:rPr>
            </w:pPr>
            <w:r>
              <w:rPr>
                <w:sz w:val="17"/>
              </w:rPr>
              <w:t>Contador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Público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(U.A.D.E.)</w:t>
            </w:r>
          </w:p>
          <w:p>
            <w:pPr>
              <w:pStyle w:val="TableParagraph"/>
              <w:spacing w:line="177" w:lineRule="exact" w:before="29"/>
              <w:ind w:left="179"/>
              <w:rPr>
                <w:sz w:val="17"/>
              </w:rPr>
            </w:pPr>
            <w:r>
              <w:rPr>
                <w:sz w:val="17"/>
              </w:rPr>
              <w:t>C.P.C.E.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C.A.B.A.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Tomo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77,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Folio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34</w:t>
            </w:r>
          </w:p>
        </w:tc>
        <w:tc>
          <w:tcPr>
            <w:tcW w:w="3591" w:type="dxa"/>
          </w:tcPr>
          <w:p>
            <w:pPr>
              <w:pStyle w:val="TableParagraph"/>
              <w:spacing w:before="28"/>
              <w:ind w:left="447" w:right="498"/>
              <w:jc w:val="center"/>
              <w:rPr>
                <w:sz w:val="17"/>
              </w:rPr>
            </w:pPr>
            <w:r>
              <w:rPr>
                <w:sz w:val="17"/>
              </w:rPr>
              <w:t>C.P.C.E.C.A.B.A.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-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T°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293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-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F°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027</w:t>
            </w:r>
          </w:p>
        </w:tc>
        <w:tc>
          <w:tcPr>
            <w:tcW w:w="164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spacing w:after="0"/>
        <w:rPr>
          <w:rFonts w:ascii="Times New Roman"/>
          <w:sz w:val="16"/>
        </w:rPr>
        <w:sectPr>
          <w:type w:val="continuous"/>
          <w:pgSz w:w="15840" w:h="12240" w:orient="landscape"/>
          <w:pgMar w:top="1500" w:bottom="280" w:left="880" w:right="920"/>
        </w:sectPr>
      </w:pPr>
    </w:p>
    <w:p>
      <w:pPr>
        <w:pStyle w:val="Heading1"/>
        <w:spacing w:before="76"/>
        <w:ind w:left="3266"/>
      </w:pPr>
      <w:r>
        <w:rPr/>
        <w:t>CASA</w:t>
      </w:r>
      <w:r>
        <w:rPr>
          <w:spacing w:val="7"/>
        </w:rPr>
        <w:t> </w:t>
      </w:r>
      <w:r>
        <w:rPr/>
        <w:t>HUTTON</w:t>
      </w:r>
      <w:r>
        <w:rPr>
          <w:spacing w:val="6"/>
        </w:rPr>
        <w:t> </w:t>
      </w:r>
      <w:r>
        <w:rPr/>
        <w:t>S.A.U.</w:t>
      </w:r>
    </w:p>
    <w:p>
      <w:pPr>
        <w:pStyle w:val="BodyText"/>
        <w:spacing w:before="2"/>
        <w:rPr>
          <w:b/>
          <w:sz w:val="33"/>
        </w:rPr>
      </w:pPr>
      <w:r>
        <w:rPr/>
        <w:br w:type="column"/>
      </w:r>
      <w:r>
        <w:rPr>
          <w:b/>
          <w:sz w:val="33"/>
        </w:rPr>
      </w:r>
    </w:p>
    <w:p>
      <w:pPr>
        <w:spacing w:before="0"/>
        <w:ind w:left="2048" w:right="0" w:firstLine="0"/>
        <w:jc w:val="left"/>
        <w:rPr>
          <w:b/>
          <w:sz w:val="20"/>
        </w:rPr>
      </w:pPr>
      <w:r>
        <w:rPr>
          <w:b/>
          <w:w w:val="105"/>
          <w:sz w:val="20"/>
        </w:rPr>
        <w:t>ANEXO</w:t>
      </w:r>
      <w:r>
        <w:rPr>
          <w:b/>
          <w:spacing w:val="-10"/>
          <w:w w:val="105"/>
          <w:sz w:val="20"/>
        </w:rPr>
        <w:t> </w:t>
      </w:r>
      <w:r>
        <w:rPr>
          <w:b/>
          <w:w w:val="105"/>
          <w:sz w:val="20"/>
        </w:rPr>
        <w:t>“II”</w:t>
      </w:r>
    </w:p>
    <w:p>
      <w:pPr>
        <w:spacing w:after="0"/>
        <w:jc w:val="left"/>
        <w:rPr>
          <w:sz w:val="20"/>
        </w:rPr>
        <w:sectPr>
          <w:headerReference w:type="default" r:id="rId28"/>
          <w:footerReference w:type="default" r:id="rId29"/>
          <w:pgSz w:w="12240" w:h="15840"/>
          <w:pgMar w:header="0" w:footer="523" w:top="460" w:bottom="720" w:left="1620" w:right="1480"/>
          <w:cols w:num="2" w:equalWidth="0">
            <w:col w:w="5868" w:space="40"/>
            <w:col w:w="3232"/>
          </w:cols>
        </w:sectPr>
      </w:pPr>
    </w:p>
    <w:p>
      <w:pPr>
        <w:pStyle w:val="BodyText"/>
        <w:spacing w:before="3"/>
        <w:rPr>
          <w:b/>
          <w:sz w:val="14"/>
        </w:rPr>
      </w:pPr>
    </w:p>
    <w:p>
      <w:pPr>
        <w:spacing w:line="255" w:lineRule="exact" w:before="105"/>
        <w:ind w:left="1197" w:right="1202" w:firstLine="0"/>
        <w:jc w:val="center"/>
        <w:rPr>
          <w:b/>
          <w:sz w:val="22"/>
        </w:rPr>
      </w:pPr>
      <w:r>
        <w:rPr>
          <w:b/>
          <w:w w:val="105"/>
          <w:sz w:val="22"/>
          <w:u w:val="thick"/>
        </w:rPr>
        <w:t>INVERSIONES</w:t>
      </w:r>
    </w:p>
    <w:p>
      <w:pPr>
        <w:spacing w:line="237" w:lineRule="auto" w:before="1"/>
        <w:ind w:left="3074" w:right="3080" w:firstLine="2"/>
        <w:jc w:val="center"/>
        <w:rPr>
          <w:b/>
          <w:sz w:val="17"/>
        </w:rPr>
      </w:pPr>
      <w:r>
        <w:rPr>
          <w:b/>
          <w:sz w:val="19"/>
        </w:rPr>
        <w:t>Al 31 de mayo de 2022</w:t>
      </w:r>
      <w:r>
        <w:rPr>
          <w:b/>
          <w:spacing w:val="1"/>
          <w:sz w:val="19"/>
        </w:rPr>
        <w:t> </w:t>
      </w:r>
      <w:r>
        <w:rPr>
          <w:b/>
          <w:sz w:val="19"/>
        </w:rPr>
        <w:t>presentado</w:t>
      </w:r>
      <w:r>
        <w:rPr>
          <w:b/>
          <w:spacing w:val="-12"/>
          <w:sz w:val="19"/>
        </w:rPr>
        <w:t> </w:t>
      </w:r>
      <w:r>
        <w:rPr>
          <w:b/>
          <w:sz w:val="19"/>
        </w:rPr>
        <w:t>en</w:t>
      </w:r>
      <w:r>
        <w:rPr>
          <w:b/>
          <w:spacing w:val="-12"/>
          <w:sz w:val="19"/>
        </w:rPr>
        <w:t> </w:t>
      </w:r>
      <w:r>
        <w:rPr>
          <w:b/>
          <w:sz w:val="19"/>
        </w:rPr>
        <w:t>forma</w:t>
      </w:r>
      <w:r>
        <w:rPr>
          <w:b/>
          <w:spacing w:val="-12"/>
          <w:sz w:val="19"/>
        </w:rPr>
        <w:t> </w:t>
      </w:r>
      <w:r>
        <w:rPr>
          <w:b/>
          <w:sz w:val="19"/>
        </w:rPr>
        <w:t>comparativa</w:t>
      </w:r>
      <w:r>
        <w:rPr>
          <w:b/>
          <w:spacing w:val="-54"/>
          <w:sz w:val="19"/>
        </w:rPr>
        <w:t> </w:t>
      </w:r>
      <w:r>
        <w:rPr>
          <w:b/>
          <w:sz w:val="17"/>
        </w:rPr>
        <w:t>Expresado</w:t>
      </w:r>
      <w:r>
        <w:rPr>
          <w:b/>
          <w:spacing w:val="-2"/>
          <w:sz w:val="17"/>
        </w:rPr>
        <w:t> </w:t>
      </w:r>
      <w:r>
        <w:rPr>
          <w:b/>
          <w:sz w:val="17"/>
        </w:rPr>
        <w:t>en pesos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0" w:after="1"/>
        <w:rPr>
          <w:b/>
          <w:sz w:val="21"/>
        </w:rPr>
      </w:pPr>
    </w:p>
    <w:tbl>
      <w:tblPr>
        <w:tblW w:w="0" w:type="auto"/>
        <w:jc w:val="left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54"/>
        <w:gridCol w:w="1002"/>
        <w:gridCol w:w="1355"/>
        <w:gridCol w:w="1369"/>
        <w:gridCol w:w="1313"/>
      </w:tblGrid>
      <w:tr>
        <w:trPr>
          <w:trHeight w:val="806" w:hRule="atLeast"/>
        </w:trPr>
        <w:tc>
          <w:tcPr>
            <w:tcW w:w="365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"/>
              <w:rPr>
                <w:b/>
                <w:sz w:val="24"/>
              </w:rPr>
            </w:pPr>
          </w:p>
          <w:p>
            <w:pPr>
              <w:pStyle w:val="TableParagraph"/>
              <w:ind w:left="78"/>
              <w:rPr>
                <w:b/>
                <w:sz w:val="15"/>
              </w:rPr>
            </w:pPr>
            <w:r>
              <w:rPr>
                <w:b/>
                <w:sz w:val="15"/>
              </w:rPr>
              <w:t>Denominac</w:t>
            </w:r>
            <w:r>
              <w:rPr>
                <w:b/>
                <w:spacing w:val="-16"/>
                <w:sz w:val="15"/>
              </w:rPr>
              <w:t> </w:t>
            </w:r>
            <w:r>
              <w:rPr>
                <w:b/>
                <w:sz w:val="15"/>
              </w:rPr>
              <w:t>ión</w:t>
            </w:r>
            <w:r>
              <w:rPr>
                <w:b/>
                <w:spacing w:val="33"/>
                <w:sz w:val="15"/>
              </w:rPr>
              <w:t> </w:t>
            </w:r>
            <w:r>
              <w:rPr>
                <w:b/>
                <w:sz w:val="15"/>
              </w:rPr>
              <w:t>y</w:t>
            </w:r>
            <w:r>
              <w:rPr>
                <w:b/>
                <w:spacing w:val="50"/>
                <w:sz w:val="15"/>
              </w:rPr>
              <w:t> </w:t>
            </w:r>
            <w:r>
              <w:rPr>
                <w:b/>
                <w:sz w:val="15"/>
              </w:rPr>
              <w:t>carac</w:t>
            </w:r>
            <w:r>
              <w:rPr>
                <w:b/>
                <w:spacing w:val="-16"/>
                <w:sz w:val="15"/>
              </w:rPr>
              <w:t> </w:t>
            </w:r>
            <w:r>
              <w:rPr>
                <w:b/>
                <w:sz w:val="15"/>
              </w:rPr>
              <w:t>terísticas</w:t>
            </w:r>
            <w:r>
              <w:rPr>
                <w:b/>
                <w:spacing w:val="28"/>
                <w:sz w:val="15"/>
              </w:rPr>
              <w:t> </w:t>
            </w:r>
            <w:r>
              <w:rPr>
                <w:b/>
                <w:sz w:val="15"/>
              </w:rPr>
              <w:t>de</w:t>
            </w:r>
            <w:r>
              <w:rPr>
                <w:b/>
                <w:spacing w:val="40"/>
                <w:sz w:val="15"/>
              </w:rPr>
              <w:t> </w:t>
            </w:r>
            <w:r>
              <w:rPr>
                <w:b/>
                <w:sz w:val="15"/>
              </w:rPr>
              <w:t>los</w:t>
            </w:r>
            <w:r>
              <w:rPr>
                <w:b/>
                <w:spacing w:val="28"/>
                <w:sz w:val="15"/>
              </w:rPr>
              <w:t> </w:t>
            </w:r>
            <w:r>
              <w:rPr>
                <w:b/>
                <w:sz w:val="15"/>
              </w:rPr>
              <w:t>valores</w:t>
            </w:r>
          </w:p>
        </w:tc>
        <w:tc>
          <w:tcPr>
            <w:tcW w:w="100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"/>
              <w:rPr>
                <w:b/>
                <w:sz w:val="24"/>
              </w:rPr>
            </w:pPr>
          </w:p>
          <w:p>
            <w:pPr>
              <w:pStyle w:val="TableParagraph"/>
              <w:ind w:left="1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Cantidad</w:t>
            </w:r>
          </w:p>
        </w:tc>
        <w:tc>
          <w:tcPr>
            <w:tcW w:w="135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52" w:lineRule="auto" w:before="24"/>
              <w:ind w:left="78" w:right="71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Valor</w:t>
            </w:r>
            <w:r>
              <w:rPr>
                <w:b/>
                <w:spacing w:val="9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residual o</w:t>
            </w:r>
            <w:r>
              <w:rPr>
                <w:b/>
                <w:spacing w:val="-44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valor</w:t>
            </w:r>
            <w:r>
              <w:rPr>
                <w:b/>
                <w:spacing w:val="-1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de</w:t>
            </w:r>
          </w:p>
          <w:p>
            <w:pPr>
              <w:pStyle w:val="TableParagraph"/>
              <w:spacing w:line="173" w:lineRule="exact"/>
              <w:ind w:left="78" w:right="70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cotizac</w:t>
            </w:r>
            <w:r>
              <w:rPr>
                <w:b/>
                <w:spacing w:val="-13"/>
                <w:sz w:val="15"/>
              </w:rPr>
              <w:t> </w:t>
            </w:r>
            <w:r>
              <w:rPr>
                <w:b/>
                <w:sz w:val="15"/>
              </w:rPr>
              <w:t>ión</w:t>
            </w:r>
          </w:p>
        </w:tc>
        <w:tc>
          <w:tcPr>
            <w:tcW w:w="136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352" w:lineRule="auto" w:before="153"/>
              <w:ind w:left="289" w:hanging="170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Valor</w:t>
            </w:r>
            <w:r>
              <w:rPr>
                <w:b/>
                <w:spacing w:val="7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de</w:t>
            </w:r>
            <w:r>
              <w:rPr>
                <w:b/>
                <w:spacing w:val="13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libros</w:t>
            </w:r>
            <w:r>
              <w:rPr>
                <w:b/>
                <w:spacing w:val="-45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31/05/2022</w:t>
            </w:r>
          </w:p>
        </w:tc>
        <w:tc>
          <w:tcPr>
            <w:tcW w:w="1313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352" w:lineRule="auto" w:before="153"/>
              <w:ind w:left="258" w:hanging="141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Valor</w:t>
            </w:r>
            <w:r>
              <w:rPr>
                <w:b/>
                <w:spacing w:val="6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de</w:t>
            </w:r>
            <w:r>
              <w:rPr>
                <w:b/>
                <w:spacing w:val="14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libros</w:t>
            </w:r>
            <w:r>
              <w:rPr>
                <w:b/>
                <w:spacing w:val="-45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31/05/2021</w:t>
            </w:r>
          </w:p>
        </w:tc>
      </w:tr>
      <w:tr>
        <w:trPr>
          <w:trHeight w:val="973" w:hRule="atLeast"/>
        </w:trPr>
        <w:tc>
          <w:tcPr>
            <w:tcW w:w="365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"/>
              <w:rPr>
                <w:b/>
                <w:sz w:val="26"/>
              </w:rPr>
            </w:pPr>
          </w:p>
          <w:p>
            <w:pPr>
              <w:pStyle w:val="TableParagraph"/>
              <w:ind w:left="35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Fondos</w:t>
            </w:r>
            <w:r>
              <w:rPr>
                <w:b/>
                <w:spacing w:val="13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Comunes</w:t>
            </w:r>
            <w:r>
              <w:rPr>
                <w:b/>
                <w:spacing w:val="13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de</w:t>
            </w:r>
            <w:r>
              <w:rPr>
                <w:b/>
                <w:spacing w:val="22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Inversión</w:t>
            </w:r>
          </w:p>
          <w:p>
            <w:pPr>
              <w:pStyle w:val="TableParagraph"/>
              <w:spacing w:before="110"/>
              <w:ind w:left="35"/>
              <w:rPr>
                <w:sz w:val="15"/>
              </w:rPr>
            </w:pPr>
            <w:r>
              <w:rPr>
                <w:w w:val="105"/>
                <w:sz w:val="15"/>
              </w:rPr>
              <w:t>AdCap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Ahorro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Pesos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Fondo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Dinero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Clase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B</w:t>
            </w:r>
          </w:p>
        </w:tc>
        <w:tc>
          <w:tcPr>
            <w:tcW w:w="100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9"/>
              <w:rPr>
                <w:b/>
                <w:sz w:val="14"/>
              </w:rPr>
            </w:pPr>
          </w:p>
          <w:p>
            <w:pPr>
              <w:pStyle w:val="TableParagraph"/>
              <w:spacing w:before="1"/>
              <w:ind w:left="120"/>
              <w:rPr>
                <w:sz w:val="15"/>
              </w:rPr>
            </w:pPr>
            <w:r>
              <w:rPr>
                <w:w w:val="105"/>
                <w:sz w:val="15"/>
              </w:rPr>
              <w:t>80.069.373</w:t>
            </w:r>
          </w:p>
        </w:tc>
        <w:tc>
          <w:tcPr>
            <w:tcW w:w="13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9"/>
              <w:rPr>
                <w:b/>
                <w:sz w:val="14"/>
              </w:rPr>
            </w:pPr>
          </w:p>
          <w:p>
            <w:pPr>
              <w:pStyle w:val="TableParagraph"/>
              <w:spacing w:before="1"/>
              <w:ind w:right="78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2,50</w:t>
            </w:r>
          </w:p>
        </w:tc>
        <w:tc>
          <w:tcPr>
            <w:tcW w:w="13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9"/>
              <w:rPr>
                <w:b/>
                <w:sz w:val="14"/>
              </w:rPr>
            </w:pPr>
          </w:p>
          <w:p>
            <w:pPr>
              <w:pStyle w:val="TableParagraph"/>
              <w:spacing w:before="1"/>
              <w:ind w:left="401"/>
              <w:rPr>
                <w:sz w:val="15"/>
              </w:rPr>
            </w:pPr>
            <w:r>
              <w:rPr>
                <w:w w:val="105"/>
                <w:sz w:val="15"/>
              </w:rPr>
              <w:t>200.245.495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9"/>
              <w:rPr>
                <w:b/>
                <w:sz w:val="14"/>
              </w:rPr>
            </w:pPr>
          </w:p>
          <w:p>
            <w:pPr>
              <w:pStyle w:val="TableParagraph"/>
              <w:spacing w:before="1"/>
              <w:ind w:right="244"/>
              <w:jc w:val="right"/>
              <w:rPr>
                <w:sz w:val="15"/>
              </w:rPr>
            </w:pPr>
            <w:r>
              <w:rPr>
                <w:w w:val="103"/>
                <w:sz w:val="15"/>
              </w:rPr>
              <w:t>-</w:t>
            </w:r>
          </w:p>
        </w:tc>
      </w:tr>
      <w:tr>
        <w:trPr>
          <w:trHeight w:val="265" w:hRule="atLeast"/>
        </w:trPr>
        <w:tc>
          <w:tcPr>
            <w:tcW w:w="7380" w:type="dxa"/>
            <w:gridSpan w:val="4"/>
            <w:tcBorders>
              <w:top w:val="single" w:sz="8" w:space="0" w:color="000000"/>
              <w:bottom w:val="single" w:sz="1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7284" w:val="right" w:leader="none"/>
              </w:tabs>
              <w:spacing w:before="23"/>
              <w:ind w:left="35"/>
              <w:rPr>
                <w:sz w:val="15"/>
              </w:rPr>
            </w:pPr>
            <w:r>
              <w:rPr>
                <w:b/>
                <w:w w:val="105"/>
                <w:sz w:val="15"/>
              </w:rPr>
              <w:t>Total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de</w:t>
            </w:r>
            <w:r>
              <w:rPr>
                <w:b/>
                <w:spacing w:val="5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inversiones</w:t>
              <w:tab/>
            </w:r>
            <w:r>
              <w:rPr>
                <w:w w:val="105"/>
                <w:sz w:val="15"/>
              </w:rPr>
              <w:t>200.245.495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23"/>
              <w:ind w:right="244"/>
              <w:jc w:val="right"/>
              <w:rPr>
                <w:sz w:val="15"/>
              </w:rPr>
            </w:pPr>
            <w:r>
              <w:rPr>
                <w:w w:val="103"/>
                <w:sz w:val="15"/>
              </w:rPr>
              <w:t>-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8" w:after="1"/>
        <w:rPr>
          <w:b/>
          <w:sz w:val="25"/>
        </w:rPr>
      </w:pPr>
    </w:p>
    <w:tbl>
      <w:tblPr>
        <w:tblW w:w="0" w:type="auto"/>
        <w:jc w:val="left"/>
        <w:tblInd w:w="2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17"/>
        <w:gridCol w:w="3592"/>
        <w:gridCol w:w="1650"/>
      </w:tblGrid>
      <w:tr>
        <w:trPr>
          <w:trHeight w:val="681" w:hRule="atLeast"/>
        </w:trPr>
        <w:tc>
          <w:tcPr>
            <w:tcW w:w="3317" w:type="dxa"/>
          </w:tcPr>
          <w:p>
            <w:pPr>
              <w:pStyle w:val="TableParagraph"/>
              <w:spacing w:line="304" w:lineRule="auto"/>
              <w:ind w:left="50" w:right="249" w:firstLine="3"/>
              <w:rPr>
                <w:sz w:val="16"/>
              </w:rPr>
            </w:pPr>
            <w:r>
              <w:rPr>
                <w:sz w:val="16"/>
              </w:rPr>
              <w:t>Firmado a los efectos de su identificación</w:t>
            </w:r>
            <w:r>
              <w:rPr>
                <w:spacing w:val="-46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nuestro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informe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fecha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09/08/2022</w:t>
            </w:r>
          </w:p>
        </w:tc>
        <w:tc>
          <w:tcPr>
            <w:tcW w:w="3592" w:type="dxa"/>
          </w:tcPr>
          <w:p>
            <w:pPr>
              <w:pStyle w:val="TableParagraph"/>
              <w:spacing w:line="304" w:lineRule="auto"/>
              <w:ind w:left="264" w:right="321" w:firstLine="4"/>
              <w:jc w:val="center"/>
              <w:rPr>
                <w:sz w:val="16"/>
              </w:rPr>
            </w:pPr>
            <w:r>
              <w:rPr>
                <w:sz w:val="16"/>
              </w:rPr>
              <w:t>Firmado a los efectos de su identificación</w:t>
            </w:r>
            <w:r>
              <w:rPr>
                <w:spacing w:val="-46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nuestro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informe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fecha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09/08/2022</w:t>
            </w:r>
          </w:p>
          <w:p>
            <w:pPr>
              <w:pStyle w:val="TableParagraph"/>
              <w:spacing w:line="184" w:lineRule="exact"/>
              <w:ind w:left="448" w:right="49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BECHER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Y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ASOCIADOS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S.R.L.</w:t>
            </w:r>
          </w:p>
        </w:tc>
        <w:tc>
          <w:tcPr>
            <w:tcW w:w="1650" w:type="dxa"/>
            <w:vMerge w:val="restart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46" w:hRule="atLeast"/>
        </w:trPr>
        <w:tc>
          <w:tcPr>
            <w:tcW w:w="331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92" w:type="dxa"/>
          </w:tcPr>
          <w:p>
            <w:pPr>
              <w:pStyle w:val="TableParagraph"/>
              <w:spacing w:before="25"/>
              <w:ind w:left="448" w:right="500"/>
              <w:jc w:val="center"/>
              <w:rPr>
                <w:sz w:val="16"/>
              </w:rPr>
            </w:pPr>
            <w:r>
              <w:rPr>
                <w:sz w:val="16"/>
              </w:rPr>
              <w:t>C.P.C.E.C.A.B.A.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Tº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Fº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21</w:t>
            </w:r>
          </w:p>
        </w:tc>
        <w:tc>
          <w:tcPr>
            <w:tcW w:w="16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83" w:hRule="atLeast"/>
        </w:trPr>
        <w:tc>
          <w:tcPr>
            <w:tcW w:w="3317" w:type="dxa"/>
          </w:tcPr>
          <w:p>
            <w:pPr>
              <w:pStyle w:val="TableParagraph"/>
              <w:spacing w:before="2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525" w:right="736"/>
              <w:jc w:val="center"/>
              <w:rPr>
                <w:sz w:val="17"/>
              </w:rPr>
            </w:pPr>
            <w:r>
              <w:rPr>
                <w:sz w:val="17"/>
              </w:rPr>
              <w:t>Jorge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Atilio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Spinetto</w:t>
            </w:r>
          </w:p>
        </w:tc>
        <w:tc>
          <w:tcPr>
            <w:tcW w:w="3592" w:type="dxa"/>
          </w:tcPr>
          <w:p>
            <w:pPr>
              <w:pStyle w:val="TableParagraph"/>
              <w:spacing w:before="2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446" w:right="500"/>
              <w:jc w:val="center"/>
              <w:rPr>
                <w:sz w:val="17"/>
              </w:rPr>
            </w:pPr>
            <w:r>
              <w:rPr>
                <w:sz w:val="17"/>
              </w:rPr>
              <w:t>María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Eugenia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Sabato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(Socia)</w:t>
            </w:r>
          </w:p>
        </w:tc>
        <w:tc>
          <w:tcPr>
            <w:tcW w:w="1650" w:type="dxa"/>
          </w:tcPr>
          <w:p>
            <w:pPr>
              <w:pStyle w:val="TableParagraph"/>
              <w:spacing w:before="2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301" w:right="33"/>
              <w:jc w:val="center"/>
              <w:rPr>
                <w:sz w:val="17"/>
              </w:rPr>
            </w:pPr>
            <w:r>
              <w:rPr>
                <w:sz w:val="17"/>
              </w:rPr>
              <w:t>Douglas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Albrecht</w:t>
            </w:r>
          </w:p>
        </w:tc>
      </w:tr>
      <w:tr>
        <w:trPr>
          <w:trHeight w:val="277" w:hRule="atLeast"/>
        </w:trPr>
        <w:tc>
          <w:tcPr>
            <w:tcW w:w="3317" w:type="dxa"/>
          </w:tcPr>
          <w:p>
            <w:pPr>
              <w:pStyle w:val="TableParagraph"/>
              <w:spacing w:before="50"/>
              <w:ind w:left="525" w:right="735"/>
              <w:jc w:val="center"/>
              <w:rPr>
                <w:sz w:val="17"/>
              </w:rPr>
            </w:pPr>
            <w:r>
              <w:rPr>
                <w:sz w:val="17"/>
              </w:rPr>
              <w:t>Por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Comisión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Fiscalizadora</w:t>
            </w:r>
          </w:p>
        </w:tc>
        <w:tc>
          <w:tcPr>
            <w:tcW w:w="3592" w:type="dxa"/>
          </w:tcPr>
          <w:p>
            <w:pPr>
              <w:pStyle w:val="TableParagraph"/>
              <w:spacing w:before="50"/>
              <w:ind w:left="448" w:right="498"/>
              <w:jc w:val="center"/>
              <w:rPr>
                <w:sz w:val="17"/>
              </w:rPr>
            </w:pPr>
            <w:r>
              <w:rPr>
                <w:sz w:val="17"/>
              </w:rPr>
              <w:t>Contadora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Pública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(USAL)</w:t>
            </w:r>
          </w:p>
        </w:tc>
        <w:tc>
          <w:tcPr>
            <w:tcW w:w="1650" w:type="dxa"/>
          </w:tcPr>
          <w:p>
            <w:pPr>
              <w:pStyle w:val="TableParagraph"/>
              <w:spacing w:before="50"/>
              <w:ind w:left="301" w:right="31"/>
              <w:jc w:val="center"/>
              <w:rPr>
                <w:sz w:val="17"/>
              </w:rPr>
            </w:pPr>
            <w:r>
              <w:rPr>
                <w:sz w:val="17"/>
              </w:rPr>
              <w:t>Presidente</w:t>
            </w:r>
          </w:p>
        </w:tc>
      </w:tr>
      <w:tr>
        <w:trPr>
          <w:trHeight w:val="453" w:hRule="atLeast"/>
        </w:trPr>
        <w:tc>
          <w:tcPr>
            <w:tcW w:w="3317" w:type="dxa"/>
          </w:tcPr>
          <w:p>
            <w:pPr>
              <w:pStyle w:val="TableParagraph"/>
              <w:spacing w:before="29"/>
              <w:ind w:left="489"/>
              <w:rPr>
                <w:sz w:val="17"/>
              </w:rPr>
            </w:pPr>
            <w:r>
              <w:rPr>
                <w:sz w:val="17"/>
              </w:rPr>
              <w:t>Contador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Público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(U.A.D.E.)</w:t>
            </w:r>
          </w:p>
          <w:p>
            <w:pPr>
              <w:pStyle w:val="TableParagraph"/>
              <w:spacing w:line="177" w:lineRule="exact" w:before="29"/>
              <w:ind w:left="179"/>
              <w:rPr>
                <w:sz w:val="17"/>
              </w:rPr>
            </w:pPr>
            <w:r>
              <w:rPr>
                <w:sz w:val="17"/>
              </w:rPr>
              <w:t>C.P.C.E.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C.A.B.A.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Tomo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77,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Folio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34</w:t>
            </w:r>
          </w:p>
        </w:tc>
        <w:tc>
          <w:tcPr>
            <w:tcW w:w="3592" w:type="dxa"/>
          </w:tcPr>
          <w:p>
            <w:pPr>
              <w:pStyle w:val="TableParagraph"/>
              <w:spacing w:before="29"/>
              <w:ind w:left="448" w:right="500"/>
              <w:jc w:val="center"/>
              <w:rPr>
                <w:sz w:val="17"/>
              </w:rPr>
            </w:pPr>
            <w:r>
              <w:rPr>
                <w:sz w:val="17"/>
              </w:rPr>
              <w:t>C.P.C.E.C.A.B.A.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-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T°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293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-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F°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027</w:t>
            </w:r>
          </w:p>
        </w:tc>
        <w:tc>
          <w:tcPr>
            <w:tcW w:w="165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spacing w:after="0"/>
        <w:rPr>
          <w:rFonts w:ascii="Times New Roman"/>
          <w:sz w:val="16"/>
        </w:rPr>
        <w:sectPr>
          <w:type w:val="continuous"/>
          <w:pgSz w:w="12240" w:h="15840"/>
          <w:pgMar w:top="1500" w:bottom="280" w:left="1620" w:right="1480"/>
        </w:sectPr>
      </w:pPr>
    </w:p>
    <w:p>
      <w:pPr>
        <w:pStyle w:val="Heading1"/>
        <w:spacing w:before="75"/>
        <w:ind w:left="4094"/>
      </w:pPr>
      <w:r>
        <w:rPr/>
        <w:t>CASA</w:t>
      </w:r>
      <w:r>
        <w:rPr>
          <w:spacing w:val="11"/>
        </w:rPr>
        <w:t> </w:t>
      </w:r>
      <w:r>
        <w:rPr/>
        <w:t>HUTTON</w:t>
      </w:r>
      <w:r>
        <w:rPr>
          <w:spacing w:val="12"/>
        </w:rPr>
        <w:t> </w:t>
      </w:r>
      <w:r>
        <w:rPr/>
        <w:t>S.A.U.</w:t>
      </w:r>
    </w:p>
    <w:p>
      <w:pPr>
        <w:pStyle w:val="BodyText"/>
        <w:spacing w:before="1"/>
        <w:rPr>
          <w:b/>
          <w:sz w:val="33"/>
        </w:rPr>
      </w:pPr>
      <w:r>
        <w:rPr/>
        <w:br w:type="column"/>
      </w:r>
      <w:r>
        <w:rPr>
          <w:b/>
          <w:sz w:val="33"/>
        </w:rPr>
      </w:r>
    </w:p>
    <w:p>
      <w:pPr>
        <w:spacing w:before="1"/>
        <w:ind w:left="0" w:right="103" w:firstLine="0"/>
        <w:jc w:val="right"/>
        <w:rPr>
          <w:b/>
          <w:sz w:val="20"/>
        </w:rPr>
      </w:pPr>
      <w:r>
        <w:rPr>
          <w:b/>
          <w:w w:val="105"/>
          <w:sz w:val="20"/>
        </w:rPr>
        <w:t>ANEXO</w:t>
      </w:r>
      <w:r>
        <w:rPr>
          <w:b/>
          <w:spacing w:val="-10"/>
          <w:w w:val="105"/>
          <w:sz w:val="20"/>
        </w:rPr>
        <w:t> </w:t>
      </w:r>
      <w:r>
        <w:rPr>
          <w:b/>
          <w:w w:val="105"/>
          <w:sz w:val="20"/>
        </w:rPr>
        <w:t>“III”</w:t>
      </w:r>
    </w:p>
    <w:p>
      <w:pPr>
        <w:spacing w:after="0"/>
        <w:jc w:val="right"/>
        <w:rPr>
          <w:sz w:val="20"/>
        </w:rPr>
        <w:sectPr>
          <w:headerReference w:type="default" r:id="rId30"/>
          <w:footerReference w:type="default" r:id="rId31"/>
          <w:pgSz w:w="15840" w:h="12240" w:orient="landscape"/>
          <w:pgMar w:header="0" w:footer="523" w:top="980" w:bottom="720" w:left="2260" w:right="960"/>
          <w:cols w:num="2" w:equalWidth="0">
            <w:col w:w="6736" w:space="551"/>
            <w:col w:w="5333"/>
          </w:cols>
        </w:sectPr>
      </w:pPr>
    </w:p>
    <w:p>
      <w:pPr>
        <w:pStyle w:val="BodyText"/>
        <w:spacing w:before="2"/>
        <w:rPr>
          <w:b/>
          <w:sz w:val="14"/>
        </w:rPr>
      </w:pPr>
    </w:p>
    <w:p>
      <w:pPr>
        <w:spacing w:line="255" w:lineRule="exact" w:before="106"/>
        <w:ind w:left="3222" w:right="5052" w:firstLine="0"/>
        <w:jc w:val="center"/>
        <w:rPr>
          <w:b/>
          <w:sz w:val="22"/>
        </w:rPr>
      </w:pPr>
      <w:r>
        <w:rPr>
          <w:b/>
          <w:w w:val="105"/>
          <w:sz w:val="22"/>
          <w:u w:val="thick"/>
        </w:rPr>
        <w:t>PREVISIONES</w:t>
      </w:r>
    </w:p>
    <w:p>
      <w:pPr>
        <w:pStyle w:val="Heading3"/>
        <w:spacing w:line="237" w:lineRule="auto" w:before="1"/>
        <w:ind w:left="3223" w:right="5052"/>
        <w:jc w:val="center"/>
      </w:pPr>
      <w:r>
        <w:rPr/>
        <w:t>Por</w:t>
      </w:r>
      <w:r>
        <w:rPr>
          <w:spacing w:val="-9"/>
        </w:rPr>
        <w:t> </w:t>
      </w:r>
      <w:r>
        <w:rPr/>
        <w:t>el</w:t>
      </w:r>
      <w:r>
        <w:rPr>
          <w:spacing w:val="-6"/>
        </w:rPr>
        <w:t> </w:t>
      </w:r>
      <w:r>
        <w:rPr/>
        <w:t>ejercicio</w:t>
      </w:r>
      <w:r>
        <w:rPr>
          <w:spacing w:val="-6"/>
        </w:rPr>
        <w:t> </w:t>
      </w:r>
      <w:r>
        <w:rPr/>
        <w:t>finalizado</w:t>
      </w:r>
      <w:r>
        <w:rPr>
          <w:spacing w:val="-7"/>
        </w:rPr>
        <w:t> </w:t>
      </w:r>
      <w:r>
        <w:rPr/>
        <w:t>el</w:t>
      </w:r>
      <w:r>
        <w:rPr>
          <w:spacing w:val="-8"/>
        </w:rPr>
        <w:t> </w:t>
      </w:r>
      <w:r>
        <w:rPr/>
        <w:t>31</w:t>
      </w:r>
      <w:r>
        <w:rPr>
          <w:spacing w:val="-6"/>
        </w:rPr>
        <w:t> </w:t>
      </w:r>
      <w:r>
        <w:rPr/>
        <w:t>de</w:t>
      </w:r>
      <w:r>
        <w:rPr>
          <w:spacing w:val="-9"/>
        </w:rPr>
        <w:t> </w:t>
      </w:r>
      <w:r>
        <w:rPr/>
        <w:t>mayo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2022</w:t>
      </w:r>
      <w:r>
        <w:rPr>
          <w:spacing w:val="-54"/>
        </w:rPr>
        <w:t> </w:t>
      </w:r>
      <w:r>
        <w:rPr/>
        <w:t>presentado</w:t>
      </w:r>
      <w:r>
        <w:rPr>
          <w:spacing w:val="-4"/>
        </w:rPr>
        <w:t> </w:t>
      </w:r>
      <w:r>
        <w:rPr/>
        <w:t>en</w:t>
      </w:r>
      <w:r>
        <w:rPr>
          <w:spacing w:val="-2"/>
        </w:rPr>
        <w:t> </w:t>
      </w:r>
      <w:r>
        <w:rPr/>
        <w:t>forma</w:t>
      </w:r>
      <w:r>
        <w:rPr>
          <w:spacing w:val="-3"/>
        </w:rPr>
        <w:t> </w:t>
      </w:r>
      <w:r>
        <w:rPr/>
        <w:t>comparativa</w:t>
      </w:r>
    </w:p>
    <w:p>
      <w:pPr>
        <w:spacing w:before="0"/>
        <w:ind w:left="3223" w:right="5052" w:firstLine="0"/>
        <w:jc w:val="center"/>
        <w:rPr>
          <w:b/>
          <w:sz w:val="17"/>
        </w:rPr>
      </w:pPr>
      <w:r>
        <w:rPr>
          <w:b/>
          <w:sz w:val="17"/>
        </w:rPr>
        <w:t>Expresado</w:t>
      </w:r>
      <w:r>
        <w:rPr>
          <w:b/>
          <w:spacing w:val="-6"/>
          <w:sz w:val="17"/>
        </w:rPr>
        <w:t> </w:t>
      </w:r>
      <w:r>
        <w:rPr>
          <w:b/>
          <w:sz w:val="17"/>
        </w:rPr>
        <w:t>en</w:t>
      </w:r>
      <w:r>
        <w:rPr>
          <w:b/>
          <w:spacing w:val="-5"/>
          <w:sz w:val="17"/>
        </w:rPr>
        <w:t> </w:t>
      </w:r>
      <w:r>
        <w:rPr>
          <w:b/>
          <w:sz w:val="17"/>
        </w:rPr>
        <w:t>pesos</w:t>
      </w:r>
    </w:p>
    <w:p>
      <w:pPr>
        <w:pStyle w:val="BodyText"/>
        <w:spacing w:before="4"/>
        <w:rPr>
          <w:b/>
          <w:sz w:val="29"/>
        </w:rPr>
      </w:pPr>
    </w:p>
    <w:tbl>
      <w:tblPr>
        <w:tblW w:w="0" w:type="auto"/>
        <w:jc w:val="left"/>
        <w:tblInd w:w="56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47"/>
        <w:gridCol w:w="1354"/>
        <w:gridCol w:w="1453"/>
        <w:gridCol w:w="1340"/>
        <w:gridCol w:w="1354"/>
      </w:tblGrid>
      <w:tr>
        <w:trPr>
          <w:trHeight w:val="770" w:hRule="atLeast"/>
        </w:trPr>
        <w:tc>
          <w:tcPr>
            <w:tcW w:w="4247" w:type="dxa"/>
          </w:tcPr>
          <w:p>
            <w:pPr>
              <w:pStyle w:val="TableParagraph"/>
              <w:spacing w:before="1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739" w:right="1731"/>
              <w:jc w:val="center"/>
              <w:rPr>
                <w:sz w:val="17"/>
              </w:rPr>
            </w:pPr>
            <w:r>
              <w:rPr>
                <w:sz w:val="17"/>
              </w:rPr>
              <w:t>Concepto</w:t>
            </w:r>
          </w:p>
        </w:tc>
        <w:tc>
          <w:tcPr>
            <w:tcW w:w="135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left="471"/>
              <w:rPr>
                <w:sz w:val="17"/>
              </w:rPr>
            </w:pPr>
            <w:r>
              <w:rPr>
                <w:sz w:val="17"/>
              </w:rPr>
              <w:t>Saldo</w:t>
            </w:r>
          </w:p>
          <w:p>
            <w:pPr>
              <w:pStyle w:val="TableParagraph"/>
              <w:spacing w:line="280" w:lineRule="atLeast" w:before="16"/>
              <w:ind w:left="175" w:right="143" w:firstLine="196"/>
              <w:rPr>
                <w:sz w:val="17"/>
              </w:rPr>
            </w:pPr>
            <w:r>
              <w:rPr>
                <w:sz w:val="17"/>
              </w:rPr>
              <w:t>al inicio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del</w:t>
            </w:r>
            <w:r>
              <w:rPr>
                <w:spacing w:val="11"/>
                <w:sz w:val="17"/>
              </w:rPr>
              <w:t> </w:t>
            </w:r>
            <w:r>
              <w:rPr>
                <w:sz w:val="17"/>
              </w:rPr>
              <w:t>ejercicio</w:t>
            </w:r>
          </w:p>
        </w:tc>
        <w:tc>
          <w:tcPr>
            <w:tcW w:w="1453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346"/>
              <w:rPr>
                <w:sz w:val="17"/>
              </w:rPr>
            </w:pPr>
            <w:r>
              <w:rPr>
                <w:sz w:val="17"/>
              </w:rPr>
              <w:t>Aumentos</w:t>
            </w:r>
          </w:p>
        </w:tc>
        <w:tc>
          <w:tcPr>
            <w:tcW w:w="134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rPr>
                <w:b/>
                <w:sz w:val="20"/>
              </w:rPr>
            </w:pPr>
          </w:p>
          <w:p>
            <w:pPr>
              <w:pStyle w:val="TableParagraph"/>
              <w:ind w:left="192"/>
              <w:rPr>
                <w:sz w:val="17"/>
              </w:rPr>
            </w:pPr>
            <w:r>
              <w:rPr>
                <w:spacing w:val="-4"/>
                <w:sz w:val="17"/>
              </w:rPr>
              <w:t>R.E.C.P.A.M</w:t>
            </w:r>
            <w:r>
              <w:rPr>
                <w:spacing w:val="-29"/>
                <w:sz w:val="17"/>
              </w:rPr>
              <w:t> </w:t>
            </w:r>
            <w:r>
              <w:rPr>
                <w:spacing w:val="-3"/>
                <w:sz w:val="17"/>
              </w:rPr>
              <w:t>.</w:t>
            </w:r>
          </w:p>
        </w:tc>
        <w:tc>
          <w:tcPr>
            <w:tcW w:w="135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left="474"/>
              <w:rPr>
                <w:sz w:val="17"/>
              </w:rPr>
            </w:pPr>
            <w:r>
              <w:rPr>
                <w:sz w:val="17"/>
              </w:rPr>
              <w:t>Saldo</w:t>
            </w:r>
          </w:p>
          <w:p>
            <w:pPr>
              <w:pStyle w:val="TableParagraph"/>
              <w:spacing w:line="280" w:lineRule="atLeast" w:before="16"/>
              <w:ind w:left="177" w:right="83" w:firstLine="169"/>
              <w:rPr>
                <w:sz w:val="17"/>
              </w:rPr>
            </w:pPr>
            <w:r>
              <w:rPr>
                <w:sz w:val="17"/>
              </w:rPr>
              <w:t>al c ierre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del</w:t>
            </w:r>
            <w:r>
              <w:rPr>
                <w:spacing w:val="12"/>
                <w:sz w:val="17"/>
              </w:rPr>
              <w:t> </w:t>
            </w:r>
            <w:r>
              <w:rPr>
                <w:sz w:val="17"/>
              </w:rPr>
              <w:t>ejercicio</w:t>
            </w:r>
          </w:p>
        </w:tc>
      </w:tr>
      <w:tr>
        <w:trPr>
          <w:trHeight w:val="194" w:hRule="atLeast"/>
        </w:trPr>
        <w:tc>
          <w:tcPr>
            <w:tcW w:w="4247" w:type="dxa"/>
            <w:tcBorders>
              <w:bottom w:val="nil"/>
            </w:tcBorders>
          </w:tcPr>
          <w:p>
            <w:pPr>
              <w:pStyle w:val="TableParagraph"/>
              <w:spacing w:line="173" w:lineRule="exact"/>
              <w:ind w:left="33"/>
              <w:rPr>
                <w:b/>
                <w:sz w:val="17"/>
              </w:rPr>
            </w:pPr>
            <w:r>
              <w:rPr>
                <w:b/>
                <w:sz w:val="17"/>
              </w:rPr>
              <w:t>Deducidas del</w:t>
            </w:r>
            <w:r>
              <w:rPr>
                <w:b/>
                <w:spacing w:val="8"/>
                <w:sz w:val="17"/>
              </w:rPr>
              <w:t> </w:t>
            </w:r>
            <w:r>
              <w:rPr>
                <w:b/>
                <w:sz w:val="17"/>
              </w:rPr>
              <w:t>activo:</w:t>
            </w:r>
          </w:p>
        </w:tc>
        <w:tc>
          <w:tcPr>
            <w:tcW w:w="1354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53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40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54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6" w:hRule="atLeast"/>
        </w:trPr>
        <w:tc>
          <w:tcPr>
            <w:tcW w:w="424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0"/>
              <w:ind w:left="33"/>
              <w:rPr>
                <w:b/>
                <w:sz w:val="17"/>
              </w:rPr>
            </w:pPr>
            <w:r>
              <w:rPr>
                <w:b/>
                <w:sz w:val="17"/>
              </w:rPr>
              <w:t>Corrientes</w:t>
            </w:r>
          </w:p>
        </w:tc>
        <w:tc>
          <w:tcPr>
            <w:tcW w:w="1354" w:type="dxa"/>
            <w:tcBorders>
              <w:top w:val="nil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780" w:hRule="atLeast"/>
        </w:trPr>
        <w:tc>
          <w:tcPr>
            <w:tcW w:w="424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343" w:lineRule="auto" w:before="28"/>
              <w:ind w:left="33"/>
              <w:rPr>
                <w:sz w:val="17"/>
              </w:rPr>
            </w:pPr>
            <w:r>
              <w:rPr>
                <w:sz w:val="17"/>
              </w:rPr>
              <w:t>Previsión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por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incobrabilidad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del crédito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con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Administración</w:t>
            </w:r>
            <w:r>
              <w:rPr>
                <w:spacing w:val="9"/>
                <w:sz w:val="17"/>
              </w:rPr>
              <w:t> </w:t>
            </w:r>
            <w:r>
              <w:rPr>
                <w:sz w:val="17"/>
              </w:rPr>
              <w:t>Nacional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11"/>
                <w:sz w:val="17"/>
              </w:rPr>
              <w:t> </w:t>
            </w:r>
            <w:r>
              <w:rPr>
                <w:sz w:val="17"/>
              </w:rPr>
              <w:t>Aduanas</w:t>
            </w:r>
            <w:r>
              <w:rPr>
                <w:spacing w:val="7"/>
                <w:sz w:val="17"/>
              </w:rPr>
              <w:t> </w:t>
            </w:r>
            <w:r>
              <w:rPr>
                <w:sz w:val="17"/>
              </w:rPr>
              <w:t>(Nota 3.4.)</w:t>
            </w:r>
          </w:p>
        </w:tc>
        <w:tc>
          <w:tcPr>
            <w:tcW w:w="1354" w:type="dxa"/>
            <w:tcBorders>
              <w:top w:val="nil"/>
              <w:right w:val="single" w:sz="6" w:space="0" w:color="000000"/>
            </w:tcBorders>
          </w:tcPr>
          <w:p>
            <w:pPr>
              <w:pStyle w:val="TableParagraph"/>
              <w:spacing w:before="155"/>
              <w:ind w:right="75"/>
              <w:jc w:val="right"/>
              <w:rPr>
                <w:sz w:val="17"/>
              </w:rPr>
            </w:pPr>
            <w:r>
              <w:rPr>
                <w:sz w:val="17"/>
              </w:rPr>
              <w:t>8.986.316</w:t>
            </w:r>
          </w:p>
        </w:tc>
        <w:tc>
          <w:tcPr>
            <w:tcW w:w="1453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55"/>
              <w:ind w:right="53"/>
              <w:jc w:val="right"/>
              <w:rPr>
                <w:sz w:val="17"/>
              </w:rPr>
            </w:pPr>
            <w:r>
              <w:rPr>
                <w:sz w:val="17"/>
              </w:rPr>
              <w:t>1.506.883</w:t>
            </w:r>
            <w:r>
              <w:rPr>
                <w:spacing w:val="35"/>
                <w:sz w:val="17"/>
              </w:rPr>
              <w:t> </w:t>
            </w:r>
            <w:r>
              <w:rPr>
                <w:sz w:val="17"/>
              </w:rPr>
              <w:t>(a)</w:t>
            </w:r>
          </w:p>
        </w:tc>
        <w:tc>
          <w:tcPr>
            <w:tcW w:w="1340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55"/>
              <w:ind w:right="11"/>
              <w:jc w:val="right"/>
              <w:rPr>
                <w:sz w:val="17"/>
              </w:rPr>
            </w:pPr>
            <w:r>
              <w:rPr>
                <w:sz w:val="17"/>
              </w:rPr>
              <w:t>(3.393.635)</w:t>
            </w:r>
          </w:p>
        </w:tc>
        <w:tc>
          <w:tcPr>
            <w:tcW w:w="1354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55"/>
              <w:ind w:right="69"/>
              <w:jc w:val="right"/>
              <w:rPr>
                <w:sz w:val="17"/>
              </w:rPr>
            </w:pPr>
            <w:r>
              <w:rPr>
                <w:sz w:val="17"/>
              </w:rPr>
              <w:t>7.099.564</w:t>
            </w:r>
          </w:p>
        </w:tc>
      </w:tr>
      <w:tr>
        <w:trPr>
          <w:trHeight w:val="220" w:hRule="atLeast"/>
        </w:trPr>
        <w:tc>
          <w:tcPr>
            <w:tcW w:w="4247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before="6"/>
              <w:rPr>
                <w:b/>
                <w:sz w:val="18"/>
              </w:rPr>
            </w:pPr>
          </w:p>
          <w:p>
            <w:pPr>
              <w:pStyle w:val="TableParagraph"/>
              <w:ind w:left="34"/>
              <w:rPr>
                <w:b/>
                <w:sz w:val="17"/>
              </w:rPr>
            </w:pPr>
            <w:r>
              <w:rPr>
                <w:b/>
                <w:sz w:val="17"/>
              </w:rPr>
              <w:t>Incluidas</w:t>
            </w:r>
            <w:r>
              <w:rPr>
                <w:b/>
                <w:spacing w:val="-2"/>
                <w:sz w:val="17"/>
              </w:rPr>
              <w:t> </w:t>
            </w:r>
            <w:r>
              <w:rPr>
                <w:b/>
                <w:sz w:val="17"/>
              </w:rPr>
              <w:t>en el</w:t>
            </w:r>
            <w:r>
              <w:rPr>
                <w:b/>
                <w:spacing w:val="6"/>
                <w:sz w:val="17"/>
              </w:rPr>
              <w:t> </w:t>
            </w:r>
            <w:r>
              <w:rPr>
                <w:b/>
                <w:sz w:val="17"/>
              </w:rPr>
              <w:t>pasivo:</w:t>
            </w:r>
          </w:p>
        </w:tc>
        <w:tc>
          <w:tcPr>
            <w:tcW w:w="135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173" w:lineRule="exact"/>
              <w:ind w:right="74"/>
              <w:jc w:val="right"/>
              <w:rPr>
                <w:sz w:val="17"/>
              </w:rPr>
            </w:pPr>
            <w:r>
              <w:rPr>
                <w:sz w:val="17"/>
              </w:rPr>
              <w:t>8.986.316</w:t>
            </w:r>
          </w:p>
        </w:tc>
        <w:tc>
          <w:tcPr>
            <w:tcW w:w="1453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3" w:lineRule="exact"/>
              <w:ind w:left="346"/>
              <w:rPr>
                <w:sz w:val="17"/>
              </w:rPr>
            </w:pPr>
            <w:r>
              <w:rPr>
                <w:sz w:val="17"/>
              </w:rPr>
              <w:t>1.506.883</w:t>
            </w:r>
          </w:p>
        </w:tc>
        <w:tc>
          <w:tcPr>
            <w:tcW w:w="134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3" w:lineRule="exact"/>
              <w:ind w:right="11"/>
              <w:jc w:val="right"/>
              <w:rPr>
                <w:sz w:val="17"/>
              </w:rPr>
            </w:pPr>
            <w:r>
              <w:rPr>
                <w:sz w:val="17"/>
              </w:rPr>
              <w:t>(3.393.635)</w:t>
            </w:r>
          </w:p>
        </w:tc>
        <w:tc>
          <w:tcPr>
            <w:tcW w:w="135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3" w:lineRule="exact"/>
              <w:ind w:right="70"/>
              <w:jc w:val="right"/>
              <w:rPr>
                <w:sz w:val="17"/>
              </w:rPr>
            </w:pPr>
            <w:r>
              <w:rPr>
                <w:sz w:val="17"/>
              </w:rPr>
              <w:t>7.099.564</w:t>
            </w:r>
          </w:p>
        </w:tc>
      </w:tr>
      <w:tr>
        <w:trPr>
          <w:trHeight w:val="194" w:hRule="atLeast"/>
        </w:trPr>
        <w:tc>
          <w:tcPr>
            <w:tcW w:w="4247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54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53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40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54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53" w:hRule="atLeast"/>
        </w:trPr>
        <w:tc>
          <w:tcPr>
            <w:tcW w:w="424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1"/>
              <w:ind w:left="34"/>
              <w:rPr>
                <w:b/>
                <w:sz w:val="17"/>
              </w:rPr>
            </w:pPr>
            <w:r>
              <w:rPr>
                <w:b/>
                <w:sz w:val="17"/>
              </w:rPr>
              <w:t>No</w:t>
            </w:r>
            <w:r>
              <w:rPr>
                <w:b/>
                <w:spacing w:val="5"/>
                <w:sz w:val="17"/>
              </w:rPr>
              <w:t> </w:t>
            </w:r>
            <w:r>
              <w:rPr>
                <w:b/>
                <w:sz w:val="17"/>
              </w:rPr>
              <w:t>Corrientes</w:t>
            </w:r>
          </w:p>
        </w:tc>
        <w:tc>
          <w:tcPr>
            <w:tcW w:w="1354" w:type="dxa"/>
            <w:tcBorders>
              <w:top w:val="nil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09" w:hRule="atLeast"/>
        </w:trPr>
        <w:tc>
          <w:tcPr>
            <w:tcW w:w="424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5"/>
              <w:ind w:left="203"/>
              <w:rPr>
                <w:sz w:val="17"/>
              </w:rPr>
            </w:pPr>
            <w:r>
              <w:rPr>
                <w:sz w:val="17"/>
              </w:rPr>
              <w:t>Previsión</w:t>
            </w:r>
            <w:r>
              <w:rPr>
                <w:spacing w:val="11"/>
                <w:sz w:val="17"/>
              </w:rPr>
              <w:t> </w:t>
            </w:r>
            <w:r>
              <w:rPr>
                <w:sz w:val="17"/>
              </w:rPr>
              <w:t>para</w:t>
            </w:r>
            <w:r>
              <w:rPr>
                <w:spacing w:val="2"/>
                <w:sz w:val="17"/>
              </w:rPr>
              <w:t> </w:t>
            </w:r>
            <w:r>
              <w:rPr>
                <w:sz w:val="17"/>
              </w:rPr>
              <w:t>juicios</w:t>
            </w:r>
          </w:p>
        </w:tc>
        <w:tc>
          <w:tcPr>
            <w:tcW w:w="1354" w:type="dxa"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5"/>
              <w:ind w:right="70"/>
              <w:jc w:val="right"/>
              <w:rPr>
                <w:sz w:val="17"/>
              </w:rPr>
            </w:pPr>
            <w:r>
              <w:rPr>
                <w:sz w:val="17"/>
              </w:rPr>
              <w:t>744.269</w:t>
            </w:r>
          </w:p>
        </w:tc>
        <w:tc>
          <w:tcPr>
            <w:tcW w:w="145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5"/>
              <w:ind w:right="38"/>
              <w:jc w:val="right"/>
              <w:rPr>
                <w:sz w:val="17"/>
              </w:rPr>
            </w:pPr>
            <w:r>
              <w:rPr>
                <w:sz w:val="17"/>
              </w:rPr>
              <w:t>650.000</w:t>
            </w:r>
            <w:r>
              <w:rPr>
                <w:spacing w:val="49"/>
                <w:sz w:val="17"/>
              </w:rPr>
              <w:t> </w:t>
            </w:r>
            <w:r>
              <w:rPr>
                <w:sz w:val="17"/>
              </w:rPr>
              <w:t>(b)</w:t>
            </w:r>
          </w:p>
        </w:tc>
        <w:tc>
          <w:tcPr>
            <w:tcW w:w="13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5"/>
              <w:ind w:right="11"/>
              <w:jc w:val="right"/>
              <w:rPr>
                <w:sz w:val="17"/>
              </w:rPr>
            </w:pPr>
            <w:r>
              <w:rPr>
                <w:sz w:val="17"/>
              </w:rPr>
              <w:t>(281.069)</w:t>
            </w:r>
          </w:p>
        </w:tc>
        <w:tc>
          <w:tcPr>
            <w:tcW w:w="13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5"/>
              <w:ind w:right="68"/>
              <w:jc w:val="right"/>
              <w:rPr>
                <w:sz w:val="17"/>
              </w:rPr>
            </w:pPr>
            <w:r>
              <w:rPr>
                <w:sz w:val="17"/>
              </w:rPr>
              <w:t>1.113.200</w:t>
            </w:r>
          </w:p>
        </w:tc>
      </w:tr>
      <w:tr>
        <w:trPr>
          <w:trHeight w:val="225" w:hRule="atLeast"/>
        </w:trPr>
        <w:tc>
          <w:tcPr>
            <w:tcW w:w="424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5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74"/>
              <w:jc w:val="right"/>
              <w:rPr>
                <w:sz w:val="17"/>
              </w:rPr>
            </w:pPr>
            <w:r>
              <w:rPr>
                <w:sz w:val="17"/>
              </w:rPr>
              <w:t>744.269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488"/>
              <w:rPr>
                <w:sz w:val="17"/>
              </w:rPr>
            </w:pPr>
            <w:r>
              <w:rPr>
                <w:sz w:val="17"/>
              </w:rPr>
              <w:t>650.000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10"/>
              <w:jc w:val="right"/>
              <w:rPr>
                <w:sz w:val="17"/>
              </w:rPr>
            </w:pPr>
            <w:r>
              <w:rPr>
                <w:sz w:val="17"/>
              </w:rPr>
              <w:t>(281.069)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68"/>
              <w:jc w:val="right"/>
              <w:rPr>
                <w:sz w:val="17"/>
              </w:rPr>
            </w:pPr>
            <w:r>
              <w:rPr>
                <w:sz w:val="17"/>
              </w:rPr>
              <w:t>1.113.200</w:t>
            </w:r>
          </w:p>
        </w:tc>
      </w:tr>
      <w:tr>
        <w:trPr>
          <w:trHeight w:val="222" w:hRule="atLeast"/>
        </w:trPr>
        <w:tc>
          <w:tcPr>
            <w:tcW w:w="4247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4" w:type="dxa"/>
            <w:tcBorders>
              <w:top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21" w:hRule="atLeast"/>
        </w:trPr>
        <w:tc>
          <w:tcPr>
            <w:tcW w:w="4247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18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Saldos</w:t>
            </w:r>
            <w:r>
              <w:rPr>
                <w:spacing w:val="-5"/>
                <w:sz w:val="17"/>
              </w:rPr>
              <w:t> </w:t>
            </w:r>
            <w:r>
              <w:rPr>
                <w:spacing w:val="-1"/>
                <w:sz w:val="17"/>
              </w:rPr>
              <w:t>al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1"/>
                <w:sz w:val="17"/>
              </w:rPr>
              <w:t>31/05/2022</w:t>
            </w:r>
          </w:p>
        </w:tc>
        <w:tc>
          <w:tcPr>
            <w:tcW w:w="1354" w:type="dxa"/>
            <w:tcBorders>
              <w:bottom w:val="single" w:sz="18" w:space="0" w:color="000000"/>
              <w:right w:val="single" w:sz="6" w:space="0" w:color="000000"/>
            </w:tcBorders>
          </w:tcPr>
          <w:p>
            <w:pPr>
              <w:pStyle w:val="TableParagraph"/>
              <w:spacing w:line="187" w:lineRule="exact"/>
              <w:ind w:right="75"/>
              <w:jc w:val="right"/>
              <w:rPr>
                <w:sz w:val="17"/>
              </w:rPr>
            </w:pPr>
            <w:r>
              <w:rPr>
                <w:sz w:val="17"/>
              </w:rPr>
              <w:t>9.730.585</w:t>
            </w:r>
          </w:p>
        </w:tc>
        <w:tc>
          <w:tcPr>
            <w:tcW w:w="1453" w:type="dxa"/>
            <w:tcBorders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>
            <w:pPr>
              <w:pStyle w:val="TableParagraph"/>
              <w:spacing w:line="187" w:lineRule="exact"/>
              <w:ind w:left="346"/>
              <w:rPr>
                <w:sz w:val="17"/>
              </w:rPr>
            </w:pPr>
            <w:r>
              <w:rPr>
                <w:sz w:val="17"/>
              </w:rPr>
              <w:t>2.156.883</w:t>
            </w:r>
          </w:p>
        </w:tc>
        <w:tc>
          <w:tcPr>
            <w:tcW w:w="1340" w:type="dxa"/>
            <w:tcBorders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>
            <w:pPr>
              <w:pStyle w:val="TableParagraph"/>
              <w:spacing w:line="187" w:lineRule="exact"/>
              <w:ind w:right="10"/>
              <w:jc w:val="right"/>
              <w:rPr>
                <w:sz w:val="17"/>
              </w:rPr>
            </w:pPr>
            <w:r>
              <w:rPr>
                <w:sz w:val="17"/>
              </w:rPr>
              <w:t>(3.674.704)</w:t>
            </w:r>
          </w:p>
        </w:tc>
        <w:tc>
          <w:tcPr>
            <w:tcW w:w="1354" w:type="dxa"/>
            <w:tcBorders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>
            <w:pPr>
              <w:pStyle w:val="TableParagraph"/>
              <w:spacing w:line="187" w:lineRule="exact"/>
              <w:ind w:right="68"/>
              <w:jc w:val="right"/>
              <w:rPr>
                <w:sz w:val="17"/>
              </w:rPr>
            </w:pPr>
            <w:r>
              <w:rPr>
                <w:sz w:val="17"/>
              </w:rPr>
              <w:t>8.212.764</w:t>
            </w:r>
          </w:p>
        </w:tc>
      </w:tr>
      <w:tr>
        <w:trPr>
          <w:trHeight w:val="208" w:hRule="atLeast"/>
        </w:trPr>
        <w:tc>
          <w:tcPr>
            <w:tcW w:w="4247" w:type="dxa"/>
            <w:tcBorders>
              <w:top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line="175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Saldos</w:t>
            </w:r>
            <w:r>
              <w:rPr>
                <w:spacing w:val="-5"/>
                <w:sz w:val="17"/>
              </w:rPr>
              <w:t> </w:t>
            </w:r>
            <w:r>
              <w:rPr>
                <w:spacing w:val="-1"/>
                <w:sz w:val="17"/>
              </w:rPr>
              <w:t>al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1"/>
                <w:sz w:val="17"/>
              </w:rPr>
              <w:t>31/05/2021</w:t>
            </w:r>
          </w:p>
        </w:tc>
        <w:tc>
          <w:tcPr>
            <w:tcW w:w="1354" w:type="dxa"/>
            <w:tcBorders>
              <w:top w:val="single" w:sz="18" w:space="0" w:color="000000"/>
              <w:bottom w:val="single" w:sz="18" w:space="0" w:color="000000"/>
              <w:right w:val="single" w:sz="6" w:space="0" w:color="000000"/>
            </w:tcBorders>
          </w:tcPr>
          <w:p>
            <w:pPr>
              <w:pStyle w:val="TableParagraph"/>
              <w:spacing w:line="175" w:lineRule="exact"/>
              <w:ind w:right="75"/>
              <w:jc w:val="right"/>
              <w:rPr>
                <w:sz w:val="17"/>
              </w:rPr>
            </w:pPr>
            <w:r>
              <w:rPr>
                <w:sz w:val="17"/>
              </w:rPr>
              <w:t>9.956.863</w:t>
            </w:r>
          </w:p>
        </w:tc>
        <w:tc>
          <w:tcPr>
            <w:tcW w:w="1453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>
            <w:pPr>
              <w:pStyle w:val="TableParagraph"/>
              <w:spacing w:line="175" w:lineRule="exact"/>
              <w:ind w:left="346"/>
              <w:rPr>
                <w:sz w:val="17"/>
              </w:rPr>
            </w:pPr>
            <w:r>
              <w:rPr>
                <w:sz w:val="17"/>
              </w:rPr>
              <w:t>3.041.156</w:t>
            </w:r>
          </w:p>
        </w:tc>
        <w:tc>
          <w:tcPr>
            <w:tcW w:w="1340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>
            <w:pPr>
              <w:pStyle w:val="TableParagraph"/>
              <w:spacing w:line="175" w:lineRule="exact"/>
              <w:ind w:right="10"/>
              <w:jc w:val="right"/>
              <w:rPr>
                <w:sz w:val="17"/>
              </w:rPr>
            </w:pPr>
            <w:r>
              <w:rPr>
                <w:sz w:val="17"/>
              </w:rPr>
              <w:t>(3.267.434)</w:t>
            </w:r>
          </w:p>
        </w:tc>
        <w:tc>
          <w:tcPr>
            <w:tcW w:w="1354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>
            <w:pPr>
              <w:pStyle w:val="TableParagraph"/>
              <w:spacing w:line="175" w:lineRule="exact"/>
              <w:ind w:right="68"/>
              <w:jc w:val="right"/>
              <w:rPr>
                <w:sz w:val="17"/>
              </w:rPr>
            </w:pPr>
            <w:r>
              <w:rPr>
                <w:sz w:val="17"/>
              </w:rPr>
              <w:t>9.730.585</w:t>
            </w:r>
          </w:p>
        </w:tc>
      </w:tr>
    </w:tbl>
    <w:p>
      <w:pPr>
        <w:pStyle w:val="ListParagraph"/>
        <w:numPr>
          <w:ilvl w:val="1"/>
          <w:numId w:val="17"/>
        </w:numPr>
        <w:tabs>
          <w:tab w:pos="846" w:val="left" w:leader="none"/>
        </w:tabs>
        <w:spacing w:line="240" w:lineRule="auto" w:before="133" w:after="0"/>
        <w:ind w:left="845" w:right="0" w:hanging="255"/>
        <w:jc w:val="left"/>
        <w:rPr>
          <w:sz w:val="17"/>
        </w:rPr>
      </w:pPr>
      <w:r>
        <w:rPr>
          <w:sz w:val="17"/>
        </w:rPr>
        <w:t>El</w:t>
      </w:r>
      <w:r>
        <w:rPr>
          <w:spacing w:val="5"/>
          <w:sz w:val="17"/>
        </w:rPr>
        <w:t> </w:t>
      </w:r>
      <w:r>
        <w:rPr>
          <w:sz w:val="17"/>
        </w:rPr>
        <w:t>recupero</w:t>
      </w:r>
      <w:r>
        <w:rPr>
          <w:spacing w:val="23"/>
          <w:sz w:val="17"/>
        </w:rPr>
        <w:t> </w:t>
      </w:r>
      <w:r>
        <w:rPr>
          <w:sz w:val="17"/>
        </w:rPr>
        <w:t>se</w:t>
      </w:r>
      <w:r>
        <w:rPr>
          <w:spacing w:val="21"/>
          <w:sz w:val="17"/>
        </w:rPr>
        <w:t> </w:t>
      </w:r>
      <w:r>
        <w:rPr>
          <w:sz w:val="17"/>
        </w:rPr>
        <w:t>expone</w:t>
      </w:r>
      <w:r>
        <w:rPr>
          <w:spacing w:val="22"/>
          <w:sz w:val="17"/>
        </w:rPr>
        <w:t> </w:t>
      </w:r>
      <w:r>
        <w:rPr>
          <w:sz w:val="17"/>
        </w:rPr>
        <w:t>en</w:t>
      </w:r>
      <w:r>
        <w:rPr>
          <w:spacing w:val="23"/>
          <w:sz w:val="17"/>
        </w:rPr>
        <w:t> </w:t>
      </w:r>
      <w:r>
        <w:rPr>
          <w:sz w:val="17"/>
        </w:rPr>
        <w:t>Resultados</w:t>
      </w:r>
      <w:r>
        <w:rPr>
          <w:spacing w:val="15"/>
          <w:sz w:val="17"/>
        </w:rPr>
        <w:t> </w:t>
      </w:r>
      <w:r>
        <w:rPr>
          <w:sz w:val="17"/>
        </w:rPr>
        <w:t>financieros</w:t>
      </w:r>
      <w:r>
        <w:rPr>
          <w:spacing w:val="17"/>
          <w:sz w:val="17"/>
        </w:rPr>
        <w:t> </w:t>
      </w:r>
      <w:r>
        <w:rPr>
          <w:sz w:val="17"/>
        </w:rPr>
        <w:t>y</w:t>
      </w:r>
      <w:r>
        <w:rPr>
          <w:spacing w:val="15"/>
          <w:sz w:val="17"/>
        </w:rPr>
        <w:t> </w:t>
      </w:r>
      <w:r>
        <w:rPr>
          <w:sz w:val="17"/>
        </w:rPr>
        <w:t>por</w:t>
      </w:r>
      <w:r>
        <w:rPr>
          <w:spacing w:val="20"/>
          <w:sz w:val="17"/>
        </w:rPr>
        <w:t> </w:t>
      </w:r>
      <w:r>
        <w:rPr>
          <w:sz w:val="17"/>
        </w:rPr>
        <w:t>tenencia</w:t>
      </w:r>
      <w:r>
        <w:rPr>
          <w:spacing w:val="10"/>
          <w:sz w:val="17"/>
        </w:rPr>
        <w:t> </w:t>
      </w:r>
      <w:r>
        <w:rPr>
          <w:sz w:val="17"/>
        </w:rPr>
        <w:t>-</w:t>
      </w:r>
      <w:r>
        <w:rPr>
          <w:spacing w:val="8"/>
          <w:sz w:val="17"/>
        </w:rPr>
        <w:t> </w:t>
      </w:r>
      <w:r>
        <w:rPr>
          <w:sz w:val="17"/>
        </w:rPr>
        <w:t>Diferencias</w:t>
      </w:r>
      <w:r>
        <w:rPr>
          <w:spacing w:val="17"/>
          <w:sz w:val="17"/>
        </w:rPr>
        <w:t> </w:t>
      </w:r>
      <w:r>
        <w:rPr>
          <w:sz w:val="17"/>
        </w:rPr>
        <w:t>de</w:t>
      </w:r>
      <w:r>
        <w:rPr>
          <w:spacing w:val="21"/>
          <w:sz w:val="17"/>
        </w:rPr>
        <w:t> </w:t>
      </w:r>
      <w:r>
        <w:rPr>
          <w:sz w:val="17"/>
        </w:rPr>
        <w:t>cambio.</w:t>
      </w:r>
    </w:p>
    <w:p>
      <w:pPr>
        <w:pStyle w:val="ListParagraph"/>
        <w:numPr>
          <w:ilvl w:val="1"/>
          <w:numId w:val="17"/>
        </w:numPr>
        <w:tabs>
          <w:tab w:pos="859" w:val="left" w:leader="none"/>
        </w:tabs>
        <w:spacing w:line="240" w:lineRule="auto" w:before="43" w:after="0"/>
        <w:ind w:left="858" w:right="0" w:hanging="268"/>
        <w:jc w:val="left"/>
        <w:rPr>
          <w:sz w:val="17"/>
        </w:rPr>
      </w:pPr>
      <w:r>
        <w:rPr>
          <w:sz w:val="17"/>
        </w:rPr>
        <w:t>El aumento</w:t>
      </w:r>
      <w:r>
        <w:rPr>
          <w:spacing w:val="19"/>
          <w:sz w:val="17"/>
        </w:rPr>
        <w:t> </w:t>
      </w:r>
      <w:r>
        <w:rPr>
          <w:sz w:val="17"/>
        </w:rPr>
        <w:t>se</w:t>
      </w:r>
      <w:r>
        <w:rPr>
          <w:spacing w:val="17"/>
          <w:sz w:val="17"/>
        </w:rPr>
        <w:t> </w:t>
      </w:r>
      <w:r>
        <w:rPr>
          <w:sz w:val="17"/>
        </w:rPr>
        <w:t>expone</w:t>
      </w:r>
      <w:r>
        <w:rPr>
          <w:spacing w:val="17"/>
          <w:sz w:val="17"/>
        </w:rPr>
        <w:t> </w:t>
      </w:r>
      <w:r>
        <w:rPr>
          <w:sz w:val="17"/>
        </w:rPr>
        <w:t>en</w:t>
      </w:r>
      <w:r>
        <w:rPr>
          <w:spacing w:val="15"/>
          <w:sz w:val="17"/>
        </w:rPr>
        <w:t> </w:t>
      </w:r>
      <w:r>
        <w:rPr>
          <w:sz w:val="17"/>
        </w:rPr>
        <w:t>Anexo</w:t>
      </w:r>
      <w:r>
        <w:rPr>
          <w:spacing w:val="17"/>
          <w:sz w:val="17"/>
        </w:rPr>
        <w:t> </w:t>
      </w:r>
      <w:r>
        <w:rPr>
          <w:sz w:val="17"/>
        </w:rPr>
        <w:t>VI</w:t>
      </w:r>
      <w:r>
        <w:rPr>
          <w:spacing w:val="3"/>
          <w:sz w:val="17"/>
        </w:rPr>
        <w:t> </w:t>
      </w:r>
      <w:r>
        <w:rPr>
          <w:sz w:val="17"/>
        </w:rPr>
        <w:t>formando</w:t>
      </w:r>
      <w:r>
        <w:rPr>
          <w:spacing w:val="17"/>
          <w:sz w:val="17"/>
        </w:rPr>
        <w:t> </w:t>
      </w:r>
      <w:r>
        <w:rPr>
          <w:sz w:val="17"/>
        </w:rPr>
        <w:t>parte</w:t>
      </w:r>
      <w:r>
        <w:rPr>
          <w:spacing w:val="15"/>
          <w:sz w:val="17"/>
        </w:rPr>
        <w:t> </w:t>
      </w:r>
      <w:r>
        <w:rPr>
          <w:sz w:val="17"/>
        </w:rPr>
        <w:t>de</w:t>
      </w:r>
      <w:r>
        <w:rPr>
          <w:spacing w:val="17"/>
          <w:sz w:val="17"/>
        </w:rPr>
        <w:t> </w:t>
      </w:r>
      <w:r>
        <w:rPr>
          <w:sz w:val="17"/>
        </w:rPr>
        <w:t>"Otros".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3"/>
        </w:rPr>
      </w:pPr>
    </w:p>
    <w:tbl>
      <w:tblPr>
        <w:tblW w:w="0" w:type="auto"/>
        <w:jc w:val="left"/>
        <w:tblInd w:w="1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17"/>
        <w:gridCol w:w="3591"/>
        <w:gridCol w:w="1649"/>
      </w:tblGrid>
      <w:tr>
        <w:trPr>
          <w:trHeight w:val="681" w:hRule="atLeast"/>
        </w:trPr>
        <w:tc>
          <w:tcPr>
            <w:tcW w:w="3317" w:type="dxa"/>
          </w:tcPr>
          <w:p>
            <w:pPr>
              <w:pStyle w:val="TableParagraph"/>
              <w:spacing w:line="304" w:lineRule="auto"/>
              <w:ind w:left="50" w:right="249" w:firstLine="3"/>
              <w:rPr>
                <w:sz w:val="16"/>
              </w:rPr>
            </w:pPr>
            <w:r>
              <w:rPr>
                <w:sz w:val="16"/>
              </w:rPr>
              <w:t>Firmado a los efectos de su identificación</w:t>
            </w:r>
            <w:r>
              <w:rPr>
                <w:spacing w:val="-46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nuestro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informe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fecha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09/08/2022</w:t>
            </w:r>
          </w:p>
        </w:tc>
        <w:tc>
          <w:tcPr>
            <w:tcW w:w="3591" w:type="dxa"/>
          </w:tcPr>
          <w:p>
            <w:pPr>
              <w:pStyle w:val="TableParagraph"/>
              <w:spacing w:line="304" w:lineRule="auto"/>
              <w:ind w:left="265" w:right="320" w:firstLine="2"/>
              <w:jc w:val="center"/>
              <w:rPr>
                <w:sz w:val="16"/>
              </w:rPr>
            </w:pPr>
            <w:r>
              <w:rPr>
                <w:sz w:val="16"/>
              </w:rPr>
              <w:t>Firmado a los efectos de su identificación</w:t>
            </w:r>
            <w:r>
              <w:rPr>
                <w:spacing w:val="-46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nuestro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informe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fecha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09/08/2022</w:t>
            </w:r>
          </w:p>
          <w:p>
            <w:pPr>
              <w:pStyle w:val="TableParagraph"/>
              <w:spacing w:line="184" w:lineRule="exact"/>
              <w:ind w:left="447" w:right="49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BECHER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Y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ASOCIADOS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S.R.L.</w:t>
            </w:r>
          </w:p>
        </w:tc>
        <w:tc>
          <w:tcPr>
            <w:tcW w:w="1649" w:type="dxa"/>
            <w:vMerge w:val="restart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46" w:hRule="atLeast"/>
        </w:trPr>
        <w:tc>
          <w:tcPr>
            <w:tcW w:w="331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91" w:type="dxa"/>
          </w:tcPr>
          <w:p>
            <w:pPr>
              <w:pStyle w:val="TableParagraph"/>
              <w:spacing w:before="25"/>
              <w:ind w:left="447" w:right="498"/>
              <w:jc w:val="center"/>
              <w:rPr>
                <w:sz w:val="16"/>
              </w:rPr>
            </w:pPr>
            <w:r>
              <w:rPr>
                <w:sz w:val="16"/>
              </w:rPr>
              <w:t>C.P.C.E.C.A.B.A.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Tº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Fº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21</w:t>
            </w:r>
          </w:p>
        </w:tc>
        <w:tc>
          <w:tcPr>
            <w:tcW w:w="16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84" w:hRule="atLeast"/>
        </w:trPr>
        <w:tc>
          <w:tcPr>
            <w:tcW w:w="3317" w:type="dxa"/>
          </w:tcPr>
          <w:p>
            <w:pPr>
              <w:pStyle w:val="TableParagraph"/>
              <w:spacing w:before="2"/>
              <w:rPr>
                <w:sz w:val="20"/>
              </w:rPr>
            </w:pPr>
          </w:p>
          <w:p>
            <w:pPr>
              <w:pStyle w:val="TableParagraph"/>
              <w:spacing w:before="1"/>
              <w:ind w:left="525" w:right="735"/>
              <w:jc w:val="center"/>
              <w:rPr>
                <w:sz w:val="17"/>
              </w:rPr>
            </w:pPr>
            <w:r>
              <w:rPr>
                <w:sz w:val="17"/>
              </w:rPr>
              <w:t>Jorge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Atilio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Spinetto</w:t>
            </w:r>
          </w:p>
        </w:tc>
        <w:tc>
          <w:tcPr>
            <w:tcW w:w="3591" w:type="dxa"/>
          </w:tcPr>
          <w:p>
            <w:pPr>
              <w:pStyle w:val="TableParagraph"/>
              <w:spacing w:before="2"/>
              <w:rPr>
                <w:sz w:val="20"/>
              </w:rPr>
            </w:pPr>
          </w:p>
          <w:p>
            <w:pPr>
              <w:pStyle w:val="TableParagraph"/>
              <w:spacing w:before="1"/>
              <w:ind w:left="446" w:right="498"/>
              <w:jc w:val="center"/>
              <w:rPr>
                <w:sz w:val="17"/>
              </w:rPr>
            </w:pPr>
            <w:r>
              <w:rPr>
                <w:sz w:val="17"/>
              </w:rPr>
              <w:t>María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Eugenia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Sabato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(Socia)</w:t>
            </w:r>
          </w:p>
        </w:tc>
        <w:tc>
          <w:tcPr>
            <w:tcW w:w="1649" w:type="dxa"/>
          </w:tcPr>
          <w:p>
            <w:pPr>
              <w:pStyle w:val="TableParagraph"/>
              <w:spacing w:before="2"/>
              <w:rPr>
                <w:sz w:val="20"/>
              </w:rPr>
            </w:pPr>
          </w:p>
          <w:p>
            <w:pPr>
              <w:pStyle w:val="TableParagraph"/>
              <w:spacing w:before="1"/>
              <w:ind w:left="304" w:right="30"/>
              <w:jc w:val="center"/>
              <w:rPr>
                <w:sz w:val="17"/>
              </w:rPr>
            </w:pPr>
            <w:r>
              <w:rPr>
                <w:sz w:val="17"/>
              </w:rPr>
              <w:t>Douglas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Albrecht</w:t>
            </w:r>
          </w:p>
        </w:tc>
      </w:tr>
      <w:tr>
        <w:trPr>
          <w:trHeight w:val="277" w:hRule="atLeast"/>
        </w:trPr>
        <w:tc>
          <w:tcPr>
            <w:tcW w:w="3317" w:type="dxa"/>
          </w:tcPr>
          <w:p>
            <w:pPr>
              <w:pStyle w:val="TableParagraph"/>
              <w:spacing w:before="51"/>
              <w:ind w:left="524" w:right="736"/>
              <w:jc w:val="center"/>
              <w:rPr>
                <w:sz w:val="17"/>
              </w:rPr>
            </w:pPr>
            <w:r>
              <w:rPr>
                <w:sz w:val="17"/>
              </w:rPr>
              <w:t>Por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Comisión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Fiscalizadora</w:t>
            </w:r>
          </w:p>
        </w:tc>
        <w:tc>
          <w:tcPr>
            <w:tcW w:w="3591" w:type="dxa"/>
          </w:tcPr>
          <w:p>
            <w:pPr>
              <w:pStyle w:val="TableParagraph"/>
              <w:spacing w:before="51"/>
              <w:ind w:left="447" w:right="498"/>
              <w:jc w:val="center"/>
              <w:rPr>
                <w:sz w:val="17"/>
              </w:rPr>
            </w:pPr>
            <w:r>
              <w:rPr>
                <w:sz w:val="17"/>
              </w:rPr>
              <w:t>Contadora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Pública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(USAL)</w:t>
            </w:r>
          </w:p>
        </w:tc>
        <w:tc>
          <w:tcPr>
            <w:tcW w:w="1649" w:type="dxa"/>
          </w:tcPr>
          <w:p>
            <w:pPr>
              <w:pStyle w:val="TableParagraph"/>
              <w:spacing w:before="51"/>
              <w:ind w:left="304" w:right="29"/>
              <w:jc w:val="center"/>
              <w:rPr>
                <w:sz w:val="17"/>
              </w:rPr>
            </w:pPr>
            <w:r>
              <w:rPr>
                <w:sz w:val="17"/>
              </w:rPr>
              <w:t>Presidente</w:t>
            </w:r>
          </w:p>
        </w:tc>
      </w:tr>
      <w:tr>
        <w:trPr>
          <w:trHeight w:val="452" w:hRule="atLeast"/>
        </w:trPr>
        <w:tc>
          <w:tcPr>
            <w:tcW w:w="3317" w:type="dxa"/>
          </w:tcPr>
          <w:p>
            <w:pPr>
              <w:pStyle w:val="TableParagraph"/>
              <w:spacing w:before="28"/>
              <w:ind w:left="489"/>
              <w:rPr>
                <w:sz w:val="17"/>
              </w:rPr>
            </w:pPr>
            <w:r>
              <w:rPr>
                <w:sz w:val="17"/>
              </w:rPr>
              <w:t>Contador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Público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(U.A.D.E.)</w:t>
            </w:r>
          </w:p>
          <w:p>
            <w:pPr>
              <w:pStyle w:val="TableParagraph"/>
              <w:spacing w:line="177" w:lineRule="exact" w:before="29"/>
              <w:ind w:left="179"/>
              <w:rPr>
                <w:sz w:val="17"/>
              </w:rPr>
            </w:pPr>
            <w:r>
              <w:rPr>
                <w:sz w:val="17"/>
              </w:rPr>
              <w:t>C.P.C.E.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C.A.B.A.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Tomo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77,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Folio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34</w:t>
            </w:r>
          </w:p>
        </w:tc>
        <w:tc>
          <w:tcPr>
            <w:tcW w:w="3591" w:type="dxa"/>
          </w:tcPr>
          <w:p>
            <w:pPr>
              <w:pStyle w:val="TableParagraph"/>
              <w:spacing w:before="28"/>
              <w:ind w:left="447" w:right="498"/>
              <w:jc w:val="center"/>
              <w:rPr>
                <w:sz w:val="17"/>
              </w:rPr>
            </w:pPr>
            <w:r>
              <w:rPr>
                <w:sz w:val="17"/>
              </w:rPr>
              <w:t>C.P.C.E.C.A.B.A.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-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T°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293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-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F°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027</w:t>
            </w:r>
          </w:p>
        </w:tc>
        <w:tc>
          <w:tcPr>
            <w:tcW w:w="164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spacing w:after="0"/>
        <w:rPr>
          <w:rFonts w:ascii="Times New Roman"/>
          <w:sz w:val="16"/>
        </w:rPr>
        <w:sectPr>
          <w:type w:val="continuous"/>
          <w:pgSz w:w="15840" w:h="12240" w:orient="landscape"/>
          <w:pgMar w:top="1500" w:bottom="280" w:left="2260" w:right="960"/>
        </w:sectPr>
      </w:pPr>
    </w:p>
    <w:p>
      <w:pPr>
        <w:pStyle w:val="BodyText"/>
        <w:spacing w:before="1"/>
        <w:rPr>
          <w:sz w:val="14"/>
        </w:rPr>
      </w:pPr>
    </w:p>
    <w:p>
      <w:pPr>
        <w:pStyle w:val="Heading2"/>
        <w:spacing w:before="106"/>
        <w:ind w:left="2196" w:right="2183"/>
        <w:rPr>
          <w:u w:val="none"/>
        </w:rPr>
      </w:pPr>
      <w:r>
        <w:rPr>
          <w:w w:val="105"/>
          <w:u w:val="thick"/>
        </w:rPr>
        <w:t>COSTO</w:t>
      </w:r>
      <w:r>
        <w:rPr>
          <w:spacing w:val="-17"/>
          <w:w w:val="105"/>
          <w:u w:val="thick"/>
        </w:rPr>
        <w:t> </w:t>
      </w:r>
      <w:r>
        <w:rPr>
          <w:w w:val="105"/>
          <w:u w:val="thick"/>
        </w:rPr>
        <w:t>DE</w:t>
      </w:r>
      <w:r>
        <w:rPr>
          <w:spacing w:val="-15"/>
          <w:w w:val="105"/>
          <w:u w:val="thick"/>
        </w:rPr>
        <w:t> </w:t>
      </w:r>
      <w:r>
        <w:rPr>
          <w:w w:val="105"/>
          <w:u w:val="thick"/>
        </w:rPr>
        <w:t>VENTAS</w:t>
      </w:r>
    </w:p>
    <w:p>
      <w:pPr>
        <w:pStyle w:val="Heading3"/>
        <w:spacing w:line="237" w:lineRule="auto" w:before="1"/>
        <w:ind w:left="2196" w:right="2179"/>
        <w:jc w:val="center"/>
      </w:pPr>
      <w:r>
        <w:rPr/>
        <w:t>Por</w:t>
      </w:r>
      <w:r>
        <w:rPr>
          <w:spacing w:val="-8"/>
        </w:rPr>
        <w:t> </w:t>
      </w:r>
      <w:r>
        <w:rPr/>
        <w:t>el</w:t>
      </w:r>
      <w:r>
        <w:rPr>
          <w:spacing w:val="-8"/>
        </w:rPr>
        <w:t> </w:t>
      </w:r>
      <w:r>
        <w:rPr/>
        <w:t>ejercicio</w:t>
      </w:r>
      <w:r>
        <w:rPr>
          <w:spacing w:val="-7"/>
        </w:rPr>
        <w:t> </w:t>
      </w:r>
      <w:r>
        <w:rPr/>
        <w:t>finalizado</w:t>
      </w:r>
      <w:r>
        <w:rPr>
          <w:spacing w:val="-7"/>
        </w:rPr>
        <w:t> </w:t>
      </w:r>
      <w:r>
        <w:rPr/>
        <w:t>el</w:t>
      </w:r>
      <w:r>
        <w:rPr>
          <w:spacing w:val="-7"/>
        </w:rPr>
        <w:t> </w:t>
      </w:r>
      <w:r>
        <w:rPr/>
        <w:t>31</w:t>
      </w:r>
      <w:r>
        <w:rPr>
          <w:spacing w:val="-6"/>
        </w:rPr>
        <w:t> </w:t>
      </w:r>
      <w:r>
        <w:rPr/>
        <w:t>de</w:t>
      </w:r>
      <w:r>
        <w:rPr>
          <w:spacing w:val="-9"/>
        </w:rPr>
        <w:t> </w:t>
      </w:r>
      <w:r>
        <w:rPr/>
        <w:t>mayo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2022</w:t>
      </w:r>
      <w:r>
        <w:rPr>
          <w:spacing w:val="-54"/>
        </w:rPr>
        <w:t> </w:t>
      </w:r>
      <w:r>
        <w:rPr/>
        <w:t>presentado</w:t>
      </w:r>
      <w:r>
        <w:rPr>
          <w:spacing w:val="-3"/>
        </w:rPr>
        <w:t> </w:t>
      </w:r>
      <w:r>
        <w:rPr/>
        <w:t>en</w:t>
      </w:r>
      <w:r>
        <w:rPr>
          <w:spacing w:val="-2"/>
        </w:rPr>
        <w:t> </w:t>
      </w:r>
      <w:r>
        <w:rPr/>
        <w:t>forma</w:t>
      </w:r>
      <w:r>
        <w:rPr>
          <w:spacing w:val="-2"/>
        </w:rPr>
        <w:t> </w:t>
      </w:r>
      <w:r>
        <w:rPr/>
        <w:t>comparativa</w:t>
      </w:r>
    </w:p>
    <w:p>
      <w:pPr>
        <w:spacing w:before="0"/>
        <w:ind w:left="2196" w:right="2183" w:firstLine="0"/>
        <w:jc w:val="center"/>
        <w:rPr>
          <w:b/>
          <w:sz w:val="17"/>
        </w:rPr>
      </w:pPr>
      <w:r>
        <w:rPr>
          <w:b/>
          <w:sz w:val="17"/>
        </w:rPr>
        <w:t>Expresado</w:t>
      </w:r>
      <w:r>
        <w:rPr>
          <w:b/>
          <w:spacing w:val="-6"/>
          <w:sz w:val="17"/>
        </w:rPr>
        <w:t> </w:t>
      </w:r>
      <w:r>
        <w:rPr>
          <w:b/>
          <w:sz w:val="17"/>
        </w:rPr>
        <w:t>en</w:t>
      </w:r>
      <w:r>
        <w:rPr>
          <w:b/>
          <w:spacing w:val="-5"/>
          <w:sz w:val="17"/>
        </w:rPr>
        <w:t> </w:t>
      </w:r>
      <w:r>
        <w:rPr>
          <w:b/>
          <w:sz w:val="17"/>
        </w:rPr>
        <w:t>pesos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0"/>
        <w:rPr>
          <w:b/>
          <w:sz w:val="22"/>
        </w:rPr>
      </w:pPr>
    </w:p>
    <w:tbl>
      <w:tblPr>
        <w:tblW w:w="0" w:type="auto"/>
        <w:jc w:val="left"/>
        <w:tblInd w:w="131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76"/>
        <w:gridCol w:w="1542"/>
        <w:gridCol w:w="1542"/>
      </w:tblGrid>
      <w:tr>
        <w:trPr>
          <w:trHeight w:val="548" w:hRule="atLeast"/>
        </w:trPr>
        <w:tc>
          <w:tcPr>
            <w:tcW w:w="3676" w:type="dxa"/>
          </w:tcPr>
          <w:p>
            <w:pPr>
              <w:pStyle w:val="TableParagraph"/>
              <w:spacing w:before="151"/>
              <w:ind w:left="1493" w:right="146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Concepto</w:t>
            </w:r>
          </w:p>
        </w:tc>
        <w:tc>
          <w:tcPr>
            <w:tcW w:w="154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51"/>
              <w:ind w:left="417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31/5/2022</w:t>
            </w:r>
          </w:p>
        </w:tc>
        <w:tc>
          <w:tcPr>
            <w:tcW w:w="1542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151"/>
              <w:ind w:left="41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31/5/2021</w:t>
            </w:r>
          </w:p>
        </w:tc>
      </w:tr>
      <w:tr>
        <w:trPr>
          <w:trHeight w:val="674" w:hRule="atLeast"/>
        </w:trPr>
        <w:tc>
          <w:tcPr>
            <w:tcW w:w="3676" w:type="dxa"/>
            <w:tcBorders>
              <w:bottom w:val="nil"/>
            </w:tcBorders>
          </w:tcPr>
          <w:p>
            <w:pPr>
              <w:pStyle w:val="TableParagraph"/>
              <w:spacing w:before="4"/>
              <w:rPr>
                <w:b/>
                <w:sz w:val="26"/>
              </w:rPr>
            </w:pPr>
          </w:p>
          <w:p>
            <w:pPr>
              <w:pStyle w:val="TableParagraph"/>
              <w:spacing w:before="1"/>
              <w:ind w:left="36"/>
              <w:rPr>
                <w:sz w:val="15"/>
              </w:rPr>
            </w:pPr>
            <w:r>
              <w:rPr>
                <w:sz w:val="15"/>
              </w:rPr>
              <w:t>Existencias</w:t>
            </w:r>
            <w:r>
              <w:rPr>
                <w:spacing w:val="38"/>
                <w:sz w:val="15"/>
              </w:rPr>
              <w:t> </w:t>
            </w:r>
            <w:r>
              <w:rPr>
                <w:sz w:val="15"/>
              </w:rPr>
              <w:t>al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comienzo</w:t>
            </w:r>
            <w:r>
              <w:rPr>
                <w:spacing w:val="26"/>
                <w:sz w:val="15"/>
              </w:rPr>
              <w:t> </w:t>
            </w:r>
            <w:r>
              <w:rPr>
                <w:sz w:val="15"/>
              </w:rPr>
              <w:t>del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ejercicio</w:t>
            </w:r>
          </w:p>
        </w:tc>
        <w:tc>
          <w:tcPr>
            <w:tcW w:w="1542" w:type="dxa"/>
            <w:tcBorders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4"/>
              <w:rPr>
                <w:b/>
                <w:sz w:val="26"/>
              </w:rPr>
            </w:pPr>
          </w:p>
          <w:p>
            <w:pPr>
              <w:pStyle w:val="TableParagraph"/>
              <w:spacing w:before="1"/>
              <w:ind w:right="77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346.942.782</w:t>
            </w:r>
          </w:p>
        </w:tc>
        <w:tc>
          <w:tcPr>
            <w:tcW w:w="1542" w:type="dxa"/>
            <w:tcBorders>
              <w:left w:val="single" w:sz="8" w:space="0" w:color="000000"/>
              <w:bottom w:val="nil"/>
            </w:tcBorders>
          </w:tcPr>
          <w:p>
            <w:pPr>
              <w:pStyle w:val="TableParagraph"/>
              <w:spacing w:before="4"/>
              <w:rPr>
                <w:b/>
                <w:sz w:val="26"/>
              </w:rPr>
            </w:pPr>
          </w:p>
          <w:p>
            <w:pPr>
              <w:pStyle w:val="TableParagraph"/>
              <w:spacing w:before="1"/>
              <w:ind w:right="76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495.451.673</w:t>
            </w:r>
          </w:p>
        </w:tc>
      </w:tr>
      <w:tr>
        <w:trPr>
          <w:trHeight w:val="422" w:hRule="atLeast"/>
        </w:trPr>
        <w:tc>
          <w:tcPr>
            <w:tcW w:w="367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1"/>
              <w:rPr>
                <w:b/>
                <w:sz w:val="16"/>
              </w:rPr>
            </w:pPr>
          </w:p>
          <w:p>
            <w:pPr>
              <w:pStyle w:val="TableParagraph"/>
              <w:ind w:left="36"/>
              <w:rPr>
                <w:sz w:val="15"/>
              </w:rPr>
            </w:pPr>
            <w:r>
              <w:rPr>
                <w:sz w:val="15"/>
              </w:rPr>
              <w:t>Compras</w:t>
            </w:r>
            <w:r>
              <w:rPr>
                <w:spacing w:val="32"/>
                <w:sz w:val="15"/>
              </w:rPr>
              <w:t> </w:t>
            </w:r>
            <w:r>
              <w:rPr>
                <w:sz w:val="15"/>
              </w:rPr>
              <w:t>del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ejercicio</w:t>
            </w:r>
          </w:p>
        </w:tc>
        <w:tc>
          <w:tcPr>
            <w:tcW w:w="1542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2" w:type="dxa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81" w:hRule="atLeast"/>
        </w:trPr>
        <w:tc>
          <w:tcPr>
            <w:tcW w:w="367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5"/>
              <w:ind w:left="120"/>
              <w:rPr>
                <w:sz w:val="15"/>
              </w:rPr>
            </w:pPr>
            <w:r>
              <w:rPr>
                <w:w w:val="105"/>
                <w:sz w:val="15"/>
              </w:rPr>
              <w:t>- Terceros</w:t>
            </w:r>
          </w:p>
        </w:tc>
        <w:tc>
          <w:tcPr>
            <w:tcW w:w="1542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55"/>
              <w:ind w:left="432"/>
              <w:rPr>
                <w:sz w:val="15"/>
              </w:rPr>
            </w:pPr>
            <w:r>
              <w:rPr>
                <w:w w:val="105"/>
                <w:sz w:val="15"/>
              </w:rPr>
              <w:t>1.414.302.501</w:t>
            </w:r>
          </w:p>
        </w:tc>
        <w:tc>
          <w:tcPr>
            <w:tcW w:w="1542" w:type="dxa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spacing w:before="55"/>
              <w:ind w:right="76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1.804.870.039</w:t>
            </w:r>
          </w:p>
        </w:tc>
      </w:tr>
      <w:tr>
        <w:trPr>
          <w:trHeight w:val="581" w:hRule="atLeast"/>
        </w:trPr>
        <w:tc>
          <w:tcPr>
            <w:tcW w:w="3676" w:type="dxa"/>
            <w:tcBorders>
              <w:top w:val="nil"/>
            </w:tcBorders>
          </w:tcPr>
          <w:p>
            <w:pPr>
              <w:pStyle w:val="TableParagraph"/>
              <w:spacing w:before="55"/>
              <w:ind w:left="120"/>
              <w:rPr>
                <w:sz w:val="15"/>
              </w:rPr>
            </w:pPr>
            <w:r>
              <w:rPr>
                <w:w w:val="105"/>
                <w:sz w:val="15"/>
              </w:rPr>
              <w:t>-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Partes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relacionadas</w:t>
            </w:r>
            <w:r>
              <w:rPr>
                <w:spacing w:val="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(Nota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4.b.)</w:t>
            </w:r>
          </w:p>
        </w:tc>
        <w:tc>
          <w:tcPr>
            <w:tcW w:w="1542" w:type="dxa"/>
            <w:tcBorders>
              <w:top w:val="nil"/>
              <w:right w:val="single" w:sz="8" w:space="0" w:color="000000"/>
            </w:tcBorders>
          </w:tcPr>
          <w:p>
            <w:pPr>
              <w:pStyle w:val="TableParagraph"/>
              <w:spacing w:before="55"/>
              <w:ind w:right="77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61.245.254</w:t>
            </w:r>
          </w:p>
        </w:tc>
        <w:tc>
          <w:tcPr>
            <w:tcW w:w="1542" w:type="dxa"/>
            <w:tcBorders>
              <w:top w:val="nil"/>
              <w:left w:val="single" w:sz="8" w:space="0" w:color="000000"/>
            </w:tcBorders>
          </w:tcPr>
          <w:p>
            <w:pPr>
              <w:pStyle w:val="TableParagraph"/>
              <w:spacing w:before="55"/>
              <w:ind w:right="79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55.500.525</w:t>
            </w:r>
          </w:p>
        </w:tc>
      </w:tr>
      <w:tr>
        <w:trPr>
          <w:trHeight w:val="673" w:hRule="atLeast"/>
        </w:trPr>
        <w:tc>
          <w:tcPr>
            <w:tcW w:w="3676" w:type="dxa"/>
            <w:tcBorders>
              <w:bottom w:val="nil"/>
            </w:tcBorders>
          </w:tcPr>
          <w:p>
            <w:pPr>
              <w:pStyle w:val="TableParagraph"/>
              <w:spacing w:before="4"/>
              <w:rPr>
                <w:b/>
                <w:sz w:val="26"/>
              </w:rPr>
            </w:pPr>
          </w:p>
          <w:p>
            <w:pPr>
              <w:pStyle w:val="TableParagraph"/>
              <w:spacing w:before="1"/>
              <w:ind w:left="3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Subtotal</w:t>
            </w:r>
          </w:p>
        </w:tc>
        <w:tc>
          <w:tcPr>
            <w:tcW w:w="1542" w:type="dxa"/>
            <w:tcBorders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4"/>
              <w:rPr>
                <w:b/>
                <w:sz w:val="26"/>
              </w:rPr>
            </w:pPr>
          </w:p>
          <w:p>
            <w:pPr>
              <w:pStyle w:val="TableParagraph"/>
              <w:spacing w:before="1"/>
              <w:ind w:left="432"/>
              <w:rPr>
                <w:b/>
                <w:sz w:val="15"/>
              </w:rPr>
            </w:pPr>
            <w:r>
              <w:rPr>
                <w:b/>
                <w:spacing w:val="-3"/>
                <w:w w:val="105"/>
                <w:sz w:val="15"/>
              </w:rPr>
              <w:t>1.822.490.537</w:t>
            </w:r>
          </w:p>
        </w:tc>
        <w:tc>
          <w:tcPr>
            <w:tcW w:w="1542" w:type="dxa"/>
            <w:tcBorders>
              <w:left w:val="single" w:sz="8" w:space="0" w:color="000000"/>
              <w:bottom w:val="nil"/>
            </w:tcBorders>
          </w:tcPr>
          <w:p>
            <w:pPr>
              <w:pStyle w:val="TableParagraph"/>
              <w:spacing w:before="4"/>
              <w:rPr>
                <w:b/>
                <w:sz w:val="26"/>
              </w:rPr>
            </w:pPr>
          </w:p>
          <w:p>
            <w:pPr>
              <w:pStyle w:val="TableParagraph"/>
              <w:spacing w:before="1"/>
              <w:ind w:right="75"/>
              <w:jc w:val="righ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2.355.822.237</w:t>
            </w:r>
          </w:p>
        </w:tc>
      </w:tr>
      <w:tr>
        <w:trPr>
          <w:trHeight w:val="564" w:hRule="atLeast"/>
        </w:trPr>
        <w:tc>
          <w:tcPr>
            <w:tcW w:w="367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1"/>
              <w:rPr>
                <w:b/>
                <w:sz w:val="16"/>
              </w:rPr>
            </w:pPr>
          </w:p>
          <w:p>
            <w:pPr>
              <w:pStyle w:val="TableParagraph"/>
              <w:ind w:left="36"/>
              <w:rPr>
                <w:sz w:val="15"/>
              </w:rPr>
            </w:pPr>
            <w:r>
              <w:rPr>
                <w:w w:val="105"/>
                <w:sz w:val="15"/>
              </w:rPr>
              <w:t>Resultado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por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tenencia</w:t>
            </w:r>
          </w:p>
        </w:tc>
        <w:tc>
          <w:tcPr>
            <w:tcW w:w="1542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1"/>
              <w:rPr>
                <w:b/>
                <w:sz w:val="16"/>
              </w:rPr>
            </w:pPr>
          </w:p>
          <w:p>
            <w:pPr>
              <w:pStyle w:val="TableParagraph"/>
              <w:ind w:right="77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13.306.228</w:t>
            </w:r>
          </w:p>
        </w:tc>
        <w:tc>
          <w:tcPr>
            <w:tcW w:w="1542" w:type="dxa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spacing w:before="11"/>
              <w:rPr>
                <w:b/>
                <w:sz w:val="16"/>
              </w:rPr>
            </w:pPr>
          </w:p>
          <w:p>
            <w:pPr>
              <w:pStyle w:val="TableParagraph"/>
              <w:ind w:right="80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18.497.704</w:t>
            </w:r>
          </w:p>
        </w:tc>
      </w:tr>
      <w:tr>
        <w:trPr>
          <w:trHeight w:val="719" w:hRule="atLeast"/>
        </w:trPr>
        <w:tc>
          <w:tcPr>
            <w:tcW w:w="3676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before="11"/>
              <w:rPr>
                <w:b/>
                <w:sz w:val="16"/>
              </w:rPr>
            </w:pPr>
          </w:p>
          <w:p>
            <w:pPr>
              <w:pStyle w:val="TableParagraph"/>
              <w:ind w:left="36"/>
              <w:rPr>
                <w:sz w:val="15"/>
              </w:rPr>
            </w:pPr>
            <w:r>
              <w:rPr>
                <w:sz w:val="15"/>
              </w:rPr>
              <w:t>Existencias</w:t>
            </w:r>
            <w:r>
              <w:rPr>
                <w:spacing w:val="37"/>
                <w:sz w:val="15"/>
              </w:rPr>
              <w:t> </w:t>
            </w:r>
            <w:r>
              <w:rPr>
                <w:sz w:val="15"/>
              </w:rPr>
              <w:t>al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cierre</w:t>
            </w:r>
            <w:r>
              <w:rPr>
                <w:spacing w:val="25"/>
                <w:sz w:val="15"/>
              </w:rPr>
              <w:t> </w:t>
            </w:r>
            <w:r>
              <w:rPr>
                <w:sz w:val="15"/>
              </w:rPr>
              <w:t>del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ejercicio</w:t>
            </w:r>
            <w:r>
              <w:rPr>
                <w:spacing w:val="28"/>
                <w:sz w:val="15"/>
              </w:rPr>
              <w:t> </w:t>
            </w:r>
            <w:r>
              <w:rPr>
                <w:sz w:val="15"/>
              </w:rPr>
              <w:t>(Nota</w:t>
            </w:r>
            <w:r>
              <w:rPr>
                <w:spacing w:val="29"/>
                <w:sz w:val="15"/>
              </w:rPr>
              <w:t> </w:t>
            </w:r>
            <w:r>
              <w:rPr>
                <w:sz w:val="15"/>
              </w:rPr>
              <w:t>3.5.)</w:t>
            </w:r>
          </w:p>
        </w:tc>
        <w:tc>
          <w:tcPr>
            <w:tcW w:w="1542" w:type="dxa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1"/>
              <w:rPr>
                <w:b/>
                <w:sz w:val="16"/>
              </w:rPr>
            </w:pPr>
          </w:p>
          <w:p>
            <w:pPr>
              <w:pStyle w:val="TableParagraph"/>
              <w:ind w:right="14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(203.791.562)</w:t>
            </w:r>
          </w:p>
        </w:tc>
        <w:tc>
          <w:tcPr>
            <w:tcW w:w="1542" w:type="dxa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1"/>
              <w:rPr>
                <w:b/>
                <w:sz w:val="16"/>
              </w:rPr>
            </w:pPr>
          </w:p>
          <w:p>
            <w:pPr>
              <w:pStyle w:val="TableParagraph"/>
              <w:ind w:right="20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(346.942.782)</w:t>
            </w:r>
          </w:p>
        </w:tc>
      </w:tr>
      <w:tr>
        <w:trPr>
          <w:trHeight w:val="574" w:hRule="atLeast"/>
        </w:trPr>
        <w:tc>
          <w:tcPr>
            <w:tcW w:w="3676" w:type="dxa"/>
            <w:tcBorders>
              <w:top w:val="single" w:sz="8" w:space="0" w:color="000000"/>
              <w:bottom w:val="single" w:sz="18" w:space="0" w:color="000000"/>
            </w:tcBorders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23"/>
              <w:ind w:left="36"/>
              <w:rPr>
                <w:sz w:val="15"/>
              </w:rPr>
            </w:pPr>
            <w:r>
              <w:rPr>
                <w:w w:val="105"/>
                <w:sz w:val="15"/>
              </w:rPr>
              <w:t>Costo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ventas</w:t>
            </w:r>
          </w:p>
        </w:tc>
        <w:tc>
          <w:tcPr>
            <w:tcW w:w="1542" w:type="dxa"/>
            <w:tcBorders>
              <w:top w:val="single" w:sz="8" w:space="0" w:color="000000"/>
              <w:bottom w:val="single" w:sz="1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23"/>
              <w:ind w:left="431"/>
              <w:rPr>
                <w:sz w:val="15"/>
              </w:rPr>
            </w:pPr>
            <w:r>
              <w:rPr>
                <w:w w:val="105"/>
                <w:sz w:val="15"/>
              </w:rPr>
              <w:t>1.632.005.203</w:t>
            </w:r>
          </w:p>
        </w:tc>
        <w:tc>
          <w:tcPr>
            <w:tcW w:w="1542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</w:tcBorders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23"/>
              <w:ind w:right="76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2.027.377.159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9"/>
        <w:rPr>
          <w:b/>
          <w:sz w:val="25"/>
        </w:rPr>
      </w:pPr>
    </w:p>
    <w:tbl>
      <w:tblPr>
        <w:tblW w:w="0" w:type="auto"/>
        <w:jc w:val="left"/>
        <w:tblInd w:w="2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17"/>
        <w:gridCol w:w="3592"/>
        <w:gridCol w:w="1650"/>
      </w:tblGrid>
      <w:tr>
        <w:trPr>
          <w:trHeight w:val="681" w:hRule="atLeast"/>
        </w:trPr>
        <w:tc>
          <w:tcPr>
            <w:tcW w:w="3317" w:type="dxa"/>
          </w:tcPr>
          <w:p>
            <w:pPr>
              <w:pStyle w:val="TableParagraph"/>
              <w:spacing w:line="304" w:lineRule="auto"/>
              <w:ind w:left="50" w:right="249" w:firstLine="3"/>
              <w:rPr>
                <w:sz w:val="16"/>
              </w:rPr>
            </w:pPr>
            <w:r>
              <w:rPr>
                <w:sz w:val="16"/>
              </w:rPr>
              <w:t>Firmado a los efectos de su identificación</w:t>
            </w:r>
            <w:r>
              <w:rPr>
                <w:spacing w:val="-46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nuestro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informe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fecha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09/08/2022</w:t>
            </w:r>
          </w:p>
        </w:tc>
        <w:tc>
          <w:tcPr>
            <w:tcW w:w="3592" w:type="dxa"/>
          </w:tcPr>
          <w:p>
            <w:pPr>
              <w:pStyle w:val="TableParagraph"/>
              <w:spacing w:line="304" w:lineRule="auto"/>
              <w:ind w:left="264" w:right="321" w:firstLine="4"/>
              <w:jc w:val="center"/>
              <w:rPr>
                <w:sz w:val="16"/>
              </w:rPr>
            </w:pPr>
            <w:r>
              <w:rPr>
                <w:sz w:val="16"/>
              </w:rPr>
              <w:t>Firmado a los efectos de su identificación</w:t>
            </w:r>
            <w:r>
              <w:rPr>
                <w:spacing w:val="-46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nuestro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informe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fecha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09/08/2022</w:t>
            </w:r>
          </w:p>
          <w:p>
            <w:pPr>
              <w:pStyle w:val="TableParagraph"/>
              <w:spacing w:line="184" w:lineRule="exact"/>
              <w:ind w:left="448" w:right="49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BECHER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Y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ASOCIADOS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S.R.L.</w:t>
            </w:r>
          </w:p>
        </w:tc>
        <w:tc>
          <w:tcPr>
            <w:tcW w:w="1650" w:type="dxa"/>
            <w:vMerge w:val="restart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46" w:hRule="atLeast"/>
        </w:trPr>
        <w:tc>
          <w:tcPr>
            <w:tcW w:w="331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92" w:type="dxa"/>
          </w:tcPr>
          <w:p>
            <w:pPr>
              <w:pStyle w:val="TableParagraph"/>
              <w:spacing w:before="25"/>
              <w:ind w:left="448" w:right="500"/>
              <w:jc w:val="center"/>
              <w:rPr>
                <w:sz w:val="16"/>
              </w:rPr>
            </w:pPr>
            <w:r>
              <w:rPr>
                <w:sz w:val="16"/>
              </w:rPr>
              <w:t>C.P.C.E.C.A.B.A.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Tº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Fº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21</w:t>
            </w:r>
          </w:p>
        </w:tc>
        <w:tc>
          <w:tcPr>
            <w:tcW w:w="16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83" w:hRule="atLeast"/>
        </w:trPr>
        <w:tc>
          <w:tcPr>
            <w:tcW w:w="3317" w:type="dxa"/>
          </w:tcPr>
          <w:p>
            <w:pPr>
              <w:pStyle w:val="TableParagraph"/>
              <w:spacing w:before="2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525" w:right="736"/>
              <w:jc w:val="center"/>
              <w:rPr>
                <w:sz w:val="17"/>
              </w:rPr>
            </w:pPr>
            <w:r>
              <w:rPr>
                <w:sz w:val="17"/>
              </w:rPr>
              <w:t>Jorge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Atilio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Spinetto</w:t>
            </w:r>
          </w:p>
        </w:tc>
        <w:tc>
          <w:tcPr>
            <w:tcW w:w="3592" w:type="dxa"/>
          </w:tcPr>
          <w:p>
            <w:pPr>
              <w:pStyle w:val="TableParagraph"/>
              <w:spacing w:before="2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446" w:right="500"/>
              <w:jc w:val="center"/>
              <w:rPr>
                <w:sz w:val="17"/>
              </w:rPr>
            </w:pPr>
            <w:r>
              <w:rPr>
                <w:sz w:val="17"/>
              </w:rPr>
              <w:t>María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Eugenia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Sabato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(Socia)</w:t>
            </w:r>
          </w:p>
        </w:tc>
        <w:tc>
          <w:tcPr>
            <w:tcW w:w="1650" w:type="dxa"/>
          </w:tcPr>
          <w:p>
            <w:pPr>
              <w:pStyle w:val="TableParagraph"/>
              <w:spacing w:before="2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301" w:right="33"/>
              <w:jc w:val="center"/>
              <w:rPr>
                <w:sz w:val="17"/>
              </w:rPr>
            </w:pPr>
            <w:r>
              <w:rPr>
                <w:sz w:val="17"/>
              </w:rPr>
              <w:t>Douglas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Albrecht</w:t>
            </w:r>
          </w:p>
        </w:tc>
      </w:tr>
      <w:tr>
        <w:trPr>
          <w:trHeight w:val="277" w:hRule="atLeast"/>
        </w:trPr>
        <w:tc>
          <w:tcPr>
            <w:tcW w:w="3317" w:type="dxa"/>
          </w:tcPr>
          <w:p>
            <w:pPr>
              <w:pStyle w:val="TableParagraph"/>
              <w:spacing w:before="50"/>
              <w:ind w:left="525" w:right="735"/>
              <w:jc w:val="center"/>
              <w:rPr>
                <w:sz w:val="17"/>
              </w:rPr>
            </w:pPr>
            <w:r>
              <w:rPr>
                <w:sz w:val="17"/>
              </w:rPr>
              <w:t>Por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Comisión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Fiscalizadora</w:t>
            </w:r>
          </w:p>
        </w:tc>
        <w:tc>
          <w:tcPr>
            <w:tcW w:w="3592" w:type="dxa"/>
          </w:tcPr>
          <w:p>
            <w:pPr>
              <w:pStyle w:val="TableParagraph"/>
              <w:spacing w:before="50"/>
              <w:ind w:left="448" w:right="498"/>
              <w:jc w:val="center"/>
              <w:rPr>
                <w:sz w:val="17"/>
              </w:rPr>
            </w:pPr>
            <w:r>
              <w:rPr>
                <w:sz w:val="17"/>
              </w:rPr>
              <w:t>Contadora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Pública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(USAL)</w:t>
            </w:r>
          </w:p>
        </w:tc>
        <w:tc>
          <w:tcPr>
            <w:tcW w:w="1650" w:type="dxa"/>
          </w:tcPr>
          <w:p>
            <w:pPr>
              <w:pStyle w:val="TableParagraph"/>
              <w:spacing w:before="50"/>
              <w:ind w:left="301" w:right="31"/>
              <w:jc w:val="center"/>
              <w:rPr>
                <w:sz w:val="17"/>
              </w:rPr>
            </w:pPr>
            <w:r>
              <w:rPr>
                <w:sz w:val="17"/>
              </w:rPr>
              <w:t>Presidente</w:t>
            </w:r>
          </w:p>
        </w:tc>
      </w:tr>
      <w:tr>
        <w:trPr>
          <w:trHeight w:val="453" w:hRule="atLeast"/>
        </w:trPr>
        <w:tc>
          <w:tcPr>
            <w:tcW w:w="3317" w:type="dxa"/>
          </w:tcPr>
          <w:p>
            <w:pPr>
              <w:pStyle w:val="TableParagraph"/>
              <w:spacing w:before="29"/>
              <w:ind w:left="489"/>
              <w:rPr>
                <w:sz w:val="17"/>
              </w:rPr>
            </w:pPr>
            <w:r>
              <w:rPr>
                <w:sz w:val="17"/>
              </w:rPr>
              <w:t>Contador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Público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(U.A.D.E.)</w:t>
            </w:r>
          </w:p>
          <w:p>
            <w:pPr>
              <w:pStyle w:val="TableParagraph"/>
              <w:spacing w:line="177" w:lineRule="exact" w:before="29"/>
              <w:ind w:left="179"/>
              <w:rPr>
                <w:sz w:val="17"/>
              </w:rPr>
            </w:pPr>
            <w:r>
              <w:rPr>
                <w:sz w:val="17"/>
              </w:rPr>
              <w:t>C.P.C.E.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C.A.B.A.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Tomo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77,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Folio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34</w:t>
            </w:r>
          </w:p>
        </w:tc>
        <w:tc>
          <w:tcPr>
            <w:tcW w:w="3592" w:type="dxa"/>
          </w:tcPr>
          <w:p>
            <w:pPr>
              <w:pStyle w:val="TableParagraph"/>
              <w:spacing w:before="29"/>
              <w:ind w:left="448" w:right="500"/>
              <w:jc w:val="center"/>
              <w:rPr>
                <w:sz w:val="17"/>
              </w:rPr>
            </w:pPr>
            <w:r>
              <w:rPr>
                <w:sz w:val="17"/>
              </w:rPr>
              <w:t>C.P.C.E.C.A.B.A.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-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T°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293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-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F°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027</w:t>
            </w:r>
          </w:p>
        </w:tc>
        <w:tc>
          <w:tcPr>
            <w:tcW w:w="165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spacing w:after="0"/>
        <w:rPr>
          <w:rFonts w:ascii="Times New Roman"/>
          <w:sz w:val="16"/>
        </w:rPr>
        <w:sectPr>
          <w:headerReference w:type="default" r:id="rId32"/>
          <w:footerReference w:type="default" r:id="rId33"/>
          <w:pgSz w:w="12240" w:h="15840"/>
          <w:pgMar w:header="533" w:footer="523" w:top="1060" w:bottom="720" w:left="1600" w:right="1480"/>
          <w:pgNumType w:start="33"/>
        </w:sectPr>
      </w:pPr>
    </w:p>
    <w:p>
      <w:pPr>
        <w:spacing w:before="7"/>
        <w:ind w:left="0" w:right="105" w:firstLine="0"/>
        <w:jc w:val="right"/>
        <w:rPr>
          <w:b/>
          <w:sz w:val="20"/>
        </w:rPr>
      </w:pPr>
      <w:r>
        <w:rPr>
          <w:b/>
          <w:w w:val="105"/>
          <w:sz w:val="20"/>
        </w:rPr>
        <w:t>ANEXO</w:t>
      </w:r>
      <w:r>
        <w:rPr>
          <w:b/>
          <w:spacing w:val="-12"/>
          <w:w w:val="105"/>
          <w:sz w:val="20"/>
        </w:rPr>
        <w:t> </w:t>
      </w:r>
      <w:r>
        <w:rPr>
          <w:b/>
          <w:w w:val="105"/>
          <w:sz w:val="20"/>
        </w:rPr>
        <w:t>“V”</w:t>
      </w:r>
    </w:p>
    <w:p>
      <w:pPr>
        <w:pStyle w:val="BodyText"/>
        <w:spacing w:before="2"/>
        <w:rPr>
          <w:b/>
          <w:sz w:val="14"/>
        </w:rPr>
      </w:pPr>
    </w:p>
    <w:p>
      <w:pPr>
        <w:pStyle w:val="Heading2"/>
        <w:spacing w:before="106"/>
        <w:ind w:left="2196" w:right="2187"/>
        <w:rPr>
          <w:u w:val="none"/>
        </w:rPr>
      </w:pPr>
      <w:r>
        <w:rPr>
          <w:u w:val="thick"/>
        </w:rPr>
        <w:t>ACTIVOS</w:t>
      </w:r>
      <w:r>
        <w:rPr>
          <w:spacing w:val="17"/>
          <w:u w:val="thick"/>
        </w:rPr>
        <w:t> </w:t>
      </w:r>
      <w:r>
        <w:rPr>
          <w:u w:val="thick"/>
        </w:rPr>
        <w:t>Y</w:t>
      </w:r>
      <w:r>
        <w:rPr>
          <w:spacing w:val="15"/>
          <w:u w:val="thick"/>
        </w:rPr>
        <w:t> </w:t>
      </w:r>
      <w:r>
        <w:rPr>
          <w:u w:val="thick"/>
        </w:rPr>
        <w:t>PASIVOS</w:t>
      </w:r>
      <w:r>
        <w:rPr>
          <w:spacing w:val="15"/>
          <w:u w:val="thick"/>
        </w:rPr>
        <w:t> </w:t>
      </w:r>
      <w:r>
        <w:rPr>
          <w:u w:val="thick"/>
        </w:rPr>
        <w:t>EN</w:t>
      </w:r>
      <w:r>
        <w:rPr>
          <w:spacing w:val="17"/>
          <w:u w:val="thick"/>
        </w:rPr>
        <w:t> </w:t>
      </w:r>
      <w:r>
        <w:rPr>
          <w:u w:val="thick"/>
        </w:rPr>
        <w:t>MONEDA</w:t>
      </w:r>
      <w:r>
        <w:rPr>
          <w:spacing w:val="15"/>
          <w:u w:val="thick"/>
        </w:rPr>
        <w:t> </w:t>
      </w:r>
      <w:r>
        <w:rPr>
          <w:u w:val="thick"/>
        </w:rPr>
        <w:t>EXTRANJERA</w:t>
      </w:r>
    </w:p>
    <w:p>
      <w:pPr>
        <w:spacing w:line="237" w:lineRule="auto" w:before="1"/>
        <w:ind w:left="3094" w:right="3080" w:firstLine="2"/>
        <w:jc w:val="center"/>
        <w:rPr>
          <w:b/>
          <w:sz w:val="17"/>
        </w:rPr>
      </w:pPr>
      <w:r>
        <w:rPr>
          <w:b/>
          <w:sz w:val="19"/>
        </w:rPr>
        <w:t>Al 31 de mayo de 2022</w:t>
      </w:r>
      <w:r>
        <w:rPr>
          <w:b/>
          <w:spacing w:val="1"/>
          <w:sz w:val="19"/>
        </w:rPr>
        <w:t> </w:t>
      </w:r>
      <w:r>
        <w:rPr>
          <w:b/>
          <w:sz w:val="19"/>
        </w:rPr>
        <w:t>presentado</w:t>
      </w:r>
      <w:r>
        <w:rPr>
          <w:b/>
          <w:spacing w:val="-12"/>
          <w:sz w:val="19"/>
        </w:rPr>
        <w:t> </w:t>
      </w:r>
      <w:r>
        <w:rPr>
          <w:b/>
          <w:sz w:val="19"/>
        </w:rPr>
        <w:t>en</w:t>
      </w:r>
      <w:r>
        <w:rPr>
          <w:b/>
          <w:spacing w:val="-12"/>
          <w:sz w:val="19"/>
        </w:rPr>
        <w:t> </w:t>
      </w:r>
      <w:r>
        <w:rPr>
          <w:b/>
          <w:sz w:val="19"/>
        </w:rPr>
        <w:t>forma</w:t>
      </w:r>
      <w:r>
        <w:rPr>
          <w:b/>
          <w:spacing w:val="-12"/>
          <w:sz w:val="19"/>
        </w:rPr>
        <w:t> </w:t>
      </w:r>
      <w:r>
        <w:rPr>
          <w:b/>
          <w:sz w:val="19"/>
        </w:rPr>
        <w:t>comparativa</w:t>
      </w:r>
      <w:r>
        <w:rPr>
          <w:b/>
          <w:spacing w:val="-54"/>
          <w:sz w:val="19"/>
        </w:rPr>
        <w:t> </w:t>
      </w:r>
      <w:r>
        <w:rPr>
          <w:b/>
          <w:sz w:val="17"/>
        </w:rPr>
        <w:t>Expresado</w:t>
      </w:r>
      <w:r>
        <w:rPr>
          <w:b/>
          <w:spacing w:val="-2"/>
          <w:sz w:val="17"/>
        </w:rPr>
        <w:t> </w:t>
      </w:r>
      <w:r>
        <w:rPr>
          <w:b/>
          <w:sz w:val="17"/>
        </w:rPr>
        <w:t>en pesos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9" w:after="1"/>
        <w:rPr>
          <w:b/>
          <w:sz w:val="10"/>
        </w:rPr>
      </w:pPr>
    </w:p>
    <w:tbl>
      <w:tblPr>
        <w:tblW w:w="0" w:type="auto"/>
        <w:jc w:val="left"/>
        <w:tblInd w:w="3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19"/>
        <w:gridCol w:w="485"/>
        <w:gridCol w:w="899"/>
        <w:gridCol w:w="845"/>
        <w:gridCol w:w="1163"/>
        <w:gridCol w:w="899"/>
        <w:gridCol w:w="1135"/>
      </w:tblGrid>
      <w:tr>
        <w:trPr>
          <w:trHeight w:val="221" w:hRule="atLeast"/>
        </w:trPr>
        <w:tc>
          <w:tcPr>
            <w:tcW w:w="2519" w:type="dxa"/>
            <w:vMerge w:val="restart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9"/>
              <w:rPr>
                <w:b/>
                <w:sz w:val="17"/>
              </w:rPr>
            </w:pPr>
          </w:p>
          <w:p>
            <w:pPr>
              <w:pStyle w:val="TableParagraph"/>
              <w:ind w:left="893" w:right="871"/>
              <w:jc w:val="center"/>
              <w:rPr>
                <w:sz w:val="16"/>
              </w:rPr>
            </w:pPr>
            <w:r>
              <w:rPr>
                <w:sz w:val="16"/>
              </w:rPr>
              <w:t>Conc</w:t>
            </w:r>
            <w:r>
              <w:rPr>
                <w:spacing w:val="-24"/>
                <w:sz w:val="16"/>
              </w:rPr>
              <w:t> </w:t>
            </w:r>
            <w:r>
              <w:rPr>
                <w:sz w:val="16"/>
              </w:rPr>
              <w:t>epto</w:t>
            </w:r>
          </w:p>
        </w:tc>
        <w:tc>
          <w:tcPr>
            <w:tcW w:w="3392" w:type="dxa"/>
            <w:gridSpan w:val="4"/>
          </w:tcPr>
          <w:p>
            <w:pPr>
              <w:pStyle w:val="TableParagraph"/>
              <w:spacing w:line="172" w:lineRule="exact"/>
              <w:ind w:left="1279" w:right="126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31/5/2022</w:t>
            </w:r>
          </w:p>
        </w:tc>
        <w:tc>
          <w:tcPr>
            <w:tcW w:w="2034" w:type="dxa"/>
            <w:gridSpan w:val="2"/>
          </w:tcPr>
          <w:p>
            <w:pPr>
              <w:pStyle w:val="TableParagraph"/>
              <w:spacing w:line="172" w:lineRule="exact"/>
              <w:ind w:left="642"/>
              <w:rPr>
                <w:sz w:val="16"/>
              </w:rPr>
            </w:pPr>
            <w:r>
              <w:rPr>
                <w:w w:val="105"/>
                <w:sz w:val="16"/>
              </w:rPr>
              <w:t>31/5/2021</w:t>
            </w:r>
          </w:p>
        </w:tc>
      </w:tr>
      <w:tr>
        <w:trPr>
          <w:trHeight w:val="331" w:hRule="atLeast"/>
        </w:trPr>
        <w:tc>
          <w:tcPr>
            <w:tcW w:w="25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84" w:type="dxa"/>
            <w:gridSpan w:val="2"/>
          </w:tcPr>
          <w:p>
            <w:pPr>
              <w:pStyle w:val="TableParagraph"/>
              <w:spacing w:before="41"/>
              <w:ind w:left="-35"/>
              <w:rPr>
                <w:sz w:val="16"/>
              </w:rPr>
            </w:pPr>
            <w:r>
              <w:rPr>
                <w:sz w:val="16"/>
              </w:rPr>
              <w:t>M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oneda</w:t>
            </w:r>
            <w:r>
              <w:rPr>
                <w:spacing w:val="47"/>
                <w:sz w:val="16"/>
              </w:rPr>
              <w:t> </w:t>
            </w:r>
            <w:r>
              <w:rPr>
                <w:sz w:val="16"/>
              </w:rPr>
              <w:t>extranjer</w:t>
            </w:r>
          </w:p>
        </w:tc>
        <w:tc>
          <w:tcPr>
            <w:tcW w:w="845" w:type="dxa"/>
            <w:vMerge w:val="restart"/>
          </w:tcPr>
          <w:p>
            <w:pPr>
              <w:pStyle w:val="TableParagraph"/>
              <w:spacing w:line="357" w:lineRule="auto" w:before="14"/>
              <w:ind w:left="63" w:right="31" w:firstLine="68"/>
              <w:rPr>
                <w:sz w:val="16"/>
              </w:rPr>
            </w:pPr>
            <w:r>
              <w:rPr>
                <w:w w:val="105"/>
                <w:sz w:val="16"/>
              </w:rPr>
              <w:t>Tipo</w:t>
            </w:r>
            <w:r>
              <w:rPr>
                <w:spacing w:val="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1"/>
                <w:w w:val="105"/>
                <w:sz w:val="16"/>
              </w:rPr>
              <w:t> </w:t>
            </w:r>
            <w:r>
              <w:rPr>
                <w:spacing w:val="-1"/>
                <w:w w:val="105"/>
                <w:sz w:val="16"/>
              </w:rPr>
              <w:t>cambio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al</w:t>
            </w:r>
          </w:p>
          <w:p>
            <w:pPr>
              <w:pStyle w:val="TableParagraph"/>
              <w:spacing w:before="1"/>
              <w:ind w:left="187"/>
              <w:rPr>
                <w:sz w:val="16"/>
              </w:rPr>
            </w:pPr>
            <w:r>
              <w:rPr>
                <w:w w:val="105"/>
                <w:sz w:val="16"/>
              </w:rPr>
              <w:t>cierre</w:t>
            </w:r>
          </w:p>
        </w:tc>
        <w:tc>
          <w:tcPr>
            <w:tcW w:w="1163" w:type="dxa"/>
            <w:vMerge w:val="restart"/>
          </w:tcPr>
          <w:p>
            <w:pPr>
              <w:pStyle w:val="TableParagraph"/>
              <w:spacing w:before="14"/>
              <w:ind w:left="284" w:hanging="85"/>
              <w:rPr>
                <w:sz w:val="16"/>
              </w:rPr>
            </w:pPr>
            <w:r>
              <w:rPr>
                <w:w w:val="105"/>
                <w:sz w:val="16"/>
              </w:rPr>
              <w:t>Monto</w:t>
            </w:r>
            <w:r>
              <w:rPr>
                <w:spacing w:val="4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</w:p>
          <w:p>
            <w:pPr>
              <w:pStyle w:val="TableParagraph"/>
              <w:spacing w:line="270" w:lineRule="atLeast" w:before="7"/>
              <w:ind w:left="214" w:firstLine="69"/>
              <w:rPr>
                <w:sz w:val="16"/>
              </w:rPr>
            </w:pPr>
            <w:r>
              <w:rPr>
                <w:w w:val="105"/>
                <w:sz w:val="16"/>
              </w:rPr>
              <w:t>moneda</w:t>
            </w:r>
            <w:r>
              <w:rPr>
                <w:spacing w:val="1"/>
                <w:w w:val="105"/>
                <w:sz w:val="16"/>
              </w:rPr>
              <w:t> </w:t>
            </w:r>
            <w:r>
              <w:rPr>
                <w:sz w:val="16"/>
              </w:rPr>
              <w:t>argentina</w:t>
            </w:r>
          </w:p>
        </w:tc>
        <w:tc>
          <w:tcPr>
            <w:tcW w:w="899" w:type="dxa"/>
            <w:vMerge w:val="restart"/>
          </w:tcPr>
          <w:p>
            <w:pPr>
              <w:pStyle w:val="TableParagraph"/>
              <w:spacing w:line="357" w:lineRule="auto" w:before="14"/>
              <w:ind w:left="159" w:hanging="85"/>
              <w:rPr>
                <w:sz w:val="16"/>
              </w:rPr>
            </w:pPr>
            <w:r>
              <w:rPr>
                <w:w w:val="105"/>
                <w:sz w:val="16"/>
              </w:rPr>
              <w:t>Monto</w:t>
            </w:r>
            <w:r>
              <w:rPr>
                <w:spacing w:val="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  <w:r>
              <w:rPr>
                <w:spacing w:val="-4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moneda</w:t>
            </w:r>
          </w:p>
          <w:p>
            <w:pPr>
              <w:pStyle w:val="TableParagraph"/>
              <w:spacing w:before="1"/>
              <w:ind w:left="47"/>
              <w:rPr>
                <w:sz w:val="16"/>
              </w:rPr>
            </w:pPr>
            <w:r>
              <w:rPr>
                <w:w w:val="105"/>
                <w:sz w:val="16"/>
              </w:rPr>
              <w:t>extranjera</w:t>
            </w:r>
          </w:p>
        </w:tc>
        <w:tc>
          <w:tcPr>
            <w:tcW w:w="1135" w:type="dxa"/>
            <w:vMerge w:val="restart"/>
          </w:tcPr>
          <w:p>
            <w:pPr>
              <w:pStyle w:val="TableParagraph"/>
              <w:spacing w:before="14"/>
              <w:ind w:left="270" w:hanging="85"/>
              <w:rPr>
                <w:sz w:val="16"/>
              </w:rPr>
            </w:pPr>
            <w:r>
              <w:rPr>
                <w:w w:val="105"/>
                <w:sz w:val="16"/>
              </w:rPr>
              <w:t>Monto</w:t>
            </w:r>
            <w:r>
              <w:rPr>
                <w:spacing w:val="46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</w:p>
          <w:p>
            <w:pPr>
              <w:pStyle w:val="TableParagraph"/>
              <w:spacing w:line="270" w:lineRule="atLeast" w:before="8"/>
              <w:ind w:left="201" w:firstLine="69"/>
              <w:rPr>
                <w:sz w:val="16"/>
              </w:rPr>
            </w:pPr>
            <w:r>
              <w:rPr>
                <w:w w:val="105"/>
                <w:sz w:val="16"/>
              </w:rPr>
              <w:t>moneda</w:t>
            </w:r>
            <w:r>
              <w:rPr>
                <w:spacing w:val="1"/>
                <w:w w:val="105"/>
                <w:sz w:val="16"/>
              </w:rPr>
              <w:t> </w:t>
            </w:r>
            <w:r>
              <w:rPr>
                <w:sz w:val="16"/>
              </w:rPr>
              <w:t>argentina</w:t>
            </w:r>
          </w:p>
        </w:tc>
      </w:tr>
      <w:tr>
        <w:trPr>
          <w:trHeight w:val="498" w:hRule="atLeast"/>
        </w:trPr>
        <w:tc>
          <w:tcPr>
            <w:tcW w:w="25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5" w:type="dxa"/>
          </w:tcPr>
          <w:p>
            <w:pPr>
              <w:pStyle w:val="TableParagraph"/>
              <w:spacing w:before="6"/>
              <w:rPr>
                <w:b/>
                <w:sz w:val="21"/>
              </w:rPr>
            </w:pPr>
          </w:p>
          <w:p>
            <w:pPr>
              <w:pStyle w:val="TableParagraph"/>
              <w:ind w:left="20" w:right="11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Clase</w:t>
            </w:r>
          </w:p>
        </w:tc>
        <w:tc>
          <w:tcPr>
            <w:tcW w:w="899" w:type="dxa"/>
          </w:tcPr>
          <w:p>
            <w:pPr>
              <w:pStyle w:val="TableParagraph"/>
              <w:spacing w:before="6"/>
              <w:rPr>
                <w:b/>
                <w:sz w:val="21"/>
              </w:rPr>
            </w:pPr>
          </w:p>
          <w:p>
            <w:pPr>
              <w:pStyle w:val="TableParagraph"/>
              <w:ind w:left="200"/>
              <w:rPr>
                <w:sz w:val="16"/>
              </w:rPr>
            </w:pPr>
            <w:r>
              <w:rPr>
                <w:sz w:val="16"/>
              </w:rPr>
              <w:t>M</w:t>
            </w:r>
            <w:r>
              <w:rPr>
                <w:spacing w:val="-19"/>
                <w:sz w:val="16"/>
              </w:rPr>
              <w:t> </w:t>
            </w:r>
            <w:r>
              <w:rPr>
                <w:sz w:val="16"/>
              </w:rPr>
              <w:t>onto</w:t>
            </w:r>
          </w:p>
        </w:tc>
        <w:tc>
          <w:tcPr>
            <w:tcW w:w="8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096" w:hRule="atLeast"/>
        </w:trPr>
        <w:tc>
          <w:tcPr>
            <w:tcW w:w="2519" w:type="dxa"/>
          </w:tcPr>
          <w:p>
            <w:pPr>
              <w:pStyle w:val="TableParagraph"/>
              <w:spacing w:before="14"/>
              <w:ind w:left="35"/>
              <w:rPr>
                <w:sz w:val="16"/>
              </w:rPr>
            </w:pPr>
            <w:r>
              <w:rPr>
                <w:w w:val="105"/>
                <w:sz w:val="16"/>
                <w:u w:val="single"/>
              </w:rPr>
              <w:t>ACTIVO</w:t>
            </w:r>
          </w:p>
          <w:p>
            <w:pPr>
              <w:pStyle w:val="TableParagraph"/>
              <w:spacing w:before="91"/>
              <w:ind w:left="35"/>
              <w:rPr>
                <w:sz w:val="16"/>
              </w:rPr>
            </w:pPr>
            <w:r>
              <w:rPr>
                <w:w w:val="105"/>
                <w:sz w:val="16"/>
                <w:u w:val="single"/>
              </w:rPr>
              <w:t>Activo</w:t>
            </w:r>
            <w:r>
              <w:rPr>
                <w:spacing w:val="23"/>
                <w:w w:val="105"/>
                <w:sz w:val="16"/>
                <w:u w:val="single"/>
              </w:rPr>
              <w:t> </w:t>
            </w:r>
            <w:r>
              <w:rPr>
                <w:w w:val="105"/>
                <w:sz w:val="16"/>
                <w:u w:val="single"/>
              </w:rPr>
              <w:t>corriente</w:t>
            </w:r>
          </w:p>
          <w:p>
            <w:pPr>
              <w:pStyle w:val="TableParagraph"/>
              <w:spacing w:before="93"/>
              <w:ind w:left="35"/>
              <w:rPr>
                <w:i/>
                <w:sz w:val="16"/>
              </w:rPr>
            </w:pPr>
            <w:r>
              <w:rPr>
                <w:i/>
                <w:w w:val="105"/>
                <w:sz w:val="16"/>
              </w:rPr>
              <w:t>Caja</w:t>
            </w:r>
            <w:r>
              <w:rPr>
                <w:i/>
                <w:spacing w:val="-11"/>
                <w:w w:val="105"/>
                <w:sz w:val="16"/>
              </w:rPr>
              <w:t> </w:t>
            </w:r>
            <w:r>
              <w:rPr>
                <w:i/>
                <w:w w:val="105"/>
                <w:sz w:val="16"/>
              </w:rPr>
              <w:t>y</w:t>
            </w:r>
            <w:r>
              <w:rPr>
                <w:i/>
                <w:spacing w:val="-4"/>
                <w:w w:val="105"/>
                <w:sz w:val="16"/>
              </w:rPr>
              <w:t> </w:t>
            </w:r>
            <w:r>
              <w:rPr>
                <w:i/>
                <w:w w:val="105"/>
                <w:sz w:val="16"/>
              </w:rPr>
              <w:t>bancos</w:t>
            </w:r>
            <w:r>
              <w:rPr>
                <w:i/>
                <w:spacing w:val="-5"/>
                <w:w w:val="105"/>
                <w:sz w:val="16"/>
              </w:rPr>
              <w:t> </w:t>
            </w:r>
            <w:r>
              <w:rPr>
                <w:i/>
                <w:w w:val="105"/>
                <w:sz w:val="16"/>
              </w:rPr>
              <w:t>(Nota</w:t>
            </w:r>
            <w:r>
              <w:rPr>
                <w:i/>
                <w:spacing w:val="-10"/>
                <w:w w:val="105"/>
                <w:sz w:val="16"/>
              </w:rPr>
              <w:t> </w:t>
            </w:r>
            <w:r>
              <w:rPr>
                <w:i/>
                <w:w w:val="105"/>
                <w:sz w:val="16"/>
              </w:rPr>
              <w:t>3.1)</w:t>
            </w:r>
          </w:p>
          <w:p>
            <w:pPr>
              <w:pStyle w:val="TableParagraph"/>
              <w:spacing w:before="91"/>
              <w:ind w:left="35"/>
              <w:rPr>
                <w:sz w:val="16"/>
              </w:rPr>
            </w:pPr>
            <w:r>
              <w:rPr>
                <w:w w:val="105"/>
                <w:sz w:val="16"/>
              </w:rPr>
              <w:t>Caja</w:t>
            </w:r>
          </w:p>
        </w:tc>
        <w:tc>
          <w:tcPr>
            <w:tcW w:w="485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1"/>
              <w:rPr>
                <w:b/>
                <w:sz w:val="18"/>
              </w:rPr>
            </w:pPr>
          </w:p>
          <w:p>
            <w:pPr>
              <w:pStyle w:val="TableParagraph"/>
              <w:ind w:left="44" w:right="11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USD</w:t>
            </w:r>
          </w:p>
        </w:tc>
        <w:tc>
          <w:tcPr>
            <w:tcW w:w="899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1"/>
              <w:rPr>
                <w:b/>
                <w:sz w:val="18"/>
              </w:rPr>
            </w:pPr>
          </w:p>
          <w:p>
            <w:pPr>
              <w:pStyle w:val="TableParagraph"/>
              <w:ind w:right="73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49.688</w:t>
            </w:r>
          </w:p>
        </w:tc>
        <w:tc>
          <w:tcPr>
            <w:tcW w:w="845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1"/>
              <w:rPr>
                <w:b/>
                <w:sz w:val="18"/>
              </w:rPr>
            </w:pPr>
          </w:p>
          <w:p>
            <w:pPr>
              <w:pStyle w:val="TableParagraph"/>
              <w:ind w:right="69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120,00</w:t>
            </w:r>
          </w:p>
        </w:tc>
        <w:tc>
          <w:tcPr>
            <w:tcW w:w="1163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1"/>
              <w:rPr>
                <w:b/>
                <w:sz w:val="18"/>
              </w:rPr>
            </w:pPr>
          </w:p>
          <w:p>
            <w:pPr>
              <w:pStyle w:val="TableParagraph"/>
              <w:ind w:left="379"/>
              <w:rPr>
                <w:sz w:val="16"/>
              </w:rPr>
            </w:pPr>
            <w:r>
              <w:rPr>
                <w:w w:val="105"/>
                <w:sz w:val="16"/>
              </w:rPr>
              <w:t>5.962.500</w:t>
            </w:r>
          </w:p>
        </w:tc>
        <w:tc>
          <w:tcPr>
            <w:tcW w:w="899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1"/>
              <w:rPr>
                <w:b/>
                <w:sz w:val="18"/>
              </w:rPr>
            </w:pPr>
          </w:p>
          <w:p>
            <w:pPr>
              <w:pStyle w:val="TableParagraph"/>
              <w:ind w:right="69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50.000</w:t>
            </w:r>
          </w:p>
        </w:tc>
        <w:tc>
          <w:tcPr>
            <w:tcW w:w="1135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1"/>
              <w:rPr>
                <w:b/>
                <w:sz w:val="18"/>
              </w:rPr>
            </w:pPr>
          </w:p>
          <w:p>
            <w:pPr>
              <w:pStyle w:val="TableParagraph"/>
              <w:ind w:left="352"/>
              <w:rPr>
                <w:sz w:val="16"/>
              </w:rPr>
            </w:pPr>
            <w:r>
              <w:rPr>
                <w:w w:val="105"/>
                <w:sz w:val="16"/>
              </w:rPr>
              <w:t>7.531.872</w:t>
            </w:r>
          </w:p>
        </w:tc>
      </w:tr>
      <w:tr>
        <w:trPr>
          <w:trHeight w:val="262" w:hRule="atLeast"/>
        </w:trPr>
        <w:tc>
          <w:tcPr>
            <w:tcW w:w="2519" w:type="dxa"/>
          </w:tcPr>
          <w:p>
            <w:pPr>
              <w:pStyle w:val="TableParagraph"/>
              <w:spacing w:before="14"/>
              <w:ind w:left="34"/>
              <w:rPr>
                <w:sz w:val="16"/>
              </w:rPr>
            </w:pPr>
            <w:r>
              <w:rPr>
                <w:w w:val="105"/>
                <w:sz w:val="16"/>
              </w:rPr>
              <w:t>Total</w:t>
            </w:r>
            <w:r>
              <w:rPr>
                <w:spacing w:val="3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del</w:t>
            </w:r>
            <w:r>
              <w:rPr>
                <w:spacing w:val="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activo</w:t>
            </w:r>
            <w:r>
              <w:rPr>
                <w:spacing w:val="2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corriente</w:t>
            </w:r>
          </w:p>
        </w:tc>
        <w:tc>
          <w:tcPr>
            <w:tcW w:w="48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3" w:type="dxa"/>
          </w:tcPr>
          <w:p>
            <w:pPr>
              <w:pStyle w:val="TableParagraph"/>
              <w:spacing w:before="14"/>
              <w:ind w:left="379"/>
              <w:rPr>
                <w:sz w:val="16"/>
              </w:rPr>
            </w:pPr>
            <w:r>
              <w:rPr>
                <w:w w:val="105"/>
                <w:sz w:val="16"/>
              </w:rPr>
              <w:t>5.962.500</w:t>
            </w:r>
          </w:p>
        </w:tc>
        <w:tc>
          <w:tcPr>
            <w:tcW w:w="89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</w:tcPr>
          <w:p>
            <w:pPr>
              <w:pStyle w:val="TableParagraph"/>
              <w:spacing w:before="14"/>
              <w:ind w:left="352"/>
              <w:rPr>
                <w:sz w:val="16"/>
              </w:rPr>
            </w:pPr>
            <w:r>
              <w:rPr>
                <w:w w:val="105"/>
                <w:sz w:val="16"/>
              </w:rPr>
              <w:t>7.531.872</w:t>
            </w:r>
          </w:p>
        </w:tc>
      </w:tr>
      <w:tr>
        <w:trPr>
          <w:trHeight w:val="1929" w:hRule="atLeast"/>
        </w:trPr>
        <w:tc>
          <w:tcPr>
            <w:tcW w:w="2519" w:type="dxa"/>
          </w:tcPr>
          <w:p>
            <w:pPr>
              <w:pStyle w:val="TableParagraph"/>
              <w:spacing w:before="14"/>
              <w:ind w:left="34"/>
              <w:rPr>
                <w:sz w:val="16"/>
              </w:rPr>
            </w:pPr>
            <w:r>
              <w:rPr>
                <w:w w:val="105"/>
                <w:sz w:val="16"/>
                <w:u w:val="single"/>
              </w:rPr>
              <w:t>Activo</w:t>
            </w:r>
            <w:r>
              <w:rPr>
                <w:spacing w:val="21"/>
                <w:w w:val="105"/>
                <w:sz w:val="16"/>
                <w:u w:val="single"/>
              </w:rPr>
              <w:t> </w:t>
            </w:r>
            <w:r>
              <w:rPr>
                <w:w w:val="105"/>
                <w:sz w:val="16"/>
                <w:u w:val="single"/>
              </w:rPr>
              <w:t>no</w:t>
            </w:r>
            <w:r>
              <w:rPr>
                <w:spacing w:val="22"/>
                <w:w w:val="105"/>
                <w:sz w:val="16"/>
                <w:u w:val="single"/>
              </w:rPr>
              <w:t> </w:t>
            </w:r>
            <w:r>
              <w:rPr>
                <w:w w:val="105"/>
                <w:sz w:val="16"/>
                <w:u w:val="single"/>
              </w:rPr>
              <w:t>corriente</w:t>
            </w:r>
          </w:p>
          <w:p>
            <w:pPr>
              <w:pStyle w:val="TableParagraph"/>
              <w:spacing w:line="360" w:lineRule="auto" w:before="92"/>
              <w:ind w:left="35" w:right="67"/>
              <w:rPr>
                <w:sz w:val="16"/>
              </w:rPr>
            </w:pPr>
            <w:r>
              <w:rPr>
                <w:i/>
                <w:w w:val="105"/>
                <w:sz w:val="16"/>
              </w:rPr>
              <w:t>Otros créditos (Nota 3.4)</w:t>
            </w:r>
            <w:r>
              <w:rPr>
                <w:i/>
                <w:spacing w:val="1"/>
                <w:w w:val="105"/>
                <w:sz w:val="16"/>
              </w:rPr>
              <w:t> </w:t>
            </w:r>
            <w:r>
              <w:rPr>
                <w:sz w:val="16"/>
              </w:rPr>
              <w:t>Crédito</w:t>
            </w:r>
            <w:r>
              <w:rPr>
                <w:spacing w:val="4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45"/>
                <w:sz w:val="16"/>
              </w:rPr>
              <w:t> </w:t>
            </w:r>
            <w:r>
              <w:rPr>
                <w:sz w:val="16"/>
              </w:rPr>
              <w:t>Administrac</w:t>
            </w:r>
            <w:r>
              <w:rPr>
                <w:spacing w:val="-26"/>
                <w:sz w:val="16"/>
              </w:rPr>
              <w:t> </w:t>
            </w:r>
            <w:r>
              <w:rPr>
                <w:sz w:val="16"/>
              </w:rPr>
              <w:t>ión</w:t>
            </w:r>
            <w:r>
              <w:rPr>
                <w:spacing w:val="-46"/>
                <w:sz w:val="16"/>
              </w:rPr>
              <w:t> </w:t>
            </w:r>
            <w:r>
              <w:rPr>
                <w:w w:val="105"/>
                <w:sz w:val="16"/>
              </w:rPr>
              <w:t>Nacional</w:t>
            </w:r>
            <w:r>
              <w:rPr>
                <w:spacing w:val="-4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Aduanas</w:t>
            </w:r>
          </w:p>
          <w:p>
            <w:pPr>
              <w:pStyle w:val="TableParagraph"/>
              <w:spacing w:line="357" w:lineRule="auto"/>
              <w:ind w:left="34"/>
              <w:rPr>
                <w:sz w:val="16"/>
              </w:rPr>
            </w:pPr>
            <w:r>
              <w:rPr>
                <w:sz w:val="16"/>
              </w:rPr>
              <w:t>Previsión</w:t>
            </w:r>
            <w:r>
              <w:rPr>
                <w:spacing w:val="38"/>
                <w:sz w:val="16"/>
              </w:rPr>
              <w:t> </w:t>
            </w:r>
            <w:r>
              <w:rPr>
                <w:sz w:val="16"/>
              </w:rPr>
              <w:t>por</w:t>
            </w:r>
            <w:r>
              <w:rPr>
                <w:spacing w:val="38"/>
                <w:sz w:val="16"/>
              </w:rPr>
              <w:t> </w:t>
            </w:r>
            <w:r>
              <w:rPr>
                <w:sz w:val="16"/>
              </w:rPr>
              <w:t>inc</w:t>
            </w:r>
            <w:r>
              <w:rPr>
                <w:spacing w:val="-28"/>
                <w:sz w:val="16"/>
              </w:rPr>
              <w:t> </w:t>
            </w:r>
            <w:r>
              <w:rPr>
                <w:sz w:val="16"/>
              </w:rPr>
              <w:t>obrabilidad</w:t>
            </w:r>
            <w:r>
              <w:rPr>
                <w:spacing w:val="36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-45"/>
                <w:sz w:val="16"/>
              </w:rPr>
              <w:t> </w:t>
            </w:r>
            <w:r>
              <w:rPr>
                <w:sz w:val="16"/>
              </w:rPr>
              <w:t>crédito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Administrac</w:t>
            </w:r>
            <w:r>
              <w:rPr>
                <w:spacing w:val="-31"/>
                <w:sz w:val="16"/>
              </w:rPr>
              <w:t> </w:t>
            </w:r>
            <w:r>
              <w:rPr>
                <w:sz w:val="16"/>
              </w:rPr>
              <w:t>ión</w:t>
            </w:r>
          </w:p>
          <w:p>
            <w:pPr>
              <w:pStyle w:val="TableParagraph"/>
              <w:ind w:left="34"/>
              <w:rPr>
                <w:sz w:val="16"/>
              </w:rPr>
            </w:pPr>
            <w:r>
              <w:rPr>
                <w:w w:val="105"/>
                <w:sz w:val="16"/>
              </w:rPr>
              <w:t>Nacional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14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Aduanas</w:t>
            </w:r>
          </w:p>
        </w:tc>
        <w:tc>
          <w:tcPr>
            <w:tcW w:w="485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25"/>
              </w:rPr>
            </w:pPr>
          </w:p>
          <w:p>
            <w:pPr>
              <w:pStyle w:val="TableParagraph"/>
              <w:spacing w:before="1"/>
              <w:ind w:left="104"/>
              <w:rPr>
                <w:sz w:val="16"/>
              </w:rPr>
            </w:pPr>
            <w:r>
              <w:rPr>
                <w:w w:val="105"/>
                <w:sz w:val="16"/>
              </w:rPr>
              <w:t>USD</w:t>
            </w: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8"/>
              <w:rPr>
                <w:b/>
                <w:sz w:val="25"/>
              </w:rPr>
            </w:pPr>
          </w:p>
          <w:p>
            <w:pPr>
              <w:pStyle w:val="TableParagraph"/>
              <w:ind w:left="104"/>
              <w:rPr>
                <w:sz w:val="16"/>
              </w:rPr>
            </w:pPr>
            <w:r>
              <w:rPr>
                <w:w w:val="105"/>
                <w:sz w:val="16"/>
              </w:rPr>
              <w:t>USD</w:t>
            </w:r>
          </w:p>
        </w:tc>
        <w:tc>
          <w:tcPr>
            <w:tcW w:w="899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25"/>
              </w:rPr>
            </w:pPr>
          </w:p>
          <w:p>
            <w:pPr>
              <w:pStyle w:val="TableParagraph"/>
              <w:spacing w:before="1"/>
              <w:ind w:left="255"/>
              <w:rPr>
                <w:sz w:val="16"/>
              </w:rPr>
            </w:pPr>
            <w:r>
              <w:rPr>
                <w:w w:val="105"/>
                <w:sz w:val="16"/>
              </w:rPr>
              <w:t>118.326</w:t>
            </w: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8"/>
              <w:rPr>
                <w:b/>
                <w:sz w:val="25"/>
              </w:rPr>
            </w:pPr>
          </w:p>
          <w:p>
            <w:pPr>
              <w:pStyle w:val="TableParagraph"/>
              <w:ind w:left="282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(59.163)</w:t>
            </w:r>
          </w:p>
        </w:tc>
        <w:tc>
          <w:tcPr>
            <w:tcW w:w="845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25"/>
              </w:rPr>
            </w:pPr>
          </w:p>
          <w:p>
            <w:pPr>
              <w:pStyle w:val="TableParagraph"/>
              <w:spacing w:before="1"/>
              <w:ind w:left="283"/>
              <w:rPr>
                <w:sz w:val="16"/>
              </w:rPr>
            </w:pPr>
            <w:r>
              <w:rPr>
                <w:w w:val="105"/>
                <w:sz w:val="16"/>
              </w:rPr>
              <w:t>120,00</w:t>
            </w: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8"/>
              <w:rPr>
                <w:b/>
                <w:sz w:val="25"/>
              </w:rPr>
            </w:pPr>
          </w:p>
          <w:p>
            <w:pPr>
              <w:pStyle w:val="TableParagraph"/>
              <w:ind w:left="283"/>
              <w:rPr>
                <w:sz w:val="16"/>
              </w:rPr>
            </w:pPr>
            <w:r>
              <w:rPr>
                <w:w w:val="105"/>
                <w:sz w:val="16"/>
              </w:rPr>
              <w:t>120,00</w:t>
            </w:r>
          </w:p>
        </w:tc>
        <w:tc>
          <w:tcPr>
            <w:tcW w:w="1163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25"/>
              </w:rPr>
            </w:pPr>
          </w:p>
          <w:p>
            <w:pPr>
              <w:pStyle w:val="TableParagraph"/>
              <w:spacing w:before="1"/>
              <w:ind w:left="296"/>
              <w:rPr>
                <w:sz w:val="16"/>
              </w:rPr>
            </w:pPr>
            <w:r>
              <w:rPr>
                <w:spacing w:val="-1"/>
                <w:w w:val="105"/>
                <w:sz w:val="16"/>
              </w:rPr>
              <w:t>14.199.126</w:t>
            </w: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8"/>
              <w:rPr>
                <w:b/>
                <w:sz w:val="25"/>
              </w:rPr>
            </w:pPr>
          </w:p>
          <w:p>
            <w:pPr>
              <w:pStyle w:val="TableParagraph"/>
              <w:ind w:left="324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(7.099.564)</w:t>
            </w:r>
          </w:p>
        </w:tc>
        <w:tc>
          <w:tcPr>
            <w:tcW w:w="899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25"/>
              </w:rPr>
            </w:pPr>
          </w:p>
          <w:p>
            <w:pPr>
              <w:pStyle w:val="TableParagraph"/>
              <w:spacing w:before="1"/>
              <w:ind w:left="254"/>
              <w:rPr>
                <w:sz w:val="16"/>
              </w:rPr>
            </w:pPr>
            <w:r>
              <w:rPr>
                <w:w w:val="105"/>
                <w:sz w:val="16"/>
              </w:rPr>
              <w:t>118.326</w:t>
            </w: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8"/>
              <w:rPr>
                <w:b/>
                <w:sz w:val="25"/>
              </w:rPr>
            </w:pPr>
          </w:p>
          <w:p>
            <w:pPr>
              <w:pStyle w:val="TableParagraph"/>
              <w:ind w:left="282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(59.163)</w:t>
            </w:r>
          </w:p>
        </w:tc>
        <w:tc>
          <w:tcPr>
            <w:tcW w:w="1135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25"/>
              </w:rPr>
            </w:pPr>
          </w:p>
          <w:p>
            <w:pPr>
              <w:pStyle w:val="TableParagraph"/>
              <w:spacing w:before="1"/>
              <w:ind w:left="269"/>
              <w:rPr>
                <w:sz w:val="16"/>
              </w:rPr>
            </w:pPr>
            <w:r>
              <w:rPr>
                <w:spacing w:val="-1"/>
                <w:w w:val="105"/>
                <w:sz w:val="16"/>
              </w:rPr>
              <w:t>17.972.631</w:t>
            </w: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8"/>
              <w:rPr>
                <w:b/>
                <w:sz w:val="25"/>
              </w:rPr>
            </w:pPr>
          </w:p>
          <w:p>
            <w:pPr>
              <w:pStyle w:val="TableParagraph"/>
              <w:ind w:left="297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(8.986.316)</w:t>
            </w:r>
          </w:p>
        </w:tc>
      </w:tr>
      <w:tr>
        <w:trPr>
          <w:trHeight w:val="221" w:hRule="atLeast"/>
        </w:trPr>
        <w:tc>
          <w:tcPr>
            <w:tcW w:w="2519" w:type="dxa"/>
          </w:tcPr>
          <w:p>
            <w:pPr>
              <w:pStyle w:val="TableParagraph"/>
              <w:spacing w:line="173" w:lineRule="exact"/>
              <w:ind w:left="34"/>
              <w:rPr>
                <w:sz w:val="16"/>
              </w:rPr>
            </w:pPr>
            <w:r>
              <w:rPr>
                <w:w w:val="105"/>
                <w:sz w:val="16"/>
              </w:rPr>
              <w:t>Total</w:t>
            </w:r>
            <w:r>
              <w:rPr>
                <w:spacing w:val="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del</w:t>
            </w:r>
            <w:r>
              <w:rPr>
                <w:spacing w:val="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activo</w:t>
            </w:r>
            <w:r>
              <w:rPr>
                <w:spacing w:val="1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no</w:t>
            </w:r>
            <w:r>
              <w:rPr>
                <w:spacing w:val="1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corriente</w:t>
            </w:r>
          </w:p>
        </w:tc>
        <w:tc>
          <w:tcPr>
            <w:tcW w:w="4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63" w:type="dxa"/>
          </w:tcPr>
          <w:p>
            <w:pPr>
              <w:pStyle w:val="TableParagraph"/>
              <w:spacing w:line="173" w:lineRule="exact"/>
              <w:ind w:left="379"/>
              <w:rPr>
                <w:sz w:val="16"/>
              </w:rPr>
            </w:pPr>
            <w:r>
              <w:rPr>
                <w:w w:val="105"/>
                <w:sz w:val="16"/>
              </w:rPr>
              <w:t>7.099.562</w:t>
            </w:r>
          </w:p>
        </w:tc>
        <w:tc>
          <w:tcPr>
            <w:tcW w:w="89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5" w:type="dxa"/>
          </w:tcPr>
          <w:p>
            <w:pPr>
              <w:pStyle w:val="TableParagraph"/>
              <w:spacing w:line="173" w:lineRule="exact"/>
              <w:ind w:left="352"/>
              <w:rPr>
                <w:sz w:val="16"/>
              </w:rPr>
            </w:pPr>
            <w:r>
              <w:rPr>
                <w:w w:val="105"/>
                <w:sz w:val="16"/>
              </w:rPr>
              <w:t>8.986.315</w:t>
            </w:r>
          </w:p>
        </w:tc>
      </w:tr>
      <w:tr>
        <w:trPr>
          <w:trHeight w:val="205" w:hRule="atLeast"/>
        </w:trPr>
        <w:tc>
          <w:tcPr>
            <w:tcW w:w="2519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173" w:lineRule="exact"/>
              <w:ind w:left="34"/>
              <w:rPr>
                <w:sz w:val="16"/>
              </w:rPr>
            </w:pPr>
            <w:r>
              <w:rPr>
                <w:w w:val="105"/>
                <w:sz w:val="16"/>
              </w:rPr>
              <w:t>TOTAL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DEL</w:t>
            </w:r>
            <w:r>
              <w:rPr>
                <w:spacing w:val="-6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ACTIVO</w:t>
            </w:r>
          </w:p>
        </w:tc>
        <w:tc>
          <w:tcPr>
            <w:tcW w:w="485" w:type="dxa"/>
            <w:tcBorders>
              <w:bottom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9" w:type="dxa"/>
            <w:tcBorders>
              <w:bottom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5" w:type="dxa"/>
            <w:tcBorders>
              <w:bottom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63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173" w:lineRule="exact"/>
              <w:ind w:left="296"/>
              <w:rPr>
                <w:sz w:val="16"/>
              </w:rPr>
            </w:pPr>
            <w:r>
              <w:rPr>
                <w:spacing w:val="-1"/>
                <w:w w:val="105"/>
                <w:sz w:val="16"/>
              </w:rPr>
              <w:t>13.062.062</w:t>
            </w:r>
          </w:p>
        </w:tc>
        <w:tc>
          <w:tcPr>
            <w:tcW w:w="899" w:type="dxa"/>
            <w:tcBorders>
              <w:bottom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5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173" w:lineRule="exact"/>
              <w:ind w:left="269"/>
              <w:rPr>
                <w:sz w:val="16"/>
              </w:rPr>
            </w:pPr>
            <w:r>
              <w:rPr>
                <w:spacing w:val="-1"/>
                <w:w w:val="105"/>
                <w:sz w:val="16"/>
              </w:rPr>
              <w:t>16.518.187</w:t>
            </w:r>
          </w:p>
        </w:tc>
      </w:tr>
      <w:tr>
        <w:trPr>
          <w:trHeight w:val="1274" w:hRule="atLeast"/>
        </w:trPr>
        <w:tc>
          <w:tcPr>
            <w:tcW w:w="2519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8"/>
              <w:rPr>
                <w:b/>
                <w:sz w:val="16"/>
              </w:rPr>
            </w:pPr>
          </w:p>
          <w:p>
            <w:pPr>
              <w:pStyle w:val="TableParagraph"/>
              <w:ind w:left="34"/>
              <w:rPr>
                <w:sz w:val="16"/>
              </w:rPr>
            </w:pPr>
            <w:r>
              <w:rPr>
                <w:w w:val="105"/>
                <w:sz w:val="16"/>
                <w:u w:val="single"/>
              </w:rPr>
              <w:t>PASIVO</w:t>
            </w:r>
          </w:p>
          <w:p>
            <w:pPr>
              <w:pStyle w:val="TableParagraph"/>
              <w:spacing w:before="50"/>
              <w:ind w:left="35"/>
              <w:rPr>
                <w:sz w:val="16"/>
              </w:rPr>
            </w:pPr>
            <w:r>
              <w:rPr>
                <w:w w:val="105"/>
                <w:sz w:val="16"/>
                <w:u w:val="single"/>
              </w:rPr>
              <w:t>Pasivo</w:t>
            </w:r>
            <w:r>
              <w:rPr>
                <w:spacing w:val="14"/>
                <w:w w:val="105"/>
                <w:sz w:val="16"/>
                <w:u w:val="single"/>
              </w:rPr>
              <w:t> </w:t>
            </w:r>
            <w:r>
              <w:rPr>
                <w:w w:val="105"/>
                <w:sz w:val="16"/>
                <w:u w:val="single"/>
              </w:rPr>
              <w:t>corriente</w:t>
            </w:r>
          </w:p>
          <w:p>
            <w:pPr>
              <w:pStyle w:val="TableParagraph"/>
              <w:spacing w:before="50"/>
              <w:ind w:left="35"/>
              <w:rPr>
                <w:i/>
                <w:sz w:val="16"/>
              </w:rPr>
            </w:pPr>
            <w:r>
              <w:rPr>
                <w:i/>
                <w:w w:val="105"/>
                <w:sz w:val="16"/>
              </w:rPr>
              <w:t>Deudas</w:t>
            </w:r>
            <w:r>
              <w:rPr>
                <w:i/>
                <w:spacing w:val="-6"/>
                <w:w w:val="105"/>
                <w:sz w:val="16"/>
              </w:rPr>
              <w:t> </w:t>
            </w:r>
            <w:r>
              <w:rPr>
                <w:i/>
                <w:w w:val="105"/>
                <w:sz w:val="16"/>
              </w:rPr>
              <w:t>comerciales</w:t>
            </w:r>
            <w:r>
              <w:rPr>
                <w:i/>
                <w:spacing w:val="-5"/>
                <w:w w:val="105"/>
                <w:sz w:val="16"/>
              </w:rPr>
              <w:t> </w:t>
            </w:r>
            <w:r>
              <w:rPr>
                <w:i/>
                <w:w w:val="105"/>
                <w:sz w:val="16"/>
              </w:rPr>
              <w:t>(Nota</w:t>
            </w:r>
            <w:r>
              <w:rPr>
                <w:i/>
                <w:spacing w:val="-10"/>
                <w:w w:val="105"/>
                <w:sz w:val="16"/>
              </w:rPr>
              <w:t> </w:t>
            </w:r>
            <w:r>
              <w:rPr>
                <w:i/>
                <w:w w:val="105"/>
                <w:sz w:val="16"/>
              </w:rPr>
              <w:t>3.6)</w:t>
            </w:r>
          </w:p>
          <w:p>
            <w:pPr>
              <w:pStyle w:val="TableParagraph"/>
              <w:spacing w:before="51"/>
              <w:ind w:left="35"/>
              <w:rPr>
                <w:sz w:val="16"/>
              </w:rPr>
            </w:pPr>
            <w:r>
              <w:rPr>
                <w:w w:val="105"/>
                <w:sz w:val="16"/>
              </w:rPr>
              <w:t>Comunes</w:t>
            </w:r>
          </w:p>
        </w:tc>
        <w:tc>
          <w:tcPr>
            <w:tcW w:w="485" w:type="dxa"/>
            <w:tcBorders>
              <w:top w:val="single" w:sz="18" w:space="0" w:color="000000"/>
            </w:tcBorders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8"/>
              <w:rPr>
                <w:b/>
                <w:sz w:val="23"/>
              </w:rPr>
            </w:pPr>
          </w:p>
          <w:p>
            <w:pPr>
              <w:pStyle w:val="TableParagraph"/>
              <w:ind w:left="44" w:right="11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USD</w:t>
            </w:r>
          </w:p>
        </w:tc>
        <w:tc>
          <w:tcPr>
            <w:tcW w:w="899" w:type="dxa"/>
            <w:tcBorders>
              <w:top w:val="single" w:sz="18" w:space="0" w:color="000000"/>
            </w:tcBorders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8"/>
              <w:rPr>
                <w:b/>
                <w:sz w:val="23"/>
              </w:rPr>
            </w:pPr>
          </w:p>
          <w:p>
            <w:pPr>
              <w:pStyle w:val="TableParagraph"/>
              <w:ind w:right="68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1.110.259</w:t>
            </w:r>
          </w:p>
        </w:tc>
        <w:tc>
          <w:tcPr>
            <w:tcW w:w="845" w:type="dxa"/>
            <w:tcBorders>
              <w:top w:val="single" w:sz="18" w:space="0" w:color="000000"/>
            </w:tcBorders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8"/>
              <w:rPr>
                <w:b/>
                <w:sz w:val="23"/>
              </w:rPr>
            </w:pPr>
          </w:p>
          <w:p>
            <w:pPr>
              <w:pStyle w:val="TableParagraph"/>
              <w:ind w:right="74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120,20</w:t>
            </w:r>
          </w:p>
        </w:tc>
        <w:tc>
          <w:tcPr>
            <w:tcW w:w="1163" w:type="dxa"/>
            <w:tcBorders>
              <w:top w:val="single" w:sz="18" w:space="0" w:color="000000"/>
            </w:tcBorders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8"/>
              <w:rPr>
                <w:b/>
                <w:sz w:val="23"/>
              </w:rPr>
            </w:pPr>
          </w:p>
          <w:p>
            <w:pPr>
              <w:pStyle w:val="TableParagraph"/>
              <w:ind w:left="214"/>
              <w:rPr>
                <w:sz w:val="16"/>
              </w:rPr>
            </w:pPr>
            <w:r>
              <w:rPr>
                <w:spacing w:val="-1"/>
                <w:w w:val="105"/>
                <w:sz w:val="16"/>
              </w:rPr>
              <w:t>133.453.087</w:t>
            </w:r>
          </w:p>
        </w:tc>
        <w:tc>
          <w:tcPr>
            <w:tcW w:w="899" w:type="dxa"/>
            <w:tcBorders>
              <w:top w:val="single" w:sz="18" w:space="0" w:color="000000"/>
            </w:tcBorders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8"/>
              <w:rPr>
                <w:b/>
                <w:sz w:val="23"/>
              </w:rPr>
            </w:pPr>
          </w:p>
          <w:p>
            <w:pPr>
              <w:pStyle w:val="TableParagraph"/>
              <w:ind w:right="69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433.471</w:t>
            </w:r>
          </w:p>
        </w:tc>
        <w:tc>
          <w:tcPr>
            <w:tcW w:w="1135" w:type="dxa"/>
            <w:tcBorders>
              <w:top w:val="single" w:sz="18" w:space="0" w:color="000000"/>
            </w:tcBorders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8"/>
              <w:rPr>
                <w:b/>
                <w:sz w:val="23"/>
              </w:rPr>
            </w:pPr>
          </w:p>
          <w:p>
            <w:pPr>
              <w:pStyle w:val="TableParagraph"/>
              <w:ind w:left="185"/>
              <w:rPr>
                <w:sz w:val="16"/>
              </w:rPr>
            </w:pPr>
            <w:r>
              <w:rPr>
                <w:spacing w:val="-1"/>
                <w:w w:val="105"/>
                <w:sz w:val="16"/>
              </w:rPr>
              <w:t>150.763.050</w:t>
            </w:r>
          </w:p>
        </w:tc>
      </w:tr>
      <w:tr>
        <w:trPr>
          <w:trHeight w:val="221" w:hRule="atLeast"/>
        </w:trPr>
        <w:tc>
          <w:tcPr>
            <w:tcW w:w="2519" w:type="dxa"/>
          </w:tcPr>
          <w:p>
            <w:pPr>
              <w:pStyle w:val="TableParagraph"/>
              <w:spacing w:line="172" w:lineRule="exact"/>
              <w:ind w:left="34"/>
              <w:rPr>
                <w:sz w:val="16"/>
              </w:rPr>
            </w:pPr>
            <w:r>
              <w:rPr>
                <w:w w:val="105"/>
                <w:sz w:val="16"/>
              </w:rPr>
              <w:t>Total del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pasivo</w:t>
            </w:r>
            <w:r>
              <w:rPr>
                <w:spacing w:val="17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corriente</w:t>
            </w:r>
          </w:p>
        </w:tc>
        <w:tc>
          <w:tcPr>
            <w:tcW w:w="4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63" w:type="dxa"/>
          </w:tcPr>
          <w:p>
            <w:pPr>
              <w:pStyle w:val="TableParagraph"/>
              <w:spacing w:line="172" w:lineRule="exact"/>
              <w:ind w:left="213"/>
              <w:rPr>
                <w:sz w:val="16"/>
              </w:rPr>
            </w:pPr>
            <w:r>
              <w:rPr>
                <w:spacing w:val="-1"/>
                <w:w w:val="105"/>
                <w:sz w:val="16"/>
              </w:rPr>
              <w:t>133.453.087</w:t>
            </w:r>
          </w:p>
        </w:tc>
        <w:tc>
          <w:tcPr>
            <w:tcW w:w="89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5" w:type="dxa"/>
          </w:tcPr>
          <w:p>
            <w:pPr>
              <w:pStyle w:val="TableParagraph"/>
              <w:spacing w:line="172" w:lineRule="exact"/>
              <w:ind w:left="186"/>
              <w:rPr>
                <w:sz w:val="16"/>
              </w:rPr>
            </w:pPr>
            <w:r>
              <w:rPr>
                <w:spacing w:val="-1"/>
                <w:w w:val="105"/>
                <w:sz w:val="16"/>
              </w:rPr>
              <w:t>150.763.050</w:t>
            </w:r>
          </w:p>
        </w:tc>
      </w:tr>
      <w:tr>
        <w:trPr>
          <w:trHeight w:val="261" w:hRule="atLeast"/>
        </w:trPr>
        <w:tc>
          <w:tcPr>
            <w:tcW w:w="2519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14"/>
              <w:ind w:left="35"/>
              <w:rPr>
                <w:sz w:val="16"/>
              </w:rPr>
            </w:pPr>
            <w:r>
              <w:rPr>
                <w:w w:val="105"/>
                <w:sz w:val="16"/>
              </w:rPr>
              <w:t>TOTAL</w:t>
            </w:r>
            <w:r>
              <w:rPr>
                <w:spacing w:val="-4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DEL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PASIVO</w:t>
            </w:r>
          </w:p>
        </w:tc>
        <w:tc>
          <w:tcPr>
            <w:tcW w:w="485" w:type="dxa"/>
            <w:tcBorders>
              <w:bottom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9" w:type="dxa"/>
            <w:tcBorders>
              <w:bottom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5" w:type="dxa"/>
            <w:tcBorders>
              <w:bottom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3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14"/>
              <w:ind w:left="214"/>
              <w:rPr>
                <w:sz w:val="16"/>
              </w:rPr>
            </w:pPr>
            <w:r>
              <w:rPr>
                <w:spacing w:val="-1"/>
                <w:w w:val="105"/>
                <w:sz w:val="16"/>
              </w:rPr>
              <w:t>133.453.087</w:t>
            </w:r>
          </w:p>
        </w:tc>
        <w:tc>
          <w:tcPr>
            <w:tcW w:w="899" w:type="dxa"/>
            <w:tcBorders>
              <w:bottom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14"/>
              <w:ind w:left="186"/>
              <w:rPr>
                <w:sz w:val="16"/>
              </w:rPr>
            </w:pPr>
            <w:r>
              <w:rPr>
                <w:spacing w:val="-1"/>
                <w:w w:val="105"/>
                <w:sz w:val="16"/>
              </w:rPr>
              <w:t>150.763.050</w:t>
            </w:r>
          </w:p>
        </w:tc>
      </w:tr>
      <w:tr>
        <w:trPr>
          <w:trHeight w:val="260" w:hRule="atLeast"/>
        </w:trPr>
        <w:tc>
          <w:tcPr>
            <w:tcW w:w="2519" w:type="dxa"/>
            <w:tcBorders>
              <w:top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3"/>
              <w:ind w:left="35"/>
              <w:rPr>
                <w:sz w:val="16"/>
              </w:rPr>
            </w:pPr>
            <w:r>
              <w:rPr>
                <w:w w:val="105"/>
                <w:sz w:val="16"/>
              </w:rPr>
              <w:t>POSICION</w:t>
            </w:r>
            <w:r>
              <w:rPr>
                <w:spacing w:val="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NETA</w:t>
            </w:r>
          </w:p>
        </w:tc>
        <w:tc>
          <w:tcPr>
            <w:tcW w:w="485" w:type="dxa"/>
            <w:tcBorders>
              <w:top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9" w:type="dxa"/>
            <w:tcBorders>
              <w:top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5" w:type="dxa"/>
            <w:tcBorders>
              <w:top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3" w:type="dxa"/>
            <w:tcBorders>
              <w:top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3"/>
              <w:ind w:left="159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(120.391.025)</w:t>
            </w:r>
          </w:p>
        </w:tc>
        <w:tc>
          <w:tcPr>
            <w:tcW w:w="899" w:type="dxa"/>
            <w:tcBorders>
              <w:top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  <w:tcBorders>
              <w:top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3"/>
              <w:ind w:left="131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(134.244.863)</w:t>
            </w:r>
          </w:p>
        </w:tc>
      </w:tr>
    </w:tbl>
    <w:p>
      <w:pPr>
        <w:spacing w:before="112"/>
        <w:ind w:left="328" w:right="0" w:firstLine="0"/>
        <w:jc w:val="left"/>
        <w:rPr>
          <w:sz w:val="16"/>
        </w:rPr>
      </w:pPr>
      <w:r>
        <w:rPr>
          <w:w w:val="105"/>
          <w:sz w:val="16"/>
        </w:rPr>
        <w:t>USD</w:t>
      </w:r>
      <w:r>
        <w:rPr>
          <w:spacing w:val="1"/>
          <w:w w:val="105"/>
          <w:sz w:val="16"/>
        </w:rPr>
        <w:t> </w:t>
      </w:r>
      <w:r>
        <w:rPr>
          <w:w w:val="105"/>
          <w:sz w:val="16"/>
        </w:rPr>
        <w:t>=</w:t>
      </w:r>
      <w:r>
        <w:rPr>
          <w:spacing w:val="3"/>
          <w:w w:val="105"/>
          <w:sz w:val="16"/>
        </w:rPr>
        <w:t> </w:t>
      </w:r>
      <w:r>
        <w:rPr>
          <w:w w:val="105"/>
          <w:sz w:val="16"/>
        </w:rPr>
        <w:t>Dólar</w:t>
      </w:r>
      <w:r>
        <w:rPr>
          <w:spacing w:val="13"/>
          <w:w w:val="105"/>
          <w:sz w:val="16"/>
        </w:rPr>
        <w:t> </w:t>
      </w:r>
      <w:r>
        <w:rPr>
          <w:w w:val="105"/>
          <w:sz w:val="16"/>
        </w:rPr>
        <w:t>estadounidense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6"/>
        </w:rPr>
      </w:pPr>
    </w:p>
    <w:tbl>
      <w:tblPr>
        <w:tblW w:w="0" w:type="auto"/>
        <w:jc w:val="left"/>
        <w:tblInd w:w="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70"/>
        <w:gridCol w:w="3339"/>
        <w:gridCol w:w="1460"/>
      </w:tblGrid>
      <w:tr>
        <w:trPr>
          <w:trHeight w:val="729" w:hRule="atLeast"/>
        </w:trPr>
        <w:tc>
          <w:tcPr>
            <w:tcW w:w="3270" w:type="dxa"/>
          </w:tcPr>
          <w:p>
            <w:pPr>
              <w:pStyle w:val="TableParagraph"/>
              <w:spacing w:line="328" w:lineRule="auto"/>
              <w:ind w:left="66" w:hanging="17"/>
              <w:rPr>
                <w:sz w:val="16"/>
              </w:rPr>
            </w:pPr>
            <w:r>
              <w:rPr>
                <w:sz w:val="16"/>
              </w:rPr>
              <w:t>Firmado a los efectos de su identificación</w:t>
            </w:r>
            <w:r>
              <w:rPr>
                <w:spacing w:val="-46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nuestro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informe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fecha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09/08/2022</w:t>
            </w:r>
          </w:p>
        </w:tc>
        <w:tc>
          <w:tcPr>
            <w:tcW w:w="3339" w:type="dxa"/>
          </w:tcPr>
          <w:p>
            <w:pPr>
              <w:pStyle w:val="TableParagraph"/>
              <w:ind w:left="200" w:firstLine="7"/>
              <w:rPr>
                <w:sz w:val="16"/>
              </w:rPr>
            </w:pPr>
            <w:r>
              <w:rPr>
                <w:sz w:val="16"/>
              </w:rPr>
              <w:t>Firmado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los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efectos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su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identificación</w:t>
            </w:r>
          </w:p>
          <w:p>
            <w:pPr>
              <w:pStyle w:val="TableParagraph"/>
              <w:spacing w:line="250" w:lineRule="atLeast" w:before="4"/>
              <w:ind w:left="698" w:right="114" w:hanging="498"/>
              <w:rPr>
                <w:sz w:val="16"/>
              </w:rPr>
            </w:pPr>
            <w:r>
              <w:rPr>
                <w:sz w:val="16"/>
              </w:rPr>
              <w:t>con nuestro informe de fecha 09/08/2022</w:t>
            </w:r>
            <w:r>
              <w:rPr>
                <w:spacing w:val="-47"/>
                <w:sz w:val="16"/>
              </w:rPr>
              <w:t> </w:t>
            </w:r>
            <w:r>
              <w:rPr>
                <w:sz w:val="16"/>
              </w:rPr>
              <w:t>BECHER Y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ASOCIADOS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S.R.L.</w:t>
            </w:r>
          </w:p>
        </w:tc>
        <w:tc>
          <w:tcPr>
            <w:tcW w:w="1460" w:type="dxa"/>
            <w:vMerge w:val="restart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91" w:hRule="atLeast"/>
        </w:trPr>
        <w:tc>
          <w:tcPr>
            <w:tcW w:w="327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39" w:type="dxa"/>
          </w:tcPr>
          <w:p>
            <w:pPr>
              <w:pStyle w:val="TableParagraph"/>
              <w:spacing w:before="34"/>
              <w:ind w:left="379" w:right="310"/>
              <w:jc w:val="center"/>
              <w:rPr>
                <w:sz w:val="16"/>
              </w:rPr>
            </w:pPr>
            <w:r>
              <w:rPr>
                <w:sz w:val="16"/>
              </w:rPr>
              <w:t>C.P.C.E.C.A.B.A.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Tº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Fº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21</w:t>
            </w:r>
          </w:p>
        </w:tc>
        <w:tc>
          <w:tcPr>
            <w:tcW w:w="14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31" w:hRule="atLeast"/>
        </w:trPr>
        <w:tc>
          <w:tcPr>
            <w:tcW w:w="3270" w:type="dxa"/>
          </w:tcPr>
          <w:p>
            <w:pPr>
              <w:pStyle w:val="TableParagraph"/>
              <w:spacing w:before="10"/>
              <w:rPr>
                <w:sz w:val="26"/>
              </w:rPr>
            </w:pPr>
          </w:p>
          <w:p>
            <w:pPr>
              <w:pStyle w:val="TableParagraph"/>
              <w:ind w:left="775" w:right="904"/>
              <w:jc w:val="center"/>
              <w:rPr>
                <w:sz w:val="17"/>
              </w:rPr>
            </w:pPr>
            <w:r>
              <w:rPr>
                <w:sz w:val="17"/>
              </w:rPr>
              <w:t>Jorge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Atilio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Spinetto</w:t>
            </w:r>
          </w:p>
        </w:tc>
        <w:tc>
          <w:tcPr>
            <w:tcW w:w="3339" w:type="dxa"/>
          </w:tcPr>
          <w:p>
            <w:pPr>
              <w:pStyle w:val="TableParagraph"/>
              <w:spacing w:before="3"/>
              <w:rPr>
                <w:sz w:val="23"/>
              </w:rPr>
            </w:pPr>
          </w:p>
          <w:p>
            <w:pPr>
              <w:pStyle w:val="TableParagraph"/>
              <w:ind w:left="379" w:right="310"/>
              <w:jc w:val="center"/>
              <w:rPr>
                <w:sz w:val="17"/>
              </w:rPr>
            </w:pPr>
            <w:r>
              <w:rPr>
                <w:sz w:val="17"/>
              </w:rPr>
              <w:t>María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Eugenia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Sabato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(Socia)</w:t>
            </w:r>
          </w:p>
        </w:tc>
        <w:tc>
          <w:tcPr>
            <w:tcW w:w="1460" w:type="dxa"/>
          </w:tcPr>
          <w:p>
            <w:pPr>
              <w:pStyle w:val="TableParagraph"/>
              <w:spacing w:before="10"/>
              <w:rPr>
                <w:sz w:val="26"/>
              </w:rPr>
            </w:pPr>
          </w:p>
          <w:p>
            <w:pPr>
              <w:pStyle w:val="TableParagraph"/>
              <w:ind w:left="116" w:right="29"/>
              <w:jc w:val="center"/>
              <w:rPr>
                <w:sz w:val="17"/>
              </w:rPr>
            </w:pPr>
            <w:r>
              <w:rPr>
                <w:sz w:val="17"/>
              </w:rPr>
              <w:t>Douglas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Albrecht</w:t>
            </w:r>
          </w:p>
        </w:tc>
      </w:tr>
      <w:tr>
        <w:trPr>
          <w:trHeight w:val="585" w:hRule="atLeast"/>
        </w:trPr>
        <w:tc>
          <w:tcPr>
            <w:tcW w:w="3270" w:type="dxa"/>
          </w:tcPr>
          <w:p>
            <w:pPr>
              <w:pStyle w:val="TableParagraph"/>
              <w:spacing w:before="63"/>
              <w:ind w:left="558"/>
              <w:rPr>
                <w:sz w:val="17"/>
              </w:rPr>
            </w:pPr>
            <w:r>
              <w:rPr>
                <w:sz w:val="17"/>
              </w:rPr>
              <w:t>Por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Comisión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Fiscalizadora</w:t>
            </w:r>
          </w:p>
          <w:p>
            <w:pPr>
              <w:pStyle w:val="TableParagraph"/>
              <w:spacing w:before="84"/>
              <w:ind w:left="507"/>
              <w:rPr>
                <w:sz w:val="17"/>
              </w:rPr>
            </w:pPr>
            <w:r>
              <w:rPr>
                <w:sz w:val="17"/>
              </w:rPr>
              <w:t>Contador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Público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(U.A.D.E.)</w:t>
            </w:r>
          </w:p>
        </w:tc>
        <w:tc>
          <w:tcPr>
            <w:tcW w:w="3339" w:type="dxa"/>
          </w:tcPr>
          <w:p>
            <w:pPr>
              <w:pStyle w:val="TableParagraph"/>
              <w:spacing w:before="21"/>
              <w:ind w:left="378" w:right="310"/>
              <w:jc w:val="center"/>
              <w:rPr>
                <w:sz w:val="17"/>
              </w:rPr>
            </w:pPr>
            <w:r>
              <w:rPr>
                <w:sz w:val="17"/>
              </w:rPr>
              <w:t>Contadora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Pública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(USAL)</w:t>
            </w:r>
          </w:p>
          <w:p>
            <w:pPr>
              <w:pStyle w:val="TableParagraph"/>
              <w:spacing w:before="84"/>
              <w:ind w:left="382" w:right="310"/>
              <w:jc w:val="center"/>
              <w:rPr>
                <w:sz w:val="17"/>
              </w:rPr>
            </w:pPr>
            <w:r>
              <w:rPr>
                <w:sz w:val="17"/>
              </w:rPr>
              <w:t>C.P.C.E.C.A.B.A.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-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T°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293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-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F°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027</w:t>
            </w:r>
          </w:p>
        </w:tc>
        <w:tc>
          <w:tcPr>
            <w:tcW w:w="1460" w:type="dxa"/>
          </w:tcPr>
          <w:p>
            <w:pPr>
              <w:pStyle w:val="TableParagraph"/>
              <w:spacing w:before="63"/>
              <w:ind w:left="116" w:right="28"/>
              <w:jc w:val="center"/>
              <w:rPr>
                <w:sz w:val="17"/>
              </w:rPr>
            </w:pPr>
            <w:r>
              <w:rPr>
                <w:sz w:val="17"/>
              </w:rPr>
              <w:t>Presidente</w:t>
            </w:r>
          </w:p>
        </w:tc>
      </w:tr>
      <w:tr>
        <w:trPr>
          <w:trHeight w:val="239" w:hRule="atLeast"/>
        </w:trPr>
        <w:tc>
          <w:tcPr>
            <w:tcW w:w="3270" w:type="dxa"/>
          </w:tcPr>
          <w:p>
            <w:pPr>
              <w:pStyle w:val="TableParagraph"/>
              <w:spacing w:line="177" w:lineRule="exact" w:before="42"/>
              <w:ind w:left="197"/>
              <w:rPr>
                <w:sz w:val="17"/>
              </w:rPr>
            </w:pPr>
            <w:r>
              <w:rPr>
                <w:sz w:val="17"/>
              </w:rPr>
              <w:t>C.P.C.E.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C.A.B.A.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Tomo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77,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Folio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34</w:t>
            </w:r>
          </w:p>
        </w:tc>
        <w:tc>
          <w:tcPr>
            <w:tcW w:w="333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spacing w:after="0"/>
        <w:rPr>
          <w:rFonts w:ascii="Times New Roman"/>
          <w:sz w:val="16"/>
        </w:rPr>
        <w:sectPr>
          <w:headerReference w:type="default" r:id="rId34"/>
          <w:footerReference w:type="default" r:id="rId35"/>
          <w:pgSz w:w="12240" w:h="15840"/>
          <w:pgMar w:header="533" w:footer="512" w:top="820" w:bottom="700" w:left="1600" w:right="1480"/>
        </w:sectPr>
      </w:pPr>
    </w:p>
    <w:p>
      <w:pPr>
        <w:spacing w:before="7"/>
        <w:ind w:left="0" w:right="106" w:firstLine="0"/>
        <w:jc w:val="right"/>
        <w:rPr>
          <w:b/>
          <w:sz w:val="20"/>
        </w:rPr>
      </w:pPr>
      <w:r>
        <w:rPr>
          <w:b/>
          <w:w w:val="105"/>
          <w:sz w:val="20"/>
        </w:rPr>
        <w:t>ANEXO</w:t>
      </w:r>
      <w:r>
        <w:rPr>
          <w:b/>
          <w:spacing w:val="-13"/>
          <w:w w:val="105"/>
          <w:sz w:val="20"/>
        </w:rPr>
        <w:t> </w:t>
      </w:r>
      <w:r>
        <w:rPr>
          <w:b/>
          <w:w w:val="105"/>
          <w:sz w:val="20"/>
        </w:rPr>
        <w:t>“VI”</w:t>
      </w:r>
    </w:p>
    <w:p>
      <w:pPr>
        <w:pStyle w:val="BodyText"/>
        <w:spacing w:before="3"/>
        <w:rPr>
          <w:b/>
          <w:sz w:val="23"/>
        </w:rPr>
      </w:pPr>
    </w:p>
    <w:p>
      <w:pPr>
        <w:pStyle w:val="Heading2"/>
        <w:spacing w:before="1"/>
        <w:ind w:left="342" w:right="332"/>
        <w:rPr>
          <w:u w:val="none"/>
        </w:rPr>
      </w:pPr>
      <w:r>
        <w:rPr>
          <w:w w:val="105"/>
          <w:u w:val="thick"/>
        </w:rPr>
        <w:t>GASTOS:</w:t>
      </w:r>
      <w:r>
        <w:rPr>
          <w:spacing w:val="-17"/>
          <w:w w:val="105"/>
          <w:u w:val="thick"/>
        </w:rPr>
        <w:t> </w:t>
      </w:r>
      <w:r>
        <w:rPr>
          <w:w w:val="105"/>
          <w:u w:val="thick"/>
        </w:rPr>
        <w:t>INFORMACIÓN</w:t>
      </w:r>
      <w:r>
        <w:rPr>
          <w:spacing w:val="-16"/>
          <w:w w:val="105"/>
          <w:u w:val="thick"/>
        </w:rPr>
        <w:t> </w:t>
      </w:r>
      <w:r>
        <w:rPr>
          <w:w w:val="105"/>
          <w:u w:val="thick"/>
        </w:rPr>
        <w:t>REQUERIDA</w:t>
      </w:r>
      <w:r>
        <w:rPr>
          <w:spacing w:val="-16"/>
          <w:w w:val="105"/>
          <w:u w:val="thick"/>
        </w:rPr>
        <w:t> </w:t>
      </w:r>
      <w:r>
        <w:rPr>
          <w:w w:val="105"/>
          <w:u w:val="thick"/>
        </w:rPr>
        <w:t>POR</w:t>
      </w:r>
      <w:r>
        <w:rPr>
          <w:spacing w:val="-16"/>
          <w:w w:val="105"/>
          <w:u w:val="thick"/>
        </w:rPr>
        <w:t> </w:t>
      </w:r>
      <w:r>
        <w:rPr>
          <w:w w:val="105"/>
          <w:u w:val="thick"/>
        </w:rPr>
        <w:t>EL</w:t>
      </w:r>
      <w:r>
        <w:rPr>
          <w:spacing w:val="-15"/>
          <w:w w:val="105"/>
          <w:u w:val="thick"/>
        </w:rPr>
        <w:t> </w:t>
      </w:r>
      <w:r>
        <w:rPr>
          <w:w w:val="105"/>
          <w:u w:val="thick"/>
        </w:rPr>
        <w:t>ART.</w:t>
      </w:r>
      <w:r>
        <w:rPr>
          <w:spacing w:val="-16"/>
          <w:w w:val="105"/>
          <w:u w:val="thick"/>
        </w:rPr>
        <w:t> </w:t>
      </w:r>
      <w:r>
        <w:rPr>
          <w:w w:val="105"/>
          <w:u w:val="thick"/>
        </w:rPr>
        <w:t>64,</w:t>
      </w:r>
      <w:r>
        <w:rPr>
          <w:spacing w:val="-16"/>
          <w:w w:val="105"/>
          <w:u w:val="thick"/>
        </w:rPr>
        <w:t> </w:t>
      </w:r>
      <w:r>
        <w:rPr>
          <w:w w:val="105"/>
          <w:u w:val="thick"/>
        </w:rPr>
        <w:t>I,</w:t>
      </w:r>
      <w:r>
        <w:rPr>
          <w:spacing w:val="-17"/>
          <w:w w:val="105"/>
          <w:u w:val="thick"/>
        </w:rPr>
        <w:t> </w:t>
      </w:r>
      <w:r>
        <w:rPr>
          <w:w w:val="105"/>
          <w:u w:val="thick"/>
        </w:rPr>
        <w:t>INC.</w:t>
      </w:r>
      <w:r>
        <w:rPr>
          <w:spacing w:val="-16"/>
          <w:w w:val="105"/>
          <w:u w:val="thick"/>
        </w:rPr>
        <w:t> </w:t>
      </w:r>
      <w:r>
        <w:rPr>
          <w:w w:val="105"/>
          <w:u w:val="thick"/>
        </w:rPr>
        <w:t>B)</w:t>
      </w:r>
      <w:r>
        <w:rPr>
          <w:spacing w:val="-17"/>
          <w:w w:val="105"/>
          <w:u w:val="thick"/>
        </w:rPr>
        <w:t> </w:t>
      </w:r>
      <w:r>
        <w:rPr>
          <w:w w:val="105"/>
          <w:u w:val="thick"/>
        </w:rPr>
        <w:t>DE</w:t>
      </w:r>
      <w:r>
        <w:rPr>
          <w:spacing w:val="-15"/>
          <w:w w:val="105"/>
          <w:u w:val="thick"/>
        </w:rPr>
        <w:t> </w:t>
      </w:r>
      <w:r>
        <w:rPr>
          <w:w w:val="105"/>
          <w:u w:val="thick"/>
        </w:rPr>
        <w:t>LA</w:t>
      </w:r>
      <w:r>
        <w:rPr>
          <w:spacing w:val="-16"/>
          <w:w w:val="105"/>
          <w:u w:val="thick"/>
        </w:rPr>
        <w:t> </w:t>
      </w:r>
      <w:r>
        <w:rPr>
          <w:w w:val="105"/>
          <w:u w:val="thick"/>
        </w:rPr>
        <w:t>LEY</w:t>
      </w:r>
      <w:r>
        <w:rPr>
          <w:spacing w:val="-15"/>
          <w:w w:val="105"/>
          <w:u w:val="thick"/>
        </w:rPr>
        <w:t> </w:t>
      </w:r>
      <w:r>
        <w:rPr>
          <w:w w:val="105"/>
          <w:u w:val="thick"/>
        </w:rPr>
        <w:t>19.550</w:t>
      </w:r>
    </w:p>
    <w:p>
      <w:pPr>
        <w:pStyle w:val="Heading3"/>
        <w:spacing w:line="237" w:lineRule="auto" w:before="1"/>
        <w:ind w:left="2196" w:right="2179"/>
        <w:jc w:val="center"/>
      </w:pPr>
      <w:r>
        <w:rPr/>
        <w:t>Por</w:t>
      </w:r>
      <w:r>
        <w:rPr>
          <w:spacing w:val="-8"/>
        </w:rPr>
        <w:t> </w:t>
      </w:r>
      <w:r>
        <w:rPr/>
        <w:t>el</w:t>
      </w:r>
      <w:r>
        <w:rPr>
          <w:spacing w:val="-8"/>
        </w:rPr>
        <w:t> </w:t>
      </w:r>
      <w:r>
        <w:rPr/>
        <w:t>ejercicio</w:t>
      </w:r>
      <w:r>
        <w:rPr>
          <w:spacing w:val="-7"/>
        </w:rPr>
        <w:t> </w:t>
      </w:r>
      <w:r>
        <w:rPr/>
        <w:t>finalizado</w:t>
      </w:r>
      <w:r>
        <w:rPr>
          <w:spacing w:val="-7"/>
        </w:rPr>
        <w:t> </w:t>
      </w:r>
      <w:r>
        <w:rPr/>
        <w:t>el</w:t>
      </w:r>
      <w:r>
        <w:rPr>
          <w:spacing w:val="-7"/>
        </w:rPr>
        <w:t> </w:t>
      </w:r>
      <w:r>
        <w:rPr/>
        <w:t>31</w:t>
      </w:r>
      <w:r>
        <w:rPr>
          <w:spacing w:val="-6"/>
        </w:rPr>
        <w:t> </w:t>
      </w:r>
      <w:r>
        <w:rPr/>
        <w:t>de</w:t>
      </w:r>
      <w:r>
        <w:rPr>
          <w:spacing w:val="-9"/>
        </w:rPr>
        <w:t> </w:t>
      </w:r>
      <w:r>
        <w:rPr/>
        <w:t>mayo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2022</w:t>
      </w:r>
      <w:r>
        <w:rPr>
          <w:spacing w:val="-54"/>
        </w:rPr>
        <w:t> </w:t>
      </w:r>
      <w:r>
        <w:rPr/>
        <w:t>presentado</w:t>
      </w:r>
      <w:r>
        <w:rPr>
          <w:spacing w:val="-3"/>
        </w:rPr>
        <w:t> </w:t>
      </w:r>
      <w:r>
        <w:rPr/>
        <w:t>en</w:t>
      </w:r>
      <w:r>
        <w:rPr>
          <w:spacing w:val="-2"/>
        </w:rPr>
        <w:t> </w:t>
      </w:r>
      <w:r>
        <w:rPr/>
        <w:t>forma</w:t>
      </w:r>
      <w:r>
        <w:rPr>
          <w:spacing w:val="-2"/>
        </w:rPr>
        <w:t> </w:t>
      </w:r>
      <w:r>
        <w:rPr/>
        <w:t>comparativa</w:t>
      </w:r>
    </w:p>
    <w:p>
      <w:pPr>
        <w:spacing w:before="0"/>
        <w:ind w:left="2196" w:right="2183" w:firstLine="0"/>
        <w:jc w:val="center"/>
        <w:rPr>
          <w:b/>
          <w:sz w:val="17"/>
        </w:rPr>
      </w:pPr>
      <w:r>
        <w:rPr>
          <w:b/>
          <w:sz w:val="17"/>
        </w:rPr>
        <w:t>Expresado</w:t>
      </w:r>
      <w:r>
        <w:rPr>
          <w:b/>
          <w:spacing w:val="-6"/>
          <w:sz w:val="17"/>
        </w:rPr>
        <w:t> </w:t>
      </w:r>
      <w:r>
        <w:rPr>
          <w:b/>
          <w:sz w:val="17"/>
        </w:rPr>
        <w:t>en</w:t>
      </w:r>
      <w:r>
        <w:rPr>
          <w:b/>
          <w:spacing w:val="-5"/>
          <w:sz w:val="17"/>
        </w:rPr>
        <w:t> </w:t>
      </w:r>
      <w:r>
        <w:rPr>
          <w:b/>
          <w:sz w:val="17"/>
        </w:rPr>
        <w:t>pesos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0"/>
        <w:rPr>
          <w:b/>
          <w:sz w:val="22"/>
        </w:rPr>
      </w:pPr>
    </w:p>
    <w:tbl>
      <w:tblPr>
        <w:tblW w:w="0" w:type="auto"/>
        <w:jc w:val="left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40"/>
        <w:gridCol w:w="1412"/>
        <w:gridCol w:w="1312"/>
        <w:gridCol w:w="1088"/>
        <w:gridCol w:w="1087"/>
      </w:tblGrid>
      <w:tr>
        <w:trPr>
          <w:trHeight w:val="492" w:hRule="atLeast"/>
        </w:trPr>
        <w:tc>
          <w:tcPr>
            <w:tcW w:w="3640" w:type="dxa"/>
          </w:tcPr>
          <w:p>
            <w:pPr>
              <w:pStyle w:val="TableParagraph"/>
              <w:spacing w:before="137"/>
              <w:ind w:left="1448" w:right="1444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Concepto</w:t>
            </w:r>
          </w:p>
        </w:tc>
        <w:tc>
          <w:tcPr>
            <w:tcW w:w="1412" w:type="dxa"/>
          </w:tcPr>
          <w:p>
            <w:pPr>
              <w:pStyle w:val="TableParagraph"/>
              <w:spacing w:before="10"/>
              <w:ind w:left="52" w:right="48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Gastos</w:t>
            </w:r>
            <w:r>
              <w:rPr>
                <w:b/>
                <w:spacing w:val="-1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de</w:t>
            </w:r>
          </w:p>
          <w:p>
            <w:pPr>
              <w:pStyle w:val="TableParagraph"/>
              <w:spacing w:before="80"/>
              <w:ind w:left="56" w:right="48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comerc</w:t>
            </w:r>
            <w:r>
              <w:rPr>
                <w:b/>
                <w:spacing w:val="-12"/>
                <w:sz w:val="15"/>
              </w:rPr>
              <w:t> </w:t>
            </w:r>
            <w:r>
              <w:rPr>
                <w:b/>
                <w:sz w:val="15"/>
              </w:rPr>
              <w:t>ializac</w:t>
            </w:r>
            <w:r>
              <w:rPr>
                <w:b/>
                <w:spacing w:val="-11"/>
                <w:sz w:val="15"/>
              </w:rPr>
              <w:t> </w:t>
            </w:r>
            <w:r>
              <w:rPr>
                <w:b/>
                <w:sz w:val="15"/>
              </w:rPr>
              <w:t>ión</w:t>
            </w:r>
          </w:p>
        </w:tc>
        <w:tc>
          <w:tcPr>
            <w:tcW w:w="1312" w:type="dxa"/>
          </w:tcPr>
          <w:p>
            <w:pPr>
              <w:pStyle w:val="TableParagraph"/>
              <w:spacing w:before="10"/>
              <w:ind w:left="88" w:right="96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Gastos</w:t>
            </w:r>
            <w:r>
              <w:rPr>
                <w:b/>
                <w:spacing w:val="-2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de</w:t>
            </w:r>
          </w:p>
          <w:p>
            <w:pPr>
              <w:pStyle w:val="TableParagraph"/>
              <w:spacing w:before="80"/>
              <w:ind w:left="91" w:right="96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administrac</w:t>
            </w:r>
            <w:r>
              <w:rPr>
                <w:b/>
                <w:spacing w:val="-13"/>
                <w:sz w:val="15"/>
              </w:rPr>
              <w:t> </w:t>
            </w:r>
            <w:r>
              <w:rPr>
                <w:b/>
                <w:sz w:val="15"/>
              </w:rPr>
              <w:t>ión</w:t>
            </w:r>
          </w:p>
        </w:tc>
        <w:tc>
          <w:tcPr>
            <w:tcW w:w="1088" w:type="dxa"/>
          </w:tcPr>
          <w:p>
            <w:pPr>
              <w:pStyle w:val="TableParagraph"/>
              <w:spacing w:before="10"/>
              <w:ind w:left="189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Totales</w:t>
            </w:r>
            <w:r>
              <w:rPr>
                <w:b/>
                <w:spacing w:val="5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al</w:t>
            </w:r>
          </w:p>
          <w:p>
            <w:pPr>
              <w:pStyle w:val="TableParagraph"/>
              <w:spacing w:before="80"/>
              <w:ind w:left="147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31/05/2022</w:t>
            </w:r>
          </w:p>
        </w:tc>
        <w:tc>
          <w:tcPr>
            <w:tcW w:w="1087" w:type="dxa"/>
          </w:tcPr>
          <w:p>
            <w:pPr>
              <w:pStyle w:val="TableParagraph"/>
              <w:spacing w:before="10"/>
              <w:ind w:left="188"/>
              <w:rPr>
                <w:b/>
                <w:sz w:val="15"/>
              </w:rPr>
            </w:pPr>
            <w:r>
              <w:rPr>
                <w:b/>
                <w:sz w:val="15"/>
              </w:rPr>
              <w:t>Totales</w:t>
            </w:r>
            <w:r>
              <w:rPr>
                <w:b/>
                <w:spacing w:val="37"/>
                <w:sz w:val="15"/>
              </w:rPr>
              <w:t> </w:t>
            </w:r>
            <w:r>
              <w:rPr>
                <w:b/>
                <w:sz w:val="15"/>
              </w:rPr>
              <w:t>al</w:t>
            </w:r>
          </w:p>
          <w:p>
            <w:pPr>
              <w:pStyle w:val="TableParagraph"/>
              <w:spacing w:before="80"/>
              <w:ind w:left="145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31/05/2021</w:t>
            </w:r>
          </w:p>
        </w:tc>
      </w:tr>
      <w:tr>
        <w:trPr>
          <w:trHeight w:val="250" w:hRule="atLeast"/>
        </w:trPr>
        <w:tc>
          <w:tcPr>
            <w:tcW w:w="3640" w:type="dxa"/>
            <w:tcBorders>
              <w:bottom w:val="nil"/>
            </w:tcBorders>
          </w:tcPr>
          <w:p>
            <w:pPr>
              <w:pStyle w:val="TableParagraph"/>
              <w:spacing w:before="24"/>
              <w:ind w:left="3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Sueldos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y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jornales</w:t>
            </w:r>
          </w:p>
        </w:tc>
        <w:tc>
          <w:tcPr>
            <w:tcW w:w="1412" w:type="dxa"/>
            <w:tcBorders>
              <w:bottom w:val="nil"/>
            </w:tcBorders>
          </w:tcPr>
          <w:p>
            <w:pPr>
              <w:pStyle w:val="TableParagraph"/>
              <w:spacing w:before="24"/>
              <w:ind w:right="79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143.764.500</w:t>
            </w:r>
          </w:p>
        </w:tc>
        <w:tc>
          <w:tcPr>
            <w:tcW w:w="1312" w:type="dxa"/>
            <w:tcBorders>
              <w:bottom w:val="nil"/>
            </w:tcBorders>
          </w:tcPr>
          <w:p>
            <w:pPr>
              <w:pStyle w:val="TableParagraph"/>
              <w:spacing w:before="24"/>
              <w:ind w:right="78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38.635.776</w:t>
            </w:r>
          </w:p>
        </w:tc>
        <w:tc>
          <w:tcPr>
            <w:tcW w:w="1088" w:type="dxa"/>
            <w:tcBorders>
              <w:bottom w:val="nil"/>
            </w:tcBorders>
          </w:tcPr>
          <w:p>
            <w:pPr>
              <w:pStyle w:val="TableParagraph"/>
              <w:spacing w:before="24"/>
              <w:ind w:right="80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182.400.276</w:t>
            </w:r>
          </w:p>
        </w:tc>
        <w:tc>
          <w:tcPr>
            <w:tcW w:w="1087" w:type="dxa"/>
            <w:tcBorders>
              <w:bottom w:val="nil"/>
            </w:tcBorders>
          </w:tcPr>
          <w:p>
            <w:pPr>
              <w:pStyle w:val="TableParagraph"/>
              <w:spacing w:before="24"/>
              <w:ind w:left="60" w:right="2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179.976.349</w:t>
            </w:r>
          </w:p>
        </w:tc>
      </w:tr>
      <w:tr>
        <w:trPr>
          <w:trHeight w:val="281" w:hRule="atLeast"/>
        </w:trPr>
        <w:tc>
          <w:tcPr>
            <w:tcW w:w="364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5"/>
              <w:ind w:left="35"/>
              <w:rPr>
                <w:sz w:val="15"/>
              </w:rPr>
            </w:pPr>
            <w:r>
              <w:rPr>
                <w:w w:val="105"/>
                <w:sz w:val="15"/>
              </w:rPr>
              <w:t>Impuesto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sobre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los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ingresos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brutos</w:t>
            </w:r>
          </w:p>
        </w:tc>
        <w:tc>
          <w:tcPr>
            <w:tcW w:w="141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5"/>
              <w:ind w:right="79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170.741.911</w:t>
            </w:r>
          </w:p>
        </w:tc>
        <w:tc>
          <w:tcPr>
            <w:tcW w:w="131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5"/>
              <w:ind w:right="244"/>
              <w:jc w:val="right"/>
              <w:rPr>
                <w:sz w:val="15"/>
              </w:rPr>
            </w:pPr>
            <w:r>
              <w:rPr>
                <w:w w:val="103"/>
                <w:sz w:val="15"/>
              </w:rPr>
              <w:t>-</w:t>
            </w:r>
          </w:p>
        </w:tc>
        <w:tc>
          <w:tcPr>
            <w:tcW w:w="108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5"/>
              <w:ind w:right="81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170.741.911</w:t>
            </w:r>
          </w:p>
        </w:tc>
        <w:tc>
          <w:tcPr>
            <w:tcW w:w="108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5"/>
              <w:ind w:left="60" w:right="2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172.203.575</w:t>
            </w:r>
          </w:p>
        </w:tc>
      </w:tr>
      <w:tr>
        <w:trPr>
          <w:trHeight w:val="281" w:hRule="atLeast"/>
        </w:trPr>
        <w:tc>
          <w:tcPr>
            <w:tcW w:w="364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5"/>
              <w:ind w:left="34"/>
              <w:rPr>
                <w:sz w:val="15"/>
              </w:rPr>
            </w:pPr>
            <w:r>
              <w:rPr>
                <w:w w:val="105"/>
                <w:sz w:val="15"/>
              </w:rPr>
              <w:t>Fletes</w:t>
            </w:r>
          </w:p>
        </w:tc>
        <w:tc>
          <w:tcPr>
            <w:tcW w:w="141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5"/>
              <w:ind w:right="79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169.752.510</w:t>
            </w:r>
          </w:p>
        </w:tc>
        <w:tc>
          <w:tcPr>
            <w:tcW w:w="131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5"/>
              <w:ind w:right="244"/>
              <w:jc w:val="right"/>
              <w:rPr>
                <w:sz w:val="15"/>
              </w:rPr>
            </w:pPr>
            <w:r>
              <w:rPr>
                <w:w w:val="103"/>
                <w:sz w:val="15"/>
              </w:rPr>
              <w:t>-</w:t>
            </w:r>
          </w:p>
        </w:tc>
        <w:tc>
          <w:tcPr>
            <w:tcW w:w="108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5"/>
              <w:ind w:right="81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169.752.510</w:t>
            </w:r>
          </w:p>
        </w:tc>
        <w:tc>
          <w:tcPr>
            <w:tcW w:w="108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5"/>
              <w:ind w:left="60" w:right="2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163.081.747</w:t>
            </w:r>
          </w:p>
        </w:tc>
      </w:tr>
      <w:tr>
        <w:trPr>
          <w:trHeight w:val="275" w:hRule="atLeast"/>
        </w:trPr>
        <w:tc>
          <w:tcPr>
            <w:tcW w:w="364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5"/>
              <w:ind w:left="34"/>
              <w:rPr>
                <w:sz w:val="15"/>
              </w:rPr>
            </w:pPr>
            <w:r>
              <w:rPr>
                <w:w w:val="105"/>
                <w:sz w:val="15"/>
              </w:rPr>
              <w:t>Impuestos, tasas</w:t>
            </w:r>
            <w:r>
              <w:rPr>
                <w:spacing w:val="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contribuciones</w:t>
            </w:r>
          </w:p>
        </w:tc>
        <w:tc>
          <w:tcPr>
            <w:tcW w:w="141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5"/>
              <w:ind w:right="244"/>
              <w:jc w:val="right"/>
              <w:rPr>
                <w:sz w:val="15"/>
              </w:rPr>
            </w:pPr>
            <w:r>
              <w:rPr>
                <w:w w:val="103"/>
                <w:sz w:val="15"/>
              </w:rPr>
              <w:t>-</w:t>
            </w:r>
          </w:p>
        </w:tc>
        <w:tc>
          <w:tcPr>
            <w:tcW w:w="131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5"/>
              <w:ind w:right="79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102.564.488</w:t>
            </w:r>
          </w:p>
        </w:tc>
        <w:tc>
          <w:tcPr>
            <w:tcW w:w="108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5"/>
              <w:ind w:right="81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102.564.488</w:t>
            </w:r>
          </w:p>
        </w:tc>
        <w:tc>
          <w:tcPr>
            <w:tcW w:w="108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5"/>
              <w:ind w:left="141" w:right="2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87.654.557</w:t>
            </w:r>
          </w:p>
        </w:tc>
      </w:tr>
      <w:tr>
        <w:trPr>
          <w:trHeight w:val="261" w:hRule="atLeast"/>
        </w:trPr>
        <w:tc>
          <w:tcPr>
            <w:tcW w:w="364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9"/>
              <w:ind w:left="3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Alquileres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(Nota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11.)</w:t>
            </w:r>
          </w:p>
        </w:tc>
        <w:tc>
          <w:tcPr>
            <w:tcW w:w="141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9"/>
              <w:ind w:right="244"/>
              <w:jc w:val="right"/>
              <w:rPr>
                <w:sz w:val="15"/>
              </w:rPr>
            </w:pPr>
            <w:r>
              <w:rPr>
                <w:w w:val="103"/>
                <w:sz w:val="15"/>
              </w:rPr>
              <w:t>-</w:t>
            </w:r>
          </w:p>
        </w:tc>
        <w:tc>
          <w:tcPr>
            <w:tcW w:w="131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9"/>
              <w:ind w:right="80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69.358.258</w:t>
            </w:r>
          </w:p>
        </w:tc>
        <w:tc>
          <w:tcPr>
            <w:tcW w:w="108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9"/>
              <w:ind w:right="81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69.358.258</w:t>
            </w:r>
          </w:p>
        </w:tc>
        <w:tc>
          <w:tcPr>
            <w:tcW w:w="108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9"/>
              <w:ind w:left="140" w:right="2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63.808.251</w:t>
            </w:r>
          </w:p>
        </w:tc>
      </w:tr>
      <w:tr>
        <w:trPr>
          <w:trHeight w:val="261" w:hRule="atLeast"/>
        </w:trPr>
        <w:tc>
          <w:tcPr>
            <w:tcW w:w="364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1"/>
              <w:ind w:left="34"/>
              <w:rPr>
                <w:sz w:val="15"/>
              </w:rPr>
            </w:pPr>
            <w:r>
              <w:rPr>
                <w:w w:val="105"/>
                <w:sz w:val="15"/>
              </w:rPr>
              <w:t>Retribución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 Directores</w:t>
            </w:r>
            <w:r>
              <w:rPr>
                <w:spacing w:val="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Comisión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Fiscalizadora</w:t>
            </w:r>
          </w:p>
        </w:tc>
        <w:tc>
          <w:tcPr>
            <w:tcW w:w="141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1"/>
              <w:ind w:right="245"/>
              <w:jc w:val="right"/>
              <w:rPr>
                <w:sz w:val="15"/>
              </w:rPr>
            </w:pPr>
            <w:r>
              <w:rPr>
                <w:w w:val="103"/>
                <w:sz w:val="15"/>
              </w:rPr>
              <w:t>-</w:t>
            </w:r>
          </w:p>
        </w:tc>
        <w:tc>
          <w:tcPr>
            <w:tcW w:w="131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1"/>
              <w:ind w:right="80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53.235.339</w:t>
            </w:r>
          </w:p>
        </w:tc>
        <w:tc>
          <w:tcPr>
            <w:tcW w:w="108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1"/>
              <w:ind w:right="81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53.235.339</w:t>
            </w:r>
          </w:p>
        </w:tc>
        <w:tc>
          <w:tcPr>
            <w:tcW w:w="108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1"/>
              <w:ind w:left="140" w:right="2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51.772.260</w:t>
            </w:r>
          </w:p>
        </w:tc>
      </w:tr>
      <w:tr>
        <w:trPr>
          <w:trHeight w:val="275" w:hRule="atLeast"/>
        </w:trPr>
        <w:tc>
          <w:tcPr>
            <w:tcW w:w="364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9"/>
              <w:ind w:left="34"/>
              <w:rPr>
                <w:sz w:val="15"/>
              </w:rPr>
            </w:pPr>
            <w:r>
              <w:rPr>
                <w:w w:val="105"/>
                <w:sz w:val="15"/>
              </w:rPr>
              <w:t>Contribuciones sociales</w:t>
            </w:r>
          </w:p>
        </w:tc>
        <w:tc>
          <w:tcPr>
            <w:tcW w:w="141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9"/>
              <w:ind w:right="80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36.209.335</w:t>
            </w:r>
          </w:p>
        </w:tc>
        <w:tc>
          <w:tcPr>
            <w:tcW w:w="131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9"/>
              <w:ind w:right="79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9.797.735</w:t>
            </w:r>
          </w:p>
        </w:tc>
        <w:tc>
          <w:tcPr>
            <w:tcW w:w="108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9"/>
              <w:ind w:right="81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46.007.070</w:t>
            </w:r>
          </w:p>
        </w:tc>
        <w:tc>
          <w:tcPr>
            <w:tcW w:w="108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9"/>
              <w:ind w:left="140" w:right="2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46.529.410</w:t>
            </w:r>
          </w:p>
        </w:tc>
      </w:tr>
      <w:tr>
        <w:trPr>
          <w:trHeight w:val="281" w:hRule="atLeast"/>
        </w:trPr>
        <w:tc>
          <w:tcPr>
            <w:tcW w:w="364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5"/>
              <w:ind w:left="34"/>
              <w:rPr>
                <w:sz w:val="15"/>
              </w:rPr>
            </w:pPr>
            <w:r>
              <w:rPr>
                <w:w w:val="105"/>
                <w:sz w:val="15"/>
              </w:rPr>
              <w:t>Depósitos</w:t>
            </w:r>
          </w:p>
        </w:tc>
        <w:tc>
          <w:tcPr>
            <w:tcW w:w="141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5"/>
              <w:ind w:right="80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14.682.865</w:t>
            </w:r>
          </w:p>
        </w:tc>
        <w:tc>
          <w:tcPr>
            <w:tcW w:w="131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5"/>
              <w:ind w:right="245"/>
              <w:jc w:val="right"/>
              <w:rPr>
                <w:sz w:val="15"/>
              </w:rPr>
            </w:pPr>
            <w:r>
              <w:rPr>
                <w:w w:val="103"/>
                <w:sz w:val="15"/>
              </w:rPr>
              <w:t>-</w:t>
            </w:r>
          </w:p>
        </w:tc>
        <w:tc>
          <w:tcPr>
            <w:tcW w:w="108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5"/>
              <w:ind w:right="82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14.682.865</w:t>
            </w:r>
          </w:p>
        </w:tc>
        <w:tc>
          <w:tcPr>
            <w:tcW w:w="108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5"/>
              <w:ind w:left="139" w:right="2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15.932.865</w:t>
            </w:r>
          </w:p>
        </w:tc>
      </w:tr>
      <w:tr>
        <w:trPr>
          <w:trHeight w:val="281" w:hRule="atLeast"/>
        </w:trPr>
        <w:tc>
          <w:tcPr>
            <w:tcW w:w="364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5"/>
              <w:ind w:left="33"/>
              <w:rPr>
                <w:sz w:val="15"/>
              </w:rPr>
            </w:pPr>
            <w:r>
              <w:rPr>
                <w:w w:val="105"/>
                <w:sz w:val="15"/>
              </w:rPr>
              <w:t>Mantenimiento</w:t>
            </w:r>
          </w:p>
        </w:tc>
        <w:tc>
          <w:tcPr>
            <w:tcW w:w="141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5"/>
              <w:ind w:right="81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8.427.875</w:t>
            </w:r>
          </w:p>
        </w:tc>
        <w:tc>
          <w:tcPr>
            <w:tcW w:w="131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5"/>
              <w:ind w:right="80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6.018.538</w:t>
            </w:r>
          </w:p>
        </w:tc>
        <w:tc>
          <w:tcPr>
            <w:tcW w:w="108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5"/>
              <w:ind w:right="82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14.446.413</w:t>
            </w:r>
          </w:p>
        </w:tc>
        <w:tc>
          <w:tcPr>
            <w:tcW w:w="108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5"/>
              <w:ind w:left="139" w:right="2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14.119.007</w:t>
            </w:r>
          </w:p>
        </w:tc>
      </w:tr>
      <w:tr>
        <w:trPr>
          <w:trHeight w:val="281" w:hRule="atLeast"/>
        </w:trPr>
        <w:tc>
          <w:tcPr>
            <w:tcW w:w="364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5"/>
              <w:ind w:left="33"/>
              <w:rPr>
                <w:sz w:val="15"/>
              </w:rPr>
            </w:pPr>
            <w:r>
              <w:rPr>
                <w:w w:val="105"/>
                <w:sz w:val="15"/>
              </w:rPr>
              <w:t>Honorarios</w:t>
            </w:r>
            <w:r>
              <w:rPr>
                <w:spacing w:val="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retribuciones</w:t>
            </w:r>
            <w:r>
              <w:rPr>
                <w:spacing w:val="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por</w:t>
            </w:r>
            <w:r>
              <w:rPr>
                <w:spacing w:val="1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servicios</w:t>
            </w:r>
          </w:p>
        </w:tc>
        <w:tc>
          <w:tcPr>
            <w:tcW w:w="141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5"/>
              <w:ind w:right="244"/>
              <w:jc w:val="right"/>
              <w:rPr>
                <w:sz w:val="15"/>
              </w:rPr>
            </w:pPr>
            <w:r>
              <w:rPr>
                <w:w w:val="103"/>
                <w:sz w:val="15"/>
              </w:rPr>
              <w:t>-</w:t>
            </w:r>
          </w:p>
        </w:tc>
        <w:tc>
          <w:tcPr>
            <w:tcW w:w="131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5"/>
              <w:ind w:right="80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9.323.192</w:t>
            </w:r>
          </w:p>
        </w:tc>
        <w:tc>
          <w:tcPr>
            <w:tcW w:w="108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5"/>
              <w:ind w:right="82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9.323.192</w:t>
            </w:r>
          </w:p>
        </w:tc>
        <w:tc>
          <w:tcPr>
            <w:tcW w:w="108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5"/>
              <w:ind w:left="139" w:right="2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10.109.064</w:t>
            </w:r>
          </w:p>
        </w:tc>
      </w:tr>
      <w:tr>
        <w:trPr>
          <w:trHeight w:val="281" w:hRule="atLeast"/>
        </w:trPr>
        <w:tc>
          <w:tcPr>
            <w:tcW w:w="364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5"/>
              <w:ind w:left="33"/>
              <w:rPr>
                <w:sz w:val="15"/>
              </w:rPr>
            </w:pPr>
            <w:r>
              <w:rPr>
                <w:w w:val="105"/>
                <w:sz w:val="15"/>
              </w:rPr>
              <w:t>Servicio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vigilancia</w:t>
            </w:r>
          </w:p>
        </w:tc>
        <w:tc>
          <w:tcPr>
            <w:tcW w:w="141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5"/>
              <w:ind w:right="245"/>
              <w:jc w:val="right"/>
              <w:rPr>
                <w:sz w:val="15"/>
              </w:rPr>
            </w:pPr>
            <w:r>
              <w:rPr>
                <w:w w:val="103"/>
                <w:sz w:val="15"/>
              </w:rPr>
              <w:t>-</w:t>
            </w:r>
          </w:p>
        </w:tc>
        <w:tc>
          <w:tcPr>
            <w:tcW w:w="131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5"/>
              <w:ind w:right="80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9.426.924</w:t>
            </w:r>
          </w:p>
        </w:tc>
        <w:tc>
          <w:tcPr>
            <w:tcW w:w="108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5"/>
              <w:ind w:right="82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9.426.924</w:t>
            </w:r>
          </w:p>
        </w:tc>
        <w:tc>
          <w:tcPr>
            <w:tcW w:w="108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5"/>
              <w:ind w:left="226" w:right="2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8.310.333</w:t>
            </w:r>
          </w:p>
        </w:tc>
      </w:tr>
      <w:tr>
        <w:trPr>
          <w:trHeight w:val="282" w:hRule="atLeast"/>
        </w:trPr>
        <w:tc>
          <w:tcPr>
            <w:tcW w:w="364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5"/>
              <w:ind w:left="33"/>
              <w:rPr>
                <w:sz w:val="15"/>
              </w:rPr>
            </w:pPr>
            <w:r>
              <w:rPr>
                <w:sz w:val="15"/>
              </w:rPr>
              <w:t>Movilidad</w:t>
            </w:r>
            <w:r>
              <w:rPr>
                <w:spacing w:val="9"/>
                <w:sz w:val="15"/>
              </w:rPr>
              <w:t> </w:t>
            </w:r>
            <w:r>
              <w:rPr>
                <w:sz w:val="15"/>
              </w:rPr>
              <w:t>y</w:t>
            </w:r>
            <w:r>
              <w:rPr>
                <w:spacing w:val="26"/>
                <w:sz w:val="15"/>
              </w:rPr>
              <w:t> </w:t>
            </w:r>
            <w:r>
              <w:rPr>
                <w:sz w:val="15"/>
              </w:rPr>
              <w:t>viáticos</w:t>
            </w:r>
          </w:p>
        </w:tc>
        <w:tc>
          <w:tcPr>
            <w:tcW w:w="141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5"/>
              <w:ind w:right="79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4.792.016</w:t>
            </w:r>
          </w:p>
        </w:tc>
        <w:tc>
          <w:tcPr>
            <w:tcW w:w="131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5"/>
              <w:ind w:right="80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2.137.805</w:t>
            </w:r>
          </w:p>
        </w:tc>
        <w:tc>
          <w:tcPr>
            <w:tcW w:w="108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5"/>
              <w:ind w:right="82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6.929.821</w:t>
            </w:r>
          </w:p>
        </w:tc>
        <w:tc>
          <w:tcPr>
            <w:tcW w:w="108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5"/>
              <w:ind w:left="226" w:right="2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5.771.566</w:t>
            </w:r>
          </w:p>
        </w:tc>
      </w:tr>
      <w:tr>
        <w:trPr>
          <w:trHeight w:val="282" w:hRule="atLeast"/>
        </w:trPr>
        <w:tc>
          <w:tcPr>
            <w:tcW w:w="364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6"/>
              <w:ind w:left="33"/>
              <w:rPr>
                <w:sz w:val="15"/>
              </w:rPr>
            </w:pPr>
            <w:r>
              <w:rPr>
                <w:w w:val="105"/>
                <w:sz w:val="15"/>
              </w:rPr>
              <w:t>Depreciaciones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bienes de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uso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(Anexo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I)</w:t>
            </w:r>
          </w:p>
        </w:tc>
        <w:tc>
          <w:tcPr>
            <w:tcW w:w="141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6"/>
              <w:ind w:right="246"/>
              <w:jc w:val="right"/>
              <w:rPr>
                <w:sz w:val="15"/>
              </w:rPr>
            </w:pPr>
            <w:r>
              <w:rPr>
                <w:w w:val="103"/>
                <w:sz w:val="15"/>
              </w:rPr>
              <w:t>-</w:t>
            </w:r>
          </w:p>
        </w:tc>
        <w:tc>
          <w:tcPr>
            <w:tcW w:w="131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6"/>
              <w:ind w:right="81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5.778.304</w:t>
            </w:r>
          </w:p>
        </w:tc>
        <w:tc>
          <w:tcPr>
            <w:tcW w:w="108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6"/>
              <w:ind w:right="82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5.778.304</w:t>
            </w:r>
          </w:p>
        </w:tc>
        <w:tc>
          <w:tcPr>
            <w:tcW w:w="108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6"/>
              <w:ind w:left="226" w:right="2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6.574.081</w:t>
            </w:r>
          </w:p>
        </w:tc>
      </w:tr>
      <w:tr>
        <w:trPr>
          <w:trHeight w:val="281" w:hRule="atLeast"/>
        </w:trPr>
        <w:tc>
          <w:tcPr>
            <w:tcW w:w="364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5"/>
              <w:ind w:left="33"/>
              <w:rPr>
                <w:sz w:val="15"/>
              </w:rPr>
            </w:pPr>
            <w:r>
              <w:rPr>
                <w:sz w:val="15"/>
              </w:rPr>
              <w:t>Consumo</w:t>
            </w:r>
            <w:r>
              <w:rPr>
                <w:spacing w:val="19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18"/>
                <w:sz w:val="15"/>
              </w:rPr>
              <w:t> </w:t>
            </w:r>
            <w:r>
              <w:rPr>
                <w:sz w:val="15"/>
              </w:rPr>
              <w:t>servicios</w:t>
            </w:r>
          </w:p>
        </w:tc>
        <w:tc>
          <w:tcPr>
            <w:tcW w:w="141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5"/>
              <w:ind w:right="245"/>
              <w:jc w:val="right"/>
              <w:rPr>
                <w:sz w:val="15"/>
              </w:rPr>
            </w:pPr>
            <w:r>
              <w:rPr>
                <w:w w:val="103"/>
                <w:sz w:val="15"/>
              </w:rPr>
              <w:t>-</w:t>
            </w:r>
          </w:p>
        </w:tc>
        <w:tc>
          <w:tcPr>
            <w:tcW w:w="131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5"/>
              <w:ind w:right="81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3.053.871</w:t>
            </w:r>
          </w:p>
        </w:tc>
        <w:tc>
          <w:tcPr>
            <w:tcW w:w="108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5"/>
              <w:ind w:right="82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3.053.871</w:t>
            </w:r>
          </w:p>
        </w:tc>
        <w:tc>
          <w:tcPr>
            <w:tcW w:w="108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5"/>
              <w:ind w:left="269" w:right="6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2.910.236</w:t>
            </w:r>
          </w:p>
        </w:tc>
      </w:tr>
      <w:tr>
        <w:trPr>
          <w:trHeight w:val="281" w:hRule="atLeast"/>
        </w:trPr>
        <w:tc>
          <w:tcPr>
            <w:tcW w:w="364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5"/>
              <w:ind w:left="33"/>
              <w:rPr>
                <w:sz w:val="15"/>
              </w:rPr>
            </w:pPr>
            <w:r>
              <w:rPr>
                <w:sz w:val="15"/>
              </w:rPr>
              <w:t>Servicio</w:t>
            </w:r>
            <w:r>
              <w:rPr>
                <w:spacing w:val="5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5"/>
                <w:sz w:val="15"/>
              </w:rPr>
              <w:t> </w:t>
            </w:r>
            <w:r>
              <w:rPr>
                <w:sz w:val="15"/>
              </w:rPr>
              <w:t>limpieza</w:t>
            </w:r>
          </w:p>
        </w:tc>
        <w:tc>
          <w:tcPr>
            <w:tcW w:w="141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5"/>
              <w:ind w:right="246"/>
              <w:jc w:val="right"/>
              <w:rPr>
                <w:sz w:val="15"/>
              </w:rPr>
            </w:pPr>
            <w:r>
              <w:rPr>
                <w:w w:val="103"/>
                <w:sz w:val="15"/>
              </w:rPr>
              <w:t>-</w:t>
            </w:r>
          </w:p>
        </w:tc>
        <w:tc>
          <w:tcPr>
            <w:tcW w:w="131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5"/>
              <w:ind w:right="81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3.362.785</w:t>
            </w:r>
          </w:p>
        </w:tc>
        <w:tc>
          <w:tcPr>
            <w:tcW w:w="108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5"/>
              <w:ind w:right="83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3.362.785</w:t>
            </w:r>
          </w:p>
        </w:tc>
        <w:tc>
          <w:tcPr>
            <w:tcW w:w="108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5"/>
              <w:ind w:left="269" w:right="6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2.652.405</w:t>
            </w:r>
          </w:p>
        </w:tc>
      </w:tr>
      <w:tr>
        <w:trPr>
          <w:trHeight w:val="281" w:hRule="atLeast"/>
        </w:trPr>
        <w:tc>
          <w:tcPr>
            <w:tcW w:w="364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5"/>
              <w:ind w:left="32"/>
              <w:rPr>
                <w:sz w:val="15"/>
              </w:rPr>
            </w:pPr>
            <w:r>
              <w:rPr>
                <w:sz w:val="15"/>
              </w:rPr>
              <w:t>Gastos</w:t>
            </w:r>
            <w:r>
              <w:rPr>
                <w:spacing w:val="20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12"/>
                <w:sz w:val="15"/>
              </w:rPr>
              <w:t> </w:t>
            </w:r>
            <w:r>
              <w:rPr>
                <w:sz w:val="15"/>
              </w:rPr>
              <w:t>publicidad</w:t>
            </w:r>
            <w:r>
              <w:rPr>
                <w:spacing w:val="8"/>
                <w:sz w:val="15"/>
              </w:rPr>
              <w:t> </w:t>
            </w:r>
            <w:r>
              <w:rPr>
                <w:sz w:val="15"/>
              </w:rPr>
              <w:t>y</w:t>
            </w:r>
            <w:r>
              <w:rPr>
                <w:spacing w:val="22"/>
                <w:sz w:val="15"/>
              </w:rPr>
              <w:t> </w:t>
            </w:r>
            <w:r>
              <w:rPr>
                <w:sz w:val="15"/>
              </w:rPr>
              <w:t>propaganda</w:t>
            </w:r>
          </w:p>
        </w:tc>
        <w:tc>
          <w:tcPr>
            <w:tcW w:w="141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5"/>
              <w:ind w:right="82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1.737.016</w:t>
            </w:r>
          </w:p>
        </w:tc>
        <w:tc>
          <w:tcPr>
            <w:tcW w:w="131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5"/>
              <w:ind w:right="246"/>
              <w:jc w:val="right"/>
              <w:rPr>
                <w:sz w:val="15"/>
              </w:rPr>
            </w:pPr>
            <w:r>
              <w:rPr>
                <w:w w:val="103"/>
                <w:sz w:val="15"/>
              </w:rPr>
              <w:t>-</w:t>
            </w:r>
          </w:p>
        </w:tc>
        <w:tc>
          <w:tcPr>
            <w:tcW w:w="108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5"/>
              <w:ind w:right="83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1.737.016</w:t>
            </w:r>
          </w:p>
        </w:tc>
        <w:tc>
          <w:tcPr>
            <w:tcW w:w="108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5"/>
              <w:ind w:left="269" w:right="6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1.378.321</w:t>
            </w:r>
          </w:p>
        </w:tc>
      </w:tr>
      <w:tr>
        <w:trPr>
          <w:trHeight w:val="274" w:hRule="atLeast"/>
        </w:trPr>
        <w:tc>
          <w:tcPr>
            <w:tcW w:w="364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5"/>
              <w:ind w:left="32"/>
              <w:rPr>
                <w:sz w:val="15"/>
              </w:rPr>
            </w:pPr>
            <w:r>
              <w:rPr>
                <w:w w:val="105"/>
                <w:sz w:val="15"/>
              </w:rPr>
              <w:t>Seguros</w:t>
            </w:r>
          </w:p>
        </w:tc>
        <w:tc>
          <w:tcPr>
            <w:tcW w:w="141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5"/>
              <w:ind w:right="245"/>
              <w:jc w:val="right"/>
              <w:rPr>
                <w:sz w:val="15"/>
              </w:rPr>
            </w:pPr>
            <w:r>
              <w:rPr>
                <w:w w:val="103"/>
                <w:sz w:val="15"/>
              </w:rPr>
              <w:t>-</w:t>
            </w:r>
          </w:p>
        </w:tc>
        <w:tc>
          <w:tcPr>
            <w:tcW w:w="131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5"/>
              <w:ind w:right="81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2.096.841</w:t>
            </w:r>
          </w:p>
        </w:tc>
        <w:tc>
          <w:tcPr>
            <w:tcW w:w="108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5"/>
              <w:ind w:right="83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2.096.841</w:t>
            </w:r>
          </w:p>
        </w:tc>
        <w:tc>
          <w:tcPr>
            <w:tcW w:w="108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5"/>
              <w:ind w:left="224" w:right="2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2.130.831</w:t>
            </w:r>
          </w:p>
        </w:tc>
      </w:tr>
      <w:tr>
        <w:trPr>
          <w:trHeight w:val="447" w:hRule="atLeast"/>
        </w:trPr>
        <w:tc>
          <w:tcPr>
            <w:tcW w:w="3640" w:type="dxa"/>
            <w:tcBorders>
              <w:top w:val="nil"/>
            </w:tcBorders>
          </w:tcPr>
          <w:p>
            <w:pPr>
              <w:pStyle w:val="TableParagraph"/>
              <w:spacing w:before="48"/>
              <w:ind w:left="32"/>
              <w:rPr>
                <w:sz w:val="15"/>
              </w:rPr>
            </w:pPr>
            <w:r>
              <w:rPr>
                <w:w w:val="105"/>
                <w:sz w:val="15"/>
              </w:rPr>
              <w:t>Otros</w:t>
            </w:r>
          </w:p>
        </w:tc>
        <w:tc>
          <w:tcPr>
            <w:tcW w:w="1412" w:type="dxa"/>
            <w:tcBorders>
              <w:top w:val="nil"/>
            </w:tcBorders>
          </w:tcPr>
          <w:p>
            <w:pPr>
              <w:pStyle w:val="TableParagraph"/>
              <w:spacing w:before="48"/>
              <w:ind w:right="81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21.119.174</w:t>
            </w:r>
          </w:p>
        </w:tc>
        <w:tc>
          <w:tcPr>
            <w:tcW w:w="1312" w:type="dxa"/>
            <w:tcBorders>
              <w:top w:val="nil"/>
            </w:tcBorders>
          </w:tcPr>
          <w:p>
            <w:pPr>
              <w:pStyle w:val="TableParagraph"/>
              <w:spacing w:before="48"/>
              <w:ind w:right="81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7.868.240</w:t>
            </w:r>
          </w:p>
        </w:tc>
        <w:tc>
          <w:tcPr>
            <w:tcW w:w="1088" w:type="dxa"/>
            <w:tcBorders>
              <w:top w:val="nil"/>
            </w:tcBorders>
          </w:tcPr>
          <w:p>
            <w:pPr>
              <w:pStyle w:val="TableParagraph"/>
              <w:spacing w:before="48"/>
              <w:ind w:right="83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28.987.414</w:t>
            </w:r>
          </w:p>
        </w:tc>
        <w:tc>
          <w:tcPr>
            <w:tcW w:w="1087" w:type="dxa"/>
            <w:tcBorders>
              <w:top w:val="nil"/>
            </w:tcBorders>
          </w:tcPr>
          <w:p>
            <w:pPr>
              <w:pStyle w:val="TableParagraph"/>
              <w:spacing w:before="48"/>
              <w:ind w:left="136" w:right="2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38.606.008</w:t>
            </w:r>
          </w:p>
        </w:tc>
      </w:tr>
      <w:tr>
        <w:trPr>
          <w:trHeight w:val="266" w:hRule="atLeast"/>
        </w:trPr>
        <w:tc>
          <w:tcPr>
            <w:tcW w:w="3640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24"/>
              <w:ind w:left="32"/>
              <w:rPr>
                <w:b/>
                <w:sz w:val="15"/>
              </w:rPr>
            </w:pPr>
            <w:r>
              <w:rPr>
                <w:b/>
                <w:spacing w:val="-5"/>
                <w:w w:val="105"/>
                <w:sz w:val="15"/>
              </w:rPr>
              <w:t>Total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spacing w:val="-4"/>
                <w:w w:val="105"/>
                <w:sz w:val="15"/>
              </w:rPr>
              <w:t>al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spacing w:val="-4"/>
                <w:w w:val="105"/>
                <w:sz w:val="15"/>
              </w:rPr>
              <w:t>31/05/2022</w:t>
            </w:r>
          </w:p>
        </w:tc>
        <w:tc>
          <w:tcPr>
            <w:tcW w:w="1412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24"/>
              <w:ind w:right="72"/>
              <w:jc w:val="righ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571.227.202</w:t>
            </w:r>
          </w:p>
        </w:tc>
        <w:tc>
          <w:tcPr>
            <w:tcW w:w="1312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24"/>
              <w:ind w:right="77"/>
              <w:jc w:val="righ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322.658.096</w:t>
            </w:r>
          </w:p>
        </w:tc>
        <w:tc>
          <w:tcPr>
            <w:tcW w:w="1088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24"/>
              <w:ind w:right="73"/>
              <w:jc w:val="righ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893.885.298</w:t>
            </w:r>
          </w:p>
        </w:tc>
        <w:tc>
          <w:tcPr>
            <w:tcW w:w="1087" w:type="dxa"/>
            <w:tcBorders>
              <w:bottom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65" w:hRule="atLeast"/>
        </w:trPr>
        <w:tc>
          <w:tcPr>
            <w:tcW w:w="3640" w:type="dxa"/>
            <w:tcBorders>
              <w:top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24"/>
              <w:ind w:left="32"/>
              <w:rPr>
                <w:b/>
                <w:sz w:val="15"/>
              </w:rPr>
            </w:pPr>
            <w:r>
              <w:rPr>
                <w:b/>
                <w:sz w:val="15"/>
              </w:rPr>
              <w:t>Total</w:t>
            </w:r>
            <w:r>
              <w:rPr>
                <w:b/>
                <w:spacing w:val="-7"/>
                <w:sz w:val="15"/>
              </w:rPr>
              <w:t> </w:t>
            </w:r>
            <w:r>
              <w:rPr>
                <w:b/>
                <w:sz w:val="15"/>
              </w:rPr>
              <w:t>al</w:t>
            </w:r>
            <w:r>
              <w:rPr>
                <w:b/>
                <w:spacing w:val="-8"/>
                <w:sz w:val="15"/>
              </w:rPr>
              <w:t> </w:t>
            </w:r>
            <w:r>
              <w:rPr>
                <w:b/>
                <w:sz w:val="15"/>
              </w:rPr>
              <w:t>31/05/2021</w:t>
            </w:r>
          </w:p>
        </w:tc>
        <w:tc>
          <w:tcPr>
            <w:tcW w:w="1412" w:type="dxa"/>
            <w:tcBorders>
              <w:top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24"/>
              <w:ind w:right="69"/>
              <w:jc w:val="righ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571.129.992</w:t>
            </w:r>
          </w:p>
        </w:tc>
        <w:tc>
          <w:tcPr>
            <w:tcW w:w="1312" w:type="dxa"/>
            <w:tcBorders>
              <w:top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24"/>
              <w:ind w:right="74"/>
              <w:jc w:val="righ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302.390.874</w:t>
            </w:r>
          </w:p>
        </w:tc>
        <w:tc>
          <w:tcPr>
            <w:tcW w:w="1088" w:type="dxa"/>
            <w:tcBorders>
              <w:top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7" w:type="dxa"/>
            <w:tcBorders>
              <w:top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24"/>
              <w:ind w:left="61" w:right="24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873.520.866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" w:after="1"/>
        <w:rPr>
          <w:b/>
          <w:sz w:val="26"/>
        </w:rPr>
      </w:pPr>
    </w:p>
    <w:tbl>
      <w:tblPr>
        <w:tblW w:w="0" w:type="auto"/>
        <w:jc w:val="left"/>
        <w:tblInd w:w="2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17"/>
        <w:gridCol w:w="3592"/>
        <w:gridCol w:w="1650"/>
      </w:tblGrid>
      <w:tr>
        <w:trPr>
          <w:trHeight w:val="681" w:hRule="atLeast"/>
        </w:trPr>
        <w:tc>
          <w:tcPr>
            <w:tcW w:w="3317" w:type="dxa"/>
          </w:tcPr>
          <w:p>
            <w:pPr>
              <w:pStyle w:val="TableParagraph"/>
              <w:spacing w:line="304" w:lineRule="auto"/>
              <w:ind w:left="50" w:right="249" w:firstLine="3"/>
              <w:rPr>
                <w:sz w:val="16"/>
              </w:rPr>
            </w:pPr>
            <w:r>
              <w:rPr>
                <w:sz w:val="16"/>
              </w:rPr>
              <w:t>Firmado a los efectos de su identificación</w:t>
            </w:r>
            <w:r>
              <w:rPr>
                <w:spacing w:val="-46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nuestro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informe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fecha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09/08/2022</w:t>
            </w:r>
          </w:p>
        </w:tc>
        <w:tc>
          <w:tcPr>
            <w:tcW w:w="3592" w:type="dxa"/>
          </w:tcPr>
          <w:p>
            <w:pPr>
              <w:pStyle w:val="TableParagraph"/>
              <w:spacing w:line="304" w:lineRule="auto"/>
              <w:ind w:left="264" w:right="321" w:firstLine="4"/>
              <w:jc w:val="center"/>
              <w:rPr>
                <w:sz w:val="16"/>
              </w:rPr>
            </w:pPr>
            <w:r>
              <w:rPr>
                <w:sz w:val="16"/>
              </w:rPr>
              <w:t>Firmado a los efectos de su identificación</w:t>
            </w:r>
            <w:r>
              <w:rPr>
                <w:spacing w:val="-46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nuestro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informe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fecha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09/08/2022</w:t>
            </w:r>
          </w:p>
          <w:p>
            <w:pPr>
              <w:pStyle w:val="TableParagraph"/>
              <w:spacing w:line="184" w:lineRule="exact"/>
              <w:ind w:left="448" w:right="49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BECHER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Y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ASOCIADOS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S.R.L.</w:t>
            </w:r>
          </w:p>
        </w:tc>
        <w:tc>
          <w:tcPr>
            <w:tcW w:w="1650" w:type="dxa"/>
            <w:vMerge w:val="restart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46" w:hRule="atLeast"/>
        </w:trPr>
        <w:tc>
          <w:tcPr>
            <w:tcW w:w="331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92" w:type="dxa"/>
          </w:tcPr>
          <w:p>
            <w:pPr>
              <w:pStyle w:val="TableParagraph"/>
              <w:spacing w:before="25"/>
              <w:ind w:left="448" w:right="500"/>
              <w:jc w:val="center"/>
              <w:rPr>
                <w:sz w:val="16"/>
              </w:rPr>
            </w:pPr>
            <w:r>
              <w:rPr>
                <w:sz w:val="16"/>
              </w:rPr>
              <w:t>C.P.C.E.C.A.B.A.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Tº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Fº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21</w:t>
            </w:r>
          </w:p>
        </w:tc>
        <w:tc>
          <w:tcPr>
            <w:tcW w:w="16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83" w:hRule="atLeast"/>
        </w:trPr>
        <w:tc>
          <w:tcPr>
            <w:tcW w:w="3317" w:type="dxa"/>
          </w:tcPr>
          <w:p>
            <w:pPr>
              <w:pStyle w:val="TableParagraph"/>
              <w:spacing w:before="2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525" w:right="736"/>
              <w:jc w:val="center"/>
              <w:rPr>
                <w:sz w:val="17"/>
              </w:rPr>
            </w:pPr>
            <w:r>
              <w:rPr>
                <w:sz w:val="17"/>
              </w:rPr>
              <w:t>Jorge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Atilio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Spinetto</w:t>
            </w:r>
          </w:p>
        </w:tc>
        <w:tc>
          <w:tcPr>
            <w:tcW w:w="3592" w:type="dxa"/>
          </w:tcPr>
          <w:p>
            <w:pPr>
              <w:pStyle w:val="TableParagraph"/>
              <w:spacing w:before="2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446" w:right="500"/>
              <w:jc w:val="center"/>
              <w:rPr>
                <w:sz w:val="17"/>
              </w:rPr>
            </w:pPr>
            <w:r>
              <w:rPr>
                <w:sz w:val="17"/>
              </w:rPr>
              <w:t>María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Eugenia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Sabato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(Socia)</w:t>
            </w:r>
          </w:p>
        </w:tc>
        <w:tc>
          <w:tcPr>
            <w:tcW w:w="1650" w:type="dxa"/>
          </w:tcPr>
          <w:p>
            <w:pPr>
              <w:pStyle w:val="TableParagraph"/>
              <w:spacing w:before="2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301" w:right="33"/>
              <w:jc w:val="center"/>
              <w:rPr>
                <w:sz w:val="17"/>
              </w:rPr>
            </w:pPr>
            <w:r>
              <w:rPr>
                <w:sz w:val="17"/>
              </w:rPr>
              <w:t>Douglas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Albrecht</w:t>
            </w:r>
          </w:p>
        </w:tc>
      </w:tr>
      <w:tr>
        <w:trPr>
          <w:trHeight w:val="277" w:hRule="atLeast"/>
        </w:trPr>
        <w:tc>
          <w:tcPr>
            <w:tcW w:w="3317" w:type="dxa"/>
          </w:tcPr>
          <w:p>
            <w:pPr>
              <w:pStyle w:val="TableParagraph"/>
              <w:spacing w:before="50"/>
              <w:ind w:left="525" w:right="735"/>
              <w:jc w:val="center"/>
              <w:rPr>
                <w:sz w:val="17"/>
              </w:rPr>
            </w:pPr>
            <w:r>
              <w:rPr>
                <w:sz w:val="17"/>
              </w:rPr>
              <w:t>Por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Comisión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Fiscalizadora</w:t>
            </w:r>
          </w:p>
        </w:tc>
        <w:tc>
          <w:tcPr>
            <w:tcW w:w="3592" w:type="dxa"/>
          </w:tcPr>
          <w:p>
            <w:pPr>
              <w:pStyle w:val="TableParagraph"/>
              <w:spacing w:before="50"/>
              <w:ind w:left="448" w:right="498"/>
              <w:jc w:val="center"/>
              <w:rPr>
                <w:sz w:val="17"/>
              </w:rPr>
            </w:pPr>
            <w:r>
              <w:rPr>
                <w:sz w:val="17"/>
              </w:rPr>
              <w:t>Contadora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Pública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(USAL)</w:t>
            </w:r>
          </w:p>
        </w:tc>
        <w:tc>
          <w:tcPr>
            <w:tcW w:w="1650" w:type="dxa"/>
          </w:tcPr>
          <w:p>
            <w:pPr>
              <w:pStyle w:val="TableParagraph"/>
              <w:spacing w:before="50"/>
              <w:ind w:left="301" w:right="31"/>
              <w:jc w:val="center"/>
              <w:rPr>
                <w:sz w:val="17"/>
              </w:rPr>
            </w:pPr>
            <w:r>
              <w:rPr>
                <w:sz w:val="17"/>
              </w:rPr>
              <w:t>Presidente</w:t>
            </w:r>
          </w:p>
        </w:tc>
      </w:tr>
      <w:tr>
        <w:trPr>
          <w:trHeight w:val="453" w:hRule="atLeast"/>
        </w:trPr>
        <w:tc>
          <w:tcPr>
            <w:tcW w:w="3317" w:type="dxa"/>
          </w:tcPr>
          <w:p>
            <w:pPr>
              <w:pStyle w:val="TableParagraph"/>
              <w:spacing w:before="29"/>
              <w:ind w:left="489"/>
              <w:rPr>
                <w:sz w:val="17"/>
              </w:rPr>
            </w:pPr>
            <w:r>
              <w:rPr>
                <w:sz w:val="17"/>
              </w:rPr>
              <w:t>Contador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Público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(U.A.D.E.)</w:t>
            </w:r>
          </w:p>
          <w:p>
            <w:pPr>
              <w:pStyle w:val="TableParagraph"/>
              <w:spacing w:line="177" w:lineRule="exact" w:before="29"/>
              <w:ind w:left="179"/>
              <w:rPr>
                <w:sz w:val="17"/>
              </w:rPr>
            </w:pPr>
            <w:r>
              <w:rPr>
                <w:sz w:val="17"/>
              </w:rPr>
              <w:t>C.P.C.E.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C.A.B.A.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Tomo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77,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Folio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34</w:t>
            </w:r>
          </w:p>
        </w:tc>
        <w:tc>
          <w:tcPr>
            <w:tcW w:w="3592" w:type="dxa"/>
          </w:tcPr>
          <w:p>
            <w:pPr>
              <w:pStyle w:val="TableParagraph"/>
              <w:spacing w:before="29"/>
              <w:ind w:left="448" w:right="500"/>
              <w:jc w:val="center"/>
              <w:rPr>
                <w:sz w:val="17"/>
              </w:rPr>
            </w:pPr>
            <w:r>
              <w:rPr>
                <w:sz w:val="17"/>
              </w:rPr>
              <w:t>C.P.C.E.C.A.B.A.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-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T°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293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-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F°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027</w:t>
            </w:r>
          </w:p>
        </w:tc>
        <w:tc>
          <w:tcPr>
            <w:tcW w:w="165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spacing w:after="0"/>
        <w:rPr>
          <w:rFonts w:ascii="Times New Roman"/>
          <w:sz w:val="16"/>
        </w:rPr>
        <w:sectPr>
          <w:pgSz w:w="12240" w:h="15840"/>
          <w:pgMar w:header="533" w:footer="512" w:top="820" w:bottom="720" w:left="1600" w:right="1480"/>
        </w:sectPr>
      </w:pPr>
    </w:p>
    <w:p>
      <w:pPr>
        <w:spacing w:before="87"/>
        <w:ind w:left="2196" w:right="2186" w:firstLine="0"/>
        <w:jc w:val="center"/>
        <w:rPr>
          <w:rFonts w:ascii="Verdana" w:hAnsi="Verdana"/>
          <w:b/>
          <w:sz w:val="15"/>
        </w:rPr>
      </w:pPr>
      <w:r>
        <w:rPr>
          <w:rFonts w:ascii="Verdana" w:hAnsi="Verdana"/>
          <w:b/>
          <w:sz w:val="15"/>
          <w:u w:val="single"/>
        </w:rPr>
        <w:t>INFORME</w:t>
      </w:r>
      <w:r>
        <w:rPr>
          <w:rFonts w:ascii="Verdana" w:hAnsi="Verdana"/>
          <w:b/>
          <w:spacing w:val="-2"/>
          <w:sz w:val="15"/>
          <w:u w:val="single"/>
        </w:rPr>
        <w:t> </w:t>
      </w:r>
      <w:r>
        <w:rPr>
          <w:rFonts w:ascii="Verdana" w:hAnsi="Verdana"/>
          <w:b/>
          <w:sz w:val="15"/>
          <w:u w:val="single"/>
        </w:rPr>
        <w:t>DE</w:t>
      </w:r>
      <w:r>
        <w:rPr>
          <w:rFonts w:ascii="Verdana" w:hAnsi="Verdana"/>
          <w:b/>
          <w:spacing w:val="-2"/>
          <w:sz w:val="15"/>
          <w:u w:val="single"/>
        </w:rPr>
        <w:t> </w:t>
      </w:r>
      <w:r>
        <w:rPr>
          <w:rFonts w:ascii="Verdana" w:hAnsi="Verdana"/>
          <w:b/>
          <w:sz w:val="15"/>
          <w:u w:val="single"/>
        </w:rPr>
        <w:t>LA</w:t>
      </w:r>
      <w:r>
        <w:rPr>
          <w:rFonts w:ascii="Verdana" w:hAnsi="Verdana"/>
          <w:b/>
          <w:spacing w:val="-2"/>
          <w:sz w:val="15"/>
          <w:u w:val="single"/>
        </w:rPr>
        <w:t> </w:t>
      </w:r>
      <w:r>
        <w:rPr>
          <w:rFonts w:ascii="Verdana" w:hAnsi="Verdana"/>
          <w:b/>
          <w:sz w:val="15"/>
          <w:u w:val="single"/>
        </w:rPr>
        <w:t>COMISIÓN</w:t>
      </w:r>
      <w:r>
        <w:rPr>
          <w:rFonts w:ascii="Verdana" w:hAnsi="Verdana"/>
          <w:b/>
          <w:spacing w:val="-3"/>
          <w:sz w:val="15"/>
          <w:u w:val="single"/>
        </w:rPr>
        <w:t> </w:t>
      </w:r>
      <w:r>
        <w:rPr>
          <w:rFonts w:ascii="Verdana" w:hAnsi="Verdana"/>
          <w:b/>
          <w:sz w:val="15"/>
          <w:u w:val="single"/>
        </w:rPr>
        <w:t>FISCALIZADORA</w:t>
      </w:r>
    </w:p>
    <w:p>
      <w:pPr>
        <w:pStyle w:val="BodyText"/>
        <w:rPr>
          <w:rFonts w:ascii="Verdana"/>
          <w:b/>
          <w:sz w:val="20"/>
        </w:rPr>
      </w:pPr>
    </w:p>
    <w:p>
      <w:pPr>
        <w:pStyle w:val="BodyText"/>
        <w:spacing w:before="2"/>
        <w:rPr>
          <w:rFonts w:ascii="Verdana"/>
          <w:b/>
          <w:sz w:val="25"/>
        </w:rPr>
      </w:pPr>
    </w:p>
    <w:p>
      <w:pPr>
        <w:spacing w:before="100"/>
        <w:ind w:left="119" w:right="0" w:firstLine="0"/>
        <w:jc w:val="left"/>
        <w:rPr>
          <w:rFonts w:ascii="Verdana" w:hAnsi="Verdana"/>
          <w:sz w:val="15"/>
        </w:rPr>
      </w:pPr>
      <w:r>
        <w:rPr>
          <w:rFonts w:ascii="Verdana" w:hAnsi="Verdana"/>
          <w:sz w:val="15"/>
        </w:rPr>
        <w:t>A</w:t>
      </w:r>
      <w:r>
        <w:rPr>
          <w:rFonts w:ascii="Verdana" w:hAnsi="Verdana"/>
          <w:spacing w:val="-2"/>
          <w:sz w:val="15"/>
        </w:rPr>
        <w:t> </w:t>
      </w:r>
      <w:r>
        <w:rPr>
          <w:rFonts w:ascii="Verdana" w:hAnsi="Verdana"/>
          <w:sz w:val="15"/>
        </w:rPr>
        <w:t>los</w:t>
      </w:r>
      <w:r>
        <w:rPr>
          <w:rFonts w:ascii="Verdana" w:hAnsi="Verdana"/>
          <w:spacing w:val="-2"/>
          <w:sz w:val="15"/>
        </w:rPr>
        <w:t> </w:t>
      </w:r>
      <w:r>
        <w:rPr>
          <w:rFonts w:ascii="Verdana" w:hAnsi="Verdana"/>
          <w:sz w:val="15"/>
        </w:rPr>
        <w:t>Señores</w:t>
      </w:r>
      <w:r>
        <w:rPr>
          <w:rFonts w:ascii="Verdana" w:hAnsi="Verdana"/>
          <w:spacing w:val="-2"/>
          <w:sz w:val="15"/>
        </w:rPr>
        <w:t> </w:t>
      </w:r>
      <w:r>
        <w:rPr>
          <w:rFonts w:ascii="Verdana" w:hAnsi="Verdana"/>
          <w:sz w:val="15"/>
        </w:rPr>
        <w:t>Accionistas</w:t>
      </w:r>
      <w:r>
        <w:rPr>
          <w:rFonts w:ascii="Verdana" w:hAnsi="Verdana"/>
          <w:spacing w:val="-2"/>
          <w:sz w:val="15"/>
        </w:rPr>
        <w:t> </w:t>
      </w:r>
      <w:r>
        <w:rPr>
          <w:rFonts w:ascii="Verdana" w:hAnsi="Verdana"/>
          <w:sz w:val="15"/>
        </w:rPr>
        <w:t>de</w:t>
      </w:r>
    </w:p>
    <w:p>
      <w:pPr>
        <w:spacing w:before="0"/>
        <w:ind w:left="119" w:right="0" w:firstLine="0"/>
        <w:jc w:val="left"/>
        <w:rPr>
          <w:rFonts w:ascii="Verdana" w:hAnsi="Verdana"/>
          <w:b/>
          <w:sz w:val="15"/>
        </w:rPr>
      </w:pPr>
      <w:r>
        <w:rPr>
          <w:rFonts w:ascii="Verdana" w:hAnsi="Verdana"/>
          <w:b/>
          <w:sz w:val="15"/>
        </w:rPr>
        <w:t>Casa</w:t>
      </w:r>
      <w:r>
        <w:rPr>
          <w:rFonts w:ascii="Verdana" w:hAnsi="Verdana"/>
          <w:b/>
          <w:spacing w:val="-2"/>
          <w:sz w:val="15"/>
        </w:rPr>
        <w:t> </w:t>
      </w:r>
      <w:r>
        <w:rPr>
          <w:rFonts w:ascii="Verdana" w:hAnsi="Verdana"/>
          <w:b/>
          <w:sz w:val="15"/>
        </w:rPr>
        <w:t>Hutton</w:t>
      </w:r>
      <w:r>
        <w:rPr>
          <w:rFonts w:ascii="Verdana" w:hAnsi="Verdana"/>
          <w:b/>
          <w:spacing w:val="-3"/>
          <w:sz w:val="15"/>
        </w:rPr>
        <w:t> </w:t>
      </w:r>
      <w:r>
        <w:rPr>
          <w:rFonts w:ascii="Verdana" w:hAnsi="Verdana"/>
          <w:b/>
          <w:sz w:val="15"/>
        </w:rPr>
        <w:t>Sociedad</w:t>
      </w:r>
      <w:r>
        <w:rPr>
          <w:rFonts w:ascii="Verdana" w:hAnsi="Verdana"/>
          <w:b/>
          <w:spacing w:val="-2"/>
          <w:sz w:val="15"/>
        </w:rPr>
        <w:t> </w:t>
      </w:r>
      <w:r>
        <w:rPr>
          <w:rFonts w:ascii="Verdana" w:hAnsi="Verdana"/>
          <w:b/>
          <w:sz w:val="15"/>
        </w:rPr>
        <w:t>Anónima</w:t>
      </w:r>
      <w:r>
        <w:rPr>
          <w:rFonts w:ascii="Verdana" w:hAnsi="Verdana"/>
          <w:b/>
          <w:spacing w:val="-2"/>
          <w:sz w:val="15"/>
        </w:rPr>
        <w:t> </w:t>
      </w:r>
      <w:r>
        <w:rPr>
          <w:rFonts w:ascii="Verdana" w:hAnsi="Verdana"/>
          <w:b/>
          <w:sz w:val="15"/>
        </w:rPr>
        <w:t>Unipersonal</w:t>
      </w:r>
    </w:p>
    <w:p>
      <w:pPr>
        <w:pStyle w:val="BodyText"/>
        <w:spacing w:before="5"/>
        <w:rPr>
          <w:rFonts w:ascii="Verdana"/>
          <w:b/>
          <w:sz w:val="24"/>
        </w:rPr>
      </w:pPr>
    </w:p>
    <w:p>
      <w:pPr>
        <w:spacing w:before="0"/>
        <w:ind w:left="119" w:right="100" w:firstLine="0"/>
        <w:jc w:val="both"/>
        <w:rPr>
          <w:rFonts w:ascii="Verdana" w:hAnsi="Verdana"/>
          <w:sz w:val="15"/>
        </w:rPr>
      </w:pPr>
      <w:r>
        <w:rPr>
          <w:rFonts w:ascii="Verdana" w:hAnsi="Verdana"/>
          <w:sz w:val="15"/>
        </w:rPr>
        <w:t>En nuestro carácter de miembros de la Comisión Fiscalizadora de Casa Hutton Sociedad Anónima Unipersonal, hemos</w:t>
      </w:r>
      <w:r>
        <w:rPr>
          <w:rFonts w:ascii="Verdana" w:hAnsi="Verdana"/>
          <w:spacing w:val="-50"/>
          <w:sz w:val="15"/>
        </w:rPr>
        <w:t> </w:t>
      </w:r>
      <w:r>
        <w:rPr>
          <w:rFonts w:ascii="Verdana" w:hAnsi="Verdana"/>
          <w:sz w:val="15"/>
        </w:rPr>
        <w:t>efectuado una auditoría de los documentos detallados en el apartado I siguiente. Los documentos citados constituyen</w:t>
      </w:r>
      <w:r>
        <w:rPr>
          <w:rFonts w:ascii="Verdana" w:hAnsi="Verdana"/>
          <w:spacing w:val="-50"/>
          <w:sz w:val="15"/>
        </w:rPr>
        <w:t> </w:t>
      </w:r>
      <w:r>
        <w:rPr>
          <w:rFonts w:ascii="Verdana" w:hAnsi="Verdana"/>
          <w:sz w:val="15"/>
        </w:rPr>
        <w:t>una</w:t>
      </w:r>
      <w:r>
        <w:rPr>
          <w:rFonts w:ascii="Verdana" w:hAnsi="Verdana"/>
          <w:spacing w:val="-5"/>
          <w:sz w:val="15"/>
        </w:rPr>
        <w:t> </w:t>
      </w:r>
      <w:r>
        <w:rPr>
          <w:rFonts w:ascii="Verdana" w:hAnsi="Verdana"/>
          <w:sz w:val="15"/>
        </w:rPr>
        <w:t>información</w:t>
      </w:r>
      <w:r>
        <w:rPr>
          <w:rFonts w:ascii="Verdana" w:hAnsi="Verdana"/>
          <w:spacing w:val="-5"/>
          <w:sz w:val="15"/>
        </w:rPr>
        <w:t> </w:t>
      </w:r>
      <w:r>
        <w:rPr>
          <w:rFonts w:ascii="Verdana" w:hAnsi="Verdana"/>
          <w:sz w:val="15"/>
        </w:rPr>
        <w:t>preparada</w:t>
      </w:r>
      <w:r>
        <w:rPr>
          <w:rFonts w:ascii="Verdana" w:hAnsi="Verdana"/>
          <w:spacing w:val="-5"/>
          <w:sz w:val="15"/>
        </w:rPr>
        <w:t> </w:t>
      </w:r>
      <w:r>
        <w:rPr>
          <w:rFonts w:ascii="Verdana" w:hAnsi="Verdana"/>
          <w:sz w:val="15"/>
        </w:rPr>
        <w:t>y</w:t>
      </w:r>
      <w:r>
        <w:rPr>
          <w:rFonts w:ascii="Verdana" w:hAnsi="Verdana"/>
          <w:spacing w:val="-5"/>
          <w:sz w:val="15"/>
        </w:rPr>
        <w:t> </w:t>
      </w:r>
      <w:r>
        <w:rPr>
          <w:rFonts w:ascii="Verdana" w:hAnsi="Verdana"/>
          <w:sz w:val="15"/>
        </w:rPr>
        <w:t>emitida</w:t>
      </w:r>
      <w:r>
        <w:rPr>
          <w:rFonts w:ascii="Verdana" w:hAnsi="Verdana"/>
          <w:spacing w:val="-7"/>
          <w:sz w:val="15"/>
        </w:rPr>
        <w:t> </w:t>
      </w:r>
      <w:r>
        <w:rPr>
          <w:rFonts w:ascii="Verdana" w:hAnsi="Verdana"/>
          <w:sz w:val="15"/>
        </w:rPr>
        <w:t>por</w:t>
      </w:r>
      <w:r>
        <w:rPr>
          <w:rFonts w:ascii="Verdana" w:hAnsi="Verdana"/>
          <w:spacing w:val="-4"/>
          <w:sz w:val="15"/>
        </w:rPr>
        <w:t> </w:t>
      </w:r>
      <w:r>
        <w:rPr>
          <w:rFonts w:ascii="Verdana" w:hAnsi="Verdana"/>
          <w:sz w:val="15"/>
        </w:rPr>
        <w:t>el</w:t>
      </w:r>
      <w:r>
        <w:rPr>
          <w:rFonts w:ascii="Verdana" w:hAnsi="Verdana"/>
          <w:spacing w:val="-5"/>
          <w:sz w:val="15"/>
        </w:rPr>
        <w:t> </w:t>
      </w:r>
      <w:r>
        <w:rPr>
          <w:rFonts w:ascii="Verdana" w:hAnsi="Verdana"/>
          <w:sz w:val="15"/>
        </w:rPr>
        <w:t>Directorio</w:t>
      </w:r>
      <w:r>
        <w:rPr>
          <w:rFonts w:ascii="Verdana" w:hAnsi="Verdana"/>
          <w:spacing w:val="-5"/>
          <w:sz w:val="15"/>
        </w:rPr>
        <w:t> </w:t>
      </w:r>
      <w:r>
        <w:rPr>
          <w:rFonts w:ascii="Verdana" w:hAnsi="Verdana"/>
          <w:sz w:val="15"/>
        </w:rPr>
        <w:t>de</w:t>
      </w:r>
      <w:r>
        <w:rPr>
          <w:rFonts w:ascii="Verdana" w:hAnsi="Verdana"/>
          <w:spacing w:val="-5"/>
          <w:sz w:val="15"/>
        </w:rPr>
        <w:t> </w:t>
      </w:r>
      <w:r>
        <w:rPr>
          <w:rFonts w:ascii="Verdana" w:hAnsi="Verdana"/>
          <w:sz w:val="15"/>
        </w:rPr>
        <w:t>la</w:t>
      </w:r>
      <w:r>
        <w:rPr>
          <w:rFonts w:ascii="Verdana" w:hAnsi="Verdana"/>
          <w:spacing w:val="-6"/>
          <w:sz w:val="15"/>
        </w:rPr>
        <w:t> </w:t>
      </w:r>
      <w:r>
        <w:rPr>
          <w:rFonts w:ascii="Verdana" w:hAnsi="Verdana"/>
          <w:sz w:val="15"/>
        </w:rPr>
        <w:t>Sociedad</w:t>
      </w:r>
      <w:r>
        <w:rPr>
          <w:rFonts w:ascii="Verdana" w:hAnsi="Verdana"/>
          <w:spacing w:val="-3"/>
          <w:sz w:val="15"/>
        </w:rPr>
        <w:t> </w:t>
      </w:r>
      <w:r>
        <w:rPr>
          <w:rFonts w:ascii="Verdana" w:hAnsi="Verdana"/>
          <w:sz w:val="15"/>
        </w:rPr>
        <w:t>en</w:t>
      </w:r>
      <w:r>
        <w:rPr>
          <w:rFonts w:ascii="Verdana" w:hAnsi="Verdana"/>
          <w:spacing w:val="-5"/>
          <w:sz w:val="15"/>
        </w:rPr>
        <w:t> </w:t>
      </w:r>
      <w:r>
        <w:rPr>
          <w:rFonts w:ascii="Verdana" w:hAnsi="Verdana"/>
          <w:sz w:val="15"/>
        </w:rPr>
        <w:t>ejercicio</w:t>
      </w:r>
      <w:r>
        <w:rPr>
          <w:rFonts w:ascii="Verdana" w:hAnsi="Verdana"/>
          <w:spacing w:val="-6"/>
          <w:sz w:val="15"/>
        </w:rPr>
        <w:t> </w:t>
      </w:r>
      <w:r>
        <w:rPr>
          <w:rFonts w:ascii="Verdana" w:hAnsi="Verdana"/>
          <w:sz w:val="15"/>
        </w:rPr>
        <w:t>de</w:t>
      </w:r>
      <w:r>
        <w:rPr>
          <w:rFonts w:ascii="Verdana" w:hAnsi="Verdana"/>
          <w:spacing w:val="-5"/>
          <w:sz w:val="15"/>
        </w:rPr>
        <w:t> </w:t>
      </w:r>
      <w:r>
        <w:rPr>
          <w:rFonts w:ascii="Verdana" w:hAnsi="Verdana"/>
          <w:sz w:val="15"/>
        </w:rPr>
        <w:t>sus</w:t>
      </w:r>
      <w:r>
        <w:rPr>
          <w:rFonts w:ascii="Verdana" w:hAnsi="Verdana"/>
          <w:spacing w:val="-4"/>
          <w:sz w:val="15"/>
        </w:rPr>
        <w:t> </w:t>
      </w:r>
      <w:r>
        <w:rPr>
          <w:rFonts w:ascii="Verdana" w:hAnsi="Verdana"/>
          <w:sz w:val="15"/>
        </w:rPr>
        <w:t>funciones</w:t>
      </w:r>
      <w:r>
        <w:rPr>
          <w:rFonts w:ascii="Verdana" w:hAnsi="Verdana"/>
          <w:spacing w:val="-6"/>
          <w:sz w:val="15"/>
        </w:rPr>
        <w:t> </w:t>
      </w:r>
      <w:r>
        <w:rPr>
          <w:rFonts w:ascii="Verdana" w:hAnsi="Verdana"/>
          <w:sz w:val="15"/>
        </w:rPr>
        <w:t>exclusivas.</w:t>
      </w:r>
      <w:r>
        <w:rPr>
          <w:rFonts w:ascii="Verdana" w:hAnsi="Verdana"/>
          <w:spacing w:val="-5"/>
          <w:sz w:val="15"/>
        </w:rPr>
        <w:t> </w:t>
      </w:r>
      <w:r>
        <w:rPr>
          <w:rFonts w:ascii="Verdana" w:hAnsi="Verdana"/>
          <w:sz w:val="15"/>
        </w:rPr>
        <w:t>Nuestra</w:t>
      </w:r>
      <w:r>
        <w:rPr>
          <w:rFonts w:ascii="Verdana" w:hAnsi="Verdana"/>
          <w:spacing w:val="1"/>
          <w:sz w:val="15"/>
        </w:rPr>
        <w:t> </w:t>
      </w:r>
      <w:r>
        <w:rPr>
          <w:rFonts w:ascii="Verdana" w:hAnsi="Verdana"/>
          <w:sz w:val="15"/>
        </w:rPr>
        <w:t>responsabilidad es informar sobre dichos documentos en base al trabajo realizado con el alcance que se menciona en</w:t>
      </w:r>
      <w:r>
        <w:rPr>
          <w:rFonts w:ascii="Verdana" w:hAnsi="Verdana"/>
          <w:spacing w:val="1"/>
          <w:sz w:val="15"/>
        </w:rPr>
        <w:t> </w:t>
      </w:r>
      <w:r>
        <w:rPr>
          <w:rFonts w:ascii="Verdana" w:hAnsi="Verdana"/>
          <w:sz w:val="15"/>
        </w:rPr>
        <w:t>el apartado II.</w:t>
      </w:r>
    </w:p>
    <w:p>
      <w:pPr>
        <w:pStyle w:val="BodyText"/>
        <w:spacing w:before="8"/>
        <w:rPr>
          <w:rFonts w:ascii="Verdana"/>
          <w:sz w:val="24"/>
        </w:rPr>
      </w:pPr>
    </w:p>
    <w:p>
      <w:pPr>
        <w:pStyle w:val="ListParagraph"/>
        <w:numPr>
          <w:ilvl w:val="0"/>
          <w:numId w:val="18"/>
        </w:numPr>
        <w:tabs>
          <w:tab w:pos="520" w:val="left" w:leader="none"/>
          <w:tab w:pos="521" w:val="left" w:leader="none"/>
        </w:tabs>
        <w:spacing w:line="240" w:lineRule="auto" w:before="0" w:after="0"/>
        <w:ind w:left="520" w:right="0" w:hanging="402"/>
        <w:jc w:val="left"/>
        <w:rPr>
          <w:rFonts w:ascii="Verdana"/>
          <w:b/>
          <w:sz w:val="15"/>
        </w:rPr>
      </w:pPr>
      <w:r>
        <w:rPr>
          <w:rFonts w:ascii="Verdana"/>
          <w:b/>
          <w:sz w:val="15"/>
        </w:rPr>
        <w:t>DOCUMENTOS</w:t>
      </w:r>
      <w:r>
        <w:rPr>
          <w:rFonts w:ascii="Verdana"/>
          <w:b/>
          <w:spacing w:val="-3"/>
          <w:sz w:val="15"/>
        </w:rPr>
        <w:t> </w:t>
      </w:r>
      <w:r>
        <w:rPr>
          <w:rFonts w:ascii="Verdana"/>
          <w:b/>
          <w:sz w:val="15"/>
        </w:rPr>
        <w:t>EXAMINADOS</w:t>
      </w:r>
    </w:p>
    <w:p>
      <w:pPr>
        <w:pStyle w:val="BodyText"/>
        <w:spacing w:before="1"/>
        <w:rPr>
          <w:rFonts w:ascii="Verdana"/>
          <w:b/>
          <w:sz w:val="15"/>
        </w:rPr>
      </w:pPr>
    </w:p>
    <w:p>
      <w:pPr>
        <w:pStyle w:val="ListParagraph"/>
        <w:numPr>
          <w:ilvl w:val="1"/>
          <w:numId w:val="18"/>
        </w:numPr>
        <w:tabs>
          <w:tab w:pos="798" w:val="left" w:leader="none"/>
        </w:tabs>
        <w:spacing w:line="240" w:lineRule="auto" w:before="0" w:after="0"/>
        <w:ind w:left="797" w:right="98" w:hanging="340"/>
        <w:jc w:val="both"/>
        <w:rPr>
          <w:rFonts w:ascii="Verdana" w:hAnsi="Verdana"/>
          <w:sz w:val="15"/>
        </w:rPr>
      </w:pPr>
      <w:r>
        <w:rPr>
          <w:rFonts w:ascii="Verdana" w:hAnsi="Verdana"/>
          <w:sz w:val="15"/>
        </w:rPr>
        <w:t>Estados contables de Casa Hutton Sociedad Anónima Unipersonal que incluyen el estado de situación</w:t>
      </w:r>
      <w:r>
        <w:rPr>
          <w:rFonts w:ascii="Verdana" w:hAnsi="Verdana"/>
          <w:spacing w:val="1"/>
          <w:sz w:val="15"/>
        </w:rPr>
        <w:t> </w:t>
      </w:r>
      <w:r>
        <w:rPr>
          <w:rFonts w:ascii="Verdana" w:hAnsi="Verdana"/>
          <w:sz w:val="15"/>
        </w:rPr>
        <w:t>patrimonial al 31 de mayo de 2022, los correspondientes estados de resultados, de evolución del patrimonio</w:t>
      </w:r>
      <w:r>
        <w:rPr>
          <w:rFonts w:ascii="Verdana" w:hAnsi="Verdana"/>
          <w:spacing w:val="1"/>
          <w:sz w:val="15"/>
        </w:rPr>
        <w:t> </w:t>
      </w:r>
      <w:r>
        <w:rPr>
          <w:rFonts w:ascii="Verdana" w:hAnsi="Verdana"/>
          <w:sz w:val="15"/>
        </w:rPr>
        <w:t>neto</w:t>
      </w:r>
      <w:r>
        <w:rPr>
          <w:rFonts w:ascii="Verdana" w:hAnsi="Verdana"/>
          <w:spacing w:val="-6"/>
          <w:sz w:val="15"/>
        </w:rPr>
        <w:t> </w:t>
      </w:r>
      <w:r>
        <w:rPr>
          <w:rFonts w:ascii="Verdana" w:hAnsi="Verdana"/>
          <w:sz w:val="15"/>
        </w:rPr>
        <w:t>y</w:t>
      </w:r>
      <w:r>
        <w:rPr>
          <w:rFonts w:ascii="Verdana" w:hAnsi="Verdana"/>
          <w:spacing w:val="-6"/>
          <w:sz w:val="15"/>
        </w:rPr>
        <w:t> </w:t>
      </w:r>
      <w:r>
        <w:rPr>
          <w:rFonts w:ascii="Verdana" w:hAnsi="Verdana"/>
          <w:sz w:val="15"/>
        </w:rPr>
        <w:t>de</w:t>
      </w:r>
      <w:r>
        <w:rPr>
          <w:rFonts w:ascii="Verdana" w:hAnsi="Verdana"/>
          <w:spacing w:val="-5"/>
          <w:sz w:val="15"/>
        </w:rPr>
        <w:t> </w:t>
      </w:r>
      <w:r>
        <w:rPr>
          <w:rFonts w:ascii="Verdana" w:hAnsi="Verdana"/>
          <w:sz w:val="15"/>
        </w:rPr>
        <w:t>flujo</w:t>
      </w:r>
      <w:r>
        <w:rPr>
          <w:rFonts w:ascii="Verdana" w:hAnsi="Verdana"/>
          <w:spacing w:val="-4"/>
          <w:sz w:val="15"/>
        </w:rPr>
        <w:t> </w:t>
      </w:r>
      <w:r>
        <w:rPr>
          <w:rFonts w:ascii="Verdana" w:hAnsi="Verdana"/>
          <w:sz w:val="15"/>
        </w:rPr>
        <w:t>de</w:t>
      </w:r>
      <w:r>
        <w:rPr>
          <w:rFonts w:ascii="Verdana" w:hAnsi="Verdana"/>
          <w:spacing w:val="-5"/>
          <w:sz w:val="15"/>
        </w:rPr>
        <w:t> </w:t>
      </w:r>
      <w:r>
        <w:rPr>
          <w:rFonts w:ascii="Verdana" w:hAnsi="Verdana"/>
          <w:sz w:val="15"/>
        </w:rPr>
        <w:t>efectivo</w:t>
      </w:r>
      <w:r>
        <w:rPr>
          <w:rFonts w:ascii="Verdana" w:hAnsi="Verdana"/>
          <w:spacing w:val="-6"/>
          <w:sz w:val="15"/>
        </w:rPr>
        <w:t> </w:t>
      </w:r>
      <w:r>
        <w:rPr>
          <w:rFonts w:ascii="Verdana" w:hAnsi="Verdana"/>
          <w:sz w:val="15"/>
        </w:rPr>
        <w:t>por</w:t>
      </w:r>
      <w:r>
        <w:rPr>
          <w:rFonts w:ascii="Verdana" w:hAnsi="Verdana"/>
          <w:spacing w:val="-6"/>
          <w:sz w:val="15"/>
        </w:rPr>
        <w:t> </w:t>
      </w:r>
      <w:r>
        <w:rPr>
          <w:rFonts w:ascii="Verdana" w:hAnsi="Verdana"/>
          <w:sz w:val="15"/>
        </w:rPr>
        <w:t>el</w:t>
      </w:r>
      <w:r>
        <w:rPr>
          <w:rFonts w:ascii="Verdana" w:hAnsi="Verdana"/>
          <w:spacing w:val="-6"/>
          <w:sz w:val="15"/>
        </w:rPr>
        <w:t> </w:t>
      </w:r>
      <w:r>
        <w:rPr>
          <w:rFonts w:ascii="Verdana" w:hAnsi="Verdana"/>
          <w:sz w:val="15"/>
        </w:rPr>
        <w:t>ejercicio</w:t>
      </w:r>
      <w:r>
        <w:rPr>
          <w:rFonts w:ascii="Verdana" w:hAnsi="Verdana"/>
          <w:spacing w:val="-5"/>
          <w:sz w:val="15"/>
        </w:rPr>
        <w:t> </w:t>
      </w:r>
      <w:r>
        <w:rPr>
          <w:rFonts w:ascii="Verdana" w:hAnsi="Verdana"/>
          <w:sz w:val="15"/>
        </w:rPr>
        <w:t>económico</w:t>
      </w:r>
      <w:r>
        <w:rPr>
          <w:rFonts w:ascii="Verdana" w:hAnsi="Verdana"/>
          <w:spacing w:val="-5"/>
          <w:sz w:val="15"/>
        </w:rPr>
        <w:t> </w:t>
      </w:r>
      <w:r>
        <w:rPr>
          <w:rFonts w:ascii="Verdana" w:hAnsi="Verdana"/>
          <w:sz w:val="15"/>
        </w:rPr>
        <w:t>finalizado</w:t>
      </w:r>
      <w:r>
        <w:rPr>
          <w:rFonts w:ascii="Verdana" w:hAnsi="Verdana"/>
          <w:spacing w:val="-6"/>
          <w:sz w:val="15"/>
        </w:rPr>
        <w:t> </w:t>
      </w:r>
      <w:r>
        <w:rPr>
          <w:rFonts w:ascii="Verdana" w:hAnsi="Verdana"/>
          <w:sz w:val="15"/>
        </w:rPr>
        <w:t>en</w:t>
      </w:r>
      <w:r>
        <w:rPr>
          <w:rFonts w:ascii="Verdana" w:hAnsi="Verdana"/>
          <w:spacing w:val="-5"/>
          <w:sz w:val="15"/>
        </w:rPr>
        <w:t> </w:t>
      </w:r>
      <w:r>
        <w:rPr>
          <w:rFonts w:ascii="Verdana" w:hAnsi="Verdana"/>
          <w:sz w:val="15"/>
        </w:rPr>
        <w:t>esa</w:t>
      </w:r>
      <w:r>
        <w:rPr>
          <w:rFonts w:ascii="Verdana" w:hAnsi="Verdana"/>
          <w:spacing w:val="-6"/>
          <w:sz w:val="15"/>
        </w:rPr>
        <w:t> </w:t>
      </w:r>
      <w:r>
        <w:rPr>
          <w:rFonts w:ascii="Verdana" w:hAnsi="Verdana"/>
          <w:sz w:val="15"/>
        </w:rPr>
        <w:t>fecha</w:t>
      </w:r>
      <w:r>
        <w:rPr>
          <w:rFonts w:ascii="Verdana" w:hAnsi="Verdana"/>
          <w:spacing w:val="-5"/>
          <w:sz w:val="15"/>
        </w:rPr>
        <w:t> </w:t>
      </w:r>
      <w:r>
        <w:rPr>
          <w:rFonts w:ascii="Verdana" w:hAnsi="Verdana"/>
          <w:sz w:val="15"/>
        </w:rPr>
        <w:t>y</w:t>
      </w:r>
      <w:r>
        <w:rPr>
          <w:rFonts w:ascii="Verdana" w:hAnsi="Verdana"/>
          <w:spacing w:val="-7"/>
          <w:sz w:val="15"/>
        </w:rPr>
        <w:t> </w:t>
      </w:r>
      <w:r>
        <w:rPr>
          <w:rFonts w:ascii="Verdana" w:hAnsi="Verdana"/>
          <w:sz w:val="15"/>
        </w:rPr>
        <w:t>la</w:t>
      </w:r>
      <w:r>
        <w:rPr>
          <w:rFonts w:ascii="Verdana" w:hAnsi="Verdana"/>
          <w:spacing w:val="-5"/>
          <w:sz w:val="15"/>
        </w:rPr>
        <w:t> </w:t>
      </w:r>
      <w:r>
        <w:rPr>
          <w:rFonts w:ascii="Verdana" w:hAnsi="Verdana"/>
          <w:sz w:val="15"/>
        </w:rPr>
        <w:t>información</w:t>
      </w:r>
      <w:r>
        <w:rPr>
          <w:rFonts w:ascii="Verdana" w:hAnsi="Verdana"/>
          <w:spacing w:val="-5"/>
          <w:sz w:val="15"/>
        </w:rPr>
        <w:t> </w:t>
      </w:r>
      <w:r>
        <w:rPr>
          <w:rFonts w:ascii="Verdana" w:hAnsi="Verdana"/>
          <w:sz w:val="15"/>
        </w:rPr>
        <w:t>complementaria</w:t>
      </w:r>
      <w:r>
        <w:rPr>
          <w:rFonts w:ascii="Verdana" w:hAnsi="Verdana"/>
          <w:spacing w:val="1"/>
          <w:sz w:val="15"/>
        </w:rPr>
        <w:t> </w:t>
      </w:r>
      <w:r>
        <w:rPr>
          <w:rFonts w:ascii="Verdana" w:hAnsi="Verdana"/>
          <w:spacing w:val="-1"/>
          <w:sz w:val="15"/>
        </w:rPr>
        <w:t>contenida</w:t>
      </w:r>
      <w:r>
        <w:rPr>
          <w:rFonts w:ascii="Verdana" w:hAnsi="Verdana"/>
          <w:spacing w:val="-12"/>
          <w:sz w:val="15"/>
        </w:rPr>
        <w:t> </w:t>
      </w:r>
      <w:r>
        <w:rPr>
          <w:rFonts w:ascii="Verdana" w:hAnsi="Verdana"/>
          <w:spacing w:val="-1"/>
          <w:sz w:val="15"/>
        </w:rPr>
        <w:t>en</w:t>
      </w:r>
      <w:r>
        <w:rPr>
          <w:rFonts w:ascii="Verdana" w:hAnsi="Verdana"/>
          <w:spacing w:val="-11"/>
          <w:sz w:val="15"/>
        </w:rPr>
        <w:t> </w:t>
      </w:r>
      <w:r>
        <w:rPr>
          <w:rFonts w:ascii="Verdana" w:hAnsi="Verdana"/>
          <w:spacing w:val="-1"/>
          <w:sz w:val="15"/>
        </w:rPr>
        <w:t>sus</w:t>
      </w:r>
      <w:r>
        <w:rPr>
          <w:rFonts w:ascii="Verdana" w:hAnsi="Verdana"/>
          <w:spacing w:val="-11"/>
          <w:sz w:val="15"/>
        </w:rPr>
        <w:t> </w:t>
      </w:r>
      <w:r>
        <w:rPr>
          <w:rFonts w:ascii="Verdana" w:hAnsi="Verdana"/>
          <w:sz w:val="15"/>
        </w:rPr>
        <w:t>notas</w:t>
      </w:r>
      <w:r>
        <w:rPr>
          <w:rFonts w:ascii="Verdana" w:hAnsi="Verdana"/>
          <w:spacing w:val="-12"/>
          <w:sz w:val="15"/>
        </w:rPr>
        <w:t> </w:t>
      </w:r>
      <w:r>
        <w:rPr>
          <w:rFonts w:ascii="Verdana" w:hAnsi="Verdana"/>
          <w:sz w:val="15"/>
        </w:rPr>
        <w:t>1</w:t>
      </w:r>
      <w:r>
        <w:rPr>
          <w:rFonts w:ascii="Verdana" w:hAnsi="Verdana"/>
          <w:spacing w:val="-13"/>
          <w:sz w:val="15"/>
        </w:rPr>
        <w:t> </w:t>
      </w:r>
      <w:r>
        <w:rPr>
          <w:rFonts w:ascii="Verdana" w:hAnsi="Verdana"/>
          <w:sz w:val="15"/>
        </w:rPr>
        <w:t>a</w:t>
      </w:r>
      <w:r>
        <w:rPr>
          <w:rFonts w:ascii="Verdana" w:hAnsi="Verdana"/>
          <w:spacing w:val="-12"/>
          <w:sz w:val="15"/>
        </w:rPr>
        <w:t> </w:t>
      </w:r>
      <w:r>
        <w:rPr>
          <w:rFonts w:ascii="Verdana" w:hAnsi="Verdana"/>
          <w:sz w:val="15"/>
        </w:rPr>
        <w:t>15</w:t>
      </w:r>
      <w:r>
        <w:rPr>
          <w:rFonts w:ascii="Verdana" w:hAnsi="Verdana"/>
          <w:spacing w:val="-12"/>
          <w:sz w:val="15"/>
        </w:rPr>
        <w:t> </w:t>
      </w:r>
      <w:r>
        <w:rPr>
          <w:rFonts w:ascii="Verdana" w:hAnsi="Verdana"/>
          <w:sz w:val="15"/>
        </w:rPr>
        <w:t>(la</w:t>
      </w:r>
      <w:r>
        <w:rPr>
          <w:rFonts w:ascii="Verdana" w:hAnsi="Verdana"/>
          <w:spacing w:val="-11"/>
          <w:sz w:val="15"/>
        </w:rPr>
        <w:t> </w:t>
      </w:r>
      <w:r>
        <w:rPr>
          <w:rFonts w:ascii="Verdana" w:hAnsi="Verdana"/>
          <w:sz w:val="15"/>
        </w:rPr>
        <w:t>nota</w:t>
      </w:r>
      <w:r>
        <w:rPr>
          <w:rFonts w:ascii="Verdana" w:hAnsi="Verdana"/>
          <w:spacing w:val="-12"/>
          <w:sz w:val="15"/>
        </w:rPr>
        <w:t> </w:t>
      </w:r>
      <w:r>
        <w:rPr>
          <w:rFonts w:ascii="Verdana" w:hAnsi="Verdana"/>
          <w:sz w:val="15"/>
        </w:rPr>
        <w:t>2</w:t>
      </w:r>
      <w:r>
        <w:rPr>
          <w:rFonts w:ascii="Verdana" w:hAnsi="Verdana"/>
          <w:spacing w:val="-12"/>
          <w:sz w:val="15"/>
        </w:rPr>
        <w:t> </w:t>
      </w:r>
      <w:r>
        <w:rPr>
          <w:rFonts w:ascii="Verdana" w:hAnsi="Verdana"/>
          <w:sz w:val="15"/>
        </w:rPr>
        <w:t>describe</w:t>
      </w:r>
      <w:r>
        <w:rPr>
          <w:rFonts w:ascii="Verdana" w:hAnsi="Verdana"/>
          <w:spacing w:val="-12"/>
          <w:sz w:val="15"/>
        </w:rPr>
        <w:t> </w:t>
      </w:r>
      <w:r>
        <w:rPr>
          <w:rFonts w:ascii="Verdana" w:hAnsi="Verdana"/>
          <w:sz w:val="15"/>
        </w:rPr>
        <w:t>las</w:t>
      </w:r>
      <w:r>
        <w:rPr>
          <w:rFonts w:ascii="Verdana" w:hAnsi="Verdana"/>
          <w:spacing w:val="-11"/>
          <w:sz w:val="15"/>
        </w:rPr>
        <w:t> </w:t>
      </w:r>
      <w:r>
        <w:rPr>
          <w:rFonts w:ascii="Verdana" w:hAnsi="Verdana"/>
          <w:sz w:val="15"/>
        </w:rPr>
        <w:t>principales</w:t>
      </w:r>
      <w:r>
        <w:rPr>
          <w:rFonts w:ascii="Verdana" w:hAnsi="Verdana"/>
          <w:spacing w:val="-13"/>
          <w:sz w:val="15"/>
        </w:rPr>
        <w:t> </w:t>
      </w:r>
      <w:r>
        <w:rPr>
          <w:rFonts w:ascii="Verdana" w:hAnsi="Verdana"/>
          <w:sz w:val="15"/>
        </w:rPr>
        <w:t>políticas</w:t>
      </w:r>
      <w:r>
        <w:rPr>
          <w:rFonts w:ascii="Verdana" w:hAnsi="Verdana"/>
          <w:spacing w:val="-11"/>
          <w:sz w:val="15"/>
        </w:rPr>
        <w:t> </w:t>
      </w:r>
      <w:r>
        <w:rPr>
          <w:rFonts w:ascii="Verdana" w:hAnsi="Verdana"/>
          <w:sz w:val="15"/>
        </w:rPr>
        <w:t>contables</w:t>
      </w:r>
      <w:r>
        <w:rPr>
          <w:rFonts w:ascii="Verdana" w:hAnsi="Verdana"/>
          <w:spacing w:val="-12"/>
          <w:sz w:val="15"/>
        </w:rPr>
        <w:t> </w:t>
      </w:r>
      <w:r>
        <w:rPr>
          <w:rFonts w:ascii="Verdana" w:hAnsi="Verdana"/>
          <w:sz w:val="15"/>
        </w:rPr>
        <w:t>utilizadas</w:t>
      </w:r>
      <w:r>
        <w:rPr>
          <w:rFonts w:ascii="Verdana" w:hAnsi="Verdana"/>
          <w:spacing w:val="-12"/>
          <w:sz w:val="15"/>
        </w:rPr>
        <w:t> </w:t>
      </w:r>
      <w:r>
        <w:rPr>
          <w:rFonts w:ascii="Verdana" w:hAnsi="Verdana"/>
          <w:sz w:val="15"/>
        </w:rPr>
        <w:t>en</w:t>
      </w:r>
      <w:r>
        <w:rPr>
          <w:rFonts w:ascii="Verdana" w:hAnsi="Verdana"/>
          <w:spacing w:val="-11"/>
          <w:sz w:val="15"/>
        </w:rPr>
        <w:t> </w:t>
      </w:r>
      <w:r>
        <w:rPr>
          <w:rFonts w:ascii="Verdana" w:hAnsi="Verdana"/>
          <w:sz w:val="15"/>
        </w:rPr>
        <w:t>la</w:t>
      </w:r>
      <w:r>
        <w:rPr>
          <w:rFonts w:ascii="Verdana" w:hAnsi="Verdana"/>
          <w:spacing w:val="-13"/>
          <w:sz w:val="15"/>
        </w:rPr>
        <w:t> </w:t>
      </w:r>
      <w:r>
        <w:rPr>
          <w:rFonts w:ascii="Verdana" w:hAnsi="Verdana"/>
          <w:sz w:val="15"/>
        </w:rPr>
        <w:t>preparación</w:t>
      </w:r>
      <w:r>
        <w:rPr>
          <w:rFonts w:ascii="Verdana" w:hAnsi="Verdana"/>
          <w:spacing w:val="1"/>
          <w:sz w:val="15"/>
        </w:rPr>
        <w:t> </w:t>
      </w:r>
      <w:r>
        <w:rPr>
          <w:rFonts w:ascii="Verdana" w:hAnsi="Verdana"/>
          <w:sz w:val="15"/>
        </w:rPr>
        <w:t>de</w:t>
      </w:r>
      <w:r>
        <w:rPr>
          <w:rFonts w:ascii="Verdana" w:hAnsi="Verdana"/>
          <w:spacing w:val="-2"/>
          <w:sz w:val="15"/>
        </w:rPr>
        <w:t> </w:t>
      </w:r>
      <w:r>
        <w:rPr>
          <w:rFonts w:ascii="Verdana" w:hAnsi="Verdana"/>
          <w:sz w:val="15"/>
        </w:rPr>
        <w:t>los</w:t>
      </w:r>
      <w:r>
        <w:rPr>
          <w:rFonts w:ascii="Verdana" w:hAnsi="Verdana"/>
          <w:spacing w:val="1"/>
          <w:sz w:val="15"/>
        </w:rPr>
        <w:t> </w:t>
      </w:r>
      <w:r>
        <w:rPr>
          <w:rFonts w:ascii="Verdana" w:hAnsi="Verdana"/>
          <w:sz w:val="15"/>
        </w:rPr>
        <w:t>estados</w:t>
      </w:r>
      <w:r>
        <w:rPr>
          <w:rFonts w:ascii="Verdana" w:hAnsi="Verdana"/>
          <w:spacing w:val="1"/>
          <w:sz w:val="15"/>
        </w:rPr>
        <w:t> </w:t>
      </w:r>
      <w:r>
        <w:rPr>
          <w:rFonts w:ascii="Verdana" w:hAnsi="Verdana"/>
          <w:sz w:val="15"/>
        </w:rPr>
        <w:t>contables</w:t>
      </w:r>
      <w:r>
        <w:rPr>
          <w:rFonts w:ascii="Verdana" w:hAnsi="Verdana"/>
          <w:spacing w:val="-2"/>
          <w:sz w:val="15"/>
        </w:rPr>
        <w:t> </w:t>
      </w:r>
      <w:r>
        <w:rPr>
          <w:rFonts w:ascii="Verdana" w:hAnsi="Verdana"/>
          <w:sz w:val="15"/>
        </w:rPr>
        <w:t>adjuntos)</w:t>
      </w:r>
      <w:r>
        <w:rPr>
          <w:rFonts w:ascii="Verdana" w:hAnsi="Verdana"/>
          <w:spacing w:val="-1"/>
          <w:sz w:val="15"/>
        </w:rPr>
        <w:t> </w:t>
      </w:r>
      <w:r>
        <w:rPr>
          <w:rFonts w:ascii="Verdana" w:hAnsi="Verdana"/>
          <w:sz w:val="15"/>
        </w:rPr>
        <w:t>y</w:t>
      </w:r>
      <w:r>
        <w:rPr>
          <w:rFonts w:ascii="Verdana" w:hAnsi="Verdana"/>
          <w:spacing w:val="1"/>
          <w:sz w:val="15"/>
        </w:rPr>
        <w:t> </w:t>
      </w:r>
      <w:r>
        <w:rPr>
          <w:rFonts w:ascii="Verdana" w:hAnsi="Verdana"/>
          <w:sz w:val="15"/>
        </w:rPr>
        <w:t>sus</w:t>
      </w:r>
      <w:r>
        <w:rPr>
          <w:rFonts w:ascii="Verdana" w:hAnsi="Verdana"/>
          <w:spacing w:val="-2"/>
          <w:sz w:val="15"/>
        </w:rPr>
        <w:t> </w:t>
      </w:r>
      <w:r>
        <w:rPr>
          <w:rFonts w:ascii="Verdana" w:hAnsi="Verdana"/>
          <w:sz w:val="15"/>
        </w:rPr>
        <w:t>anexos I, II, III,</w:t>
      </w:r>
      <w:r>
        <w:rPr>
          <w:rFonts w:ascii="Verdana" w:hAnsi="Verdana"/>
          <w:spacing w:val="-1"/>
          <w:sz w:val="15"/>
        </w:rPr>
        <w:t> </w:t>
      </w:r>
      <w:r>
        <w:rPr>
          <w:rFonts w:ascii="Verdana" w:hAnsi="Verdana"/>
          <w:sz w:val="15"/>
        </w:rPr>
        <w:t>IV, V y VI.</w:t>
      </w:r>
    </w:p>
    <w:p>
      <w:pPr>
        <w:pStyle w:val="BodyText"/>
        <w:spacing w:before="5"/>
        <w:rPr>
          <w:rFonts w:ascii="Verdana"/>
          <w:sz w:val="15"/>
        </w:rPr>
      </w:pPr>
    </w:p>
    <w:p>
      <w:pPr>
        <w:spacing w:before="0"/>
        <w:ind w:left="797" w:right="191" w:firstLine="0"/>
        <w:jc w:val="left"/>
        <w:rPr>
          <w:rFonts w:ascii="Verdana" w:hAnsi="Verdana"/>
          <w:sz w:val="15"/>
        </w:rPr>
      </w:pPr>
      <w:r>
        <w:rPr>
          <w:rFonts w:ascii="Verdana" w:hAnsi="Verdana"/>
          <w:sz w:val="15"/>
        </w:rPr>
        <w:t>Los estados contables e información complementaria detallados en el párrafo anterior se presentan en</w:t>
      </w:r>
      <w:r>
        <w:rPr>
          <w:rFonts w:ascii="Verdana" w:hAnsi="Verdana"/>
          <w:spacing w:val="1"/>
          <w:sz w:val="15"/>
        </w:rPr>
        <w:t> </w:t>
      </w:r>
      <w:r>
        <w:rPr>
          <w:rFonts w:ascii="Verdana" w:hAnsi="Verdana"/>
          <w:sz w:val="15"/>
        </w:rPr>
        <w:t>forma comparativa con la información que surge de los estados contables e información complementaria</w:t>
      </w:r>
      <w:r>
        <w:rPr>
          <w:rFonts w:ascii="Verdana" w:hAnsi="Verdana"/>
          <w:spacing w:val="-50"/>
          <w:sz w:val="15"/>
        </w:rPr>
        <w:t> </w:t>
      </w:r>
      <w:r>
        <w:rPr>
          <w:rFonts w:ascii="Verdana" w:hAnsi="Verdana"/>
          <w:sz w:val="15"/>
        </w:rPr>
        <w:t>correspondientes</w:t>
      </w:r>
      <w:r>
        <w:rPr>
          <w:rFonts w:ascii="Verdana" w:hAnsi="Verdana"/>
          <w:spacing w:val="-2"/>
          <w:sz w:val="15"/>
        </w:rPr>
        <w:t> </w:t>
      </w:r>
      <w:r>
        <w:rPr>
          <w:rFonts w:ascii="Verdana" w:hAnsi="Verdana"/>
          <w:sz w:val="15"/>
        </w:rPr>
        <w:t>al</w:t>
      </w:r>
      <w:r>
        <w:rPr>
          <w:rFonts w:ascii="Verdana" w:hAnsi="Verdana"/>
          <w:spacing w:val="1"/>
          <w:sz w:val="15"/>
        </w:rPr>
        <w:t> </w:t>
      </w:r>
      <w:r>
        <w:rPr>
          <w:rFonts w:ascii="Verdana" w:hAnsi="Verdana"/>
          <w:sz w:val="15"/>
        </w:rPr>
        <w:t>ejercicio económico finalizado</w:t>
      </w:r>
      <w:r>
        <w:rPr>
          <w:rFonts w:ascii="Verdana" w:hAnsi="Verdana"/>
          <w:spacing w:val="3"/>
          <w:sz w:val="15"/>
        </w:rPr>
        <w:t> </w:t>
      </w:r>
      <w:r>
        <w:rPr>
          <w:rFonts w:ascii="Verdana" w:hAnsi="Verdana"/>
          <w:sz w:val="15"/>
        </w:rPr>
        <w:t>el</w:t>
      </w:r>
      <w:r>
        <w:rPr>
          <w:rFonts w:ascii="Verdana" w:hAnsi="Verdana"/>
          <w:spacing w:val="-2"/>
          <w:sz w:val="15"/>
        </w:rPr>
        <w:t> </w:t>
      </w:r>
      <w:r>
        <w:rPr>
          <w:rFonts w:ascii="Verdana" w:hAnsi="Verdana"/>
          <w:sz w:val="15"/>
        </w:rPr>
        <w:t>31 de mayo de 2021.</w:t>
      </w:r>
    </w:p>
    <w:p>
      <w:pPr>
        <w:pStyle w:val="BodyText"/>
        <w:spacing w:before="1"/>
        <w:rPr>
          <w:rFonts w:ascii="Verdana"/>
          <w:sz w:val="15"/>
        </w:rPr>
      </w:pPr>
    </w:p>
    <w:p>
      <w:pPr>
        <w:spacing w:before="1"/>
        <w:ind w:left="797" w:right="191" w:firstLine="0"/>
        <w:jc w:val="left"/>
        <w:rPr>
          <w:rFonts w:ascii="Verdana"/>
          <w:sz w:val="15"/>
        </w:rPr>
      </w:pPr>
      <w:r>
        <w:rPr>
          <w:rFonts w:ascii="Verdana"/>
          <w:sz w:val="15"/>
        </w:rPr>
        <w:t>Los mencionados estados contables han sido preparados y expuestos reconociendo los efectos de los</w:t>
      </w:r>
      <w:r>
        <w:rPr>
          <w:rFonts w:ascii="Verdana"/>
          <w:spacing w:val="1"/>
          <w:sz w:val="15"/>
        </w:rPr>
        <w:t> </w:t>
      </w:r>
      <w:r>
        <w:rPr>
          <w:rFonts w:ascii="Verdana"/>
          <w:sz w:val="15"/>
        </w:rPr>
        <w:t>cambios</w:t>
      </w:r>
      <w:r>
        <w:rPr>
          <w:rFonts w:ascii="Verdana"/>
          <w:spacing w:val="-1"/>
          <w:sz w:val="15"/>
        </w:rPr>
        <w:t> </w:t>
      </w:r>
      <w:r>
        <w:rPr>
          <w:rFonts w:ascii="Verdana"/>
          <w:sz w:val="15"/>
        </w:rPr>
        <w:t>en</w:t>
      </w:r>
      <w:r>
        <w:rPr>
          <w:rFonts w:ascii="Verdana"/>
          <w:spacing w:val="-2"/>
          <w:sz w:val="15"/>
        </w:rPr>
        <w:t> </w:t>
      </w:r>
      <w:r>
        <w:rPr>
          <w:rFonts w:ascii="Verdana"/>
          <w:sz w:val="15"/>
        </w:rPr>
        <w:t>el</w:t>
      </w:r>
      <w:r>
        <w:rPr>
          <w:rFonts w:ascii="Verdana"/>
          <w:spacing w:val="-2"/>
          <w:sz w:val="15"/>
        </w:rPr>
        <w:t> </w:t>
      </w:r>
      <w:r>
        <w:rPr>
          <w:rFonts w:ascii="Verdana"/>
          <w:sz w:val="15"/>
        </w:rPr>
        <w:t>poder</w:t>
      </w:r>
      <w:r>
        <w:rPr>
          <w:rFonts w:ascii="Verdana"/>
          <w:spacing w:val="-1"/>
          <w:sz w:val="15"/>
        </w:rPr>
        <w:t> </w:t>
      </w:r>
      <w:r>
        <w:rPr>
          <w:rFonts w:ascii="Verdana"/>
          <w:sz w:val="15"/>
        </w:rPr>
        <w:t>adquisitivo</w:t>
      </w:r>
      <w:r>
        <w:rPr>
          <w:rFonts w:ascii="Verdana"/>
          <w:spacing w:val="-3"/>
          <w:sz w:val="15"/>
        </w:rPr>
        <w:t> </w:t>
      </w:r>
      <w:r>
        <w:rPr>
          <w:rFonts w:ascii="Verdana"/>
          <w:sz w:val="15"/>
        </w:rPr>
        <w:t>de</w:t>
      </w:r>
      <w:r>
        <w:rPr>
          <w:rFonts w:ascii="Verdana"/>
          <w:spacing w:val="-2"/>
          <w:sz w:val="15"/>
        </w:rPr>
        <w:t> </w:t>
      </w:r>
      <w:r>
        <w:rPr>
          <w:rFonts w:ascii="Verdana"/>
          <w:sz w:val="15"/>
        </w:rPr>
        <w:t>la</w:t>
      </w:r>
      <w:r>
        <w:rPr>
          <w:rFonts w:ascii="Verdana"/>
          <w:spacing w:val="-3"/>
          <w:sz w:val="15"/>
        </w:rPr>
        <w:t> </w:t>
      </w:r>
      <w:r>
        <w:rPr>
          <w:rFonts w:ascii="Verdana"/>
          <w:sz w:val="15"/>
        </w:rPr>
        <w:t>moneda conforme</w:t>
      </w:r>
      <w:r>
        <w:rPr>
          <w:rFonts w:ascii="Verdana"/>
          <w:spacing w:val="-1"/>
          <w:sz w:val="15"/>
        </w:rPr>
        <w:t> </w:t>
      </w:r>
      <w:r>
        <w:rPr>
          <w:rFonts w:ascii="Verdana"/>
          <w:sz w:val="15"/>
        </w:rPr>
        <w:t>a</w:t>
      </w:r>
      <w:r>
        <w:rPr>
          <w:rFonts w:ascii="Verdana"/>
          <w:spacing w:val="-2"/>
          <w:sz w:val="15"/>
        </w:rPr>
        <w:t> </w:t>
      </w:r>
      <w:r>
        <w:rPr>
          <w:rFonts w:ascii="Verdana"/>
          <w:sz w:val="15"/>
        </w:rPr>
        <w:t>las</w:t>
      </w:r>
      <w:r>
        <w:rPr>
          <w:rFonts w:ascii="Verdana"/>
          <w:spacing w:val="-3"/>
          <w:sz w:val="15"/>
        </w:rPr>
        <w:t> </w:t>
      </w:r>
      <w:r>
        <w:rPr>
          <w:rFonts w:ascii="Verdana"/>
          <w:sz w:val="15"/>
        </w:rPr>
        <w:t>disposiciones enumeradas</w:t>
      </w:r>
      <w:r>
        <w:rPr>
          <w:rFonts w:ascii="Verdana"/>
          <w:spacing w:val="-1"/>
          <w:sz w:val="15"/>
        </w:rPr>
        <w:t> </w:t>
      </w:r>
      <w:r>
        <w:rPr>
          <w:rFonts w:ascii="Verdana"/>
          <w:sz w:val="15"/>
        </w:rPr>
        <w:t>en</w:t>
      </w:r>
      <w:r>
        <w:rPr>
          <w:rFonts w:ascii="Verdana"/>
          <w:spacing w:val="-2"/>
          <w:sz w:val="15"/>
        </w:rPr>
        <w:t> </w:t>
      </w:r>
      <w:r>
        <w:rPr>
          <w:rFonts w:ascii="Verdana"/>
          <w:sz w:val="15"/>
        </w:rPr>
        <w:t>la</w:t>
      </w:r>
      <w:r>
        <w:rPr>
          <w:rFonts w:ascii="Verdana"/>
          <w:spacing w:val="-1"/>
          <w:sz w:val="15"/>
        </w:rPr>
        <w:t> </w:t>
      </w:r>
      <w:r>
        <w:rPr>
          <w:rFonts w:ascii="Verdana"/>
          <w:sz w:val="15"/>
        </w:rPr>
        <w:t>nota</w:t>
      </w:r>
      <w:r>
        <w:rPr>
          <w:rFonts w:ascii="Verdana"/>
          <w:spacing w:val="-2"/>
          <w:sz w:val="15"/>
        </w:rPr>
        <w:t> </w:t>
      </w:r>
      <w:r>
        <w:rPr>
          <w:rFonts w:ascii="Verdana"/>
          <w:sz w:val="15"/>
        </w:rPr>
        <w:t>2.2.</w:t>
      </w:r>
    </w:p>
    <w:p>
      <w:pPr>
        <w:pStyle w:val="BodyText"/>
        <w:spacing w:before="11"/>
        <w:rPr>
          <w:rFonts w:ascii="Verdana"/>
          <w:sz w:val="17"/>
        </w:rPr>
      </w:pPr>
    </w:p>
    <w:p>
      <w:pPr>
        <w:pStyle w:val="ListParagraph"/>
        <w:numPr>
          <w:ilvl w:val="1"/>
          <w:numId w:val="18"/>
        </w:numPr>
        <w:tabs>
          <w:tab w:pos="798" w:val="left" w:leader="none"/>
        </w:tabs>
        <w:spacing w:line="240" w:lineRule="auto" w:before="0" w:after="0"/>
        <w:ind w:left="797" w:right="0" w:hanging="340"/>
        <w:jc w:val="both"/>
        <w:rPr>
          <w:rFonts w:ascii="Verdana" w:hAnsi="Verdana"/>
          <w:sz w:val="15"/>
        </w:rPr>
      </w:pPr>
      <w:r>
        <w:rPr>
          <w:rFonts w:ascii="Verdana" w:hAnsi="Verdana"/>
          <w:sz w:val="15"/>
        </w:rPr>
        <w:t>Memoria</w:t>
      </w:r>
      <w:r>
        <w:rPr>
          <w:rFonts w:ascii="Verdana" w:hAnsi="Verdana"/>
          <w:spacing w:val="-2"/>
          <w:sz w:val="15"/>
        </w:rPr>
        <w:t> </w:t>
      </w:r>
      <w:r>
        <w:rPr>
          <w:rFonts w:ascii="Verdana" w:hAnsi="Verdana"/>
          <w:sz w:val="15"/>
        </w:rPr>
        <w:t>del</w:t>
      </w:r>
      <w:r>
        <w:rPr>
          <w:rFonts w:ascii="Verdana" w:hAnsi="Verdana"/>
          <w:spacing w:val="-3"/>
          <w:sz w:val="15"/>
        </w:rPr>
        <w:t> </w:t>
      </w:r>
      <w:r>
        <w:rPr>
          <w:rFonts w:ascii="Verdana" w:hAnsi="Verdana"/>
          <w:sz w:val="15"/>
        </w:rPr>
        <w:t>Directorio por</w:t>
      </w:r>
      <w:r>
        <w:rPr>
          <w:rFonts w:ascii="Verdana" w:hAnsi="Verdana"/>
          <w:spacing w:val="-2"/>
          <w:sz w:val="15"/>
        </w:rPr>
        <w:t> </w:t>
      </w:r>
      <w:r>
        <w:rPr>
          <w:rFonts w:ascii="Verdana" w:hAnsi="Verdana"/>
          <w:sz w:val="15"/>
        </w:rPr>
        <w:t>el</w:t>
      </w:r>
      <w:r>
        <w:rPr>
          <w:rFonts w:ascii="Verdana" w:hAnsi="Verdana"/>
          <w:spacing w:val="-1"/>
          <w:sz w:val="15"/>
        </w:rPr>
        <w:t> </w:t>
      </w:r>
      <w:r>
        <w:rPr>
          <w:rFonts w:ascii="Verdana" w:hAnsi="Verdana"/>
          <w:sz w:val="15"/>
        </w:rPr>
        <w:t>ejercicio</w:t>
      </w:r>
      <w:r>
        <w:rPr>
          <w:rFonts w:ascii="Verdana" w:hAnsi="Verdana"/>
          <w:spacing w:val="-2"/>
          <w:sz w:val="15"/>
        </w:rPr>
        <w:t> </w:t>
      </w:r>
      <w:r>
        <w:rPr>
          <w:rFonts w:ascii="Verdana" w:hAnsi="Verdana"/>
          <w:sz w:val="15"/>
        </w:rPr>
        <w:t>económico</w:t>
      </w:r>
      <w:r>
        <w:rPr>
          <w:rFonts w:ascii="Verdana" w:hAnsi="Verdana"/>
          <w:spacing w:val="-2"/>
          <w:sz w:val="15"/>
        </w:rPr>
        <w:t> </w:t>
      </w:r>
      <w:r>
        <w:rPr>
          <w:rFonts w:ascii="Verdana" w:hAnsi="Verdana"/>
          <w:sz w:val="15"/>
        </w:rPr>
        <w:t>finalizado el</w:t>
      </w:r>
      <w:r>
        <w:rPr>
          <w:rFonts w:ascii="Verdana" w:hAnsi="Verdana"/>
          <w:spacing w:val="-3"/>
          <w:sz w:val="15"/>
        </w:rPr>
        <w:t> </w:t>
      </w:r>
      <w:r>
        <w:rPr>
          <w:rFonts w:ascii="Verdana" w:hAnsi="Verdana"/>
          <w:sz w:val="15"/>
        </w:rPr>
        <w:t>31</w:t>
      </w:r>
      <w:r>
        <w:rPr>
          <w:rFonts w:ascii="Verdana" w:hAnsi="Verdana"/>
          <w:spacing w:val="-1"/>
          <w:sz w:val="15"/>
        </w:rPr>
        <w:t> </w:t>
      </w:r>
      <w:r>
        <w:rPr>
          <w:rFonts w:ascii="Verdana" w:hAnsi="Verdana"/>
          <w:sz w:val="15"/>
        </w:rPr>
        <w:t>de</w:t>
      </w:r>
      <w:r>
        <w:rPr>
          <w:rFonts w:ascii="Verdana" w:hAnsi="Verdana"/>
          <w:spacing w:val="-2"/>
          <w:sz w:val="15"/>
        </w:rPr>
        <w:t> </w:t>
      </w:r>
      <w:r>
        <w:rPr>
          <w:rFonts w:ascii="Verdana" w:hAnsi="Verdana"/>
          <w:sz w:val="15"/>
        </w:rPr>
        <w:t>mayo</w:t>
      </w:r>
      <w:r>
        <w:rPr>
          <w:rFonts w:ascii="Verdana" w:hAnsi="Verdana"/>
          <w:spacing w:val="-1"/>
          <w:sz w:val="15"/>
        </w:rPr>
        <w:t> </w:t>
      </w:r>
      <w:r>
        <w:rPr>
          <w:rFonts w:ascii="Verdana" w:hAnsi="Verdana"/>
          <w:sz w:val="15"/>
        </w:rPr>
        <w:t>de</w:t>
      </w:r>
      <w:r>
        <w:rPr>
          <w:rFonts w:ascii="Verdana" w:hAnsi="Verdana"/>
          <w:spacing w:val="-2"/>
          <w:sz w:val="15"/>
        </w:rPr>
        <w:t> </w:t>
      </w:r>
      <w:r>
        <w:rPr>
          <w:rFonts w:ascii="Verdana" w:hAnsi="Verdana"/>
          <w:sz w:val="15"/>
        </w:rPr>
        <w:t>2022.</w:t>
      </w:r>
    </w:p>
    <w:p>
      <w:pPr>
        <w:pStyle w:val="BodyText"/>
        <w:rPr>
          <w:rFonts w:ascii="Verdana"/>
          <w:sz w:val="18"/>
        </w:rPr>
      </w:pPr>
    </w:p>
    <w:p>
      <w:pPr>
        <w:pStyle w:val="ListParagraph"/>
        <w:numPr>
          <w:ilvl w:val="0"/>
          <w:numId w:val="18"/>
        </w:numPr>
        <w:tabs>
          <w:tab w:pos="521" w:val="left" w:leader="none"/>
        </w:tabs>
        <w:spacing w:line="240" w:lineRule="auto" w:before="147" w:after="0"/>
        <w:ind w:left="520" w:right="0" w:hanging="402"/>
        <w:jc w:val="left"/>
        <w:rPr>
          <w:rFonts w:ascii="Verdana"/>
          <w:b/>
          <w:sz w:val="15"/>
        </w:rPr>
      </w:pPr>
      <w:r>
        <w:rPr>
          <w:rFonts w:ascii="Verdana"/>
          <w:b/>
          <w:sz w:val="15"/>
        </w:rPr>
        <w:t>ALCANCE</w:t>
      </w:r>
      <w:r>
        <w:rPr>
          <w:rFonts w:ascii="Verdana"/>
          <w:b/>
          <w:spacing w:val="-2"/>
          <w:sz w:val="15"/>
        </w:rPr>
        <w:t> </w:t>
      </w:r>
      <w:r>
        <w:rPr>
          <w:rFonts w:ascii="Verdana"/>
          <w:b/>
          <w:sz w:val="15"/>
        </w:rPr>
        <w:t>DEL</w:t>
      </w:r>
      <w:r>
        <w:rPr>
          <w:rFonts w:ascii="Verdana"/>
          <w:b/>
          <w:spacing w:val="-2"/>
          <w:sz w:val="15"/>
        </w:rPr>
        <w:t> </w:t>
      </w:r>
      <w:r>
        <w:rPr>
          <w:rFonts w:ascii="Verdana"/>
          <w:b/>
          <w:sz w:val="15"/>
        </w:rPr>
        <w:t>EXAMEN</w:t>
      </w:r>
    </w:p>
    <w:p>
      <w:pPr>
        <w:pStyle w:val="BodyText"/>
        <w:spacing w:before="2"/>
        <w:rPr>
          <w:rFonts w:ascii="Verdana"/>
          <w:b/>
          <w:sz w:val="15"/>
        </w:rPr>
      </w:pPr>
    </w:p>
    <w:p>
      <w:pPr>
        <w:spacing w:before="0"/>
        <w:ind w:left="520" w:right="102" w:firstLine="0"/>
        <w:jc w:val="both"/>
        <w:rPr>
          <w:rFonts w:ascii="Verdana" w:hAnsi="Verdana"/>
          <w:sz w:val="15"/>
        </w:rPr>
      </w:pPr>
      <w:r>
        <w:rPr>
          <w:rFonts w:ascii="Verdana" w:hAnsi="Verdana"/>
          <w:sz w:val="15"/>
        </w:rPr>
        <w:t>Nuestro trabajo fue realizado de acuerdo con normas de sindicatura vigentes que son las establecidas por la</w:t>
      </w:r>
      <w:r>
        <w:rPr>
          <w:rFonts w:ascii="Verdana" w:hAnsi="Verdana"/>
          <w:spacing w:val="1"/>
          <w:sz w:val="15"/>
        </w:rPr>
        <w:t> </w:t>
      </w:r>
      <w:r>
        <w:rPr>
          <w:rFonts w:ascii="Verdana" w:hAnsi="Verdana"/>
          <w:spacing w:val="-1"/>
          <w:sz w:val="15"/>
        </w:rPr>
        <w:t>Resolución</w:t>
      </w:r>
      <w:r>
        <w:rPr>
          <w:rFonts w:ascii="Verdana" w:hAnsi="Verdana"/>
          <w:spacing w:val="-11"/>
          <w:sz w:val="15"/>
        </w:rPr>
        <w:t> </w:t>
      </w:r>
      <w:r>
        <w:rPr>
          <w:rFonts w:ascii="Verdana" w:hAnsi="Verdana"/>
          <w:spacing w:val="-1"/>
          <w:sz w:val="15"/>
        </w:rPr>
        <w:t>Técnica</w:t>
      </w:r>
      <w:r>
        <w:rPr>
          <w:rFonts w:ascii="Verdana" w:hAnsi="Verdana"/>
          <w:spacing w:val="-11"/>
          <w:sz w:val="15"/>
        </w:rPr>
        <w:t> </w:t>
      </w:r>
      <w:r>
        <w:rPr>
          <w:rFonts w:ascii="Verdana" w:hAnsi="Verdana"/>
          <w:spacing w:val="-1"/>
          <w:sz w:val="15"/>
        </w:rPr>
        <w:t>N°</w:t>
      </w:r>
      <w:r>
        <w:rPr>
          <w:rFonts w:ascii="Verdana" w:hAnsi="Verdana"/>
          <w:spacing w:val="-11"/>
          <w:sz w:val="15"/>
        </w:rPr>
        <w:t> </w:t>
      </w:r>
      <w:r>
        <w:rPr>
          <w:rFonts w:ascii="Verdana" w:hAnsi="Verdana"/>
          <w:spacing w:val="-1"/>
          <w:sz w:val="15"/>
        </w:rPr>
        <w:t>15</w:t>
      </w:r>
      <w:r>
        <w:rPr>
          <w:rFonts w:ascii="Verdana" w:hAnsi="Verdana"/>
          <w:spacing w:val="-12"/>
          <w:sz w:val="15"/>
        </w:rPr>
        <w:t> </w:t>
      </w:r>
      <w:r>
        <w:rPr>
          <w:rFonts w:ascii="Verdana" w:hAnsi="Verdana"/>
          <w:spacing w:val="-1"/>
          <w:sz w:val="15"/>
        </w:rPr>
        <w:t>y</w:t>
      </w:r>
      <w:r>
        <w:rPr>
          <w:rFonts w:ascii="Verdana" w:hAnsi="Verdana"/>
          <w:spacing w:val="-11"/>
          <w:sz w:val="15"/>
        </w:rPr>
        <w:t> </w:t>
      </w:r>
      <w:r>
        <w:rPr>
          <w:rFonts w:ascii="Verdana" w:hAnsi="Verdana"/>
          <w:spacing w:val="-1"/>
          <w:sz w:val="15"/>
        </w:rPr>
        <w:t>sus</w:t>
      </w:r>
      <w:r>
        <w:rPr>
          <w:rFonts w:ascii="Verdana" w:hAnsi="Verdana"/>
          <w:spacing w:val="-11"/>
          <w:sz w:val="15"/>
        </w:rPr>
        <w:t> </w:t>
      </w:r>
      <w:r>
        <w:rPr>
          <w:rFonts w:ascii="Verdana" w:hAnsi="Verdana"/>
          <w:spacing w:val="-1"/>
          <w:sz w:val="15"/>
        </w:rPr>
        <w:t>modificatorias</w:t>
      </w:r>
      <w:r>
        <w:rPr>
          <w:rFonts w:ascii="Verdana" w:hAnsi="Verdana"/>
          <w:spacing w:val="-13"/>
          <w:sz w:val="15"/>
        </w:rPr>
        <w:t> </w:t>
      </w:r>
      <w:r>
        <w:rPr>
          <w:rFonts w:ascii="Verdana" w:hAnsi="Verdana"/>
          <w:sz w:val="15"/>
        </w:rPr>
        <w:t>de</w:t>
      </w:r>
      <w:r>
        <w:rPr>
          <w:rFonts w:ascii="Verdana" w:hAnsi="Verdana"/>
          <w:spacing w:val="-12"/>
          <w:sz w:val="15"/>
        </w:rPr>
        <w:t> </w:t>
      </w:r>
      <w:r>
        <w:rPr>
          <w:rFonts w:ascii="Verdana" w:hAnsi="Verdana"/>
          <w:sz w:val="15"/>
        </w:rPr>
        <w:t>la</w:t>
      </w:r>
      <w:r>
        <w:rPr>
          <w:rFonts w:ascii="Verdana" w:hAnsi="Verdana"/>
          <w:spacing w:val="-11"/>
          <w:sz w:val="15"/>
        </w:rPr>
        <w:t> </w:t>
      </w:r>
      <w:r>
        <w:rPr>
          <w:rFonts w:ascii="Verdana" w:hAnsi="Verdana"/>
          <w:sz w:val="15"/>
        </w:rPr>
        <w:t>Federación</w:t>
      </w:r>
      <w:r>
        <w:rPr>
          <w:rFonts w:ascii="Verdana" w:hAnsi="Verdana"/>
          <w:spacing w:val="-13"/>
          <w:sz w:val="15"/>
        </w:rPr>
        <w:t> </w:t>
      </w:r>
      <w:r>
        <w:rPr>
          <w:rFonts w:ascii="Verdana" w:hAnsi="Verdana"/>
          <w:sz w:val="15"/>
        </w:rPr>
        <w:t>Argentina</w:t>
      </w:r>
      <w:r>
        <w:rPr>
          <w:rFonts w:ascii="Verdana" w:hAnsi="Verdana"/>
          <w:spacing w:val="-12"/>
          <w:sz w:val="15"/>
        </w:rPr>
        <w:t> </w:t>
      </w:r>
      <w:r>
        <w:rPr>
          <w:rFonts w:ascii="Verdana" w:hAnsi="Verdana"/>
          <w:sz w:val="15"/>
        </w:rPr>
        <w:t>de</w:t>
      </w:r>
      <w:r>
        <w:rPr>
          <w:rFonts w:ascii="Verdana" w:hAnsi="Verdana"/>
          <w:spacing w:val="-12"/>
          <w:sz w:val="15"/>
        </w:rPr>
        <w:t> </w:t>
      </w:r>
      <w:r>
        <w:rPr>
          <w:rFonts w:ascii="Verdana" w:hAnsi="Verdana"/>
          <w:sz w:val="15"/>
        </w:rPr>
        <w:t>Consejos</w:t>
      </w:r>
      <w:r>
        <w:rPr>
          <w:rFonts w:ascii="Verdana" w:hAnsi="Verdana"/>
          <w:spacing w:val="-13"/>
          <w:sz w:val="15"/>
        </w:rPr>
        <w:t> </w:t>
      </w:r>
      <w:r>
        <w:rPr>
          <w:rFonts w:ascii="Verdana" w:hAnsi="Verdana"/>
          <w:sz w:val="15"/>
        </w:rPr>
        <w:t>de</w:t>
      </w:r>
      <w:r>
        <w:rPr>
          <w:rFonts w:ascii="Verdana" w:hAnsi="Verdana"/>
          <w:spacing w:val="-9"/>
          <w:sz w:val="15"/>
        </w:rPr>
        <w:t> </w:t>
      </w:r>
      <w:r>
        <w:rPr>
          <w:rFonts w:ascii="Verdana" w:hAnsi="Verdana"/>
          <w:sz w:val="15"/>
        </w:rPr>
        <w:t>Profesionales</w:t>
      </w:r>
      <w:r>
        <w:rPr>
          <w:rFonts w:ascii="Verdana" w:hAnsi="Verdana"/>
          <w:spacing w:val="-13"/>
          <w:sz w:val="15"/>
        </w:rPr>
        <w:t> </w:t>
      </w:r>
      <w:r>
        <w:rPr>
          <w:rFonts w:ascii="Verdana" w:hAnsi="Verdana"/>
          <w:sz w:val="15"/>
        </w:rPr>
        <w:t>de</w:t>
      </w:r>
      <w:r>
        <w:rPr>
          <w:rFonts w:ascii="Verdana" w:hAnsi="Verdana"/>
          <w:spacing w:val="-12"/>
          <w:sz w:val="15"/>
        </w:rPr>
        <w:t> </w:t>
      </w:r>
      <w:r>
        <w:rPr>
          <w:rFonts w:ascii="Verdana" w:hAnsi="Verdana"/>
          <w:sz w:val="15"/>
        </w:rPr>
        <w:t>Ciencias</w:t>
      </w:r>
      <w:r>
        <w:rPr>
          <w:rFonts w:ascii="Verdana" w:hAnsi="Verdana"/>
          <w:spacing w:val="1"/>
          <w:sz w:val="15"/>
        </w:rPr>
        <w:t> </w:t>
      </w:r>
      <w:r>
        <w:rPr>
          <w:rFonts w:ascii="Verdana" w:hAnsi="Verdana"/>
          <w:sz w:val="15"/>
        </w:rPr>
        <w:t>Económicas</w:t>
      </w:r>
      <w:r>
        <w:rPr>
          <w:rFonts w:ascii="Verdana" w:hAnsi="Verdana"/>
          <w:spacing w:val="-6"/>
          <w:sz w:val="15"/>
        </w:rPr>
        <w:t> </w:t>
      </w:r>
      <w:r>
        <w:rPr>
          <w:rFonts w:ascii="Verdana" w:hAnsi="Verdana"/>
          <w:sz w:val="15"/>
        </w:rPr>
        <w:t>(FACPCE).</w:t>
      </w:r>
      <w:r>
        <w:rPr>
          <w:rFonts w:ascii="Verdana" w:hAnsi="Verdana"/>
          <w:spacing w:val="-7"/>
          <w:sz w:val="15"/>
        </w:rPr>
        <w:t> </w:t>
      </w:r>
      <w:r>
        <w:rPr>
          <w:rFonts w:ascii="Verdana" w:hAnsi="Verdana"/>
          <w:sz w:val="15"/>
        </w:rPr>
        <w:t>Dichas</w:t>
      </w:r>
      <w:r>
        <w:rPr>
          <w:rFonts w:ascii="Verdana" w:hAnsi="Verdana"/>
          <w:spacing w:val="-7"/>
          <w:sz w:val="15"/>
        </w:rPr>
        <w:t> </w:t>
      </w:r>
      <w:r>
        <w:rPr>
          <w:rFonts w:ascii="Verdana" w:hAnsi="Verdana"/>
          <w:sz w:val="15"/>
        </w:rPr>
        <w:t>normas</w:t>
      </w:r>
      <w:r>
        <w:rPr>
          <w:rFonts w:ascii="Verdana" w:hAnsi="Verdana"/>
          <w:spacing w:val="-7"/>
          <w:sz w:val="15"/>
        </w:rPr>
        <w:t> </w:t>
      </w:r>
      <w:r>
        <w:rPr>
          <w:rFonts w:ascii="Verdana" w:hAnsi="Verdana"/>
          <w:sz w:val="15"/>
        </w:rPr>
        <w:t>requieren</w:t>
      </w:r>
      <w:r>
        <w:rPr>
          <w:rFonts w:ascii="Verdana" w:hAnsi="Verdana"/>
          <w:spacing w:val="-6"/>
          <w:sz w:val="15"/>
        </w:rPr>
        <w:t> </w:t>
      </w:r>
      <w:r>
        <w:rPr>
          <w:rFonts w:ascii="Verdana" w:hAnsi="Verdana"/>
          <w:sz w:val="15"/>
        </w:rPr>
        <w:t>que</w:t>
      </w:r>
      <w:r>
        <w:rPr>
          <w:rFonts w:ascii="Verdana" w:hAnsi="Verdana"/>
          <w:spacing w:val="-7"/>
          <w:sz w:val="15"/>
        </w:rPr>
        <w:t> </w:t>
      </w:r>
      <w:r>
        <w:rPr>
          <w:rFonts w:ascii="Verdana" w:hAnsi="Verdana"/>
          <w:sz w:val="15"/>
        </w:rPr>
        <w:t>la</w:t>
      </w:r>
      <w:r>
        <w:rPr>
          <w:rFonts w:ascii="Verdana" w:hAnsi="Verdana"/>
          <w:spacing w:val="-6"/>
          <w:sz w:val="15"/>
        </w:rPr>
        <w:t> </w:t>
      </w:r>
      <w:r>
        <w:rPr>
          <w:rFonts w:ascii="Verdana" w:hAnsi="Verdana"/>
          <w:sz w:val="15"/>
        </w:rPr>
        <w:t>revisión</w:t>
      </w:r>
      <w:r>
        <w:rPr>
          <w:rFonts w:ascii="Verdana" w:hAnsi="Verdana"/>
          <w:spacing w:val="-6"/>
          <w:sz w:val="15"/>
        </w:rPr>
        <w:t> </w:t>
      </w:r>
      <w:r>
        <w:rPr>
          <w:rFonts w:ascii="Verdana" w:hAnsi="Verdana"/>
          <w:sz w:val="15"/>
        </w:rPr>
        <w:t>de</w:t>
      </w:r>
      <w:r>
        <w:rPr>
          <w:rFonts w:ascii="Verdana" w:hAnsi="Verdana"/>
          <w:spacing w:val="-6"/>
          <w:sz w:val="15"/>
        </w:rPr>
        <w:t> </w:t>
      </w:r>
      <w:r>
        <w:rPr>
          <w:rFonts w:ascii="Verdana" w:hAnsi="Verdana"/>
          <w:sz w:val="15"/>
        </w:rPr>
        <w:t>los</w:t>
      </w:r>
      <w:r>
        <w:rPr>
          <w:rFonts w:ascii="Verdana" w:hAnsi="Verdana"/>
          <w:spacing w:val="-5"/>
          <w:sz w:val="15"/>
        </w:rPr>
        <w:t> </w:t>
      </w:r>
      <w:r>
        <w:rPr>
          <w:rFonts w:ascii="Verdana" w:hAnsi="Verdana"/>
          <w:sz w:val="15"/>
        </w:rPr>
        <w:t>documentos</w:t>
      </w:r>
      <w:r>
        <w:rPr>
          <w:rFonts w:ascii="Verdana" w:hAnsi="Verdana"/>
          <w:spacing w:val="-7"/>
          <w:sz w:val="15"/>
        </w:rPr>
        <w:t> </w:t>
      </w:r>
      <w:r>
        <w:rPr>
          <w:rFonts w:ascii="Verdana" w:hAnsi="Verdana"/>
          <w:sz w:val="15"/>
        </w:rPr>
        <w:t>detallados</w:t>
      </w:r>
      <w:r>
        <w:rPr>
          <w:rFonts w:ascii="Verdana" w:hAnsi="Verdana"/>
          <w:spacing w:val="-7"/>
          <w:sz w:val="15"/>
        </w:rPr>
        <w:t> </w:t>
      </w:r>
      <w:r>
        <w:rPr>
          <w:rFonts w:ascii="Verdana" w:hAnsi="Verdana"/>
          <w:sz w:val="15"/>
        </w:rPr>
        <w:t>en</w:t>
      </w:r>
      <w:r>
        <w:rPr>
          <w:rFonts w:ascii="Verdana" w:hAnsi="Verdana"/>
          <w:spacing w:val="-5"/>
          <w:sz w:val="15"/>
        </w:rPr>
        <w:t> </w:t>
      </w:r>
      <w:r>
        <w:rPr>
          <w:rFonts w:ascii="Verdana" w:hAnsi="Verdana"/>
          <w:sz w:val="15"/>
        </w:rPr>
        <w:t>el</w:t>
      </w:r>
      <w:r>
        <w:rPr>
          <w:rFonts w:ascii="Verdana" w:hAnsi="Verdana"/>
          <w:spacing w:val="-6"/>
          <w:sz w:val="15"/>
        </w:rPr>
        <w:t> </w:t>
      </w:r>
      <w:r>
        <w:rPr>
          <w:rFonts w:ascii="Verdana" w:hAnsi="Verdana"/>
          <w:sz w:val="15"/>
        </w:rPr>
        <w:t>apartado</w:t>
      </w:r>
      <w:r>
        <w:rPr>
          <w:rFonts w:ascii="Verdana" w:hAnsi="Verdana"/>
          <w:spacing w:val="-6"/>
          <w:sz w:val="15"/>
        </w:rPr>
        <w:t> </w:t>
      </w:r>
      <w:r>
        <w:rPr>
          <w:rFonts w:ascii="Verdana" w:hAnsi="Verdana"/>
          <w:sz w:val="15"/>
        </w:rPr>
        <w:t>I</w:t>
      </w:r>
      <w:r>
        <w:rPr>
          <w:rFonts w:ascii="Verdana" w:hAnsi="Verdana"/>
          <w:spacing w:val="-6"/>
          <w:sz w:val="15"/>
        </w:rPr>
        <w:t> </w:t>
      </w:r>
      <w:r>
        <w:rPr>
          <w:rFonts w:ascii="Verdana" w:hAnsi="Verdana"/>
          <w:sz w:val="15"/>
        </w:rPr>
        <w:t>se</w:t>
      </w:r>
      <w:r>
        <w:rPr>
          <w:rFonts w:ascii="Verdana" w:hAnsi="Verdana"/>
          <w:spacing w:val="1"/>
          <w:sz w:val="15"/>
        </w:rPr>
        <w:t> </w:t>
      </w:r>
      <w:r>
        <w:rPr>
          <w:rFonts w:ascii="Verdana" w:hAnsi="Verdana"/>
          <w:sz w:val="15"/>
        </w:rPr>
        <w:t>efectúe de acuerdo con las normas de auditoría vigentes e incluya la verificación de la congruencia de los</w:t>
      </w:r>
      <w:r>
        <w:rPr>
          <w:rFonts w:ascii="Verdana" w:hAnsi="Verdana"/>
          <w:spacing w:val="1"/>
          <w:sz w:val="15"/>
        </w:rPr>
        <w:t> </w:t>
      </w:r>
      <w:r>
        <w:rPr>
          <w:rFonts w:ascii="Verdana" w:hAnsi="Verdana"/>
          <w:sz w:val="15"/>
        </w:rPr>
        <w:t>documentos e información examinados con la información sobre las decisiones societarias expuestas en actas y</w:t>
      </w:r>
      <w:r>
        <w:rPr>
          <w:rFonts w:ascii="Verdana" w:hAnsi="Verdana"/>
          <w:spacing w:val="1"/>
          <w:sz w:val="15"/>
        </w:rPr>
        <w:t> </w:t>
      </w:r>
      <w:r>
        <w:rPr>
          <w:rFonts w:ascii="Verdana" w:hAnsi="Verdana"/>
          <w:sz w:val="15"/>
        </w:rPr>
        <w:t>la</w:t>
      </w:r>
      <w:r>
        <w:rPr>
          <w:rFonts w:ascii="Verdana" w:hAnsi="Verdana"/>
          <w:spacing w:val="-12"/>
          <w:sz w:val="15"/>
        </w:rPr>
        <w:t> </w:t>
      </w:r>
      <w:r>
        <w:rPr>
          <w:rFonts w:ascii="Verdana" w:hAnsi="Verdana"/>
          <w:sz w:val="15"/>
        </w:rPr>
        <w:t>adecuación</w:t>
      </w:r>
      <w:r>
        <w:rPr>
          <w:rFonts w:ascii="Verdana" w:hAnsi="Verdana"/>
          <w:spacing w:val="-12"/>
          <w:sz w:val="15"/>
        </w:rPr>
        <w:t> </w:t>
      </w:r>
      <w:r>
        <w:rPr>
          <w:rFonts w:ascii="Verdana" w:hAnsi="Verdana"/>
          <w:sz w:val="15"/>
        </w:rPr>
        <w:t>de</w:t>
      </w:r>
      <w:r>
        <w:rPr>
          <w:rFonts w:ascii="Verdana" w:hAnsi="Verdana"/>
          <w:spacing w:val="-13"/>
          <w:sz w:val="15"/>
        </w:rPr>
        <w:t> </w:t>
      </w:r>
      <w:r>
        <w:rPr>
          <w:rFonts w:ascii="Verdana" w:hAnsi="Verdana"/>
          <w:sz w:val="15"/>
        </w:rPr>
        <w:t>dichas</w:t>
      </w:r>
      <w:r>
        <w:rPr>
          <w:rFonts w:ascii="Verdana" w:hAnsi="Verdana"/>
          <w:spacing w:val="-12"/>
          <w:sz w:val="15"/>
        </w:rPr>
        <w:t> </w:t>
      </w:r>
      <w:r>
        <w:rPr>
          <w:rFonts w:ascii="Verdana" w:hAnsi="Verdana"/>
          <w:sz w:val="15"/>
        </w:rPr>
        <w:t>decisiones</w:t>
      </w:r>
      <w:r>
        <w:rPr>
          <w:rFonts w:ascii="Verdana" w:hAnsi="Verdana"/>
          <w:spacing w:val="-12"/>
          <w:sz w:val="15"/>
        </w:rPr>
        <w:t> </w:t>
      </w:r>
      <w:r>
        <w:rPr>
          <w:rFonts w:ascii="Verdana" w:hAnsi="Verdana"/>
          <w:sz w:val="15"/>
        </w:rPr>
        <w:t>a</w:t>
      </w:r>
      <w:r>
        <w:rPr>
          <w:rFonts w:ascii="Verdana" w:hAnsi="Verdana"/>
          <w:spacing w:val="-12"/>
          <w:sz w:val="15"/>
        </w:rPr>
        <w:t> </w:t>
      </w:r>
      <w:r>
        <w:rPr>
          <w:rFonts w:ascii="Verdana" w:hAnsi="Verdana"/>
          <w:sz w:val="15"/>
        </w:rPr>
        <w:t>la</w:t>
      </w:r>
      <w:r>
        <w:rPr>
          <w:rFonts w:ascii="Verdana" w:hAnsi="Verdana"/>
          <w:spacing w:val="-11"/>
          <w:sz w:val="15"/>
        </w:rPr>
        <w:t> </w:t>
      </w:r>
      <w:r>
        <w:rPr>
          <w:rFonts w:ascii="Verdana" w:hAnsi="Verdana"/>
          <w:sz w:val="15"/>
        </w:rPr>
        <w:t>ley</w:t>
      </w:r>
      <w:r>
        <w:rPr>
          <w:rFonts w:ascii="Verdana" w:hAnsi="Verdana"/>
          <w:spacing w:val="-12"/>
          <w:sz w:val="15"/>
        </w:rPr>
        <w:t> </w:t>
      </w:r>
      <w:r>
        <w:rPr>
          <w:rFonts w:ascii="Verdana" w:hAnsi="Verdana"/>
          <w:sz w:val="15"/>
        </w:rPr>
        <w:t>y</w:t>
      </w:r>
      <w:r>
        <w:rPr>
          <w:rFonts w:ascii="Verdana" w:hAnsi="Verdana"/>
          <w:spacing w:val="-12"/>
          <w:sz w:val="15"/>
        </w:rPr>
        <w:t> </w:t>
      </w:r>
      <w:r>
        <w:rPr>
          <w:rFonts w:ascii="Verdana" w:hAnsi="Verdana"/>
          <w:sz w:val="15"/>
        </w:rPr>
        <w:t>a</w:t>
      </w:r>
      <w:r>
        <w:rPr>
          <w:rFonts w:ascii="Verdana" w:hAnsi="Verdana"/>
          <w:spacing w:val="-12"/>
          <w:sz w:val="15"/>
        </w:rPr>
        <w:t> </w:t>
      </w:r>
      <w:r>
        <w:rPr>
          <w:rFonts w:ascii="Verdana" w:hAnsi="Verdana"/>
          <w:sz w:val="15"/>
        </w:rPr>
        <w:t>los</w:t>
      </w:r>
      <w:r>
        <w:rPr>
          <w:rFonts w:ascii="Verdana" w:hAnsi="Verdana"/>
          <w:spacing w:val="-12"/>
          <w:sz w:val="15"/>
        </w:rPr>
        <w:t> </w:t>
      </w:r>
      <w:r>
        <w:rPr>
          <w:rFonts w:ascii="Verdana" w:hAnsi="Verdana"/>
          <w:sz w:val="15"/>
        </w:rPr>
        <w:t>estatutos</w:t>
      </w:r>
      <w:r>
        <w:rPr>
          <w:rFonts w:ascii="Verdana" w:hAnsi="Verdana"/>
          <w:spacing w:val="-12"/>
          <w:sz w:val="15"/>
        </w:rPr>
        <w:t> </w:t>
      </w:r>
      <w:r>
        <w:rPr>
          <w:rFonts w:ascii="Verdana" w:hAnsi="Verdana"/>
          <w:sz w:val="15"/>
        </w:rPr>
        <w:t>en</w:t>
      </w:r>
      <w:r>
        <w:rPr>
          <w:rFonts w:ascii="Verdana" w:hAnsi="Verdana"/>
          <w:spacing w:val="-12"/>
          <w:sz w:val="15"/>
        </w:rPr>
        <w:t> </w:t>
      </w:r>
      <w:r>
        <w:rPr>
          <w:rFonts w:ascii="Verdana" w:hAnsi="Verdana"/>
          <w:sz w:val="15"/>
        </w:rPr>
        <w:t>lo</w:t>
      </w:r>
      <w:r>
        <w:rPr>
          <w:rFonts w:ascii="Verdana" w:hAnsi="Verdana"/>
          <w:spacing w:val="-11"/>
          <w:sz w:val="15"/>
        </w:rPr>
        <w:t> </w:t>
      </w:r>
      <w:r>
        <w:rPr>
          <w:rFonts w:ascii="Verdana" w:hAnsi="Verdana"/>
          <w:sz w:val="15"/>
        </w:rPr>
        <w:t>relativo</w:t>
      </w:r>
      <w:r>
        <w:rPr>
          <w:rFonts w:ascii="Verdana" w:hAnsi="Verdana"/>
          <w:spacing w:val="-13"/>
          <w:sz w:val="15"/>
        </w:rPr>
        <w:t> </w:t>
      </w:r>
      <w:r>
        <w:rPr>
          <w:rFonts w:ascii="Verdana" w:hAnsi="Verdana"/>
          <w:sz w:val="15"/>
        </w:rPr>
        <w:t>a</w:t>
      </w:r>
      <w:r>
        <w:rPr>
          <w:rFonts w:ascii="Verdana" w:hAnsi="Verdana"/>
          <w:spacing w:val="-11"/>
          <w:sz w:val="15"/>
        </w:rPr>
        <w:t> </w:t>
      </w:r>
      <w:r>
        <w:rPr>
          <w:rFonts w:ascii="Verdana" w:hAnsi="Verdana"/>
          <w:sz w:val="15"/>
        </w:rPr>
        <w:t>sus</w:t>
      </w:r>
      <w:r>
        <w:rPr>
          <w:rFonts w:ascii="Verdana" w:hAnsi="Verdana"/>
          <w:spacing w:val="-12"/>
          <w:sz w:val="15"/>
        </w:rPr>
        <w:t> </w:t>
      </w:r>
      <w:r>
        <w:rPr>
          <w:rFonts w:ascii="Verdana" w:hAnsi="Verdana"/>
          <w:sz w:val="15"/>
        </w:rPr>
        <w:t>aspectos</w:t>
      </w:r>
      <w:r>
        <w:rPr>
          <w:rFonts w:ascii="Verdana" w:hAnsi="Verdana"/>
          <w:spacing w:val="-12"/>
          <w:sz w:val="15"/>
        </w:rPr>
        <w:t> </w:t>
      </w:r>
      <w:r>
        <w:rPr>
          <w:rFonts w:ascii="Verdana" w:hAnsi="Verdana"/>
          <w:sz w:val="15"/>
        </w:rPr>
        <w:t>formales</w:t>
      </w:r>
      <w:r>
        <w:rPr>
          <w:rFonts w:ascii="Verdana" w:hAnsi="Verdana"/>
          <w:spacing w:val="-12"/>
          <w:sz w:val="15"/>
        </w:rPr>
        <w:t> </w:t>
      </w:r>
      <w:r>
        <w:rPr>
          <w:rFonts w:ascii="Verdana" w:hAnsi="Verdana"/>
          <w:sz w:val="15"/>
        </w:rPr>
        <w:t>y</w:t>
      </w:r>
      <w:r>
        <w:rPr>
          <w:rFonts w:ascii="Verdana" w:hAnsi="Verdana"/>
          <w:spacing w:val="-12"/>
          <w:sz w:val="15"/>
        </w:rPr>
        <w:t> </w:t>
      </w:r>
      <w:r>
        <w:rPr>
          <w:rFonts w:ascii="Verdana" w:hAnsi="Verdana"/>
          <w:sz w:val="15"/>
        </w:rPr>
        <w:t>documentales.</w:t>
      </w:r>
    </w:p>
    <w:p>
      <w:pPr>
        <w:pStyle w:val="BodyText"/>
        <w:spacing w:before="4"/>
        <w:rPr>
          <w:rFonts w:ascii="Verdana"/>
          <w:sz w:val="15"/>
        </w:rPr>
      </w:pPr>
    </w:p>
    <w:p>
      <w:pPr>
        <w:spacing w:line="240" w:lineRule="auto" w:before="1"/>
        <w:ind w:left="520" w:right="99" w:firstLine="0"/>
        <w:jc w:val="both"/>
        <w:rPr>
          <w:rFonts w:ascii="Verdana" w:hAnsi="Verdana"/>
          <w:sz w:val="15"/>
        </w:rPr>
      </w:pPr>
      <w:r>
        <w:rPr>
          <w:rFonts w:ascii="Verdana" w:hAnsi="Verdana"/>
          <w:sz w:val="15"/>
        </w:rPr>
        <w:t>Para realizar nuestra tarea profesional sobre los documentos detallados en el apartado I, hemos revisado el</w:t>
      </w:r>
      <w:r>
        <w:rPr>
          <w:rFonts w:ascii="Verdana" w:hAnsi="Verdana"/>
          <w:spacing w:val="1"/>
          <w:sz w:val="15"/>
        </w:rPr>
        <w:t> </w:t>
      </w:r>
      <w:r>
        <w:rPr>
          <w:rFonts w:ascii="Verdana" w:hAnsi="Verdana"/>
          <w:sz w:val="15"/>
        </w:rPr>
        <w:t>trabajo efectuado por el auditor externo Becher y Asociados S.R.L. quien emitió su informe con fecha 09 de</w:t>
      </w:r>
      <w:r>
        <w:rPr>
          <w:rFonts w:ascii="Verdana" w:hAnsi="Verdana"/>
          <w:spacing w:val="1"/>
          <w:sz w:val="15"/>
        </w:rPr>
        <w:t> </w:t>
      </w:r>
      <w:r>
        <w:rPr>
          <w:rFonts w:ascii="Verdana" w:hAnsi="Verdana"/>
          <w:sz w:val="15"/>
        </w:rPr>
        <w:t>agosto</w:t>
      </w:r>
      <w:r>
        <w:rPr>
          <w:rFonts w:ascii="Verdana" w:hAnsi="Verdana"/>
          <w:spacing w:val="-11"/>
          <w:sz w:val="15"/>
        </w:rPr>
        <w:t> </w:t>
      </w:r>
      <w:r>
        <w:rPr>
          <w:rFonts w:ascii="Verdana" w:hAnsi="Verdana"/>
          <w:sz w:val="15"/>
        </w:rPr>
        <w:t>de</w:t>
      </w:r>
      <w:r>
        <w:rPr>
          <w:rFonts w:ascii="Verdana" w:hAnsi="Verdana"/>
          <w:spacing w:val="-9"/>
          <w:sz w:val="15"/>
        </w:rPr>
        <w:t> </w:t>
      </w:r>
      <w:r>
        <w:rPr>
          <w:rFonts w:ascii="Verdana" w:hAnsi="Verdana"/>
          <w:sz w:val="15"/>
        </w:rPr>
        <w:t>2022</w:t>
      </w:r>
      <w:r>
        <w:rPr>
          <w:rFonts w:ascii="Verdana" w:hAnsi="Verdana"/>
          <w:spacing w:val="-9"/>
          <w:sz w:val="15"/>
        </w:rPr>
        <w:t> </w:t>
      </w:r>
      <w:r>
        <w:rPr>
          <w:rFonts w:ascii="Verdana" w:hAnsi="Verdana"/>
          <w:sz w:val="15"/>
        </w:rPr>
        <w:t>de</w:t>
      </w:r>
      <w:r>
        <w:rPr>
          <w:rFonts w:ascii="Verdana" w:hAnsi="Verdana"/>
          <w:spacing w:val="-9"/>
          <w:sz w:val="15"/>
        </w:rPr>
        <w:t> </w:t>
      </w:r>
      <w:r>
        <w:rPr>
          <w:rFonts w:ascii="Verdana" w:hAnsi="Verdana"/>
          <w:sz w:val="15"/>
        </w:rPr>
        <w:t>acuerdo</w:t>
      </w:r>
      <w:r>
        <w:rPr>
          <w:rFonts w:ascii="Verdana" w:hAnsi="Verdana"/>
          <w:spacing w:val="-8"/>
          <w:sz w:val="15"/>
        </w:rPr>
        <w:t> </w:t>
      </w:r>
      <w:r>
        <w:rPr>
          <w:rFonts w:ascii="Verdana" w:hAnsi="Verdana"/>
          <w:sz w:val="15"/>
        </w:rPr>
        <w:t>con</w:t>
      </w:r>
      <w:r>
        <w:rPr>
          <w:rFonts w:ascii="Verdana" w:hAnsi="Verdana"/>
          <w:spacing w:val="-10"/>
          <w:sz w:val="15"/>
        </w:rPr>
        <w:t> </w:t>
      </w:r>
      <w:r>
        <w:rPr>
          <w:rFonts w:ascii="Verdana" w:hAnsi="Verdana"/>
          <w:sz w:val="15"/>
        </w:rPr>
        <w:t>las</w:t>
      </w:r>
      <w:r>
        <w:rPr>
          <w:rFonts w:ascii="Verdana" w:hAnsi="Verdana"/>
          <w:spacing w:val="-10"/>
          <w:sz w:val="15"/>
        </w:rPr>
        <w:t> </w:t>
      </w:r>
      <w:r>
        <w:rPr>
          <w:rFonts w:ascii="Verdana" w:hAnsi="Verdana"/>
          <w:sz w:val="15"/>
        </w:rPr>
        <w:t>normas</w:t>
      </w:r>
      <w:r>
        <w:rPr>
          <w:rFonts w:ascii="Verdana" w:hAnsi="Verdana"/>
          <w:spacing w:val="-9"/>
          <w:sz w:val="15"/>
        </w:rPr>
        <w:t> </w:t>
      </w:r>
      <w:r>
        <w:rPr>
          <w:rFonts w:ascii="Verdana" w:hAnsi="Verdana"/>
          <w:sz w:val="15"/>
        </w:rPr>
        <w:t>de</w:t>
      </w:r>
      <w:r>
        <w:rPr>
          <w:rFonts w:ascii="Verdana" w:hAnsi="Verdana"/>
          <w:spacing w:val="-10"/>
          <w:sz w:val="15"/>
        </w:rPr>
        <w:t> </w:t>
      </w:r>
      <w:r>
        <w:rPr>
          <w:rFonts w:ascii="Verdana" w:hAnsi="Verdana"/>
          <w:sz w:val="15"/>
        </w:rPr>
        <w:t>auditoría</w:t>
      </w:r>
      <w:r>
        <w:rPr>
          <w:rFonts w:ascii="Verdana" w:hAnsi="Verdana"/>
          <w:spacing w:val="-8"/>
          <w:sz w:val="15"/>
        </w:rPr>
        <w:t> </w:t>
      </w:r>
      <w:r>
        <w:rPr>
          <w:rFonts w:ascii="Verdana" w:hAnsi="Verdana"/>
          <w:sz w:val="15"/>
        </w:rPr>
        <w:t>vigentes</w:t>
      </w:r>
      <w:r>
        <w:rPr>
          <w:rFonts w:ascii="Verdana" w:hAnsi="Verdana"/>
          <w:spacing w:val="-9"/>
          <w:sz w:val="15"/>
        </w:rPr>
        <w:t> </w:t>
      </w:r>
      <w:r>
        <w:rPr>
          <w:rFonts w:ascii="Verdana" w:hAnsi="Verdana"/>
          <w:sz w:val="15"/>
        </w:rPr>
        <w:t>en</w:t>
      </w:r>
      <w:r>
        <w:rPr>
          <w:rFonts w:ascii="Verdana" w:hAnsi="Verdana"/>
          <w:spacing w:val="-10"/>
          <w:sz w:val="15"/>
        </w:rPr>
        <w:t> </w:t>
      </w:r>
      <w:r>
        <w:rPr>
          <w:rFonts w:ascii="Verdana" w:hAnsi="Verdana"/>
          <w:sz w:val="15"/>
        </w:rPr>
        <w:t>la</w:t>
      </w:r>
      <w:r>
        <w:rPr>
          <w:rFonts w:ascii="Verdana" w:hAnsi="Verdana"/>
          <w:spacing w:val="-9"/>
          <w:sz w:val="15"/>
        </w:rPr>
        <w:t> </w:t>
      </w:r>
      <w:r>
        <w:rPr>
          <w:rFonts w:ascii="Verdana" w:hAnsi="Verdana"/>
          <w:sz w:val="15"/>
        </w:rPr>
        <w:t>República</w:t>
      </w:r>
      <w:r>
        <w:rPr>
          <w:rFonts w:ascii="Verdana" w:hAnsi="Verdana"/>
          <w:spacing w:val="-8"/>
          <w:sz w:val="15"/>
        </w:rPr>
        <w:t> </w:t>
      </w:r>
      <w:r>
        <w:rPr>
          <w:rFonts w:ascii="Verdana" w:hAnsi="Verdana"/>
          <w:sz w:val="15"/>
        </w:rPr>
        <w:t>Argentina.</w:t>
      </w:r>
      <w:r>
        <w:rPr>
          <w:rFonts w:ascii="Verdana" w:hAnsi="Verdana"/>
          <w:spacing w:val="-10"/>
          <w:sz w:val="15"/>
        </w:rPr>
        <w:t> </w:t>
      </w:r>
      <w:r>
        <w:rPr>
          <w:rFonts w:ascii="Verdana" w:hAnsi="Verdana"/>
          <w:sz w:val="15"/>
        </w:rPr>
        <w:t>Dicha</w:t>
      </w:r>
      <w:r>
        <w:rPr>
          <w:rFonts w:ascii="Verdana" w:hAnsi="Verdana"/>
          <w:spacing w:val="-9"/>
          <w:sz w:val="15"/>
        </w:rPr>
        <w:t> </w:t>
      </w:r>
      <w:r>
        <w:rPr>
          <w:rFonts w:ascii="Verdana" w:hAnsi="Verdana"/>
          <w:sz w:val="15"/>
        </w:rPr>
        <w:t>revisión</w:t>
      </w:r>
      <w:r>
        <w:rPr>
          <w:rFonts w:ascii="Verdana" w:hAnsi="Verdana"/>
          <w:spacing w:val="-8"/>
          <w:sz w:val="15"/>
        </w:rPr>
        <w:t> </w:t>
      </w:r>
      <w:r>
        <w:rPr>
          <w:rFonts w:ascii="Verdana" w:hAnsi="Verdana"/>
          <w:sz w:val="15"/>
        </w:rPr>
        <w:t>incluyó</w:t>
      </w:r>
      <w:r>
        <w:rPr>
          <w:rFonts w:ascii="Verdana" w:hAnsi="Verdana"/>
          <w:spacing w:val="1"/>
          <w:sz w:val="15"/>
        </w:rPr>
        <w:t> </w:t>
      </w:r>
      <w:r>
        <w:rPr>
          <w:rFonts w:ascii="Verdana" w:hAnsi="Verdana"/>
          <w:sz w:val="15"/>
        </w:rPr>
        <w:t>la</w:t>
      </w:r>
      <w:r>
        <w:rPr>
          <w:rFonts w:ascii="Verdana" w:hAnsi="Verdana"/>
          <w:spacing w:val="-10"/>
          <w:sz w:val="15"/>
        </w:rPr>
        <w:t> </w:t>
      </w:r>
      <w:r>
        <w:rPr>
          <w:rFonts w:ascii="Verdana" w:hAnsi="Verdana"/>
          <w:sz w:val="15"/>
        </w:rPr>
        <w:t>verificación</w:t>
      </w:r>
      <w:r>
        <w:rPr>
          <w:rFonts w:ascii="Verdana" w:hAnsi="Verdana"/>
          <w:spacing w:val="-8"/>
          <w:sz w:val="15"/>
        </w:rPr>
        <w:t> </w:t>
      </w:r>
      <w:r>
        <w:rPr>
          <w:rFonts w:ascii="Verdana" w:hAnsi="Verdana"/>
          <w:sz w:val="15"/>
        </w:rPr>
        <w:t>de</w:t>
      </w:r>
      <w:r>
        <w:rPr>
          <w:rFonts w:ascii="Verdana" w:hAnsi="Verdana"/>
          <w:spacing w:val="-10"/>
          <w:sz w:val="15"/>
        </w:rPr>
        <w:t> </w:t>
      </w:r>
      <w:r>
        <w:rPr>
          <w:rFonts w:ascii="Verdana" w:hAnsi="Verdana"/>
          <w:sz w:val="15"/>
        </w:rPr>
        <w:t>la</w:t>
      </w:r>
      <w:r>
        <w:rPr>
          <w:rFonts w:ascii="Verdana" w:hAnsi="Verdana"/>
          <w:spacing w:val="-11"/>
          <w:sz w:val="15"/>
        </w:rPr>
        <w:t> </w:t>
      </w:r>
      <w:r>
        <w:rPr>
          <w:rFonts w:ascii="Verdana" w:hAnsi="Verdana"/>
          <w:sz w:val="15"/>
        </w:rPr>
        <w:t>planificación</w:t>
      </w:r>
      <w:r>
        <w:rPr>
          <w:rFonts w:ascii="Verdana" w:hAnsi="Verdana"/>
          <w:spacing w:val="-11"/>
          <w:sz w:val="15"/>
        </w:rPr>
        <w:t> </w:t>
      </w:r>
      <w:r>
        <w:rPr>
          <w:rFonts w:ascii="Verdana" w:hAnsi="Verdana"/>
          <w:sz w:val="15"/>
        </w:rPr>
        <w:t>del</w:t>
      </w:r>
      <w:r>
        <w:rPr>
          <w:rFonts w:ascii="Verdana" w:hAnsi="Verdana"/>
          <w:spacing w:val="-11"/>
          <w:sz w:val="15"/>
        </w:rPr>
        <w:t> </w:t>
      </w:r>
      <w:r>
        <w:rPr>
          <w:rFonts w:ascii="Verdana" w:hAnsi="Verdana"/>
          <w:sz w:val="15"/>
        </w:rPr>
        <w:t>trabajo,</w:t>
      </w:r>
      <w:r>
        <w:rPr>
          <w:rFonts w:ascii="Verdana" w:hAnsi="Verdana"/>
          <w:spacing w:val="-10"/>
          <w:sz w:val="15"/>
        </w:rPr>
        <w:t> </w:t>
      </w:r>
      <w:r>
        <w:rPr>
          <w:rFonts w:ascii="Verdana" w:hAnsi="Verdana"/>
          <w:sz w:val="15"/>
        </w:rPr>
        <w:t>la</w:t>
      </w:r>
      <w:r>
        <w:rPr>
          <w:rFonts w:ascii="Verdana" w:hAnsi="Verdana"/>
          <w:spacing w:val="-10"/>
          <w:sz w:val="15"/>
        </w:rPr>
        <w:t> </w:t>
      </w:r>
      <w:r>
        <w:rPr>
          <w:rFonts w:ascii="Verdana" w:hAnsi="Verdana"/>
          <w:sz w:val="15"/>
        </w:rPr>
        <w:t>naturaleza,</w:t>
      </w:r>
      <w:r>
        <w:rPr>
          <w:rFonts w:ascii="Verdana" w:hAnsi="Verdana"/>
          <w:spacing w:val="-9"/>
          <w:sz w:val="15"/>
        </w:rPr>
        <w:t> </w:t>
      </w:r>
      <w:r>
        <w:rPr>
          <w:rFonts w:ascii="Verdana" w:hAnsi="Verdana"/>
          <w:sz w:val="15"/>
        </w:rPr>
        <w:t>alcance</w:t>
      </w:r>
      <w:r>
        <w:rPr>
          <w:rFonts w:ascii="Verdana" w:hAnsi="Verdana"/>
          <w:spacing w:val="-10"/>
          <w:sz w:val="15"/>
        </w:rPr>
        <w:t> </w:t>
      </w:r>
      <w:r>
        <w:rPr>
          <w:rFonts w:ascii="Verdana" w:hAnsi="Verdana"/>
          <w:sz w:val="15"/>
        </w:rPr>
        <w:t>y</w:t>
      </w:r>
      <w:r>
        <w:rPr>
          <w:rFonts w:ascii="Verdana" w:hAnsi="Verdana"/>
          <w:spacing w:val="-9"/>
          <w:sz w:val="15"/>
        </w:rPr>
        <w:t> </w:t>
      </w:r>
      <w:r>
        <w:rPr>
          <w:rFonts w:ascii="Verdana" w:hAnsi="Verdana"/>
          <w:sz w:val="15"/>
        </w:rPr>
        <w:t>oportunidad</w:t>
      </w:r>
      <w:r>
        <w:rPr>
          <w:rFonts w:ascii="Verdana" w:hAnsi="Verdana"/>
          <w:spacing w:val="-10"/>
          <w:sz w:val="15"/>
        </w:rPr>
        <w:t> </w:t>
      </w:r>
      <w:r>
        <w:rPr>
          <w:rFonts w:ascii="Verdana" w:hAnsi="Verdana"/>
          <w:sz w:val="15"/>
        </w:rPr>
        <w:t>de</w:t>
      </w:r>
      <w:r>
        <w:rPr>
          <w:rFonts w:ascii="Verdana" w:hAnsi="Verdana"/>
          <w:spacing w:val="-10"/>
          <w:sz w:val="15"/>
        </w:rPr>
        <w:t> </w:t>
      </w:r>
      <w:r>
        <w:rPr>
          <w:rFonts w:ascii="Verdana" w:hAnsi="Verdana"/>
          <w:sz w:val="15"/>
        </w:rPr>
        <w:t>los</w:t>
      </w:r>
      <w:r>
        <w:rPr>
          <w:rFonts w:ascii="Verdana" w:hAnsi="Verdana"/>
          <w:spacing w:val="-9"/>
          <w:sz w:val="15"/>
        </w:rPr>
        <w:t> </w:t>
      </w:r>
      <w:r>
        <w:rPr>
          <w:rFonts w:ascii="Verdana" w:hAnsi="Verdana"/>
          <w:sz w:val="15"/>
        </w:rPr>
        <w:t>procedimientos</w:t>
      </w:r>
      <w:r>
        <w:rPr>
          <w:rFonts w:ascii="Verdana" w:hAnsi="Verdana"/>
          <w:spacing w:val="-8"/>
          <w:sz w:val="15"/>
        </w:rPr>
        <w:t> </w:t>
      </w:r>
      <w:r>
        <w:rPr>
          <w:rFonts w:ascii="Verdana" w:hAnsi="Verdana"/>
          <w:sz w:val="15"/>
        </w:rPr>
        <w:t>aplicados</w:t>
      </w:r>
      <w:r>
        <w:rPr>
          <w:rFonts w:ascii="Verdana" w:hAnsi="Verdana"/>
          <w:spacing w:val="1"/>
          <w:sz w:val="15"/>
        </w:rPr>
        <w:t> </w:t>
      </w:r>
      <w:r>
        <w:rPr>
          <w:rFonts w:ascii="Verdana" w:hAnsi="Verdana"/>
          <w:sz w:val="15"/>
        </w:rPr>
        <w:t>y los resultados de la auditoría efectuada por dicha firma profesional. Una auditoría requiere que el auditor</w:t>
      </w:r>
      <w:r>
        <w:rPr>
          <w:rFonts w:ascii="Verdana" w:hAnsi="Verdana"/>
          <w:spacing w:val="1"/>
          <w:sz w:val="15"/>
        </w:rPr>
        <w:t> </w:t>
      </w:r>
      <w:r>
        <w:rPr>
          <w:rFonts w:ascii="Verdana" w:hAnsi="Verdana"/>
          <w:sz w:val="15"/>
        </w:rPr>
        <w:t>planifique y desarrolle su tarea para formarse una opinión acerca de la razonabilidad de la información que</w:t>
      </w:r>
      <w:r>
        <w:rPr>
          <w:rFonts w:ascii="Verdana" w:hAnsi="Verdana"/>
          <w:spacing w:val="1"/>
          <w:sz w:val="15"/>
        </w:rPr>
        <w:t> </w:t>
      </w:r>
      <w:r>
        <w:rPr>
          <w:rFonts w:ascii="Verdana" w:hAnsi="Verdana"/>
          <w:sz w:val="15"/>
        </w:rPr>
        <w:t>contengan los estados contables considerados en su conjunto, preparados de acuerdo con las normas contables</w:t>
      </w:r>
      <w:r>
        <w:rPr>
          <w:rFonts w:ascii="Verdana" w:hAnsi="Verdana"/>
          <w:spacing w:val="1"/>
          <w:sz w:val="15"/>
        </w:rPr>
        <w:t> </w:t>
      </w:r>
      <w:r>
        <w:rPr>
          <w:rFonts w:ascii="Verdana" w:hAnsi="Verdana"/>
          <w:sz w:val="15"/>
        </w:rPr>
        <w:t>profesionales</w:t>
      </w:r>
      <w:r>
        <w:rPr>
          <w:rFonts w:ascii="Verdana" w:hAnsi="Verdana"/>
          <w:spacing w:val="-1"/>
          <w:sz w:val="15"/>
        </w:rPr>
        <w:t> </w:t>
      </w:r>
      <w:r>
        <w:rPr>
          <w:rFonts w:ascii="Verdana" w:hAnsi="Verdana"/>
          <w:sz w:val="15"/>
        </w:rPr>
        <w:t>vigentes.</w:t>
      </w:r>
    </w:p>
    <w:p>
      <w:pPr>
        <w:pStyle w:val="BodyText"/>
        <w:spacing w:before="7"/>
        <w:rPr>
          <w:rFonts w:ascii="Verdana"/>
          <w:sz w:val="15"/>
        </w:rPr>
      </w:pPr>
    </w:p>
    <w:p>
      <w:pPr>
        <w:spacing w:before="0"/>
        <w:ind w:left="520" w:right="102" w:firstLine="0"/>
        <w:jc w:val="both"/>
        <w:rPr>
          <w:rFonts w:ascii="Verdana" w:hAnsi="Verdana"/>
          <w:sz w:val="15"/>
        </w:rPr>
      </w:pPr>
      <w:r>
        <w:rPr>
          <w:rFonts w:ascii="Verdana" w:hAnsi="Verdana"/>
          <w:sz w:val="15"/>
        </w:rPr>
        <w:t>Una auditoría incluye examinar, sobre bases selectivas, los elementos de juicio que respaldan la información</w:t>
      </w:r>
      <w:r>
        <w:rPr>
          <w:rFonts w:ascii="Verdana" w:hAnsi="Verdana"/>
          <w:spacing w:val="1"/>
          <w:sz w:val="15"/>
        </w:rPr>
        <w:t> </w:t>
      </w:r>
      <w:r>
        <w:rPr>
          <w:rFonts w:ascii="Verdana" w:hAnsi="Verdana"/>
          <w:sz w:val="15"/>
        </w:rPr>
        <w:t>expuesta en los estados contables y evaluar las normas contables aplicadas, y la presentación de los estados</w:t>
      </w:r>
      <w:r>
        <w:rPr>
          <w:rFonts w:ascii="Verdana" w:hAnsi="Verdana"/>
          <w:spacing w:val="1"/>
          <w:sz w:val="15"/>
        </w:rPr>
        <w:t> </w:t>
      </w:r>
      <w:r>
        <w:rPr>
          <w:rFonts w:ascii="Verdana" w:hAnsi="Verdana"/>
          <w:sz w:val="15"/>
        </w:rPr>
        <w:t>contables tomados en su conjunto. Dado que no es responsabilidad de la Comisión Fiscalizadora efectuar un</w:t>
      </w:r>
      <w:r>
        <w:rPr>
          <w:rFonts w:ascii="Verdana" w:hAnsi="Verdana"/>
          <w:spacing w:val="1"/>
          <w:sz w:val="15"/>
        </w:rPr>
        <w:t> </w:t>
      </w:r>
      <w:r>
        <w:rPr>
          <w:rFonts w:ascii="Verdana" w:hAnsi="Verdana"/>
          <w:sz w:val="15"/>
        </w:rPr>
        <w:t>control de gestión, el examen no se extendió a los criterios y decisiones empresarias de las diversas áreas de la</w:t>
      </w:r>
      <w:r>
        <w:rPr>
          <w:rFonts w:ascii="Verdana" w:hAnsi="Verdana"/>
          <w:spacing w:val="1"/>
          <w:sz w:val="15"/>
        </w:rPr>
        <w:t> </w:t>
      </w:r>
      <w:r>
        <w:rPr>
          <w:rFonts w:ascii="Verdana" w:hAnsi="Verdana"/>
          <w:sz w:val="15"/>
        </w:rPr>
        <w:t>Sociedad, cuestiones que son de responsabilidad exclusiva del Directorio. Consideramos que nuestro trabajo nos</w:t>
      </w:r>
      <w:r>
        <w:rPr>
          <w:rFonts w:ascii="Verdana" w:hAnsi="Verdana"/>
          <w:spacing w:val="-50"/>
          <w:sz w:val="15"/>
        </w:rPr>
        <w:t> </w:t>
      </w:r>
      <w:r>
        <w:rPr>
          <w:rFonts w:ascii="Verdana" w:hAnsi="Verdana"/>
          <w:sz w:val="15"/>
        </w:rPr>
        <w:t>brinda</w:t>
      </w:r>
      <w:r>
        <w:rPr>
          <w:rFonts w:ascii="Verdana" w:hAnsi="Verdana"/>
          <w:spacing w:val="-1"/>
          <w:sz w:val="15"/>
        </w:rPr>
        <w:t> </w:t>
      </w:r>
      <w:r>
        <w:rPr>
          <w:rFonts w:ascii="Verdana" w:hAnsi="Verdana"/>
          <w:sz w:val="15"/>
        </w:rPr>
        <w:t>una</w:t>
      </w:r>
      <w:r>
        <w:rPr>
          <w:rFonts w:ascii="Verdana" w:hAnsi="Verdana"/>
          <w:spacing w:val="1"/>
          <w:sz w:val="15"/>
        </w:rPr>
        <w:t> </w:t>
      </w:r>
      <w:r>
        <w:rPr>
          <w:rFonts w:ascii="Verdana" w:hAnsi="Verdana"/>
          <w:sz w:val="15"/>
        </w:rPr>
        <w:t>base razonable para</w:t>
      </w:r>
      <w:r>
        <w:rPr>
          <w:rFonts w:ascii="Verdana" w:hAnsi="Verdana"/>
          <w:spacing w:val="1"/>
          <w:sz w:val="15"/>
        </w:rPr>
        <w:t> </w:t>
      </w:r>
      <w:r>
        <w:rPr>
          <w:rFonts w:ascii="Verdana" w:hAnsi="Verdana"/>
          <w:sz w:val="15"/>
        </w:rPr>
        <w:t>fundamentar nuestro informe.</w:t>
      </w:r>
    </w:p>
    <w:p>
      <w:pPr>
        <w:pStyle w:val="BodyText"/>
        <w:spacing w:before="3"/>
        <w:rPr>
          <w:rFonts w:ascii="Verdana"/>
          <w:sz w:val="15"/>
        </w:rPr>
      </w:pPr>
    </w:p>
    <w:p>
      <w:pPr>
        <w:spacing w:before="0"/>
        <w:ind w:left="520" w:right="100" w:firstLine="0"/>
        <w:jc w:val="both"/>
        <w:rPr>
          <w:rFonts w:ascii="Verdana" w:hAnsi="Verdana"/>
          <w:sz w:val="15"/>
        </w:rPr>
      </w:pPr>
      <w:r>
        <w:rPr>
          <w:rFonts w:ascii="Verdana" w:hAnsi="Verdana"/>
          <w:sz w:val="15"/>
        </w:rPr>
        <w:t>En relación con la memoria del Directorio por el ejercicio finalizado el 31 de mayo de 2022, hemos constatado</w:t>
      </w:r>
      <w:r>
        <w:rPr>
          <w:rFonts w:ascii="Verdana" w:hAnsi="Verdana"/>
          <w:spacing w:val="1"/>
          <w:sz w:val="15"/>
        </w:rPr>
        <w:t> </w:t>
      </w:r>
      <w:r>
        <w:rPr>
          <w:rFonts w:ascii="Verdana" w:hAnsi="Verdana"/>
          <w:sz w:val="15"/>
        </w:rPr>
        <w:t>que</w:t>
      </w:r>
      <w:r>
        <w:rPr>
          <w:rFonts w:ascii="Verdana" w:hAnsi="Verdana"/>
          <w:spacing w:val="11"/>
          <w:sz w:val="15"/>
        </w:rPr>
        <w:t> </w:t>
      </w:r>
      <w:r>
        <w:rPr>
          <w:rFonts w:ascii="Verdana" w:hAnsi="Verdana"/>
          <w:sz w:val="15"/>
        </w:rPr>
        <w:t>este</w:t>
      </w:r>
      <w:r>
        <w:rPr>
          <w:rFonts w:ascii="Verdana" w:hAnsi="Verdana"/>
          <w:spacing w:val="12"/>
          <w:sz w:val="15"/>
        </w:rPr>
        <w:t> </w:t>
      </w:r>
      <w:r>
        <w:rPr>
          <w:rFonts w:ascii="Verdana" w:hAnsi="Verdana"/>
          <w:sz w:val="15"/>
        </w:rPr>
        <w:t>documento</w:t>
      </w:r>
      <w:r>
        <w:rPr>
          <w:rFonts w:ascii="Verdana" w:hAnsi="Verdana"/>
          <w:spacing w:val="13"/>
          <w:sz w:val="15"/>
        </w:rPr>
        <w:t> </w:t>
      </w:r>
      <w:r>
        <w:rPr>
          <w:rFonts w:ascii="Verdana" w:hAnsi="Verdana"/>
          <w:sz w:val="15"/>
        </w:rPr>
        <w:t>contenga</w:t>
      </w:r>
      <w:r>
        <w:rPr>
          <w:rFonts w:ascii="Verdana" w:hAnsi="Verdana"/>
          <w:spacing w:val="14"/>
          <w:sz w:val="15"/>
        </w:rPr>
        <w:t> </w:t>
      </w:r>
      <w:r>
        <w:rPr>
          <w:rFonts w:ascii="Verdana" w:hAnsi="Verdana"/>
          <w:sz w:val="15"/>
        </w:rPr>
        <w:t>la</w:t>
      </w:r>
      <w:r>
        <w:rPr>
          <w:rFonts w:ascii="Verdana" w:hAnsi="Verdana"/>
          <w:spacing w:val="14"/>
          <w:sz w:val="15"/>
        </w:rPr>
        <w:t> </w:t>
      </w:r>
      <w:r>
        <w:rPr>
          <w:rFonts w:ascii="Verdana" w:hAnsi="Verdana"/>
          <w:sz w:val="15"/>
        </w:rPr>
        <w:t>información</w:t>
      </w:r>
      <w:r>
        <w:rPr>
          <w:rFonts w:ascii="Verdana" w:hAnsi="Verdana"/>
          <w:spacing w:val="11"/>
          <w:sz w:val="15"/>
        </w:rPr>
        <w:t> </w:t>
      </w:r>
      <w:r>
        <w:rPr>
          <w:rFonts w:ascii="Verdana" w:hAnsi="Verdana"/>
          <w:sz w:val="15"/>
        </w:rPr>
        <w:t>requerida</w:t>
      </w:r>
      <w:r>
        <w:rPr>
          <w:rFonts w:ascii="Verdana" w:hAnsi="Verdana"/>
          <w:spacing w:val="14"/>
          <w:sz w:val="15"/>
        </w:rPr>
        <w:t> </w:t>
      </w:r>
      <w:r>
        <w:rPr>
          <w:rFonts w:ascii="Verdana" w:hAnsi="Verdana"/>
          <w:sz w:val="15"/>
        </w:rPr>
        <w:t>por</w:t>
      </w:r>
      <w:r>
        <w:rPr>
          <w:rFonts w:ascii="Verdana" w:hAnsi="Verdana"/>
          <w:spacing w:val="12"/>
          <w:sz w:val="15"/>
        </w:rPr>
        <w:t> </w:t>
      </w:r>
      <w:r>
        <w:rPr>
          <w:rFonts w:ascii="Verdana" w:hAnsi="Verdana"/>
          <w:sz w:val="15"/>
        </w:rPr>
        <w:t>el</w:t>
      </w:r>
      <w:r>
        <w:rPr>
          <w:rFonts w:ascii="Verdana" w:hAnsi="Verdana"/>
          <w:spacing w:val="11"/>
          <w:sz w:val="15"/>
        </w:rPr>
        <w:t> </w:t>
      </w:r>
      <w:r>
        <w:rPr>
          <w:rFonts w:ascii="Verdana" w:hAnsi="Verdana"/>
          <w:sz w:val="15"/>
        </w:rPr>
        <w:t>artículo</w:t>
      </w:r>
      <w:r>
        <w:rPr>
          <w:rFonts w:ascii="Verdana" w:hAnsi="Verdana"/>
          <w:spacing w:val="13"/>
          <w:sz w:val="15"/>
        </w:rPr>
        <w:t> </w:t>
      </w:r>
      <w:r>
        <w:rPr>
          <w:rFonts w:ascii="Verdana" w:hAnsi="Verdana"/>
          <w:sz w:val="15"/>
        </w:rPr>
        <w:t>66</w:t>
      </w:r>
      <w:r>
        <w:rPr>
          <w:rFonts w:ascii="Verdana" w:hAnsi="Verdana"/>
          <w:spacing w:val="12"/>
          <w:sz w:val="15"/>
        </w:rPr>
        <w:t> </w:t>
      </w:r>
      <w:r>
        <w:rPr>
          <w:rFonts w:ascii="Verdana" w:hAnsi="Verdana"/>
          <w:sz w:val="15"/>
        </w:rPr>
        <w:t>de</w:t>
      </w:r>
      <w:r>
        <w:rPr>
          <w:rFonts w:ascii="Verdana" w:hAnsi="Verdana"/>
          <w:spacing w:val="10"/>
          <w:sz w:val="15"/>
        </w:rPr>
        <w:t> </w:t>
      </w:r>
      <w:r>
        <w:rPr>
          <w:rFonts w:ascii="Verdana" w:hAnsi="Verdana"/>
          <w:sz w:val="15"/>
        </w:rPr>
        <w:t>la</w:t>
      </w:r>
      <w:r>
        <w:rPr>
          <w:rFonts w:ascii="Verdana" w:hAnsi="Verdana"/>
          <w:spacing w:val="14"/>
          <w:sz w:val="15"/>
        </w:rPr>
        <w:t> </w:t>
      </w:r>
      <w:r>
        <w:rPr>
          <w:rFonts w:ascii="Verdana" w:hAnsi="Verdana"/>
          <w:sz w:val="15"/>
        </w:rPr>
        <w:t>Ley</w:t>
      </w:r>
      <w:r>
        <w:rPr>
          <w:rFonts w:ascii="Verdana" w:hAnsi="Verdana"/>
          <w:spacing w:val="14"/>
          <w:sz w:val="15"/>
        </w:rPr>
        <w:t> </w:t>
      </w:r>
      <w:r>
        <w:rPr>
          <w:rFonts w:ascii="Verdana" w:hAnsi="Verdana"/>
          <w:sz w:val="15"/>
        </w:rPr>
        <w:t>General</w:t>
      </w:r>
      <w:r>
        <w:rPr>
          <w:rFonts w:ascii="Verdana" w:hAnsi="Verdana"/>
          <w:spacing w:val="11"/>
          <w:sz w:val="15"/>
        </w:rPr>
        <w:t> </w:t>
      </w:r>
      <w:r>
        <w:rPr>
          <w:rFonts w:ascii="Verdana" w:hAnsi="Verdana"/>
          <w:sz w:val="15"/>
        </w:rPr>
        <w:t>de</w:t>
      </w:r>
      <w:r>
        <w:rPr>
          <w:rFonts w:ascii="Verdana" w:hAnsi="Verdana"/>
          <w:spacing w:val="12"/>
          <w:sz w:val="15"/>
        </w:rPr>
        <w:t> </w:t>
      </w:r>
      <w:r>
        <w:rPr>
          <w:rFonts w:ascii="Verdana" w:hAnsi="Verdana"/>
          <w:sz w:val="15"/>
        </w:rPr>
        <w:t>Sociedades</w:t>
      </w:r>
      <w:r>
        <w:rPr>
          <w:rFonts w:ascii="Verdana" w:hAnsi="Verdana"/>
          <w:spacing w:val="12"/>
          <w:sz w:val="15"/>
        </w:rPr>
        <w:t> </w:t>
      </w:r>
      <w:r>
        <w:rPr>
          <w:rFonts w:ascii="Verdana" w:hAnsi="Verdana"/>
          <w:sz w:val="15"/>
        </w:rPr>
        <w:t>Nº</w:t>
      </w:r>
    </w:p>
    <w:p>
      <w:pPr>
        <w:spacing w:before="2"/>
        <w:ind w:left="520" w:right="101" w:firstLine="0"/>
        <w:jc w:val="both"/>
        <w:rPr>
          <w:rFonts w:ascii="Verdana" w:hAnsi="Verdana"/>
          <w:sz w:val="15"/>
        </w:rPr>
      </w:pPr>
      <w:r>
        <w:rPr>
          <w:rFonts w:ascii="Verdana" w:hAnsi="Verdana"/>
          <w:sz w:val="15"/>
        </w:rPr>
        <w:t>19.550 y la Resolución 04/2009 de la Inspección General de Justicia (IGJ). Las afirmaciones sobre el marco</w:t>
      </w:r>
      <w:r>
        <w:rPr>
          <w:rFonts w:ascii="Verdana" w:hAnsi="Verdana"/>
          <w:spacing w:val="1"/>
          <w:sz w:val="15"/>
        </w:rPr>
        <w:t> </w:t>
      </w:r>
      <w:r>
        <w:rPr>
          <w:rFonts w:ascii="Verdana" w:hAnsi="Verdana"/>
          <w:sz w:val="15"/>
        </w:rPr>
        <w:t>económico en que se desenvolvió la Sociedad, la gestión empresarial y hechos futuros, incluida en el documento</w:t>
      </w:r>
      <w:r>
        <w:rPr>
          <w:rFonts w:ascii="Verdana" w:hAnsi="Verdana"/>
          <w:spacing w:val="-50"/>
          <w:sz w:val="15"/>
        </w:rPr>
        <w:t> </w:t>
      </w:r>
      <w:r>
        <w:rPr>
          <w:rFonts w:ascii="Verdana" w:hAnsi="Verdana"/>
          <w:spacing w:val="-1"/>
          <w:sz w:val="15"/>
        </w:rPr>
        <w:t>citado,</w:t>
      </w:r>
      <w:r>
        <w:rPr>
          <w:rFonts w:ascii="Verdana" w:hAnsi="Verdana"/>
          <w:spacing w:val="-13"/>
          <w:sz w:val="15"/>
        </w:rPr>
        <w:t> </w:t>
      </w:r>
      <w:r>
        <w:rPr>
          <w:rFonts w:ascii="Verdana" w:hAnsi="Verdana"/>
          <w:spacing w:val="-1"/>
          <w:sz w:val="15"/>
        </w:rPr>
        <w:t>son</w:t>
      </w:r>
      <w:r>
        <w:rPr>
          <w:rFonts w:ascii="Verdana" w:hAnsi="Verdana"/>
          <w:spacing w:val="-11"/>
          <w:sz w:val="15"/>
        </w:rPr>
        <w:t> </w:t>
      </w:r>
      <w:r>
        <w:rPr>
          <w:rFonts w:ascii="Verdana" w:hAnsi="Verdana"/>
          <w:spacing w:val="-1"/>
          <w:sz w:val="15"/>
        </w:rPr>
        <w:t>responsabilidad</w:t>
      </w:r>
      <w:r>
        <w:rPr>
          <w:rFonts w:ascii="Verdana" w:hAnsi="Verdana"/>
          <w:spacing w:val="-11"/>
          <w:sz w:val="15"/>
        </w:rPr>
        <w:t> </w:t>
      </w:r>
      <w:r>
        <w:rPr>
          <w:rFonts w:ascii="Verdana" w:hAnsi="Verdana"/>
          <w:sz w:val="15"/>
        </w:rPr>
        <w:t>exclusiva</w:t>
      </w:r>
      <w:r>
        <w:rPr>
          <w:rFonts w:ascii="Verdana" w:hAnsi="Verdana"/>
          <w:spacing w:val="-11"/>
          <w:sz w:val="15"/>
        </w:rPr>
        <w:t> </w:t>
      </w:r>
      <w:r>
        <w:rPr>
          <w:rFonts w:ascii="Verdana" w:hAnsi="Verdana"/>
          <w:sz w:val="15"/>
        </w:rPr>
        <w:t>del</w:t>
      </w:r>
      <w:r>
        <w:rPr>
          <w:rFonts w:ascii="Verdana" w:hAnsi="Verdana"/>
          <w:spacing w:val="-11"/>
          <w:sz w:val="15"/>
        </w:rPr>
        <w:t> </w:t>
      </w:r>
      <w:r>
        <w:rPr>
          <w:rFonts w:ascii="Verdana" w:hAnsi="Verdana"/>
          <w:sz w:val="15"/>
        </w:rPr>
        <w:t>Directorio.</w:t>
      </w:r>
      <w:r>
        <w:rPr>
          <w:rFonts w:ascii="Verdana" w:hAnsi="Verdana"/>
          <w:spacing w:val="-11"/>
          <w:sz w:val="15"/>
        </w:rPr>
        <w:t> </w:t>
      </w:r>
      <w:r>
        <w:rPr>
          <w:rFonts w:ascii="Verdana" w:hAnsi="Verdana"/>
          <w:sz w:val="15"/>
        </w:rPr>
        <w:t>Asimismo,</w:t>
      </w:r>
      <w:r>
        <w:rPr>
          <w:rFonts w:ascii="Verdana" w:hAnsi="Verdana"/>
          <w:spacing w:val="-11"/>
          <w:sz w:val="15"/>
        </w:rPr>
        <w:t> </w:t>
      </w:r>
      <w:r>
        <w:rPr>
          <w:rFonts w:ascii="Verdana" w:hAnsi="Verdana"/>
          <w:sz w:val="15"/>
        </w:rPr>
        <w:t>en</w:t>
      </w:r>
      <w:r>
        <w:rPr>
          <w:rFonts w:ascii="Verdana" w:hAnsi="Verdana"/>
          <w:spacing w:val="-12"/>
          <w:sz w:val="15"/>
        </w:rPr>
        <w:t> </w:t>
      </w:r>
      <w:r>
        <w:rPr>
          <w:rFonts w:ascii="Verdana" w:hAnsi="Verdana"/>
          <w:sz w:val="15"/>
        </w:rPr>
        <w:t>lo</w:t>
      </w:r>
      <w:r>
        <w:rPr>
          <w:rFonts w:ascii="Verdana" w:hAnsi="Verdana"/>
          <w:spacing w:val="-11"/>
          <w:sz w:val="15"/>
        </w:rPr>
        <w:t> </w:t>
      </w:r>
      <w:r>
        <w:rPr>
          <w:rFonts w:ascii="Verdana" w:hAnsi="Verdana"/>
          <w:sz w:val="15"/>
        </w:rPr>
        <w:t>que</w:t>
      </w:r>
      <w:r>
        <w:rPr>
          <w:rFonts w:ascii="Verdana" w:hAnsi="Verdana"/>
          <w:spacing w:val="-11"/>
          <w:sz w:val="15"/>
        </w:rPr>
        <w:t> </w:t>
      </w:r>
      <w:r>
        <w:rPr>
          <w:rFonts w:ascii="Verdana" w:hAnsi="Verdana"/>
          <w:sz w:val="15"/>
        </w:rPr>
        <w:t>respecta</w:t>
      </w:r>
      <w:r>
        <w:rPr>
          <w:rFonts w:ascii="Verdana" w:hAnsi="Verdana"/>
          <w:spacing w:val="-11"/>
          <w:sz w:val="15"/>
        </w:rPr>
        <w:t> </w:t>
      </w:r>
      <w:r>
        <w:rPr>
          <w:rFonts w:ascii="Verdana" w:hAnsi="Verdana"/>
          <w:sz w:val="15"/>
        </w:rPr>
        <w:t>a</w:t>
      </w:r>
      <w:r>
        <w:rPr>
          <w:rFonts w:ascii="Verdana" w:hAnsi="Verdana"/>
          <w:spacing w:val="-11"/>
          <w:sz w:val="15"/>
        </w:rPr>
        <w:t> </w:t>
      </w:r>
      <w:r>
        <w:rPr>
          <w:rFonts w:ascii="Verdana" w:hAnsi="Verdana"/>
          <w:sz w:val="15"/>
        </w:rPr>
        <w:t>los</w:t>
      </w:r>
      <w:r>
        <w:rPr>
          <w:rFonts w:ascii="Verdana" w:hAnsi="Verdana"/>
          <w:spacing w:val="-11"/>
          <w:sz w:val="15"/>
        </w:rPr>
        <w:t> </w:t>
      </w:r>
      <w:r>
        <w:rPr>
          <w:rFonts w:ascii="Verdana" w:hAnsi="Verdana"/>
          <w:sz w:val="15"/>
        </w:rPr>
        <w:t>datos</w:t>
      </w:r>
      <w:r>
        <w:rPr>
          <w:rFonts w:ascii="Verdana" w:hAnsi="Verdana"/>
          <w:spacing w:val="-11"/>
          <w:sz w:val="15"/>
        </w:rPr>
        <w:t> </w:t>
      </w:r>
      <w:r>
        <w:rPr>
          <w:rFonts w:ascii="Verdana" w:hAnsi="Verdana"/>
          <w:sz w:val="15"/>
        </w:rPr>
        <w:t>numéricos</w:t>
      </w:r>
      <w:r>
        <w:rPr>
          <w:rFonts w:ascii="Verdana" w:hAnsi="Verdana"/>
          <w:spacing w:val="-11"/>
          <w:sz w:val="15"/>
        </w:rPr>
        <w:t> </w:t>
      </w:r>
      <w:r>
        <w:rPr>
          <w:rFonts w:ascii="Verdana" w:hAnsi="Verdana"/>
          <w:sz w:val="15"/>
        </w:rPr>
        <w:t>contables</w:t>
      </w:r>
      <w:r>
        <w:rPr>
          <w:rFonts w:ascii="Verdana" w:hAnsi="Verdana"/>
          <w:spacing w:val="1"/>
          <w:sz w:val="15"/>
        </w:rPr>
        <w:t> </w:t>
      </w:r>
      <w:r>
        <w:rPr>
          <w:rFonts w:ascii="Verdana" w:hAnsi="Verdana"/>
          <w:sz w:val="15"/>
        </w:rPr>
        <w:t>incluidos en el documento citado, en lo que sea materia de nuestra competencia, hemos constatado que tales</w:t>
      </w:r>
      <w:r>
        <w:rPr>
          <w:rFonts w:ascii="Verdana" w:hAnsi="Verdana"/>
          <w:spacing w:val="1"/>
          <w:sz w:val="15"/>
        </w:rPr>
        <w:t> </w:t>
      </w:r>
      <w:r>
        <w:rPr>
          <w:rFonts w:ascii="Verdana" w:hAnsi="Verdana"/>
          <w:sz w:val="15"/>
        </w:rPr>
        <w:t>datos</w:t>
      </w:r>
      <w:r>
        <w:rPr>
          <w:rFonts w:ascii="Verdana" w:hAnsi="Verdana"/>
          <w:spacing w:val="-2"/>
          <w:sz w:val="15"/>
        </w:rPr>
        <w:t> </w:t>
      </w:r>
      <w:r>
        <w:rPr>
          <w:rFonts w:ascii="Verdana" w:hAnsi="Verdana"/>
          <w:sz w:val="15"/>
        </w:rPr>
        <w:t>concuerden</w:t>
      </w:r>
      <w:r>
        <w:rPr>
          <w:rFonts w:ascii="Verdana" w:hAnsi="Verdana"/>
          <w:spacing w:val="-1"/>
          <w:sz w:val="15"/>
        </w:rPr>
        <w:t> </w:t>
      </w:r>
      <w:r>
        <w:rPr>
          <w:rFonts w:ascii="Verdana" w:hAnsi="Verdana"/>
          <w:sz w:val="15"/>
        </w:rPr>
        <w:t>con</w:t>
      </w:r>
      <w:r>
        <w:rPr>
          <w:rFonts w:ascii="Verdana" w:hAnsi="Verdana"/>
          <w:spacing w:val="2"/>
          <w:sz w:val="15"/>
        </w:rPr>
        <w:t> </w:t>
      </w:r>
      <w:r>
        <w:rPr>
          <w:rFonts w:ascii="Verdana" w:hAnsi="Verdana"/>
          <w:sz w:val="15"/>
        </w:rPr>
        <w:t>los</w:t>
      </w:r>
      <w:r>
        <w:rPr>
          <w:rFonts w:ascii="Verdana" w:hAnsi="Verdana"/>
          <w:spacing w:val="-2"/>
          <w:sz w:val="15"/>
        </w:rPr>
        <w:t> </w:t>
      </w:r>
      <w:r>
        <w:rPr>
          <w:rFonts w:ascii="Verdana" w:hAnsi="Verdana"/>
          <w:sz w:val="15"/>
        </w:rPr>
        <w:t>registros contables</w:t>
      </w:r>
      <w:r>
        <w:rPr>
          <w:rFonts w:ascii="Verdana" w:hAnsi="Verdana"/>
          <w:spacing w:val="1"/>
          <w:sz w:val="15"/>
        </w:rPr>
        <w:t> </w:t>
      </w:r>
      <w:r>
        <w:rPr>
          <w:rFonts w:ascii="Verdana" w:hAnsi="Verdana"/>
          <w:sz w:val="15"/>
        </w:rPr>
        <w:t>de la Sociedad y otra</w:t>
      </w:r>
      <w:r>
        <w:rPr>
          <w:rFonts w:ascii="Verdana" w:hAnsi="Verdana"/>
          <w:spacing w:val="-1"/>
          <w:sz w:val="15"/>
        </w:rPr>
        <w:t> </w:t>
      </w:r>
      <w:r>
        <w:rPr>
          <w:rFonts w:ascii="Verdana" w:hAnsi="Verdana"/>
          <w:sz w:val="15"/>
        </w:rPr>
        <w:t>documentación</w:t>
      </w:r>
      <w:r>
        <w:rPr>
          <w:rFonts w:ascii="Verdana" w:hAnsi="Verdana"/>
          <w:spacing w:val="-1"/>
          <w:sz w:val="15"/>
        </w:rPr>
        <w:t> </w:t>
      </w:r>
      <w:r>
        <w:rPr>
          <w:rFonts w:ascii="Verdana" w:hAnsi="Verdana"/>
          <w:sz w:val="15"/>
        </w:rPr>
        <w:t>pertinente.</w:t>
      </w:r>
    </w:p>
    <w:p>
      <w:pPr>
        <w:pStyle w:val="BodyText"/>
        <w:rPr>
          <w:rFonts w:ascii="Verdana"/>
          <w:sz w:val="20"/>
        </w:rPr>
      </w:pPr>
    </w:p>
    <w:p>
      <w:pPr>
        <w:pStyle w:val="BodyText"/>
        <w:rPr>
          <w:rFonts w:ascii="Verdana"/>
          <w:sz w:val="20"/>
        </w:rPr>
      </w:pPr>
    </w:p>
    <w:p>
      <w:pPr>
        <w:pStyle w:val="BodyText"/>
        <w:rPr>
          <w:rFonts w:ascii="Verdana"/>
          <w:sz w:val="20"/>
        </w:rPr>
      </w:pPr>
    </w:p>
    <w:p>
      <w:pPr>
        <w:pStyle w:val="BodyText"/>
        <w:rPr>
          <w:rFonts w:ascii="Verdana"/>
          <w:sz w:val="20"/>
        </w:rPr>
      </w:pPr>
    </w:p>
    <w:p>
      <w:pPr>
        <w:pStyle w:val="BodyText"/>
        <w:spacing w:before="11"/>
        <w:rPr>
          <w:rFonts w:ascii="Verdana"/>
          <w:sz w:val="27"/>
        </w:rPr>
      </w:pPr>
    </w:p>
    <w:p>
      <w:pPr>
        <w:spacing w:before="100"/>
        <w:ind w:left="920" w:right="0" w:firstLine="0"/>
        <w:jc w:val="left"/>
        <w:rPr>
          <w:rFonts w:ascii="Verdana"/>
          <w:b/>
          <w:sz w:val="15"/>
        </w:rPr>
      </w:pPr>
      <w:r>
        <w:rPr>
          <w:rFonts w:ascii="Verdana"/>
          <w:b/>
          <w:sz w:val="15"/>
        </w:rPr>
        <w:t>JORGE</w:t>
      </w:r>
      <w:r>
        <w:rPr>
          <w:rFonts w:ascii="Verdana"/>
          <w:b/>
          <w:spacing w:val="-4"/>
          <w:sz w:val="15"/>
        </w:rPr>
        <w:t> </w:t>
      </w:r>
      <w:r>
        <w:rPr>
          <w:rFonts w:ascii="Verdana"/>
          <w:b/>
          <w:sz w:val="15"/>
        </w:rPr>
        <w:t>ATILIO</w:t>
      </w:r>
      <w:r>
        <w:rPr>
          <w:rFonts w:ascii="Verdana"/>
          <w:b/>
          <w:spacing w:val="-4"/>
          <w:sz w:val="15"/>
        </w:rPr>
        <w:t> </w:t>
      </w:r>
      <w:r>
        <w:rPr>
          <w:rFonts w:ascii="Verdana"/>
          <w:b/>
          <w:sz w:val="15"/>
        </w:rPr>
        <w:t>SPINETTO</w:t>
      </w:r>
    </w:p>
    <w:p>
      <w:pPr>
        <w:spacing w:before="0"/>
        <w:ind w:left="920" w:right="6129" w:firstLine="0"/>
        <w:jc w:val="left"/>
        <w:rPr>
          <w:rFonts w:ascii="Verdana" w:hAnsi="Verdana"/>
          <w:sz w:val="15"/>
        </w:rPr>
      </w:pPr>
      <w:r>
        <w:rPr>
          <w:rFonts w:ascii="Verdana" w:hAnsi="Verdana"/>
          <w:sz w:val="15"/>
        </w:rPr>
        <w:t>Por Comisión Fiscalizadora</w:t>
      </w:r>
      <w:r>
        <w:rPr>
          <w:rFonts w:ascii="Verdana" w:hAnsi="Verdana"/>
          <w:spacing w:val="1"/>
          <w:sz w:val="15"/>
        </w:rPr>
        <w:t> </w:t>
      </w:r>
      <w:r>
        <w:rPr>
          <w:rFonts w:ascii="Verdana" w:hAnsi="Verdana"/>
          <w:sz w:val="15"/>
        </w:rPr>
        <w:t>Contador</w:t>
      </w:r>
      <w:r>
        <w:rPr>
          <w:rFonts w:ascii="Verdana" w:hAnsi="Verdana"/>
          <w:spacing w:val="-6"/>
          <w:sz w:val="15"/>
        </w:rPr>
        <w:t> </w:t>
      </w:r>
      <w:r>
        <w:rPr>
          <w:rFonts w:ascii="Verdana" w:hAnsi="Verdana"/>
          <w:sz w:val="15"/>
        </w:rPr>
        <w:t>Público</w:t>
      </w:r>
      <w:r>
        <w:rPr>
          <w:rFonts w:ascii="Verdana" w:hAnsi="Verdana"/>
          <w:spacing w:val="-5"/>
          <w:sz w:val="15"/>
        </w:rPr>
        <w:t> </w:t>
      </w:r>
      <w:r>
        <w:rPr>
          <w:rFonts w:ascii="Verdana" w:hAnsi="Verdana"/>
          <w:sz w:val="15"/>
        </w:rPr>
        <w:t>(U.A.D.E.)</w:t>
      </w:r>
    </w:p>
    <w:p>
      <w:pPr>
        <w:spacing w:before="2"/>
        <w:ind w:left="920" w:right="0" w:firstLine="0"/>
        <w:jc w:val="left"/>
        <w:rPr>
          <w:rFonts w:ascii="Verdana" w:hAnsi="Verdana"/>
          <w:sz w:val="15"/>
        </w:rPr>
      </w:pPr>
      <w:r>
        <w:rPr>
          <w:rFonts w:ascii="Verdana" w:hAnsi="Verdana"/>
          <w:sz w:val="15"/>
        </w:rPr>
        <w:t>C.P.C.E.</w:t>
      </w:r>
      <w:r>
        <w:rPr>
          <w:rFonts w:ascii="Verdana" w:hAnsi="Verdana"/>
          <w:spacing w:val="-2"/>
          <w:sz w:val="15"/>
        </w:rPr>
        <w:t> </w:t>
      </w:r>
      <w:r>
        <w:rPr>
          <w:rFonts w:ascii="Verdana" w:hAnsi="Verdana"/>
          <w:sz w:val="15"/>
        </w:rPr>
        <w:t>C.A.B.A</w:t>
      </w:r>
      <w:r>
        <w:rPr>
          <w:rFonts w:ascii="Verdana" w:hAnsi="Verdana"/>
          <w:spacing w:val="-1"/>
          <w:sz w:val="15"/>
        </w:rPr>
        <w:t> </w:t>
      </w:r>
      <w:r>
        <w:rPr>
          <w:rFonts w:ascii="Verdana" w:hAnsi="Verdana"/>
          <w:sz w:val="15"/>
        </w:rPr>
        <w:t>Tº</w:t>
      </w:r>
      <w:r>
        <w:rPr>
          <w:rFonts w:ascii="Verdana" w:hAnsi="Verdana"/>
          <w:spacing w:val="-1"/>
          <w:sz w:val="15"/>
        </w:rPr>
        <w:t> </w:t>
      </w:r>
      <w:r>
        <w:rPr>
          <w:rFonts w:ascii="Verdana" w:hAnsi="Verdana"/>
          <w:sz w:val="15"/>
        </w:rPr>
        <w:t>77</w:t>
      </w:r>
      <w:r>
        <w:rPr>
          <w:rFonts w:ascii="Verdana" w:hAnsi="Verdana"/>
          <w:spacing w:val="-1"/>
          <w:sz w:val="15"/>
        </w:rPr>
        <w:t> </w:t>
      </w:r>
      <w:r>
        <w:rPr>
          <w:rFonts w:ascii="Verdana" w:hAnsi="Verdana"/>
          <w:sz w:val="15"/>
        </w:rPr>
        <w:t>Fº</w:t>
      </w:r>
      <w:r>
        <w:rPr>
          <w:rFonts w:ascii="Verdana" w:hAnsi="Verdana"/>
          <w:spacing w:val="-1"/>
          <w:sz w:val="15"/>
        </w:rPr>
        <w:t> </w:t>
      </w:r>
      <w:r>
        <w:rPr>
          <w:rFonts w:ascii="Verdana" w:hAnsi="Verdana"/>
          <w:sz w:val="15"/>
        </w:rPr>
        <w:t>34</w:t>
      </w:r>
    </w:p>
    <w:p>
      <w:pPr>
        <w:spacing w:after="0"/>
        <w:jc w:val="left"/>
        <w:rPr>
          <w:rFonts w:ascii="Verdana" w:hAnsi="Verdana"/>
          <w:sz w:val="15"/>
        </w:rPr>
        <w:sectPr>
          <w:headerReference w:type="default" r:id="rId36"/>
          <w:footerReference w:type="default" r:id="rId37"/>
          <w:pgSz w:w="12240" w:h="15840"/>
          <w:pgMar w:header="0" w:footer="468" w:top="980" w:bottom="660" w:left="1600" w:right="1480"/>
        </w:sectPr>
      </w:pPr>
    </w:p>
    <w:p>
      <w:pPr>
        <w:pStyle w:val="ListParagraph"/>
        <w:numPr>
          <w:ilvl w:val="0"/>
          <w:numId w:val="18"/>
        </w:numPr>
        <w:tabs>
          <w:tab w:pos="521" w:val="left" w:leader="none"/>
        </w:tabs>
        <w:spacing w:line="240" w:lineRule="auto" w:before="87" w:after="0"/>
        <w:ind w:left="520" w:right="0" w:hanging="402"/>
        <w:jc w:val="left"/>
        <w:rPr>
          <w:rFonts w:ascii="Verdana" w:hAnsi="Verdana"/>
          <w:b/>
          <w:sz w:val="15"/>
        </w:rPr>
      </w:pPr>
      <w:r>
        <w:rPr>
          <w:rFonts w:ascii="Verdana" w:hAnsi="Verdana"/>
          <w:b/>
          <w:sz w:val="15"/>
        </w:rPr>
        <w:t>OPINIÓN</w:t>
      </w:r>
    </w:p>
    <w:p>
      <w:pPr>
        <w:pStyle w:val="BodyText"/>
        <w:spacing w:before="1"/>
        <w:rPr>
          <w:rFonts w:ascii="Verdana"/>
          <w:b/>
          <w:sz w:val="15"/>
        </w:rPr>
      </w:pPr>
    </w:p>
    <w:p>
      <w:pPr>
        <w:spacing w:before="0"/>
        <w:ind w:left="520" w:right="101" w:firstLine="0"/>
        <w:jc w:val="both"/>
        <w:rPr>
          <w:rFonts w:ascii="Verdana" w:hAnsi="Verdana"/>
          <w:sz w:val="15"/>
        </w:rPr>
      </w:pPr>
      <w:r>
        <w:rPr>
          <w:rFonts w:ascii="Verdana" w:hAnsi="Verdana"/>
          <w:sz w:val="15"/>
        </w:rPr>
        <w:t>Con</w:t>
      </w:r>
      <w:r>
        <w:rPr>
          <w:rFonts w:ascii="Verdana" w:hAnsi="Verdana"/>
          <w:spacing w:val="-10"/>
          <w:sz w:val="15"/>
        </w:rPr>
        <w:t> </w:t>
      </w:r>
      <w:r>
        <w:rPr>
          <w:rFonts w:ascii="Verdana" w:hAnsi="Verdana"/>
          <w:sz w:val="15"/>
        </w:rPr>
        <w:t>base</w:t>
      </w:r>
      <w:r>
        <w:rPr>
          <w:rFonts w:ascii="Verdana" w:hAnsi="Verdana"/>
          <w:spacing w:val="-8"/>
          <w:sz w:val="15"/>
        </w:rPr>
        <w:t> </w:t>
      </w:r>
      <w:r>
        <w:rPr>
          <w:rFonts w:ascii="Verdana" w:hAnsi="Verdana"/>
          <w:sz w:val="15"/>
        </w:rPr>
        <w:t>a</w:t>
      </w:r>
      <w:r>
        <w:rPr>
          <w:rFonts w:ascii="Verdana" w:hAnsi="Verdana"/>
          <w:spacing w:val="-8"/>
          <w:sz w:val="15"/>
        </w:rPr>
        <w:t> </w:t>
      </w:r>
      <w:r>
        <w:rPr>
          <w:rFonts w:ascii="Verdana" w:hAnsi="Verdana"/>
          <w:sz w:val="15"/>
        </w:rPr>
        <w:t>la</w:t>
      </w:r>
      <w:r>
        <w:rPr>
          <w:rFonts w:ascii="Verdana" w:hAnsi="Verdana"/>
          <w:spacing w:val="-9"/>
          <w:sz w:val="15"/>
        </w:rPr>
        <w:t> </w:t>
      </w:r>
      <w:r>
        <w:rPr>
          <w:rFonts w:ascii="Verdana" w:hAnsi="Verdana"/>
          <w:sz w:val="15"/>
        </w:rPr>
        <w:t>tarea</w:t>
      </w:r>
      <w:r>
        <w:rPr>
          <w:rFonts w:ascii="Verdana" w:hAnsi="Verdana"/>
          <w:spacing w:val="-8"/>
          <w:sz w:val="15"/>
        </w:rPr>
        <w:t> </w:t>
      </w:r>
      <w:r>
        <w:rPr>
          <w:rFonts w:ascii="Verdana" w:hAnsi="Verdana"/>
          <w:sz w:val="15"/>
        </w:rPr>
        <w:t>realizada</w:t>
      </w:r>
      <w:r>
        <w:rPr>
          <w:rFonts w:ascii="Verdana" w:hAnsi="Verdana"/>
          <w:spacing w:val="-7"/>
          <w:sz w:val="15"/>
        </w:rPr>
        <w:t> </w:t>
      </w:r>
      <w:r>
        <w:rPr>
          <w:rFonts w:ascii="Verdana" w:hAnsi="Verdana"/>
          <w:sz w:val="15"/>
        </w:rPr>
        <w:t>según</w:t>
      </w:r>
      <w:r>
        <w:rPr>
          <w:rFonts w:ascii="Verdana" w:hAnsi="Verdana"/>
          <w:spacing w:val="-8"/>
          <w:sz w:val="15"/>
        </w:rPr>
        <w:t> </w:t>
      </w:r>
      <w:r>
        <w:rPr>
          <w:rFonts w:ascii="Verdana" w:hAnsi="Verdana"/>
          <w:sz w:val="15"/>
        </w:rPr>
        <w:t>lo</w:t>
      </w:r>
      <w:r>
        <w:rPr>
          <w:rFonts w:ascii="Verdana" w:hAnsi="Verdana"/>
          <w:spacing w:val="-9"/>
          <w:sz w:val="15"/>
        </w:rPr>
        <w:t> </w:t>
      </w:r>
      <w:r>
        <w:rPr>
          <w:rFonts w:ascii="Verdana" w:hAnsi="Verdana"/>
          <w:sz w:val="15"/>
        </w:rPr>
        <w:t>señalado</w:t>
      </w:r>
      <w:r>
        <w:rPr>
          <w:rFonts w:ascii="Verdana" w:hAnsi="Verdana"/>
          <w:spacing w:val="-8"/>
          <w:sz w:val="15"/>
        </w:rPr>
        <w:t> </w:t>
      </w:r>
      <w:r>
        <w:rPr>
          <w:rFonts w:ascii="Verdana" w:hAnsi="Verdana"/>
          <w:sz w:val="15"/>
        </w:rPr>
        <w:t>en</w:t>
      </w:r>
      <w:r>
        <w:rPr>
          <w:rFonts w:ascii="Verdana" w:hAnsi="Verdana"/>
          <w:spacing w:val="-8"/>
          <w:sz w:val="15"/>
        </w:rPr>
        <w:t> </w:t>
      </w:r>
      <w:r>
        <w:rPr>
          <w:rFonts w:ascii="Verdana" w:hAnsi="Verdana"/>
          <w:sz w:val="15"/>
        </w:rPr>
        <w:t>el</w:t>
      </w:r>
      <w:r>
        <w:rPr>
          <w:rFonts w:ascii="Verdana" w:hAnsi="Verdana"/>
          <w:spacing w:val="-8"/>
          <w:sz w:val="15"/>
        </w:rPr>
        <w:t> </w:t>
      </w:r>
      <w:r>
        <w:rPr>
          <w:rFonts w:ascii="Verdana" w:hAnsi="Verdana"/>
          <w:sz w:val="15"/>
        </w:rPr>
        <w:t>apartado</w:t>
      </w:r>
      <w:r>
        <w:rPr>
          <w:rFonts w:ascii="Verdana" w:hAnsi="Verdana"/>
          <w:spacing w:val="-9"/>
          <w:sz w:val="15"/>
        </w:rPr>
        <w:t> </w:t>
      </w:r>
      <w:r>
        <w:rPr>
          <w:rFonts w:ascii="Verdana" w:hAnsi="Verdana"/>
          <w:sz w:val="15"/>
        </w:rPr>
        <w:t>II</w:t>
      </w:r>
      <w:r>
        <w:rPr>
          <w:rFonts w:ascii="Verdana" w:hAnsi="Verdana"/>
          <w:spacing w:val="-8"/>
          <w:sz w:val="15"/>
        </w:rPr>
        <w:t> </w:t>
      </w:r>
      <w:r>
        <w:rPr>
          <w:rFonts w:ascii="Verdana" w:hAnsi="Verdana"/>
          <w:sz w:val="15"/>
        </w:rPr>
        <w:t>de</w:t>
      </w:r>
      <w:r>
        <w:rPr>
          <w:rFonts w:ascii="Verdana" w:hAnsi="Verdana"/>
          <w:spacing w:val="-9"/>
          <w:sz w:val="15"/>
        </w:rPr>
        <w:t> </w:t>
      </w:r>
      <w:r>
        <w:rPr>
          <w:rFonts w:ascii="Verdana" w:hAnsi="Verdana"/>
          <w:sz w:val="15"/>
        </w:rPr>
        <w:t>este</w:t>
      </w:r>
      <w:r>
        <w:rPr>
          <w:rFonts w:ascii="Verdana" w:hAnsi="Verdana"/>
          <w:spacing w:val="-7"/>
          <w:sz w:val="15"/>
        </w:rPr>
        <w:t> </w:t>
      </w:r>
      <w:r>
        <w:rPr>
          <w:rFonts w:ascii="Verdana" w:hAnsi="Verdana"/>
          <w:sz w:val="15"/>
        </w:rPr>
        <w:t>informe.</w:t>
      </w:r>
      <w:r>
        <w:rPr>
          <w:rFonts w:ascii="Verdana" w:hAnsi="Verdana"/>
          <w:spacing w:val="-9"/>
          <w:sz w:val="15"/>
        </w:rPr>
        <w:t> </w:t>
      </w:r>
      <w:r>
        <w:rPr>
          <w:rFonts w:ascii="Verdana" w:hAnsi="Verdana"/>
          <w:sz w:val="15"/>
        </w:rPr>
        <w:t>En</w:t>
      </w:r>
      <w:r>
        <w:rPr>
          <w:rFonts w:ascii="Verdana" w:hAnsi="Verdana"/>
          <w:spacing w:val="-9"/>
          <w:sz w:val="15"/>
        </w:rPr>
        <w:t> </w:t>
      </w:r>
      <w:r>
        <w:rPr>
          <w:rFonts w:ascii="Verdana" w:hAnsi="Verdana"/>
          <w:sz w:val="15"/>
        </w:rPr>
        <w:t>nuestra</w:t>
      </w:r>
      <w:r>
        <w:rPr>
          <w:rFonts w:ascii="Verdana" w:hAnsi="Verdana"/>
          <w:spacing w:val="-9"/>
          <w:sz w:val="15"/>
        </w:rPr>
        <w:t> </w:t>
      </w:r>
      <w:r>
        <w:rPr>
          <w:rFonts w:ascii="Verdana" w:hAnsi="Verdana"/>
          <w:sz w:val="15"/>
        </w:rPr>
        <w:t>opinión,</w:t>
      </w:r>
      <w:r>
        <w:rPr>
          <w:rFonts w:ascii="Verdana" w:hAnsi="Verdana"/>
          <w:spacing w:val="-8"/>
          <w:sz w:val="15"/>
        </w:rPr>
        <w:t> </w:t>
      </w:r>
      <w:r>
        <w:rPr>
          <w:rFonts w:ascii="Verdana" w:hAnsi="Verdana"/>
          <w:sz w:val="15"/>
        </w:rPr>
        <w:t>los</w:t>
      </w:r>
      <w:r>
        <w:rPr>
          <w:rFonts w:ascii="Verdana" w:hAnsi="Verdana"/>
          <w:spacing w:val="-9"/>
          <w:sz w:val="15"/>
        </w:rPr>
        <w:t> </w:t>
      </w:r>
      <w:r>
        <w:rPr>
          <w:rFonts w:ascii="Verdana" w:hAnsi="Verdana"/>
          <w:sz w:val="15"/>
        </w:rPr>
        <w:t>estados</w:t>
      </w:r>
      <w:r>
        <w:rPr>
          <w:rFonts w:ascii="Verdana" w:hAnsi="Verdana"/>
          <w:spacing w:val="1"/>
          <w:sz w:val="15"/>
        </w:rPr>
        <w:t> </w:t>
      </w:r>
      <w:r>
        <w:rPr>
          <w:rFonts w:ascii="Verdana" w:hAnsi="Verdana"/>
          <w:sz w:val="15"/>
        </w:rPr>
        <w:t>contables mencionados en el apartado I presentan razonablemente, en todos sus aspectos significativos, la</w:t>
      </w:r>
      <w:r>
        <w:rPr>
          <w:rFonts w:ascii="Verdana" w:hAnsi="Verdana"/>
          <w:spacing w:val="1"/>
          <w:sz w:val="15"/>
        </w:rPr>
        <w:t> </w:t>
      </w:r>
      <w:r>
        <w:rPr>
          <w:rFonts w:ascii="Verdana" w:hAnsi="Verdana"/>
          <w:sz w:val="15"/>
        </w:rPr>
        <w:t>situación</w:t>
      </w:r>
      <w:r>
        <w:rPr>
          <w:rFonts w:ascii="Verdana" w:hAnsi="Verdana"/>
          <w:spacing w:val="-7"/>
          <w:sz w:val="15"/>
        </w:rPr>
        <w:t> </w:t>
      </w:r>
      <w:r>
        <w:rPr>
          <w:rFonts w:ascii="Verdana" w:hAnsi="Verdana"/>
          <w:sz w:val="15"/>
        </w:rPr>
        <w:t>patrimonial</w:t>
      </w:r>
      <w:r>
        <w:rPr>
          <w:rFonts w:ascii="Verdana" w:hAnsi="Verdana"/>
          <w:spacing w:val="-5"/>
          <w:sz w:val="15"/>
        </w:rPr>
        <w:t> </w:t>
      </w:r>
      <w:r>
        <w:rPr>
          <w:rFonts w:ascii="Verdana" w:hAnsi="Verdana"/>
          <w:sz w:val="15"/>
        </w:rPr>
        <w:t>de</w:t>
      </w:r>
      <w:r>
        <w:rPr>
          <w:rFonts w:ascii="Verdana" w:hAnsi="Verdana"/>
          <w:spacing w:val="-6"/>
          <w:sz w:val="15"/>
        </w:rPr>
        <w:t> </w:t>
      </w:r>
      <w:r>
        <w:rPr>
          <w:rFonts w:ascii="Verdana" w:hAnsi="Verdana"/>
          <w:sz w:val="15"/>
        </w:rPr>
        <w:t>Casa</w:t>
      </w:r>
      <w:r>
        <w:rPr>
          <w:rFonts w:ascii="Verdana" w:hAnsi="Verdana"/>
          <w:spacing w:val="-5"/>
          <w:sz w:val="15"/>
        </w:rPr>
        <w:t> </w:t>
      </w:r>
      <w:r>
        <w:rPr>
          <w:rFonts w:ascii="Verdana" w:hAnsi="Verdana"/>
          <w:sz w:val="15"/>
        </w:rPr>
        <w:t>Hutton</w:t>
      </w:r>
      <w:r>
        <w:rPr>
          <w:rFonts w:ascii="Verdana" w:hAnsi="Verdana"/>
          <w:spacing w:val="-4"/>
          <w:sz w:val="15"/>
        </w:rPr>
        <w:t> </w:t>
      </w:r>
      <w:r>
        <w:rPr>
          <w:rFonts w:ascii="Verdana" w:hAnsi="Verdana"/>
          <w:sz w:val="15"/>
        </w:rPr>
        <w:t>Sociedad</w:t>
      </w:r>
      <w:r>
        <w:rPr>
          <w:rFonts w:ascii="Verdana" w:hAnsi="Verdana"/>
          <w:spacing w:val="-6"/>
          <w:sz w:val="15"/>
        </w:rPr>
        <w:t> </w:t>
      </w:r>
      <w:r>
        <w:rPr>
          <w:rFonts w:ascii="Verdana" w:hAnsi="Verdana"/>
          <w:sz w:val="15"/>
        </w:rPr>
        <w:t>Anónima</w:t>
      </w:r>
      <w:r>
        <w:rPr>
          <w:rFonts w:ascii="Verdana" w:hAnsi="Verdana"/>
          <w:spacing w:val="-7"/>
          <w:sz w:val="15"/>
        </w:rPr>
        <w:t> </w:t>
      </w:r>
      <w:r>
        <w:rPr>
          <w:rFonts w:ascii="Verdana" w:hAnsi="Verdana"/>
          <w:sz w:val="15"/>
        </w:rPr>
        <w:t>Unipersonal</w:t>
      </w:r>
      <w:r>
        <w:rPr>
          <w:rFonts w:ascii="Verdana" w:hAnsi="Verdana"/>
          <w:spacing w:val="-5"/>
          <w:sz w:val="15"/>
        </w:rPr>
        <w:t> </w:t>
      </w:r>
      <w:r>
        <w:rPr>
          <w:rFonts w:ascii="Verdana" w:hAnsi="Verdana"/>
          <w:sz w:val="15"/>
        </w:rPr>
        <w:t>al</w:t>
      </w:r>
      <w:r>
        <w:rPr>
          <w:rFonts w:ascii="Verdana" w:hAnsi="Verdana"/>
          <w:spacing w:val="-5"/>
          <w:sz w:val="15"/>
        </w:rPr>
        <w:t> </w:t>
      </w:r>
      <w:r>
        <w:rPr>
          <w:rFonts w:ascii="Verdana" w:hAnsi="Verdana"/>
          <w:sz w:val="15"/>
        </w:rPr>
        <w:t>31</w:t>
      </w:r>
      <w:r>
        <w:rPr>
          <w:rFonts w:ascii="Verdana" w:hAnsi="Verdana"/>
          <w:spacing w:val="-4"/>
          <w:sz w:val="15"/>
        </w:rPr>
        <w:t> </w:t>
      </w:r>
      <w:r>
        <w:rPr>
          <w:rFonts w:ascii="Verdana" w:hAnsi="Verdana"/>
          <w:sz w:val="15"/>
        </w:rPr>
        <w:t>de</w:t>
      </w:r>
      <w:r>
        <w:rPr>
          <w:rFonts w:ascii="Verdana" w:hAnsi="Verdana"/>
          <w:spacing w:val="-6"/>
          <w:sz w:val="15"/>
        </w:rPr>
        <w:t> </w:t>
      </w:r>
      <w:r>
        <w:rPr>
          <w:rFonts w:ascii="Verdana" w:hAnsi="Verdana"/>
          <w:sz w:val="15"/>
        </w:rPr>
        <w:t>mayo</w:t>
      </w:r>
      <w:r>
        <w:rPr>
          <w:rFonts w:ascii="Verdana" w:hAnsi="Verdana"/>
          <w:spacing w:val="-5"/>
          <w:sz w:val="15"/>
        </w:rPr>
        <w:t> </w:t>
      </w:r>
      <w:r>
        <w:rPr>
          <w:rFonts w:ascii="Verdana" w:hAnsi="Verdana"/>
          <w:sz w:val="15"/>
        </w:rPr>
        <w:t>2022,</w:t>
      </w:r>
      <w:r>
        <w:rPr>
          <w:rFonts w:ascii="Verdana" w:hAnsi="Verdana"/>
          <w:spacing w:val="-6"/>
          <w:sz w:val="15"/>
        </w:rPr>
        <w:t> </w:t>
      </w:r>
      <w:r>
        <w:rPr>
          <w:rFonts w:ascii="Verdana" w:hAnsi="Verdana"/>
          <w:sz w:val="15"/>
        </w:rPr>
        <w:t>y</w:t>
      </w:r>
      <w:r>
        <w:rPr>
          <w:rFonts w:ascii="Verdana" w:hAnsi="Verdana"/>
          <w:spacing w:val="-5"/>
          <w:sz w:val="15"/>
        </w:rPr>
        <w:t> </w:t>
      </w:r>
      <w:r>
        <w:rPr>
          <w:rFonts w:ascii="Verdana" w:hAnsi="Verdana"/>
          <w:sz w:val="15"/>
        </w:rPr>
        <w:t>los</w:t>
      </w:r>
      <w:r>
        <w:rPr>
          <w:rFonts w:ascii="Verdana" w:hAnsi="Verdana"/>
          <w:spacing w:val="-6"/>
          <w:sz w:val="15"/>
        </w:rPr>
        <w:t> </w:t>
      </w:r>
      <w:r>
        <w:rPr>
          <w:rFonts w:ascii="Verdana" w:hAnsi="Verdana"/>
          <w:sz w:val="15"/>
        </w:rPr>
        <w:t>resultados</w:t>
      </w:r>
      <w:r>
        <w:rPr>
          <w:rFonts w:ascii="Verdana" w:hAnsi="Verdana"/>
          <w:spacing w:val="-6"/>
          <w:sz w:val="15"/>
        </w:rPr>
        <w:t> </w:t>
      </w:r>
      <w:r>
        <w:rPr>
          <w:rFonts w:ascii="Verdana" w:hAnsi="Verdana"/>
          <w:sz w:val="15"/>
        </w:rPr>
        <w:t>de</w:t>
      </w:r>
      <w:r>
        <w:rPr>
          <w:rFonts w:ascii="Verdana" w:hAnsi="Verdana"/>
          <w:spacing w:val="-6"/>
          <w:sz w:val="15"/>
        </w:rPr>
        <w:t> </w:t>
      </w:r>
      <w:r>
        <w:rPr>
          <w:rFonts w:ascii="Verdana" w:hAnsi="Verdana"/>
          <w:sz w:val="15"/>
        </w:rPr>
        <w:t>sus</w:t>
      </w:r>
      <w:r>
        <w:rPr>
          <w:rFonts w:ascii="Verdana" w:hAnsi="Verdana"/>
          <w:spacing w:val="1"/>
          <w:sz w:val="15"/>
        </w:rPr>
        <w:t> </w:t>
      </w:r>
      <w:r>
        <w:rPr>
          <w:rFonts w:ascii="Verdana" w:hAnsi="Verdana"/>
          <w:sz w:val="15"/>
        </w:rPr>
        <w:t>operaciones, la evolución de su patrimonio neto y el flujo de su efectivo por el ejercicio económico finalizado en</w:t>
      </w:r>
      <w:r>
        <w:rPr>
          <w:rFonts w:ascii="Verdana" w:hAnsi="Verdana"/>
          <w:spacing w:val="1"/>
          <w:sz w:val="15"/>
        </w:rPr>
        <w:t> </w:t>
      </w:r>
      <w:r>
        <w:rPr>
          <w:rFonts w:ascii="Verdana" w:hAnsi="Verdana"/>
          <w:sz w:val="15"/>
        </w:rPr>
        <w:t>esa fecha,</w:t>
      </w:r>
      <w:r>
        <w:rPr>
          <w:rFonts w:ascii="Verdana" w:hAnsi="Verdana"/>
          <w:spacing w:val="-2"/>
          <w:sz w:val="15"/>
        </w:rPr>
        <w:t> </w:t>
      </w:r>
      <w:r>
        <w:rPr>
          <w:rFonts w:ascii="Verdana" w:hAnsi="Verdana"/>
          <w:sz w:val="15"/>
        </w:rPr>
        <w:t>de acuerdo</w:t>
      </w:r>
      <w:r>
        <w:rPr>
          <w:rFonts w:ascii="Verdana" w:hAnsi="Verdana"/>
          <w:spacing w:val="-2"/>
          <w:sz w:val="15"/>
        </w:rPr>
        <w:t> </w:t>
      </w:r>
      <w:r>
        <w:rPr>
          <w:rFonts w:ascii="Verdana" w:hAnsi="Verdana"/>
          <w:sz w:val="15"/>
        </w:rPr>
        <w:t>con</w:t>
      </w:r>
      <w:r>
        <w:rPr>
          <w:rFonts w:ascii="Verdana" w:hAnsi="Verdana"/>
          <w:spacing w:val="-2"/>
          <w:sz w:val="15"/>
        </w:rPr>
        <w:t> </w:t>
      </w:r>
      <w:r>
        <w:rPr>
          <w:rFonts w:ascii="Verdana" w:hAnsi="Verdana"/>
          <w:sz w:val="15"/>
        </w:rPr>
        <w:t>las normas</w:t>
      </w:r>
      <w:r>
        <w:rPr>
          <w:rFonts w:ascii="Verdana" w:hAnsi="Verdana"/>
          <w:spacing w:val="1"/>
          <w:sz w:val="15"/>
        </w:rPr>
        <w:t> </w:t>
      </w:r>
      <w:r>
        <w:rPr>
          <w:rFonts w:ascii="Verdana" w:hAnsi="Verdana"/>
          <w:sz w:val="15"/>
        </w:rPr>
        <w:t>contables</w:t>
      </w:r>
      <w:r>
        <w:rPr>
          <w:rFonts w:ascii="Verdana" w:hAnsi="Verdana"/>
          <w:spacing w:val="-2"/>
          <w:sz w:val="15"/>
        </w:rPr>
        <w:t> </w:t>
      </w:r>
      <w:r>
        <w:rPr>
          <w:rFonts w:ascii="Verdana" w:hAnsi="Verdana"/>
          <w:sz w:val="15"/>
        </w:rPr>
        <w:t>profesionales</w:t>
      </w:r>
      <w:r>
        <w:rPr>
          <w:rFonts w:ascii="Verdana" w:hAnsi="Verdana"/>
          <w:spacing w:val="-2"/>
          <w:sz w:val="15"/>
        </w:rPr>
        <w:t> </w:t>
      </w:r>
      <w:r>
        <w:rPr>
          <w:rFonts w:ascii="Verdana" w:hAnsi="Verdana"/>
          <w:sz w:val="15"/>
        </w:rPr>
        <w:t>vigentes en la</w:t>
      </w:r>
      <w:r>
        <w:rPr>
          <w:rFonts w:ascii="Verdana" w:hAnsi="Verdana"/>
          <w:spacing w:val="-2"/>
          <w:sz w:val="15"/>
        </w:rPr>
        <w:t> </w:t>
      </w:r>
      <w:r>
        <w:rPr>
          <w:rFonts w:ascii="Verdana" w:hAnsi="Verdana"/>
          <w:sz w:val="15"/>
        </w:rPr>
        <w:t>República</w:t>
      </w:r>
      <w:r>
        <w:rPr>
          <w:rFonts w:ascii="Verdana" w:hAnsi="Verdana"/>
          <w:spacing w:val="-2"/>
          <w:sz w:val="15"/>
        </w:rPr>
        <w:t> </w:t>
      </w:r>
      <w:r>
        <w:rPr>
          <w:rFonts w:ascii="Verdana" w:hAnsi="Verdana"/>
          <w:sz w:val="15"/>
        </w:rPr>
        <w:t>Argentina.</w:t>
      </w:r>
    </w:p>
    <w:p>
      <w:pPr>
        <w:pStyle w:val="BodyText"/>
        <w:spacing w:before="5"/>
        <w:rPr>
          <w:rFonts w:ascii="Verdana"/>
          <w:sz w:val="15"/>
        </w:rPr>
      </w:pPr>
    </w:p>
    <w:p>
      <w:pPr>
        <w:spacing w:before="0"/>
        <w:ind w:left="520" w:right="98" w:firstLine="0"/>
        <w:jc w:val="both"/>
        <w:rPr>
          <w:rFonts w:ascii="Verdana" w:hAnsi="Verdana"/>
          <w:sz w:val="15"/>
        </w:rPr>
      </w:pPr>
      <w:r>
        <w:rPr>
          <w:rFonts w:ascii="Verdana" w:hAnsi="Verdana"/>
          <w:sz w:val="15"/>
        </w:rPr>
        <w:t>El</w:t>
      </w:r>
      <w:r>
        <w:rPr>
          <w:rFonts w:ascii="Verdana" w:hAnsi="Verdana"/>
          <w:spacing w:val="-6"/>
          <w:sz w:val="15"/>
        </w:rPr>
        <w:t> </w:t>
      </w:r>
      <w:r>
        <w:rPr>
          <w:rFonts w:ascii="Verdana" w:hAnsi="Verdana"/>
          <w:sz w:val="15"/>
        </w:rPr>
        <w:t>informe</w:t>
      </w:r>
      <w:r>
        <w:rPr>
          <w:rFonts w:ascii="Verdana" w:hAnsi="Verdana"/>
          <w:spacing w:val="-7"/>
          <w:sz w:val="15"/>
        </w:rPr>
        <w:t> </w:t>
      </w:r>
      <w:r>
        <w:rPr>
          <w:rFonts w:ascii="Verdana" w:hAnsi="Verdana"/>
          <w:sz w:val="15"/>
        </w:rPr>
        <w:t>sobre</w:t>
      </w:r>
      <w:r>
        <w:rPr>
          <w:rFonts w:ascii="Verdana" w:hAnsi="Verdana"/>
          <w:spacing w:val="-6"/>
          <w:sz w:val="15"/>
        </w:rPr>
        <w:t> </w:t>
      </w:r>
      <w:r>
        <w:rPr>
          <w:rFonts w:ascii="Verdana" w:hAnsi="Verdana"/>
          <w:sz w:val="15"/>
        </w:rPr>
        <w:t>los</w:t>
      </w:r>
      <w:r>
        <w:rPr>
          <w:rFonts w:ascii="Verdana" w:hAnsi="Verdana"/>
          <w:spacing w:val="-6"/>
          <w:sz w:val="15"/>
        </w:rPr>
        <w:t> </w:t>
      </w:r>
      <w:r>
        <w:rPr>
          <w:rFonts w:ascii="Verdana" w:hAnsi="Verdana"/>
          <w:sz w:val="15"/>
        </w:rPr>
        <w:t>estados</w:t>
      </w:r>
      <w:r>
        <w:rPr>
          <w:rFonts w:ascii="Verdana" w:hAnsi="Verdana"/>
          <w:spacing w:val="-6"/>
          <w:sz w:val="15"/>
        </w:rPr>
        <w:t> </w:t>
      </w:r>
      <w:r>
        <w:rPr>
          <w:rFonts w:ascii="Verdana" w:hAnsi="Verdana"/>
          <w:sz w:val="15"/>
        </w:rPr>
        <w:t>contables</w:t>
      </w:r>
      <w:r>
        <w:rPr>
          <w:rFonts w:ascii="Verdana" w:hAnsi="Verdana"/>
          <w:spacing w:val="-5"/>
          <w:sz w:val="15"/>
        </w:rPr>
        <w:t> </w:t>
      </w:r>
      <w:r>
        <w:rPr>
          <w:rFonts w:ascii="Verdana" w:hAnsi="Verdana"/>
          <w:sz w:val="15"/>
        </w:rPr>
        <w:t>correspondientes</w:t>
      </w:r>
      <w:r>
        <w:rPr>
          <w:rFonts w:ascii="Verdana" w:hAnsi="Verdana"/>
          <w:spacing w:val="-7"/>
          <w:sz w:val="15"/>
        </w:rPr>
        <w:t> </w:t>
      </w:r>
      <w:r>
        <w:rPr>
          <w:rFonts w:ascii="Verdana" w:hAnsi="Verdana"/>
          <w:sz w:val="15"/>
        </w:rPr>
        <w:t>al</w:t>
      </w:r>
      <w:r>
        <w:rPr>
          <w:rFonts w:ascii="Verdana" w:hAnsi="Verdana"/>
          <w:spacing w:val="-5"/>
          <w:sz w:val="15"/>
        </w:rPr>
        <w:t> </w:t>
      </w:r>
      <w:r>
        <w:rPr>
          <w:rFonts w:ascii="Verdana" w:hAnsi="Verdana"/>
          <w:sz w:val="15"/>
        </w:rPr>
        <w:t>ejercicio</w:t>
      </w:r>
      <w:r>
        <w:rPr>
          <w:rFonts w:ascii="Verdana" w:hAnsi="Verdana"/>
          <w:spacing w:val="-7"/>
          <w:sz w:val="15"/>
        </w:rPr>
        <w:t> </w:t>
      </w:r>
      <w:r>
        <w:rPr>
          <w:rFonts w:ascii="Verdana" w:hAnsi="Verdana"/>
          <w:sz w:val="15"/>
        </w:rPr>
        <w:t>económico</w:t>
      </w:r>
      <w:r>
        <w:rPr>
          <w:rFonts w:ascii="Verdana" w:hAnsi="Verdana"/>
          <w:spacing w:val="-5"/>
          <w:sz w:val="15"/>
        </w:rPr>
        <w:t> </w:t>
      </w:r>
      <w:r>
        <w:rPr>
          <w:rFonts w:ascii="Verdana" w:hAnsi="Verdana"/>
          <w:sz w:val="15"/>
        </w:rPr>
        <w:t>finalizado</w:t>
      </w:r>
      <w:r>
        <w:rPr>
          <w:rFonts w:ascii="Verdana" w:hAnsi="Verdana"/>
          <w:spacing w:val="-6"/>
          <w:sz w:val="15"/>
        </w:rPr>
        <w:t> </w:t>
      </w:r>
      <w:r>
        <w:rPr>
          <w:rFonts w:ascii="Verdana" w:hAnsi="Verdana"/>
          <w:sz w:val="15"/>
        </w:rPr>
        <w:t>el</w:t>
      </w:r>
      <w:r>
        <w:rPr>
          <w:rFonts w:ascii="Verdana" w:hAnsi="Verdana"/>
          <w:spacing w:val="-8"/>
          <w:sz w:val="15"/>
        </w:rPr>
        <w:t> </w:t>
      </w:r>
      <w:r>
        <w:rPr>
          <w:rFonts w:ascii="Verdana" w:hAnsi="Verdana"/>
          <w:sz w:val="15"/>
        </w:rPr>
        <w:t>31</w:t>
      </w:r>
      <w:r>
        <w:rPr>
          <w:rFonts w:ascii="Verdana" w:hAnsi="Verdana"/>
          <w:spacing w:val="-5"/>
          <w:sz w:val="15"/>
        </w:rPr>
        <w:t> </w:t>
      </w:r>
      <w:r>
        <w:rPr>
          <w:rFonts w:ascii="Verdana" w:hAnsi="Verdana"/>
          <w:sz w:val="15"/>
        </w:rPr>
        <w:t>de</w:t>
      </w:r>
      <w:r>
        <w:rPr>
          <w:rFonts w:ascii="Verdana" w:hAnsi="Verdana"/>
          <w:spacing w:val="-7"/>
          <w:sz w:val="15"/>
        </w:rPr>
        <w:t> </w:t>
      </w:r>
      <w:r>
        <w:rPr>
          <w:rFonts w:ascii="Verdana" w:hAnsi="Verdana"/>
          <w:sz w:val="15"/>
        </w:rPr>
        <w:t>mayo</w:t>
      </w:r>
      <w:r>
        <w:rPr>
          <w:rFonts w:ascii="Verdana" w:hAnsi="Verdana"/>
          <w:spacing w:val="-7"/>
          <w:sz w:val="15"/>
        </w:rPr>
        <w:t> </w:t>
      </w:r>
      <w:r>
        <w:rPr>
          <w:rFonts w:ascii="Verdana" w:hAnsi="Verdana"/>
          <w:sz w:val="15"/>
        </w:rPr>
        <w:t>de</w:t>
      </w:r>
      <w:r>
        <w:rPr>
          <w:rFonts w:ascii="Verdana" w:hAnsi="Verdana"/>
          <w:spacing w:val="-6"/>
          <w:sz w:val="15"/>
        </w:rPr>
        <w:t> </w:t>
      </w:r>
      <w:r>
        <w:rPr>
          <w:rFonts w:ascii="Verdana" w:hAnsi="Verdana"/>
          <w:sz w:val="15"/>
        </w:rPr>
        <w:t>2021,</w:t>
      </w:r>
      <w:r>
        <w:rPr>
          <w:rFonts w:ascii="Verdana" w:hAnsi="Verdana"/>
          <w:spacing w:val="1"/>
          <w:sz w:val="15"/>
        </w:rPr>
        <w:t> </w:t>
      </w:r>
      <w:r>
        <w:rPr>
          <w:rFonts w:ascii="Verdana" w:hAnsi="Verdana"/>
          <w:sz w:val="15"/>
        </w:rPr>
        <w:t>cuyas cifras se presentan con fines comparativos según se indica en el apartado I de este informe y surgen de</w:t>
      </w:r>
      <w:r>
        <w:rPr>
          <w:rFonts w:ascii="Verdana" w:hAnsi="Verdana"/>
          <w:spacing w:val="1"/>
          <w:sz w:val="15"/>
        </w:rPr>
        <w:t> </w:t>
      </w:r>
      <w:r>
        <w:rPr>
          <w:rFonts w:ascii="Verdana" w:hAnsi="Verdana"/>
          <w:sz w:val="15"/>
        </w:rPr>
        <w:t>los</w:t>
      </w:r>
      <w:r>
        <w:rPr>
          <w:rFonts w:ascii="Verdana" w:hAnsi="Verdana"/>
          <w:spacing w:val="-2"/>
          <w:sz w:val="15"/>
        </w:rPr>
        <w:t> </w:t>
      </w:r>
      <w:r>
        <w:rPr>
          <w:rFonts w:ascii="Verdana" w:hAnsi="Verdana"/>
          <w:sz w:val="15"/>
        </w:rPr>
        <w:t>respectivos</w:t>
      </w:r>
      <w:r>
        <w:rPr>
          <w:rFonts w:ascii="Verdana" w:hAnsi="Verdana"/>
          <w:spacing w:val="1"/>
          <w:sz w:val="15"/>
        </w:rPr>
        <w:t> </w:t>
      </w:r>
      <w:r>
        <w:rPr>
          <w:rFonts w:ascii="Verdana" w:hAnsi="Verdana"/>
          <w:sz w:val="15"/>
        </w:rPr>
        <w:t>estados</w:t>
      </w:r>
      <w:r>
        <w:rPr>
          <w:rFonts w:ascii="Verdana" w:hAnsi="Verdana"/>
          <w:spacing w:val="1"/>
          <w:sz w:val="15"/>
        </w:rPr>
        <w:t> </w:t>
      </w:r>
      <w:r>
        <w:rPr>
          <w:rFonts w:ascii="Verdana" w:hAnsi="Verdana"/>
          <w:sz w:val="15"/>
        </w:rPr>
        <w:t>contables.</w:t>
      </w:r>
    </w:p>
    <w:p>
      <w:pPr>
        <w:pStyle w:val="BodyText"/>
        <w:spacing w:before="3"/>
        <w:rPr>
          <w:rFonts w:ascii="Verdana"/>
          <w:sz w:val="15"/>
        </w:rPr>
      </w:pPr>
    </w:p>
    <w:p>
      <w:pPr>
        <w:spacing w:before="0"/>
        <w:ind w:left="520" w:right="102" w:firstLine="0"/>
        <w:jc w:val="both"/>
        <w:rPr>
          <w:rFonts w:ascii="Verdana" w:hAnsi="Verdana"/>
          <w:sz w:val="15"/>
        </w:rPr>
      </w:pPr>
      <w:r>
        <w:rPr>
          <w:rFonts w:ascii="Verdana" w:hAnsi="Verdana"/>
          <w:sz w:val="15"/>
        </w:rPr>
        <w:t>La Memoria del Directorio por el ejercicio terminado el 31 de mayo de 2022 contiene la información requerida</w:t>
      </w:r>
      <w:r>
        <w:rPr>
          <w:rFonts w:ascii="Verdana" w:hAnsi="Verdana"/>
          <w:spacing w:val="1"/>
          <w:sz w:val="15"/>
        </w:rPr>
        <w:t> </w:t>
      </w:r>
      <w:r>
        <w:rPr>
          <w:rFonts w:ascii="Verdana" w:hAnsi="Verdana"/>
          <w:sz w:val="15"/>
        </w:rPr>
        <w:t>por el artículo 66 de la Ley General de Sociedades Nº 19.550 y las normas pertinentes de la IGJ siendo las</w:t>
      </w:r>
      <w:r>
        <w:rPr>
          <w:rFonts w:ascii="Verdana" w:hAnsi="Verdana"/>
          <w:spacing w:val="1"/>
          <w:sz w:val="15"/>
        </w:rPr>
        <w:t> </w:t>
      </w:r>
      <w:r>
        <w:rPr>
          <w:rFonts w:ascii="Verdana" w:hAnsi="Verdana"/>
          <w:sz w:val="15"/>
        </w:rPr>
        <w:t>afirmaciones sobre el marco económico en que se desenvolvió la Sociedad, la gestión empresarial y hechos</w:t>
      </w:r>
      <w:r>
        <w:rPr>
          <w:rFonts w:ascii="Verdana" w:hAnsi="Verdana"/>
          <w:spacing w:val="1"/>
          <w:sz w:val="15"/>
        </w:rPr>
        <w:t> </w:t>
      </w:r>
      <w:r>
        <w:rPr>
          <w:rFonts w:ascii="Verdana" w:hAnsi="Verdana"/>
          <w:sz w:val="15"/>
        </w:rPr>
        <w:t>futuros, incluidas en el documento citado, responsabilidad exclusiva del Directorio. En lo que sea materia de</w:t>
      </w:r>
      <w:r>
        <w:rPr>
          <w:rFonts w:ascii="Verdana" w:hAnsi="Verdana"/>
          <w:spacing w:val="1"/>
          <w:sz w:val="15"/>
        </w:rPr>
        <w:t> </w:t>
      </w:r>
      <w:r>
        <w:rPr>
          <w:rFonts w:ascii="Verdana" w:hAnsi="Verdana"/>
          <w:sz w:val="15"/>
        </w:rPr>
        <w:t>nuestra competencia, los datos numéricos contables incluidos en el documento citado concuerdan con los</w:t>
      </w:r>
      <w:r>
        <w:rPr>
          <w:rFonts w:ascii="Verdana" w:hAnsi="Verdana"/>
          <w:spacing w:val="1"/>
          <w:sz w:val="15"/>
        </w:rPr>
        <w:t> </w:t>
      </w:r>
      <w:r>
        <w:rPr>
          <w:rFonts w:ascii="Verdana" w:hAnsi="Verdana"/>
          <w:sz w:val="15"/>
        </w:rPr>
        <w:t>registros contables</w:t>
      </w:r>
      <w:r>
        <w:rPr>
          <w:rFonts w:ascii="Verdana" w:hAnsi="Verdana"/>
          <w:spacing w:val="-1"/>
          <w:sz w:val="15"/>
        </w:rPr>
        <w:t> </w:t>
      </w:r>
      <w:r>
        <w:rPr>
          <w:rFonts w:ascii="Verdana" w:hAnsi="Verdana"/>
          <w:sz w:val="15"/>
        </w:rPr>
        <w:t>de la</w:t>
      </w:r>
      <w:r>
        <w:rPr>
          <w:rFonts w:ascii="Verdana" w:hAnsi="Verdana"/>
          <w:spacing w:val="-1"/>
          <w:sz w:val="15"/>
        </w:rPr>
        <w:t> </w:t>
      </w:r>
      <w:r>
        <w:rPr>
          <w:rFonts w:ascii="Verdana" w:hAnsi="Verdana"/>
          <w:sz w:val="15"/>
        </w:rPr>
        <w:t>Sociedad</w:t>
      </w:r>
      <w:r>
        <w:rPr>
          <w:rFonts w:ascii="Verdana" w:hAnsi="Verdana"/>
          <w:spacing w:val="-1"/>
          <w:sz w:val="15"/>
        </w:rPr>
        <w:t> </w:t>
      </w:r>
      <w:r>
        <w:rPr>
          <w:rFonts w:ascii="Verdana" w:hAnsi="Verdana"/>
          <w:sz w:val="15"/>
        </w:rPr>
        <w:t>y</w:t>
      </w:r>
      <w:r>
        <w:rPr>
          <w:rFonts w:ascii="Verdana" w:hAnsi="Verdana"/>
          <w:spacing w:val="-1"/>
          <w:sz w:val="15"/>
        </w:rPr>
        <w:t> </w:t>
      </w:r>
      <w:r>
        <w:rPr>
          <w:rFonts w:ascii="Verdana" w:hAnsi="Verdana"/>
          <w:sz w:val="15"/>
        </w:rPr>
        <w:t>otra</w:t>
      </w:r>
      <w:r>
        <w:rPr>
          <w:rFonts w:ascii="Verdana" w:hAnsi="Verdana"/>
          <w:spacing w:val="1"/>
          <w:sz w:val="15"/>
        </w:rPr>
        <w:t> </w:t>
      </w:r>
      <w:r>
        <w:rPr>
          <w:rFonts w:ascii="Verdana" w:hAnsi="Verdana"/>
          <w:sz w:val="15"/>
        </w:rPr>
        <w:t>documentación</w:t>
      </w:r>
      <w:r>
        <w:rPr>
          <w:rFonts w:ascii="Verdana" w:hAnsi="Verdana"/>
          <w:spacing w:val="-1"/>
          <w:sz w:val="15"/>
        </w:rPr>
        <w:t> </w:t>
      </w:r>
      <w:r>
        <w:rPr>
          <w:rFonts w:ascii="Verdana" w:hAnsi="Verdana"/>
          <w:sz w:val="15"/>
        </w:rPr>
        <w:t>pertinente.</w:t>
      </w:r>
    </w:p>
    <w:p>
      <w:pPr>
        <w:pStyle w:val="BodyText"/>
        <w:spacing w:before="4"/>
        <w:rPr>
          <w:rFonts w:ascii="Verdana"/>
          <w:sz w:val="15"/>
        </w:rPr>
      </w:pPr>
    </w:p>
    <w:p>
      <w:pPr>
        <w:spacing w:before="0"/>
        <w:ind w:left="520" w:right="104" w:firstLine="0"/>
        <w:jc w:val="both"/>
        <w:rPr>
          <w:rFonts w:ascii="Verdana" w:hAnsi="Verdana"/>
          <w:sz w:val="15"/>
        </w:rPr>
      </w:pPr>
      <w:r>
        <w:rPr>
          <w:rFonts w:ascii="Verdana" w:hAnsi="Verdana"/>
          <w:sz w:val="15"/>
        </w:rPr>
        <w:t>En cumplimiento de lo establecido en el art. 154 de la Resolución 7/2015 de la Inspección General de Justicia de</w:t>
      </w:r>
      <w:r>
        <w:rPr>
          <w:rFonts w:ascii="Verdana" w:hAnsi="Verdana"/>
          <w:spacing w:val="-50"/>
          <w:sz w:val="15"/>
        </w:rPr>
        <w:t> </w:t>
      </w:r>
      <w:r>
        <w:rPr>
          <w:rFonts w:ascii="Verdana" w:hAnsi="Verdana"/>
          <w:sz w:val="15"/>
        </w:rPr>
        <w:t>la Ciudad Autónoma de Buenos Aires, informamos que hemos examinado la documentación relacionada con las</w:t>
      </w:r>
      <w:r>
        <w:rPr>
          <w:rFonts w:ascii="Verdana" w:hAnsi="Verdana"/>
          <w:spacing w:val="1"/>
          <w:sz w:val="15"/>
        </w:rPr>
        <w:t> </w:t>
      </w:r>
      <w:r>
        <w:rPr>
          <w:rFonts w:ascii="Verdana" w:hAnsi="Verdana"/>
          <w:sz w:val="15"/>
        </w:rPr>
        <w:t>Garantías de los Directores de la Sociedad requerida por el art. 76 de la antes citada Resolución que nos fuera</w:t>
      </w:r>
      <w:r>
        <w:rPr>
          <w:rFonts w:ascii="Verdana" w:hAnsi="Verdana"/>
          <w:spacing w:val="1"/>
          <w:sz w:val="15"/>
        </w:rPr>
        <w:t> </w:t>
      </w:r>
      <w:r>
        <w:rPr>
          <w:rFonts w:ascii="Verdana" w:hAnsi="Verdana"/>
          <w:sz w:val="15"/>
        </w:rPr>
        <w:t>suministrada sin</w:t>
      </w:r>
      <w:r>
        <w:rPr>
          <w:rFonts w:ascii="Verdana" w:hAnsi="Verdana"/>
          <w:spacing w:val="-1"/>
          <w:sz w:val="15"/>
        </w:rPr>
        <w:t> </w:t>
      </w:r>
      <w:r>
        <w:rPr>
          <w:rFonts w:ascii="Verdana" w:hAnsi="Verdana"/>
          <w:sz w:val="15"/>
        </w:rPr>
        <w:t>que</w:t>
      </w:r>
      <w:r>
        <w:rPr>
          <w:rFonts w:ascii="Verdana" w:hAnsi="Verdana"/>
          <w:spacing w:val="1"/>
          <w:sz w:val="15"/>
        </w:rPr>
        <w:t> </w:t>
      </w:r>
      <w:r>
        <w:rPr>
          <w:rFonts w:ascii="Verdana" w:hAnsi="Verdana"/>
          <w:sz w:val="15"/>
        </w:rPr>
        <w:t>tengamos</w:t>
      </w:r>
      <w:r>
        <w:rPr>
          <w:rFonts w:ascii="Verdana" w:hAnsi="Verdana"/>
          <w:spacing w:val="-2"/>
          <w:sz w:val="15"/>
        </w:rPr>
        <w:t> </w:t>
      </w:r>
      <w:r>
        <w:rPr>
          <w:rFonts w:ascii="Verdana" w:hAnsi="Verdana"/>
          <w:sz w:val="15"/>
        </w:rPr>
        <w:t>observaciones</w:t>
      </w:r>
      <w:r>
        <w:rPr>
          <w:rFonts w:ascii="Verdana" w:hAnsi="Verdana"/>
          <w:spacing w:val="-1"/>
          <w:sz w:val="15"/>
        </w:rPr>
        <w:t> </w:t>
      </w:r>
      <w:r>
        <w:rPr>
          <w:rFonts w:ascii="Verdana" w:hAnsi="Verdana"/>
          <w:sz w:val="15"/>
        </w:rPr>
        <w:t>que formular.</w:t>
      </w:r>
    </w:p>
    <w:p>
      <w:pPr>
        <w:pStyle w:val="BodyText"/>
        <w:spacing w:before="3"/>
        <w:rPr>
          <w:rFonts w:ascii="Verdana"/>
          <w:sz w:val="15"/>
        </w:rPr>
      </w:pPr>
    </w:p>
    <w:p>
      <w:pPr>
        <w:spacing w:before="0"/>
        <w:ind w:left="520" w:right="102" w:firstLine="0"/>
        <w:jc w:val="both"/>
        <w:rPr>
          <w:rFonts w:ascii="Verdana" w:hAnsi="Verdana"/>
          <w:sz w:val="15"/>
        </w:rPr>
      </w:pPr>
      <w:r>
        <w:rPr>
          <w:rFonts w:ascii="Verdana" w:hAnsi="Verdana"/>
          <w:sz w:val="15"/>
        </w:rPr>
        <w:t>Manifestamos asimismo que hemos realizado, en cuanto correspondían, las tareas previstas por el artículo 294</w:t>
      </w:r>
      <w:r>
        <w:rPr>
          <w:rFonts w:ascii="Verdana" w:hAnsi="Verdana"/>
          <w:spacing w:val="1"/>
          <w:sz w:val="15"/>
        </w:rPr>
        <w:t> </w:t>
      </w:r>
      <w:r>
        <w:rPr>
          <w:rFonts w:ascii="Verdana" w:hAnsi="Verdana"/>
          <w:sz w:val="15"/>
        </w:rPr>
        <w:t>de</w:t>
      </w:r>
      <w:r>
        <w:rPr>
          <w:rFonts w:ascii="Verdana" w:hAnsi="Verdana"/>
          <w:spacing w:val="-1"/>
          <w:sz w:val="15"/>
        </w:rPr>
        <w:t> </w:t>
      </w:r>
      <w:r>
        <w:rPr>
          <w:rFonts w:ascii="Verdana" w:hAnsi="Verdana"/>
          <w:sz w:val="15"/>
        </w:rPr>
        <w:t>la Ley N° 19.550</w:t>
      </w:r>
      <w:r>
        <w:rPr>
          <w:rFonts w:ascii="Verdana" w:hAnsi="Verdana"/>
          <w:spacing w:val="-1"/>
          <w:sz w:val="15"/>
        </w:rPr>
        <w:t> </w:t>
      </w:r>
      <w:r>
        <w:rPr>
          <w:rFonts w:ascii="Verdana" w:hAnsi="Verdana"/>
          <w:sz w:val="15"/>
        </w:rPr>
        <w:t>que incluye</w:t>
      </w:r>
      <w:r>
        <w:rPr>
          <w:rFonts w:ascii="Verdana" w:hAnsi="Verdana"/>
          <w:spacing w:val="-1"/>
          <w:sz w:val="15"/>
        </w:rPr>
        <w:t> </w:t>
      </w:r>
      <w:r>
        <w:rPr>
          <w:rFonts w:ascii="Verdana" w:hAnsi="Verdana"/>
          <w:sz w:val="15"/>
        </w:rPr>
        <w:t>la asistencia</w:t>
      </w:r>
      <w:r>
        <w:rPr>
          <w:rFonts w:ascii="Verdana" w:hAnsi="Verdana"/>
          <w:spacing w:val="1"/>
          <w:sz w:val="15"/>
        </w:rPr>
        <w:t> </w:t>
      </w:r>
      <w:r>
        <w:rPr>
          <w:rFonts w:ascii="Verdana" w:hAnsi="Verdana"/>
          <w:sz w:val="15"/>
        </w:rPr>
        <w:t>a</w:t>
      </w:r>
      <w:r>
        <w:rPr>
          <w:rFonts w:ascii="Verdana" w:hAnsi="Verdana"/>
          <w:spacing w:val="-1"/>
          <w:sz w:val="15"/>
        </w:rPr>
        <w:t> </w:t>
      </w:r>
      <w:r>
        <w:rPr>
          <w:rFonts w:ascii="Verdana" w:hAnsi="Verdana"/>
          <w:sz w:val="15"/>
        </w:rPr>
        <w:t>las</w:t>
      </w:r>
      <w:r>
        <w:rPr>
          <w:rFonts w:ascii="Verdana" w:hAnsi="Verdana"/>
          <w:spacing w:val="-1"/>
          <w:sz w:val="15"/>
        </w:rPr>
        <w:t> </w:t>
      </w:r>
      <w:r>
        <w:rPr>
          <w:rFonts w:ascii="Verdana" w:hAnsi="Verdana"/>
          <w:sz w:val="15"/>
        </w:rPr>
        <w:t>reuniones</w:t>
      </w:r>
      <w:r>
        <w:rPr>
          <w:rFonts w:ascii="Verdana" w:hAnsi="Verdana"/>
          <w:spacing w:val="-2"/>
          <w:sz w:val="15"/>
        </w:rPr>
        <w:t> </w:t>
      </w:r>
      <w:r>
        <w:rPr>
          <w:rFonts w:ascii="Verdana" w:hAnsi="Verdana"/>
          <w:sz w:val="15"/>
        </w:rPr>
        <w:t>del</w:t>
      </w:r>
      <w:r>
        <w:rPr>
          <w:rFonts w:ascii="Verdana" w:hAnsi="Verdana"/>
          <w:spacing w:val="-1"/>
          <w:sz w:val="15"/>
        </w:rPr>
        <w:t> </w:t>
      </w:r>
      <w:r>
        <w:rPr>
          <w:rFonts w:ascii="Verdana" w:hAnsi="Verdana"/>
          <w:sz w:val="15"/>
        </w:rPr>
        <w:t>Directorio y Asambleas.</w:t>
      </w:r>
    </w:p>
    <w:p>
      <w:pPr>
        <w:pStyle w:val="BodyText"/>
        <w:spacing w:before="2"/>
        <w:rPr>
          <w:rFonts w:ascii="Verdana"/>
          <w:sz w:val="15"/>
        </w:rPr>
      </w:pPr>
    </w:p>
    <w:p>
      <w:pPr>
        <w:spacing w:before="0"/>
        <w:ind w:left="520" w:right="100" w:firstLine="0"/>
        <w:jc w:val="both"/>
        <w:rPr>
          <w:rFonts w:ascii="Verdana" w:hAnsi="Verdana"/>
          <w:sz w:val="15"/>
        </w:rPr>
      </w:pPr>
      <w:r>
        <w:rPr>
          <w:rFonts w:ascii="Verdana" w:hAnsi="Verdana"/>
          <w:sz w:val="15"/>
        </w:rPr>
        <w:t>De acuerdo con lo requerido por la Resolución 65/2011 de la Unidad Financiera y la Resolución 420/2011 de la</w:t>
      </w:r>
      <w:r>
        <w:rPr>
          <w:rFonts w:ascii="Verdana" w:hAnsi="Verdana"/>
          <w:spacing w:val="1"/>
          <w:sz w:val="15"/>
        </w:rPr>
        <w:t> </w:t>
      </w:r>
      <w:r>
        <w:rPr>
          <w:rFonts w:ascii="Verdana" w:hAnsi="Verdana"/>
          <w:sz w:val="15"/>
        </w:rPr>
        <w:t>FACPCE en relación con las actividades de prevención de los delitos de lavado de dinero y financiación del</w:t>
      </w:r>
      <w:r>
        <w:rPr>
          <w:rFonts w:ascii="Verdana" w:hAnsi="Verdana"/>
          <w:spacing w:val="1"/>
          <w:sz w:val="15"/>
        </w:rPr>
        <w:t> </w:t>
      </w:r>
      <w:r>
        <w:rPr>
          <w:rFonts w:ascii="Verdana" w:hAnsi="Verdana"/>
          <w:sz w:val="15"/>
        </w:rPr>
        <w:t>terrorismo, los contadores públicos integrantes de la Comisión Fiscalizadora informan, que las tareas realizadas</w:t>
      </w:r>
      <w:r>
        <w:rPr>
          <w:rFonts w:ascii="Verdana" w:hAnsi="Verdana"/>
          <w:spacing w:val="1"/>
          <w:sz w:val="15"/>
        </w:rPr>
        <w:t> </w:t>
      </w:r>
      <w:r>
        <w:rPr>
          <w:rFonts w:ascii="Verdana" w:hAnsi="Verdana"/>
          <w:sz w:val="15"/>
        </w:rPr>
        <w:t>con</w:t>
      </w:r>
      <w:r>
        <w:rPr>
          <w:rFonts w:ascii="Verdana" w:hAnsi="Verdana"/>
          <w:spacing w:val="-1"/>
          <w:sz w:val="15"/>
        </w:rPr>
        <w:t> </w:t>
      </w:r>
      <w:r>
        <w:rPr>
          <w:rFonts w:ascii="Verdana" w:hAnsi="Verdana"/>
          <w:sz w:val="15"/>
        </w:rPr>
        <w:t>el</w:t>
      </w:r>
      <w:r>
        <w:rPr>
          <w:rFonts w:ascii="Verdana" w:hAnsi="Verdana"/>
          <w:spacing w:val="-2"/>
          <w:sz w:val="15"/>
        </w:rPr>
        <w:t> </w:t>
      </w:r>
      <w:r>
        <w:rPr>
          <w:rFonts w:ascii="Verdana" w:hAnsi="Verdana"/>
          <w:sz w:val="15"/>
        </w:rPr>
        <w:t>alcance</w:t>
      </w:r>
      <w:r>
        <w:rPr>
          <w:rFonts w:ascii="Verdana" w:hAnsi="Verdana"/>
          <w:spacing w:val="1"/>
          <w:sz w:val="15"/>
        </w:rPr>
        <w:t> </w:t>
      </w:r>
      <w:r>
        <w:rPr>
          <w:rFonts w:ascii="Verdana" w:hAnsi="Verdana"/>
          <w:sz w:val="15"/>
        </w:rPr>
        <w:t>descripto</w:t>
      </w:r>
      <w:r>
        <w:rPr>
          <w:rFonts w:ascii="Verdana" w:hAnsi="Verdana"/>
          <w:spacing w:val="-1"/>
          <w:sz w:val="15"/>
        </w:rPr>
        <w:t> </w:t>
      </w:r>
      <w:r>
        <w:rPr>
          <w:rFonts w:ascii="Verdana" w:hAnsi="Verdana"/>
          <w:sz w:val="15"/>
        </w:rPr>
        <w:t>en</w:t>
      </w:r>
      <w:r>
        <w:rPr>
          <w:rFonts w:ascii="Verdana" w:hAnsi="Verdana"/>
          <w:spacing w:val="-1"/>
          <w:sz w:val="15"/>
        </w:rPr>
        <w:t> </w:t>
      </w:r>
      <w:r>
        <w:rPr>
          <w:rFonts w:ascii="Verdana" w:hAnsi="Verdana"/>
          <w:sz w:val="15"/>
        </w:rPr>
        <w:t>el</w:t>
      </w:r>
      <w:r>
        <w:rPr>
          <w:rFonts w:ascii="Verdana" w:hAnsi="Verdana"/>
          <w:spacing w:val="-1"/>
          <w:sz w:val="15"/>
        </w:rPr>
        <w:t> </w:t>
      </w:r>
      <w:r>
        <w:rPr>
          <w:rFonts w:ascii="Verdana" w:hAnsi="Verdana"/>
          <w:sz w:val="15"/>
        </w:rPr>
        <w:t>apartado</w:t>
      </w:r>
      <w:r>
        <w:rPr>
          <w:rFonts w:ascii="Verdana" w:hAnsi="Verdana"/>
          <w:spacing w:val="-3"/>
          <w:sz w:val="15"/>
        </w:rPr>
        <w:t> </w:t>
      </w:r>
      <w:r>
        <w:rPr>
          <w:rFonts w:ascii="Verdana" w:hAnsi="Verdana"/>
          <w:sz w:val="15"/>
        </w:rPr>
        <w:t>II</w:t>
      </w:r>
      <w:r>
        <w:rPr>
          <w:rFonts w:ascii="Verdana" w:hAnsi="Verdana"/>
          <w:spacing w:val="-1"/>
          <w:sz w:val="15"/>
        </w:rPr>
        <w:t> </w:t>
      </w:r>
      <w:r>
        <w:rPr>
          <w:rFonts w:ascii="Verdana" w:hAnsi="Verdana"/>
          <w:sz w:val="15"/>
        </w:rPr>
        <w:t>de este</w:t>
      </w:r>
      <w:r>
        <w:rPr>
          <w:rFonts w:ascii="Verdana" w:hAnsi="Verdana"/>
          <w:spacing w:val="-3"/>
          <w:sz w:val="15"/>
        </w:rPr>
        <w:t> </w:t>
      </w:r>
      <w:r>
        <w:rPr>
          <w:rFonts w:ascii="Verdana" w:hAnsi="Verdana"/>
          <w:sz w:val="15"/>
        </w:rPr>
        <w:t>informe,</w:t>
      </w:r>
      <w:r>
        <w:rPr>
          <w:rFonts w:ascii="Verdana" w:hAnsi="Verdana"/>
          <w:spacing w:val="-1"/>
          <w:sz w:val="15"/>
        </w:rPr>
        <w:t> </w:t>
      </w:r>
      <w:r>
        <w:rPr>
          <w:rFonts w:ascii="Verdana" w:hAnsi="Verdana"/>
          <w:sz w:val="15"/>
        </w:rPr>
        <w:t>no han</w:t>
      </w:r>
      <w:r>
        <w:rPr>
          <w:rFonts w:ascii="Verdana" w:hAnsi="Verdana"/>
          <w:spacing w:val="-1"/>
          <w:sz w:val="15"/>
        </w:rPr>
        <w:t> </w:t>
      </w:r>
      <w:r>
        <w:rPr>
          <w:rFonts w:ascii="Verdana" w:hAnsi="Verdana"/>
          <w:sz w:val="15"/>
        </w:rPr>
        <w:t>surgido</w:t>
      </w:r>
      <w:r>
        <w:rPr>
          <w:rFonts w:ascii="Verdana" w:hAnsi="Verdana"/>
          <w:spacing w:val="-1"/>
          <w:sz w:val="15"/>
        </w:rPr>
        <w:t> </w:t>
      </w:r>
      <w:r>
        <w:rPr>
          <w:rFonts w:ascii="Verdana" w:hAnsi="Verdana"/>
          <w:sz w:val="15"/>
        </w:rPr>
        <w:t>observaciones que</w:t>
      </w:r>
      <w:r>
        <w:rPr>
          <w:rFonts w:ascii="Verdana" w:hAnsi="Verdana"/>
          <w:spacing w:val="-1"/>
          <w:sz w:val="15"/>
        </w:rPr>
        <w:t> </w:t>
      </w:r>
      <w:r>
        <w:rPr>
          <w:rFonts w:ascii="Verdana" w:hAnsi="Verdana"/>
          <w:sz w:val="15"/>
        </w:rPr>
        <w:t>formular.</w:t>
      </w:r>
    </w:p>
    <w:p>
      <w:pPr>
        <w:pStyle w:val="BodyText"/>
        <w:spacing w:before="3"/>
        <w:rPr>
          <w:rFonts w:ascii="Verdana"/>
          <w:sz w:val="15"/>
        </w:rPr>
      </w:pPr>
    </w:p>
    <w:p>
      <w:pPr>
        <w:spacing w:before="0"/>
        <w:ind w:left="520" w:right="102" w:firstLine="0"/>
        <w:jc w:val="both"/>
        <w:rPr>
          <w:rFonts w:ascii="Verdana" w:hAnsi="Verdana"/>
          <w:sz w:val="15"/>
        </w:rPr>
      </w:pPr>
      <w:r>
        <w:rPr>
          <w:rFonts w:ascii="Verdana" w:hAnsi="Verdana"/>
          <w:sz w:val="15"/>
        </w:rPr>
        <w:t>Según</w:t>
      </w:r>
      <w:r>
        <w:rPr>
          <w:rFonts w:ascii="Verdana" w:hAnsi="Verdana"/>
          <w:spacing w:val="-5"/>
          <w:sz w:val="15"/>
        </w:rPr>
        <w:t> </w:t>
      </w:r>
      <w:r>
        <w:rPr>
          <w:rFonts w:ascii="Verdana" w:hAnsi="Verdana"/>
          <w:sz w:val="15"/>
        </w:rPr>
        <w:t>surge</w:t>
      </w:r>
      <w:r>
        <w:rPr>
          <w:rFonts w:ascii="Verdana" w:hAnsi="Verdana"/>
          <w:spacing w:val="-5"/>
          <w:sz w:val="15"/>
        </w:rPr>
        <w:t> </w:t>
      </w:r>
      <w:r>
        <w:rPr>
          <w:rFonts w:ascii="Verdana" w:hAnsi="Verdana"/>
          <w:sz w:val="15"/>
        </w:rPr>
        <w:t>de</w:t>
      </w:r>
      <w:r>
        <w:rPr>
          <w:rFonts w:ascii="Verdana" w:hAnsi="Verdana"/>
          <w:spacing w:val="-4"/>
          <w:sz w:val="15"/>
        </w:rPr>
        <w:t> </w:t>
      </w:r>
      <w:r>
        <w:rPr>
          <w:rFonts w:ascii="Verdana" w:hAnsi="Verdana"/>
          <w:sz w:val="15"/>
        </w:rPr>
        <w:t>los</w:t>
      </w:r>
      <w:r>
        <w:rPr>
          <w:rFonts w:ascii="Verdana" w:hAnsi="Verdana"/>
          <w:spacing w:val="-6"/>
          <w:sz w:val="15"/>
        </w:rPr>
        <w:t> </w:t>
      </w:r>
      <w:r>
        <w:rPr>
          <w:rFonts w:ascii="Verdana" w:hAnsi="Verdana"/>
          <w:sz w:val="15"/>
        </w:rPr>
        <w:t>mencionados</w:t>
      </w:r>
      <w:r>
        <w:rPr>
          <w:rFonts w:ascii="Verdana" w:hAnsi="Verdana"/>
          <w:spacing w:val="-4"/>
          <w:sz w:val="15"/>
        </w:rPr>
        <w:t> </w:t>
      </w:r>
      <w:r>
        <w:rPr>
          <w:rFonts w:ascii="Verdana" w:hAnsi="Verdana"/>
          <w:sz w:val="15"/>
        </w:rPr>
        <w:t>registros</w:t>
      </w:r>
      <w:r>
        <w:rPr>
          <w:rFonts w:ascii="Verdana" w:hAnsi="Verdana"/>
          <w:spacing w:val="-6"/>
          <w:sz w:val="15"/>
        </w:rPr>
        <w:t> </w:t>
      </w:r>
      <w:r>
        <w:rPr>
          <w:rFonts w:ascii="Verdana" w:hAnsi="Verdana"/>
          <w:sz w:val="15"/>
        </w:rPr>
        <w:t>contables</w:t>
      </w:r>
      <w:r>
        <w:rPr>
          <w:rFonts w:ascii="Verdana" w:hAnsi="Verdana"/>
          <w:spacing w:val="-5"/>
          <w:sz w:val="15"/>
        </w:rPr>
        <w:t> </w:t>
      </w:r>
      <w:r>
        <w:rPr>
          <w:rFonts w:ascii="Verdana" w:hAnsi="Verdana"/>
          <w:sz w:val="15"/>
        </w:rPr>
        <w:t>de</w:t>
      </w:r>
      <w:r>
        <w:rPr>
          <w:rFonts w:ascii="Verdana" w:hAnsi="Verdana"/>
          <w:spacing w:val="-5"/>
          <w:sz w:val="15"/>
        </w:rPr>
        <w:t> </w:t>
      </w:r>
      <w:r>
        <w:rPr>
          <w:rFonts w:ascii="Verdana" w:hAnsi="Verdana"/>
          <w:sz w:val="15"/>
        </w:rPr>
        <w:t>la</w:t>
      </w:r>
      <w:r>
        <w:rPr>
          <w:rFonts w:ascii="Verdana" w:hAnsi="Verdana"/>
          <w:spacing w:val="-6"/>
          <w:sz w:val="15"/>
        </w:rPr>
        <w:t> </w:t>
      </w:r>
      <w:r>
        <w:rPr>
          <w:rFonts w:ascii="Verdana" w:hAnsi="Verdana"/>
          <w:sz w:val="15"/>
        </w:rPr>
        <w:t>Sociedad,</w:t>
      </w:r>
      <w:r>
        <w:rPr>
          <w:rFonts w:ascii="Verdana" w:hAnsi="Verdana"/>
          <w:spacing w:val="-5"/>
          <w:sz w:val="15"/>
        </w:rPr>
        <w:t> </w:t>
      </w:r>
      <w:r>
        <w:rPr>
          <w:rFonts w:ascii="Verdana" w:hAnsi="Verdana"/>
          <w:sz w:val="15"/>
        </w:rPr>
        <w:t>el</w:t>
      </w:r>
      <w:r>
        <w:rPr>
          <w:rFonts w:ascii="Verdana" w:hAnsi="Verdana"/>
          <w:spacing w:val="-6"/>
          <w:sz w:val="15"/>
        </w:rPr>
        <w:t> </w:t>
      </w:r>
      <w:r>
        <w:rPr>
          <w:rFonts w:ascii="Verdana" w:hAnsi="Verdana"/>
          <w:sz w:val="15"/>
        </w:rPr>
        <w:t>pasivo</w:t>
      </w:r>
      <w:r>
        <w:rPr>
          <w:rFonts w:ascii="Verdana" w:hAnsi="Verdana"/>
          <w:spacing w:val="-4"/>
          <w:sz w:val="15"/>
        </w:rPr>
        <w:t> </w:t>
      </w:r>
      <w:r>
        <w:rPr>
          <w:rFonts w:ascii="Verdana" w:hAnsi="Verdana"/>
          <w:sz w:val="15"/>
        </w:rPr>
        <w:t>devengado</w:t>
      </w:r>
      <w:r>
        <w:rPr>
          <w:rFonts w:ascii="Verdana" w:hAnsi="Verdana"/>
          <w:spacing w:val="-5"/>
          <w:sz w:val="15"/>
        </w:rPr>
        <w:t> </w:t>
      </w:r>
      <w:r>
        <w:rPr>
          <w:rFonts w:ascii="Verdana" w:hAnsi="Verdana"/>
          <w:sz w:val="15"/>
        </w:rPr>
        <w:t>al</w:t>
      </w:r>
      <w:r>
        <w:rPr>
          <w:rFonts w:ascii="Verdana" w:hAnsi="Verdana"/>
          <w:spacing w:val="-5"/>
          <w:sz w:val="15"/>
        </w:rPr>
        <w:t> </w:t>
      </w:r>
      <w:r>
        <w:rPr>
          <w:rFonts w:ascii="Verdana" w:hAnsi="Verdana"/>
          <w:sz w:val="15"/>
        </w:rPr>
        <w:t>31</w:t>
      </w:r>
      <w:r>
        <w:rPr>
          <w:rFonts w:ascii="Verdana" w:hAnsi="Verdana"/>
          <w:spacing w:val="-4"/>
          <w:sz w:val="15"/>
        </w:rPr>
        <w:t> </w:t>
      </w:r>
      <w:r>
        <w:rPr>
          <w:rFonts w:ascii="Verdana" w:hAnsi="Verdana"/>
          <w:sz w:val="15"/>
        </w:rPr>
        <w:t>de</w:t>
      </w:r>
      <w:r>
        <w:rPr>
          <w:rFonts w:ascii="Verdana" w:hAnsi="Verdana"/>
          <w:spacing w:val="-4"/>
          <w:sz w:val="15"/>
        </w:rPr>
        <w:t> </w:t>
      </w:r>
      <w:r>
        <w:rPr>
          <w:rFonts w:ascii="Verdana" w:hAnsi="Verdana"/>
          <w:sz w:val="15"/>
        </w:rPr>
        <w:t>mayo</w:t>
      </w:r>
      <w:r>
        <w:rPr>
          <w:rFonts w:ascii="Verdana" w:hAnsi="Verdana"/>
          <w:spacing w:val="-6"/>
          <w:sz w:val="15"/>
        </w:rPr>
        <w:t> </w:t>
      </w:r>
      <w:r>
        <w:rPr>
          <w:rFonts w:ascii="Verdana" w:hAnsi="Verdana"/>
          <w:sz w:val="15"/>
        </w:rPr>
        <w:t>de</w:t>
      </w:r>
      <w:r>
        <w:rPr>
          <w:rFonts w:ascii="Verdana" w:hAnsi="Verdana"/>
          <w:spacing w:val="-5"/>
          <w:sz w:val="15"/>
        </w:rPr>
        <w:t> </w:t>
      </w:r>
      <w:r>
        <w:rPr>
          <w:rFonts w:ascii="Verdana" w:hAnsi="Verdana"/>
          <w:sz w:val="15"/>
        </w:rPr>
        <w:t>2022</w:t>
      </w:r>
      <w:r>
        <w:rPr>
          <w:rFonts w:ascii="Verdana" w:hAnsi="Verdana"/>
          <w:spacing w:val="1"/>
          <w:sz w:val="15"/>
        </w:rPr>
        <w:t> </w:t>
      </w:r>
      <w:r>
        <w:rPr>
          <w:rFonts w:ascii="Verdana" w:hAnsi="Verdana"/>
          <w:sz w:val="15"/>
        </w:rPr>
        <w:t>a favor del Sistema Integrado Previsional Argentino en concepto de aportes y contribuciones previsionales</w:t>
      </w:r>
      <w:r>
        <w:rPr>
          <w:rFonts w:ascii="Verdana" w:hAnsi="Verdana"/>
          <w:spacing w:val="1"/>
          <w:sz w:val="15"/>
        </w:rPr>
        <w:t> </w:t>
      </w:r>
      <w:r>
        <w:rPr>
          <w:rFonts w:ascii="Verdana" w:hAnsi="Verdana"/>
          <w:sz w:val="15"/>
        </w:rPr>
        <w:t>ascendía a $</w:t>
      </w:r>
      <w:r>
        <w:rPr>
          <w:rFonts w:ascii="Verdana" w:hAnsi="Verdana"/>
          <w:spacing w:val="1"/>
          <w:sz w:val="15"/>
        </w:rPr>
        <w:t> </w:t>
      </w:r>
      <w:r>
        <w:rPr>
          <w:rFonts w:ascii="Verdana" w:hAnsi="Verdana"/>
          <w:sz w:val="15"/>
        </w:rPr>
        <w:t>8.255.952,69 y no era exigible a esa</w:t>
      </w:r>
      <w:r>
        <w:rPr>
          <w:rFonts w:ascii="Verdana" w:hAnsi="Verdana"/>
          <w:spacing w:val="1"/>
          <w:sz w:val="15"/>
        </w:rPr>
        <w:t> </w:t>
      </w:r>
      <w:r>
        <w:rPr>
          <w:rFonts w:ascii="Verdana" w:hAnsi="Verdana"/>
          <w:sz w:val="15"/>
        </w:rPr>
        <w:t>fecha.</w:t>
      </w:r>
    </w:p>
    <w:p>
      <w:pPr>
        <w:pStyle w:val="BodyText"/>
        <w:rPr>
          <w:rFonts w:ascii="Verdana"/>
          <w:sz w:val="18"/>
        </w:rPr>
      </w:pPr>
    </w:p>
    <w:p>
      <w:pPr>
        <w:pStyle w:val="BodyText"/>
        <w:rPr>
          <w:rFonts w:ascii="Verdana"/>
          <w:sz w:val="18"/>
        </w:rPr>
      </w:pPr>
    </w:p>
    <w:p>
      <w:pPr>
        <w:pStyle w:val="BodyText"/>
        <w:rPr>
          <w:rFonts w:ascii="Verdana"/>
          <w:sz w:val="18"/>
        </w:rPr>
      </w:pPr>
    </w:p>
    <w:p>
      <w:pPr>
        <w:pStyle w:val="BodyText"/>
        <w:spacing w:before="7"/>
        <w:rPr>
          <w:rFonts w:ascii="Verdana"/>
          <w:sz w:val="21"/>
        </w:rPr>
      </w:pPr>
    </w:p>
    <w:p>
      <w:pPr>
        <w:spacing w:before="0"/>
        <w:ind w:left="119" w:right="0" w:firstLine="0"/>
        <w:jc w:val="left"/>
        <w:rPr>
          <w:rFonts w:ascii="Verdana" w:hAnsi="Verdana"/>
          <w:sz w:val="15"/>
        </w:rPr>
      </w:pPr>
      <w:r>
        <w:rPr>
          <w:rFonts w:ascii="Verdana" w:hAnsi="Verdana"/>
          <w:sz w:val="15"/>
        </w:rPr>
        <w:t>Ciudad</w:t>
      </w:r>
      <w:r>
        <w:rPr>
          <w:rFonts w:ascii="Verdana" w:hAnsi="Verdana"/>
          <w:spacing w:val="-1"/>
          <w:sz w:val="15"/>
        </w:rPr>
        <w:t> </w:t>
      </w:r>
      <w:r>
        <w:rPr>
          <w:rFonts w:ascii="Verdana" w:hAnsi="Verdana"/>
          <w:sz w:val="15"/>
        </w:rPr>
        <w:t>Autónoma de</w:t>
      </w:r>
      <w:r>
        <w:rPr>
          <w:rFonts w:ascii="Verdana" w:hAnsi="Verdana"/>
          <w:spacing w:val="-1"/>
          <w:sz w:val="15"/>
        </w:rPr>
        <w:t> </w:t>
      </w:r>
      <w:r>
        <w:rPr>
          <w:rFonts w:ascii="Verdana" w:hAnsi="Verdana"/>
          <w:sz w:val="15"/>
        </w:rPr>
        <w:t>Buenos Aires,</w:t>
      </w:r>
      <w:r>
        <w:rPr>
          <w:rFonts w:ascii="Verdana" w:hAnsi="Verdana"/>
          <w:spacing w:val="-2"/>
          <w:sz w:val="15"/>
        </w:rPr>
        <w:t> </w:t>
      </w:r>
      <w:r>
        <w:rPr>
          <w:rFonts w:ascii="Verdana" w:hAnsi="Verdana"/>
          <w:sz w:val="15"/>
        </w:rPr>
        <w:t>09 de</w:t>
      </w:r>
      <w:r>
        <w:rPr>
          <w:rFonts w:ascii="Verdana" w:hAnsi="Verdana"/>
          <w:spacing w:val="-2"/>
          <w:sz w:val="15"/>
        </w:rPr>
        <w:t> </w:t>
      </w:r>
      <w:r>
        <w:rPr>
          <w:rFonts w:ascii="Verdana" w:hAnsi="Verdana"/>
          <w:sz w:val="15"/>
        </w:rPr>
        <w:t>agosto</w:t>
      </w:r>
      <w:r>
        <w:rPr>
          <w:rFonts w:ascii="Verdana" w:hAnsi="Verdana"/>
          <w:spacing w:val="-1"/>
          <w:sz w:val="15"/>
        </w:rPr>
        <w:t> </w:t>
      </w:r>
      <w:r>
        <w:rPr>
          <w:rFonts w:ascii="Verdana" w:hAnsi="Verdana"/>
          <w:sz w:val="15"/>
        </w:rPr>
        <w:t>de</w:t>
      </w:r>
      <w:r>
        <w:rPr>
          <w:rFonts w:ascii="Verdana" w:hAnsi="Verdana"/>
          <w:spacing w:val="-1"/>
          <w:sz w:val="15"/>
        </w:rPr>
        <w:t> </w:t>
      </w:r>
      <w:r>
        <w:rPr>
          <w:rFonts w:ascii="Verdana" w:hAnsi="Verdana"/>
          <w:sz w:val="15"/>
        </w:rPr>
        <w:t>2022</w:t>
      </w:r>
    </w:p>
    <w:p>
      <w:pPr>
        <w:pStyle w:val="BodyText"/>
        <w:rPr>
          <w:rFonts w:ascii="Verdana"/>
          <w:sz w:val="18"/>
        </w:rPr>
      </w:pPr>
    </w:p>
    <w:p>
      <w:pPr>
        <w:pStyle w:val="BodyText"/>
        <w:rPr>
          <w:rFonts w:ascii="Verdana"/>
          <w:sz w:val="18"/>
        </w:rPr>
      </w:pPr>
    </w:p>
    <w:p>
      <w:pPr>
        <w:spacing w:before="111"/>
        <w:ind w:left="919" w:right="0" w:firstLine="0"/>
        <w:jc w:val="left"/>
        <w:rPr>
          <w:rFonts w:ascii="Verdana"/>
          <w:b/>
          <w:sz w:val="15"/>
        </w:rPr>
      </w:pPr>
      <w:r>
        <w:rPr>
          <w:rFonts w:ascii="Verdana"/>
          <w:b/>
          <w:sz w:val="15"/>
        </w:rPr>
        <w:t>JORGE</w:t>
      </w:r>
      <w:r>
        <w:rPr>
          <w:rFonts w:ascii="Verdana"/>
          <w:b/>
          <w:spacing w:val="-4"/>
          <w:sz w:val="15"/>
        </w:rPr>
        <w:t> </w:t>
      </w:r>
      <w:r>
        <w:rPr>
          <w:rFonts w:ascii="Verdana"/>
          <w:b/>
          <w:sz w:val="15"/>
        </w:rPr>
        <w:t>ATILIO</w:t>
      </w:r>
      <w:r>
        <w:rPr>
          <w:rFonts w:ascii="Verdana"/>
          <w:b/>
          <w:spacing w:val="-4"/>
          <w:sz w:val="15"/>
        </w:rPr>
        <w:t> </w:t>
      </w:r>
      <w:r>
        <w:rPr>
          <w:rFonts w:ascii="Verdana"/>
          <w:b/>
          <w:sz w:val="15"/>
        </w:rPr>
        <w:t>SPINETTO</w:t>
      </w:r>
    </w:p>
    <w:p>
      <w:pPr>
        <w:spacing w:before="2"/>
        <w:ind w:left="919" w:right="6129" w:firstLine="0"/>
        <w:jc w:val="left"/>
        <w:rPr>
          <w:rFonts w:ascii="Verdana" w:hAnsi="Verdana"/>
          <w:sz w:val="15"/>
        </w:rPr>
      </w:pPr>
      <w:r>
        <w:rPr>
          <w:rFonts w:ascii="Verdana" w:hAnsi="Verdana"/>
          <w:sz w:val="15"/>
        </w:rPr>
        <w:t>Por Comisión Fiscalizadora</w:t>
      </w:r>
      <w:r>
        <w:rPr>
          <w:rFonts w:ascii="Verdana" w:hAnsi="Verdana"/>
          <w:spacing w:val="1"/>
          <w:sz w:val="15"/>
        </w:rPr>
        <w:t> </w:t>
      </w:r>
      <w:r>
        <w:rPr>
          <w:rFonts w:ascii="Verdana" w:hAnsi="Verdana"/>
          <w:sz w:val="15"/>
        </w:rPr>
        <w:t>Contador</w:t>
      </w:r>
      <w:r>
        <w:rPr>
          <w:rFonts w:ascii="Verdana" w:hAnsi="Verdana"/>
          <w:spacing w:val="-6"/>
          <w:sz w:val="15"/>
        </w:rPr>
        <w:t> </w:t>
      </w:r>
      <w:r>
        <w:rPr>
          <w:rFonts w:ascii="Verdana" w:hAnsi="Verdana"/>
          <w:sz w:val="15"/>
        </w:rPr>
        <w:t>Público</w:t>
      </w:r>
      <w:r>
        <w:rPr>
          <w:rFonts w:ascii="Verdana" w:hAnsi="Verdana"/>
          <w:spacing w:val="-5"/>
          <w:sz w:val="15"/>
        </w:rPr>
        <w:t> </w:t>
      </w:r>
      <w:r>
        <w:rPr>
          <w:rFonts w:ascii="Verdana" w:hAnsi="Verdana"/>
          <w:sz w:val="15"/>
        </w:rPr>
        <w:t>(U.A.D.E.)</w:t>
      </w:r>
    </w:p>
    <w:p>
      <w:pPr>
        <w:spacing w:before="1"/>
        <w:ind w:left="919" w:right="0" w:firstLine="0"/>
        <w:jc w:val="left"/>
        <w:rPr>
          <w:rFonts w:ascii="Verdana" w:hAnsi="Verdana"/>
          <w:sz w:val="15"/>
        </w:rPr>
      </w:pPr>
      <w:r>
        <w:rPr>
          <w:rFonts w:ascii="Verdana" w:hAnsi="Verdana"/>
          <w:sz w:val="15"/>
        </w:rPr>
        <w:t>C.P.C.E.</w:t>
      </w:r>
      <w:r>
        <w:rPr>
          <w:rFonts w:ascii="Verdana" w:hAnsi="Verdana"/>
          <w:spacing w:val="-2"/>
          <w:sz w:val="15"/>
        </w:rPr>
        <w:t> </w:t>
      </w:r>
      <w:r>
        <w:rPr>
          <w:rFonts w:ascii="Verdana" w:hAnsi="Verdana"/>
          <w:sz w:val="15"/>
        </w:rPr>
        <w:t>C.A.B.A</w:t>
      </w:r>
      <w:r>
        <w:rPr>
          <w:rFonts w:ascii="Verdana" w:hAnsi="Verdana"/>
          <w:spacing w:val="-1"/>
          <w:sz w:val="15"/>
        </w:rPr>
        <w:t> </w:t>
      </w:r>
      <w:r>
        <w:rPr>
          <w:rFonts w:ascii="Verdana" w:hAnsi="Verdana"/>
          <w:sz w:val="15"/>
        </w:rPr>
        <w:t>Tº</w:t>
      </w:r>
      <w:r>
        <w:rPr>
          <w:rFonts w:ascii="Verdana" w:hAnsi="Verdana"/>
          <w:spacing w:val="-1"/>
          <w:sz w:val="15"/>
        </w:rPr>
        <w:t> </w:t>
      </w:r>
      <w:r>
        <w:rPr>
          <w:rFonts w:ascii="Verdana" w:hAnsi="Verdana"/>
          <w:sz w:val="15"/>
        </w:rPr>
        <w:t>77</w:t>
      </w:r>
      <w:r>
        <w:rPr>
          <w:rFonts w:ascii="Verdana" w:hAnsi="Verdana"/>
          <w:spacing w:val="-1"/>
          <w:sz w:val="15"/>
        </w:rPr>
        <w:t> </w:t>
      </w:r>
      <w:r>
        <w:rPr>
          <w:rFonts w:ascii="Verdana" w:hAnsi="Verdana"/>
          <w:sz w:val="15"/>
        </w:rPr>
        <w:t>Fº</w:t>
      </w:r>
      <w:r>
        <w:rPr>
          <w:rFonts w:ascii="Verdana" w:hAnsi="Verdana"/>
          <w:spacing w:val="-1"/>
          <w:sz w:val="15"/>
        </w:rPr>
        <w:t> </w:t>
      </w:r>
      <w:r>
        <w:rPr>
          <w:rFonts w:ascii="Verdana" w:hAnsi="Verdana"/>
          <w:sz w:val="15"/>
        </w:rPr>
        <w:t>34</w:t>
      </w:r>
    </w:p>
    <w:sectPr>
      <w:headerReference w:type="default" r:id="rId38"/>
      <w:footerReference w:type="default" r:id="rId39"/>
      <w:pgSz w:w="12240" w:h="15840"/>
      <w:pgMar w:header="0" w:footer="523" w:top="980" w:bottom="720" w:left="1600" w:right="14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Verdana">
    <w:altName w:val="Verdana"/>
    <w:charset w:val="1"/>
    <w:family w:val="swiss"/>
    <w:pitch w:val="variable"/>
  </w:font>
  <w:font w:name="Trebuchet MS">
    <w:altName w:val="Trebuchet MS"/>
    <w:charset w:val="1"/>
    <w:family w:val="swiss"/>
    <w:pitch w:val="variable"/>
  </w:font>
  <w:font w:name="Lucida Sans Unicode">
    <w:altName w:val="Lucida Sans Unicode"/>
    <w:charset w:val="1"/>
    <w:family w:val="swiss"/>
    <w:pitch w:val="variable"/>
  </w:font>
  <w:font w:name="Symbol">
    <w:altName w:val="Symbol"/>
    <w:charset w:val="2"/>
    <w:family w:val="decorative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32.551758pt;margin-top:754.873718pt;width:10.45pt;height:10.95pt;mso-position-horizontal-relative:page;mso-position-vertical-relative:page;z-index:-18777600" type="#_x0000_t202" filled="false" stroked="false">
          <v:textbox inset="0,0,0,0">
            <w:txbxContent>
              <w:p>
                <w:pPr>
                  <w:spacing w:before="14"/>
                  <w:ind w:left="60" w:right="0" w:firstLine="0"/>
                  <w:jc w:val="left"/>
                  <w:rPr>
                    <w:rFonts w:ascii="Arial MT"/>
                    <w:sz w:val="16"/>
                  </w:rPr>
                </w:pPr>
                <w:r>
                  <w:rPr/>
                  <w:fldChar w:fldCharType="begin"/>
                </w:r>
                <w:r>
                  <w:rPr>
                    <w:rFonts w:ascii="Arial MT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710.102722pt;margin-top:574.873718pt;width:10.9pt;height:10.95pt;mso-position-horizontal-relative:page;mso-position-vertical-relative:page;z-index:-18763264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rFonts w:ascii="Arial MT"/>
                    <w:sz w:val="16"/>
                  </w:rPr>
                </w:pPr>
                <w:r>
                  <w:rPr>
                    <w:rFonts w:ascii="Arial MT"/>
                    <w:sz w:val="16"/>
                  </w:rPr>
                  <w:t>30</w:t>
                </w:r>
              </w:p>
            </w:txbxContent>
          </v:textbox>
          <w10:wrap type="none"/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30.102722pt;margin-top:754.873718pt;width:10.9pt;height:10.95pt;mso-position-horizontal-relative:page;mso-position-vertical-relative:page;z-index:-18762752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rFonts w:ascii="Arial MT"/>
                    <w:sz w:val="16"/>
                  </w:rPr>
                </w:pPr>
                <w:r>
                  <w:rPr>
                    <w:rFonts w:ascii="Arial MT"/>
                    <w:sz w:val="16"/>
                  </w:rPr>
                  <w:t>31</w:t>
                </w:r>
              </w:p>
            </w:txbxContent>
          </v:textbox>
          <w10:wrap type="none"/>
        </v:shape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710.102722pt;margin-top:574.873718pt;width:10.9pt;height:10.95pt;mso-position-horizontal-relative:page;mso-position-vertical-relative:page;z-index:-18762240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rFonts w:ascii="Arial MT"/>
                    <w:sz w:val="16"/>
                  </w:rPr>
                </w:pPr>
                <w:r>
                  <w:rPr>
                    <w:rFonts w:ascii="Arial MT"/>
                    <w:sz w:val="16"/>
                  </w:rPr>
                  <w:t>32</w:t>
                </w:r>
              </w:p>
            </w:txbxContent>
          </v:textbox>
          <w10:wrap type="none"/>
        </v:shape>
      </w:pic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28.102722pt;margin-top:754.873718pt;width:14.9pt;height:10.95pt;mso-position-horizontal-relative:page;mso-position-vertical-relative:page;z-index:-18760704" type="#_x0000_t202" filled="false" stroked="false">
          <v:textbox inset="0,0,0,0">
            <w:txbxContent>
              <w:p>
                <w:pPr>
                  <w:spacing w:before="14"/>
                  <w:ind w:left="60" w:right="0" w:firstLine="0"/>
                  <w:jc w:val="left"/>
                  <w:rPr>
                    <w:rFonts w:ascii="Arial MT"/>
                    <w:sz w:val="16"/>
                  </w:rPr>
                </w:pPr>
                <w:r>
                  <w:rPr/>
                  <w:fldChar w:fldCharType="begin"/>
                </w:r>
                <w:r>
                  <w:rPr>
                    <w:rFonts w:ascii="Arial MT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28.102722pt;margin-top:754.873718pt;width:14.9pt;height:10.95pt;mso-position-horizontal-relative:page;mso-position-vertical-relative:page;z-index:-18759680" type="#_x0000_t202" filled="false" stroked="false">
          <v:textbox inset="0,0,0,0">
            <w:txbxContent>
              <w:p>
                <w:pPr>
                  <w:spacing w:before="14"/>
                  <w:ind w:left="60" w:right="0" w:firstLine="0"/>
                  <w:jc w:val="left"/>
                  <w:rPr>
                    <w:rFonts w:ascii="Arial MT"/>
                    <w:sz w:val="16"/>
                  </w:rPr>
                </w:pPr>
                <w:r>
                  <w:rPr/>
                  <w:fldChar w:fldCharType="begin"/>
                </w:r>
                <w:r>
                  <w:rPr>
                    <w:rFonts w:ascii="Arial MT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34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28.102722pt;margin-top:754.873718pt;width:14.9pt;height:10.95pt;mso-position-horizontal-relative:page;mso-position-vertical-relative:page;z-index:-18759168" type="#_x0000_t202" filled="false" stroked="false">
          <v:textbox inset="0,0,0,0">
            <w:txbxContent>
              <w:p>
                <w:pPr>
                  <w:spacing w:before="14"/>
                  <w:ind w:left="60" w:right="0" w:firstLine="0"/>
                  <w:jc w:val="left"/>
                  <w:rPr>
                    <w:rFonts w:ascii="Arial MT"/>
                    <w:sz w:val="16"/>
                  </w:rPr>
                </w:pPr>
                <w:r>
                  <w:rPr/>
                  <w:fldChar w:fldCharType="begin"/>
                </w:r>
                <w:r>
                  <w:rPr>
                    <w:rFonts w:ascii="Arial MT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36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28.102722pt;margin-top:754.873718pt;width:14.9pt;height:10.95pt;mso-position-horizontal-relative:page;mso-position-vertical-relative:page;z-index:-18758656" type="#_x0000_t202" filled="false" stroked="false">
          <v:textbox inset="0,0,0,0">
            <w:txbxContent>
              <w:p>
                <w:pPr>
                  <w:spacing w:before="14"/>
                  <w:ind w:left="60" w:right="0" w:firstLine="0"/>
                  <w:jc w:val="left"/>
                  <w:rPr>
                    <w:rFonts w:ascii="Arial MT"/>
                    <w:sz w:val="16"/>
                  </w:rPr>
                </w:pPr>
                <w:r>
                  <w:rPr/>
                  <w:fldChar w:fldCharType="begin"/>
                </w:r>
                <w:r>
                  <w:rPr>
                    <w:rFonts w:ascii="Arial MT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37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105.019997pt;margin-top:733.439636pt;width:413.7pt;height:22.1pt;mso-position-horizontal-relative:page;mso-position-vertical-relative:page;z-index:-18777088" type="#_x0000_t202" filled="false" stroked="false">
          <v:textbox inset="0,0,0,0">
            <w:txbxContent>
              <w:p>
                <w:pPr>
                  <w:spacing w:line="254" w:lineRule="auto" w:before="22"/>
                  <w:ind w:left="20" w:right="0" w:firstLine="0"/>
                  <w:jc w:val="left"/>
                  <w:rPr>
                    <w:sz w:val="11"/>
                  </w:rPr>
                </w:pPr>
                <w:r>
                  <w:rPr>
                    <w:color w:val="77675F"/>
                    <w:spacing w:val="-1"/>
                    <w:w w:val="105"/>
                    <w:sz w:val="11"/>
                  </w:rPr>
                  <w:t>Becher</w:t>
                </w:r>
                <w:r>
                  <w:rPr>
                    <w:color w:val="77675F"/>
                    <w:spacing w:val="-7"/>
                    <w:w w:val="105"/>
                    <w:sz w:val="11"/>
                  </w:rPr>
                  <w:t> </w:t>
                </w:r>
                <w:r>
                  <w:rPr>
                    <w:color w:val="77675F"/>
                    <w:spacing w:val="-1"/>
                    <w:w w:val="105"/>
                    <w:sz w:val="11"/>
                  </w:rPr>
                  <w:t>y</w:t>
                </w:r>
                <w:r>
                  <w:rPr>
                    <w:color w:val="77675F"/>
                    <w:spacing w:val="-8"/>
                    <w:w w:val="105"/>
                    <w:sz w:val="11"/>
                  </w:rPr>
                  <w:t> </w:t>
                </w:r>
                <w:r>
                  <w:rPr>
                    <w:color w:val="77675F"/>
                    <w:spacing w:val="-1"/>
                    <w:w w:val="105"/>
                    <w:sz w:val="11"/>
                  </w:rPr>
                  <w:t>Asociados</w:t>
                </w:r>
                <w:r>
                  <w:rPr>
                    <w:color w:val="77675F"/>
                    <w:spacing w:val="-6"/>
                    <w:w w:val="105"/>
                    <w:sz w:val="11"/>
                  </w:rPr>
                  <w:t> </w:t>
                </w:r>
                <w:r>
                  <w:rPr>
                    <w:color w:val="77675F"/>
                    <w:spacing w:val="-1"/>
                    <w:w w:val="105"/>
                    <w:sz w:val="11"/>
                  </w:rPr>
                  <w:t>S.R.L.,</w:t>
                </w:r>
                <w:r>
                  <w:rPr>
                    <w:color w:val="77675F"/>
                    <w:spacing w:val="-6"/>
                    <w:w w:val="105"/>
                    <w:sz w:val="11"/>
                  </w:rPr>
                  <w:t> </w:t>
                </w:r>
                <w:r>
                  <w:rPr>
                    <w:color w:val="77675F"/>
                    <w:spacing w:val="-1"/>
                    <w:w w:val="105"/>
                    <w:sz w:val="11"/>
                  </w:rPr>
                  <w:t>una</w:t>
                </w:r>
                <w:r>
                  <w:rPr>
                    <w:color w:val="77675F"/>
                    <w:spacing w:val="-6"/>
                    <w:w w:val="105"/>
                    <w:sz w:val="11"/>
                  </w:rPr>
                  <w:t> </w:t>
                </w:r>
                <w:r>
                  <w:rPr>
                    <w:color w:val="77675F"/>
                    <w:spacing w:val="-1"/>
                    <w:w w:val="105"/>
                    <w:sz w:val="11"/>
                  </w:rPr>
                  <w:t>sociedad</w:t>
                </w:r>
                <w:r>
                  <w:rPr>
                    <w:color w:val="77675F"/>
                    <w:spacing w:val="-6"/>
                    <w:w w:val="105"/>
                    <w:sz w:val="11"/>
                  </w:rPr>
                  <w:t> </w:t>
                </w:r>
                <w:r>
                  <w:rPr>
                    <w:color w:val="77675F"/>
                    <w:spacing w:val="-1"/>
                    <w:w w:val="105"/>
                    <w:sz w:val="11"/>
                  </w:rPr>
                  <w:t>Argentina</w:t>
                </w:r>
                <w:r>
                  <w:rPr>
                    <w:color w:val="77675F"/>
                    <w:spacing w:val="-6"/>
                    <w:w w:val="105"/>
                    <w:sz w:val="11"/>
                  </w:rPr>
                  <w:t> </w:t>
                </w:r>
                <w:r>
                  <w:rPr>
                    <w:color w:val="77675F"/>
                    <w:spacing w:val="-1"/>
                    <w:w w:val="105"/>
                    <w:sz w:val="11"/>
                  </w:rPr>
                  <w:t>de</w:t>
                </w:r>
                <w:r>
                  <w:rPr>
                    <w:color w:val="77675F"/>
                    <w:spacing w:val="-6"/>
                    <w:w w:val="105"/>
                    <w:sz w:val="11"/>
                  </w:rPr>
                  <w:t> </w:t>
                </w:r>
                <w:r>
                  <w:rPr>
                    <w:color w:val="77675F"/>
                    <w:spacing w:val="-1"/>
                    <w:w w:val="105"/>
                    <w:sz w:val="11"/>
                  </w:rPr>
                  <w:t>responsabilidad</w:t>
                </w:r>
                <w:r>
                  <w:rPr>
                    <w:color w:val="77675F"/>
                    <w:spacing w:val="-6"/>
                    <w:w w:val="105"/>
                    <w:sz w:val="11"/>
                  </w:rPr>
                  <w:t> </w:t>
                </w:r>
                <w:r>
                  <w:rPr>
                    <w:color w:val="77675F"/>
                    <w:spacing w:val="-1"/>
                    <w:w w:val="105"/>
                    <w:sz w:val="11"/>
                  </w:rPr>
                  <w:t>limitada,</w:t>
                </w:r>
                <w:r>
                  <w:rPr>
                    <w:color w:val="77675F"/>
                    <w:spacing w:val="-7"/>
                    <w:w w:val="105"/>
                    <w:sz w:val="11"/>
                  </w:rPr>
                  <w:t> </w:t>
                </w:r>
                <w:r>
                  <w:rPr>
                    <w:color w:val="77675F"/>
                    <w:spacing w:val="-1"/>
                    <w:w w:val="105"/>
                    <w:sz w:val="11"/>
                  </w:rPr>
                  <w:t>es</w:t>
                </w:r>
                <w:r>
                  <w:rPr>
                    <w:color w:val="77675F"/>
                    <w:spacing w:val="-6"/>
                    <w:w w:val="105"/>
                    <w:sz w:val="11"/>
                  </w:rPr>
                  <w:t> </w:t>
                </w:r>
                <w:r>
                  <w:rPr>
                    <w:color w:val="77675F"/>
                    <w:spacing w:val="-1"/>
                    <w:w w:val="105"/>
                    <w:sz w:val="11"/>
                  </w:rPr>
                  <w:t>miembro</w:t>
                </w:r>
                <w:r>
                  <w:rPr>
                    <w:color w:val="77675F"/>
                    <w:spacing w:val="-6"/>
                    <w:w w:val="105"/>
                    <w:sz w:val="11"/>
                  </w:rPr>
                  <w:t> </w:t>
                </w:r>
                <w:r>
                  <w:rPr>
                    <w:color w:val="77675F"/>
                    <w:spacing w:val="-1"/>
                    <w:w w:val="105"/>
                    <w:sz w:val="11"/>
                  </w:rPr>
                  <w:t>de</w:t>
                </w:r>
                <w:r>
                  <w:rPr>
                    <w:color w:val="77675F"/>
                    <w:spacing w:val="-7"/>
                    <w:w w:val="105"/>
                    <w:sz w:val="11"/>
                  </w:rPr>
                  <w:t> </w:t>
                </w:r>
                <w:r>
                  <w:rPr>
                    <w:color w:val="77675F"/>
                    <w:spacing w:val="-1"/>
                    <w:w w:val="105"/>
                    <w:sz w:val="11"/>
                  </w:rPr>
                  <w:t>BDO</w:t>
                </w:r>
                <w:r>
                  <w:rPr>
                    <w:color w:val="77675F"/>
                    <w:spacing w:val="-5"/>
                    <w:w w:val="105"/>
                    <w:sz w:val="11"/>
                  </w:rPr>
                  <w:t> </w:t>
                </w:r>
                <w:r>
                  <w:rPr>
                    <w:color w:val="77675F"/>
                    <w:spacing w:val="-1"/>
                    <w:w w:val="105"/>
                    <w:sz w:val="11"/>
                  </w:rPr>
                  <w:t>International</w:t>
                </w:r>
                <w:r>
                  <w:rPr>
                    <w:color w:val="77675F"/>
                    <w:spacing w:val="-8"/>
                    <w:w w:val="105"/>
                    <w:sz w:val="11"/>
                  </w:rPr>
                  <w:t> </w:t>
                </w:r>
                <w:r>
                  <w:rPr>
                    <w:color w:val="77675F"/>
                    <w:spacing w:val="-1"/>
                    <w:w w:val="105"/>
                    <w:sz w:val="11"/>
                  </w:rPr>
                  <w:t>Limited,</w:t>
                </w:r>
                <w:r>
                  <w:rPr>
                    <w:color w:val="77675F"/>
                    <w:spacing w:val="-7"/>
                    <w:w w:val="105"/>
                    <w:sz w:val="11"/>
                  </w:rPr>
                  <w:t> </w:t>
                </w:r>
                <w:r>
                  <w:rPr>
                    <w:color w:val="77675F"/>
                    <w:spacing w:val="-1"/>
                    <w:w w:val="105"/>
                    <w:sz w:val="11"/>
                  </w:rPr>
                  <w:t>una</w:t>
                </w:r>
                <w:r>
                  <w:rPr>
                    <w:color w:val="77675F"/>
                    <w:spacing w:val="-6"/>
                    <w:w w:val="105"/>
                    <w:sz w:val="11"/>
                  </w:rPr>
                  <w:t> </w:t>
                </w:r>
                <w:r>
                  <w:rPr>
                    <w:color w:val="77675F"/>
                    <w:spacing w:val="-1"/>
                    <w:w w:val="105"/>
                    <w:sz w:val="11"/>
                  </w:rPr>
                  <w:t>compañía</w:t>
                </w:r>
                <w:r>
                  <w:rPr>
                    <w:color w:val="77675F"/>
                    <w:spacing w:val="-5"/>
                    <w:w w:val="105"/>
                    <w:sz w:val="11"/>
                  </w:rPr>
                  <w:t> </w:t>
                </w:r>
                <w:r>
                  <w:rPr>
                    <w:color w:val="77675F"/>
                    <w:w w:val="105"/>
                    <w:sz w:val="11"/>
                  </w:rPr>
                  <w:t>limitada</w:t>
                </w:r>
                <w:r>
                  <w:rPr>
                    <w:color w:val="77675F"/>
                    <w:spacing w:val="-6"/>
                    <w:w w:val="105"/>
                    <w:sz w:val="11"/>
                  </w:rPr>
                  <w:t> </w:t>
                </w:r>
                <w:r>
                  <w:rPr>
                    <w:color w:val="77675F"/>
                    <w:w w:val="105"/>
                    <w:sz w:val="11"/>
                  </w:rPr>
                  <w:t>por</w:t>
                </w:r>
                <w:r>
                  <w:rPr>
                    <w:color w:val="77675F"/>
                    <w:spacing w:val="-7"/>
                    <w:w w:val="105"/>
                    <w:sz w:val="11"/>
                  </w:rPr>
                  <w:t> </w:t>
                </w:r>
                <w:r>
                  <w:rPr>
                    <w:color w:val="77675F"/>
                    <w:w w:val="105"/>
                    <w:sz w:val="11"/>
                  </w:rPr>
                  <w:t>garantía</w:t>
                </w:r>
                <w:r>
                  <w:rPr>
                    <w:color w:val="77675F"/>
                    <w:spacing w:val="-6"/>
                    <w:w w:val="105"/>
                    <w:sz w:val="11"/>
                  </w:rPr>
                  <w:t> </w:t>
                </w:r>
                <w:r>
                  <w:rPr>
                    <w:color w:val="77675F"/>
                    <w:w w:val="105"/>
                    <w:sz w:val="11"/>
                  </w:rPr>
                  <w:t>del</w:t>
                </w:r>
                <w:r>
                  <w:rPr>
                    <w:color w:val="77675F"/>
                    <w:spacing w:val="1"/>
                    <w:w w:val="105"/>
                    <w:sz w:val="11"/>
                  </w:rPr>
                  <w:t> </w:t>
                </w:r>
                <w:r>
                  <w:rPr>
                    <w:color w:val="77675F"/>
                    <w:w w:val="105"/>
                    <w:sz w:val="11"/>
                  </w:rPr>
                  <w:t>Reino</w:t>
                </w:r>
                <w:r>
                  <w:rPr>
                    <w:color w:val="77675F"/>
                    <w:spacing w:val="-2"/>
                    <w:w w:val="105"/>
                    <w:sz w:val="11"/>
                  </w:rPr>
                  <w:t> </w:t>
                </w:r>
                <w:r>
                  <w:rPr>
                    <w:color w:val="77675F"/>
                    <w:w w:val="105"/>
                    <w:sz w:val="11"/>
                  </w:rPr>
                  <w:t>Unido,</w:t>
                </w:r>
                <w:r>
                  <w:rPr>
                    <w:color w:val="77675F"/>
                    <w:spacing w:val="-3"/>
                    <w:w w:val="105"/>
                    <w:sz w:val="11"/>
                  </w:rPr>
                  <w:t> </w:t>
                </w:r>
                <w:r>
                  <w:rPr>
                    <w:color w:val="77675F"/>
                    <w:w w:val="105"/>
                    <w:sz w:val="11"/>
                  </w:rPr>
                  <w:t>y</w:t>
                </w:r>
                <w:r>
                  <w:rPr>
                    <w:color w:val="77675F"/>
                    <w:spacing w:val="-2"/>
                    <w:w w:val="105"/>
                    <w:sz w:val="11"/>
                  </w:rPr>
                  <w:t> </w:t>
                </w:r>
                <w:r>
                  <w:rPr>
                    <w:color w:val="77675F"/>
                    <w:w w:val="105"/>
                    <w:sz w:val="11"/>
                  </w:rPr>
                  <w:t>forma</w:t>
                </w:r>
                <w:r>
                  <w:rPr>
                    <w:color w:val="77675F"/>
                    <w:spacing w:val="-4"/>
                    <w:w w:val="105"/>
                    <w:sz w:val="11"/>
                  </w:rPr>
                  <w:t> </w:t>
                </w:r>
                <w:r>
                  <w:rPr>
                    <w:color w:val="77675F"/>
                    <w:w w:val="105"/>
                    <w:sz w:val="11"/>
                  </w:rPr>
                  <w:t>parte</w:t>
                </w:r>
                <w:r>
                  <w:rPr>
                    <w:color w:val="77675F"/>
                    <w:spacing w:val="-3"/>
                    <w:w w:val="105"/>
                    <w:sz w:val="11"/>
                  </w:rPr>
                  <w:t> </w:t>
                </w:r>
                <w:r>
                  <w:rPr>
                    <w:color w:val="77675F"/>
                    <w:w w:val="105"/>
                    <w:sz w:val="11"/>
                  </w:rPr>
                  <w:t>de</w:t>
                </w:r>
                <w:r>
                  <w:rPr>
                    <w:color w:val="77675F"/>
                    <w:spacing w:val="-4"/>
                    <w:w w:val="105"/>
                    <w:sz w:val="11"/>
                  </w:rPr>
                  <w:t> </w:t>
                </w:r>
                <w:r>
                  <w:rPr>
                    <w:color w:val="77675F"/>
                    <w:w w:val="105"/>
                    <w:sz w:val="11"/>
                  </w:rPr>
                  <w:t>la</w:t>
                </w:r>
                <w:r>
                  <w:rPr>
                    <w:color w:val="77675F"/>
                    <w:spacing w:val="-1"/>
                    <w:w w:val="105"/>
                    <w:sz w:val="11"/>
                  </w:rPr>
                  <w:t> </w:t>
                </w:r>
                <w:r>
                  <w:rPr>
                    <w:color w:val="77675F"/>
                    <w:w w:val="105"/>
                    <w:sz w:val="11"/>
                  </w:rPr>
                  <w:t>red</w:t>
                </w:r>
                <w:r>
                  <w:rPr>
                    <w:color w:val="77675F"/>
                    <w:spacing w:val="-2"/>
                    <w:w w:val="105"/>
                    <w:sz w:val="11"/>
                  </w:rPr>
                  <w:t> </w:t>
                </w:r>
                <w:r>
                  <w:rPr>
                    <w:color w:val="77675F"/>
                    <w:w w:val="105"/>
                    <w:sz w:val="11"/>
                  </w:rPr>
                  <w:t>internacional</w:t>
                </w:r>
                <w:r>
                  <w:rPr>
                    <w:color w:val="77675F"/>
                    <w:spacing w:val="-2"/>
                    <w:w w:val="105"/>
                    <w:sz w:val="11"/>
                  </w:rPr>
                  <w:t> </w:t>
                </w:r>
                <w:r>
                  <w:rPr>
                    <w:color w:val="77675F"/>
                    <w:w w:val="105"/>
                    <w:sz w:val="11"/>
                  </w:rPr>
                  <w:t>BDO</w:t>
                </w:r>
                <w:r>
                  <w:rPr>
                    <w:color w:val="77675F"/>
                    <w:spacing w:val="-4"/>
                    <w:w w:val="105"/>
                    <w:sz w:val="11"/>
                  </w:rPr>
                  <w:t> </w:t>
                </w:r>
                <w:r>
                  <w:rPr>
                    <w:color w:val="77675F"/>
                    <w:w w:val="105"/>
                    <w:sz w:val="11"/>
                  </w:rPr>
                  <w:t>de</w:t>
                </w:r>
                <w:r>
                  <w:rPr>
                    <w:color w:val="77675F"/>
                    <w:spacing w:val="-4"/>
                    <w:w w:val="105"/>
                    <w:sz w:val="11"/>
                  </w:rPr>
                  <w:t> </w:t>
                </w:r>
                <w:r>
                  <w:rPr>
                    <w:color w:val="77675F"/>
                    <w:w w:val="105"/>
                    <w:sz w:val="11"/>
                  </w:rPr>
                  <w:t>empresas</w:t>
                </w:r>
                <w:r>
                  <w:rPr>
                    <w:color w:val="77675F"/>
                    <w:spacing w:val="-2"/>
                    <w:w w:val="105"/>
                    <w:sz w:val="11"/>
                  </w:rPr>
                  <w:t> </w:t>
                </w:r>
                <w:r>
                  <w:rPr>
                    <w:color w:val="77675F"/>
                    <w:w w:val="105"/>
                    <w:sz w:val="11"/>
                  </w:rPr>
                  <w:t>independientes</w:t>
                </w:r>
                <w:r>
                  <w:rPr>
                    <w:color w:val="77675F"/>
                    <w:spacing w:val="-3"/>
                    <w:w w:val="105"/>
                    <w:sz w:val="11"/>
                  </w:rPr>
                  <w:t> </w:t>
                </w:r>
                <w:r>
                  <w:rPr>
                    <w:color w:val="77675F"/>
                    <w:w w:val="105"/>
                    <w:sz w:val="11"/>
                  </w:rPr>
                  <w:t>asociadas.</w:t>
                </w:r>
              </w:p>
              <w:p>
                <w:pPr>
                  <w:spacing w:before="1"/>
                  <w:ind w:left="20" w:right="0" w:firstLine="0"/>
                  <w:jc w:val="left"/>
                  <w:rPr>
                    <w:rFonts w:ascii="Times New Roman"/>
                    <w:sz w:val="11"/>
                  </w:rPr>
                </w:pPr>
                <w:r>
                  <w:rPr>
                    <w:rFonts w:ascii="Times New Roman"/>
                    <w:color w:val="77675F"/>
                    <w:w w:val="105"/>
                    <w:sz w:val="11"/>
                  </w:rPr>
                  <w:t>BDO</w:t>
                </w:r>
                <w:r>
                  <w:rPr>
                    <w:rFonts w:ascii="Times New Roman"/>
                    <w:color w:val="77675F"/>
                    <w:spacing w:val="-7"/>
                    <w:w w:val="105"/>
                    <w:sz w:val="11"/>
                  </w:rPr>
                  <w:t> </w:t>
                </w:r>
                <w:r>
                  <w:rPr>
                    <w:rFonts w:ascii="Times New Roman"/>
                    <w:color w:val="77675F"/>
                    <w:w w:val="105"/>
                    <w:sz w:val="11"/>
                  </w:rPr>
                  <w:t>es</w:t>
                </w:r>
                <w:r>
                  <w:rPr>
                    <w:rFonts w:ascii="Times New Roman"/>
                    <w:color w:val="77675F"/>
                    <w:spacing w:val="-6"/>
                    <w:w w:val="105"/>
                    <w:sz w:val="11"/>
                  </w:rPr>
                  <w:t> </w:t>
                </w:r>
                <w:r>
                  <w:rPr>
                    <w:rFonts w:ascii="Times New Roman"/>
                    <w:color w:val="77675F"/>
                    <w:w w:val="105"/>
                    <w:sz w:val="11"/>
                  </w:rPr>
                  <w:t>el</w:t>
                </w:r>
                <w:r>
                  <w:rPr>
                    <w:rFonts w:ascii="Times New Roman"/>
                    <w:color w:val="77675F"/>
                    <w:spacing w:val="-5"/>
                    <w:w w:val="105"/>
                    <w:sz w:val="11"/>
                  </w:rPr>
                  <w:t> </w:t>
                </w:r>
                <w:r>
                  <w:rPr>
                    <w:rFonts w:ascii="Times New Roman"/>
                    <w:color w:val="77675F"/>
                    <w:w w:val="105"/>
                    <w:sz w:val="11"/>
                  </w:rPr>
                  <w:t>nombre</w:t>
                </w:r>
                <w:r>
                  <w:rPr>
                    <w:rFonts w:ascii="Times New Roman"/>
                    <w:color w:val="77675F"/>
                    <w:spacing w:val="-6"/>
                    <w:w w:val="105"/>
                    <w:sz w:val="11"/>
                  </w:rPr>
                  <w:t> </w:t>
                </w:r>
                <w:r>
                  <w:rPr>
                    <w:rFonts w:ascii="Times New Roman"/>
                    <w:color w:val="77675F"/>
                    <w:w w:val="105"/>
                    <w:sz w:val="11"/>
                  </w:rPr>
                  <w:t>comercial</w:t>
                </w:r>
                <w:r>
                  <w:rPr>
                    <w:rFonts w:ascii="Times New Roman"/>
                    <w:color w:val="77675F"/>
                    <w:spacing w:val="-5"/>
                    <w:w w:val="105"/>
                    <w:sz w:val="11"/>
                  </w:rPr>
                  <w:t> </w:t>
                </w:r>
                <w:r>
                  <w:rPr>
                    <w:rFonts w:ascii="Times New Roman"/>
                    <w:color w:val="77675F"/>
                    <w:w w:val="105"/>
                    <w:sz w:val="11"/>
                  </w:rPr>
                  <w:t>de</w:t>
                </w:r>
                <w:r>
                  <w:rPr>
                    <w:rFonts w:ascii="Times New Roman"/>
                    <w:color w:val="77675F"/>
                    <w:spacing w:val="-6"/>
                    <w:w w:val="105"/>
                    <w:sz w:val="11"/>
                  </w:rPr>
                  <w:t> </w:t>
                </w:r>
                <w:r>
                  <w:rPr>
                    <w:rFonts w:ascii="Times New Roman"/>
                    <w:color w:val="77675F"/>
                    <w:w w:val="105"/>
                    <w:sz w:val="11"/>
                  </w:rPr>
                  <w:t>la</w:t>
                </w:r>
                <w:r>
                  <w:rPr>
                    <w:rFonts w:ascii="Times New Roman"/>
                    <w:color w:val="77675F"/>
                    <w:spacing w:val="-6"/>
                    <w:w w:val="105"/>
                    <w:sz w:val="11"/>
                  </w:rPr>
                  <w:t> </w:t>
                </w:r>
                <w:r>
                  <w:rPr>
                    <w:rFonts w:ascii="Times New Roman"/>
                    <w:color w:val="77675F"/>
                    <w:w w:val="105"/>
                    <w:sz w:val="11"/>
                  </w:rPr>
                  <w:t>red</w:t>
                </w:r>
                <w:r>
                  <w:rPr>
                    <w:rFonts w:ascii="Times New Roman"/>
                    <w:color w:val="77675F"/>
                    <w:spacing w:val="-5"/>
                    <w:w w:val="105"/>
                    <w:sz w:val="11"/>
                  </w:rPr>
                  <w:t> </w:t>
                </w:r>
                <w:r>
                  <w:rPr>
                    <w:rFonts w:ascii="Times New Roman"/>
                    <w:color w:val="77675F"/>
                    <w:w w:val="105"/>
                    <w:sz w:val="11"/>
                  </w:rPr>
                  <w:t>BDO</w:t>
                </w:r>
                <w:r>
                  <w:rPr>
                    <w:rFonts w:ascii="Times New Roman"/>
                    <w:color w:val="77675F"/>
                    <w:spacing w:val="-7"/>
                    <w:w w:val="105"/>
                    <w:sz w:val="11"/>
                  </w:rPr>
                  <w:t> </w:t>
                </w:r>
                <w:r>
                  <w:rPr>
                    <w:rFonts w:ascii="Times New Roman"/>
                    <w:color w:val="77675F"/>
                    <w:w w:val="105"/>
                    <w:sz w:val="11"/>
                  </w:rPr>
                  <w:t>y</w:t>
                </w:r>
                <w:r>
                  <w:rPr>
                    <w:rFonts w:ascii="Times New Roman"/>
                    <w:color w:val="77675F"/>
                    <w:spacing w:val="-6"/>
                    <w:w w:val="105"/>
                    <w:sz w:val="11"/>
                  </w:rPr>
                  <w:t> </w:t>
                </w:r>
                <w:r>
                  <w:rPr>
                    <w:rFonts w:ascii="Times New Roman"/>
                    <w:color w:val="77675F"/>
                    <w:w w:val="105"/>
                    <w:sz w:val="11"/>
                  </w:rPr>
                  <w:t>de</w:t>
                </w:r>
                <w:r>
                  <w:rPr>
                    <w:rFonts w:ascii="Times New Roman"/>
                    <w:color w:val="77675F"/>
                    <w:spacing w:val="-6"/>
                    <w:w w:val="105"/>
                    <w:sz w:val="11"/>
                  </w:rPr>
                  <w:t> </w:t>
                </w:r>
                <w:r>
                  <w:rPr>
                    <w:rFonts w:ascii="Times New Roman"/>
                    <w:color w:val="77675F"/>
                    <w:w w:val="105"/>
                    <w:sz w:val="11"/>
                  </w:rPr>
                  <w:t>cada</w:t>
                </w:r>
                <w:r>
                  <w:rPr>
                    <w:rFonts w:ascii="Times New Roman"/>
                    <w:color w:val="77675F"/>
                    <w:spacing w:val="-6"/>
                    <w:w w:val="105"/>
                    <w:sz w:val="11"/>
                  </w:rPr>
                  <w:t> </w:t>
                </w:r>
                <w:r>
                  <w:rPr>
                    <w:rFonts w:ascii="Times New Roman"/>
                    <w:color w:val="77675F"/>
                    <w:w w:val="105"/>
                    <w:sz w:val="11"/>
                  </w:rPr>
                  <w:t>una</w:t>
                </w:r>
                <w:r>
                  <w:rPr>
                    <w:rFonts w:ascii="Times New Roman"/>
                    <w:color w:val="77675F"/>
                    <w:spacing w:val="-6"/>
                    <w:w w:val="105"/>
                    <w:sz w:val="11"/>
                  </w:rPr>
                  <w:t> </w:t>
                </w:r>
                <w:r>
                  <w:rPr>
                    <w:rFonts w:ascii="Times New Roman"/>
                    <w:color w:val="77675F"/>
                    <w:w w:val="105"/>
                    <w:sz w:val="11"/>
                  </w:rPr>
                  <w:t>de</w:t>
                </w:r>
                <w:r>
                  <w:rPr>
                    <w:rFonts w:ascii="Times New Roman"/>
                    <w:color w:val="77675F"/>
                    <w:spacing w:val="-6"/>
                    <w:w w:val="105"/>
                    <w:sz w:val="11"/>
                  </w:rPr>
                  <w:t> </w:t>
                </w:r>
                <w:r>
                  <w:rPr>
                    <w:rFonts w:ascii="Times New Roman"/>
                    <w:color w:val="77675F"/>
                    <w:w w:val="105"/>
                    <w:sz w:val="11"/>
                  </w:rPr>
                  <w:t>las</w:t>
                </w:r>
                <w:r>
                  <w:rPr>
                    <w:rFonts w:ascii="Times New Roman"/>
                    <w:color w:val="77675F"/>
                    <w:spacing w:val="-6"/>
                    <w:w w:val="105"/>
                    <w:sz w:val="11"/>
                  </w:rPr>
                  <w:t> </w:t>
                </w:r>
                <w:r>
                  <w:rPr>
                    <w:rFonts w:ascii="Times New Roman"/>
                    <w:color w:val="77675F"/>
                    <w:w w:val="105"/>
                    <w:sz w:val="11"/>
                  </w:rPr>
                  <w:t>empresas</w:t>
                </w:r>
                <w:r>
                  <w:rPr>
                    <w:rFonts w:ascii="Times New Roman"/>
                    <w:color w:val="77675F"/>
                    <w:spacing w:val="-5"/>
                    <w:w w:val="105"/>
                    <w:sz w:val="11"/>
                  </w:rPr>
                  <w:t> </w:t>
                </w:r>
                <w:r>
                  <w:rPr>
                    <w:rFonts w:ascii="Times New Roman"/>
                    <w:color w:val="77675F"/>
                    <w:w w:val="105"/>
                    <w:sz w:val="11"/>
                  </w:rPr>
                  <w:t>asociadas</w:t>
                </w:r>
                <w:r>
                  <w:rPr>
                    <w:rFonts w:ascii="Times New Roman"/>
                    <w:color w:val="77675F"/>
                    <w:spacing w:val="-5"/>
                    <w:w w:val="105"/>
                    <w:sz w:val="11"/>
                  </w:rPr>
                  <w:t> </w:t>
                </w:r>
                <w:r>
                  <w:rPr>
                    <w:rFonts w:ascii="Times New Roman"/>
                    <w:color w:val="77675F"/>
                    <w:w w:val="105"/>
                    <w:sz w:val="11"/>
                  </w:rPr>
                  <w:t>a</w:t>
                </w:r>
                <w:r>
                  <w:rPr>
                    <w:rFonts w:ascii="Times New Roman"/>
                    <w:color w:val="77675F"/>
                    <w:spacing w:val="-6"/>
                    <w:w w:val="105"/>
                    <w:sz w:val="11"/>
                  </w:rPr>
                  <w:t> </w:t>
                </w:r>
                <w:r>
                  <w:rPr>
                    <w:rFonts w:ascii="Times New Roman"/>
                    <w:color w:val="77675F"/>
                    <w:w w:val="105"/>
                    <w:sz w:val="11"/>
                  </w:rPr>
                  <w:t>BDO.</w:t>
                </w:r>
              </w:p>
            </w:txbxContent>
          </v:textbox>
          <w10:wrap type="none"/>
        </v:shape>
      </w:pict>
    </w:r>
    <w:r>
      <w:rPr/>
      <w:pict>
        <v:shape style="position:absolute;margin-left:532.551758pt;margin-top:754.873718pt;width:10.45pt;height:10.95pt;mso-position-horizontal-relative:page;mso-position-vertical-relative:page;z-index:-18776576" type="#_x0000_t202" filled="false" stroked="false">
          <v:textbox inset="0,0,0,0">
            <w:txbxContent>
              <w:p>
                <w:pPr>
                  <w:spacing w:before="14"/>
                  <w:ind w:left="60" w:right="0" w:firstLine="0"/>
                  <w:jc w:val="left"/>
                  <w:rPr>
                    <w:rFonts w:ascii="Arial MT"/>
                    <w:sz w:val="16"/>
                  </w:rPr>
                </w:pPr>
                <w:r>
                  <w:rPr/>
                  <w:fldChar w:fldCharType="begin"/>
                </w:r>
                <w:r>
                  <w:rPr>
                    <w:rFonts w:ascii="Arial MT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105.019997pt;margin-top:733.439636pt;width:413.7pt;height:22.1pt;mso-position-horizontal-relative:page;mso-position-vertical-relative:page;z-index:-18776064" type="#_x0000_t202" filled="false" stroked="false">
          <v:textbox inset="0,0,0,0">
            <w:txbxContent>
              <w:p>
                <w:pPr>
                  <w:spacing w:line="254" w:lineRule="auto" w:before="22"/>
                  <w:ind w:left="20" w:right="0" w:firstLine="0"/>
                  <w:jc w:val="left"/>
                  <w:rPr>
                    <w:sz w:val="11"/>
                  </w:rPr>
                </w:pPr>
                <w:r>
                  <w:rPr>
                    <w:color w:val="77675F"/>
                    <w:spacing w:val="-1"/>
                    <w:w w:val="105"/>
                    <w:sz w:val="11"/>
                  </w:rPr>
                  <w:t>Becher</w:t>
                </w:r>
                <w:r>
                  <w:rPr>
                    <w:color w:val="77675F"/>
                    <w:spacing w:val="-7"/>
                    <w:w w:val="105"/>
                    <w:sz w:val="11"/>
                  </w:rPr>
                  <w:t> </w:t>
                </w:r>
                <w:r>
                  <w:rPr>
                    <w:color w:val="77675F"/>
                    <w:spacing w:val="-1"/>
                    <w:w w:val="105"/>
                    <w:sz w:val="11"/>
                  </w:rPr>
                  <w:t>y</w:t>
                </w:r>
                <w:r>
                  <w:rPr>
                    <w:color w:val="77675F"/>
                    <w:spacing w:val="-8"/>
                    <w:w w:val="105"/>
                    <w:sz w:val="11"/>
                  </w:rPr>
                  <w:t> </w:t>
                </w:r>
                <w:r>
                  <w:rPr>
                    <w:color w:val="77675F"/>
                    <w:spacing w:val="-1"/>
                    <w:w w:val="105"/>
                    <w:sz w:val="11"/>
                  </w:rPr>
                  <w:t>Asociados</w:t>
                </w:r>
                <w:r>
                  <w:rPr>
                    <w:color w:val="77675F"/>
                    <w:spacing w:val="-6"/>
                    <w:w w:val="105"/>
                    <w:sz w:val="11"/>
                  </w:rPr>
                  <w:t> </w:t>
                </w:r>
                <w:r>
                  <w:rPr>
                    <w:color w:val="77675F"/>
                    <w:spacing w:val="-1"/>
                    <w:w w:val="105"/>
                    <w:sz w:val="11"/>
                  </w:rPr>
                  <w:t>S.R.L.,</w:t>
                </w:r>
                <w:r>
                  <w:rPr>
                    <w:color w:val="77675F"/>
                    <w:spacing w:val="-6"/>
                    <w:w w:val="105"/>
                    <w:sz w:val="11"/>
                  </w:rPr>
                  <w:t> </w:t>
                </w:r>
                <w:r>
                  <w:rPr>
                    <w:color w:val="77675F"/>
                    <w:spacing w:val="-1"/>
                    <w:w w:val="105"/>
                    <w:sz w:val="11"/>
                  </w:rPr>
                  <w:t>una</w:t>
                </w:r>
                <w:r>
                  <w:rPr>
                    <w:color w:val="77675F"/>
                    <w:spacing w:val="-6"/>
                    <w:w w:val="105"/>
                    <w:sz w:val="11"/>
                  </w:rPr>
                  <w:t> </w:t>
                </w:r>
                <w:r>
                  <w:rPr>
                    <w:color w:val="77675F"/>
                    <w:spacing w:val="-1"/>
                    <w:w w:val="105"/>
                    <w:sz w:val="11"/>
                  </w:rPr>
                  <w:t>sociedad</w:t>
                </w:r>
                <w:r>
                  <w:rPr>
                    <w:color w:val="77675F"/>
                    <w:spacing w:val="-6"/>
                    <w:w w:val="105"/>
                    <w:sz w:val="11"/>
                  </w:rPr>
                  <w:t> </w:t>
                </w:r>
                <w:r>
                  <w:rPr>
                    <w:color w:val="77675F"/>
                    <w:spacing w:val="-1"/>
                    <w:w w:val="105"/>
                    <w:sz w:val="11"/>
                  </w:rPr>
                  <w:t>Argentina</w:t>
                </w:r>
                <w:r>
                  <w:rPr>
                    <w:color w:val="77675F"/>
                    <w:spacing w:val="-6"/>
                    <w:w w:val="105"/>
                    <w:sz w:val="11"/>
                  </w:rPr>
                  <w:t> </w:t>
                </w:r>
                <w:r>
                  <w:rPr>
                    <w:color w:val="77675F"/>
                    <w:spacing w:val="-1"/>
                    <w:w w:val="105"/>
                    <w:sz w:val="11"/>
                  </w:rPr>
                  <w:t>de</w:t>
                </w:r>
                <w:r>
                  <w:rPr>
                    <w:color w:val="77675F"/>
                    <w:spacing w:val="-6"/>
                    <w:w w:val="105"/>
                    <w:sz w:val="11"/>
                  </w:rPr>
                  <w:t> </w:t>
                </w:r>
                <w:r>
                  <w:rPr>
                    <w:color w:val="77675F"/>
                    <w:spacing w:val="-1"/>
                    <w:w w:val="105"/>
                    <w:sz w:val="11"/>
                  </w:rPr>
                  <w:t>responsabilidad</w:t>
                </w:r>
                <w:r>
                  <w:rPr>
                    <w:color w:val="77675F"/>
                    <w:spacing w:val="-6"/>
                    <w:w w:val="105"/>
                    <w:sz w:val="11"/>
                  </w:rPr>
                  <w:t> </w:t>
                </w:r>
                <w:r>
                  <w:rPr>
                    <w:color w:val="77675F"/>
                    <w:spacing w:val="-1"/>
                    <w:w w:val="105"/>
                    <w:sz w:val="11"/>
                  </w:rPr>
                  <w:t>limitada,</w:t>
                </w:r>
                <w:r>
                  <w:rPr>
                    <w:color w:val="77675F"/>
                    <w:spacing w:val="-7"/>
                    <w:w w:val="105"/>
                    <w:sz w:val="11"/>
                  </w:rPr>
                  <w:t> </w:t>
                </w:r>
                <w:r>
                  <w:rPr>
                    <w:color w:val="77675F"/>
                    <w:spacing w:val="-1"/>
                    <w:w w:val="105"/>
                    <w:sz w:val="11"/>
                  </w:rPr>
                  <w:t>es</w:t>
                </w:r>
                <w:r>
                  <w:rPr>
                    <w:color w:val="77675F"/>
                    <w:spacing w:val="-6"/>
                    <w:w w:val="105"/>
                    <w:sz w:val="11"/>
                  </w:rPr>
                  <w:t> </w:t>
                </w:r>
                <w:r>
                  <w:rPr>
                    <w:color w:val="77675F"/>
                    <w:spacing w:val="-1"/>
                    <w:w w:val="105"/>
                    <w:sz w:val="11"/>
                  </w:rPr>
                  <w:t>miembro</w:t>
                </w:r>
                <w:r>
                  <w:rPr>
                    <w:color w:val="77675F"/>
                    <w:spacing w:val="-6"/>
                    <w:w w:val="105"/>
                    <w:sz w:val="11"/>
                  </w:rPr>
                  <w:t> </w:t>
                </w:r>
                <w:r>
                  <w:rPr>
                    <w:color w:val="77675F"/>
                    <w:spacing w:val="-1"/>
                    <w:w w:val="105"/>
                    <w:sz w:val="11"/>
                  </w:rPr>
                  <w:t>de</w:t>
                </w:r>
                <w:r>
                  <w:rPr>
                    <w:color w:val="77675F"/>
                    <w:spacing w:val="-7"/>
                    <w:w w:val="105"/>
                    <w:sz w:val="11"/>
                  </w:rPr>
                  <w:t> </w:t>
                </w:r>
                <w:r>
                  <w:rPr>
                    <w:color w:val="77675F"/>
                    <w:spacing w:val="-1"/>
                    <w:w w:val="105"/>
                    <w:sz w:val="11"/>
                  </w:rPr>
                  <w:t>BDO</w:t>
                </w:r>
                <w:r>
                  <w:rPr>
                    <w:color w:val="77675F"/>
                    <w:spacing w:val="-5"/>
                    <w:w w:val="105"/>
                    <w:sz w:val="11"/>
                  </w:rPr>
                  <w:t> </w:t>
                </w:r>
                <w:r>
                  <w:rPr>
                    <w:color w:val="77675F"/>
                    <w:spacing w:val="-1"/>
                    <w:w w:val="105"/>
                    <w:sz w:val="11"/>
                  </w:rPr>
                  <w:t>International</w:t>
                </w:r>
                <w:r>
                  <w:rPr>
                    <w:color w:val="77675F"/>
                    <w:spacing w:val="-8"/>
                    <w:w w:val="105"/>
                    <w:sz w:val="11"/>
                  </w:rPr>
                  <w:t> </w:t>
                </w:r>
                <w:r>
                  <w:rPr>
                    <w:color w:val="77675F"/>
                    <w:spacing w:val="-1"/>
                    <w:w w:val="105"/>
                    <w:sz w:val="11"/>
                  </w:rPr>
                  <w:t>Limited,</w:t>
                </w:r>
                <w:r>
                  <w:rPr>
                    <w:color w:val="77675F"/>
                    <w:spacing w:val="-7"/>
                    <w:w w:val="105"/>
                    <w:sz w:val="11"/>
                  </w:rPr>
                  <w:t> </w:t>
                </w:r>
                <w:r>
                  <w:rPr>
                    <w:color w:val="77675F"/>
                    <w:spacing w:val="-1"/>
                    <w:w w:val="105"/>
                    <w:sz w:val="11"/>
                  </w:rPr>
                  <w:t>una</w:t>
                </w:r>
                <w:r>
                  <w:rPr>
                    <w:color w:val="77675F"/>
                    <w:spacing w:val="-6"/>
                    <w:w w:val="105"/>
                    <w:sz w:val="11"/>
                  </w:rPr>
                  <w:t> </w:t>
                </w:r>
                <w:r>
                  <w:rPr>
                    <w:color w:val="77675F"/>
                    <w:spacing w:val="-1"/>
                    <w:w w:val="105"/>
                    <w:sz w:val="11"/>
                  </w:rPr>
                  <w:t>compañía</w:t>
                </w:r>
                <w:r>
                  <w:rPr>
                    <w:color w:val="77675F"/>
                    <w:spacing w:val="-5"/>
                    <w:w w:val="105"/>
                    <w:sz w:val="11"/>
                  </w:rPr>
                  <w:t> </w:t>
                </w:r>
                <w:r>
                  <w:rPr>
                    <w:color w:val="77675F"/>
                    <w:w w:val="105"/>
                    <w:sz w:val="11"/>
                  </w:rPr>
                  <w:t>limitada</w:t>
                </w:r>
                <w:r>
                  <w:rPr>
                    <w:color w:val="77675F"/>
                    <w:spacing w:val="-6"/>
                    <w:w w:val="105"/>
                    <w:sz w:val="11"/>
                  </w:rPr>
                  <w:t> </w:t>
                </w:r>
                <w:r>
                  <w:rPr>
                    <w:color w:val="77675F"/>
                    <w:w w:val="105"/>
                    <w:sz w:val="11"/>
                  </w:rPr>
                  <w:t>por</w:t>
                </w:r>
                <w:r>
                  <w:rPr>
                    <w:color w:val="77675F"/>
                    <w:spacing w:val="-7"/>
                    <w:w w:val="105"/>
                    <w:sz w:val="11"/>
                  </w:rPr>
                  <w:t> </w:t>
                </w:r>
                <w:r>
                  <w:rPr>
                    <w:color w:val="77675F"/>
                    <w:w w:val="105"/>
                    <w:sz w:val="11"/>
                  </w:rPr>
                  <w:t>garantía</w:t>
                </w:r>
                <w:r>
                  <w:rPr>
                    <w:color w:val="77675F"/>
                    <w:spacing w:val="-6"/>
                    <w:w w:val="105"/>
                    <w:sz w:val="11"/>
                  </w:rPr>
                  <w:t> </w:t>
                </w:r>
                <w:r>
                  <w:rPr>
                    <w:color w:val="77675F"/>
                    <w:w w:val="105"/>
                    <w:sz w:val="11"/>
                  </w:rPr>
                  <w:t>del</w:t>
                </w:r>
                <w:r>
                  <w:rPr>
                    <w:color w:val="77675F"/>
                    <w:spacing w:val="1"/>
                    <w:w w:val="105"/>
                    <w:sz w:val="11"/>
                  </w:rPr>
                  <w:t> </w:t>
                </w:r>
                <w:r>
                  <w:rPr>
                    <w:color w:val="77675F"/>
                    <w:w w:val="105"/>
                    <w:sz w:val="11"/>
                  </w:rPr>
                  <w:t>Reino</w:t>
                </w:r>
                <w:r>
                  <w:rPr>
                    <w:color w:val="77675F"/>
                    <w:spacing w:val="-2"/>
                    <w:w w:val="105"/>
                    <w:sz w:val="11"/>
                  </w:rPr>
                  <w:t> </w:t>
                </w:r>
                <w:r>
                  <w:rPr>
                    <w:color w:val="77675F"/>
                    <w:w w:val="105"/>
                    <w:sz w:val="11"/>
                  </w:rPr>
                  <w:t>Unido,</w:t>
                </w:r>
                <w:r>
                  <w:rPr>
                    <w:color w:val="77675F"/>
                    <w:spacing w:val="-3"/>
                    <w:w w:val="105"/>
                    <w:sz w:val="11"/>
                  </w:rPr>
                  <w:t> </w:t>
                </w:r>
                <w:r>
                  <w:rPr>
                    <w:color w:val="77675F"/>
                    <w:w w:val="105"/>
                    <w:sz w:val="11"/>
                  </w:rPr>
                  <w:t>y</w:t>
                </w:r>
                <w:r>
                  <w:rPr>
                    <w:color w:val="77675F"/>
                    <w:spacing w:val="-2"/>
                    <w:w w:val="105"/>
                    <w:sz w:val="11"/>
                  </w:rPr>
                  <w:t> </w:t>
                </w:r>
                <w:r>
                  <w:rPr>
                    <w:color w:val="77675F"/>
                    <w:w w:val="105"/>
                    <w:sz w:val="11"/>
                  </w:rPr>
                  <w:t>forma</w:t>
                </w:r>
                <w:r>
                  <w:rPr>
                    <w:color w:val="77675F"/>
                    <w:spacing w:val="-4"/>
                    <w:w w:val="105"/>
                    <w:sz w:val="11"/>
                  </w:rPr>
                  <w:t> </w:t>
                </w:r>
                <w:r>
                  <w:rPr>
                    <w:color w:val="77675F"/>
                    <w:w w:val="105"/>
                    <w:sz w:val="11"/>
                  </w:rPr>
                  <w:t>parte</w:t>
                </w:r>
                <w:r>
                  <w:rPr>
                    <w:color w:val="77675F"/>
                    <w:spacing w:val="-3"/>
                    <w:w w:val="105"/>
                    <w:sz w:val="11"/>
                  </w:rPr>
                  <w:t> </w:t>
                </w:r>
                <w:r>
                  <w:rPr>
                    <w:color w:val="77675F"/>
                    <w:w w:val="105"/>
                    <w:sz w:val="11"/>
                  </w:rPr>
                  <w:t>de</w:t>
                </w:r>
                <w:r>
                  <w:rPr>
                    <w:color w:val="77675F"/>
                    <w:spacing w:val="-4"/>
                    <w:w w:val="105"/>
                    <w:sz w:val="11"/>
                  </w:rPr>
                  <w:t> </w:t>
                </w:r>
                <w:r>
                  <w:rPr>
                    <w:color w:val="77675F"/>
                    <w:w w:val="105"/>
                    <w:sz w:val="11"/>
                  </w:rPr>
                  <w:t>la</w:t>
                </w:r>
                <w:r>
                  <w:rPr>
                    <w:color w:val="77675F"/>
                    <w:spacing w:val="-1"/>
                    <w:w w:val="105"/>
                    <w:sz w:val="11"/>
                  </w:rPr>
                  <w:t> </w:t>
                </w:r>
                <w:r>
                  <w:rPr>
                    <w:color w:val="77675F"/>
                    <w:w w:val="105"/>
                    <w:sz w:val="11"/>
                  </w:rPr>
                  <w:t>red</w:t>
                </w:r>
                <w:r>
                  <w:rPr>
                    <w:color w:val="77675F"/>
                    <w:spacing w:val="-2"/>
                    <w:w w:val="105"/>
                    <w:sz w:val="11"/>
                  </w:rPr>
                  <w:t> </w:t>
                </w:r>
                <w:r>
                  <w:rPr>
                    <w:color w:val="77675F"/>
                    <w:w w:val="105"/>
                    <w:sz w:val="11"/>
                  </w:rPr>
                  <w:t>internacional</w:t>
                </w:r>
                <w:r>
                  <w:rPr>
                    <w:color w:val="77675F"/>
                    <w:spacing w:val="-2"/>
                    <w:w w:val="105"/>
                    <w:sz w:val="11"/>
                  </w:rPr>
                  <w:t> </w:t>
                </w:r>
                <w:r>
                  <w:rPr>
                    <w:color w:val="77675F"/>
                    <w:w w:val="105"/>
                    <w:sz w:val="11"/>
                  </w:rPr>
                  <w:t>BDO</w:t>
                </w:r>
                <w:r>
                  <w:rPr>
                    <w:color w:val="77675F"/>
                    <w:spacing w:val="-4"/>
                    <w:w w:val="105"/>
                    <w:sz w:val="11"/>
                  </w:rPr>
                  <w:t> </w:t>
                </w:r>
                <w:r>
                  <w:rPr>
                    <w:color w:val="77675F"/>
                    <w:w w:val="105"/>
                    <w:sz w:val="11"/>
                  </w:rPr>
                  <w:t>de</w:t>
                </w:r>
                <w:r>
                  <w:rPr>
                    <w:color w:val="77675F"/>
                    <w:spacing w:val="-4"/>
                    <w:w w:val="105"/>
                    <w:sz w:val="11"/>
                  </w:rPr>
                  <w:t> </w:t>
                </w:r>
                <w:r>
                  <w:rPr>
                    <w:color w:val="77675F"/>
                    <w:w w:val="105"/>
                    <w:sz w:val="11"/>
                  </w:rPr>
                  <w:t>empresas</w:t>
                </w:r>
                <w:r>
                  <w:rPr>
                    <w:color w:val="77675F"/>
                    <w:spacing w:val="-2"/>
                    <w:w w:val="105"/>
                    <w:sz w:val="11"/>
                  </w:rPr>
                  <w:t> </w:t>
                </w:r>
                <w:r>
                  <w:rPr>
                    <w:color w:val="77675F"/>
                    <w:w w:val="105"/>
                    <w:sz w:val="11"/>
                  </w:rPr>
                  <w:t>independientes</w:t>
                </w:r>
                <w:r>
                  <w:rPr>
                    <w:color w:val="77675F"/>
                    <w:spacing w:val="-3"/>
                    <w:w w:val="105"/>
                    <w:sz w:val="11"/>
                  </w:rPr>
                  <w:t> </w:t>
                </w:r>
                <w:r>
                  <w:rPr>
                    <w:color w:val="77675F"/>
                    <w:w w:val="105"/>
                    <w:sz w:val="11"/>
                  </w:rPr>
                  <w:t>asociadas.</w:t>
                </w:r>
              </w:p>
              <w:p>
                <w:pPr>
                  <w:spacing w:before="1"/>
                  <w:ind w:left="20" w:right="0" w:firstLine="0"/>
                  <w:jc w:val="left"/>
                  <w:rPr>
                    <w:rFonts w:ascii="Times New Roman"/>
                    <w:sz w:val="11"/>
                  </w:rPr>
                </w:pPr>
                <w:r>
                  <w:rPr>
                    <w:rFonts w:ascii="Times New Roman"/>
                    <w:color w:val="77675F"/>
                    <w:w w:val="105"/>
                    <w:sz w:val="11"/>
                  </w:rPr>
                  <w:t>BDO</w:t>
                </w:r>
                <w:r>
                  <w:rPr>
                    <w:rFonts w:ascii="Times New Roman"/>
                    <w:color w:val="77675F"/>
                    <w:spacing w:val="-7"/>
                    <w:w w:val="105"/>
                    <w:sz w:val="11"/>
                  </w:rPr>
                  <w:t> </w:t>
                </w:r>
                <w:r>
                  <w:rPr>
                    <w:rFonts w:ascii="Times New Roman"/>
                    <w:color w:val="77675F"/>
                    <w:w w:val="105"/>
                    <w:sz w:val="11"/>
                  </w:rPr>
                  <w:t>es</w:t>
                </w:r>
                <w:r>
                  <w:rPr>
                    <w:rFonts w:ascii="Times New Roman"/>
                    <w:color w:val="77675F"/>
                    <w:spacing w:val="-6"/>
                    <w:w w:val="105"/>
                    <w:sz w:val="11"/>
                  </w:rPr>
                  <w:t> </w:t>
                </w:r>
                <w:r>
                  <w:rPr>
                    <w:rFonts w:ascii="Times New Roman"/>
                    <w:color w:val="77675F"/>
                    <w:w w:val="105"/>
                    <w:sz w:val="11"/>
                  </w:rPr>
                  <w:t>el</w:t>
                </w:r>
                <w:r>
                  <w:rPr>
                    <w:rFonts w:ascii="Times New Roman"/>
                    <w:color w:val="77675F"/>
                    <w:spacing w:val="-5"/>
                    <w:w w:val="105"/>
                    <w:sz w:val="11"/>
                  </w:rPr>
                  <w:t> </w:t>
                </w:r>
                <w:r>
                  <w:rPr>
                    <w:rFonts w:ascii="Times New Roman"/>
                    <w:color w:val="77675F"/>
                    <w:w w:val="105"/>
                    <w:sz w:val="11"/>
                  </w:rPr>
                  <w:t>nombre</w:t>
                </w:r>
                <w:r>
                  <w:rPr>
                    <w:rFonts w:ascii="Times New Roman"/>
                    <w:color w:val="77675F"/>
                    <w:spacing w:val="-6"/>
                    <w:w w:val="105"/>
                    <w:sz w:val="11"/>
                  </w:rPr>
                  <w:t> </w:t>
                </w:r>
                <w:r>
                  <w:rPr>
                    <w:rFonts w:ascii="Times New Roman"/>
                    <w:color w:val="77675F"/>
                    <w:w w:val="105"/>
                    <w:sz w:val="11"/>
                  </w:rPr>
                  <w:t>comercial</w:t>
                </w:r>
                <w:r>
                  <w:rPr>
                    <w:rFonts w:ascii="Times New Roman"/>
                    <w:color w:val="77675F"/>
                    <w:spacing w:val="-5"/>
                    <w:w w:val="105"/>
                    <w:sz w:val="11"/>
                  </w:rPr>
                  <w:t> </w:t>
                </w:r>
                <w:r>
                  <w:rPr>
                    <w:rFonts w:ascii="Times New Roman"/>
                    <w:color w:val="77675F"/>
                    <w:w w:val="105"/>
                    <w:sz w:val="11"/>
                  </w:rPr>
                  <w:t>de</w:t>
                </w:r>
                <w:r>
                  <w:rPr>
                    <w:rFonts w:ascii="Times New Roman"/>
                    <w:color w:val="77675F"/>
                    <w:spacing w:val="-6"/>
                    <w:w w:val="105"/>
                    <w:sz w:val="11"/>
                  </w:rPr>
                  <w:t> </w:t>
                </w:r>
                <w:r>
                  <w:rPr>
                    <w:rFonts w:ascii="Times New Roman"/>
                    <w:color w:val="77675F"/>
                    <w:w w:val="105"/>
                    <w:sz w:val="11"/>
                  </w:rPr>
                  <w:t>la</w:t>
                </w:r>
                <w:r>
                  <w:rPr>
                    <w:rFonts w:ascii="Times New Roman"/>
                    <w:color w:val="77675F"/>
                    <w:spacing w:val="-6"/>
                    <w:w w:val="105"/>
                    <w:sz w:val="11"/>
                  </w:rPr>
                  <w:t> </w:t>
                </w:r>
                <w:r>
                  <w:rPr>
                    <w:rFonts w:ascii="Times New Roman"/>
                    <w:color w:val="77675F"/>
                    <w:w w:val="105"/>
                    <w:sz w:val="11"/>
                  </w:rPr>
                  <w:t>red</w:t>
                </w:r>
                <w:r>
                  <w:rPr>
                    <w:rFonts w:ascii="Times New Roman"/>
                    <w:color w:val="77675F"/>
                    <w:spacing w:val="-5"/>
                    <w:w w:val="105"/>
                    <w:sz w:val="11"/>
                  </w:rPr>
                  <w:t> </w:t>
                </w:r>
                <w:r>
                  <w:rPr>
                    <w:rFonts w:ascii="Times New Roman"/>
                    <w:color w:val="77675F"/>
                    <w:w w:val="105"/>
                    <w:sz w:val="11"/>
                  </w:rPr>
                  <w:t>BDO</w:t>
                </w:r>
                <w:r>
                  <w:rPr>
                    <w:rFonts w:ascii="Times New Roman"/>
                    <w:color w:val="77675F"/>
                    <w:spacing w:val="-7"/>
                    <w:w w:val="105"/>
                    <w:sz w:val="11"/>
                  </w:rPr>
                  <w:t> </w:t>
                </w:r>
                <w:r>
                  <w:rPr>
                    <w:rFonts w:ascii="Times New Roman"/>
                    <w:color w:val="77675F"/>
                    <w:w w:val="105"/>
                    <w:sz w:val="11"/>
                  </w:rPr>
                  <w:t>y</w:t>
                </w:r>
                <w:r>
                  <w:rPr>
                    <w:rFonts w:ascii="Times New Roman"/>
                    <w:color w:val="77675F"/>
                    <w:spacing w:val="-6"/>
                    <w:w w:val="105"/>
                    <w:sz w:val="11"/>
                  </w:rPr>
                  <w:t> </w:t>
                </w:r>
                <w:r>
                  <w:rPr>
                    <w:rFonts w:ascii="Times New Roman"/>
                    <w:color w:val="77675F"/>
                    <w:w w:val="105"/>
                    <w:sz w:val="11"/>
                  </w:rPr>
                  <w:t>de</w:t>
                </w:r>
                <w:r>
                  <w:rPr>
                    <w:rFonts w:ascii="Times New Roman"/>
                    <w:color w:val="77675F"/>
                    <w:spacing w:val="-6"/>
                    <w:w w:val="105"/>
                    <w:sz w:val="11"/>
                  </w:rPr>
                  <w:t> </w:t>
                </w:r>
                <w:r>
                  <w:rPr>
                    <w:rFonts w:ascii="Times New Roman"/>
                    <w:color w:val="77675F"/>
                    <w:w w:val="105"/>
                    <w:sz w:val="11"/>
                  </w:rPr>
                  <w:t>cada</w:t>
                </w:r>
                <w:r>
                  <w:rPr>
                    <w:rFonts w:ascii="Times New Roman"/>
                    <w:color w:val="77675F"/>
                    <w:spacing w:val="-6"/>
                    <w:w w:val="105"/>
                    <w:sz w:val="11"/>
                  </w:rPr>
                  <w:t> </w:t>
                </w:r>
                <w:r>
                  <w:rPr>
                    <w:rFonts w:ascii="Times New Roman"/>
                    <w:color w:val="77675F"/>
                    <w:w w:val="105"/>
                    <w:sz w:val="11"/>
                  </w:rPr>
                  <w:t>una</w:t>
                </w:r>
                <w:r>
                  <w:rPr>
                    <w:rFonts w:ascii="Times New Roman"/>
                    <w:color w:val="77675F"/>
                    <w:spacing w:val="-6"/>
                    <w:w w:val="105"/>
                    <w:sz w:val="11"/>
                  </w:rPr>
                  <w:t> </w:t>
                </w:r>
                <w:r>
                  <w:rPr>
                    <w:rFonts w:ascii="Times New Roman"/>
                    <w:color w:val="77675F"/>
                    <w:w w:val="105"/>
                    <w:sz w:val="11"/>
                  </w:rPr>
                  <w:t>de</w:t>
                </w:r>
                <w:r>
                  <w:rPr>
                    <w:rFonts w:ascii="Times New Roman"/>
                    <w:color w:val="77675F"/>
                    <w:spacing w:val="-6"/>
                    <w:w w:val="105"/>
                    <w:sz w:val="11"/>
                  </w:rPr>
                  <w:t> </w:t>
                </w:r>
                <w:r>
                  <w:rPr>
                    <w:rFonts w:ascii="Times New Roman"/>
                    <w:color w:val="77675F"/>
                    <w:w w:val="105"/>
                    <w:sz w:val="11"/>
                  </w:rPr>
                  <w:t>las</w:t>
                </w:r>
                <w:r>
                  <w:rPr>
                    <w:rFonts w:ascii="Times New Roman"/>
                    <w:color w:val="77675F"/>
                    <w:spacing w:val="-6"/>
                    <w:w w:val="105"/>
                    <w:sz w:val="11"/>
                  </w:rPr>
                  <w:t> </w:t>
                </w:r>
                <w:r>
                  <w:rPr>
                    <w:rFonts w:ascii="Times New Roman"/>
                    <w:color w:val="77675F"/>
                    <w:w w:val="105"/>
                    <w:sz w:val="11"/>
                  </w:rPr>
                  <w:t>empresas</w:t>
                </w:r>
                <w:r>
                  <w:rPr>
                    <w:rFonts w:ascii="Times New Roman"/>
                    <w:color w:val="77675F"/>
                    <w:spacing w:val="-5"/>
                    <w:w w:val="105"/>
                    <w:sz w:val="11"/>
                  </w:rPr>
                  <w:t> </w:t>
                </w:r>
                <w:r>
                  <w:rPr>
                    <w:rFonts w:ascii="Times New Roman"/>
                    <w:color w:val="77675F"/>
                    <w:w w:val="105"/>
                    <w:sz w:val="11"/>
                  </w:rPr>
                  <w:t>asociadas</w:t>
                </w:r>
                <w:r>
                  <w:rPr>
                    <w:rFonts w:ascii="Times New Roman"/>
                    <w:color w:val="77675F"/>
                    <w:spacing w:val="-5"/>
                    <w:w w:val="105"/>
                    <w:sz w:val="11"/>
                  </w:rPr>
                  <w:t> </w:t>
                </w:r>
                <w:r>
                  <w:rPr>
                    <w:rFonts w:ascii="Times New Roman"/>
                    <w:color w:val="77675F"/>
                    <w:w w:val="105"/>
                    <w:sz w:val="11"/>
                  </w:rPr>
                  <w:t>a</w:t>
                </w:r>
                <w:r>
                  <w:rPr>
                    <w:rFonts w:ascii="Times New Roman"/>
                    <w:color w:val="77675F"/>
                    <w:spacing w:val="-6"/>
                    <w:w w:val="105"/>
                    <w:sz w:val="11"/>
                  </w:rPr>
                  <w:t> </w:t>
                </w:r>
                <w:r>
                  <w:rPr>
                    <w:rFonts w:ascii="Times New Roman"/>
                    <w:color w:val="77675F"/>
                    <w:w w:val="105"/>
                    <w:sz w:val="11"/>
                  </w:rPr>
                  <w:t>BDO.</w:t>
                </w:r>
              </w:p>
            </w:txbxContent>
          </v:textbox>
          <w10:wrap type="none"/>
        </v:shape>
      </w:pict>
    </w:r>
    <w:r>
      <w:rPr/>
      <w:pict>
        <v:shape style="position:absolute;margin-left:532.551758pt;margin-top:754.873718pt;width:10.45pt;height:10.95pt;mso-position-horizontal-relative:page;mso-position-vertical-relative:page;z-index:-18775552" type="#_x0000_t202" filled="false" stroked="false">
          <v:textbox inset="0,0,0,0">
            <w:txbxContent>
              <w:p>
                <w:pPr>
                  <w:spacing w:before="14"/>
                  <w:ind w:left="60" w:right="0" w:firstLine="0"/>
                  <w:jc w:val="left"/>
                  <w:rPr>
                    <w:rFonts w:ascii="Arial MT"/>
                    <w:sz w:val="16"/>
                  </w:rPr>
                </w:pPr>
                <w:r>
                  <w:rPr/>
                  <w:fldChar w:fldCharType="begin"/>
                </w:r>
                <w:r>
                  <w:rPr>
                    <w:rFonts w:ascii="Arial MT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7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95.219757pt;margin-top:697.189392pt;width:132.5pt;height:40.050pt;mso-position-horizontal-relative:page;mso-position-vertical-relative:page;z-index:-18774528" type="#_x0000_t202" filled="false" stroked="false">
          <v:textbox inset="0,0,0,0">
            <w:txbxContent>
              <w:p>
                <w:pPr>
                  <w:spacing w:before="19"/>
                  <w:ind w:left="91" w:right="92" w:firstLine="0"/>
                  <w:jc w:val="center"/>
                  <w:rPr>
                    <w:sz w:val="17"/>
                  </w:rPr>
                </w:pPr>
                <w:r>
                  <w:rPr>
                    <w:sz w:val="17"/>
                  </w:rPr>
                  <w:t>María</w:t>
                </w:r>
                <w:r>
                  <w:rPr>
                    <w:spacing w:val="-5"/>
                    <w:sz w:val="17"/>
                  </w:rPr>
                  <w:t> </w:t>
                </w:r>
                <w:r>
                  <w:rPr>
                    <w:sz w:val="17"/>
                  </w:rPr>
                  <w:t>Eugenia</w:t>
                </w:r>
                <w:r>
                  <w:rPr>
                    <w:spacing w:val="-4"/>
                    <w:sz w:val="17"/>
                  </w:rPr>
                  <w:t> </w:t>
                </w:r>
                <w:r>
                  <w:rPr>
                    <w:sz w:val="17"/>
                  </w:rPr>
                  <w:t>De</w:t>
                </w:r>
                <w:r>
                  <w:rPr>
                    <w:spacing w:val="-4"/>
                    <w:sz w:val="17"/>
                  </w:rPr>
                  <w:t> </w:t>
                </w:r>
                <w:r>
                  <w:rPr>
                    <w:sz w:val="17"/>
                  </w:rPr>
                  <w:t>Sabato</w:t>
                </w:r>
                <w:r>
                  <w:rPr>
                    <w:spacing w:val="-3"/>
                    <w:sz w:val="17"/>
                  </w:rPr>
                  <w:t> </w:t>
                </w:r>
                <w:r>
                  <w:rPr>
                    <w:sz w:val="17"/>
                  </w:rPr>
                  <w:t>(Socia)</w:t>
                </w:r>
              </w:p>
              <w:p>
                <w:pPr>
                  <w:spacing w:line="280" w:lineRule="atLeast" w:before="2"/>
                  <w:ind w:left="20" w:right="18" w:hanging="3"/>
                  <w:jc w:val="center"/>
                  <w:rPr>
                    <w:sz w:val="17"/>
                  </w:rPr>
                </w:pPr>
                <w:r>
                  <w:rPr>
                    <w:sz w:val="17"/>
                  </w:rPr>
                  <w:t>Contadora Pública (USAL)</w:t>
                </w:r>
                <w:r>
                  <w:rPr>
                    <w:spacing w:val="1"/>
                    <w:sz w:val="17"/>
                  </w:rPr>
                  <w:t> </w:t>
                </w:r>
                <w:r>
                  <w:rPr>
                    <w:sz w:val="17"/>
                  </w:rPr>
                  <w:t>C.P.C.E.C.A.B.A.</w:t>
                </w:r>
                <w:r>
                  <w:rPr>
                    <w:spacing w:val="-5"/>
                    <w:sz w:val="17"/>
                  </w:rPr>
                  <w:t> </w:t>
                </w:r>
                <w:r>
                  <w:rPr>
                    <w:sz w:val="17"/>
                  </w:rPr>
                  <w:t>-</w:t>
                </w:r>
                <w:r>
                  <w:rPr>
                    <w:spacing w:val="-5"/>
                    <w:sz w:val="17"/>
                  </w:rPr>
                  <w:t> </w:t>
                </w:r>
                <w:r>
                  <w:rPr>
                    <w:sz w:val="17"/>
                  </w:rPr>
                  <w:t>T°</w:t>
                </w:r>
                <w:r>
                  <w:rPr>
                    <w:spacing w:val="-5"/>
                    <w:sz w:val="17"/>
                  </w:rPr>
                  <w:t> </w:t>
                </w:r>
                <w:r>
                  <w:rPr>
                    <w:sz w:val="17"/>
                  </w:rPr>
                  <w:t>293</w:t>
                </w:r>
                <w:r>
                  <w:rPr>
                    <w:spacing w:val="-4"/>
                    <w:sz w:val="17"/>
                  </w:rPr>
                  <w:t> </w:t>
                </w:r>
                <w:r>
                  <w:rPr>
                    <w:sz w:val="17"/>
                  </w:rPr>
                  <w:t>-</w:t>
                </w:r>
                <w:r>
                  <w:rPr>
                    <w:spacing w:val="-5"/>
                    <w:sz w:val="17"/>
                  </w:rPr>
                  <w:t> </w:t>
                </w:r>
                <w:r>
                  <w:rPr>
                    <w:sz w:val="17"/>
                  </w:rPr>
                  <w:t>F°</w:t>
                </w:r>
                <w:r>
                  <w:rPr>
                    <w:spacing w:val="-4"/>
                    <w:sz w:val="17"/>
                  </w:rPr>
                  <w:t> </w:t>
                </w:r>
                <w:r>
                  <w:rPr>
                    <w:sz w:val="17"/>
                  </w:rPr>
                  <w:t>027</w:t>
                </w:r>
              </w:p>
            </w:txbxContent>
          </v:textbox>
          <w10:wrap type="none"/>
        </v:shape>
      </w:pict>
    </w:r>
    <w:r>
      <w:rPr/>
      <w:pict>
        <v:shape style="position:absolute;margin-left:121.644478pt;margin-top:699.289307pt;width:139.15pt;height:54.15pt;mso-position-horizontal-relative:page;mso-position-vertical-relative:page;z-index:-18774016" type="#_x0000_t202" filled="false" stroked="false">
          <v:textbox inset="0,0,0,0">
            <w:txbxContent>
              <w:p>
                <w:pPr>
                  <w:spacing w:line="343" w:lineRule="auto" w:before="19"/>
                  <w:ind w:left="329" w:right="326" w:firstLine="284"/>
                  <w:jc w:val="left"/>
                  <w:rPr>
                    <w:sz w:val="17"/>
                  </w:rPr>
                </w:pPr>
                <w:r>
                  <w:rPr>
                    <w:sz w:val="17"/>
                  </w:rPr>
                  <w:t>Jorge</w:t>
                </w:r>
                <w:r>
                  <w:rPr>
                    <w:spacing w:val="15"/>
                    <w:sz w:val="17"/>
                  </w:rPr>
                  <w:t> </w:t>
                </w:r>
                <w:r>
                  <w:rPr>
                    <w:sz w:val="17"/>
                  </w:rPr>
                  <w:t>Atilio</w:t>
                </w:r>
                <w:r>
                  <w:rPr>
                    <w:spacing w:val="15"/>
                    <w:sz w:val="17"/>
                  </w:rPr>
                  <w:t> </w:t>
                </w:r>
                <w:r>
                  <w:rPr>
                    <w:sz w:val="17"/>
                  </w:rPr>
                  <w:t>Spinetto</w:t>
                </w:r>
                <w:r>
                  <w:rPr>
                    <w:spacing w:val="1"/>
                    <w:sz w:val="17"/>
                  </w:rPr>
                  <w:t> </w:t>
                </w:r>
                <w:r>
                  <w:rPr>
                    <w:sz w:val="17"/>
                  </w:rPr>
                  <w:t>Por Comisión Fiscalizadora</w:t>
                </w:r>
                <w:r>
                  <w:rPr>
                    <w:spacing w:val="1"/>
                    <w:sz w:val="17"/>
                  </w:rPr>
                  <w:t> </w:t>
                </w:r>
                <w:r>
                  <w:rPr>
                    <w:sz w:val="17"/>
                  </w:rPr>
                  <w:t>Contador</w:t>
                </w:r>
                <w:r>
                  <w:rPr>
                    <w:spacing w:val="-9"/>
                    <w:sz w:val="17"/>
                  </w:rPr>
                  <w:t> </w:t>
                </w:r>
                <w:r>
                  <w:rPr>
                    <w:sz w:val="17"/>
                  </w:rPr>
                  <w:t>Público</w:t>
                </w:r>
                <w:r>
                  <w:rPr>
                    <w:spacing w:val="-7"/>
                    <w:sz w:val="17"/>
                  </w:rPr>
                  <w:t> </w:t>
                </w:r>
                <w:r>
                  <w:rPr>
                    <w:sz w:val="17"/>
                  </w:rPr>
                  <w:t>(U.A.D.E.)</w:t>
                </w:r>
              </w:p>
              <w:p>
                <w:pPr>
                  <w:spacing w:line="197" w:lineRule="exact" w:before="0"/>
                  <w:ind w:left="20" w:right="0" w:firstLine="0"/>
                  <w:jc w:val="left"/>
                  <w:rPr>
                    <w:sz w:val="17"/>
                  </w:rPr>
                </w:pPr>
                <w:r>
                  <w:rPr>
                    <w:sz w:val="17"/>
                  </w:rPr>
                  <w:t>C.P.C.E.</w:t>
                </w:r>
                <w:r>
                  <w:rPr>
                    <w:spacing w:val="-6"/>
                    <w:sz w:val="17"/>
                  </w:rPr>
                  <w:t> </w:t>
                </w:r>
                <w:r>
                  <w:rPr>
                    <w:sz w:val="17"/>
                  </w:rPr>
                  <w:t>C.A.B.A.</w:t>
                </w:r>
                <w:r>
                  <w:rPr>
                    <w:spacing w:val="-5"/>
                    <w:sz w:val="17"/>
                  </w:rPr>
                  <w:t> </w:t>
                </w:r>
                <w:r>
                  <w:rPr>
                    <w:sz w:val="17"/>
                  </w:rPr>
                  <w:t>Tomo</w:t>
                </w:r>
                <w:r>
                  <w:rPr>
                    <w:spacing w:val="-6"/>
                    <w:sz w:val="17"/>
                  </w:rPr>
                  <w:t> </w:t>
                </w:r>
                <w:r>
                  <w:rPr>
                    <w:sz w:val="17"/>
                  </w:rPr>
                  <w:t>77,</w:t>
                </w:r>
                <w:r>
                  <w:rPr>
                    <w:spacing w:val="-6"/>
                    <w:sz w:val="17"/>
                  </w:rPr>
                  <w:t> </w:t>
                </w:r>
                <w:r>
                  <w:rPr>
                    <w:sz w:val="17"/>
                  </w:rPr>
                  <w:t>Folio</w:t>
                </w:r>
                <w:r>
                  <w:rPr>
                    <w:spacing w:val="-6"/>
                    <w:sz w:val="17"/>
                  </w:rPr>
                  <w:t> </w:t>
                </w:r>
                <w:r>
                  <w:rPr>
                    <w:sz w:val="17"/>
                  </w:rPr>
                  <w:t>34</w:t>
                </w:r>
              </w:p>
            </w:txbxContent>
          </v:textbox>
          <w10:wrap type="none"/>
        </v:shape>
      </w:pict>
    </w:r>
    <w:r>
      <w:rPr/>
      <w:pict>
        <v:shape style="position:absolute;margin-left:448.998016pt;margin-top:699.289307pt;width:65.8pt;height:25.95pt;mso-position-horizontal-relative:page;mso-position-vertical-relative:page;z-index:-18773504" type="#_x0000_t202" filled="false" stroked="false">
          <v:textbox inset="0,0,0,0">
            <w:txbxContent>
              <w:p>
                <w:pPr>
                  <w:spacing w:before="19"/>
                  <w:ind w:left="0" w:right="0" w:firstLine="0"/>
                  <w:jc w:val="center"/>
                  <w:rPr>
                    <w:sz w:val="17"/>
                  </w:rPr>
                </w:pPr>
                <w:r>
                  <w:rPr>
                    <w:sz w:val="17"/>
                  </w:rPr>
                  <w:t>Douglas</w:t>
                </w:r>
                <w:r>
                  <w:rPr>
                    <w:spacing w:val="-6"/>
                    <w:sz w:val="17"/>
                  </w:rPr>
                  <w:t> </w:t>
                </w:r>
                <w:r>
                  <w:rPr>
                    <w:sz w:val="17"/>
                  </w:rPr>
                  <w:t>Albrecht</w:t>
                </w:r>
              </w:p>
              <w:p>
                <w:pPr>
                  <w:spacing w:before="85"/>
                  <w:ind w:left="0" w:right="0" w:firstLine="0"/>
                  <w:jc w:val="center"/>
                  <w:rPr>
                    <w:sz w:val="17"/>
                  </w:rPr>
                </w:pPr>
                <w:r>
                  <w:rPr>
                    <w:sz w:val="17"/>
                  </w:rPr>
                  <w:t>Presidente</w:t>
                </w:r>
              </w:p>
            </w:txbxContent>
          </v:textbox>
          <w10:wrap type="none"/>
        </v:shape>
      </w:pict>
    </w:r>
    <w:r>
      <w:rPr/>
      <w:pict>
        <v:shape style="position:absolute;margin-left:528.102722pt;margin-top:754.873718pt;width:14.9pt;height:10.95pt;mso-position-horizontal-relative:page;mso-position-vertical-relative:page;z-index:-18772992" type="#_x0000_t202" filled="false" stroked="false">
          <v:textbox inset="0,0,0,0">
            <w:txbxContent>
              <w:p>
                <w:pPr>
                  <w:spacing w:before="14"/>
                  <w:ind w:left="60" w:right="0" w:firstLine="0"/>
                  <w:jc w:val="left"/>
                  <w:rPr>
                    <w:rFonts w:ascii="Arial MT"/>
                    <w:sz w:val="16"/>
                  </w:rPr>
                </w:pPr>
                <w:r>
                  <w:rPr/>
                  <w:fldChar w:fldCharType="begin"/>
                </w:r>
                <w:r>
                  <w:rPr>
                    <w:rFonts w:ascii="Arial MT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710.102722pt;margin-top:574.873718pt;width:10.9pt;height:10.95pt;mso-position-horizontal-relative:page;mso-position-vertical-relative:page;z-index:-18772480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rFonts w:ascii="Arial MT"/>
                    <w:sz w:val="16"/>
                  </w:rPr>
                </w:pPr>
                <w:r>
                  <w:rPr>
                    <w:rFonts w:ascii="Arial MT"/>
                    <w:sz w:val="16"/>
                  </w:rPr>
                  <w:t>11</w:t>
                </w:r>
              </w:p>
            </w:txbxContent>
          </v:textbox>
          <w10:wrap type="non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28.102722pt;margin-top:754.873718pt;width:14.9pt;height:10.95pt;mso-position-horizontal-relative:page;mso-position-vertical-relative:page;z-index:-18771456" type="#_x0000_t202" filled="false" stroked="false">
          <v:textbox inset="0,0,0,0">
            <w:txbxContent>
              <w:p>
                <w:pPr>
                  <w:spacing w:before="14"/>
                  <w:ind w:left="60" w:right="0" w:firstLine="0"/>
                  <w:jc w:val="left"/>
                  <w:rPr>
                    <w:rFonts w:ascii="Arial MT"/>
                    <w:sz w:val="16"/>
                  </w:rPr>
                </w:pPr>
                <w:r>
                  <w:rPr/>
                  <w:fldChar w:fldCharType="begin"/>
                </w:r>
                <w:r>
                  <w:rPr>
                    <w:rFonts w:ascii="Arial MT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103.879997pt;margin-top:697.069336pt;width:139.25pt;height:50.9pt;mso-position-horizontal-relative:page;mso-position-vertical-relative:page;z-index:-18770432" type="#_x0000_t202" filled="false" stroked="false">
          <v:textbox inset="0,0,0,0">
            <w:txbxContent>
              <w:p>
                <w:pPr>
                  <w:spacing w:before="19"/>
                  <w:ind w:left="615" w:right="0" w:firstLine="0"/>
                  <w:jc w:val="left"/>
                  <w:rPr>
                    <w:sz w:val="17"/>
                  </w:rPr>
                </w:pPr>
                <w:r>
                  <w:rPr>
                    <w:sz w:val="17"/>
                  </w:rPr>
                  <w:t>Jorge</w:t>
                </w:r>
                <w:r>
                  <w:rPr>
                    <w:spacing w:val="-6"/>
                    <w:sz w:val="17"/>
                  </w:rPr>
                  <w:t> </w:t>
                </w:r>
                <w:r>
                  <w:rPr>
                    <w:sz w:val="17"/>
                  </w:rPr>
                  <w:t>Atilio</w:t>
                </w:r>
                <w:r>
                  <w:rPr>
                    <w:spacing w:val="-6"/>
                    <w:sz w:val="17"/>
                  </w:rPr>
                  <w:t> </w:t>
                </w:r>
                <w:r>
                  <w:rPr>
                    <w:sz w:val="17"/>
                  </w:rPr>
                  <w:t>Spinetto</w:t>
                </w:r>
              </w:p>
              <w:p>
                <w:pPr>
                  <w:spacing w:line="309" w:lineRule="auto" w:before="101"/>
                  <w:ind w:left="329" w:right="325" w:firstLine="51"/>
                  <w:jc w:val="left"/>
                  <w:rPr>
                    <w:sz w:val="17"/>
                  </w:rPr>
                </w:pPr>
                <w:r>
                  <w:rPr>
                    <w:sz w:val="17"/>
                  </w:rPr>
                  <w:t>Por Comisión Fiscalizadora</w:t>
                </w:r>
                <w:r>
                  <w:rPr>
                    <w:spacing w:val="-49"/>
                    <w:sz w:val="17"/>
                  </w:rPr>
                  <w:t> </w:t>
                </w:r>
                <w:r>
                  <w:rPr>
                    <w:sz w:val="17"/>
                  </w:rPr>
                  <w:t>Contador</w:t>
                </w:r>
                <w:r>
                  <w:rPr>
                    <w:spacing w:val="-12"/>
                    <w:sz w:val="17"/>
                  </w:rPr>
                  <w:t> </w:t>
                </w:r>
                <w:r>
                  <w:rPr>
                    <w:sz w:val="17"/>
                  </w:rPr>
                  <w:t>Público</w:t>
                </w:r>
                <w:r>
                  <w:rPr>
                    <w:spacing w:val="-11"/>
                    <w:sz w:val="17"/>
                  </w:rPr>
                  <w:t> </w:t>
                </w:r>
                <w:r>
                  <w:rPr>
                    <w:sz w:val="17"/>
                  </w:rPr>
                  <w:t>(U.A.D.E.)</w:t>
                </w:r>
              </w:p>
              <w:p>
                <w:pPr>
                  <w:spacing w:line="171" w:lineRule="exact" w:before="0"/>
                  <w:ind w:left="20" w:right="0" w:firstLine="0"/>
                  <w:jc w:val="left"/>
                  <w:rPr>
                    <w:sz w:val="17"/>
                  </w:rPr>
                </w:pPr>
                <w:r>
                  <w:rPr>
                    <w:sz w:val="17"/>
                  </w:rPr>
                  <w:t>C.P.C.E.</w:t>
                </w:r>
                <w:r>
                  <w:rPr>
                    <w:spacing w:val="-5"/>
                    <w:sz w:val="17"/>
                  </w:rPr>
                  <w:t> </w:t>
                </w:r>
                <w:r>
                  <w:rPr>
                    <w:sz w:val="17"/>
                  </w:rPr>
                  <w:t>C.A.B.A.</w:t>
                </w:r>
                <w:r>
                  <w:rPr>
                    <w:spacing w:val="-5"/>
                    <w:sz w:val="17"/>
                  </w:rPr>
                  <w:t> </w:t>
                </w:r>
                <w:r>
                  <w:rPr>
                    <w:sz w:val="17"/>
                  </w:rPr>
                  <w:t>Tomo</w:t>
                </w:r>
                <w:r>
                  <w:rPr>
                    <w:spacing w:val="-4"/>
                    <w:sz w:val="17"/>
                  </w:rPr>
                  <w:t> </w:t>
                </w:r>
                <w:r>
                  <w:rPr>
                    <w:sz w:val="17"/>
                  </w:rPr>
                  <w:t>77,</w:t>
                </w:r>
                <w:r>
                  <w:rPr>
                    <w:spacing w:val="-5"/>
                    <w:sz w:val="17"/>
                  </w:rPr>
                  <w:t> </w:t>
                </w:r>
                <w:r>
                  <w:rPr>
                    <w:sz w:val="17"/>
                  </w:rPr>
                  <w:t>Folio</w:t>
                </w:r>
                <w:r>
                  <w:rPr>
                    <w:spacing w:val="-4"/>
                    <w:sz w:val="17"/>
                  </w:rPr>
                  <w:t> </w:t>
                </w:r>
                <w:r>
                  <w:rPr>
                    <w:sz w:val="17"/>
                  </w:rPr>
                  <w:t>34</w:t>
                </w:r>
              </w:p>
            </w:txbxContent>
          </v:textbox>
          <w10:wrap type="none"/>
        </v:shape>
      </w:pict>
    </w:r>
    <w:r>
      <w:rPr/>
      <w:pict>
        <v:shape style="position:absolute;margin-left:284pt;margin-top:697.069336pt;width:132.5pt;height:39.6pt;mso-position-horizontal-relative:page;mso-position-vertical-relative:page;z-index:-18769920" type="#_x0000_t202" filled="false" stroked="false">
          <v:textbox inset="0,0,0,0">
            <w:txbxContent>
              <w:p>
                <w:pPr>
                  <w:spacing w:before="19"/>
                  <w:ind w:left="91" w:right="91" w:firstLine="0"/>
                  <w:jc w:val="center"/>
                  <w:rPr>
                    <w:sz w:val="17"/>
                  </w:rPr>
                </w:pPr>
                <w:r>
                  <w:rPr>
                    <w:sz w:val="17"/>
                  </w:rPr>
                  <w:t>María</w:t>
                </w:r>
                <w:r>
                  <w:rPr>
                    <w:spacing w:val="-5"/>
                    <w:sz w:val="17"/>
                  </w:rPr>
                  <w:t> </w:t>
                </w:r>
                <w:r>
                  <w:rPr>
                    <w:sz w:val="17"/>
                  </w:rPr>
                  <w:t>Eugenia</w:t>
                </w:r>
                <w:r>
                  <w:rPr>
                    <w:spacing w:val="-5"/>
                    <w:sz w:val="17"/>
                  </w:rPr>
                  <w:t> </w:t>
                </w:r>
                <w:r>
                  <w:rPr>
                    <w:sz w:val="17"/>
                  </w:rPr>
                  <w:t>De</w:t>
                </w:r>
                <w:r>
                  <w:rPr>
                    <w:spacing w:val="-5"/>
                    <w:sz w:val="17"/>
                  </w:rPr>
                  <w:t> </w:t>
                </w:r>
                <w:r>
                  <w:rPr>
                    <w:sz w:val="17"/>
                  </w:rPr>
                  <w:t>Sabato</w:t>
                </w:r>
                <w:r>
                  <w:rPr>
                    <w:spacing w:val="-5"/>
                    <w:sz w:val="17"/>
                  </w:rPr>
                  <w:t> </w:t>
                </w:r>
                <w:r>
                  <w:rPr>
                    <w:sz w:val="17"/>
                  </w:rPr>
                  <w:t>(Socia)</w:t>
                </w:r>
              </w:p>
              <w:p>
                <w:pPr>
                  <w:spacing w:line="250" w:lineRule="atLeast" w:before="49"/>
                  <w:ind w:left="19" w:right="18" w:firstLine="1"/>
                  <w:jc w:val="center"/>
                  <w:rPr>
                    <w:sz w:val="17"/>
                  </w:rPr>
                </w:pPr>
                <w:r>
                  <w:rPr>
                    <w:sz w:val="17"/>
                  </w:rPr>
                  <w:t>Contadora Pública (USAL)</w:t>
                </w:r>
                <w:r>
                  <w:rPr>
                    <w:spacing w:val="1"/>
                    <w:sz w:val="17"/>
                  </w:rPr>
                  <w:t> </w:t>
                </w:r>
                <w:r>
                  <w:rPr>
                    <w:sz w:val="17"/>
                  </w:rPr>
                  <w:t>C.P.C.E.C.A.B.A.</w:t>
                </w:r>
                <w:r>
                  <w:rPr>
                    <w:spacing w:val="-4"/>
                    <w:sz w:val="17"/>
                  </w:rPr>
                  <w:t> </w:t>
                </w:r>
                <w:r>
                  <w:rPr>
                    <w:sz w:val="17"/>
                  </w:rPr>
                  <w:t>-</w:t>
                </w:r>
                <w:r>
                  <w:rPr>
                    <w:spacing w:val="-3"/>
                    <w:sz w:val="17"/>
                  </w:rPr>
                  <w:t> </w:t>
                </w:r>
                <w:r>
                  <w:rPr>
                    <w:sz w:val="17"/>
                  </w:rPr>
                  <w:t>T°</w:t>
                </w:r>
                <w:r>
                  <w:rPr>
                    <w:spacing w:val="-4"/>
                    <w:sz w:val="17"/>
                  </w:rPr>
                  <w:t> </w:t>
                </w:r>
                <w:r>
                  <w:rPr>
                    <w:sz w:val="17"/>
                  </w:rPr>
                  <w:t>293</w:t>
                </w:r>
                <w:r>
                  <w:rPr>
                    <w:spacing w:val="-2"/>
                    <w:sz w:val="17"/>
                  </w:rPr>
                  <w:t> </w:t>
                </w:r>
                <w:r>
                  <w:rPr>
                    <w:sz w:val="17"/>
                  </w:rPr>
                  <w:t>-</w:t>
                </w:r>
                <w:r>
                  <w:rPr>
                    <w:spacing w:val="-3"/>
                    <w:sz w:val="17"/>
                  </w:rPr>
                  <w:t> </w:t>
                </w:r>
                <w:r>
                  <w:rPr>
                    <w:sz w:val="17"/>
                  </w:rPr>
                  <w:t>F°</w:t>
                </w:r>
                <w:r>
                  <w:rPr>
                    <w:spacing w:val="-3"/>
                    <w:sz w:val="17"/>
                  </w:rPr>
                  <w:t> </w:t>
                </w:r>
                <w:r>
                  <w:rPr>
                    <w:sz w:val="17"/>
                  </w:rPr>
                  <w:t>027</w:t>
                </w:r>
              </w:p>
            </w:txbxContent>
          </v:textbox>
          <w10:wrap type="none"/>
        </v:shape>
      </w:pict>
    </w:r>
    <w:r>
      <w:rPr/>
      <w:pict>
        <v:shape style="position:absolute;margin-left:456.438049pt;margin-top:697.069336pt;width:65.850pt;height:26.8pt;mso-position-horizontal-relative:page;mso-position-vertical-relative:page;z-index:-18769408" type="#_x0000_t202" filled="false" stroked="false">
          <v:textbox inset="0,0,0,0">
            <w:txbxContent>
              <w:p>
                <w:pPr>
                  <w:spacing w:before="19"/>
                  <w:ind w:left="0" w:right="0" w:firstLine="0"/>
                  <w:jc w:val="center"/>
                  <w:rPr>
                    <w:sz w:val="17"/>
                  </w:rPr>
                </w:pPr>
                <w:r>
                  <w:rPr>
                    <w:sz w:val="17"/>
                  </w:rPr>
                  <w:t>Douglas</w:t>
                </w:r>
                <w:r>
                  <w:rPr>
                    <w:spacing w:val="-6"/>
                    <w:sz w:val="17"/>
                  </w:rPr>
                  <w:t> </w:t>
                </w:r>
                <w:r>
                  <w:rPr>
                    <w:sz w:val="17"/>
                  </w:rPr>
                  <w:t>Albrecht</w:t>
                </w:r>
              </w:p>
              <w:p>
                <w:pPr>
                  <w:spacing w:before="101"/>
                  <w:ind w:left="2" w:right="0" w:firstLine="0"/>
                  <w:jc w:val="center"/>
                  <w:rPr>
                    <w:sz w:val="17"/>
                  </w:rPr>
                </w:pPr>
                <w:r>
                  <w:rPr>
                    <w:sz w:val="17"/>
                  </w:rPr>
                  <w:t>Presidente</w:t>
                </w:r>
              </w:p>
            </w:txbxContent>
          </v:textbox>
          <w10:wrap type="none"/>
        </v:shape>
      </w:pict>
    </w:r>
    <w:r>
      <w:rPr/>
      <w:pict>
        <v:shape style="position:absolute;margin-left:528.102722pt;margin-top:754.873718pt;width:14.9pt;height:10.95pt;mso-position-horizontal-relative:page;mso-position-vertical-relative:page;z-index:-18768896" type="#_x0000_t202" filled="false" stroked="false">
          <v:textbox inset="0,0,0,0">
            <w:txbxContent>
              <w:p>
                <w:pPr>
                  <w:spacing w:before="14"/>
                  <w:ind w:left="60" w:right="0" w:firstLine="0"/>
                  <w:jc w:val="left"/>
                  <w:rPr>
                    <w:rFonts w:ascii="Arial MT"/>
                    <w:sz w:val="16"/>
                  </w:rPr>
                </w:pPr>
                <w:r>
                  <w:rPr/>
                  <w:fldChar w:fldCharType="begin"/>
                </w:r>
                <w:r>
                  <w:rPr>
                    <w:rFonts w:ascii="Arial MT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320.83902pt;margin-top:697.189392pt;width:132.550pt;height:40.050pt;mso-position-horizontal-relative:page;mso-position-vertical-relative:page;z-index:-18767872" type="#_x0000_t202" filled="false" stroked="false">
          <v:textbox inset="0,0,0,0">
            <w:txbxContent>
              <w:p>
                <w:pPr>
                  <w:spacing w:before="19"/>
                  <w:ind w:left="92" w:right="92" w:firstLine="0"/>
                  <w:jc w:val="center"/>
                  <w:rPr>
                    <w:sz w:val="17"/>
                  </w:rPr>
                </w:pPr>
                <w:r>
                  <w:rPr>
                    <w:sz w:val="17"/>
                  </w:rPr>
                  <w:t>María</w:t>
                </w:r>
                <w:r>
                  <w:rPr>
                    <w:spacing w:val="-5"/>
                    <w:sz w:val="17"/>
                  </w:rPr>
                  <w:t> </w:t>
                </w:r>
                <w:r>
                  <w:rPr>
                    <w:sz w:val="17"/>
                  </w:rPr>
                  <w:t>Eugenia</w:t>
                </w:r>
                <w:r>
                  <w:rPr>
                    <w:spacing w:val="-4"/>
                    <w:sz w:val="17"/>
                  </w:rPr>
                  <w:t> </w:t>
                </w:r>
                <w:r>
                  <w:rPr>
                    <w:sz w:val="17"/>
                  </w:rPr>
                  <w:t>De</w:t>
                </w:r>
                <w:r>
                  <w:rPr>
                    <w:spacing w:val="-4"/>
                    <w:sz w:val="17"/>
                  </w:rPr>
                  <w:t> </w:t>
                </w:r>
                <w:r>
                  <w:rPr>
                    <w:sz w:val="17"/>
                  </w:rPr>
                  <w:t>Sabato</w:t>
                </w:r>
                <w:r>
                  <w:rPr>
                    <w:spacing w:val="-3"/>
                    <w:sz w:val="17"/>
                  </w:rPr>
                  <w:t> </w:t>
                </w:r>
                <w:r>
                  <w:rPr>
                    <w:sz w:val="17"/>
                  </w:rPr>
                  <w:t>(Socia)</w:t>
                </w:r>
              </w:p>
              <w:p>
                <w:pPr>
                  <w:spacing w:line="280" w:lineRule="atLeast" w:before="2"/>
                  <w:ind w:left="20" w:right="18" w:hanging="4"/>
                  <w:jc w:val="center"/>
                  <w:rPr>
                    <w:sz w:val="17"/>
                  </w:rPr>
                </w:pPr>
                <w:r>
                  <w:rPr>
                    <w:sz w:val="17"/>
                  </w:rPr>
                  <w:t>Contadora Pública (USAL)</w:t>
                </w:r>
                <w:r>
                  <w:rPr>
                    <w:spacing w:val="1"/>
                    <w:sz w:val="17"/>
                  </w:rPr>
                  <w:t> </w:t>
                </w:r>
                <w:r>
                  <w:rPr>
                    <w:sz w:val="17"/>
                  </w:rPr>
                  <w:t>C.P.C.E.C.A.B.A.</w:t>
                </w:r>
                <w:r>
                  <w:rPr>
                    <w:spacing w:val="-5"/>
                    <w:sz w:val="17"/>
                  </w:rPr>
                  <w:t> </w:t>
                </w:r>
                <w:r>
                  <w:rPr>
                    <w:sz w:val="17"/>
                  </w:rPr>
                  <w:t>-</w:t>
                </w:r>
                <w:r>
                  <w:rPr>
                    <w:spacing w:val="-5"/>
                    <w:sz w:val="17"/>
                  </w:rPr>
                  <w:t> </w:t>
                </w:r>
                <w:r>
                  <w:rPr>
                    <w:sz w:val="17"/>
                  </w:rPr>
                  <w:t>T°</w:t>
                </w:r>
                <w:r>
                  <w:rPr>
                    <w:spacing w:val="-4"/>
                    <w:sz w:val="17"/>
                  </w:rPr>
                  <w:t> </w:t>
                </w:r>
                <w:r>
                  <w:rPr>
                    <w:sz w:val="17"/>
                  </w:rPr>
                  <w:t>293</w:t>
                </w:r>
                <w:r>
                  <w:rPr>
                    <w:spacing w:val="-4"/>
                    <w:sz w:val="17"/>
                  </w:rPr>
                  <w:t> </w:t>
                </w:r>
                <w:r>
                  <w:rPr>
                    <w:sz w:val="17"/>
                  </w:rPr>
                  <w:t>-</w:t>
                </w:r>
                <w:r>
                  <w:rPr>
                    <w:spacing w:val="-5"/>
                    <w:sz w:val="17"/>
                  </w:rPr>
                  <w:t> </w:t>
                </w:r>
                <w:r>
                  <w:rPr>
                    <w:sz w:val="17"/>
                  </w:rPr>
                  <w:t>F°</w:t>
                </w:r>
                <w:r>
                  <w:rPr>
                    <w:spacing w:val="-4"/>
                    <w:sz w:val="17"/>
                  </w:rPr>
                  <w:t> </w:t>
                </w:r>
                <w:r>
                  <w:rPr>
                    <w:sz w:val="17"/>
                  </w:rPr>
                  <w:t>027</w:t>
                </w:r>
              </w:p>
            </w:txbxContent>
          </v:textbox>
          <w10:wrap type="none"/>
        </v:shape>
      </w:pict>
    </w:r>
    <w:r>
      <w:rPr/>
      <w:pict>
        <v:shape style="position:absolute;margin-left:147.204483pt;margin-top:699.289307pt;width:139.3pt;height:54.15pt;mso-position-horizontal-relative:page;mso-position-vertical-relative:page;z-index:-18767360" type="#_x0000_t202" filled="false" stroked="false">
          <v:textbox inset="0,0,0,0">
            <w:txbxContent>
              <w:p>
                <w:pPr>
                  <w:spacing w:line="343" w:lineRule="auto" w:before="19"/>
                  <w:ind w:left="329" w:right="318" w:firstLine="284"/>
                  <w:jc w:val="left"/>
                  <w:rPr>
                    <w:sz w:val="17"/>
                  </w:rPr>
                </w:pPr>
                <w:r>
                  <w:rPr>
                    <w:sz w:val="17"/>
                  </w:rPr>
                  <w:t>Jorge Atilio</w:t>
                </w:r>
                <w:r>
                  <w:rPr>
                    <w:spacing w:val="51"/>
                    <w:sz w:val="17"/>
                  </w:rPr>
                  <w:t> </w:t>
                </w:r>
                <w:r>
                  <w:rPr>
                    <w:sz w:val="17"/>
                  </w:rPr>
                  <w:t>Spinetto</w:t>
                </w:r>
                <w:r>
                  <w:rPr>
                    <w:spacing w:val="1"/>
                    <w:sz w:val="17"/>
                  </w:rPr>
                  <w:t> </w:t>
                </w:r>
                <w:r>
                  <w:rPr>
                    <w:sz w:val="17"/>
                  </w:rPr>
                  <w:t>Por Comisión Fiscalizadora</w:t>
                </w:r>
                <w:r>
                  <w:rPr>
                    <w:spacing w:val="1"/>
                    <w:sz w:val="17"/>
                  </w:rPr>
                  <w:t> </w:t>
                </w:r>
                <w:r>
                  <w:rPr>
                    <w:sz w:val="17"/>
                  </w:rPr>
                  <w:t>Contador</w:t>
                </w:r>
                <w:r>
                  <w:rPr>
                    <w:spacing w:val="-8"/>
                    <w:sz w:val="17"/>
                  </w:rPr>
                  <w:t> </w:t>
                </w:r>
                <w:r>
                  <w:rPr>
                    <w:sz w:val="17"/>
                  </w:rPr>
                  <w:t>Público</w:t>
                </w:r>
                <w:r>
                  <w:rPr>
                    <w:spacing w:val="-7"/>
                    <w:sz w:val="17"/>
                  </w:rPr>
                  <w:t> </w:t>
                </w:r>
                <w:r>
                  <w:rPr>
                    <w:sz w:val="17"/>
                  </w:rPr>
                  <w:t>(U.A.D.E.)</w:t>
                </w:r>
              </w:p>
              <w:p>
                <w:pPr>
                  <w:spacing w:line="197" w:lineRule="exact" w:before="0"/>
                  <w:ind w:left="20" w:right="0" w:firstLine="0"/>
                  <w:jc w:val="left"/>
                  <w:rPr>
                    <w:sz w:val="17"/>
                  </w:rPr>
                </w:pPr>
                <w:r>
                  <w:rPr>
                    <w:sz w:val="17"/>
                  </w:rPr>
                  <w:t>C.P.C.E.</w:t>
                </w:r>
                <w:r>
                  <w:rPr>
                    <w:spacing w:val="-4"/>
                    <w:sz w:val="17"/>
                  </w:rPr>
                  <w:t> </w:t>
                </w:r>
                <w:r>
                  <w:rPr>
                    <w:sz w:val="17"/>
                  </w:rPr>
                  <w:t>C.A.B.A.</w:t>
                </w:r>
                <w:r>
                  <w:rPr>
                    <w:spacing w:val="-4"/>
                    <w:sz w:val="17"/>
                  </w:rPr>
                  <w:t> </w:t>
                </w:r>
                <w:r>
                  <w:rPr>
                    <w:sz w:val="17"/>
                  </w:rPr>
                  <w:t>Tomo</w:t>
                </w:r>
                <w:r>
                  <w:rPr>
                    <w:spacing w:val="-3"/>
                    <w:sz w:val="17"/>
                  </w:rPr>
                  <w:t> </w:t>
                </w:r>
                <w:r>
                  <w:rPr>
                    <w:sz w:val="17"/>
                  </w:rPr>
                  <w:t>77,</w:t>
                </w:r>
                <w:r>
                  <w:rPr>
                    <w:spacing w:val="-4"/>
                    <w:sz w:val="17"/>
                  </w:rPr>
                  <w:t> </w:t>
                </w:r>
                <w:r>
                  <w:rPr>
                    <w:sz w:val="17"/>
                  </w:rPr>
                  <w:t>Folio</w:t>
                </w:r>
                <w:r>
                  <w:rPr>
                    <w:spacing w:val="-4"/>
                    <w:sz w:val="17"/>
                  </w:rPr>
                  <w:t> </w:t>
                </w:r>
                <w:r>
                  <w:rPr>
                    <w:sz w:val="17"/>
                  </w:rPr>
                  <w:t>34</w:t>
                </w:r>
              </w:p>
            </w:txbxContent>
          </v:textbox>
          <w10:wrap type="none"/>
        </v:shape>
      </w:pict>
    </w:r>
    <w:r>
      <w:rPr/>
      <w:pict>
        <v:shape style="position:absolute;margin-left:474.558014pt;margin-top:699.289307pt;width:65.8pt;height:25.95pt;mso-position-horizontal-relative:page;mso-position-vertical-relative:page;z-index:-18766848" type="#_x0000_t202" filled="false" stroked="false">
          <v:textbox inset="0,0,0,0">
            <w:txbxContent>
              <w:p>
                <w:pPr>
                  <w:spacing w:before="19"/>
                  <w:ind w:left="0" w:right="0" w:firstLine="0"/>
                  <w:jc w:val="center"/>
                  <w:rPr>
                    <w:sz w:val="17"/>
                  </w:rPr>
                </w:pPr>
                <w:r>
                  <w:rPr>
                    <w:sz w:val="17"/>
                  </w:rPr>
                  <w:t>Douglas</w:t>
                </w:r>
                <w:r>
                  <w:rPr>
                    <w:spacing w:val="-7"/>
                    <w:sz w:val="17"/>
                  </w:rPr>
                  <w:t> </w:t>
                </w:r>
                <w:r>
                  <w:rPr>
                    <w:sz w:val="17"/>
                  </w:rPr>
                  <w:t>Albrecht</w:t>
                </w:r>
              </w:p>
              <w:p>
                <w:pPr>
                  <w:spacing w:before="85"/>
                  <w:ind w:left="1" w:right="0" w:firstLine="0"/>
                  <w:jc w:val="center"/>
                  <w:rPr>
                    <w:sz w:val="17"/>
                  </w:rPr>
                </w:pPr>
                <w:r>
                  <w:rPr>
                    <w:sz w:val="17"/>
                  </w:rPr>
                  <w:t>Presidente</w:t>
                </w:r>
              </w:p>
            </w:txbxContent>
          </v:textbox>
          <w10:wrap type="none"/>
        </v:shape>
      </w:pict>
    </w:r>
    <w:r>
      <w:rPr/>
      <w:pict>
        <v:shape style="position:absolute;margin-left:528.102722pt;margin-top:754.873718pt;width:14.9pt;height:10.95pt;mso-position-horizontal-relative:page;mso-position-vertical-relative:page;z-index:-18766336" type="#_x0000_t202" filled="false" stroked="false">
          <v:textbox inset="0,0,0,0">
            <w:txbxContent>
              <w:p>
                <w:pPr>
                  <w:spacing w:before="14"/>
                  <w:ind w:left="60" w:right="0" w:firstLine="0"/>
                  <w:jc w:val="left"/>
                  <w:rPr>
                    <w:rFonts w:ascii="Arial MT"/>
                    <w:sz w:val="16"/>
                  </w:rPr>
                </w:pPr>
                <w:r>
                  <w:rPr/>
                  <w:fldChar w:fldCharType="begin"/>
                </w:r>
                <w:r>
                  <w:rPr>
                    <w:rFonts w:ascii="Arial MT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15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300.799042pt;margin-top:697.189392pt;width:132.550pt;height:40.050pt;mso-position-horizontal-relative:page;mso-position-vertical-relative:page;z-index:-18765312" type="#_x0000_t202" filled="false" stroked="false">
          <v:textbox inset="0,0,0,0">
            <w:txbxContent>
              <w:p>
                <w:pPr>
                  <w:spacing w:before="19"/>
                  <w:ind w:left="92" w:right="92" w:firstLine="0"/>
                  <w:jc w:val="center"/>
                  <w:rPr>
                    <w:sz w:val="17"/>
                  </w:rPr>
                </w:pPr>
                <w:r>
                  <w:rPr>
                    <w:sz w:val="17"/>
                  </w:rPr>
                  <w:t>María</w:t>
                </w:r>
                <w:r>
                  <w:rPr>
                    <w:spacing w:val="-5"/>
                    <w:sz w:val="17"/>
                  </w:rPr>
                  <w:t> </w:t>
                </w:r>
                <w:r>
                  <w:rPr>
                    <w:sz w:val="17"/>
                  </w:rPr>
                  <w:t>Eugenia</w:t>
                </w:r>
                <w:r>
                  <w:rPr>
                    <w:spacing w:val="-4"/>
                    <w:sz w:val="17"/>
                  </w:rPr>
                  <w:t> </w:t>
                </w:r>
                <w:r>
                  <w:rPr>
                    <w:sz w:val="17"/>
                  </w:rPr>
                  <w:t>De</w:t>
                </w:r>
                <w:r>
                  <w:rPr>
                    <w:spacing w:val="-4"/>
                    <w:sz w:val="17"/>
                  </w:rPr>
                  <w:t> </w:t>
                </w:r>
                <w:r>
                  <w:rPr>
                    <w:sz w:val="17"/>
                  </w:rPr>
                  <w:t>Sabato</w:t>
                </w:r>
                <w:r>
                  <w:rPr>
                    <w:spacing w:val="-3"/>
                    <w:sz w:val="17"/>
                  </w:rPr>
                  <w:t> </w:t>
                </w:r>
                <w:r>
                  <w:rPr>
                    <w:sz w:val="17"/>
                  </w:rPr>
                  <w:t>(Socia)</w:t>
                </w:r>
              </w:p>
              <w:p>
                <w:pPr>
                  <w:spacing w:line="280" w:lineRule="atLeast" w:before="2"/>
                  <w:ind w:left="20" w:right="18" w:hanging="4"/>
                  <w:jc w:val="center"/>
                  <w:rPr>
                    <w:sz w:val="17"/>
                  </w:rPr>
                </w:pPr>
                <w:r>
                  <w:rPr>
                    <w:sz w:val="17"/>
                  </w:rPr>
                  <w:t>Contadora Pública (USAL)</w:t>
                </w:r>
                <w:r>
                  <w:rPr>
                    <w:spacing w:val="1"/>
                    <w:sz w:val="17"/>
                  </w:rPr>
                  <w:t> </w:t>
                </w:r>
                <w:r>
                  <w:rPr>
                    <w:sz w:val="17"/>
                  </w:rPr>
                  <w:t>C.P.C.E.C.A.B.A.</w:t>
                </w:r>
                <w:r>
                  <w:rPr>
                    <w:spacing w:val="-5"/>
                    <w:sz w:val="17"/>
                  </w:rPr>
                  <w:t> </w:t>
                </w:r>
                <w:r>
                  <w:rPr>
                    <w:sz w:val="17"/>
                  </w:rPr>
                  <w:t>-</w:t>
                </w:r>
                <w:r>
                  <w:rPr>
                    <w:spacing w:val="-5"/>
                    <w:sz w:val="17"/>
                  </w:rPr>
                  <w:t> </w:t>
                </w:r>
                <w:r>
                  <w:rPr>
                    <w:sz w:val="17"/>
                  </w:rPr>
                  <w:t>T°</w:t>
                </w:r>
                <w:r>
                  <w:rPr>
                    <w:spacing w:val="-4"/>
                    <w:sz w:val="17"/>
                  </w:rPr>
                  <w:t> </w:t>
                </w:r>
                <w:r>
                  <w:rPr>
                    <w:sz w:val="17"/>
                  </w:rPr>
                  <w:t>293</w:t>
                </w:r>
                <w:r>
                  <w:rPr>
                    <w:spacing w:val="-4"/>
                    <w:sz w:val="17"/>
                  </w:rPr>
                  <w:t> </w:t>
                </w:r>
                <w:r>
                  <w:rPr>
                    <w:sz w:val="17"/>
                  </w:rPr>
                  <w:t>-</w:t>
                </w:r>
                <w:r>
                  <w:rPr>
                    <w:spacing w:val="-5"/>
                    <w:sz w:val="17"/>
                  </w:rPr>
                  <w:t> </w:t>
                </w:r>
                <w:r>
                  <w:rPr>
                    <w:sz w:val="17"/>
                  </w:rPr>
                  <w:t>F°</w:t>
                </w:r>
                <w:r>
                  <w:rPr>
                    <w:spacing w:val="-4"/>
                    <w:sz w:val="17"/>
                  </w:rPr>
                  <w:t> </w:t>
                </w:r>
                <w:r>
                  <w:rPr>
                    <w:sz w:val="17"/>
                  </w:rPr>
                  <w:t>027</w:t>
                </w:r>
              </w:p>
            </w:txbxContent>
          </v:textbox>
          <w10:wrap type="none"/>
        </v:shape>
      </w:pict>
    </w:r>
    <w:r>
      <w:rPr/>
      <w:pict>
        <v:shape style="position:absolute;margin-left:127.164474pt;margin-top:699.289307pt;width:139.3pt;height:54.15pt;mso-position-horizontal-relative:page;mso-position-vertical-relative:page;z-index:-18764800" type="#_x0000_t202" filled="false" stroked="false">
          <v:textbox inset="0,0,0,0">
            <w:txbxContent>
              <w:p>
                <w:pPr>
                  <w:spacing w:line="343" w:lineRule="auto" w:before="19"/>
                  <w:ind w:left="329" w:right="318" w:firstLine="284"/>
                  <w:jc w:val="left"/>
                  <w:rPr>
                    <w:sz w:val="17"/>
                  </w:rPr>
                </w:pPr>
                <w:r>
                  <w:rPr>
                    <w:sz w:val="17"/>
                  </w:rPr>
                  <w:t>Jorge Atilio</w:t>
                </w:r>
                <w:r>
                  <w:rPr>
                    <w:spacing w:val="51"/>
                    <w:sz w:val="17"/>
                  </w:rPr>
                  <w:t> </w:t>
                </w:r>
                <w:r>
                  <w:rPr>
                    <w:sz w:val="17"/>
                  </w:rPr>
                  <w:t>Spinetto</w:t>
                </w:r>
                <w:r>
                  <w:rPr>
                    <w:spacing w:val="1"/>
                    <w:sz w:val="17"/>
                  </w:rPr>
                  <w:t> </w:t>
                </w:r>
                <w:r>
                  <w:rPr>
                    <w:sz w:val="17"/>
                  </w:rPr>
                  <w:t>Por Comisión Fiscalizadora</w:t>
                </w:r>
                <w:r>
                  <w:rPr>
                    <w:spacing w:val="1"/>
                    <w:sz w:val="17"/>
                  </w:rPr>
                  <w:t> </w:t>
                </w:r>
                <w:r>
                  <w:rPr>
                    <w:sz w:val="17"/>
                  </w:rPr>
                  <w:t>Contador</w:t>
                </w:r>
                <w:r>
                  <w:rPr>
                    <w:spacing w:val="-8"/>
                    <w:sz w:val="17"/>
                  </w:rPr>
                  <w:t> </w:t>
                </w:r>
                <w:r>
                  <w:rPr>
                    <w:sz w:val="17"/>
                  </w:rPr>
                  <w:t>Público</w:t>
                </w:r>
                <w:r>
                  <w:rPr>
                    <w:spacing w:val="-7"/>
                    <w:sz w:val="17"/>
                  </w:rPr>
                  <w:t> </w:t>
                </w:r>
                <w:r>
                  <w:rPr>
                    <w:sz w:val="17"/>
                  </w:rPr>
                  <w:t>(U.A.D.E.)</w:t>
                </w:r>
              </w:p>
              <w:p>
                <w:pPr>
                  <w:spacing w:line="197" w:lineRule="exact" w:before="0"/>
                  <w:ind w:left="20" w:right="0" w:firstLine="0"/>
                  <w:jc w:val="left"/>
                  <w:rPr>
                    <w:sz w:val="17"/>
                  </w:rPr>
                </w:pPr>
                <w:r>
                  <w:rPr>
                    <w:sz w:val="17"/>
                  </w:rPr>
                  <w:t>C.P.C.E.</w:t>
                </w:r>
                <w:r>
                  <w:rPr>
                    <w:spacing w:val="-4"/>
                    <w:sz w:val="17"/>
                  </w:rPr>
                  <w:t> </w:t>
                </w:r>
                <w:r>
                  <w:rPr>
                    <w:sz w:val="17"/>
                  </w:rPr>
                  <w:t>C.A.B.A.</w:t>
                </w:r>
                <w:r>
                  <w:rPr>
                    <w:spacing w:val="-4"/>
                    <w:sz w:val="17"/>
                  </w:rPr>
                  <w:t> </w:t>
                </w:r>
                <w:r>
                  <w:rPr>
                    <w:sz w:val="17"/>
                  </w:rPr>
                  <w:t>Tomo</w:t>
                </w:r>
                <w:r>
                  <w:rPr>
                    <w:spacing w:val="-3"/>
                    <w:sz w:val="17"/>
                  </w:rPr>
                  <w:t> </w:t>
                </w:r>
                <w:r>
                  <w:rPr>
                    <w:sz w:val="17"/>
                  </w:rPr>
                  <w:t>77,</w:t>
                </w:r>
                <w:r>
                  <w:rPr>
                    <w:spacing w:val="-4"/>
                    <w:sz w:val="17"/>
                  </w:rPr>
                  <w:t> </w:t>
                </w:r>
                <w:r>
                  <w:rPr>
                    <w:sz w:val="17"/>
                  </w:rPr>
                  <w:t>Folio</w:t>
                </w:r>
                <w:r>
                  <w:rPr>
                    <w:spacing w:val="-4"/>
                    <w:sz w:val="17"/>
                  </w:rPr>
                  <w:t> </w:t>
                </w:r>
                <w:r>
                  <w:rPr>
                    <w:sz w:val="17"/>
                  </w:rPr>
                  <w:t>34</w:t>
                </w:r>
              </w:p>
            </w:txbxContent>
          </v:textbox>
          <w10:wrap type="none"/>
        </v:shape>
      </w:pict>
    </w:r>
    <w:r>
      <w:rPr/>
      <w:pict>
        <v:shape style="position:absolute;margin-left:454.518036pt;margin-top:699.289307pt;width:65.8pt;height:25.95pt;mso-position-horizontal-relative:page;mso-position-vertical-relative:page;z-index:-18764288" type="#_x0000_t202" filled="false" stroked="false">
          <v:textbox inset="0,0,0,0">
            <w:txbxContent>
              <w:p>
                <w:pPr>
                  <w:spacing w:before="19"/>
                  <w:ind w:left="0" w:right="0" w:firstLine="0"/>
                  <w:jc w:val="center"/>
                  <w:rPr>
                    <w:sz w:val="17"/>
                  </w:rPr>
                </w:pPr>
                <w:r>
                  <w:rPr>
                    <w:sz w:val="17"/>
                  </w:rPr>
                  <w:t>Douglas</w:t>
                </w:r>
                <w:r>
                  <w:rPr>
                    <w:spacing w:val="-7"/>
                    <w:sz w:val="17"/>
                  </w:rPr>
                  <w:t> </w:t>
                </w:r>
                <w:r>
                  <w:rPr>
                    <w:sz w:val="17"/>
                  </w:rPr>
                  <w:t>Albrecht</w:t>
                </w:r>
              </w:p>
              <w:p>
                <w:pPr>
                  <w:spacing w:before="85"/>
                  <w:ind w:left="1" w:right="0" w:firstLine="0"/>
                  <w:jc w:val="center"/>
                  <w:rPr>
                    <w:sz w:val="17"/>
                  </w:rPr>
                </w:pPr>
                <w:r>
                  <w:rPr>
                    <w:sz w:val="17"/>
                  </w:rPr>
                  <w:t>Presidente</w:t>
                </w:r>
              </w:p>
            </w:txbxContent>
          </v:textbox>
          <w10:wrap type="none"/>
        </v:shape>
      </w:pict>
    </w:r>
    <w:r>
      <w:rPr/>
      <w:pict>
        <v:shape style="position:absolute;margin-left:528.102722pt;margin-top:754.873718pt;width:14.9pt;height:10.95pt;mso-position-horizontal-relative:page;mso-position-vertical-relative:page;z-index:-18763776" type="#_x0000_t202" filled="false" stroked="false">
          <v:textbox inset="0,0,0,0">
            <w:txbxContent>
              <w:p>
                <w:pPr>
                  <w:spacing w:before="14"/>
                  <w:ind w:left="60" w:right="0" w:firstLine="0"/>
                  <w:jc w:val="left"/>
                  <w:rPr>
                    <w:rFonts w:ascii="Arial MT"/>
                    <w:sz w:val="16"/>
                  </w:rPr>
                </w:pPr>
                <w:r>
                  <w:rPr/>
                  <w:fldChar w:fldCharType="begin"/>
                </w:r>
                <w:r>
                  <w:rPr>
                    <w:rFonts w:ascii="Arial MT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19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57.239990pt;margin-top:25.419275pt;width:113.45pt;height:15.15pt;mso-position-horizontal-relative:page;mso-position-vertical-relative:page;z-index:-18778624" type="#_x0000_t202" filled="false" stroked="false">
          <v:textbox inset="0,0,0,0">
            <w:txbxContent>
              <w:p>
                <w:pPr>
                  <w:spacing w:before="25"/>
                  <w:ind w:left="20" w:right="0" w:firstLine="0"/>
                  <w:jc w:val="left"/>
                  <w:rPr>
                    <w:b/>
                    <w:sz w:val="22"/>
                  </w:rPr>
                </w:pPr>
                <w:r>
                  <w:rPr>
                    <w:b/>
                    <w:sz w:val="22"/>
                  </w:rPr>
                  <w:t>CASA</w:t>
                </w:r>
                <w:r>
                  <w:rPr>
                    <w:b/>
                    <w:spacing w:val="20"/>
                    <w:sz w:val="22"/>
                  </w:rPr>
                  <w:t> </w:t>
                </w:r>
                <w:r>
                  <w:rPr>
                    <w:b/>
                    <w:sz w:val="22"/>
                  </w:rPr>
                  <w:t>HUTTON</w:t>
                </w:r>
                <w:r>
                  <w:rPr>
                    <w:b/>
                    <w:spacing w:val="20"/>
                    <w:sz w:val="22"/>
                  </w:rPr>
                  <w:t> </w:t>
                </w:r>
                <w:r>
                  <w:rPr>
                    <w:b/>
                    <w:sz w:val="22"/>
                  </w:rPr>
                  <w:t>S.A.U.</w:t>
                </w:r>
              </w:p>
            </w:txbxContent>
          </v:textbox>
          <w10:wrap type="none"/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43.320007pt;margin-top:25.650076pt;width:132.1pt;height:17.3pt;mso-position-horizontal-relative:page;mso-position-vertical-relative:page;z-index:-18765824" type="#_x0000_t202" filled="false" stroked="false">
          <v:textbox inset="0,0,0,0">
            <w:txbxContent>
              <w:p>
                <w:pPr>
                  <w:spacing w:before="23"/>
                  <w:ind w:left="20" w:right="0" w:firstLine="0"/>
                  <w:jc w:val="left"/>
                  <w:rPr>
                    <w:b/>
                    <w:sz w:val="26"/>
                  </w:rPr>
                </w:pPr>
                <w:r>
                  <w:rPr>
                    <w:b/>
                    <w:sz w:val="26"/>
                  </w:rPr>
                  <w:t>CASA</w:t>
                </w:r>
                <w:r>
                  <w:rPr>
                    <w:b/>
                    <w:spacing w:val="12"/>
                    <w:sz w:val="26"/>
                  </w:rPr>
                  <w:t> </w:t>
                </w:r>
                <w:r>
                  <w:rPr>
                    <w:b/>
                    <w:sz w:val="26"/>
                  </w:rPr>
                  <w:t>HUTTON</w:t>
                </w:r>
                <w:r>
                  <w:rPr>
                    <w:b/>
                    <w:spacing w:val="12"/>
                    <w:sz w:val="26"/>
                  </w:rPr>
                  <w:t> </w:t>
                </w:r>
                <w:r>
                  <w:rPr>
                    <w:b/>
                    <w:sz w:val="26"/>
                  </w:rPr>
                  <w:t>S.A.U.</w:t>
                </w:r>
              </w:p>
            </w:txbxContent>
          </v:textbox>
          <w10:wrap type="none"/>
        </v:shape>
      </w:pic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43.320007pt;margin-top:25.650076pt;width:132.1pt;height:17.3pt;mso-position-horizontal-relative:page;mso-position-vertical-relative:page;z-index:-18761728" type="#_x0000_t202" filled="false" stroked="false">
          <v:textbox inset="0,0,0,0">
            <w:txbxContent>
              <w:p>
                <w:pPr>
                  <w:spacing w:before="23"/>
                  <w:ind w:left="20" w:right="0" w:firstLine="0"/>
                  <w:jc w:val="left"/>
                  <w:rPr>
                    <w:b/>
                    <w:sz w:val="26"/>
                  </w:rPr>
                </w:pPr>
                <w:r>
                  <w:rPr>
                    <w:b/>
                    <w:sz w:val="26"/>
                  </w:rPr>
                  <w:t>CASA</w:t>
                </w:r>
                <w:r>
                  <w:rPr>
                    <w:b/>
                    <w:spacing w:val="12"/>
                    <w:sz w:val="26"/>
                  </w:rPr>
                  <w:t> </w:t>
                </w:r>
                <w:r>
                  <w:rPr>
                    <w:b/>
                    <w:sz w:val="26"/>
                  </w:rPr>
                  <w:t>HUTTON</w:t>
                </w:r>
                <w:r>
                  <w:rPr>
                    <w:b/>
                    <w:spacing w:val="12"/>
                    <w:sz w:val="26"/>
                  </w:rPr>
                  <w:t> </w:t>
                </w:r>
                <w:r>
                  <w:rPr>
                    <w:b/>
                    <w:sz w:val="26"/>
                  </w:rPr>
                  <w:t>S.A.U.</w:t>
                </w:r>
              </w:p>
            </w:txbxContent>
          </v:textbox>
          <w10:wrap type="none"/>
        </v:shape>
      </w:pict>
    </w:r>
    <w:r>
      <w:rPr/>
      <w:pict>
        <v:shape style="position:absolute;margin-left:474.26001pt;margin-top:40.960213pt;width:62.35pt;height:14pt;mso-position-horizontal-relative:page;mso-position-vertical-relative:page;z-index:-18761216" type="#_x0000_t202" filled="false" stroked="false">
          <v:textbox inset="0,0,0,0">
            <w:txbxContent>
              <w:p>
                <w:pPr>
                  <w:spacing w:before="26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w w:val="105"/>
                    <w:sz w:val="20"/>
                  </w:rPr>
                  <w:t>ANEXO</w:t>
                </w:r>
                <w:r>
                  <w:rPr>
                    <w:b/>
                    <w:spacing w:val="-13"/>
                    <w:w w:val="105"/>
                    <w:sz w:val="20"/>
                  </w:rPr>
                  <w:t> </w:t>
                </w:r>
                <w:r>
                  <w:rPr>
                    <w:b/>
                    <w:w w:val="105"/>
                    <w:sz w:val="20"/>
                  </w:rPr>
                  <w:t>“</w:t>
                </w:r>
                <w:r>
                  <w:rPr/>
                  <w:fldChar w:fldCharType="begin"/>
                </w:r>
                <w:r>
                  <w:rPr>
                    <w:b/>
                    <w:w w:val="105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IV</w:t>
                </w:r>
                <w:r>
                  <w:rPr/>
                  <w:fldChar w:fldCharType="end"/>
                </w:r>
                <w:r>
                  <w:rPr>
                    <w:b/>
                    <w:w w:val="105"/>
                    <w:sz w:val="20"/>
                  </w:rPr>
                  <w:t>”</w:t>
                </w:r>
              </w:p>
            </w:txbxContent>
          </v:textbox>
          <w10:wrap type="none"/>
        </v:shape>
      </w:pict>
    </w: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43.320007pt;margin-top:25.650076pt;width:132.1pt;height:17.3pt;mso-position-horizontal-relative:page;mso-position-vertical-relative:page;z-index:-18760192" type="#_x0000_t202" filled="false" stroked="false">
          <v:textbox inset="0,0,0,0">
            <w:txbxContent>
              <w:p>
                <w:pPr>
                  <w:spacing w:before="23"/>
                  <w:ind w:left="20" w:right="0" w:firstLine="0"/>
                  <w:jc w:val="left"/>
                  <w:rPr>
                    <w:b/>
                    <w:sz w:val="26"/>
                  </w:rPr>
                </w:pPr>
                <w:r>
                  <w:rPr>
                    <w:b/>
                    <w:sz w:val="26"/>
                  </w:rPr>
                  <w:t>CASA</w:t>
                </w:r>
                <w:r>
                  <w:rPr>
                    <w:b/>
                    <w:spacing w:val="12"/>
                    <w:sz w:val="26"/>
                  </w:rPr>
                  <w:t> </w:t>
                </w:r>
                <w:r>
                  <w:rPr>
                    <w:b/>
                    <w:sz w:val="26"/>
                  </w:rPr>
                  <w:t>HUTTON</w:t>
                </w:r>
                <w:r>
                  <w:rPr>
                    <w:b/>
                    <w:spacing w:val="12"/>
                    <w:sz w:val="26"/>
                  </w:rPr>
                  <w:t> </w:t>
                </w:r>
                <w:r>
                  <w:rPr>
                    <w:b/>
                    <w:sz w:val="26"/>
                  </w:rPr>
                  <w:t>S.A.U.</w:t>
                </w:r>
              </w:p>
            </w:txbxContent>
          </v:textbox>
          <w10:wrap type="none"/>
        </v:shape>
      </w:pict>
    </w: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57.239990pt;margin-top:25.419275pt;width:113.45pt;height:15.15pt;mso-position-horizontal-relative:page;mso-position-vertical-relative:page;z-index:-18778112" type="#_x0000_t202" filled="false" stroked="false">
          <v:textbox inset="0,0,0,0">
            <w:txbxContent>
              <w:p>
                <w:pPr>
                  <w:spacing w:before="25"/>
                  <w:ind w:left="20" w:right="0" w:firstLine="0"/>
                  <w:jc w:val="left"/>
                  <w:rPr>
                    <w:b/>
                    <w:sz w:val="22"/>
                  </w:rPr>
                </w:pPr>
                <w:r>
                  <w:rPr>
                    <w:b/>
                    <w:sz w:val="22"/>
                  </w:rPr>
                  <w:t>CASA</w:t>
                </w:r>
                <w:r>
                  <w:rPr>
                    <w:b/>
                    <w:spacing w:val="20"/>
                    <w:sz w:val="22"/>
                  </w:rPr>
                  <w:t> </w:t>
                </w:r>
                <w:r>
                  <w:rPr>
                    <w:b/>
                    <w:sz w:val="22"/>
                  </w:rPr>
                  <w:t>HUTTON</w:t>
                </w:r>
                <w:r>
                  <w:rPr>
                    <w:b/>
                    <w:spacing w:val="20"/>
                    <w:sz w:val="22"/>
                  </w:rPr>
                  <w:t> </w:t>
                </w:r>
                <w:r>
                  <w:rPr>
                    <w:b/>
                    <w:sz w:val="22"/>
                  </w:rPr>
                  <w:t>S.A.U.</w:t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46.679993pt;margin-top:25.650076pt;width:131.950pt;height:17.3pt;mso-position-horizontal-relative:page;mso-position-vertical-relative:page;z-index:-18775040" type="#_x0000_t202" filled="false" stroked="false">
          <v:textbox inset="0,0,0,0">
            <w:txbxContent>
              <w:p>
                <w:pPr>
                  <w:spacing w:before="23"/>
                  <w:ind w:left="20" w:right="0" w:firstLine="0"/>
                  <w:jc w:val="left"/>
                  <w:rPr>
                    <w:b/>
                    <w:sz w:val="26"/>
                  </w:rPr>
                </w:pPr>
                <w:r>
                  <w:rPr>
                    <w:b/>
                    <w:sz w:val="26"/>
                  </w:rPr>
                  <w:t>CASA</w:t>
                </w:r>
                <w:r>
                  <w:rPr>
                    <w:b/>
                    <w:spacing w:val="10"/>
                    <w:sz w:val="26"/>
                  </w:rPr>
                  <w:t> </w:t>
                </w:r>
                <w:r>
                  <w:rPr>
                    <w:b/>
                    <w:sz w:val="26"/>
                  </w:rPr>
                  <w:t>HUTTON</w:t>
                </w:r>
                <w:r>
                  <w:rPr>
                    <w:b/>
                    <w:spacing w:val="9"/>
                    <w:sz w:val="26"/>
                  </w:rPr>
                  <w:t> </w:t>
                </w:r>
                <w:r>
                  <w:rPr>
                    <w:b/>
                    <w:sz w:val="26"/>
                  </w:rPr>
                  <w:t>S.A.U.</w:t>
                </w:r>
              </w:p>
            </w:txbxContent>
          </v:textbox>
          <w10:wrap type="non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57.239990pt;margin-top:25.650076pt;width:131.950pt;height:17.3pt;mso-position-horizontal-relative:page;mso-position-vertical-relative:page;z-index:-18771968" type="#_x0000_t202" filled="false" stroked="false">
          <v:textbox inset="0,0,0,0">
            <w:txbxContent>
              <w:p>
                <w:pPr>
                  <w:spacing w:before="23"/>
                  <w:ind w:left="20" w:right="0" w:firstLine="0"/>
                  <w:jc w:val="left"/>
                  <w:rPr>
                    <w:b/>
                    <w:sz w:val="26"/>
                  </w:rPr>
                </w:pPr>
                <w:r>
                  <w:rPr>
                    <w:b/>
                    <w:sz w:val="26"/>
                  </w:rPr>
                  <w:t>CASA</w:t>
                </w:r>
                <w:r>
                  <w:rPr>
                    <w:b/>
                    <w:spacing w:val="10"/>
                    <w:sz w:val="26"/>
                  </w:rPr>
                  <w:t> </w:t>
                </w:r>
                <w:r>
                  <w:rPr>
                    <w:b/>
                    <w:sz w:val="26"/>
                  </w:rPr>
                  <w:t>HUTTON</w:t>
                </w:r>
                <w:r>
                  <w:rPr>
                    <w:b/>
                    <w:spacing w:val="9"/>
                    <w:sz w:val="26"/>
                  </w:rPr>
                  <w:t> </w:t>
                </w:r>
                <w:r>
                  <w:rPr>
                    <w:b/>
                    <w:sz w:val="26"/>
                  </w:rPr>
                  <w:t>S.A.U.</w:t>
                </w:r>
              </w:p>
            </w:txbxContent>
          </v:textbox>
          <w10:wrap type="none"/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46.679993pt;margin-top:25.650076pt;width:131.950pt;height:17.3pt;mso-position-horizontal-relative:page;mso-position-vertical-relative:page;z-index:-18770944" type="#_x0000_t202" filled="false" stroked="false">
          <v:textbox inset="0,0,0,0">
            <w:txbxContent>
              <w:p>
                <w:pPr>
                  <w:spacing w:before="23"/>
                  <w:ind w:left="20" w:right="0" w:firstLine="0"/>
                  <w:jc w:val="left"/>
                  <w:rPr>
                    <w:b/>
                    <w:sz w:val="26"/>
                  </w:rPr>
                </w:pPr>
                <w:r>
                  <w:rPr>
                    <w:b/>
                    <w:sz w:val="26"/>
                  </w:rPr>
                  <w:t>CASA</w:t>
                </w:r>
                <w:r>
                  <w:rPr>
                    <w:b/>
                    <w:spacing w:val="10"/>
                    <w:sz w:val="26"/>
                  </w:rPr>
                  <w:t> </w:t>
                </w:r>
                <w:r>
                  <w:rPr>
                    <w:b/>
                    <w:sz w:val="26"/>
                  </w:rPr>
                  <w:t>HUTTON</w:t>
                </w:r>
                <w:r>
                  <w:rPr>
                    <w:b/>
                    <w:spacing w:val="9"/>
                    <w:sz w:val="26"/>
                  </w:rPr>
                  <w:t> </w:t>
                </w:r>
                <w:r>
                  <w:rPr>
                    <w:b/>
                    <w:sz w:val="26"/>
                  </w:rPr>
                  <w:t>S.A.U.</w:t>
                </w:r>
              </w:p>
            </w:txbxContent>
          </v:textbox>
          <w10:wrap type="none"/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46.679993pt;margin-top:25.650076pt;width:131.950pt;height:17.3pt;mso-position-horizontal-relative:page;mso-position-vertical-relative:page;z-index:-18768384" type="#_x0000_t202" filled="false" stroked="false">
          <v:textbox inset="0,0,0,0">
            <w:txbxContent>
              <w:p>
                <w:pPr>
                  <w:spacing w:before="23"/>
                  <w:ind w:left="20" w:right="0" w:firstLine="0"/>
                  <w:jc w:val="left"/>
                  <w:rPr>
                    <w:b/>
                    <w:sz w:val="26"/>
                  </w:rPr>
                </w:pPr>
                <w:r>
                  <w:rPr>
                    <w:b/>
                    <w:sz w:val="26"/>
                  </w:rPr>
                  <w:t>CASA</w:t>
                </w:r>
                <w:r>
                  <w:rPr>
                    <w:b/>
                    <w:spacing w:val="10"/>
                    <w:sz w:val="26"/>
                  </w:rPr>
                  <w:t> </w:t>
                </w:r>
                <w:r>
                  <w:rPr>
                    <w:b/>
                    <w:sz w:val="26"/>
                  </w:rPr>
                  <w:t>HUTTON</w:t>
                </w:r>
                <w:r>
                  <w:rPr>
                    <w:b/>
                    <w:spacing w:val="9"/>
                    <w:sz w:val="26"/>
                  </w:rPr>
                  <w:t> </w:t>
                </w:r>
                <w:r>
                  <w:rPr>
                    <w:b/>
                    <w:sz w:val="26"/>
                  </w:rPr>
                  <w:t>S.A.U.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7">
    <w:multiLevelType w:val="hybridMultilevel"/>
    <w:lvl w:ilvl="0">
      <w:start w:val="1"/>
      <w:numFmt w:val="upperRoman"/>
      <w:lvlText w:val="%1)"/>
      <w:lvlJc w:val="left"/>
      <w:pPr>
        <w:ind w:left="520" w:hanging="401"/>
        <w:jc w:val="left"/>
      </w:pPr>
      <w:rPr>
        <w:rFonts w:hint="default" w:ascii="Verdana" w:hAnsi="Verdana" w:eastAsia="Verdana" w:cs="Verdana"/>
        <w:b/>
        <w:bCs/>
        <w:w w:val="100"/>
        <w:sz w:val="15"/>
        <w:szCs w:val="15"/>
        <w:lang w:val="es-ES" w:eastAsia="en-US" w:bidi="ar-SA"/>
      </w:rPr>
    </w:lvl>
    <w:lvl w:ilvl="1">
      <w:start w:val="1"/>
      <w:numFmt w:val="lowerLetter"/>
      <w:lvlText w:val="%2)"/>
      <w:lvlJc w:val="left"/>
      <w:pPr>
        <w:ind w:left="797" w:hanging="340"/>
        <w:jc w:val="left"/>
      </w:pPr>
      <w:rPr>
        <w:rFonts w:hint="default" w:ascii="Verdana" w:hAnsi="Verdana" w:eastAsia="Verdana" w:cs="Verdana"/>
        <w:spacing w:val="0"/>
        <w:w w:val="100"/>
        <w:sz w:val="15"/>
        <w:szCs w:val="15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728" w:hanging="34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657" w:hanging="34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586" w:hanging="34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515" w:hanging="34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444" w:hanging="34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373" w:hanging="34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302" w:hanging="340"/>
      </w:pPr>
      <w:rPr>
        <w:rFonts w:hint="default"/>
        <w:lang w:val="es-ES" w:eastAsia="en-US" w:bidi="ar-SA"/>
      </w:rPr>
    </w:lvl>
  </w:abstractNum>
  <w:abstractNum w:abstractNumId="16">
    <w:multiLevelType w:val="hybridMultilevel"/>
    <w:lvl w:ilvl="0">
      <w:start w:val="12"/>
      <w:numFmt w:val="decimal"/>
      <w:lvlText w:val="%1."/>
      <w:lvlJc w:val="left"/>
      <w:pPr>
        <w:ind w:left="447" w:hanging="339"/>
        <w:jc w:val="left"/>
      </w:pPr>
      <w:rPr>
        <w:rFonts w:hint="default" w:ascii="Trebuchet MS" w:hAnsi="Trebuchet MS" w:eastAsia="Trebuchet MS" w:cs="Trebuchet MS"/>
        <w:b/>
        <w:bCs/>
        <w:spacing w:val="-1"/>
        <w:w w:val="99"/>
        <w:sz w:val="19"/>
        <w:szCs w:val="19"/>
        <w:lang w:val="es-ES" w:eastAsia="en-US" w:bidi="ar-SA"/>
      </w:rPr>
    </w:lvl>
    <w:lvl w:ilvl="1">
      <w:start w:val="1"/>
      <w:numFmt w:val="lowerLetter"/>
      <w:lvlText w:val="(%2)"/>
      <w:lvlJc w:val="left"/>
      <w:pPr>
        <w:ind w:left="845" w:hanging="255"/>
        <w:jc w:val="left"/>
      </w:pPr>
      <w:rPr>
        <w:rFonts w:hint="default" w:ascii="Trebuchet MS" w:hAnsi="Trebuchet MS" w:eastAsia="Trebuchet MS" w:cs="Trebuchet MS"/>
        <w:spacing w:val="-6"/>
        <w:w w:val="99"/>
        <w:sz w:val="17"/>
        <w:szCs w:val="17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711" w:hanging="25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582" w:hanging="25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453" w:hanging="25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324" w:hanging="25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195" w:hanging="25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066" w:hanging="25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6937" w:hanging="255"/>
      </w:pPr>
      <w:rPr>
        <w:rFonts w:hint="default"/>
        <w:lang w:val="es-ES" w:eastAsia="en-US" w:bidi="ar-SA"/>
      </w:rPr>
    </w:lvl>
  </w:abstractNum>
  <w:abstractNum w:abstractNumId="15">
    <w:multiLevelType w:val="hybridMultilevel"/>
    <w:lvl w:ilvl="0">
      <w:start w:val="12"/>
      <w:numFmt w:val="decimal"/>
      <w:lvlText w:val="%1."/>
      <w:lvlJc w:val="left"/>
      <w:pPr>
        <w:ind w:left="580" w:hanging="339"/>
        <w:jc w:val="left"/>
      </w:pPr>
      <w:rPr>
        <w:rFonts w:hint="default" w:ascii="Trebuchet MS" w:hAnsi="Trebuchet MS" w:eastAsia="Trebuchet MS" w:cs="Trebuchet MS"/>
        <w:b/>
        <w:bCs/>
        <w:spacing w:val="-1"/>
        <w:w w:val="99"/>
        <w:sz w:val="19"/>
        <w:szCs w:val="19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927" w:hanging="480"/>
        <w:jc w:val="right"/>
      </w:pPr>
      <w:rPr>
        <w:rFonts w:hint="default" w:ascii="Trebuchet MS" w:hAnsi="Trebuchet MS" w:eastAsia="Trebuchet MS" w:cs="Trebuchet MS"/>
        <w:spacing w:val="-3"/>
        <w:w w:val="99"/>
        <w:sz w:val="19"/>
        <w:szCs w:val="19"/>
        <w:lang w:val="es-ES" w:eastAsia="en-US" w:bidi="ar-SA"/>
      </w:rPr>
    </w:lvl>
    <w:lvl w:ilvl="2">
      <w:start w:val="1"/>
      <w:numFmt w:val="lowerLetter"/>
      <w:lvlText w:val="%3)"/>
      <w:lvlJc w:val="left"/>
      <w:pPr>
        <w:ind w:left="1085" w:hanging="340"/>
        <w:jc w:val="left"/>
      </w:pPr>
      <w:rPr>
        <w:rFonts w:hint="default" w:ascii="Trebuchet MS" w:hAnsi="Trebuchet MS" w:eastAsia="Trebuchet MS" w:cs="Trebuchet MS"/>
        <w:w w:val="99"/>
        <w:sz w:val="19"/>
        <w:szCs w:val="19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120" w:hanging="34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160" w:hanging="34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200" w:hanging="34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240" w:hanging="34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280" w:hanging="34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320" w:hanging="340"/>
      </w:pPr>
      <w:rPr>
        <w:rFonts w:hint="default"/>
        <w:lang w:val="es-ES" w:eastAsia="en-US" w:bidi="ar-SA"/>
      </w:rPr>
    </w:lvl>
  </w:abstractNum>
  <w:abstractNum w:abstractNumId="14">
    <w:multiLevelType w:val="hybridMultilevel"/>
    <w:lvl w:ilvl="0">
      <w:start w:val="10"/>
      <w:numFmt w:val="decimal"/>
      <w:lvlText w:val="%1."/>
      <w:lvlJc w:val="left"/>
      <w:pPr>
        <w:ind w:left="447" w:hanging="339"/>
        <w:jc w:val="right"/>
      </w:pPr>
      <w:rPr>
        <w:rFonts w:hint="default" w:ascii="Trebuchet MS" w:hAnsi="Trebuchet MS" w:eastAsia="Trebuchet MS" w:cs="Trebuchet MS"/>
        <w:b/>
        <w:bCs/>
        <w:spacing w:val="-1"/>
        <w:w w:val="99"/>
        <w:sz w:val="19"/>
        <w:szCs w:val="19"/>
        <w:lang w:val="es-ES" w:eastAsia="en-US" w:bidi="ar-SA"/>
      </w:rPr>
    </w:lvl>
    <w:lvl w:ilvl="1">
      <w:start w:val="1"/>
      <w:numFmt w:val="lowerLetter"/>
      <w:lvlText w:val="%2."/>
      <w:lvlJc w:val="left"/>
      <w:pPr>
        <w:ind w:left="846" w:hanging="400"/>
        <w:jc w:val="left"/>
      </w:pPr>
      <w:rPr>
        <w:rFonts w:hint="default" w:ascii="Trebuchet MS" w:hAnsi="Trebuchet MS" w:eastAsia="Trebuchet MS" w:cs="Trebuchet MS"/>
        <w:w w:val="99"/>
        <w:sz w:val="19"/>
        <w:szCs w:val="19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791" w:hanging="40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742" w:hanging="40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693" w:hanging="40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644" w:hanging="40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595" w:hanging="40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546" w:hanging="40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497" w:hanging="400"/>
      </w:pPr>
      <w:rPr>
        <w:rFonts w:hint="default"/>
        <w:lang w:val="es-ES" w:eastAsia="en-US" w:bidi="ar-SA"/>
      </w:rPr>
    </w:lvl>
  </w:abstractNum>
  <w:abstractNum w:abstractNumId="13">
    <w:multiLevelType w:val="hybridMultilevel"/>
    <w:lvl w:ilvl="0">
      <w:start w:val="9"/>
      <w:numFmt w:val="decimal"/>
      <w:lvlText w:val="%1."/>
      <w:lvlJc w:val="left"/>
      <w:pPr>
        <w:ind w:left="518" w:hanging="339"/>
        <w:jc w:val="left"/>
      </w:pPr>
      <w:rPr>
        <w:rFonts w:hint="default" w:ascii="Trebuchet MS" w:hAnsi="Trebuchet MS" w:eastAsia="Trebuchet MS" w:cs="Trebuchet MS"/>
        <w:b/>
        <w:bCs/>
        <w:spacing w:val="-1"/>
        <w:w w:val="99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08" w:hanging="33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296" w:hanging="33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184" w:hanging="33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072" w:hanging="33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960" w:hanging="33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848" w:hanging="33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736" w:hanging="33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624" w:hanging="339"/>
      </w:pPr>
      <w:rPr>
        <w:rFonts w:hint="default"/>
        <w:lang w:val="es-ES" w:eastAsia="en-US" w:bidi="ar-SA"/>
      </w:rPr>
    </w:lvl>
  </w:abstractNum>
  <w:abstractNum w:abstractNumId="12">
    <w:multiLevelType w:val="hybridMultilevel"/>
    <w:lvl w:ilvl="0">
      <w:start w:val="6"/>
      <w:numFmt w:val="decimal"/>
      <w:lvlText w:val="%1."/>
      <w:lvlJc w:val="left"/>
      <w:pPr>
        <w:ind w:left="518" w:hanging="339"/>
        <w:jc w:val="left"/>
      </w:pPr>
      <w:rPr>
        <w:rFonts w:hint="default" w:ascii="Trebuchet MS" w:hAnsi="Trebuchet MS" w:eastAsia="Trebuchet MS" w:cs="Trebuchet MS"/>
        <w:b/>
        <w:bCs/>
        <w:spacing w:val="-1"/>
        <w:w w:val="99"/>
        <w:sz w:val="19"/>
        <w:szCs w:val="19"/>
        <w:lang w:val="es-ES" w:eastAsia="en-US" w:bidi="ar-SA"/>
      </w:rPr>
    </w:lvl>
    <w:lvl w:ilvl="1">
      <w:start w:val="1"/>
      <w:numFmt w:val="lowerLetter"/>
      <w:lvlText w:val="%2)"/>
      <w:lvlJc w:val="left"/>
      <w:pPr>
        <w:ind w:left="857" w:hanging="340"/>
        <w:jc w:val="left"/>
      </w:pPr>
      <w:rPr>
        <w:rFonts w:hint="default" w:ascii="Trebuchet MS" w:hAnsi="Trebuchet MS" w:eastAsia="Trebuchet MS" w:cs="Trebuchet MS"/>
        <w:w w:val="99"/>
        <w:sz w:val="19"/>
        <w:szCs w:val="19"/>
        <w:lang w:val="es-ES" w:eastAsia="en-US" w:bidi="ar-SA"/>
      </w:rPr>
    </w:lvl>
    <w:lvl w:ilvl="2">
      <w:start w:val="1"/>
      <w:numFmt w:val="decimal"/>
      <w:lvlText w:val="(%3)"/>
      <w:lvlJc w:val="left"/>
      <w:pPr>
        <w:ind w:left="954" w:hanging="255"/>
        <w:jc w:val="left"/>
      </w:pPr>
      <w:rPr>
        <w:rFonts w:hint="default" w:ascii="Trebuchet MS" w:hAnsi="Trebuchet MS" w:eastAsia="Trebuchet MS" w:cs="Trebuchet MS"/>
        <w:spacing w:val="-1"/>
        <w:w w:val="110"/>
        <w:sz w:val="15"/>
        <w:szCs w:val="15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15" w:hanging="25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070" w:hanging="25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125" w:hanging="25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180" w:hanging="25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235" w:hanging="25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290" w:hanging="255"/>
      </w:pPr>
      <w:rPr>
        <w:rFonts w:hint="default"/>
        <w:lang w:val="es-ES" w:eastAsia="en-US" w:bidi="ar-SA"/>
      </w:rPr>
    </w:lvl>
  </w:abstractNum>
  <w:abstractNum w:abstractNumId="11">
    <w:multiLevelType w:val="hybridMultilevel"/>
    <w:lvl w:ilvl="0">
      <w:start w:val="3"/>
      <w:numFmt w:val="decimal"/>
      <w:lvlText w:val="%1"/>
      <w:lvlJc w:val="left"/>
      <w:pPr>
        <w:ind w:left="889" w:hanging="512"/>
        <w:jc w:val="left"/>
      </w:pPr>
      <w:rPr>
        <w:rFonts w:hint="default"/>
        <w:lang w:val="es-ES" w:eastAsia="en-US" w:bidi="ar-SA"/>
      </w:rPr>
    </w:lvl>
    <w:lvl w:ilvl="1">
      <w:start w:val="10"/>
      <w:numFmt w:val="decimal"/>
      <w:lvlText w:val="%1.%2."/>
      <w:lvlJc w:val="left"/>
      <w:pPr>
        <w:ind w:left="889" w:hanging="512"/>
        <w:jc w:val="left"/>
      </w:pPr>
      <w:rPr>
        <w:rFonts w:hint="default" w:ascii="Trebuchet MS" w:hAnsi="Trebuchet MS" w:eastAsia="Trebuchet MS" w:cs="Trebuchet MS"/>
        <w:b/>
        <w:bCs/>
        <w:spacing w:val="-7"/>
        <w:w w:val="112"/>
        <w:sz w:val="16"/>
        <w:szCs w:val="16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584" w:hanging="51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436" w:hanging="51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88" w:hanging="51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140" w:hanging="51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992" w:hanging="51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844" w:hanging="51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696" w:hanging="512"/>
      </w:pPr>
      <w:rPr>
        <w:rFonts w:hint="default"/>
        <w:lang w:val="es-ES" w:eastAsia="en-US" w:bidi="ar-SA"/>
      </w:rPr>
    </w:lvl>
  </w:abstractNum>
  <w:abstractNum w:abstractNumId="10">
    <w:multiLevelType w:val="hybridMultilevel"/>
    <w:lvl w:ilvl="0">
      <w:start w:val="3"/>
      <w:numFmt w:val="decimal"/>
      <w:lvlText w:val="%1."/>
      <w:lvlJc w:val="left"/>
      <w:pPr>
        <w:ind w:left="518" w:hanging="339"/>
        <w:jc w:val="left"/>
      </w:pPr>
      <w:rPr>
        <w:rFonts w:hint="default" w:ascii="Trebuchet MS" w:hAnsi="Trebuchet MS" w:eastAsia="Trebuchet MS" w:cs="Trebuchet MS"/>
        <w:b/>
        <w:bCs/>
        <w:spacing w:val="-1"/>
        <w:w w:val="99"/>
        <w:sz w:val="19"/>
        <w:szCs w:val="19"/>
        <w:lang w:val="es-ES" w:eastAsia="en-US" w:bidi="ar-SA"/>
      </w:rPr>
    </w:lvl>
    <w:lvl w:ilvl="1">
      <w:start w:val="1"/>
      <w:numFmt w:val="lowerLetter"/>
      <w:lvlText w:val="%2)"/>
      <w:lvlJc w:val="left"/>
      <w:pPr>
        <w:ind w:left="857" w:hanging="340"/>
        <w:jc w:val="left"/>
      </w:pPr>
      <w:rPr>
        <w:rFonts w:hint="default" w:ascii="Trebuchet MS" w:hAnsi="Trebuchet MS" w:eastAsia="Trebuchet MS" w:cs="Trebuchet MS"/>
        <w:w w:val="99"/>
        <w:sz w:val="19"/>
        <w:szCs w:val="19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808" w:hanging="34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757" w:hanging="34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706" w:hanging="34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655" w:hanging="34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604" w:hanging="34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553" w:hanging="34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502" w:hanging="340"/>
      </w:pPr>
      <w:rPr>
        <w:rFonts w:hint="default"/>
        <w:lang w:val="es-ES" w:eastAsia="en-US" w:bidi="ar-SA"/>
      </w:rPr>
    </w:lvl>
  </w:abstractNum>
  <w:abstractNum w:abstractNumId="9">
    <w:multiLevelType w:val="hybridMultilevel"/>
    <w:lvl w:ilvl="0">
      <w:start w:val="2"/>
      <w:numFmt w:val="decimal"/>
      <w:lvlText w:val="%1."/>
      <w:lvlJc w:val="left"/>
      <w:pPr>
        <w:ind w:left="872" w:hanging="292"/>
        <w:jc w:val="left"/>
      </w:pPr>
      <w:rPr>
        <w:rFonts w:hint="default" w:ascii="Trebuchet MS" w:hAnsi="Trebuchet MS" w:eastAsia="Trebuchet MS" w:cs="Trebuchet MS"/>
        <w:b/>
        <w:bCs/>
        <w:spacing w:val="-1"/>
        <w:w w:val="99"/>
        <w:sz w:val="19"/>
        <w:szCs w:val="19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1547" w:hanging="385"/>
        <w:jc w:val="left"/>
      </w:pPr>
      <w:rPr>
        <w:rFonts w:hint="default" w:ascii="Trebuchet MS" w:hAnsi="Trebuchet MS" w:eastAsia="Trebuchet MS" w:cs="Trebuchet MS"/>
        <w:b/>
        <w:bCs/>
        <w:spacing w:val="-6"/>
        <w:w w:val="100"/>
        <w:sz w:val="17"/>
        <w:szCs w:val="17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413" w:hanging="38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286" w:hanging="38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160" w:hanging="38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033" w:hanging="38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906" w:hanging="38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780" w:hanging="38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653" w:hanging="385"/>
      </w:pPr>
      <w:rPr>
        <w:rFonts w:hint="default"/>
        <w:lang w:val="es-ES" w:eastAsia="en-US" w:bidi="ar-SA"/>
      </w:rPr>
    </w:lvl>
  </w:abstractNum>
  <w:abstractNum w:abstractNumId="8">
    <w:multiLevelType w:val="hybridMultilevel"/>
    <w:lvl w:ilvl="0">
      <w:start w:val="6"/>
      <w:numFmt w:val="lowerLetter"/>
      <w:lvlText w:val="%1)"/>
      <w:lvlJc w:val="left"/>
      <w:pPr>
        <w:ind w:left="1453" w:hanging="196"/>
        <w:jc w:val="left"/>
      </w:pPr>
      <w:rPr>
        <w:rFonts w:hint="default" w:ascii="Trebuchet MS" w:hAnsi="Trebuchet MS" w:eastAsia="Trebuchet MS" w:cs="Trebuchet MS"/>
        <w:w w:val="99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254" w:hanging="19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048" w:hanging="19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842" w:hanging="19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6" w:hanging="19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430" w:hanging="19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24" w:hanging="19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018" w:hanging="19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812" w:hanging="196"/>
      </w:pPr>
      <w:rPr>
        <w:rFonts w:hint="default"/>
        <w:lang w:val="es-ES" w:eastAsia="en-US" w:bidi="ar-SA"/>
      </w:rPr>
    </w:lvl>
  </w:abstractNum>
  <w:abstractNum w:abstractNumId="7">
    <w:multiLevelType w:val="hybridMultilevel"/>
    <w:lvl w:ilvl="0">
      <w:start w:val="2"/>
      <w:numFmt w:val="decimal"/>
      <w:lvlText w:val="%1"/>
      <w:lvlJc w:val="left"/>
      <w:pPr>
        <w:ind w:left="1319" w:hanging="416"/>
        <w:jc w:val="left"/>
      </w:pPr>
      <w:rPr>
        <w:rFonts w:hint="default"/>
        <w:lang w:val="es-ES" w:eastAsia="en-US" w:bidi="ar-SA"/>
      </w:rPr>
    </w:lvl>
    <w:lvl w:ilvl="1">
      <w:start w:val="4"/>
      <w:numFmt w:val="decimal"/>
      <w:lvlText w:val="%1.%2."/>
      <w:lvlJc w:val="left"/>
      <w:pPr>
        <w:ind w:left="1319" w:hanging="416"/>
        <w:jc w:val="left"/>
      </w:pPr>
      <w:rPr>
        <w:rFonts w:hint="default" w:ascii="Trebuchet MS" w:hAnsi="Trebuchet MS" w:eastAsia="Trebuchet MS" w:cs="Trebuchet MS"/>
        <w:b/>
        <w:bCs/>
        <w:spacing w:val="-1"/>
        <w:w w:val="99"/>
        <w:sz w:val="19"/>
        <w:szCs w:val="19"/>
        <w:lang w:val="es-ES" w:eastAsia="en-US" w:bidi="ar-SA"/>
      </w:rPr>
    </w:lvl>
    <w:lvl w:ilvl="2">
      <w:start w:val="0"/>
      <w:numFmt w:val="bullet"/>
      <w:lvlText w:val="-"/>
      <w:lvlJc w:val="left"/>
      <w:pPr>
        <w:ind w:left="1258" w:hanging="170"/>
      </w:pPr>
      <w:rPr>
        <w:rFonts w:hint="default" w:ascii="Times New Roman" w:hAnsi="Times New Roman" w:eastAsia="Times New Roman" w:cs="Times New Roman"/>
        <w:w w:val="99"/>
        <w:sz w:val="19"/>
        <w:szCs w:val="19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115" w:hanging="17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013" w:hanging="17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911" w:hanging="17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808" w:hanging="17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706" w:hanging="17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604" w:hanging="170"/>
      </w:pPr>
      <w:rPr>
        <w:rFonts w:hint="default"/>
        <w:lang w:val="es-ES" w:eastAsia="en-US" w:bidi="ar-SA"/>
      </w:rPr>
    </w:lvl>
  </w:abstractNum>
  <w:abstractNum w:abstractNumId="6">
    <w:multiLevelType w:val="hybridMultilevel"/>
    <w:lvl w:ilvl="0">
      <w:start w:val="4"/>
      <w:numFmt w:val="lowerLetter"/>
      <w:lvlText w:val="%1)"/>
      <w:lvlJc w:val="left"/>
      <w:pPr>
        <w:ind w:left="1258" w:hanging="231"/>
        <w:jc w:val="left"/>
      </w:pPr>
      <w:rPr>
        <w:rFonts w:hint="default" w:ascii="Trebuchet MS" w:hAnsi="Trebuchet MS" w:eastAsia="Trebuchet MS" w:cs="Trebuchet MS"/>
        <w:spacing w:val="-1"/>
        <w:w w:val="99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074" w:hanging="23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88" w:hanging="23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02" w:hanging="23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516" w:hanging="23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330" w:hanging="23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144" w:hanging="23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958" w:hanging="23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772" w:hanging="231"/>
      </w:pPr>
      <w:rPr>
        <w:rFonts w:hint="default"/>
        <w:lang w:val="es-ES" w:eastAsia="en-US" w:bidi="ar-SA"/>
      </w:rPr>
    </w:lvl>
  </w:abstractNum>
  <w:abstractNum w:abstractNumId="5">
    <w:multiLevelType w:val="hybridMultilevel"/>
    <w:lvl w:ilvl="0">
      <w:start w:val="2"/>
      <w:numFmt w:val="decimal"/>
      <w:lvlText w:val="%1"/>
      <w:lvlJc w:val="left"/>
      <w:pPr>
        <w:ind w:left="1247" w:hanging="400"/>
        <w:jc w:val="left"/>
      </w:pPr>
      <w:rPr>
        <w:rFonts w:hint="default"/>
        <w:lang w:val="es-ES" w:eastAsia="en-US" w:bidi="ar-SA"/>
      </w:rPr>
    </w:lvl>
    <w:lvl w:ilvl="1">
      <w:start w:val="4"/>
      <w:numFmt w:val="decimal"/>
      <w:lvlText w:val="%1.%2."/>
      <w:lvlJc w:val="left"/>
      <w:pPr>
        <w:ind w:left="1247" w:hanging="400"/>
        <w:jc w:val="left"/>
      </w:pPr>
      <w:rPr>
        <w:rFonts w:hint="default" w:ascii="Trebuchet MS" w:hAnsi="Trebuchet MS" w:eastAsia="Trebuchet MS" w:cs="Trebuchet MS"/>
        <w:b/>
        <w:bCs/>
        <w:w w:val="99"/>
        <w:sz w:val="19"/>
        <w:szCs w:val="19"/>
        <w:lang w:val="es-ES" w:eastAsia="en-US" w:bidi="ar-SA"/>
      </w:rPr>
    </w:lvl>
    <w:lvl w:ilvl="2">
      <w:start w:val="1"/>
      <w:numFmt w:val="lowerLetter"/>
      <w:lvlText w:val="%3)"/>
      <w:lvlJc w:val="left"/>
      <w:pPr>
        <w:ind w:left="1482" w:hanging="225"/>
        <w:jc w:val="left"/>
      </w:pPr>
      <w:rPr>
        <w:rFonts w:hint="default" w:ascii="Trebuchet MS" w:hAnsi="Trebuchet MS" w:eastAsia="Trebuchet MS" w:cs="Trebuchet MS"/>
        <w:spacing w:val="-1"/>
        <w:w w:val="99"/>
        <w:sz w:val="19"/>
        <w:szCs w:val="19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240" w:hanging="22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120" w:hanging="22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000" w:hanging="22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880" w:hanging="22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760" w:hanging="22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640" w:hanging="225"/>
      </w:pPr>
      <w:rPr>
        <w:rFonts w:hint="default"/>
        <w:lang w:val="es-ES" w:eastAsia="en-US" w:bidi="ar-SA"/>
      </w:rPr>
    </w:lvl>
  </w:abstractNum>
  <w:abstractNum w:abstractNumId="4">
    <w:multiLevelType w:val="hybridMultilevel"/>
    <w:lvl w:ilvl="0">
      <w:start w:val="2"/>
      <w:numFmt w:val="decimal"/>
      <w:lvlText w:val="%1"/>
      <w:lvlJc w:val="left"/>
      <w:pPr>
        <w:ind w:left="1258" w:hanging="411"/>
        <w:jc w:val="left"/>
      </w:pPr>
      <w:rPr>
        <w:rFonts w:hint="default"/>
        <w:lang w:val="es-ES" w:eastAsia="en-US" w:bidi="ar-SA"/>
      </w:rPr>
    </w:lvl>
    <w:lvl w:ilvl="1">
      <w:start w:val="2"/>
      <w:numFmt w:val="decimal"/>
      <w:lvlText w:val="%1.%2."/>
      <w:lvlJc w:val="left"/>
      <w:pPr>
        <w:ind w:left="1258" w:hanging="411"/>
        <w:jc w:val="left"/>
      </w:pPr>
      <w:rPr>
        <w:rFonts w:hint="default" w:ascii="Trebuchet MS" w:hAnsi="Trebuchet MS" w:eastAsia="Trebuchet MS" w:cs="Trebuchet MS"/>
        <w:b/>
        <w:bCs/>
        <w:w w:val="99"/>
        <w:sz w:val="19"/>
        <w:szCs w:val="19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88" w:hanging="41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02" w:hanging="41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516" w:hanging="41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330" w:hanging="41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144" w:hanging="41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958" w:hanging="41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772" w:hanging="411"/>
      </w:pPr>
      <w:rPr>
        <w:rFonts w:hint="default"/>
        <w:lang w:val="es-ES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918" w:hanging="339"/>
        <w:jc w:val="left"/>
      </w:pPr>
      <w:rPr>
        <w:rFonts w:hint="default" w:ascii="Trebuchet MS" w:hAnsi="Trebuchet MS" w:eastAsia="Trebuchet MS" w:cs="Trebuchet MS"/>
        <w:b/>
        <w:bCs/>
        <w:spacing w:val="-1"/>
        <w:w w:val="99"/>
        <w:sz w:val="19"/>
        <w:szCs w:val="19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1380" w:hanging="401"/>
        <w:jc w:val="left"/>
      </w:pPr>
      <w:rPr>
        <w:rFonts w:hint="default" w:ascii="Trebuchet MS" w:hAnsi="Trebuchet MS" w:eastAsia="Trebuchet MS" w:cs="Trebuchet MS"/>
        <w:b/>
        <w:bCs/>
        <w:w w:val="99"/>
        <w:sz w:val="19"/>
        <w:szCs w:val="19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271" w:hanging="40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162" w:hanging="40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053" w:hanging="40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944" w:hanging="40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835" w:hanging="40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726" w:hanging="40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617" w:hanging="401"/>
      </w:pPr>
      <w:rPr>
        <w:rFonts w:hint="default"/>
        <w:lang w:val="es-E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*"/>
      <w:lvlJc w:val="left"/>
      <w:pPr>
        <w:ind w:left="124" w:hanging="94"/>
      </w:pPr>
      <w:rPr>
        <w:rFonts w:hint="default" w:ascii="Trebuchet MS" w:hAnsi="Trebuchet MS" w:eastAsia="Trebuchet MS" w:cs="Trebuchet MS"/>
        <w:w w:val="104"/>
        <w:sz w:val="14"/>
        <w:szCs w:val="1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556" w:hanging="9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992" w:hanging="9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428" w:hanging="9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1864" w:hanging="9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300" w:hanging="9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2736" w:hanging="9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172" w:hanging="9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3608" w:hanging="94"/>
      </w:pPr>
      <w:rPr>
        <w:rFonts w:hint="default"/>
        <w:lang w:val="es-ES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667" w:hanging="268"/>
        <w:jc w:val="right"/>
      </w:pPr>
      <w:rPr>
        <w:rFonts w:hint="default" w:ascii="Trebuchet MS" w:hAnsi="Trebuchet MS" w:eastAsia="Trebuchet MS" w:cs="Trebuchet MS"/>
        <w:b/>
        <w:bCs/>
        <w:w w:val="99"/>
        <w:sz w:val="19"/>
        <w:szCs w:val="19"/>
        <w:lang w:val="es-ES" w:eastAsia="en-US" w:bidi="ar-SA"/>
      </w:rPr>
    </w:lvl>
    <w:lvl w:ilvl="1">
      <w:start w:val="1"/>
      <w:numFmt w:val="lowerLetter"/>
      <w:lvlText w:val="%2)"/>
      <w:lvlJc w:val="left"/>
      <w:pPr>
        <w:ind w:left="934" w:hanging="267"/>
        <w:jc w:val="left"/>
      </w:pPr>
      <w:rPr>
        <w:rFonts w:hint="default" w:ascii="Trebuchet MS" w:hAnsi="Trebuchet MS" w:eastAsia="Trebuchet MS" w:cs="Trebuchet MS"/>
        <w:w w:val="99"/>
        <w:sz w:val="19"/>
        <w:szCs w:val="19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851" w:hanging="2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762" w:hanging="2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673" w:hanging="2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584" w:hanging="2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495" w:hanging="2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406" w:hanging="2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317" w:hanging="267"/>
      </w:pPr>
      <w:rPr>
        <w:rFonts w:hint="default"/>
        <w:lang w:val="es-E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"/>
      <w:lvlJc w:val="left"/>
      <w:pPr>
        <w:ind w:left="400" w:hanging="336"/>
      </w:pPr>
      <w:rPr>
        <w:rFonts w:hint="default" w:ascii="Symbol" w:hAnsi="Symbol" w:eastAsia="Symbol" w:cs="Symbol"/>
        <w:w w:val="99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274" w:hanging="33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148" w:hanging="33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022" w:hanging="33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896" w:hanging="33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770" w:hanging="33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644" w:hanging="33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518" w:hanging="33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392" w:hanging="336"/>
      </w:pPr>
      <w:rPr>
        <w:rFonts w:hint="default"/>
        <w:lang w:val="es-ES" w:eastAsia="en-US" w:bidi="ar-SA"/>
      </w:rPr>
    </w:lvl>
  </w:abstract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rebuchet MS" w:hAnsi="Trebuchet MS" w:eastAsia="Trebuchet MS" w:cs="Trebuchet MS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Trebuchet MS" w:hAnsi="Trebuchet MS" w:eastAsia="Trebuchet MS" w:cs="Trebuchet MS"/>
      <w:sz w:val="19"/>
      <w:szCs w:val="19"/>
      <w:lang w:val="es-ES" w:eastAsia="en-US" w:bidi="ar-SA"/>
    </w:rPr>
  </w:style>
  <w:style w:styleId="Heading1" w:type="paragraph">
    <w:name w:val="Heading 1"/>
    <w:basedOn w:val="Normal"/>
    <w:uiPriority w:val="1"/>
    <w:qFormat/>
    <w:pPr>
      <w:spacing w:before="23"/>
      <w:ind w:left="20"/>
      <w:outlineLvl w:val="1"/>
    </w:pPr>
    <w:rPr>
      <w:rFonts w:ascii="Trebuchet MS" w:hAnsi="Trebuchet MS" w:eastAsia="Trebuchet MS" w:cs="Trebuchet MS"/>
      <w:b/>
      <w:bCs/>
      <w:sz w:val="26"/>
      <w:szCs w:val="26"/>
      <w:lang w:val="es-ES" w:eastAsia="en-US" w:bidi="ar-SA"/>
    </w:rPr>
  </w:style>
  <w:style w:styleId="Heading2" w:type="paragraph">
    <w:name w:val="Heading 2"/>
    <w:basedOn w:val="Normal"/>
    <w:uiPriority w:val="1"/>
    <w:qFormat/>
    <w:pPr>
      <w:spacing w:before="95" w:line="255" w:lineRule="exact"/>
      <w:ind w:left="2197" w:right="2303"/>
      <w:jc w:val="center"/>
      <w:outlineLvl w:val="2"/>
    </w:pPr>
    <w:rPr>
      <w:rFonts w:ascii="Trebuchet MS" w:hAnsi="Trebuchet MS" w:eastAsia="Trebuchet MS" w:cs="Trebuchet MS"/>
      <w:b/>
      <w:bCs/>
      <w:sz w:val="22"/>
      <w:szCs w:val="22"/>
      <w:u w:val="single" w:color="000000"/>
      <w:lang w:val="es-ES" w:eastAsia="en-US" w:bidi="ar-SA"/>
    </w:rPr>
  </w:style>
  <w:style w:styleId="Heading3" w:type="paragraph">
    <w:name w:val="Heading 3"/>
    <w:basedOn w:val="Normal"/>
    <w:uiPriority w:val="1"/>
    <w:qFormat/>
    <w:pPr>
      <w:ind w:left="2200"/>
      <w:outlineLvl w:val="3"/>
    </w:pPr>
    <w:rPr>
      <w:rFonts w:ascii="Trebuchet MS" w:hAnsi="Trebuchet MS" w:eastAsia="Trebuchet MS" w:cs="Trebuchet MS"/>
      <w:b/>
      <w:bCs/>
      <w:sz w:val="19"/>
      <w:szCs w:val="19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ind w:left="1072" w:hanging="340"/>
    </w:pPr>
    <w:rPr>
      <w:rFonts w:ascii="Trebuchet MS" w:hAnsi="Trebuchet MS" w:eastAsia="Trebuchet MS" w:cs="Trebuchet MS"/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rebuchet MS" w:hAnsi="Trebuchet MS" w:eastAsia="Trebuchet MS" w:cs="Trebuchet MS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header" Target="header3.xml"/><Relationship Id="rId9" Type="http://schemas.openxmlformats.org/officeDocument/2006/relationships/footer" Target="footer2.xml"/><Relationship Id="rId10" Type="http://schemas.openxmlformats.org/officeDocument/2006/relationships/image" Target="media/image1.jpeg"/><Relationship Id="rId11" Type="http://schemas.openxmlformats.org/officeDocument/2006/relationships/hyperlink" Target="http://www.bdoargentina.com/" TargetMode="External"/><Relationship Id="rId12" Type="http://schemas.openxmlformats.org/officeDocument/2006/relationships/header" Target="header4.xml"/><Relationship Id="rId13" Type="http://schemas.openxmlformats.org/officeDocument/2006/relationships/footer" Target="footer3.xml"/><Relationship Id="rId14" Type="http://schemas.openxmlformats.org/officeDocument/2006/relationships/header" Target="header5.xml"/><Relationship Id="rId15" Type="http://schemas.openxmlformats.org/officeDocument/2006/relationships/footer" Target="footer4.xml"/><Relationship Id="rId16" Type="http://schemas.openxmlformats.org/officeDocument/2006/relationships/header" Target="header6.xml"/><Relationship Id="rId17" Type="http://schemas.openxmlformats.org/officeDocument/2006/relationships/footer" Target="footer5.xml"/><Relationship Id="rId18" Type="http://schemas.openxmlformats.org/officeDocument/2006/relationships/header" Target="header7.xml"/><Relationship Id="rId19" Type="http://schemas.openxmlformats.org/officeDocument/2006/relationships/footer" Target="footer6.xml"/><Relationship Id="rId20" Type="http://schemas.openxmlformats.org/officeDocument/2006/relationships/header" Target="header8.xml"/><Relationship Id="rId21" Type="http://schemas.openxmlformats.org/officeDocument/2006/relationships/footer" Target="footer7.xml"/><Relationship Id="rId22" Type="http://schemas.openxmlformats.org/officeDocument/2006/relationships/header" Target="header9.xml"/><Relationship Id="rId23" Type="http://schemas.openxmlformats.org/officeDocument/2006/relationships/footer" Target="footer8.xml"/><Relationship Id="rId24" Type="http://schemas.openxmlformats.org/officeDocument/2006/relationships/header" Target="header10.xml"/><Relationship Id="rId25" Type="http://schemas.openxmlformats.org/officeDocument/2006/relationships/footer" Target="footer9.xml"/><Relationship Id="rId26" Type="http://schemas.openxmlformats.org/officeDocument/2006/relationships/header" Target="header11.xml"/><Relationship Id="rId27" Type="http://schemas.openxmlformats.org/officeDocument/2006/relationships/footer" Target="footer10.xml"/><Relationship Id="rId28" Type="http://schemas.openxmlformats.org/officeDocument/2006/relationships/header" Target="header12.xml"/><Relationship Id="rId29" Type="http://schemas.openxmlformats.org/officeDocument/2006/relationships/footer" Target="footer11.xml"/><Relationship Id="rId30" Type="http://schemas.openxmlformats.org/officeDocument/2006/relationships/header" Target="header13.xml"/><Relationship Id="rId31" Type="http://schemas.openxmlformats.org/officeDocument/2006/relationships/footer" Target="footer12.xml"/><Relationship Id="rId32" Type="http://schemas.openxmlformats.org/officeDocument/2006/relationships/header" Target="header14.xml"/><Relationship Id="rId33" Type="http://schemas.openxmlformats.org/officeDocument/2006/relationships/footer" Target="footer13.xml"/><Relationship Id="rId34" Type="http://schemas.openxmlformats.org/officeDocument/2006/relationships/header" Target="header15.xml"/><Relationship Id="rId35" Type="http://schemas.openxmlformats.org/officeDocument/2006/relationships/footer" Target="footer14.xml"/><Relationship Id="rId36" Type="http://schemas.openxmlformats.org/officeDocument/2006/relationships/header" Target="header16.xml"/><Relationship Id="rId37" Type="http://schemas.openxmlformats.org/officeDocument/2006/relationships/footer" Target="footer15.xml"/><Relationship Id="rId38" Type="http://schemas.openxmlformats.org/officeDocument/2006/relationships/header" Target="header17.xml"/><Relationship Id="rId39" Type="http://schemas.openxmlformats.org/officeDocument/2006/relationships/footer" Target="footer16.xml"/><Relationship Id="rId4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2022-08-09T19:04:54Z</dcterms:created>
  <dcterms:modified xsi:type="dcterms:W3CDTF">2022-08-09T19:04:54Z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2022-08-09T00:00:00Z</vt:filetime>
  </property>
</Properties>
</file>