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100"/>
        <w:ind w:left="2050" w:right="1445" w:firstLine="0"/>
        <w:jc w:val="center"/>
      </w:pPr>
      <w:bookmarkStart w:name="reseña ago 22" w:id="1"/>
      <w:bookmarkEnd w:id="1"/>
      <w:r>
        <w:rPr>
          <w:b w:val="0"/>
        </w:rPr>
      </w:r>
      <w:r>
        <w:rPr>
          <w:u w:val="single"/>
        </w:rPr>
        <w:t>CELULOSA</w:t>
      </w:r>
      <w:r>
        <w:rPr>
          <w:spacing w:val="-4"/>
          <w:u w:val="single"/>
        </w:rPr>
        <w:t> </w:t>
      </w:r>
      <w:r>
        <w:rPr>
          <w:u w:val="single"/>
        </w:rPr>
        <w:t>ARGENTINA</w:t>
      </w:r>
      <w:r>
        <w:rPr>
          <w:spacing w:val="-4"/>
          <w:u w:val="single"/>
        </w:rPr>
        <w:t> </w:t>
      </w:r>
      <w:r>
        <w:rPr>
          <w:u w:val="single"/>
        </w:rPr>
        <w:t>SOCIEDAD</w:t>
      </w:r>
      <w:r>
        <w:rPr>
          <w:spacing w:val="-4"/>
          <w:u w:val="single"/>
        </w:rPr>
        <w:t> </w:t>
      </w:r>
      <w:r>
        <w:rPr>
          <w:u w:val="single"/>
        </w:rPr>
        <w:t>ANÓNIMA</w:t>
      </w:r>
    </w:p>
    <w:p>
      <w:pPr>
        <w:pStyle w:val="BodyText"/>
        <w:spacing w:before="11"/>
        <w:rPr>
          <w:b/>
          <w:sz w:val="16"/>
        </w:rPr>
      </w:pPr>
    </w:p>
    <w:p>
      <w:pPr>
        <w:spacing w:before="1"/>
        <w:ind w:left="2113" w:right="1445" w:firstLine="0"/>
        <w:jc w:val="center"/>
        <w:rPr>
          <w:b/>
          <w:sz w:val="17"/>
        </w:rPr>
      </w:pPr>
      <w:bookmarkStart w:name="RESEÑA INFORMATIVA SOBRE EL PRIMER TRIME" w:id="2"/>
      <w:bookmarkEnd w:id="2"/>
      <w:r>
        <w:rPr/>
      </w:r>
      <w:r>
        <w:rPr>
          <w:b/>
          <w:sz w:val="17"/>
        </w:rPr>
        <w:t>RESEÑA</w:t>
      </w:r>
      <w:r>
        <w:rPr>
          <w:b/>
          <w:spacing w:val="-4"/>
          <w:sz w:val="17"/>
        </w:rPr>
        <w:t> </w:t>
      </w:r>
      <w:r>
        <w:rPr>
          <w:b/>
          <w:sz w:val="17"/>
        </w:rPr>
        <w:t>INFORMATIVA</w:t>
      </w:r>
      <w:r>
        <w:rPr>
          <w:b/>
          <w:spacing w:val="-3"/>
          <w:sz w:val="17"/>
        </w:rPr>
        <w:t> </w:t>
      </w:r>
      <w:r>
        <w:rPr>
          <w:b/>
          <w:sz w:val="17"/>
        </w:rPr>
        <w:t>SOBRE</w:t>
      </w:r>
      <w:r>
        <w:rPr>
          <w:b/>
          <w:spacing w:val="-2"/>
          <w:sz w:val="17"/>
        </w:rPr>
        <w:t> </w:t>
      </w:r>
      <w:r>
        <w:rPr>
          <w:b/>
          <w:sz w:val="17"/>
        </w:rPr>
        <w:t>EL</w:t>
      </w:r>
      <w:r>
        <w:rPr>
          <w:b/>
          <w:spacing w:val="-4"/>
          <w:sz w:val="17"/>
        </w:rPr>
        <w:t> </w:t>
      </w:r>
      <w:r>
        <w:rPr>
          <w:b/>
          <w:sz w:val="17"/>
        </w:rPr>
        <w:t>PRIMER</w:t>
      </w:r>
      <w:r>
        <w:rPr>
          <w:b/>
          <w:spacing w:val="-3"/>
          <w:sz w:val="17"/>
        </w:rPr>
        <w:t> </w:t>
      </w:r>
      <w:r>
        <w:rPr>
          <w:b/>
          <w:sz w:val="17"/>
        </w:rPr>
        <w:t>TRIMESTRE</w:t>
      </w:r>
      <w:r>
        <w:rPr>
          <w:b/>
          <w:spacing w:val="-2"/>
          <w:sz w:val="17"/>
        </w:rPr>
        <w:t> </w:t>
      </w:r>
      <w:r>
        <w:rPr>
          <w:b/>
          <w:sz w:val="17"/>
        </w:rPr>
        <w:t>DEL</w:t>
      </w:r>
      <w:r>
        <w:rPr>
          <w:b/>
          <w:spacing w:val="-4"/>
          <w:sz w:val="17"/>
        </w:rPr>
        <w:t> </w:t>
      </w:r>
      <w:r>
        <w:rPr>
          <w:b/>
          <w:sz w:val="17"/>
        </w:rPr>
        <w:t>EJERCICIO</w:t>
      </w:r>
      <w:r>
        <w:rPr>
          <w:b/>
          <w:spacing w:val="-4"/>
          <w:sz w:val="17"/>
        </w:rPr>
        <w:t> </w:t>
      </w:r>
      <w:r>
        <w:rPr>
          <w:b/>
          <w:sz w:val="17"/>
        </w:rPr>
        <w:t>2022/2023</w:t>
      </w:r>
    </w:p>
    <w:p>
      <w:pPr>
        <w:pStyle w:val="BodyText"/>
        <w:rPr>
          <w:b/>
          <w:sz w:val="20"/>
        </w:rPr>
      </w:pPr>
    </w:p>
    <w:p>
      <w:pPr>
        <w:pStyle w:val="Heading1"/>
        <w:numPr>
          <w:ilvl w:val="0"/>
          <w:numId w:val="1"/>
        </w:numPr>
        <w:tabs>
          <w:tab w:pos="1546" w:val="left" w:leader="none"/>
        </w:tabs>
        <w:spacing w:line="240" w:lineRule="auto" w:before="169" w:after="0"/>
        <w:ind w:left="1545" w:right="0" w:hanging="244"/>
        <w:jc w:val="left"/>
      </w:pPr>
      <w:r>
        <w:rPr/>
        <w:t>Breve</w:t>
      </w:r>
      <w:r>
        <w:rPr>
          <w:spacing w:val="-6"/>
        </w:rPr>
        <w:t> </w:t>
      </w:r>
      <w:r>
        <w:rPr/>
        <w:t>comentario</w:t>
      </w:r>
      <w:r>
        <w:rPr>
          <w:spacing w:val="-4"/>
        </w:rPr>
        <w:t> </w:t>
      </w:r>
      <w:r>
        <w:rPr/>
        <w:t>sobre</w:t>
      </w:r>
      <w:r>
        <w:rPr>
          <w:spacing w:val="-5"/>
        </w:rPr>
        <w:t> </w:t>
      </w:r>
      <w:r>
        <w:rPr/>
        <w:t>actividades</w:t>
      </w:r>
    </w:p>
    <w:p>
      <w:pPr>
        <w:pStyle w:val="BodyText"/>
        <w:spacing w:before="12"/>
        <w:rPr>
          <w:b/>
          <w:sz w:val="16"/>
        </w:rPr>
      </w:pPr>
    </w:p>
    <w:p>
      <w:pPr>
        <w:pStyle w:val="BodyText"/>
        <w:ind w:left="1302" w:right="626"/>
        <w:jc w:val="both"/>
      </w:pPr>
      <w:bookmarkStart w:name="El resultado bruto del período de tres m" w:id="3"/>
      <w:bookmarkEnd w:id="3"/>
      <w:r>
        <w:rPr/>
      </w:r>
      <w:r>
        <w:rPr/>
        <w:t>El</w:t>
      </w:r>
      <w:r>
        <w:rPr>
          <w:spacing w:val="-15"/>
        </w:rPr>
        <w:t> </w:t>
      </w:r>
      <w:r>
        <w:rPr/>
        <w:t>resultado</w:t>
      </w:r>
      <w:r>
        <w:rPr>
          <w:spacing w:val="-13"/>
        </w:rPr>
        <w:t> </w:t>
      </w:r>
      <w:r>
        <w:rPr/>
        <w:t>bruto</w:t>
      </w:r>
      <w:r>
        <w:rPr>
          <w:spacing w:val="-11"/>
        </w:rPr>
        <w:t> </w:t>
      </w:r>
      <w:r>
        <w:rPr/>
        <w:t>del</w:t>
      </w:r>
      <w:r>
        <w:rPr>
          <w:spacing w:val="-12"/>
        </w:rPr>
        <w:t> </w:t>
      </w:r>
      <w:r>
        <w:rPr/>
        <w:t>período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tres</w:t>
      </w:r>
      <w:r>
        <w:rPr>
          <w:spacing w:val="-12"/>
        </w:rPr>
        <w:t> </w:t>
      </w:r>
      <w:r>
        <w:rPr/>
        <w:t>meses</w:t>
      </w:r>
      <w:r>
        <w:rPr>
          <w:spacing w:val="-13"/>
        </w:rPr>
        <w:t> </w:t>
      </w:r>
      <w:r>
        <w:rPr/>
        <w:t>finalizado</w:t>
      </w:r>
      <w:r>
        <w:rPr>
          <w:spacing w:val="-13"/>
        </w:rPr>
        <w:t> </w:t>
      </w:r>
      <w:r>
        <w:rPr/>
        <w:t>el</w:t>
      </w:r>
      <w:r>
        <w:rPr>
          <w:spacing w:val="-12"/>
        </w:rPr>
        <w:t> </w:t>
      </w:r>
      <w:r>
        <w:rPr/>
        <w:t>31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agosto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2022</w:t>
      </w:r>
      <w:r>
        <w:rPr>
          <w:spacing w:val="-14"/>
        </w:rPr>
        <w:t> </w:t>
      </w:r>
      <w:r>
        <w:rPr/>
        <w:t>arrojó</w:t>
      </w:r>
      <w:r>
        <w:rPr>
          <w:spacing w:val="-12"/>
        </w:rPr>
        <w:t> </w:t>
      </w:r>
      <w:r>
        <w:rPr/>
        <w:t>una</w:t>
      </w:r>
      <w:r>
        <w:rPr>
          <w:spacing w:val="-12"/>
        </w:rPr>
        <w:t> </w:t>
      </w:r>
      <w:r>
        <w:rPr/>
        <w:t>ganancia</w:t>
      </w:r>
      <w:r>
        <w:rPr>
          <w:spacing w:val="-12"/>
        </w:rPr>
        <w:t> </w:t>
      </w:r>
      <w:r>
        <w:rPr/>
        <w:t>de</w:t>
      </w:r>
      <w:r>
        <w:rPr>
          <w:spacing w:val="-14"/>
        </w:rPr>
        <w:t> </w:t>
      </w:r>
      <w:r>
        <w:rPr/>
        <w:t>$1.950,1</w:t>
      </w:r>
      <w:r>
        <w:rPr>
          <w:spacing w:val="-58"/>
        </w:rPr>
        <w:t> </w:t>
      </w:r>
      <w:r>
        <w:rPr/>
        <w:t>millones, mientras que el mismo período del ejercicio anterior arrojó una ganancia de $908,9 millones, lo que</w:t>
      </w:r>
      <w:r>
        <w:rPr>
          <w:spacing w:val="1"/>
        </w:rPr>
        <w:t> </w:t>
      </w:r>
      <w:r>
        <w:rPr/>
        <w:t>representa</w:t>
      </w:r>
      <w:r>
        <w:rPr>
          <w:spacing w:val="-4"/>
        </w:rPr>
        <w:t> </w:t>
      </w:r>
      <w:r>
        <w:rPr/>
        <w:t>un</w:t>
      </w:r>
      <w:r>
        <w:rPr>
          <w:spacing w:val="-4"/>
        </w:rPr>
        <w:t> </w:t>
      </w:r>
      <w:r>
        <w:rPr/>
        <w:t>incremento</w:t>
      </w:r>
      <w:r>
        <w:rPr>
          <w:spacing w:val="-5"/>
        </w:rPr>
        <w:t> </w:t>
      </w:r>
      <w:r>
        <w:rPr/>
        <w:t>del</w:t>
      </w:r>
      <w:r>
        <w:rPr>
          <w:spacing w:val="-5"/>
        </w:rPr>
        <w:t> </w:t>
      </w:r>
      <w:r>
        <w:rPr/>
        <w:t>115%</w:t>
      </w:r>
      <w:r>
        <w:rPr>
          <w:spacing w:val="-6"/>
        </w:rPr>
        <w:t> </w:t>
      </w:r>
      <w:r>
        <w:rPr/>
        <w:t>producto</w:t>
      </w:r>
      <w:r>
        <w:rPr>
          <w:spacing w:val="-5"/>
        </w:rPr>
        <w:t> </w:t>
      </w:r>
      <w:r>
        <w:rPr/>
        <w:t>del</w:t>
      </w:r>
      <w:r>
        <w:rPr>
          <w:spacing w:val="-6"/>
        </w:rPr>
        <w:t> </w:t>
      </w:r>
      <w:r>
        <w:rPr/>
        <w:t>incremento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las</w:t>
      </w:r>
      <w:r>
        <w:rPr>
          <w:spacing w:val="-5"/>
        </w:rPr>
        <w:t> </w:t>
      </w:r>
      <w:r>
        <w:rPr/>
        <w:t>ventas</w:t>
      </w:r>
      <w:r>
        <w:rPr>
          <w:spacing w:val="-7"/>
        </w:rPr>
        <w:t> </w:t>
      </w:r>
      <w:r>
        <w:rPr/>
        <w:t>en</w:t>
      </w:r>
      <w:r>
        <w:rPr>
          <w:spacing w:val="-3"/>
        </w:rPr>
        <w:t> </w:t>
      </w:r>
      <w:r>
        <w:rPr/>
        <w:t>pesos</w:t>
      </w:r>
      <w:r>
        <w:rPr>
          <w:spacing w:val="-5"/>
        </w:rPr>
        <w:t> </w:t>
      </w:r>
      <w:r>
        <w:rPr/>
        <w:t>con</w:t>
      </w:r>
      <w:r>
        <w:rPr>
          <w:spacing w:val="-4"/>
        </w:rPr>
        <w:t> </w:t>
      </w:r>
      <w:r>
        <w:rPr/>
        <w:t>casi</w:t>
      </w:r>
      <w:r>
        <w:rPr>
          <w:spacing w:val="-6"/>
        </w:rPr>
        <w:t> </w:t>
      </w:r>
      <w:r>
        <w:rPr/>
        <w:t>nula</w:t>
      </w:r>
      <w:r>
        <w:rPr>
          <w:spacing w:val="-3"/>
        </w:rPr>
        <w:t> </w:t>
      </w:r>
      <w:r>
        <w:rPr/>
        <w:t>variación</w:t>
      </w:r>
      <w:r>
        <w:rPr>
          <w:spacing w:val="-4"/>
        </w:rPr>
        <w:t> </w:t>
      </w:r>
      <w:r>
        <w:rPr/>
        <w:t>de</w:t>
      </w:r>
      <w:r>
        <w:rPr>
          <w:spacing w:val="-57"/>
        </w:rPr>
        <w:t> </w:t>
      </w:r>
      <w:r>
        <w:rPr/>
        <w:t>los</w:t>
      </w:r>
      <w:r>
        <w:rPr>
          <w:spacing w:val="-1"/>
        </w:rPr>
        <w:t> </w:t>
      </w:r>
      <w:r>
        <w:rPr/>
        <w:t>costos de</w:t>
      </w:r>
      <w:r>
        <w:rPr>
          <w:spacing w:val="-1"/>
        </w:rPr>
        <w:t> </w:t>
      </w:r>
      <w:r>
        <w:rPr/>
        <w:t>producción.</w:t>
      </w:r>
    </w:p>
    <w:p>
      <w:pPr>
        <w:pStyle w:val="BodyText"/>
        <w:spacing w:before="1"/>
      </w:pPr>
    </w:p>
    <w:p>
      <w:pPr>
        <w:pStyle w:val="BodyText"/>
        <w:ind w:left="1302" w:right="627"/>
        <w:jc w:val="both"/>
      </w:pPr>
      <w:bookmarkStart w:name="El resultado operativo sin considerar la" w:id="4"/>
      <w:bookmarkEnd w:id="4"/>
      <w:r>
        <w:rPr/>
      </w:r>
      <w:r>
        <w:rPr/>
        <w:t>El resultado operativo sin considerar las pérdidas por desvalorización de activos, otros ingresos y egresos, del</w:t>
      </w:r>
      <w:r>
        <w:rPr>
          <w:spacing w:val="-57"/>
        </w:rPr>
        <w:t> </w:t>
      </w:r>
      <w:r>
        <w:rPr/>
        <w:t>período de tres meses finalizado el 31 de agosto de 2022 arrojó una ganancia de $930 millones, mientras que</w:t>
      </w:r>
      <w:r>
        <w:rPr>
          <w:spacing w:val="-57"/>
        </w:rPr>
        <w:t> </w:t>
      </w:r>
      <w:r>
        <w:rPr/>
        <w:t>el</w:t>
      </w:r>
      <w:r>
        <w:rPr>
          <w:spacing w:val="1"/>
        </w:rPr>
        <w:t> </w:t>
      </w:r>
      <w:r>
        <w:rPr/>
        <w:t>mismo</w:t>
      </w:r>
      <w:r>
        <w:rPr>
          <w:spacing w:val="1"/>
        </w:rPr>
        <w:t> </w:t>
      </w:r>
      <w:r>
        <w:rPr/>
        <w:t>período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ejercicio</w:t>
      </w:r>
      <w:r>
        <w:rPr>
          <w:spacing w:val="1"/>
        </w:rPr>
        <w:t> </w:t>
      </w:r>
      <w:r>
        <w:rPr/>
        <w:t>anterior,</w:t>
      </w:r>
      <w:r>
        <w:rPr>
          <w:spacing w:val="1"/>
        </w:rPr>
        <w:t> </w:t>
      </w:r>
      <w:r>
        <w:rPr/>
        <w:t>arrojó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pérdida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$111,7</w:t>
      </w:r>
      <w:r>
        <w:rPr>
          <w:spacing w:val="1"/>
        </w:rPr>
        <w:t> </w:t>
      </w:r>
      <w:r>
        <w:rPr/>
        <w:t>millones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consecuencia,</w:t>
      </w:r>
      <w:r>
        <w:rPr>
          <w:spacing w:val="1"/>
        </w:rPr>
        <w:t> </w:t>
      </w:r>
      <w:r>
        <w:rPr/>
        <w:t>principalmente,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lo mencionado 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párrafo anterior.</w:t>
      </w:r>
    </w:p>
    <w:p>
      <w:pPr>
        <w:pStyle w:val="BodyText"/>
        <w:spacing w:before="11"/>
        <w:rPr>
          <w:sz w:val="16"/>
        </w:rPr>
      </w:pPr>
    </w:p>
    <w:p>
      <w:pPr>
        <w:pStyle w:val="BodyText"/>
        <w:ind w:left="1302" w:right="628"/>
        <w:jc w:val="both"/>
      </w:pPr>
      <w:bookmarkStart w:name="El resultado del período de tres meses e" w:id="5"/>
      <w:bookmarkEnd w:id="5"/>
      <w:r>
        <w:rPr/>
      </w:r>
      <w:r>
        <w:rPr/>
        <w:t>El</w:t>
      </w:r>
      <w:r>
        <w:rPr>
          <w:spacing w:val="-7"/>
        </w:rPr>
        <w:t> </w:t>
      </w:r>
      <w:r>
        <w:rPr/>
        <w:t>resultado</w:t>
      </w:r>
      <w:r>
        <w:rPr>
          <w:spacing w:val="-5"/>
        </w:rPr>
        <w:t> </w:t>
      </w:r>
      <w:r>
        <w:rPr/>
        <w:t>del</w:t>
      </w:r>
      <w:r>
        <w:rPr>
          <w:spacing w:val="-6"/>
        </w:rPr>
        <w:t> </w:t>
      </w:r>
      <w:r>
        <w:rPr/>
        <w:t>período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tres</w:t>
      </w:r>
      <w:r>
        <w:rPr>
          <w:spacing w:val="-5"/>
        </w:rPr>
        <w:t> </w:t>
      </w:r>
      <w:r>
        <w:rPr/>
        <w:t>meses</w:t>
      </w:r>
      <w:r>
        <w:rPr>
          <w:spacing w:val="-6"/>
        </w:rPr>
        <w:t> </w:t>
      </w:r>
      <w:r>
        <w:rPr/>
        <w:t>en</w:t>
      </w:r>
      <w:r>
        <w:rPr>
          <w:spacing w:val="-4"/>
        </w:rPr>
        <w:t> </w:t>
      </w:r>
      <w:r>
        <w:rPr/>
        <w:t>análisis</w:t>
      </w:r>
      <w:r>
        <w:rPr>
          <w:spacing w:val="-5"/>
        </w:rPr>
        <w:t> </w:t>
      </w:r>
      <w:r>
        <w:rPr/>
        <w:t>ascendió</w:t>
      </w:r>
      <w:r>
        <w:rPr>
          <w:spacing w:val="-6"/>
        </w:rPr>
        <w:t> </w:t>
      </w:r>
      <w:r>
        <w:rPr/>
        <w:t>a</w:t>
      </w:r>
      <w:r>
        <w:rPr>
          <w:spacing w:val="-4"/>
        </w:rPr>
        <w:t> </w:t>
      </w:r>
      <w:r>
        <w:rPr/>
        <w:t>una</w:t>
      </w:r>
      <w:r>
        <w:rPr>
          <w:spacing w:val="-5"/>
        </w:rPr>
        <w:t> </w:t>
      </w:r>
      <w:r>
        <w:rPr/>
        <w:t>ganancia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$1.512,9</w:t>
      </w:r>
      <w:r>
        <w:rPr>
          <w:spacing w:val="-6"/>
        </w:rPr>
        <w:t> </w:t>
      </w:r>
      <w:r>
        <w:rPr/>
        <w:t>millones,</w:t>
      </w:r>
      <w:r>
        <w:rPr>
          <w:spacing w:val="-4"/>
        </w:rPr>
        <w:t> </w:t>
      </w:r>
      <w:r>
        <w:rPr/>
        <w:t>mientras</w:t>
      </w:r>
      <w:r>
        <w:rPr>
          <w:spacing w:val="-5"/>
        </w:rPr>
        <w:t> </w:t>
      </w:r>
      <w:r>
        <w:rPr/>
        <w:t>que</w:t>
      </w:r>
      <w:r>
        <w:rPr>
          <w:spacing w:val="-58"/>
        </w:rPr>
        <w:t> </w:t>
      </w:r>
      <w:r>
        <w:rPr/>
        <w:t>el mismo período del ejercicio en comparación arrojó una ganancia de $223,2 millones, como consecuencia,</w:t>
      </w:r>
      <w:r>
        <w:rPr>
          <w:spacing w:val="1"/>
        </w:rPr>
        <w:t> </w:t>
      </w:r>
      <w:r>
        <w:rPr/>
        <w:t>principalmente, de una mayor ganancia por resultado por exposición a los cambios en el poder adquisitivo de</w:t>
      </w:r>
      <w:r>
        <w:rPr>
          <w:spacing w:val="1"/>
        </w:rPr>
        <w:t> </w:t>
      </w:r>
      <w:r>
        <w:rPr/>
        <w:t>la moneda, compensada con menor ganancia por diferencia de cambio y por mayores ingresos financieros y</w:t>
      </w:r>
      <w:r>
        <w:rPr>
          <w:spacing w:val="1"/>
        </w:rPr>
        <w:t> </w:t>
      </w:r>
      <w:r>
        <w:rPr/>
        <w:t>menores egresos financieros devengados durante el trimestre bajo análisis en comparación con el mismo</w:t>
      </w:r>
      <w:r>
        <w:rPr>
          <w:spacing w:val="1"/>
        </w:rPr>
        <w:t> </w:t>
      </w:r>
      <w:r>
        <w:rPr/>
        <w:t>trimestre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ejercicio anterior.</w:t>
      </w:r>
    </w:p>
    <w:p>
      <w:pPr>
        <w:pStyle w:val="BodyText"/>
      </w:pPr>
    </w:p>
    <w:p>
      <w:pPr>
        <w:pStyle w:val="BodyText"/>
        <w:ind w:left="1302" w:right="629"/>
        <w:jc w:val="both"/>
      </w:pPr>
      <w:bookmarkStart w:name="El resultado integral del período de tre" w:id="6"/>
      <w:bookmarkEnd w:id="6"/>
      <w:r>
        <w:rPr/>
      </w:r>
      <w:r>
        <w:rPr/>
        <w:t>El</w:t>
      </w:r>
      <w:r>
        <w:rPr>
          <w:spacing w:val="-6"/>
        </w:rPr>
        <w:t> </w:t>
      </w:r>
      <w:r>
        <w:rPr/>
        <w:t>resultado</w:t>
      </w:r>
      <w:r>
        <w:rPr>
          <w:spacing w:val="-5"/>
        </w:rPr>
        <w:t> </w:t>
      </w:r>
      <w:r>
        <w:rPr/>
        <w:t>integral</w:t>
      </w:r>
      <w:r>
        <w:rPr>
          <w:spacing w:val="-5"/>
        </w:rPr>
        <w:t> </w:t>
      </w:r>
      <w:r>
        <w:rPr/>
        <w:t>del</w:t>
      </w:r>
      <w:r>
        <w:rPr>
          <w:spacing w:val="-6"/>
        </w:rPr>
        <w:t> </w:t>
      </w:r>
      <w:r>
        <w:rPr/>
        <w:t>período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tres</w:t>
      </w:r>
      <w:r>
        <w:rPr>
          <w:spacing w:val="-4"/>
        </w:rPr>
        <w:t> </w:t>
      </w:r>
      <w:r>
        <w:rPr/>
        <w:t>meses</w:t>
      </w:r>
      <w:r>
        <w:rPr>
          <w:spacing w:val="-5"/>
        </w:rPr>
        <w:t> </w:t>
      </w:r>
      <w:r>
        <w:rPr/>
        <w:t>en</w:t>
      </w:r>
      <w:r>
        <w:rPr>
          <w:spacing w:val="-3"/>
        </w:rPr>
        <w:t> </w:t>
      </w:r>
      <w:r>
        <w:rPr/>
        <w:t>análisis</w:t>
      </w:r>
      <w:r>
        <w:rPr>
          <w:spacing w:val="-5"/>
        </w:rPr>
        <w:t> </w:t>
      </w:r>
      <w:r>
        <w:rPr/>
        <w:t>fue</w:t>
      </w:r>
      <w:r>
        <w:rPr>
          <w:spacing w:val="-4"/>
        </w:rPr>
        <w:t> </w:t>
      </w:r>
      <w:r>
        <w:rPr/>
        <w:t>una</w:t>
      </w:r>
      <w:r>
        <w:rPr>
          <w:spacing w:val="-4"/>
        </w:rPr>
        <w:t> </w:t>
      </w:r>
      <w:r>
        <w:rPr/>
        <w:t>ganancia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$1.495,3</w:t>
      </w:r>
      <w:r>
        <w:rPr>
          <w:spacing w:val="-5"/>
        </w:rPr>
        <w:t> </w:t>
      </w:r>
      <w:r>
        <w:rPr/>
        <w:t>millones,</w:t>
      </w:r>
      <w:r>
        <w:rPr>
          <w:spacing w:val="-3"/>
        </w:rPr>
        <w:t> </w:t>
      </w:r>
      <w:r>
        <w:rPr/>
        <w:t>frente</w:t>
      </w:r>
      <w:r>
        <w:rPr>
          <w:spacing w:val="-5"/>
        </w:rPr>
        <w:t> </w:t>
      </w:r>
      <w:r>
        <w:rPr/>
        <w:t>a</w:t>
      </w:r>
      <w:r>
        <w:rPr>
          <w:spacing w:val="-3"/>
        </w:rPr>
        <w:t> </w:t>
      </w:r>
      <w:r>
        <w:rPr/>
        <w:t>una</w:t>
      </w:r>
      <w:r>
        <w:rPr>
          <w:spacing w:val="-58"/>
        </w:rPr>
        <w:t> </w:t>
      </w:r>
      <w:r>
        <w:rPr/>
        <w:t>ganancia de</w:t>
      </w:r>
      <w:r>
        <w:rPr>
          <w:spacing w:val="-1"/>
        </w:rPr>
        <w:t> </w:t>
      </w:r>
      <w:r>
        <w:rPr/>
        <w:t>$196,6</w:t>
      </w:r>
      <w:r>
        <w:rPr>
          <w:spacing w:val="-2"/>
        </w:rPr>
        <w:t> </w:t>
      </w:r>
      <w:r>
        <w:rPr/>
        <w:t>millones 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mismo</w:t>
      </w:r>
      <w:r>
        <w:rPr>
          <w:spacing w:val="-1"/>
        </w:rPr>
        <w:t> </w:t>
      </w:r>
      <w:r>
        <w:rPr/>
        <w:t>período</w:t>
      </w:r>
      <w:r>
        <w:rPr>
          <w:spacing w:val="2"/>
        </w:rPr>
        <w:t> </w:t>
      </w:r>
      <w:r>
        <w:rPr/>
        <w:t>del</w:t>
      </w:r>
      <w:r>
        <w:rPr>
          <w:spacing w:val="-1"/>
        </w:rPr>
        <w:t> </w:t>
      </w:r>
      <w:r>
        <w:rPr/>
        <w:t>ejercicio</w:t>
      </w:r>
      <w:r>
        <w:rPr>
          <w:spacing w:val="-1"/>
        </w:rPr>
        <w:t> </w:t>
      </w:r>
      <w:r>
        <w:rPr/>
        <w:t>anterior.</w:t>
      </w:r>
    </w:p>
    <w:p>
      <w:pPr>
        <w:pStyle w:val="BodyText"/>
        <w:spacing w:before="12"/>
        <w:rPr>
          <w:sz w:val="16"/>
        </w:rPr>
      </w:pPr>
    </w:p>
    <w:p>
      <w:pPr>
        <w:pStyle w:val="BodyText"/>
        <w:ind w:left="1302" w:right="627"/>
        <w:jc w:val="both"/>
      </w:pPr>
      <w:bookmarkStart w:name="Los ingresos de actividades ordinarias a" w:id="7"/>
      <w:bookmarkEnd w:id="7"/>
      <w:r>
        <w:rPr/>
      </w:r>
      <w:r>
        <w:rPr/>
        <w:t>Los ingresos de actividades ordinarias ascendieron a $11.612,4 millones, que representan un incremento del</w:t>
      </w:r>
      <w:r>
        <w:rPr>
          <w:spacing w:val="1"/>
        </w:rPr>
        <w:t> </w:t>
      </w:r>
      <w:r>
        <w:rPr/>
        <w:t>9%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mismo</w:t>
      </w:r>
      <w:r>
        <w:rPr>
          <w:spacing w:val="1"/>
        </w:rPr>
        <w:t> </w:t>
      </w:r>
      <w:r>
        <w:rPr/>
        <w:t>período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ejercicio</w:t>
      </w:r>
      <w:r>
        <w:rPr>
          <w:spacing w:val="1"/>
        </w:rPr>
        <w:t> </w:t>
      </w:r>
      <w:r>
        <w:rPr/>
        <w:t>precedente,</w:t>
      </w:r>
      <w:r>
        <w:rPr>
          <w:spacing w:val="1"/>
        </w:rPr>
        <w:t> </w:t>
      </w:r>
      <w:r>
        <w:rPr/>
        <w:t>mientras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costos de</w:t>
      </w:r>
      <w:r>
        <w:rPr>
          <w:spacing w:val="1"/>
        </w:rPr>
        <w:t> </w:t>
      </w:r>
      <w:r>
        <w:rPr/>
        <w:t>ventas</w:t>
      </w:r>
      <w:r>
        <w:rPr>
          <w:spacing w:val="1"/>
        </w:rPr>
        <w:t> </w:t>
      </w:r>
      <w:r>
        <w:rPr/>
        <w:t>prácticamente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mantuvieron</w:t>
      </w:r>
      <w:r>
        <w:rPr>
          <w:spacing w:val="-1"/>
        </w:rPr>
        <w:t> </w:t>
      </w:r>
      <w:r>
        <w:rPr/>
        <w:t>sin variación.</w:t>
      </w:r>
    </w:p>
    <w:p>
      <w:pPr>
        <w:pStyle w:val="BodyText"/>
        <w:spacing w:before="11"/>
        <w:rPr>
          <w:sz w:val="16"/>
        </w:rPr>
      </w:pPr>
    </w:p>
    <w:p>
      <w:pPr>
        <w:pStyle w:val="BodyText"/>
        <w:spacing w:line="242" w:lineRule="auto"/>
        <w:ind w:left="1302" w:right="629"/>
        <w:jc w:val="both"/>
      </w:pPr>
      <w:bookmarkStart w:name="En Celulosa Argentina, los ingresos por " w:id="8"/>
      <w:bookmarkEnd w:id="8"/>
      <w:r>
        <w:rPr/>
      </w:r>
      <w:r>
        <w:rPr/>
        <w:t>En Celulosa Argentina, los ingresos por actividades ordinarias se incrementaron un 14%, mientras tanto, los</w:t>
      </w:r>
      <w:r>
        <w:rPr>
          <w:spacing w:val="1"/>
        </w:rPr>
        <w:t> </w:t>
      </w:r>
      <w:r>
        <w:rPr/>
        <w:t>costos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ventas aumentaron un 1%.</w:t>
      </w:r>
    </w:p>
    <w:p>
      <w:pPr>
        <w:pStyle w:val="BodyText"/>
        <w:spacing w:before="9"/>
        <w:rPr>
          <w:sz w:val="16"/>
        </w:rPr>
      </w:pPr>
    </w:p>
    <w:p>
      <w:pPr>
        <w:pStyle w:val="BodyText"/>
        <w:spacing w:before="1"/>
        <w:ind w:left="1302" w:right="628"/>
        <w:jc w:val="both"/>
      </w:pPr>
      <w:r>
        <w:rPr/>
        <w:t>En Celulosa Argentina, la producción de papeles de impresión y escritura, papeles tissue y pulpa de mercado</w:t>
      </w:r>
      <w:r>
        <w:rPr>
          <w:spacing w:val="1"/>
        </w:rPr>
        <w:t> </w:t>
      </w:r>
      <w:r>
        <w:rPr/>
        <w:t>de</w:t>
      </w:r>
      <w:r>
        <w:rPr>
          <w:spacing w:val="-8"/>
        </w:rPr>
        <w:t> </w:t>
      </w:r>
      <w:r>
        <w:rPr/>
        <w:t>eucaliptus</w:t>
      </w:r>
      <w:r>
        <w:rPr>
          <w:spacing w:val="-6"/>
        </w:rPr>
        <w:t> </w:t>
      </w:r>
      <w:r>
        <w:rPr/>
        <w:t>del</w:t>
      </w:r>
      <w:r>
        <w:rPr>
          <w:spacing w:val="-7"/>
        </w:rPr>
        <w:t> </w:t>
      </w:r>
      <w:r>
        <w:rPr/>
        <w:t>trimestre</w:t>
      </w:r>
      <w:r>
        <w:rPr>
          <w:spacing w:val="-4"/>
        </w:rPr>
        <w:t> </w:t>
      </w:r>
      <w:r>
        <w:rPr/>
        <w:t>finalizado</w:t>
      </w:r>
      <w:r>
        <w:rPr>
          <w:spacing w:val="-6"/>
        </w:rPr>
        <w:t> </w:t>
      </w:r>
      <w:r>
        <w:rPr/>
        <w:t>el</w:t>
      </w:r>
      <w:r>
        <w:rPr>
          <w:spacing w:val="-5"/>
        </w:rPr>
        <w:t> </w:t>
      </w:r>
      <w:r>
        <w:rPr/>
        <w:t>31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agosto</w:t>
      </w:r>
      <w:r>
        <w:rPr>
          <w:spacing w:val="-7"/>
        </w:rPr>
        <w:t> </w:t>
      </w:r>
      <w:r>
        <w:rPr/>
        <w:t>de</w:t>
      </w:r>
      <w:r>
        <w:rPr>
          <w:spacing w:val="-4"/>
        </w:rPr>
        <w:t> </w:t>
      </w:r>
      <w:r>
        <w:rPr/>
        <w:t>2022</w:t>
      </w:r>
      <w:r>
        <w:rPr>
          <w:spacing w:val="-6"/>
        </w:rPr>
        <w:t> </w:t>
      </w:r>
      <w:r>
        <w:rPr/>
        <w:t>fue</w:t>
      </w:r>
      <w:r>
        <w:rPr>
          <w:spacing w:val="-7"/>
        </w:rPr>
        <w:t> </w:t>
      </w:r>
      <w:r>
        <w:rPr/>
        <w:t>de</w:t>
      </w:r>
      <w:r>
        <w:rPr>
          <w:spacing w:val="-4"/>
        </w:rPr>
        <w:t> </w:t>
      </w:r>
      <w:r>
        <w:rPr/>
        <w:t>37.440</w:t>
      </w:r>
      <w:r>
        <w:rPr>
          <w:spacing w:val="-6"/>
        </w:rPr>
        <w:t> </w:t>
      </w:r>
      <w:r>
        <w:rPr/>
        <w:t>toneladas,</w:t>
      </w:r>
      <w:r>
        <w:rPr>
          <w:spacing w:val="-6"/>
        </w:rPr>
        <w:t> </w:t>
      </w:r>
      <w:r>
        <w:rPr/>
        <w:t>cifra</w:t>
      </w:r>
      <w:r>
        <w:rPr>
          <w:spacing w:val="-5"/>
        </w:rPr>
        <w:t> </w:t>
      </w:r>
      <w:r>
        <w:rPr/>
        <w:t>un</w:t>
      </w:r>
      <w:r>
        <w:rPr>
          <w:spacing w:val="-7"/>
        </w:rPr>
        <w:t> </w:t>
      </w:r>
      <w:r>
        <w:rPr/>
        <w:t>2,2</w:t>
      </w:r>
      <w:r>
        <w:rPr>
          <w:spacing w:val="-6"/>
        </w:rPr>
        <w:t> </w:t>
      </w:r>
      <w:r>
        <w:rPr/>
        <w:t>%</w:t>
      </w:r>
      <w:r>
        <w:rPr>
          <w:spacing w:val="-7"/>
        </w:rPr>
        <w:t> </w:t>
      </w:r>
      <w:r>
        <w:rPr/>
        <w:t>superior</w:t>
      </w:r>
      <w:r>
        <w:rPr>
          <w:spacing w:val="-57"/>
        </w:rPr>
        <w:t> </w:t>
      </w:r>
      <w:r>
        <w:rPr/>
        <w:t>al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mismo trimestre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ejercicio anterior.</w:t>
      </w:r>
    </w:p>
    <w:p>
      <w:pPr>
        <w:pStyle w:val="BodyText"/>
        <w:spacing w:before="11"/>
        <w:rPr>
          <w:sz w:val="16"/>
        </w:rPr>
      </w:pPr>
    </w:p>
    <w:p>
      <w:pPr>
        <w:pStyle w:val="BodyText"/>
        <w:ind w:left="1302" w:right="628"/>
        <w:jc w:val="both"/>
      </w:pPr>
      <w:bookmarkStart w:name="La facturación de papel para impresión y" w:id="9"/>
      <w:bookmarkEnd w:id="9"/>
      <w:r>
        <w:rPr/>
      </w:r>
      <w:r>
        <w:rPr/>
        <w:t>La</w:t>
      </w:r>
      <w:r>
        <w:rPr>
          <w:spacing w:val="-2"/>
        </w:rPr>
        <w:t> </w:t>
      </w:r>
      <w:r>
        <w:rPr/>
        <w:t>facturación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papel</w:t>
      </w:r>
      <w:r>
        <w:rPr>
          <w:spacing w:val="-3"/>
        </w:rPr>
        <w:t> </w:t>
      </w:r>
      <w:r>
        <w:rPr/>
        <w:t>para</w:t>
      </w:r>
      <w:r>
        <w:rPr>
          <w:spacing w:val="-4"/>
        </w:rPr>
        <w:t> </w:t>
      </w:r>
      <w:r>
        <w:rPr/>
        <w:t>impresión</w:t>
      </w:r>
      <w:r>
        <w:rPr>
          <w:spacing w:val="-2"/>
        </w:rPr>
        <w:t> </w:t>
      </w:r>
      <w:r>
        <w:rPr/>
        <w:t>y</w:t>
      </w:r>
      <w:r>
        <w:rPr>
          <w:spacing w:val="-3"/>
        </w:rPr>
        <w:t> </w:t>
      </w:r>
      <w:r>
        <w:rPr/>
        <w:t>escritura,</w:t>
      </w:r>
      <w:r>
        <w:rPr>
          <w:spacing w:val="-2"/>
        </w:rPr>
        <w:t> </w:t>
      </w:r>
      <w:r>
        <w:rPr/>
        <w:t>estucados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no</w:t>
      </w:r>
      <w:r>
        <w:rPr>
          <w:spacing w:val="-5"/>
        </w:rPr>
        <w:t> </w:t>
      </w:r>
      <w:r>
        <w:rPr/>
        <w:t>estucados,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Fanapel</w:t>
      </w:r>
      <w:r>
        <w:rPr>
          <w:spacing w:val="-3"/>
        </w:rPr>
        <w:t> </w:t>
      </w:r>
      <w:r>
        <w:rPr/>
        <w:t>consolidada</w:t>
      </w:r>
      <w:r>
        <w:rPr>
          <w:spacing w:val="-2"/>
        </w:rPr>
        <w:t> </w:t>
      </w:r>
      <w:r>
        <w:rPr/>
        <w:t>al</w:t>
      </w:r>
      <w:r>
        <w:rPr>
          <w:spacing w:val="-3"/>
        </w:rPr>
        <w:t> </w:t>
      </w:r>
      <w:r>
        <w:rPr/>
        <w:t>31</w:t>
      </w:r>
      <w:r>
        <w:rPr>
          <w:spacing w:val="-3"/>
        </w:rPr>
        <w:t> </w:t>
      </w:r>
      <w:r>
        <w:rPr/>
        <w:t>de</w:t>
      </w:r>
      <w:r>
        <w:rPr>
          <w:spacing w:val="-57"/>
        </w:rPr>
        <w:t> </w:t>
      </w:r>
      <w:r>
        <w:rPr/>
        <w:t>agosto de 2022, ascendió a $ 640,8 millones de pesos argentinos; mientras que para el mismo período del</w:t>
      </w:r>
      <w:r>
        <w:rPr>
          <w:spacing w:val="1"/>
        </w:rPr>
        <w:t> </w:t>
      </w:r>
      <w:r>
        <w:rPr/>
        <w:t>ejercicio anterior, ascendió a $ 667,2 millones, producto de su actividad como distribuidora, mostrando una</w:t>
      </w:r>
      <w:r>
        <w:rPr>
          <w:spacing w:val="1"/>
        </w:rPr>
        <w:t> </w:t>
      </w:r>
      <w:r>
        <w:rPr/>
        <w:t>disminución del 4 %. Los ingresos de la empresa están nominados en dólares pero la diferente evolución de la</w:t>
      </w:r>
      <w:r>
        <w:rPr>
          <w:spacing w:val="-57"/>
        </w:rPr>
        <w:t> </w:t>
      </w:r>
      <w:r>
        <w:rPr/>
        <w:t>cotización</w:t>
      </w:r>
      <w:r>
        <w:rPr>
          <w:spacing w:val="-9"/>
        </w:rPr>
        <w:t> </w:t>
      </w:r>
      <w:r>
        <w:rPr/>
        <w:t>de</w:t>
      </w:r>
      <w:r>
        <w:rPr>
          <w:spacing w:val="-10"/>
        </w:rPr>
        <w:t> </w:t>
      </w:r>
      <w:r>
        <w:rPr/>
        <w:t>esta</w:t>
      </w:r>
      <w:r>
        <w:rPr>
          <w:spacing w:val="-9"/>
        </w:rPr>
        <w:t> </w:t>
      </w:r>
      <w:r>
        <w:rPr/>
        <w:t>moneda</w:t>
      </w:r>
      <w:r>
        <w:rPr>
          <w:spacing w:val="-9"/>
        </w:rPr>
        <w:t> </w:t>
      </w:r>
      <w:r>
        <w:rPr/>
        <w:t>y</w:t>
      </w:r>
      <w:r>
        <w:rPr>
          <w:spacing w:val="-8"/>
        </w:rPr>
        <w:t> </w:t>
      </w:r>
      <w:r>
        <w:rPr/>
        <w:t>la</w:t>
      </w:r>
      <w:r>
        <w:rPr>
          <w:spacing w:val="-9"/>
        </w:rPr>
        <w:t> </w:t>
      </w:r>
      <w:r>
        <w:rPr/>
        <w:t>inflación</w:t>
      </w:r>
      <w:r>
        <w:rPr>
          <w:spacing w:val="-9"/>
        </w:rPr>
        <w:t> </w:t>
      </w:r>
      <w:r>
        <w:rPr/>
        <w:t>en</w:t>
      </w:r>
      <w:r>
        <w:rPr>
          <w:spacing w:val="-9"/>
        </w:rPr>
        <w:t> </w:t>
      </w:r>
      <w:r>
        <w:rPr/>
        <w:t>la</w:t>
      </w:r>
      <w:r>
        <w:rPr>
          <w:spacing w:val="-9"/>
        </w:rPr>
        <w:t> </w:t>
      </w:r>
      <w:r>
        <w:rPr/>
        <w:t>República</w:t>
      </w:r>
      <w:r>
        <w:rPr>
          <w:spacing w:val="-6"/>
        </w:rPr>
        <w:t> </w:t>
      </w:r>
      <w:r>
        <w:rPr/>
        <w:t>Argentina</w:t>
      </w:r>
      <w:r>
        <w:rPr>
          <w:spacing w:val="-8"/>
        </w:rPr>
        <w:t> </w:t>
      </w:r>
      <w:r>
        <w:rPr/>
        <w:t>se</w:t>
      </w:r>
      <w:r>
        <w:rPr>
          <w:spacing w:val="-10"/>
        </w:rPr>
        <w:t> </w:t>
      </w:r>
      <w:r>
        <w:rPr/>
        <w:t>traduce</w:t>
      </w:r>
      <w:r>
        <w:rPr>
          <w:spacing w:val="-10"/>
        </w:rPr>
        <w:t> </w:t>
      </w:r>
      <w:r>
        <w:rPr/>
        <w:t>en</w:t>
      </w:r>
      <w:r>
        <w:rPr>
          <w:spacing w:val="-9"/>
        </w:rPr>
        <w:t> </w:t>
      </w:r>
      <w:r>
        <w:rPr/>
        <w:t>una</w:t>
      </w:r>
      <w:r>
        <w:rPr>
          <w:spacing w:val="-10"/>
        </w:rPr>
        <w:t> </w:t>
      </w:r>
      <w:r>
        <w:rPr/>
        <w:t>disminución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los</w:t>
      </w:r>
      <w:r>
        <w:rPr>
          <w:spacing w:val="-9"/>
        </w:rPr>
        <w:t> </w:t>
      </w:r>
      <w:r>
        <w:rPr/>
        <w:t>montos</w:t>
      </w:r>
      <w:r>
        <w:rPr>
          <w:spacing w:val="-57"/>
        </w:rPr>
        <w:t> </w:t>
      </w:r>
      <w:r>
        <w:rPr/>
        <w:t>facturados</w:t>
      </w:r>
      <w:r>
        <w:rPr>
          <w:spacing w:val="-1"/>
        </w:rPr>
        <w:t> </w:t>
      </w:r>
      <w:r>
        <w:rPr/>
        <w:t>medidos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la moneda</w:t>
      </w:r>
      <w:r>
        <w:rPr>
          <w:spacing w:val="1"/>
        </w:rPr>
        <w:t> </w:t>
      </w:r>
      <w:r>
        <w:rPr/>
        <w:t>local,</w:t>
      </w:r>
      <w:r>
        <w:rPr>
          <w:spacing w:val="-1"/>
        </w:rPr>
        <w:t> </w:t>
      </w:r>
      <w:r>
        <w:rPr/>
        <w:t>cuando</w:t>
      </w:r>
      <w:r>
        <w:rPr>
          <w:spacing w:val="-1"/>
        </w:rPr>
        <w:t> </w:t>
      </w:r>
      <w:r>
        <w:rPr/>
        <w:t>la facturación en</w:t>
      </w:r>
      <w:r>
        <w:rPr>
          <w:spacing w:val="-1"/>
        </w:rPr>
        <w:t> </w:t>
      </w:r>
      <w:r>
        <w:rPr/>
        <w:t>U$S aumentó</w:t>
      </w:r>
      <w:r>
        <w:rPr>
          <w:spacing w:val="-1"/>
        </w:rPr>
        <w:t> </w:t>
      </w:r>
      <w:r>
        <w:rPr/>
        <w:t>un 23</w:t>
      </w:r>
      <w:r>
        <w:rPr>
          <w:spacing w:val="-2"/>
        </w:rPr>
        <w:t> </w:t>
      </w:r>
      <w:r>
        <w:rPr/>
        <w:t>%.</w:t>
      </w:r>
    </w:p>
    <w:p>
      <w:pPr>
        <w:pStyle w:val="BodyText"/>
      </w:pPr>
    </w:p>
    <w:p>
      <w:pPr>
        <w:pStyle w:val="BodyText"/>
        <w:ind w:left="1302" w:right="628"/>
        <w:jc w:val="both"/>
      </w:pPr>
      <w:bookmarkStart w:name="Forestadora Tapebicuá registró una factu" w:id="10"/>
      <w:bookmarkEnd w:id="10"/>
      <w:r>
        <w:rPr/>
      </w:r>
      <w:r>
        <w:rPr/>
        <w:t>Forestadora</w:t>
      </w:r>
      <w:r>
        <w:rPr>
          <w:spacing w:val="-9"/>
        </w:rPr>
        <w:t> </w:t>
      </w:r>
      <w:r>
        <w:rPr/>
        <w:t>Tapebicuá</w:t>
      </w:r>
      <w:r>
        <w:rPr>
          <w:spacing w:val="-8"/>
        </w:rPr>
        <w:t> </w:t>
      </w:r>
      <w:r>
        <w:rPr/>
        <w:t>registró</w:t>
      </w:r>
      <w:r>
        <w:rPr>
          <w:spacing w:val="-9"/>
        </w:rPr>
        <w:t> </w:t>
      </w:r>
      <w:r>
        <w:rPr/>
        <w:t>una</w:t>
      </w:r>
      <w:r>
        <w:rPr>
          <w:spacing w:val="-8"/>
        </w:rPr>
        <w:t> </w:t>
      </w:r>
      <w:r>
        <w:rPr/>
        <w:t>facturación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$</w:t>
      </w:r>
      <w:r>
        <w:rPr>
          <w:spacing w:val="-10"/>
        </w:rPr>
        <w:t> </w:t>
      </w:r>
      <w:r>
        <w:rPr/>
        <w:t>1.585,8</w:t>
      </w:r>
      <w:r>
        <w:rPr>
          <w:spacing w:val="-9"/>
        </w:rPr>
        <w:t> </w:t>
      </w:r>
      <w:r>
        <w:rPr/>
        <w:t>millones,</w:t>
      </w:r>
      <w:r>
        <w:rPr>
          <w:spacing w:val="-8"/>
        </w:rPr>
        <w:t> </w:t>
      </w:r>
      <w:r>
        <w:rPr/>
        <w:t>un</w:t>
      </w:r>
      <w:r>
        <w:rPr>
          <w:spacing w:val="-8"/>
        </w:rPr>
        <w:t> </w:t>
      </w:r>
      <w:r>
        <w:rPr/>
        <w:t>1%</w:t>
      </w:r>
      <w:r>
        <w:rPr>
          <w:spacing w:val="-9"/>
        </w:rPr>
        <w:t> </w:t>
      </w:r>
      <w:r>
        <w:rPr/>
        <w:t>superior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/>
        <w:t>la</w:t>
      </w:r>
      <w:r>
        <w:rPr>
          <w:spacing w:val="-8"/>
        </w:rPr>
        <w:t> </w:t>
      </w:r>
      <w:r>
        <w:rPr/>
        <w:t>del</w:t>
      </w:r>
      <w:r>
        <w:rPr>
          <w:spacing w:val="-10"/>
        </w:rPr>
        <w:t> </w:t>
      </w:r>
      <w:r>
        <w:rPr/>
        <w:t>mismo</w:t>
      </w:r>
      <w:r>
        <w:rPr>
          <w:spacing w:val="-6"/>
        </w:rPr>
        <w:t> </w:t>
      </w:r>
      <w:r>
        <w:rPr/>
        <w:t>trimestre</w:t>
      </w:r>
      <w:r>
        <w:rPr>
          <w:spacing w:val="-58"/>
        </w:rPr>
        <w:t> </w:t>
      </w:r>
      <w:r>
        <w:rPr/>
        <w:t>del</w:t>
      </w:r>
      <w:r>
        <w:rPr>
          <w:spacing w:val="-2"/>
        </w:rPr>
        <w:t> </w:t>
      </w:r>
      <w:r>
        <w:rPr/>
        <w:t>ejercicio anterior.</w:t>
      </w:r>
    </w:p>
    <w:p>
      <w:pPr>
        <w:pStyle w:val="BodyText"/>
        <w:spacing w:before="12"/>
        <w:rPr>
          <w:sz w:val="16"/>
        </w:rPr>
      </w:pPr>
    </w:p>
    <w:p>
      <w:pPr>
        <w:pStyle w:val="BodyText"/>
        <w:ind w:left="1302" w:right="631"/>
        <w:jc w:val="both"/>
      </w:pPr>
      <w:bookmarkStart w:name="Los costos de distribución y los gastos " w:id="11"/>
      <w:bookmarkEnd w:id="11"/>
      <w:r>
        <w:rPr/>
      </w:r>
      <w:r>
        <w:rPr/>
        <w:t>Los</w:t>
      </w:r>
      <w:r>
        <w:rPr>
          <w:spacing w:val="-9"/>
        </w:rPr>
        <w:t> </w:t>
      </w:r>
      <w:r>
        <w:rPr/>
        <w:t>costos</w:t>
      </w:r>
      <w:r>
        <w:rPr>
          <w:spacing w:val="-9"/>
        </w:rPr>
        <w:t> </w:t>
      </w:r>
      <w:r>
        <w:rPr/>
        <w:t>de</w:t>
      </w:r>
      <w:r>
        <w:rPr>
          <w:spacing w:val="-10"/>
        </w:rPr>
        <w:t> </w:t>
      </w:r>
      <w:r>
        <w:rPr/>
        <w:t>distribución</w:t>
      </w:r>
      <w:r>
        <w:rPr>
          <w:spacing w:val="-9"/>
        </w:rPr>
        <w:t> </w:t>
      </w:r>
      <w:r>
        <w:rPr/>
        <w:t>y</w:t>
      </w:r>
      <w:r>
        <w:rPr>
          <w:spacing w:val="-6"/>
        </w:rPr>
        <w:t> </w:t>
      </w:r>
      <w:r>
        <w:rPr/>
        <w:t>los</w:t>
      </w:r>
      <w:r>
        <w:rPr>
          <w:spacing w:val="-9"/>
        </w:rPr>
        <w:t> </w:t>
      </w:r>
      <w:r>
        <w:rPr/>
        <w:t>gastos</w:t>
      </w:r>
      <w:r>
        <w:rPr>
          <w:spacing w:val="-9"/>
        </w:rPr>
        <w:t> </w:t>
      </w:r>
      <w:r>
        <w:rPr/>
        <w:t>de</w:t>
      </w:r>
      <w:r>
        <w:rPr>
          <w:spacing w:val="-10"/>
        </w:rPr>
        <w:t> </w:t>
      </w:r>
      <w:r>
        <w:rPr/>
        <w:t>administración,</w:t>
      </w:r>
      <w:r>
        <w:rPr>
          <w:spacing w:val="-8"/>
        </w:rPr>
        <w:t> </w:t>
      </w:r>
      <w:r>
        <w:rPr/>
        <w:t>en</w:t>
      </w:r>
      <w:r>
        <w:rPr>
          <w:spacing w:val="-9"/>
        </w:rPr>
        <w:t> </w:t>
      </w:r>
      <w:r>
        <w:rPr/>
        <w:t>su</w:t>
      </w:r>
      <w:r>
        <w:rPr>
          <w:spacing w:val="-9"/>
        </w:rPr>
        <w:t> </w:t>
      </w:r>
      <w:r>
        <w:rPr/>
        <w:t>conjunto,</w:t>
      </w:r>
      <w:r>
        <w:rPr>
          <w:spacing w:val="-9"/>
        </w:rPr>
        <w:t> </w:t>
      </w:r>
      <w:r>
        <w:rPr/>
        <w:t>disminuyeron</w:t>
      </w:r>
      <w:r>
        <w:rPr>
          <w:spacing w:val="-8"/>
        </w:rPr>
        <w:t> </w:t>
      </w:r>
      <w:r>
        <w:rPr/>
        <w:t>$</w:t>
      </w:r>
      <w:r>
        <w:rPr>
          <w:spacing w:val="-10"/>
        </w:rPr>
        <w:t> </w:t>
      </w:r>
      <w:r>
        <w:rPr/>
        <w:t>0,3</w:t>
      </w:r>
      <w:r>
        <w:rPr>
          <w:spacing w:val="-10"/>
        </w:rPr>
        <w:t> </w:t>
      </w:r>
      <w:r>
        <w:rPr/>
        <w:t>millones</w:t>
      </w:r>
      <w:r>
        <w:rPr>
          <w:spacing w:val="-9"/>
        </w:rPr>
        <w:t> </w:t>
      </w:r>
      <w:r>
        <w:rPr/>
        <w:t>respecto</w:t>
      </w:r>
      <w:r>
        <w:rPr>
          <w:spacing w:val="-57"/>
        </w:rPr>
        <w:t> </w:t>
      </w:r>
      <w:r>
        <w:rPr/>
        <w:t>del</w:t>
      </w:r>
      <w:r>
        <w:rPr>
          <w:spacing w:val="-2"/>
        </w:rPr>
        <w:t> </w:t>
      </w:r>
      <w:r>
        <w:rPr/>
        <w:t>mismo período del</w:t>
      </w:r>
      <w:r>
        <w:rPr>
          <w:spacing w:val="-1"/>
        </w:rPr>
        <w:t> </w:t>
      </w:r>
      <w:r>
        <w:rPr/>
        <w:t>ejercicio anterior.</w:t>
      </w:r>
    </w:p>
    <w:p>
      <w:pPr>
        <w:pStyle w:val="BodyText"/>
        <w:spacing w:before="11"/>
        <w:rPr>
          <w:sz w:val="16"/>
        </w:rPr>
      </w:pPr>
    </w:p>
    <w:p>
      <w:pPr>
        <w:pStyle w:val="BodyText"/>
        <w:ind w:left="1302" w:right="627"/>
        <w:jc w:val="both"/>
      </w:pPr>
      <w:bookmarkStart w:name="Los egresos financieros arrojaron una pé" w:id="12"/>
      <w:bookmarkEnd w:id="12"/>
      <w:r>
        <w:rPr/>
      </w:r>
      <w:r>
        <w:rPr/>
        <w:t>Los egresos financieros arrojaron una pérdida de $ 844,1 millones durante el período de tres meses finalizado</w:t>
      </w:r>
      <w:r>
        <w:rPr>
          <w:spacing w:val="-57"/>
        </w:rPr>
        <w:t> </w:t>
      </w:r>
      <w:r>
        <w:rPr/>
        <w:t>el</w:t>
      </w:r>
      <w:r>
        <w:rPr>
          <w:spacing w:val="-8"/>
        </w:rPr>
        <w:t> </w:t>
      </w:r>
      <w:r>
        <w:rPr/>
        <w:t>31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agosto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2022,</w:t>
      </w:r>
      <w:r>
        <w:rPr>
          <w:spacing w:val="-6"/>
        </w:rPr>
        <w:t> </w:t>
      </w:r>
      <w:r>
        <w:rPr/>
        <w:t>mientras</w:t>
      </w:r>
      <w:r>
        <w:rPr>
          <w:spacing w:val="-7"/>
        </w:rPr>
        <w:t> </w:t>
      </w:r>
      <w:r>
        <w:rPr/>
        <w:t>que</w:t>
      </w:r>
      <w:r>
        <w:rPr>
          <w:spacing w:val="-7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8"/>
        </w:rPr>
        <w:t> </w:t>
      </w:r>
      <w:r>
        <w:rPr/>
        <w:t>mismo</w:t>
      </w:r>
      <w:r>
        <w:rPr>
          <w:spacing w:val="-6"/>
        </w:rPr>
        <w:t> </w:t>
      </w:r>
      <w:r>
        <w:rPr/>
        <w:t>período</w:t>
      </w:r>
      <w:r>
        <w:rPr>
          <w:spacing w:val="-6"/>
        </w:rPr>
        <w:t> </w:t>
      </w:r>
      <w:r>
        <w:rPr/>
        <w:t>del</w:t>
      </w:r>
      <w:r>
        <w:rPr>
          <w:spacing w:val="-8"/>
        </w:rPr>
        <w:t> </w:t>
      </w:r>
      <w:r>
        <w:rPr/>
        <w:t>ejercicio</w:t>
      </w:r>
      <w:r>
        <w:rPr>
          <w:spacing w:val="-6"/>
        </w:rPr>
        <w:t> </w:t>
      </w:r>
      <w:r>
        <w:rPr/>
        <w:t>anterior</w:t>
      </w:r>
      <w:r>
        <w:rPr>
          <w:spacing w:val="-7"/>
        </w:rPr>
        <w:t> </w:t>
      </w:r>
      <w:r>
        <w:rPr/>
        <w:t>representaron</w:t>
      </w:r>
      <w:r>
        <w:rPr>
          <w:spacing w:val="-7"/>
        </w:rPr>
        <w:t> </w:t>
      </w:r>
      <w:r>
        <w:rPr/>
        <w:t>una</w:t>
      </w:r>
      <w:r>
        <w:rPr>
          <w:spacing w:val="-5"/>
        </w:rPr>
        <w:t> </w:t>
      </w:r>
      <w:r>
        <w:rPr/>
        <w:t>pérdida</w:t>
      </w:r>
      <w:r>
        <w:rPr>
          <w:spacing w:val="-5"/>
        </w:rPr>
        <w:t> </w:t>
      </w:r>
      <w:r>
        <w:rPr/>
        <w:t>de</w:t>
      </w:r>
    </w:p>
    <w:p>
      <w:pPr>
        <w:pStyle w:val="BodyText"/>
        <w:spacing w:line="206" w:lineRule="exact"/>
        <w:ind w:left="1302"/>
        <w:jc w:val="both"/>
      </w:pPr>
      <w:r>
        <w:rPr/>
        <w:t>$</w:t>
      </w:r>
      <w:r>
        <w:rPr>
          <w:spacing w:val="-5"/>
        </w:rPr>
        <w:t> </w:t>
      </w:r>
      <w:r>
        <w:rPr/>
        <w:t>1.053,6</w:t>
      </w:r>
      <w:r>
        <w:rPr>
          <w:spacing w:val="-4"/>
        </w:rPr>
        <w:t> </w:t>
      </w:r>
      <w:r>
        <w:rPr/>
        <w:t>millones.</w:t>
      </w:r>
    </w:p>
    <w:p>
      <w:pPr>
        <w:pStyle w:val="BodyText"/>
        <w:spacing w:before="12"/>
        <w:rPr>
          <w:sz w:val="16"/>
        </w:rPr>
      </w:pPr>
    </w:p>
    <w:p>
      <w:pPr>
        <w:pStyle w:val="BodyText"/>
        <w:ind w:left="1302" w:right="628"/>
        <w:jc w:val="both"/>
      </w:pPr>
      <w:bookmarkStart w:name="La diferencia de cambio neta arrojó una " w:id="13"/>
      <w:bookmarkEnd w:id="13"/>
      <w:r>
        <w:rPr/>
      </w:r>
      <w:r>
        <w:rPr/>
        <w:t>La diferencia de cambio neta arrojó una ganancia de $ 435,6 millones durante el período de tres meses</w:t>
      </w:r>
      <w:r>
        <w:rPr>
          <w:spacing w:val="1"/>
        </w:rPr>
        <w:t> </w:t>
      </w:r>
      <w:r>
        <w:rPr/>
        <w:t>finalizado el 31 de agosto de 2022; mientras que, en el mismo período del ejercicio anterior, representó una</w:t>
      </w:r>
      <w:r>
        <w:rPr>
          <w:spacing w:val="1"/>
        </w:rPr>
        <w:t> </w:t>
      </w:r>
      <w:r>
        <w:rPr/>
        <w:t>ganancia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$</w:t>
      </w:r>
      <w:r>
        <w:rPr>
          <w:spacing w:val="1"/>
        </w:rPr>
        <w:t> </w:t>
      </w:r>
      <w:r>
        <w:rPr/>
        <w:t>2.305,3</w:t>
      </w:r>
      <w:r>
        <w:rPr>
          <w:spacing w:val="1"/>
        </w:rPr>
        <w:t> </w:t>
      </w:r>
      <w:r>
        <w:rPr/>
        <w:t>millones,</w:t>
      </w:r>
      <w:r>
        <w:rPr>
          <w:spacing w:val="1"/>
        </w:rPr>
        <w:t> </w:t>
      </w:r>
      <w:r>
        <w:rPr/>
        <w:t>producto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devaluación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peso</w:t>
      </w:r>
      <w:r>
        <w:rPr>
          <w:spacing w:val="1"/>
        </w:rPr>
        <w:t> </w:t>
      </w:r>
      <w:r>
        <w:rPr/>
        <w:t>argentino</w:t>
      </w:r>
      <w:r>
        <w:rPr>
          <w:spacing w:val="1"/>
        </w:rPr>
        <w:t> </w:t>
      </w:r>
      <w:r>
        <w:rPr/>
        <w:t>respecto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dólar</w:t>
      </w:r>
      <w:r>
        <w:rPr>
          <w:spacing w:val="1"/>
        </w:rPr>
        <w:t> </w:t>
      </w:r>
      <w:r>
        <w:rPr/>
        <w:t>estadounidense,</w:t>
      </w:r>
      <w:r>
        <w:rPr>
          <w:spacing w:val="-1"/>
        </w:rPr>
        <w:t> </w:t>
      </w:r>
      <w:r>
        <w:rPr/>
        <w:t>medida</w:t>
      </w:r>
      <w:r>
        <w:rPr>
          <w:spacing w:val="1"/>
        </w:rPr>
        <w:t> </w:t>
      </w:r>
      <w:r>
        <w:rPr/>
        <w:t>en términos reales.</w:t>
      </w:r>
    </w:p>
    <w:p>
      <w:pPr>
        <w:pStyle w:val="BodyText"/>
        <w:spacing w:before="1"/>
      </w:pPr>
    </w:p>
    <w:p>
      <w:pPr>
        <w:pStyle w:val="BodyText"/>
        <w:ind w:left="1302" w:right="629"/>
        <w:jc w:val="both"/>
      </w:pPr>
      <w:bookmarkStart w:name="Al 31 de agosto de 2022, se registró una" w:id="14"/>
      <w:bookmarkEnd w:id="14"/>
      <w:r>
        <w:rPr/>
      </w:r>
      <w:r>
        <w:rPr/>
        <w:t>Al 31 de agosto de 2022, se registró una ganancia por exposición a los cambios en el poder adquisitivo de la</w:t>
      </w:r>
      <w:r>
        <w:rPr>
          <w:spacing w:val="1"/>
        </w:rPr>
        <w:t> </w:t>
      </w:r>
      <w:r>
        <w:rPr/>
        <w:t>moneda de $ 1.239,3 millones, mientras que en el mismo trimestre del ejercicio anterior la ganancia ascendió</w:t>
      </w:r>
      <w:r>
        <w:rPr>
          <w:spacing w:val="-57"/>
        </w:rPr>
        <w:t> </w:t>
      </w:r>
      <w:r>
        <w:rPr/>
        <w:t>a</w:t>
      </w:r>
      <w:r>
        <w:rPr>
          <w:spacing w:val="-4"/>
        </w:rPr>
        <w:t> </w:t>
      </w:r>
      <w:r>
        <w:rPr/>
        <w:t>$</w:t>
      </w:r>
      <w:r>
        <w:rPr>
          <w:spacing w:val="-5"/>
        </w:rPr>
        <w:t> </w:t>
      </w:r>
      <w:r>
        <w:rPr/>
        <w:t>416,5</w:t>
      </w:r>
      <w:r>
        <w:rPr>
          <w:spacing w:val="-5"/>
        </w:rPr>
        <w:t> </w:t>
      </w:r>
      <w:r>
        <w:rPr/>
        <w:t>millones.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variación</w:t>
      </w:r>
      <w:r>
        <w:rPr>
          <w:spacing w:val="-4"/>
        </w:rPr>
        <w:t> </w:t>
      </w:r>
      <w:r>
        <w:rPr/>
        <w:t>obedece</w:t>
      </w:r>
      <w:r>
        <w:rPr>
          <w:spacing w:val="-5"/>
        </w:rPr>
        <w:t> </w:t>
      </w:r>
      <w:r>
        <w:rPr/>
        <w:t>al</w:t>
      </w:r>
      <w:r>
        <w:rPr>
          <w:spacing w:val="-3"/>
        </w:rPr>
        <w:t> </w:t>
      </w:r>
      <w:r>
        <w:rPr/>
        <w:t>impacto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4"/>
        </w:rPr>
        <w:t> </w:t>
      </w:r>
      <w:r>
        <w:rPr/>
        <w:t>tasa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inflación</w:t>
      </w:r>
      <w:r>
        <w:rPr>
          <w:spacing w:val="-3"/>
        </w:rPr>
        <w:t> </w:t>
      </w:r>
      <w:r>
        <w:rPr/>
        <w:t>sobre</w:t>
      </w:r>
      <w:r>
        <w:rPr>
          <w:spacing w:val="-5"/>
        </w:rPr>
        <w:t> </w:t>
      </w:r>
      <w:r>
        <w:rPr/>
        <w:t>la</w:t>
      </w:r>
      <w:r>
        <w:rPr>
          <w:spacing w:val="-4"/>
        </w:rPr>
        <w:t> </w:t>
      </w:r>
      <w:r>
        <w:rPr/>
        <w:t>posición</w:t>
      </w:r>
      <w:r>
        <w:rPr>
          <w:spacing w:val="-4"/>
        </w:rPr>
        <w:t> </w:t>
      </w:r>
      <w:r>
        <w:rPr/>
        <w:t>monetaria</w:t>
      </w:r>
      <w:r>
        <w:rPr>
          <w:spacing w:val="-3"/>
        </w:rPr>
        <w:t> </w:t>
      </w:r>
      <w:r>
        <w:rPr/>
        <w:t>neta</w:t>
      </w:r>
      <w:r>
        <w:rPr>
          <w:spacing w:val="-4"/>
        </w:rPr>
        <w:t> </w:t>
      </w:r>
      <w:r>
        <w:rPr/>
        <w:t>de</w:t>
      </w:r>
      <w:r>
        <w:rPr>
          <w:spacing w:val="-58"/>
        </w:rPr>
        <w:t> </w:t>
      </w:r>
      <w:r>
        <w:rPr/>
        <w:t>la Sociedad, expuesta</w:t>
      </w:r>
      <w:r>
        <w:rPr>
          <w:spacing w:val="-2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inflación.</w:t>
      </w:r>
    </w:p>
    <w:p>
      <w:pPr>
        <w:pStyle w:val="BodyText"/>
        <w:spacing w:before="11"/>
        <w:rPr>
          <w:sz w:val="16"/>
        </w:rPr>
      </w:pPr>
    </w:p>
    <w:p>
      <w:pPr>
        <w:pStyle w:val="BodyText"/>
        <w:ind w:left="1302" w:right="629" w:hanging="1"/>
        <w:jc w:val="both"/>
      </w:pPr>
      <w:bookmarkStart w:name="Al 31 de agosto de 2022, se registró una" w:id="15"/>
      <w:bookmarkEnd w:id="15"/>
      <w:r>
        <w:rPr/>
      </w:r>
      <w:r>
        <w:rPr/>
        <w:t>Al</w:t>
      </w:r>
      <w:r>
        <w:rPr>
          <w:spacing w:val="-8"/>
        </w:rPr>
        <w:t> </w:t>
      </w:r>
      <w:r>
        <w:rPr/>
        <w:t>31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agosto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2022,</w:t>
      </w:r>
      <w:r>
        <w:rPr>
          <w:spacing w:val="-8"/>
        </w:rPr>
        <w:t> </w:t>
      </w:r>
      <w:r>
        <w:rPr/>
        <w:t>se</w:t>
      </w:r>
      <w:r>
        <w:rPr>
          <w:spacing w:val="-10"/>
        </w:rPr>
        <w:t> </w:t>
      </w:r>
      <w:r>
        <w:rPr/>
        <w:t>registró</w:t>
      </w:r>
      <w:r>
        <w:rPr>
          <w:spacing w:val="-7"/>
        </w:rPr>
        <w:t> </w:t>
      </w:r>
      <w:r>
        <w:rPr/>
        <w:t>una</w:t>
      </w:r>
      <w:r>
        <w:rPr>
          <w:spacing w:val="-6"/>
        </w:rPr>
        <w:t> </w:t>
      </w:r>
      <w:r>
        <w:rPr/>
        <w:t>pérdida</w:t>
      </w:r>
      <w:r>
        <w:rPr>
          <w:spacing w:val="-6"/>
        </w:rPr>
        <w:t> </w:t>
      </w:r>
      <w:r>
        <w:rPr/>
        <w:t>por</w:t>
      </w:r>
      <w:r>
        <w:rPr>
          <w:spacing w:val="-7"/>
        </w:rPr>
        <w:t> </w:t>
      </w:r>
      <w:r>
        <w:rPr/>
        <w:t>impuesto</w:t>
      </w:r>
      <w:r>
        <w:rPr>
          <w:spacing w:val="-7"/>
        </w:rPr>
        <w:t> </w:t>
      </w:r>
      <w:r>
        <w:rPr/>
        <w:t>a</w:t>
      </w:r>
      <w:r>
        <w:rPr>
          <w:spacing w:val="-6"/>
        </w:rPr>
        <w:t> </w:t>
      </w:r>
      <w:r>
        <w:rPr/>
        <w:t>las</w:t>
      </w:r>
      <w:r>
        <w:rPr>
          <w:spacing w:val="-9"/>
        </w:rPr>
        <w:t> </w:t>
      </w:r>
      <w:r>
        <w:rPr/>
        <w:t>ganancias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$</w:t>
      </w:r>
      <w:r>
        <w:rPr>
          <w:spacing w:val="-6"/>
        </w:rPr>
        <w:t> </w:t>
      </w:r>
      <w:r>
        <w:rPr/>
        <w:t>1.159,6</w:t>
      </w:r>
      <w:r>
        <w:rPr>
          <w:spacing w:val="-7"/>
        </w:rPr>
        <w:t> </w:t>
      </w:r>
      <w:r>
        <w:rPr/>
        <w:t>millones;</w:t>
      </w:r>
      <w:r>
        <w:rPr>
          <w:spacing w:val="-8"/>
        </w:rPr>
        <w:t> </w:t>
      </w:r>
      <w:r>
        <w:rPr/>
        <w:t>mientras</w:t>
      </w:r>
      <w:r>
        <w:rPr>
          <w:spacing w:val="-57"/>
        </w:rPr>
        <w:t> </w:t>
      </w:r>
      <w:r>
        <w:rPr/>
        <w:t>que,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mismo</w:t>
      </w:r>
      <w:r>
        <w:rPr>
          <w:spacing w:val="-1"/>
        </w:rPr>
        <w:t> </w:t>
      </w:r>
      <w:r>
        <w:rPr/>
        <w:t>período</w:t>
      </w:r>
      <w:r>
        <w:rPr>
          <w:spacing w:val="1"/>
        </w:rPr>
        <w:t> </w:t>
      </w:r>
      <w:r>
        <w:rPr/>
        <w:t>del</w:t>
      </w:r>
      <w:r>
        <w:rPr>
          <w:spacing w:val="-2"/>
        </w:rPr>
        <w:t> </w:t>
      </w:r>
      <w:r>
        <w:rPr/>
        <w:t>ejercicio</w:t>
      </w:r>
      <w:r>
        <w:rPr>
          <w:spacing w:val="-1"/>
        </w:rPr>
        <w:t> </w:t>
      </w:r>
      <w:r>
        <w:rPr/>
        <w:t>anterior,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registró</w:t>
      </w:r>
      <w:r>
        <w:rPr>
          <w:spacing w:val="-1"/>
        </w:rPr>
        <w:t> </w:t>
      </w:r>
      <w:r>
        <w:rPr/>
        <w:t>una pérdida de</w:t>
      </w:r>
      <w:r>
        <w:rPr>
          <w:spacing w:val="-2"/>
        </w:rPr>
        <w:t> </w:t>
      </w:r>
      <w:r>
        <w:rPr/>
        <w:t>$</w:t>
      </w:r>
      <w:r>
        <w:rPr>
          <w:spacing w:val="-2"/>
        </w:rPr>
        <w:t> </w:t>
      </w:r>
      <w:r>
        <w:rPr/>
        <w:t>1.537,1</w:t>
      </w:r>
      <w:r>
        <w:rPr>
          <w:spacing w:val="-2"/>
        </w:rPr>
        <w:t> </w:t>
      </w:r>
      <w:r>
        <w:rPr/>
        <w:t>millones.</w:t>
      </w:r>
    </w:p>
    <w:p>
      <w:pPr>
        <w:spacing w:after="0"/>
        <w:jc w:val="both"/>
        <w:sectPr>
          <w:type w:val="continuous"/>
          <w:pgSz w:w="11910" w:h="16850"/>
          <w:pgMar w:top="1600" w:bottom="280" w:left="0" w:right="502"/>
        </w:sectPr>
      </w:pPr>
    </w:p>
    <w:p>
      <w:pPr>
        <w:pStyle w:val="BodyText"/>
        <w:spacing w:before="100"/>
        <w:ind w:left="1303" w:right="628"/>
        <w:jc w:val="both"/>
      </w:pPr>
      <w:bookmarkStart w:name="Al 31 de agosto de 2022, se registró una" w:id="16"/>
      <w:bookmarkEnd w:id="16"/>
      <w:r>
        <w:rPr/>
      </w:r>
      <w:r>
        <w:rPr/>
        <w:t>Al 31 de agosto de 2022, se registró una pérdida por ajuste por conversión de sociedades controladas del</w:t>
      </w:r>
      <w:r>
        <w:rPr>
          <w:spacing w:val="1"/>
        </w:rPr>
        <w:t> </w:t>
      </w:r>
      <w:r>
        <w:rPr/>
        <w:t>exterior de $ 18 millones; mientras que en el mismo período del ejercicio anterior se había registrado una</w:t>
      </w:r>
      <w:r>
        <w:rPr>
          <w:spacing w:val="1"/>
        </w:rPr>
        <w:t> </w:t>
      </w:r>
      <w:r>
        <w:rPr/>
        <w:t>pérdida de</w:t>
      </w:r>
      <w:r>
        <w:rPr>
          <w:spacing w:val="-1"/>
        </w:rPr>
        <w:t> </w:t>
      </w:r>
      <w:r>
        <w:rPr/>
        <w:t>$</w:t>
      </w:r>
      <w:r>
        <w:rPr>
          <w:spacing w:val="-1"/>
        </w:rPr>
        <w:t> </w:t>
      </w:r>
      <w:r>
        <w:rPr/>
        <w:t>30,3</w:t>
      </w:r>
      <w:r>
        <w:rPr>
          <w:spacing w:val="-1"/>
        </w:rPr>
        <w:t> </w:t>
      </w:r>
      <w:r>
        <w:rPr/>
        <w:t>millones.</w:t>
      </w:r>
    </w:p>
    <w:p>
      <w:pPr>
        <w:pStyle w:val="BodyText"/>
        <w:spacing w:before="11"/>
        <w:rPr>
          <w:sz w:val="16"/>
        </w:rPr>
      </w:pPr>
    </w:p>
    <w:p>
      <w:pPr>
        <w:pStyle w:val="BodyText"/>
        <w:spacing w:line="206" w:lineRule="exact"/>
        <w:ind w:left="1303"/>
        <w:jc w:val="both"/>
      </w:pPr>
      <w:r>
        <w:rPr/>
        <w:t>Al</w:t>
      </w:r>
      <w:r>
        <w:rPr>
          <w:spacing w:val="1"/>
        </w:rPr>
        <w:t> </w:t>
      </w:r>
      <w:r>
        <w:rPr/>
        <w:t>31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agosto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2022,</w:t>
      </w:r>
      <w:r>
        <w:rPr>
          <w:spacing w:val="4"/>
        </w:rPr>
        <w:t> </w:t>
      </w:r>
      <w:r>
        <w:rPr/>
        <w:t>se</w:t>
      </w:r>
      <w:r>
        <w:rPr>
          <w:spacing w:val="5"/>
        </w:rPr>
        <w:t> </w:t>
      </w:r>
      <w:r>
        <w:rPr/>
        <w:t>registró</w:t>
      </w:r>
      <w:r>
        <w:rPr>
          <w:spacing w:val="6"/>
        </w:rPr>
        <w:t> </w:t>
      </w:r>
      <w:r>
        <w:rPr/>
        <w:t>una</w:t>
      </w:r>
      <w:r>
        <w:rPr>
          <w:spacing w:val="4"/>
        </w:rPr>
        <w:t> </w:t>
      </w:r>
      <w:r>
        <w:rPr/>
        <w:t>ganancia</w:t>
      </w:r>
      <w:r>
        <w:rPr>
          <w:spacing w:val="4"/>
        </w:rPr>
        <w:t> </w:t>
      </w:r>
      <w:r>
        <w:rPr/>
        <w:t>por</w:t>
      </w:r>
      <w:r>
        <w:rPr>
          <w:spacing w:val="3"/>
        </w:rPr>
        <w:t> </w:t>
      </w:r>
      <w:r>
        <w:rPr/>
        <w:t>cambio</w:t>
      </w:r>
      <w:r>
        <w:rPr>
          <w:spacing w:val="3"/>
        </w:rPr>
        <w:t> </w:t>
      </w:r>
      <w:r>
        <w:rPr/>
        <w:t>en</w:t>
      </w:r>
      <w:r>
        <w:rPr>
          <w:spacing w:val="4"/>
        </w:rPr>
        <w:t> </w:t>
      </w:r>
      <w:r>
        <w:rPr/>
        <w:t>el</w:t>
      </w:r>
      <w:r>
        <w:rPr>
          <w:spacing w:val="2"/>
        </w:rPr>
        <w:t> </w:t>
      </w:r>
      <w:r>
        <w:rPr/>
        <w:t>valor</w:t>
      </w:r>
      <w:r>
        <w:rPr>
          <w:spacing w:val="3"/>
        </w:rPr>
        <w:t> </w:t>
      </w:r>
      <w:r>
        <w:rPr/>
        <w:t>razonable</w:t>
      </w:r>
      <w:r>
        <w:rPr>
          <w:spacing w:val="5"/>
        </w:rPr>
        <w:t> </w:t>
      </w:r>
      <w:r>
        <w:rPr/>
        <w:t>de</w:t>
      </w:r>
      <w:r>
        <w:rPr>
          <w:spacing w:val="3"/>
        </w:rPr>
        <w:t> </w:t>
      </w:r>
      <w:r>
        <w:rPr/>
        <w:t>activos</w:t>
      </w:r>
      <w:r>
        <w:rPr>
          <w:spacing w:val="4"/>
        </w:rPr>
        <w:t> </w:t>
      </w:r>
      <w:r>
        <w:rPr/>
        <w:t>financieros</w:t>
      </w:r>
      <w:r>
        <w:rPr>
          <w:spacing w:val="4"/>
        </w:rPr>
        <w:t> </w:t>
      </w:r>
      <w:r>
        <w:rPr/>
        <w:t>de</w:t>
      </w:r>
    </w:p>
    <w:p>
      <w:pPr>
        <w:pStyle w:val="BodyText"/>
        <w:ind w:left="1303" w:right="625"/>
        <w:jc w:val="both"/>
      </w:pPr>
      <w:r>
        <w:rPr/>
        <w:t>$ 0,4 millones, mientras que en el mismo período del ejercicio anterior se registró una ganancia de $ 3,6</w:t>
      </w:r>
      <w:r>
        <w:rPr>
          <w:spacing w:val="1"/>
        </w:rPr>
        <w:t> </w:t>
      </w:r>
      <w:r>
        <w:rPr/>
        <w:t>millones,</w:t>
      </w:r>
      <w:r>
        <w:rPr>
          <w:spacing w:val="-1"/>
        </w:rPr>
        <w:t> </w:t>
      </w:r>
      <w:r>
        <w:rPr/>
        <w:t>para</w:t>
      </w:r>
      <w:r>
        <w:rPr>
          <w:spacing w:val="1"/>
        </w:rPr>
        <w:t> </w:t>
      </w:r>
      <w:r>
        <w:rPr/>
        <w:t>reflejar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valor</w:t>
      </w:r>
      <w:r>
        <w:rPr>
          <w:spacing w:val="-1"/>
        </w:rPr>
        <w:t> </w:t>
      </w:r>
      <w:r>
        <w:rPr/>
        <w:t>razonable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los valores</w:t>
      </w:r>
      <w:r>
        <w:rPr>
          <w:spacing w:val="1"/>
        </w:rPr>
        <w:t> </w:t>
      </w:r>
      <w:r>
        <w:rPr/>
        <w:t>al</w:t>
      </w:r>
      <w:r>
        <w:rPr>
          <w:spacing w:val="-1"/>
        </w:rPr>
        <w:t> </w:t>
      </w:r>
      <w:r>
        <w:rPr/>
        <w:t>cobro.</w:t>
      </w:r>
    </w:p>
    <w:p>
      <w:pPr>
        <w:pStyle w:val="BodyText"/>
        <w:spacing w:before="11"/>
        <w:rPr>
          <w:sz w:val="16"/>
        </w:rPr>
      </w:pPr>
    </w:p>
    <w:p>
      <w:pPr>
        <w:pStyle w:val="BodyText"/>
        <w:ind w:left="1303"/>
        <w:jc w:val="both"/>
      </w:pPr>
      <w:r>
        <w:rPr/>
        <w:t>La</w:t>
      </w:r>
      <w:r>
        <w:rPr>
          <w:spacing w:val="-1"/>
        </w:rPr>
        <w:t> </w:t>
      </w:r>
      <w:r>
        <w:rPr/>
        <w:t>dotación</w:t>
      </w:r>
      <w:r>
        <w:rPr>
          <w:spacing w:val="-1"/>
        </w:rPr>
        <w:t> </w:t>
      </w:r>
      <w:r>
        <w:rPr/>
        <w:t>total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Empresa alcanzó</w:t>
      </w:r>
      <w:r>
        <w:rPr>
          <w:spacing w:val="-4"/>
        </w:rPr>
        <w:t> </w:t>
      </w:r>
      <w:r>
        <w:rPr/>
        <w:t>al</w:t>
      </w:r>
      <w:r>
        <w:rPr>
          <w:spacing w:val="-3"/>
        </w:rPr>
        <w:t> </w:t>
      </w:r>
      <w:r>
        <w:rPr/>
        <w:t>31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agosto</w:t>
      </w:r>
      <w:r>
        <w:rPr>
          <w:spacing w:val="-5"/>
        </w:rPr>
        <w:t> </w:t>
      </w:r>
      <w:r>
        <w:rPr/>
        <w:t>de</w:t>
      </w:r>
      <w:r>
        <w:rPr>
          <w:spacing w:val="-2"/>
        </w:rPr>
        <w:t> </w:t>
      </w:r>
      <w:r>
        <w:rPr/>
        <w:t>2022</w:t>
      </w:r>
      <w:r>
        <w:rPr>
          <w:spacing w:val="-3"/>
        </w:rPr>
        <w:t> </w:t>
      </w:r>
      <w:r>
        <w:rPr/>
        <w:t>la cantidad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1.464</w:t>
      </w:r>
      <w:r>
        <w:rPr>
          <w:spacing w:val="-2"/>
        </w:rPr>
        <w:t> </w:t>
      </w:r>
      <w:r>
        <w:rPr/>
        <w:t>personas.</w:t>
      </w:r>
    </w:p>
    <w:p>
      <w:pPr>
        <w:pStyle w:val="BodyText"/>
        <w:spacing w:before="2"/>
      </w:pPr>
    </w:p>
    <w:p>
      <w:pPr>
        <w:pStyle w:val="Heading1"/>
        <w:numPr>
          <w:ilvl w:val="0"/>
          <w:numId w:val="1"/>
        </w:numPr>
        <w:tabs>
          <w:tab w:pos="1546" w:val="left" w:leader="none"/>
        </w:tabs>
        <w:spacing w:line="240" w:lineRule="auto" w:before="0" w:after="0"/>
        <w:ind w:left="1545" w:right="0" w:hanging="243"/>
        <w:jc w:val="left"/>
      </w:pPr>
      <w:r>
        <w:rPr/>
        <w:t>Información</w:t>
      </w:r>
      <w:r>
        <w:rPr>
          <w:spacing w:val="-8"/>
        </w:rPr>
        <w:t> </w:t>
      </w:r>
      <w:r>
        <w:rPr/>
        <w:t>comparativa.</w:t>
      </w:r>
    </w:p>
    <w:p>
      <w:pPr>
        <w:pStyle w:val="BodyText"/>
        <w:rPr>
          <w:b/>
        </w:rPr>
      </w:pPr>
    </w:p>
    <w:p>
      <w:pPr>
        <w:pStyle w:val="BodyText"/>
        <w:ind w:left="1303" w:right="629"/>
        <w:jc w:val="both"/>
      </w:pPr>
      <w:r>
        <w:rPr/>
        <w:t>En los anexos 1 y 2 adjuntos, se incluye información comparativa con períodos anteriores relacionada con la</w:t>
      </w:r>
      <w:r>
        <w:rPr>
          <w:spacing w:val="1"/>
        </w:rPr>
        <w:t> </w:t>
      </w:r>
      <w:r>
        <w:rPr/>
        <w:t>estructura patrimonial,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resultados y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flujos de</w:t>
      </w:r>
      <w:r>
        <w:rPr>
          <w:spacing w:val="-1"/>
        </w:rPr>
        <w:t> </w:t>
      </w:r>
      <w:r>
        <w:rPr/>
        <w:t>efectivo,</w:t>
      </w:r>
      <w:r>
        <w:rPr>
          <w:spacing w:val="-1"/>
        </w:rPr>
        <w:t> </w:t>
      </w:r>
      <w:r>
        <w:rPr/>
        <w:t>datos estadísticos</w:t>
      </w:r>
      <w:r>
        <w:rPr>
          <w:spacing w:val="-1"/>
        </w:rPr>
        <w:t> </w:t>
      </w:r>
      <w:r>
        <w:rPr/>
        <w:t>e</w:t>
      </w:r>
      <w:r>
        <w:rPr>
          <w:spacing w:val="-2"/>
        </w:rPr>
        <w:t> </w:t>
      </w:r>
      <w:r>
        <w:rPr/>
        <w:t>índices.</w:t>
      </w:r>
    </w:p>
    <w:p>
      <w:pPr>
        <w:pStyle w:val="BodyText"/>
        <w:spacing w:before="11"/>
        <w:rPr>
          <w:sz w:val="16"/>
        </w:rPr>
      </w:pPr>
    </w:p>
    <w:p>
      <w:pPr>
        <w:pStyle w:val="Heading1"/>
        <w:numPr>
          <w:ilvl w:val="0"/>
          <w:numId w:val="1"/>
        </w:numPr>
        <w:tabs>
          <w:tab w:pos="1546" w:val="left" w:leader="none"/>
        </w:tabs>
        <w:spacing w:line="240" w:lineRule="auto" w:before="0" w:after="0"/>
        <w:ind w:left="1545" w:right="0" w:hanging="243"/>
        <w:jc w:val="left"/>
      </w:pPr>
      <w:r>
        <w:rPr/>
        <w:t>Breve</w:t>
      </w:r>
      <w:r>
        <w:rPr>
          <w:spacing w:val="-5"/>
        </w:rPr>
        <w:t> </w:t>
      </w:r>
      <w:r>
        <w:rPr/>
        <w:t>comentario</w:t>
      </w:r>
      <w:r>
        <w:rPr>
          <w:spacing w:val="-4"/>
        </w:rPr>
        <w:t> </w:t>
      </w:r>
      <w:r>
        <w:rPr/>
        <w:t>sobre</w:t>
      </w:r>
      <w:r>
        <w:rPr>
          <w:spacing w:val="-5"/>
        </w:rPr>
        <w:t> </w:t>
      </w:r>
      <w:r>
        <w:rPr/>
        <w:t>perspectivas</w:t>
      </w:r>
    </w:p>
    <w:p>
      <w:pPr>
        <w:pStyle w:val="BodyText"/>
        <w:spacing w:before="12"/>
        <w:rPr>
          <w:b/>
          <w:sz w:val="16"/>
        </w:rPr>
      </w:pPr>
    </w:p>
    <w:p>
      <w:pPr>
        <w:pStyle w:val="BodyText"/>
        <w:ind w:left="1303" w:right="627"/>
        <w:jc w:val="both"/>
      </w:pPr>
      <w:bookmarkStart w:name="La Sociedad cerró el período de tres mes" w:id="17"/>
      <w:bookmarkEnd w:id="17"/>
      <w:r>
        <w:rPr/>
      </w:r>
      <w:r>
        <w:rPr/>
        <w:t>La</w:t>
      </w:r>
      <w:r>
        <w:rPr>
          <w:spacing w:val="-14"/>
        </w:rPr>
        <w:t> </w:t>
      </w:r>
      <w:r>
        <w:rPr/>
        <w:t>Sociedad</w:t>
      </w:r>
      <w:r>
        <w:rPr>
          <w:spacing w:val="-12"/>
        </w:rPr>
        <w:t> </w:t>
      </w:r>
      <w:r>
        <w:rPr/>
        <w:t>cerró</w:t>
      </w:r>
      <w:r>
        <w:rPr>
          <w:spacing w:val="-13"/>
        </w:rPr>
        <w:t> </w:t>
      </w:r>
      <w:r>
        <w:rPr/>
        <w:t>el</w:t>
      </w:r>
      <w:r>
        <w:rPr>
          <w:spacing w:val="-13"/>
        </w:rPr>
        <w:t> </w:t>
      </w:r>
      <w:r>
        <w:rPr/>
        <w:t>período</w:t>
      </w:r>
      <w:r>
        <w:rPr>
          <w:spacing w:val="-14"/>
        </w:rPr>
        <w:t> </w:t>
      </w:r>
      <w:r>
        <w:rPr/>
        <w:t>de</w:t>
      </w:r>
      <w:r>
        <w:rPr>
          <w:spacing w:val="-13"/>
        </w:rPr>
        <w:t> </w:t>
      </w:r>
      <w:r>
        <w:rPr/>
        <w:t>tres</w:t>
      </w:r>
      <w:r>
        <w:rPr>
          <w:spacing w:val="-12"/>
        </w:rPr>
        <w:t> </w:t>
      </w:r>
      <w:r>
        <w:rPr/>
        <w:t>meses,</w:t>
      </w:r>
      <w:r>
        <w:rPr>
          <w:spacing w:val="-11"/>
        </w:rPr>
        <w:t> </w:t>
      </w:r>
      <w:r>
        <w:rPr/>
        <w:t>finalizado</w:t>
      </w:r>
      <w:r>
        <w:rPr>
          <w:spacing w:val="-13"/>
        </w:rPr>
        <w:t> </w:t>
      </w:r>
      <w:r>
        <w:rPr/>
        <w:t>el</w:t>
      </w:r>
      <w:r>
        <w:rPr>
          <w:spacing w:val="-13"/>
        </w:rPr>
        <w:t> </w:t>
      </w:r>
      <w:r>
        <w:rPr/>
        <w:t>31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agosto</w:t>
      </w:r>
      <w:r>
        <w:rPr>
          <w:spacing w:val="-14"/>
        </w:rPr>
        <w:t> </w:t>
      </w:r>
      <w:r>
        <w:rPr/>
        <w:t>de</w:t>
      </w:r>
      <w:r>
        <w:rPr>
          <w:spacing w:val="-13"/>
        </w:rPr>
        <w:t> </w:t>
      </w:r>
      <w:r>
        <w:rPr/>
        <w:t>2022,</w:t>
      </w:r>
      <w:r>
        <w:rPr>
          <w:spacing w:val="-14"/>
        </w:rPr>
        <w:t> </w:t>
      </w:r>
      <w:r>
        <w:rPr/>
        <w:t>con</w:t>
      </w:r>
      <w:r>
        <w:rPr>
          <w:spacing w:val="-14"/>
        </w:rPr>
        <w:t> </w:t>
      </w:r>
      <w:r>
        <w:rPr/>
        <w:t>una</w:t>
      </w:r>
      <w:r>
        <w:rPr>
          <w:spacing w:val="-12"/>
        </w:rPr>
        <w:t> </w:t>
      </w:r>
      <w:r>
        <w:rPr/>
        <w:t>normalización</w:t>
      </w:r>
      <w:r>
        <w:rPr>
          <w:spacing w:val="-12"/>
        </w:rPr>
        <w:t> </w:t>
      </w:r>
      <w:r>
        <w:rPr/>
        <w:t>operativa</w:t>
      </w:r>
      <w:r>
        <w:rPr>
          <w:spacing w:val="-57"/>
        </w:rPr>
        <w:t> </w:t>
      </w:r>
      <w:r>
        <w:rPr/>
        <w:t>en todas las líneas de los productos que fabrica y comercializa, comparado con el mismo trimestre del año</w:t>
      </w:r>
      <w:r>
        <w:rPr>
          <w:spacing w:val="1"/>
        </w:rPr>
        <w:t> </w:t>
      </w:r>
      <w:r>
        <w:rPr/>
        <w:t>anterior, que fue impactado por la situación de pandemia, la cual provocó faltante de insumos y restricciones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personal.</w:t>
      </w:r>
    </w:p>
    <w:p>
      <w:pPr>
        <w:pStyle w:val="BodyText"/>
        <w:spacing w:before="1"/>
      </w:pPr>
    </w:p>
    <w:p>
      <w:pPr>
        <w:pStyle w:val="BodyText"/>
        <w:ind w:left="1303" w:right="628" w:hanging="1"/>
        <w:jc w:val="both"/>
      </w:pPr>
      <w:bookmarkStart w:name="La mencionada normalización permitió log" w:id="18"/>
      <w:bookmarkEnd w:id="18"/>
      <w:r>
        <w:rPr/>
      </w:r>
      <w:r>
        <w:rPr>
          <w:spacing w:val="-1"/>
        </w:rPr>
        <w:t>La</w:t>
      </w:r>
      <w:r>
        <w:rPr>
          <w:spacing w:val="-12"/>
        </w:rPr>
        <w:t> </w:t>
      </w:r>
      <w:r>
        <w:rPr>
          <w:spacing w:val="-1"/>
        </w:rPr>
        <w:t>mencionada</w:t>
      </w:r>
      <w:r>
        <w:rPr>
          <w:spacing w:val="-13"/>
        </w:rPr>
        <w:t> </w:t>
      </w:r>
      <w:r>
        <w:rPr/>
        <w:t>normalización</w:t>
      </w:r>
      <w:r>
        <w:rPr>
          <w:spacing w:val="-13"/>
        </w:rPr>
        <w:t> </w:t>
      </w:r>
      <w:r>
        <w:rPr/>
        <w:t>permitió</w:t>
      </w:r>
      <w:r>
        <w:rPr>
          <w:spacing w:val="-12"/>
        </w:rPr>
        <w:t> </w:t>
      </w:r>
      <w:r>
        <w:rPr/>
        <w:t>lograr</w:t>
      </w:r>
      <w:r>
        <w:rPr>
          <w:spacing w:val="-14"/>
        </w:rPr>
        <w:t> </w:t>
      </w:r>
      <w:r>
        <w:rPr/>
        <w:t>una</w:t>
      </w:r>
      <w:r>
        <w:rPr>
          <w:spacing w:val="-11"/>
        </w:rPr>
        <w:t> </w:t>
      </w:r>
      <w:r>
        <w:rPr/>
        <w:t>significativa</w:t>
      </w:r>
      <w:r>
        <w:rPr>
          <w:spacing w:val="-12"/>
        </w:rPr>
        <w:t> </w:t>
      </w:r>
      <w:r>
        <w:rPr/>
        <w:t>mejora</w:t>
      </w:r>
      <w:r>
        <w:rPr>
          <w:spacing w:val="-11"/>
        </w:rPr>
        <w:t> </w:t>
      </w:r>
      <w:r>
        <w:rPr/>
        <w:t>de</w:t>
      </w:r>
      <w:r>
        <w:rPr>
          <w:spacing w:val="-14"/>
        </w:rPr>
        <w:t> </w:t>
      </w:r>
      <w:r>
        <w:rPr/>
        <w:t>las</w:t>
      </w:r>
      <w:r>
        <w:rPr>
          <w:spacing w:val="-14"/>
        </w:rPr>
        <w:t> </w:t>
      </w:r>
      <w:r>
        <w:rPr/>
        <w:t>variables</w:t>
      </w:r>
      <w:r>
        <w:rPr>
          <w:spacing w:val="-12"/>
        </w:rPr>
        <w:t> </w:t>
      </w:r>
      <w:r>
        <w:rPr/>
        <w:t>económicas.</w:t>
      </w:r>
      <w:r>
        <w:rPr>
          <w:spacing w:val="42"/>
        </w:rPr>
        <w:t> </w:t>
      </w:r>
      <w:r>
        <w:rPr/>
        <w:t>El</w:t>
      </w:r>
      <w:r>
        <w:rPr>
          <w:spacing w:val="-13"/>
        </w:rPr>
        <w:t> </w:t>
      </w:r>
      <w:r>
        <w:rPr/>
        <w:t>resultado</w:t>
      </w:r>
      <w:r>
        <w:rPr>
          <w:spacing w:val="-58"/>
        </w:rPr>
        <w:t> </w:t>
      </w:r>
      <w:r>
        <w:rPr/>
        <w:t>operativo</w:t>
      </w:r>
      <w:r>
        <w:rPr>
          <w:spacing w:val="-7"/>
        </w:rPr>
        <w:t> </w:t>
      </w:r>
      <w:r>
        <w:rPr/>
        <w:t>consolidado</w:t>
      </w:r>
      <w:r>
        <w:rPr>
          <w:spacing w:val="-7"/>
        </w:rPr>
        <w:t> </w:t>
      </w:r>
      <w:r>
        <w:rPr/>
        <w:t>fue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una</w:t>
      </w:r>
      <w:r>
        <w:rPr>
          <w:spacing w:val="-6"/>
        </w:rPr>
        <w:t> </w:t>
      </w:r>
      <w:r>
        <w:rPr/>
        <w:t>ganancia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$930</w:t>
      </w:r>
      <w:r>
        <w:rPr>
          <w:spacing w:val="-7"/>
        </w:rPr>
        <w:t> </w:t>
      </w:r>
      <w:r>
        <w:rPr/>
        <w:t>millones</w:t>
      </w:r>
      <w:r>
        <w:rPr>
          <w:spacing w:val="-6"/>
        </w:rPr>
        <w:t> </w:t>
      </w:r>
      <w:r>
        <w:rPr/>
        <w:t>versus</w:t>
      </w:r>
      <w:r>
        <w:rPr>
          <w:spacing w:val="-7"/>
        </w:rPr>
        <w:t> </w:t>
      </w:r>
      <w:r>
        <w:rPr/>
        <w:t>una</w:t>
      </w:r>
      <w:r>
        <w:rPr>
          <w:spacing w:val="-6"/>
        </w:rPr>
        <w:t> </w:t>
      </w:r>
      <w:r>
        <w:rPr/>
        <w:t>pérdida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$112</w:t>
      </w:r>
      <w:r>
        <w:rPr>
          <w:spacing w:val="-8"/>
        </w:rPr>
        <w:t> </w:t>
      </w:r>
      <w:r>
        <w:rPr/>
        <w:t>millones.</w:t>
      </w:r>
      <w:r>
        <w:rPr>
          <w:spacing w:val="-6"/>
        </w:rPr>
        <w:t> </w:t>
      </w:r>
      <w:r>
        <w:rPr/>
        <w:t>El</w:t>
      </w:r>
      <w:r>
        <w:rPr>
          <w:spacing w:val="-8"/>
        </w:rPr>
        <w:t> </w:t>
      </w:r>
      <w:r>
        <w:rPr/>
        <w:t>resultado</w:t>
      </w:r>
      <w:r>
        <w:rPr>
          <w:spacing w:val="-57"/>
        </w:rPr>
        <w:t> </w:t>
      </w:r>
      <w:r>
        <w:rPr/>
        <w:t>después de impuestos fue de una ganancia de $1.513 millones, versus una ganancia de $223 millones del</w:t>
      </w:r>
      <w:r>
        <w:rPr>
          <w:spacing w:val="1"/>
        </w:rPr>
        <w:t> </w:t>
      </w:r>
      <w:r>
        <w:rPr/>
        <w:t>mismo</w:t>
      </w:r>
      <w:r>
        <w:rPr>
          <w:spacing w:val="-1"/>
        </w:rPr>
        <w:t> </w:t>
      </w:r>
      <w:r>
        <w:rPr/>
        <w:t>periodo del</w:t>
      </w:r>
      <w:r>
        <w:rPr>
          <w:spacing w:val="-1"/>
        </w:rPr>
        <w:t> </w:t>
      </w:r>
      <w:r>
        <w:rPr/>
        <w:t>ejercicio</w:t>
      </w:r>
      <w:r>
        <w:rPr>
          <w:spacing w:val="2"/>
        </w:rPr>
        <w:t> </w:t>
      </w:r>
      <w:r>
        <w:rPr/>
        <w:t>anterior.</w:t>
      </w:r>
    </w:p>
    <w:p>
      <w:pPr>
        <w:pStyle w:val="BodyText"/>
        <w:spacing w:before="11"/>
        <w:rPr>
          <w:sz w:val="16"/>
        </w:rPr>
      </w:pPr>
    </w:p>
    <w:p>
      <w:pPr>
        <w:pStyle w:val="BodyText"/>
        <w:ind w:left="1303" w:right="627"/>
        <w:jc w:val="both"/>
      </w:pPr>
      <w:bookmarkStart w:name="A fines del trimestre que se presenta se" w:id="19"/>
      <w:bookmarkEnd w:id="19"/>
      <w:r>
        <w:rPr/>
      </w:r>
      <w:r>
        <w:rPr/>
        <w:t>A fines del trimestre que se presenta se realizó en la Planta de Capitán Bermúdez una importante Parada de</w:t>
      </w:r>
      <w:r>
        <w:rPr>
          <w:spacing w:val="1"/>
        </w:rPr>
        <w:t> </w:t>
      </w:r>
      <w:r>
        <w:rPr/>
        <w:t>Mantenimiento que la mantuvo inactiva por aproximadamente 25 días y en donde se intervinieron sus</w:t>
      </w:r>
      <w:r>
        <w:rPr>
          <w:spacing w:val="1"/>
        </w:rPr>
        <w:t> </w:t>
      </w:r>
      <w:r>
        <w:rPr/>
        <w:t>principales unidades productivas. Esta Parada pudo finalmente realizarse, luego de haber sido pospuesta en</w:t>
      </w:r>
      <w:r>
        <w:rPr>
          <w:spacing w:val="1"/>
        </w:rPr>
        <w:t> </w:t>
      </w:r>
      <w:r>
        <w:rPr/>
        <w:t>dos ocasiones por las restricciones de movilidad existentes en pandemia, las cuales imposibilitaban el ingreso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especialistas del</w:t>
      </w:r>
      <w:r>
        <w:rPr>
          <w:spacing w:val="1"/>
        </w:rPr>
        <w:t> </w:t>
      </w:r>
      <w:r>
        <w:rPr/>
        <w:t>exterior.</w:t>
      </w:r>
    </w:p>
    <w:p>
      <w:pPr>
        <w:pStyle w:val="BodyText"/>
        <w:spacing w:before="1"/>
      </w:pPr>
    </w:p>
    <w:p>
      <w:pPr>
        <w:pStyle w:val="BodyText"/>
        <w:ind w:left="1303" w:right="629"/>
        <w:jc w:val="both"/>
      </w:pPr>
      <w:bookmarkStart w:name="La Parada concluyó a fines de septiembre" w:id="20"/>
      <w:bookmarkEnd w:id="20"/>
      <w:r>
        <w:rPr/>
      </w:r>
      <w:r>
        <w:rPr/>
        <w:t>La Parada concluyó a fines de septiembre y demandó una inversión superior a 8 millones de dólares. Esta</w:t>
      </w:r>
      <w:r>
        <w:rPr>
          <w:spacing w:val="1"/>
        </w:rPr>
        <w:t> </w:t>
      </w:r>
      <w:r>
        <w:rPr/>
        <w:t>intervención y el mantenimiento realizado nos asegura una mejora significativa en la confiabilidad y eficiencia</w:t>
      </w:r>
      <w:r>
        <w:rPr>
          <w:spacing w:val="-57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1"/>
        </w:rPr>
        <w:t> </w:t>
      </w:r>
      <w:r>
        <w:rPr/>
        <w:t>Planta.</w:t>
      </w:r>
    </w:p>
    <w:p>
      <w:pPr>
        <w:pStyle w:val="BodyText"/>
        <w:spacing w:before="11"/>
        <w:rPr>
          <w:sz w:val="16"/>
        </w:rPr>
      </w:pPr>
    </w:p>
    <w:p>
      <w:pPr>
        <w:pStyle w:val="BodyText"/>
        <w:ind w:left="1303" w:right="626"/>
        <w:jc w:val="both"/>
      </w:pPr>
      <w:bookmarkStart w:name="A pesar de la difícil coyuntura económic" w:id="21"/>
      <w:bookmarkEnd w:id="21"/>
      <w:r>
        <w:rPr/>
      </w:r>
      <w:r>
        <w:rPr/>
        <w:t>A</w:t>
      </w:r>
      <w:r>
        <w:rPr>
          <w:spacing w:val="-7"/>
        </w:rPr>
        <w:t> </w:t>
      </w:r>
      <w:r>
        <w:rPr/>
        <w:t>pesar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6"/>
        </w:rPr>
        <w:t> </w:t>
      </w:r>
      <w:r>
        <w:rPr/>
        <w:t>difícil</w:t>
      </w:r>
      <w:r>
        <w:rPr>
          <w:spacing w:val="-8"/>
        </w:rPr>
        <w:t> </w:t>
      </w:r>
      <w:r>
        <w:rPr/>
        <w:t>coyuntura</w:t>
      </w:r>
      <w:r>
        <w:rPr>
          <w:spacing w:val="-6"/>
        </w:rPr>
        <w:t> </w:t>
      </w:r>
      <w:r>
        <w:rPr/>
        <w:t>económica</w:t>
      </w:r>
      <w:r>
        <w:rPr>
          <w:spacing w:val="-6"/>
        </w:rPr>
        <w:t> </w:t>
      </w:r>
      <w:r>
        <w:rPr/>
        <w:t>que</w:t>
      </w:r>
      <w:r>
        <w:rPr>
          <w:spacing w:val="-8"/>
        </w:rPr>
        <w:t> </w:t>
      </w:r>
      <w:r>
        <w:rPr/>
        <w:t>está</w:t>
      </w:r>
      <w:r>
        <w:rPr>
          <w:spacing w:val="-6"/>
        </w:rPr>
        <w:t> </w:t>
      </w:r>
      <w:r>
        <w:rPr/>
        <w:t>atravesando</w:t>
      </w:r>
      <w:r>
        <w:rPr>
          <w:spacing w:val="-7"/>
        </w:rPr>
        <w:t> </w:t>
      </w:r>
      <w:r>
        <w:rPr/>
        <w:t>el</w:t>
      </w:r>
      <w:r>
        <w:rPr>
          <w:spacing w:val="-8"/>
        </w:rPr>
        <w:t> </w:t>
      </w:r>
      <w:r>
        <w:rPr/>
        <w:t>País,</w:t>
      </w:r>
      <w:r>
        <w:rPr>
          <w:spacing w:val="-7"/>
        </w:rPr>
        <w:t> </w:t>
      </w:r>
      <w:r>
        <w:rPr/>
        <w:t>como</w:t>
      </w:r>
      <w:r>
        <w:rPr>
          <w:spacing w:val="-10"/>
        </w:rPr>
        <w:t> </w:t>
      </w:r>
      <w:r>
        <w:rPr/>
        <w:t>consecuencia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7"/>
        </w:rPr>
        <w:t> </w:t>
      </w:r>
      <w:r>
        <w:rPr/>
        <w:t>aceleración</w:t>
      </w:r>
      <w:r>
        <w:rPr>
          <w:spacing w:val="-7"/>
        </w:rPr>
        <w:t> </w:t>
      </w:r>
      <w:r>
        <w:rPr/>
        <w:t>de</w:t>
      </w:r>
      <w:r>
        <w:rPr>
          <w:spacing w:val="-57"/>
        </w:rPr>
        <w:t> </w:t>
      </w:r>
      <w:r>
        <w:rPr/>
        <w:t>la inflación y las restricciones de divisas para el comercio exterior, esperamos que las medidas que tome el</w:t>
      </w:r>
      <w:r>
        <w:rPr>
          <w:spacing w:val="1"/>
        </w:rPr>
        <w:t> </w:t>
      </w:r>
      <w:r>
        <w:rPr/>
        <w:t>Gobierno</w:t>
      </w:r>
      <w:r>
        <w:rPr>
          <w:spacing w:val="-3"/>
        </w:rPr>
        <w:t> </w:t>
      </w:r>
      <w:r>
        <w:rPr/>
        <w:t>Nacional</w:t>
      </w:r>
      <w:r>
        <w:rPr>
          <w:spacing w:val="-4"/>
        </w:rPr>
        <w:t> </w:t>
      </w:r>
      <w:r>
        <w:rPr/>
        <w:t>logren</w:t>
      </w:r>
      <w:r>
        <w:rPr>
          <w:spacing w:val="-3"/>
        </w:rPr>
        <w:t> </w:t>
      </w:r>
      <w:r>
        <w:rPr/>
        <w:t>normalizar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situación,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mercado</w:t>
      </w:r>
      <w:r>
        <w:rPr>
          <w:spacing w:val="-3"/>
        </w:rPr>
        <w:t> </w:t>
      </w:r>
      <w:r>
        <w:rPr/>
        <w:t>cambiario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bajar</w:t>
      </w:r>
      <w:r>
        <w:rPr>
          <w:spacing w:val="-6"/>
        </w:rPr>
        <w:t> </w:t>
      </w:r>
      <w:r>
        <w:rPr/>
        <w:t>paulatinamente</w:t>
      </w:r>
      <w:r>
        <w:rPr>
          <w:spacing w:val="-4"/>
        </w:rPr>
        <w:t> </w:t>
      </w:r>
      <w:r>
        <w:rPr/>
        <w:t>la</w:t>
      </w:r>
      <w:r>
        <w:rPr>
          <w:spacing w:val="-2"/>
        </w:rPr>
        <w:t> </w:t>
      </w:r>
      <w:r>
        <w:rPr/>
        <w:t>inflación.</w:t>
      </w:r>
    </w:p>
    <w:p>
      <w:pPr>
        <w:pStyle w:val="BodyText"/>
        <w:spacing w:before="11"/>
        <w:rPr>
          <w:sz w:val="16"/>
        </w:rPr>
      </w:pPr>
    </w:p>
    <w:p>
      <w:pPr>
        <w:pStyle w:val="BodyText"/>
        <w:ind w:left="1303"/>
        <w:jc w:val="both"/>
      </w:pPr>
      <w:r>
        <w:rPr/>
        <w:t>Capitán</w:t>
      </w:r>
      <w:r>
        <w:rPr>
          <w:spacing w:val="-4"/>
        </w:rPr>
        <w:t> </w:t>
      </w:r>
      <w:r>
        <w:rPr/>
        <w:t>Bermúdez,</w:t>
      </w:r>
      <w:r>
        <w:rPr>
          <w:spacing w:val="-1"/>
        </w:rPr>
        <w:t> </w:t>
      </w:r>
      <w:r>
        <w:rPr/>
        <w:t>12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octubre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2022.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tbl>
      <w:tblPr>
        <w:tblW w:w="0" w:type="auto"/>
        <w:jc w:val="left"/>
        <w:tblInd w:w="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28"/>
        <w:gridCol w:w="5136"/>
      </w:tblGrid>
      <w:tr>
        <w:trPr>
          <w:trHeight w:val="169" w:hRule="atLeast"/>
        </w:trPr>
        <w:tc>
          <w:tcPr>
            <w:tcW w:w="6028" w:type="dxa"/>
          </w:tcPr>
          <w:p>
            <w:pPr>
              <w:pStyle w:val="TableParagraph"/>
              <w:spacing w:line="150" w:lineRule="exact"/>
              <w:ind w:left="184" w:right="2097"/>
              <w:jc w:val="center"/>
              <w:rPr>
                <w:rFonts w:ascii="Verdana" w:hAnsi="Verdana"/>
                <w:sz w:val="14"/>
              </w:rPr>
            </w:pPr>
            <w:r>
              <w:rPr>
                <w:rFonts w:ascii="Verdana" w:hAnsi="Verdana"/>
                <w:sz w:val="14"/>
              </w:rPr>
              <w:t>Firmado</w:t>
            </w:r>
            <w:r>
              <w:rPr>
                <w:rFonts w:ascii="Verdana" w:hAnsi="Verdana"/>
                <w:spacing w:val="-3"/>
                <w:sz w:val="14"/>
              </w:rPr>
              <w:t> </w:t>
            </w:r>
            <w:r>
              <w:rPr>
                <w:rFonts w:ascii="Verdana" w:hAnsi="Verdana"/>
                <w:sz w:val="14"/>
              </w:rPr>
              <w:t>a</w:t>
            </w:r>
            <w:r>
              <w:rPr>
                <w:rFonts w:ascii="Verdana" w:hAnsi="Verdana"/>
                <w:spacing w:val="-3"/>
                <w:sz w:val="14"/>
              </w:rPr>
              <w:t> </w:t>
            </w:r>
            <w:r>
              <w:rPr>
                <w:rFonts w:ascii="Verdana" w:hAnsi="Verdana"/>
                <w:sz w:val="14"/>
              </w:rPr>
              <w:t>los</w:t>
            </w:r>
            <w:r>
              <w:rPr>
                <w:rFonts w:ascii="Verdana" w:hAnsi="Verdana"/>
                <w:spacing w:val="-4"/>
                <w:sz w:val="14"/>
              </w:rPr>
              <w:t> </w:t>
            </w:r>
            <w:r>
              <w:rPr>
                <w:rFonts w:ascii="Verdana" w:hAnsi="Verdana"/>
                <w:sz w:val="14"/>
              </w:rPr>
              <w:t>efectos</w:t>
            </w:r>
            <w:r>
              <w:rPr>
                <w:rFonts w:ascii="Verdana" w:hAnsi="Verdana"/>
                <w:spacing w:val="-4"/>
                <w:sz w:val="14"/>
              </w:rPr>
              <w:t> </w:t>
            </w:r>
            <w:r>
              <w:rPr>
                <w:rFonts w:ascii="Verdana" w:hAnsi="Verdana"/>
                <w:sz w:val="14"/>
              </w:rPr>
              <w:t>de su</w:t>
            </w:r>
            <w:r>
              <w:rPr>
                <w:rFonts w:ascii="Verdana" w:hAnsi="Verdana"/>
                <w:spacing w:val="-3"/>
                <w:sz w:val="14"/>
              </w:rPr>
              <w:t> </w:t>
            </w:r>
            <w:r>
              <w:rPr>
                <w:rFonts w:ascii="Verdana" w:hAnsi="Verdana"/>
                <w:sz w:val="14"/>
              </w:rPr>
              <w:t>identificación</w:t>
            </w:r>
          </w:p>
        </w:tc>
        <w:tc>
          <w:tcPr>
            <w:tcW w:w="5136" w:type="dxa"/>
          </w:tcPr>
          <w:p>
            <w:pPr>
              <w:pStyle w:val="TableParagraph"/>
              <w:rPr>
                <w:sz w:val="10"/>
              </w:rPr>
            </w:pPr>
          </w:p>
        </w:tc>
      </w:tr>
      <w:tr>
        <w:trPr>
          <w:trHeight w:val="340" w:hRule="atLeast"/>
        </w:trPr>
        <w:tc>
          <w:tcPr>
            <w:tcW w:w="6028" w:type="dxa"/>
          </w:tcPr>
          <w:p>
            <w:pPr>
              <w:pStyle w:val="TableParagraph"/>
              <w:ind w:left="189" w:right="2097"/>
              <w:jc w:val="center"/>
              <w:rPr>
                <w:rFonts w:ascii="Verdana"/>
                <w:sz w:val="14"/>
              </w:rPr>
            </w:pPr>
            <w:r>
              <w:rPr>
                <w:rFonts w:ascii="Verdana"/>
                <w:sz w:val="14"/>
              </w:rPr>
              <w:t>con</w:t>
            </w:r>
            <w:r>
              <w:rPr>
                <w:rFonts w:ascii="Verdana"/>
                <w:spacing w:val="-4"/>
                <w:sz w:val="14"/>
              </w:rPr>
              <w:t> </w:t>
            </w:r>
            <w:r>
              <w:rPr>
                <w:rFonts w:ascii="Verdana"/>
                <w:sz w:val="14"/>
              </w:rPr>
              <w:t>nuestro</w:t>
            </w:r>
            <w:r>
              <w:rPr>
                <w:rFonts w:ascii="Verdana"/>
                <w:spacing w:val="-3"/>
                <w:sz w:val="14"/>
              </w:rPr>
              <w:t> </w:t>
            </w:r>
            <w:r>
              <w:rPr>
                <w:rFonts w:ascii="Verdana"/>
                <w:sz w:val="14"/>
              </w:rPr>
              <w:t>informe de</w:t>
            </w:r>
            <w:r>
              <w:rPr>
                <w:rFonts w:ascii="Verdana"/>
                <w:spacing w:val="-1"/>
                <w:sz w:val="14"/>
              </w:rPr>
              <w:t> </w:t>
            </w:r>
            <w:r>
              <w:rPr>
                <w:rFonts w:ascii="Verdana"/>
                <w:sz w:val="14"/>
              </w:rPr>
              <w:t>fecha</w:t>
            </w:r>
            <w:r>
              <w:rPr>
                <w:rFonts w:ascii="Verdana"/>
                <w:spacing w:val="-1"/>
                <w:sz w:val="14"/>
              </w:rPr>
              <w:t> </w:t>
            </w:r>
            <w:r>
              <w:rPr>
                <w:rFonts w:ascii="Verdana"/>
                <w:sz w:val="14"/>
              </w:rPr>
              <w:t>12</w:t>
            </w:r>
            <w:r>
              <w:rPr>
                <w:rFonts w:ascii="Verdana"/>
                <w:spacing w:val="-2"/>
                <w:sz w:val="14"/>
              </w:rPr>
              <w:t> </w:t>
            </w:r>
            <w:r>
              <w:rPr>
                <w:rFonts w:ascii="Verdana"/>
                <w:sz w:val="14"/>
              </w:rPr>
              <w:t>de</w:t>
            </w:r>
            <w:r>
              <w:rPr>
                <w:rFonts w:ascii="Verdana"/>
                <w:spacing w:val="-4"/>
                <w:sz w:val="14"/>
              </w:rPr>
              <w:t> </w:t>
            </w:r>
            <w:r>
              <w:rPr>
                <w:rFonts w:ascii="Verdana"/>
                <w:sz w:val="14"/>
              </w:rPr>
              <w:t>octubre de</w:t>
            </w:r>
            <w:r>
              <w:rPr>
                <w:rFonts w:ascii="Verdana"/>
                <w:spacing w:val="-4"/>
                <w:sz w:val="14"/>
              </w:rPr>
              <w:t> </w:t>
            </w:r>
            <w:r>
              <w:rPr>
                <w:rFonts w:ascii="Verdana"/>
                <w:sz w:val="14"/>
              </w:rPr>
              <w:t>2022</w:t>
            </w:r>
          </w:p>
        </w:tc>
        <w:tc>
          <w:tcPr>
            <w:tcW w:w="5136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40" w:hRule="atLeast"/>
        </w:trPr>
        <w:tc>
          <w:tcPr>
            <w:tcW w:w="6028" w:type="dxa"/>
          </w:tcPr>
          <w:p>
            <w:pPr>
              <w:pStyle w:val="TableParagraph"/>
              <w:rPr>
                <w:rFonts w:ascii="Verdana"/>
                <w:sz w:val="14"/>
              </w:rPr>
            </w:pPr>
          </w:p>
          <w:p>
            <w:pPr>
              <w:pStyle w:val="TableParagraph"/>
              <w:spacing w:line="151" w:lineRule="exact"/>
              <w:ind w:left="189" w:right="2097"/>
              <w:jc w:val="center"/>
              <w:rPr>
                <w:rFonts w:ascii="Verdana" w:hAnsi="Verdana"/>
                <w:b/>
                <w:sz w:val="14"/>
              </w:rPr>
            </w:pPr>
            <w:r>
              <w:rPr>
                <w:rFonts w:ascii="Verdana" w:hAnsi="Verdana"/>
                <w:b/>
                <w:sz w:val="14"/>
              </w:rPr>
              <w:t>DANIEL</w:t>
            </w:r>
            <w:r>
              <w:rPr>
                <w:rFonts w:ascii="Verdana" w:hAnsi="Verdana"/>
                <w:b/>
                <w:spacing w:val="-4"/>
                <w:sz w:val="14"/>
              </w:rPr>
              <w:t> </w:t>
            </w:r>
            <w:r>
              <w:rPr>
                <w:rFonts w:ascii="Verdana" w:hAnsi="Verdana"/>
                <w:b/>
                <w:sz w:val="14"/>
              </w:rPr>
              <w:t>NÉSTOR</w:t>
            </w:r>
            <w:r>
              <w:rPr>
                <w:rFonts w:ascii="Verdana" w:hAnsi="Verdana"/>
                <w:b/>
                <w:spacing w:val="-4"/>
                <w:sz w:val="14"/>
              </w:rPr>
              <w:t> </w:t>
            </w:r>
            <w:r>
              <w:rPr>
                <w:rFonts w:ascii="Verdana" w:hAnsi="Verdana"/>
                <w:b/>
                <w:sz w:val="14"/>
              </w:rPr>
              <w:t>GALLO</w:t>
            </w:r>
          </w:p>
        </w:tc>
        <w:tc>
          <w:tcPr>
            <w:tcW w:w="5136" w:type="dxa"/>
          </w:tcPr>
          <w:p>
            <w:pPr>
              <w:pStyle w:val="TableParagraph"/>
              <w:rPr>
                <w:rFonts w:ascii="Verdana"/>
                <w:sz w:val="14"/>
              </w:rPr>
            </w:pPr>
          </w:p>
          <w:p>
            <w:pPr>
              <w:pStyle w:val="TableParagraph"/>
              <w:spacing w:line="151" w:lineRule="exact"/>
              <w:ind w:left="3019" w:right="181"/>
              <w:jc w:val="center"/>
              <w:rPr>
                <w:rFonts w:ascii="Verdana"/>
                <w:b/>
                <w:sz w:val="14"/>
              </w:rPr>
            </w:pPr>
            <w:r>
              <w:rPr>
                <w:rFonts w:ascii="Verdana"/>
                <w:b/>
                <w:sz w:val="14"/>
              </w:rPr>
              <w:t>DIEGO</w:t>
            </w:r>
            <w:r>
              <w:rPr>
                <w:rFonts w:ascii="Verdana"/>
                <w:b/>
                <w:spacing w:val="-6"/>
                <w:sz w:val="14"/>
              </w:rPr>
              <w:t> </w:t>
            </w:r>
            <w:r>
              <w:rPr>
                <w:rFonts w:ascii="Verdana"/>
                <w:b/>
                <w:sz w:val="14"/>
              </w:rPr>
              <w:t>TUTTOLOMONDO</w:t>
            </w:r>
          </w:p>
        </w:tc>
      </w:tr>
      <w:tr>
        <w:trPr>
          <w:trHeight w:val="170" w:hRule="atLeast"/>
        </w:trPr>
        <w:tc>
          <w:tcPr>
            <w:tcW w:w="6028" w:type="dxa"/>
          </w:tcPr>
          <w:p>
            <w:pPr>
              <w:pStyle w:val="TableParagraph"/>
              <w:spacing w:line="150" w:lineRule="exact"/>
              <w:ind w:left="186" w:right="2097"/>
              <w:jc w:val="center"/>
              <w:rPr>
                <w:rFonts w:ascii="Verdana" w:hAnsi="Verdana"/>
                <w:sz w:val="14"/>
              </w:rPr>
            </w:pPr>
            <w:r>
              <w:rPr>
                <w:rFonts w:ascii="Verdana" w:hAnsi="Verdana"/>
                <w:sz w:val="14"/>
              </w:rPr>
              <w:t>Por</w:t>
            </w:r>
            <w:r>
              <w:rPr>
                <w:rFonts w:ascii="Verdana" w:hAnsi="Verdana"/>
                <w:spacing w:val="-6"/>
                <w:sz w:val="14"/>
              </w:rPr>
              <w:t> </w:t>
            </w:r>
            <w:r>
              <w:rPr>
                <w:rFonts w:ascii="Verdana" w:hAnsi="Verdana"/>
                <w:sz w:val="14"/>
              </w:rPr>
              <w:t>Comisión</w:t>
            </w:r>
            <w:r>
              <w:rPr>
                <w:rFonts w:ascii="Verdana" w:hAnsi="Verdana"/>
                <w:spacing w:val="-3"/>
                <w:sz w:val="14"/>
              </w:rPr>
              <w:t> </w:t>
            </w:r>
            <w:r>
              <w:rPr>
                <w:rFonts w:ascii="Verdana" w:hAnsi="Verdana"/>
                <w:sz w:val="14"/>
              </w:rPr>
              <w:t>Fiscalizadora</w:t>
            </w:r>
          </w:p>
        </w:tc>
        <w:tc>
          <w:tcPr>
            <w:tcW w:w="5136" w:type="dxa"/>
          </w:tcPr>
          <w:p>
            <w:pPr>
              <w:pStyle w:val="TableParagraph"/>
              <w:spacing w:line="150" w:lineRule="exact"/>
              <w:ind w:left="3017" w:right="181"/>
              <w:jc w:val="center"/>
              <w:rPr>
                <w:rFonts w:ascii="Verdana"/>
                <w:sz w:val="14"/>
              </w:rPr>
            </w:pPr>
            <w:r>
              <w:rPr>
                <w:rFonts w:ascii="Verdana"/>
                <w:sz w:val="14"/>
              </w:rPr>
              <w:t>Vicepresidente</w:t>
            </w:r>
          </w:p>
        </w:tc>
      </w:tr>
      <w:tr>
        <w:trPr>
          <w:trHeight w:val="170" w:hRule="atLeast"/>
        </w:trPr>
        <w:tc>
          <w:tcPr>
            <w:tcW w:w="6028" w:type="dxa"/>
          </w:tcPr>
          <w:p>
            <w:pPr>
              <w:pStyle w:val="TableParagraph"/>
              <w:spacing w:line="150" w:lineRule="exact"/>
              <w:ind w:left="189" w:right="2097"/>
              <w:jc w:val="center"/>
              <w:rPr>
                <w:rFonts w:ascii="Verdana" w:hAnsi="Verdana"/>
                <w:sz w:val="14"/>
              </w:rPr>
            </w:pPr>
            <w:r>
              <w:rPr>
                <w:rFonts w:ascii="Verdana" w:hAnsi="Verdana"/>
                <w:sz w:val="14"/>
              </w:rPr>
              <w:t>Contador</w:t>
            </w:r>
            <w:r>
              <w:rPr>
                <w:rFonts w:ascii="Verdana" w:hAnsi="Verdana"/>
                <w:spacing w:val="-4"/>
                <w:sz w:val="14"/>
              </w:rPr>
              <w:t> </w:t>
            </w:r>
            <w:r>
              <w:rPr>
                <w:rFonts w:ascii="Verdana" w:hAnsi="Verdana"/>
                <w:sz w:val="14"/>
              </w:rPr>
              <w:t>Público</w:t>
            </w:r>
            <w:r>
              <w:rPr>
                <w:rFonts w:ascii="Verdana" w:hAnsi="Verdana"/>
                <w:spacing w:val="-3"/>
                <w:sz w:val="14"/>
              </w:rPr>
              <w:t> </w:t>
            </w:r>
            <w:r>
              <w:rPr>
                <w:rFonts w:ascii="Verdana" w:hAnsi="Verdana"/>
                <w:sz w:val="14"/>
              </w:rPr>
              <w:t>Nacional</w:t>
            </w:r>
            <w:r>
              <w:rPr>
                <w:rFonts w:ascii="Verdana" w:hAnsi="Verdana"/>
                <w:spacing w:val="-3"/>
                <w:sz w:val="14"/>
              </w:rPr>
              <w:t> </w:t>
            </w:r>
            <w:r>
              <w:rPr>
                <w:rFonts w:ascii="Verdana" w:hAnsi="Verdana"/>
                <w:sz w:val="14"/>
              </w:rPr>
              <w:t>(U.N.R.)</w:t>
            </w:r>
          </w:p>
        </w:tc>
        <w:tc>
          <w:tcPr>
            <w:tcW w:w="5136" w:type="dxa"/>
          </w:tcPr>
          <w:p>
            <w:pPr>
              <w:pStyle w:val="TableParagraph"/>
              <w:rPr>
                <w:sz w:val="10"/>
              </w:rPr>
            </w:pPr>
          </w:p>
        </w:tc>
      </w:tr>
      <w:tr>
        <w:trPr>
          <w:trHeight w:val="169" w:hRule="atLeast"/>
        </w:trPr>
        <w:tc>
          <w:tcPr>
            <w:tcW w:w="6028" w:type="dxa"/>
          </w:tcPr>
          <w:p>
            <w:pPr>
              <w:pStyle w:val="TableParagraph"/>
              <w:spacing w:line="149" w:lineRule="exact"/>
              <w:ind w:left="188" w:right="2097"/>
              <w:jc w:val="center"/>
              <w:rPr>
                <w:rFonts w:ascii="Verdana" w:hAnsi="Verdana"/>
                <w:sz w:val="14"/>
              </w:rPr>
            </w:pPr>
            <w:r>
              <w:rPr>
                <w:rFonts w:ascii="Verdana" w:hAnsi="Verdana"/>
                <w:sz w:val="14"/>
              </w:rPr>
              <w:t>Matrícula</w:t>
            </w:r>
            <w:r>
              <w:rPr>
                <w:rFonts w:ascii="Verdana" w:hAnsi="Verdana"/>
                <w:spacing w:val="-5"/>
                <w:sz w:val="14"/>
              </w:rPr>
              <w:t> </w:t>
            </w:r>
            <w:r>
              <w:rPr>
                <w:rFonts w:ascii="Verdana" w:hAnsi="Verdana"/>
                <w:sz w:val="14"/>
              </w:rPr>
              <w:t>2.869</w:t>
            </w:r>
            <w:r>
              <w:rPr>
                <w:rFonts w:ascii="Verdana" w:hAnsi="Verdana"/>
                <w:spacing w:val="-3"/>
                <w:sz w:val="14"/>
              </w:rPr>
              <w:t> </w:t>
            </w:r>
            <w:r>
              <w:rPr>
                <w:rFonts w:ascii="Verdana" w:hAnsi="Verdana"/>
                <w:sz w:val="14"/>
              </w:rPr>
              <w:t>–</w:t>
            </w:r>
            <w:r>
              <w:rPr>
                <w:rFonts w:ascii="Verdana" w:hAnsi="Verdana"/>
                <w:spacing w:val="-1"/>
                <w:sz w:val="14"/>
              </w:rPr>
              <w:t> </w:t>
            </w:r>
            <w:r>
              <w:rPr>
                <w:rFonts w:ascii="Verdana" w:hAnsi="Verdana"/>
                <w:sz w:val="14"/>
              </w:rPr>
              <w:t>Ley</w:t>
            </w:r>
            <w:r>
              <w:rPr>
                <w:rFonts w:ascii="Verdana" w:hAnsi="Verdana"/>
                <w:spacing w:val="-3"/>
                <w:sz w:val="14"/>
              </w:rPr>
              <w:t> </w:t>
            </w:r>
            <w:r>
              <w:rPr>
                <w:rFonts w:ascii="Verdana" w:hAnsi="Verdana"/>
                <w:sz w:val="14"/>
              </w:rPr>
              <w:t>8.738</w:t>
            </w:r>
          </w:p>
        </w:tc>
        <w:tc>
          <w:tcPr>
            <w:tcW w:w="5136" w:type="dxa"/>
          </w:tcPr>
          <w:p>
            <w:pPr>
              <w:pStyle w:val="TableParagraph"/>
              <w:rPr>
                <w:sz w:val="10"/>
              </w:rPr>
            </w:pPr>
          </w:p>
        </w:tc>
      </w:tr>
      <w:tr>
        <w:trPr>
          <w:trHeight w:val="254" w:hRule="atLeast"/>
        </w:trPr>
        <w:tc>
          <w:tcPr>
            <w:tcW w:w="6028" w:type="dxa"/>
          </w:tcPr>
          <w:p>
            <w:pPr>
              <w:pStyle w:val="TableParagraph"/>
              <w:spacing w:line="169" w:lineRule="exact"/>
              <w:ind w:left="1138"/>
              <w:rPr>
                <w:rFonts w:ascii="Verdana"/>
                <w:sz w:val="14"/>
              </w:rPr>
            </w:pPr>
            <w:r>
              <w:rPr>
                <w:rFonts w:ascii="Verdana"/>
                <w:sz w:val="14"/>
              </w:rPr>
              <w:t>C.P.C.E.</w:t>
            </w:r>
            <w:r>
              <w:rPr>
                <w:rFonts w:ascii="Verdana"/>
                <w:spacing w:val="-5"/>
                <w:sz w:val="14"/>
              </w:rPr>
              <w:t> </w:t>
            </w:r>
            <w:r>
              <w:rPr>
                <w:rFonts w:ascii="Verdana"/>
                <w:sz w:val="14"/>
              </w:rPr>
              <w:t>Pcia.</w:t>
            </w:r>
            <w:r>
              <w:rPr>
                <w:rFonts w:ascii="Verdana"/>
                <w:spacing w:val="-2"/>
                <w:sz w:val="14"/>
              </w:rPr>
              <w:t> </w:t>
            </w:r>
            <w:r>
              <w:rPr>
                <w:rFonts w:ascii="Verdana"/>
                <w:sz w:val="14"/>
              </w:rPr>
              <w:t>de</w:t>
            </w:r>
            <w:r>
              <w:rPr>
                <w:rFonts w:ascii="Verdana"/>
                <w:spacing w:val="-3"/>
                <w:sz w:val="14"/>
              </w:rPr>
              <w:t> </w:t>
            </w:r>
            <w:r>
              <w:rPr>
                <w:rFonts w:ascii="Verdana"/>
                <w:sz w:val="14"/>
              </w:rPr>
              <w:t>Santa</w:t>
            </w:r>
            <w:r>
              <w:rPr>
                <w:rFonts w:ascii="Verdana"/>
                <w:spacing w:val="-2"/>
                <w:sz w:val="14"/>
              </w:rPr>
              <w:t> </w:t>
            </w:r>
            <w:r>
              <w:rPr>
                <w:rFonts w:ascii="Verdana"/>
                <w:sz w:val="14"/>
              </w:rPr>
              <w:t>Fe</w:t>
            </w:r>
          </w:p>
        </w:tc>
        <w:tc>
          <w:tcPr>
            <w:tcW w:w="5136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55" w:hRule="atLeast"/>
        </w:trPr>
        <w:tc>
          <w:tcPr>
            <w:tcW w:w="11164" w:type="dxa"/>
            <w:gridSpan w:val="2"/>
          </w:tcPr>
          <w:p>
            <w:pPr>
              <w:pStyle w:val="TableParagraph"/>
              <w:spacing w:line="151" w:lineRule="exact" w:before="85"/>
              <w:ind w:left="4584"/>
              <w:rPr>
                <w:rFonts w:ascii="Verdana" w:hAnsi="Verdana"/>
                <w:sz w:val="14"/>
              </w:rPr>
            </w:pPr>
            <w:r>
              <w:rPr>
                <w:rFonts w:ascii="Verdana" w:hAnsi="Verdana"/>
                <w:sz w:val="14"/>
              </w:rPr>
              <w:t>Firmado</w:t>
            </w:r>
            <w:r>
              <w:rPr>
                <w:rFonts w:ascii="Verdana" w:hAnsi="Verdana"/>
                <w:spacing w:val="-3"/>
                <w:sz w:val="14"/>
              </w:rPr>
              <w:t> </w:t>
            </w:r>
            <w:r>
              <w:rPr>
                <w:rFonts w:ascii="Verdana" w:hAnsi="Verdana"/>
                <w:sz w:val="14"/>
              </w:rPr>
              <w:t>a</w:t>
            </w:r>
            <w:r>
              <w:rPr>
                <w:rFonts w:ascii="Verdana" w:hAnsi="Verdana"/>
                <w:spacing w:val="-3"/>
                <w:sz w:val="14"/>
              </w:rPr>
              <w:t> </w:t>
            </w:r>
            <w:r>
              <w:rPr>
                <w:rFonts w:ascii="Verdana" w:hAnsi="Verdana"/>
                <w:sz w:val="14"/>
              </w:rPr>
              <w:t>los</w:t>
            </w:r>
            <w:r>
              <w:rPr>
                <w:rFonts w:ascii="Verdana" w:hAnsi="Verdana"/>
                <w:spacing w:val="-4"/>
                <w:sz w:val="14"/>
              </w:rPr>
              <w:t> </w:t>
            </w:r>
            <w:r>
              <w:rPr>
                <w:rFonts w:ascii="Verdana" w:hAnsi="Verdana"/>
                <w:sz w:val="14"/>
              </w:rPr>
              <w:t>efectos</w:t>
            </w:r>
            <w:r>
              <w:rPr>
                <w:rFonts w:ascii="Verdana" w:hAnsi="Verdana"/>
                <w:spacing w:val="-4"/>
                <w:sz w:val="14"/>
              </w:rPr>
              <w:t> </w:t>
            </w:r>
            <w:r>
              <w:rPr>
                <w:rFonts w:ascii="Verdana" w:hAnsi="Verdana"/>
                <w:sz w:val="14"/>
              </w:rPr>
              <w:t>de su</w:t>
            </w:r>
            <w:r>
              <w:rPr>
                <w:rFonts w:ascii="Verdana" w:hAnsi="Verdana"/>
                <w:spacing w:val="-3"/>
                <w:sz w:val="14"/>
              </w:rPr>
              <w:t> </w:t>
            </w:r>
            <w:r>
              <w:rPr>
                <w:rFonts w:ascii="Verdana" w:hAnsi="Verdana"/>
                <w:sz w:val="14"/>
              </w:rPr>
              <w:t>identificación</w:t>
            </w:r>
          </w:p>
        </w:tc>
      </w:tr>
      <w:tr>
        <w:trPr>
          <w:trHeight w:val="170" w:hRule="atLeast"/>
        </w:trPr>
        <w:tc>
          <w:tcPr>
            <w:tcW w:w="11164" w:type="dxa"/>
            <w:gridSpan w:val="2"/>
          </w:tcPr>
          <w:p>
            <w:pPr>
              <w:pStyle w:val="TableParagraph"/>
              <w:spacing w:line="150" w:lineRule="exact"/>
              <w:ind w:left="4174"/>
              <w:rPr>
                <w:rFonts w:ascii="Verdana"/>
                <w:sz w:val="14"/>
              </w:rPr>
            </w:pPr>
            <w:r>
              <w:rPr>
                <w:rFonts w:ascii="Verdana"/>
                <w:sz w:val="14"/>
              </w:rPr>
              <w:t>con</w:t>
            </w:r>
            <w:r>
              <w:rPr>
                <w:rFonts w:ascii="Verdana"/>
                <w:spacing w:val="-4"/>
                <w:sz w:val="14"/>
              </w:rPr>
              <w:t> </w:t>
            </w:r>
            <w:r>
              <w:rPr>
                <w:rFonts w:ascii="Verdana"/>
                <w:sz w:val="14"/>
              </w:rPr>
              <w:t>nuestro</w:t>
            </w:r>
            <w:r>
              <w:rPr>
                <w:rFonts w:ascii="Verdana"/>
                <w:spacing w:val="-3"/>
                <w:sz w:val="14"/>
              </w:rPr>
              <w:t> </w:t>
            </w:r>
            <w:r>
              <w:rPr>
                <w:rFonts w:ascii="Verdana"/>
                <w:sz w:val="14"/>
              </w:rPr>
              <w:t>informe de</w:t>
            </w:r>
            <w:r>
              <w:rPr>
                <w:rFonts w:ascii="Verdana"/>
                <w:spacing w:val="-1"/>
                <w:sz w:val="14"/>
              </w:rPr>
              <w:t> </w:t>
            </w:r>
            <w:r>
              <w:rPr>
                <w:rFonts w:ascii="Verdana"/>
                <w:sz w:val="14"/>
              </w:rPr>
              <w:t>fecha</w:t>
            </w:r>
            <w:r>
              <w:rPr>
                <w:rFonts w:ascii="Verdana"/>
                <w:spacing w:val="-1"/>
                <w:sz w:val="14"/>
              </w:rPr>
              <w:t> </w:t>
            </w:r>
            <w:r>
              <w:rPr>
                <w:rFonts w:ascii="Verdana"/>
                <w:sz w:val="14"/>
              </w:rPr>
              <w:t>12</w:t>
            </w:r>
            <w:r>
              <w:rPr>
                <w:rFonts w:ascii="Verdana"/>
                <w:spacing w:val="-2"/>
                <w:sz w:val="14"/>
              </w:rPr>
              <w:t> </w:t>
            </w:r>
            <w:r>
              <w:rPr>
                <w:rFonts w:ascii="Verdana"/>
                <w:sz w:val="14"/>
              </w:rPr>
              <w:t>de</w:t>
            </w:r>
            <w:r>
              <w:rPr>
                <w:rFonts w:ascii="Verdana"/>
                <w:spacing w:val="-4"/>
                <w:sz w:val="14"/>
              </w:rPr>
              <w:t> </w:t>
            </w:r>
            <w:r>
              <w:rPr>
                <w:rFonts w:ascii="Verdana"/>
                <w:sz w:val="14"/>
              </w:rPr>
              <w:t>octubre de</w:t>
            </w:r>
            <w:r>
              <w:rPr>
                <w:rFonts w:ascii="Verdana"/>
                <w:spacing w:val="-4"/>
                <w:sz w:val="14"/>
              </w:rPr>
              <w:t> </w:t>
            </w:r>
            <w:r>
              <w:rPr>
                <w:rFonts w:ascii="Verdana"/>
                <w:sz w:val="14"/>
              </w:rPr>
              <w:t>2022</w:t>
            </w:r>
          </w:p>
        </w:tc>
      </w:tr>
      <w:tr>
        <w:trPr>
          <w:trHeight w:val="170" w:hRule="atLeast"/>
        </w:trPr>
        <w:tc>
          <w:tcPr>
            <w:tcW w:w="11164" w:type="dxa"/>
            <w:gridSpan w:val="2"/>
          </w:tcPr>
          <w:p>
            <w:pPr>
              <w:pStyle w:val="TableParagraph"/>
              <w:spacing w:line="150" w:lineRule="exact"/>
              <w:ind w:left="4760" w:right="3858"/>
              <w:jc w:val="center"/>
              <w:rPr>
                <w:rFonts w:ascii="Verdana"/>
                <w:b/>
                <w:sz w:val="14"/>
              </w:rPr>
            </w:pPr>
            <w:r>
              <w:rPr>
                <w:rFonts w:ascii="Verdana"/>
                <w:b/>
                <w:sz w:val="14"/>
              </w:rPr>
              <w:t>BECHER</w:t>
            </w:r>
            <w:r>
              <w:rPr>
                <w:rFonts w:ascii="Verdana"/>
                <w:b/>
                <w:spacing w:val="-4"/>
                <w:sz w:val="14"/>
              </w:rPr>
              <w:t> </w:t>
            </w:r>
            <w:r>
              <w:rPr>
                <w:rFonts w:ascii="Verdana"/>
                <w:b/>
                <w:sz w:val="14"/>
              </w:rPr>
              <w:t>Y</w:t>
            </w:r>
            <w:r>
              <w:rPr>
                <w:rFonts w:ascii="Verdana"/>
                <w:b/>
                <w:spacing w:val="-3"/>
                <w:sz w:val="14"/>
              </w:rPr>
              <w:t> </w:t>
            </w:r>
            <w:r>
              <w:rPr>
                <w:rFonts w:ascii="Verdana"/>
                <w:b/>
                <w:sz w:val="14"/>
              </w:rPr>
              <w:t>ASOCIADOS</w:t>
            </w:r>
            <w:r>
              <w:rPr>
                <w:rFonts w:ascii="Verdana"/>
                <w:b/>
                <w:spacing w:val="-4"/>
                <w:sz w:val="14"/>
              </w:rPr>
              <w:t> </w:t>
            </w:r>
            <w:r>
              <w:rPr>
                <w:rFonts w:ascii="Verdana"/>
                <w:b/>
                <w:sz w:val="14"/>
              </w:rPr>
              <w:t>S.R.L.</w:t>
            </w:r>
          </w:p>
        </w:tc>
      </w:tr>
      <w:tr>
        <w:trPr>
          <w:trHeight w:val="340" w:hRule="atLeast"/>
        </w:trPr>
        <w:tc>
          <w:tcPr>
            <w:tcW w:w="11164" w:type="dxa"/>
            <w:gridSpan w:val="2"/>
          </w:tcPr>
          <w:p>
            <w:pPr>
              <w:pStyle w:val="TableParagraph"/>
              <w:ind w:left="4560"/>
              <w:rPr>
                <w:rFonts w:ascii="Verdana" w:hAnsi="Verdana"/>
                <w:sz w:val="14"/>
              </w:rPr>
            </w:pPr>
            <w:r>
              <w:rPr>
                <w:rFonts w:ascii="Verdana" w:hAnsi="Verdana"/>
                <w:sz w:val="14"/>
              </w:rPr>
              <w:t>C.P.C.E.</w:t>
            </w:r>
            <w:r>
              <w:rPr>
                <w:rFonts w:ascii="Verdana" w:hAnsi="Verdana"/>
                <w:spacing w:val="-5"/>
                <w:sz w:val="14"/>
              </w:rPr>
              <w:t> </w:t>
            </w:r>
            <w:r>
              <w:rPr>
                <w:rFonts w:ascii="Verdana" w:hAnsi="Verdana"/>
                <w:sz w:val="14"/>
              </w:rPr>
              <w:t>Prov.</w:t>
            </w:r>
            <w:r>
              <w:rPr>
                <w:rFonts w:ascii="Verdana" w:hAnsi="Verdana"/>
                <w:spacing w:val="-2"/>
                <w:sz w:val="14"/>
              </w:rPr>
              <w:t> </w:t>
            </w:r>
            <w:r>
              <w:rPr>
                <w:rFonts w:ascii="Verdana" w:hAnsi="Verdana"/>
                <w:sz w:val="14"/>
              </w:rPr>
              <w:t>Santa</w:t>
            </w:r>
            <w:r>
              <w:rPr>
                <w:rFonts w:ascii="Verdana" w:hAnsi="Verdana"/>
                <w:spacing w:val="-2"/>
                <w:sz w:val="14"/>
              </w:rPr>
              <w:t> </w:t>
            </w:r>
            <w:r>
              <w:rPr>
                <w:rFonts w:ascii="Verdana" w:hAnsi="Verdana"/>
                <w:sz w:val="14"/>
              </w:rPr>
              <w:t>Fe</w:t>
            </w:r>
            <w:r>
              <w:rPr>
                <w:rFonts w:ascii="Verdana" w:hAnsi="Verdana"/>
                <w:spacing w:val="-3"/>
                <w:sz w:val="14"/>
              </w:rPr>
              <w:t> </w:t>
            </w:r>
            <w:r>
              <w:rPr>
                <w:rFonts w:ascii="Verdana" w:hAnsi="Verdana"/>
                <w:sz w:val="14"/>
              </w:rPr>
              <w:t>–</w:t>
            </w:r>
            <w:r>
              <w:rPr>
                <w:rFonts w:ascii="Verdana" w:hAnsi="Verdana"/>
                <w:spacing w:val="-2"/>
                <w:sz w:val="14"/>
              </w:rPr>
              <w:t> </w:t>
            </w:r>
            <w:r>
              <w:rPr>
                <w:rFonts w:ascii="Verdana" w:hAnsi="Verdana"/>
                <w:sz w:val="14"/>
              </w:rPr>
              <w:t>Matrícula</w:t>
            </w:r>
            <w:r>
              <w:rPr>
                <w:rFonts w:ascii="Verdana" w:hAnsi="Verdana"/>
                <w:spacing w:val="-3"/>
                <w:sz w:val="14"/>
              </w:rPr>
              <w:t> </w:t>
            </w:r>
            <w:r>
              <w:rPr>
                <w:rFonts w:ascii="Verdana" w:hAnsi="Verdana"/>
                <w:sz w:val="14"/>
              </w:rPr>
              <w:t>7-282</w:t>
            </w:r>
          </w:p>
        </w:tc>
      </w:tr>
      <w:tr>
        <w:trPr>
          <w:trHeight w:val="340" w:hRule="atLeast"/>
        </w:trPr>
        <w:tc>
          <w:tcPr>
            <w:tcW w:w="11164" w:type="dxa"/>
            <w:gridSpan w:val="2"/>
          </w:tcPr>
          <w:p>
            <w:pPr>
              <w:pStyle w:val="TableParagraph"/>
              <w:rPr>
                <w:rFonts w:ascii="Verdana"/>
                <w:sz w:val="14"/>
              </w:rPr>
            </w:pPr>
          </w:p>
          <w:p>
            <w:pPr>
              <w:pStyle w:val="TableParagraph"/>
              <w:spacing w:line="151" w:lineRule="exact"/>
              <w:ind w:left="4764" w:right="3858"/>
              <w:jc w:val="center"/>
              <w:rPr>
                <w:rFonts w:ascii="Verdana" w:hAnsi="Verdana"/>
                <w:b/>
                <w:sz w:val="14"/>
              </w:rPr>
            </w:pPr>
            <w:r>
              <w:rPr>
                <w:rFonts w:ascii="Verdana" w:hAnsi="Verdana"/>
                <w:b/>
                <w:sz w:val="14"/>
              </w:rPr>
              <w:t>Fabián</w:t>
            </w:r>
            <w:r>
              <w:rPr>
                <w:rFonts w:ascii="Verdana" w:hAnsi="Verdana"/>
                <w:b/>
                <w:spacing w:val="-5"/>
                <w:sz w:val="14"/>
              </w:rPr>
              <w:t> </w:t>
            </w:r>
            <w:r>
              <w:rPr>
                <w:rFonts w:ascii="Verdana" w:hAnsi="Verdana"/>
                <w:b/>
                <w:sz w:val="14"/>
              </w:rPr>
              <w:t>Gustavo</w:t>
            </w:r>
            <w:r>
              <w:rPr>
                <w:rFonts w:ascii="Verdana" w:hAnsi="Verdana"/>
                <w:b/>
                <w:spacing w:val="-4"/>
                <w:sz w:val="14"/>
              </w:rPr>
              <w:t> </w:t>
            </w:r>
            <w:r>
              <w:rPr>
                <w:rFonts w:ascii="Verdana" w:hAnsi="Verdana"/>
                <w:b/>
                <w:sz w:val="14"/>
              </w:rPr>
              <w:t>Marcote</w:t>
            </w:r>
            <w:r>
              <w:rPr>
                <w:rFonts w:ascii="Verdana" w:hAnsi="Verdana"/>
                <w:b/>
                <w:spacing w:val="-3"/>
                <w:sz w:val="14"/>
              </w:rPr>
              <w:t> </w:t>
            </w:r>
            <w:r>
              <w:rPr>
                <w:rFonts w:ascii="Verdana" w:hAnsi="Verdana"/>
                <w:b/>
                <w:sz w:val="14"/>
              </w:rPr>
              <w:t>(Socio)</w:t>
            </w:r>
          </w:p>
        </w:tc>
      </w:tr>
      <w:tr>
        <w:trPr>
          <w:trHeight w:val="169" w:hRule="atLeast"/>
        </w:trPr>
        <w:tc>
          <w:tcPr>
            <w:tcW w:w="11164" w:type="dxa"/>
            <w:gridSpan w:val="2"/>
          </w:tcPr>
          <w:p>
            <w:pPr>
              <w:pStyle w:val="TableParagraph"/>
              <w:spacing w:line="149" w:lineRule="exact"/>
              <w:ind w:left="4763" w:right="3858"/>
              <w:jc w:val="center"/>
              <w:rPr>
                <w:rFonts w:ascii="Verdana" w:hAnsi="Verdana"/>
                <w:sz w:val="14"/>
              </w:rPr>
            </w:pPr>
            <w:r>
              <w:rPr>
                <w:rFonts w:ascii="Verdana" w:hAnsi="Verdana"/>
                <w:sz w:val="14"/>
              </w:rPr>
              <w:t>Contador</w:t>
            </w:r>
            <w:r>
              <w:rPr>
                <w:rFonts w:ascii="Verdana" w:hAnsi="Verdana"/>
                <w:spacing w:val="-5"/>
                <w:sz w:val="14"/>
              </w:rPr>
              <w:t> </w:t>
            </w:r>
            <w:r>
              <w:rPr>
                <w:rFonts w:ascii="Verdana" w:hAnsi="Verdana"/>
                <w:sz w:val="14"/>
              </w:rPr>
              <w:t>Público</w:t>
            </w:r>
            <w:r>
              <w:rPr>
                <w:rFonts w:ascii="Verdana" w:hAnsi="Verdana"/>
                <w:spacing w:val="-4"/>
                <w:sz w:val="14"/>
              </w:rPr>
              <w:t> </w:t>
            </w:r>
            <w:r>
              <w:rPr>
                <w:rFonts w:ascii="Verdana" w:hAnsi="Verdana"/>
                <w:sz w:val="14"/>
              </w:rPr>
              <w:t>(U.B.A)</w:t>
            </w:r>
          </w:p>
        </w:tc>
      </w:tr>
      <w:tr>
        <w:trPr>
          <w:trHeight w:val="168" w:hRule="atLeast"/>
        </w:trPr>
        <w:tc>
          <w:tcPr>
            <w:tcW w:w="11164" w:type="dxa"/>
            <w:gridSpan w:val="2"/>
          </w:tcPr>
          <w:p>
            <w:pPr>
              <w:pStyle w:val="TableParagraph"/>
              <w:spacing w:line="149" w:lineRule="exact"/>
              <w:ind w:left="4659"/>
              <w:rPr>
                <w:rFonts w:ascii="Verdana" w:hAnsi="Verdana"/>
                <w:sz w:val="14"/>
              </w:rPr>
            </w:pPr>
            <w:r>
              <w:rPr>
                <w:rFonts w:ascii="Verdana" w:hAnsi="Verdana"/>
                <w:sz w:val="14"/>
              </w:rPr>
              <w:t>C.P.C.E.</w:t>
            </w:r>
            <w:r>
              <w:rPr>
                <w:rFonts w:ascii="Verdana" w:hAnsi="Verdana"/>
                <w:spacing w:val="-5"/>
                <w:sz w:val="14"/>
              </w:rPr>
              <w:t> </w:t>
            </w:r>
            <w:r>
              <w:rPr>
                <w:rFonts w:ascii="Verdana" w:hAnsi="Verdana"/>
                <w:sz w:val="14"/>
              </w:rPr>
              <w:t>Prov.</w:t>
            </w:r>
            <w:r>
              <w:rPr>
                <w:rFonts w:ascii="Verdana" w:hAnsi="Verdana"/>
                <w:spacing w:val="-2"/>
                <w:sz w:val="14"/>
              </w:rPr>
              <w:t> </w:t>
            </w:r>
            <w:r>
              <w:rPr>
                <w:rFonts w:ascii="Verdana" w:hAnsi="Verdana"/>
                <w:sz w:val="14"/>
              </w:rPr>
              <w:t>Santa</w:t>
            </w:r>
            <w:r>
              <w:rPr>
                <w:rFonts w:ascii="Verdana" w:hAnsi="Verdana"/>
                <w:spacing w:val="-1"/>
                <w:sz w:val="14"/>
              </w:rPr>
              <w:t> </w:t>
            </w:r>
            <w:r>
              <w:rPr>
                <w:rFonts w:ascii="Verdana" w:hAnsi="Verdana"/>
                <w:sz w:val="14"/>
              </w:rPr>
              <w:t>Fe</w:t>
            </w:r>
            <w:r>
              <w:rPr>
                <w:rFonts w:ascii="Verdana" w:hAnsi="Verdana"/>
                <w:spacing w:val="-3"/>
                <w:sz w:val="14"/>
              </w:rPr>
              <w:t> </w:t>
            </w:r>
            <w:r>
              <w:rPr>
                <w:rFonts w:ascii="Verdana" w:hAnsi="Verdana"/>
                <w:sz w:val="14"/>
              </w:rPr>
              <w:t>–</w:t>
            </w:r>
            <w:r>
              <w:rPr>
                <w:rFonts w:ascii="Verdana" w:hAnsi="Verdana"/>
                <w:spacing w:val="-1"/>
                <w:sz w:val="14"/>
              </w:rPr>
              <w:t> </w:t>
            </w:r>
            <w:r>
              <w:rPr>
                <w:rFonts w:ascii="Verdana" w:hAnsi="Verdana"/>
                <w:sz w:val="14"/>
              </w:rPr>
              <w:t>Matr.</w:t>
            </w:r>
            <w:r>
              <w:rPr>
                <w:rFonts w:ascii="Verdana" w:hAnsi="Verdana"/>
                <w:spacing w:val="-4"/>
                <w:sz w:val="14"/>
              </w:rPr>
              <w:t> </w:t>
            </w:r>
            <w:r>
              <w:rPr>
                <w:rFonts w:ascii="Verdana" w:hAnsi="Verdana"/>
                <w:sz w:val="14"/>
              </w:rPr>
              <w:t>16.845</w:t>
            </w:r>
          </w:p>
        </w:tc>
      </w:tr>
    </w:tbl>
    <w:p>
      <w:pPr>
        <w:spacing w:after="0" w:line="149" w:lineRule="exact"/>
        <w:rPr>
          <w:rFonts w:ascii="Verdana" w:hAnsi="Verdana"/>
          <w:sz w:val="14"/>
        </w:rPr>
        <w:sectPr>
          <w:pgSz w:w="11910" w:h="16850"/>
          <w:pgMar w:top="1600" w:bottom="280" w:left="0" w:right="502"/>
        </w:sectPr>
      </w:pPr>
    </w:p>
    <w:p>
      <w:pPr>
        <w:spacing w:before="86"/>
        <w:ind w:left="2365" w:right="2890" w:firstLine="0"/>
        <w:jc w:val="center"/>
        <w:rPr>
          <w:rFonts w:ascii="Times New Roman" w:hAnsi="Times New Roman"/>
          <w:b/>
          <w:sz w:val="9"/>
        </w:rPr>
      </w:pPr>
      <w:bookmarkStart w:name="Copia de Anexos a la reseña informativa " w:id="22"/>
      <w:bookmarkEnd w:id="22"/>
      <w:r>
        <w:rPr/>
      </w:r>
      <w:r>
        <w:rPr>
          <w:rFonts w:ascii="Times New Roman" w:hAnsi="Times New Roman"/>
          <w:b/>
          <w:spacing w:val="-1"/>
          <w:sz w:val="9"/>
        </w:rPr>
        <w:t>CELULOSA</w:t>
      </w:r>
      <w:r>
        <w:rPr>
          <w:rFonts w:ascii="Times New Roman" w:hAnsi="Times New Roman"/>
          <w:b/>
          <w:spacing w:val="-3"/>
          <w:sz w:val="9"/>
        </w:rPr>
        <w:t> </w:t>
      </w:r>
      <w:r>
        <w:rPr>
          <w:rFonts w:ascii="Times New Roman" w:hAnsi="Times New Roman"/>
          <w:b/>
          <w:spacing w:val="-1"/>
          <w:sz w:val="9"/>
        </w:rPr>
        <w:t>ARGENTINA</w:t>
      </w:r>
      <w:r>
        <w:rPr>
          <w:rFonts w:ascii="Times New Roman" w:hAnsi="Times New Roman"/>
          <w:b/>
          <w:spacing w:val="-2"/>
          <w:sz w:val="9"/>
        </w:rPr>
        <w:t> </w:t>
      </w:r>
      <w:r>
        <w:rPr>
          <w:rFonts w:ascii="Times New Roman" w:hAnsi="Times New Roman"/>
          <w:b/>
          <w:spacing w:val="-1"/>
          <w:sz w:val="9"/>
        </w:rPr>
        <w:t>SOCIEDAD</w:t>
      </w:r>
      <w:r>
        <w:rPr>
          <w:rFonts w:ascii="Times New Roman" w:hAnsi="Times New Roman"/>
          <w:b/>
          <w:spacing w:val="-2"/>
          <w:sz w:val="9"/>
        </w:rPr>
        <w:t> </w:t>
      </w:r>
      <w:r>
        <w:rPr>
          <w:rFonts w:ascii="Times New Roman" w:hAnsi="Times New Roman"/>
          <w:b/>
          <w:sz w:val="9"/>
        </w:rPr>
        <w:t>ANÓNIMA</w:t>
      </w:r>
    </w:p>
    <w:p>
      <w:pPr>
        <w:spacing w:before="36" w:after="16"/>
        <w:ind w:left="2365" w:right="2922" w:firstLine="0"/>
        <w:jc w:val="center"/>
        <w:rPr>
          <w:rFonts w:ascii="Times New Roman" w:hAnsi="Times New Roman"/>
          <w:sz w:val="9"/>
        </w:rPr>
      </w:pPr>
      <w:r>
        <w:rPr/>
        <w:pict>
          <v:rect style="position:absolute;margin-left:303.5pt;margin-top:70.500198pt;width:34.5pt;height:.5pt;mso-position-horizontal-relative:page;mso-position-vertical-relative:paragraph;z-index:-16475136" filled="true" fillcolor="#000000" stroked="false">
            <v:fill type="solid"/>
            <w10:wrap type="none"/>
          </v:rect>
        </w:pict>
      </w:r>
      <w:r>
        <w:rPr/>
        <w:pict>
          <v:rect style="position:absolute;margin-left:349.5pt;margin-top:70.500198pt;width:35pt;height:.5pt;mso-position-horizontal-relative:page;mso-position-vertical-relative:paragraph;z-index:-16474624" filled="true" fillcolor="#000000" stroked="false">
            <v:fill type="solid"/>
            <w10:wrap type="none"/>
          </v:rect>
        </w:pict>
      </w:r>
      <w:r>
        <w:rPr/>
        <w:pict>
          <v:rect style="position:absolute;margin-left:396pt;margin-top:70.500198pt;width:35pt;height:.5pt;mso-position-horizontal-relative:page;mso-position-vertical-relative:paragraph;z-index:-16474112" filled="true" fillcolor="#000000" stroked="false">
            <v:fill type="solid"/>
            <w10:wrap type="none"/>
          </v:rect>
        </w:pict>
      </w:r>
      <w:r>
        <w:rPr/>
        <w:pict>
          <v:rect style="position:absolute;margin-left:442.5pt;margin-top:70.500198pt;width:34.5pt;height:.5pt;mso-position-horizontal-relative:page;mso-position-vertical-relative:paragraph;z-index:-16467968" filled="true" fillcolor="#000000" stroked="false">
            <v:fill type="solid"/>
            <w10:wrap type="none"/>
          </v:rect>
        </w:pict>
      </w:r>
      <w:r>
        <w:rPr>
          <w:rFonts w:ascii="Times New Roman" w:hAnsi="Times New Roman"/>
          <w:sz w:val="9"/>
        </w:rPr>
        <w:t>RESEÑA</w:t>
      </w:r>
      <w:r>
        <w:rPr>
          <w:rFonts w:ascii="Times New Roman" w:hAnsi="Times New Roman"/>
          <w:spacing w:val="-2"/>
          <w:sz w:val="9"/>
        </w:rPr>
        <w:t> </w:t>
      </w:r>
      <w:r>
        <w:rPr>
          <w:rFonts w:ascii="Times New Roman" w:hAnsi="Times New Roman"/>
          <w:sz w:val="9"/>
        </w:rPr>
        <w:t>INFORMATIVA</w:t>
      </w:r>
      <w:r>
        <w:rPr>
          <w:rFonts w:ascii="Times New Roman" w:hAnsi="Times New Roman"/>
          <w:spacing w:val="-1"/>
          <w:sz w:val="9"/>
        </w:rPr>
        <w:t> </w:t>
      </w:r>
      <w:r>
        <w:rPr>
          <w:rFonts w:ascii="Times New Roman" w:hAnsi="Times New Roman"/>
          <w:sz w:val="9"/>
        </w:rPr>
        <w:t>SOBRE</w:t>
      </w:r>
      <w:r>
        <w:rPr>
          <w:rFonts w:ascii="Times New Roman" w:hAnsi="Times New Roman"/>
          <w:spacing w:val="-2"/>
          <w:sz w:val="9"/>
        </w:rPr>
        <w:t> </w:t>
      </w:r>
      <w:r>
        <w:rPr>
          <w:rFonts w:ascii="Times New Roman" w:hAnsi="Times New Roman"/>
          <w:sz w:val="9"/>
        </w:rPr>
        <w:t>EL</w:t>
      </w:r>
      <w:r>
        <w:rPr>
          <w:rFonts w:ascii="Times New Roman" w:hAnsi="Times New Roman"/>
          <w:spacing w:val="-1"/>
          <w:sz w:val="9"/>
        </w:rPr>
        <w:t> </w:t>
      </w:r>
      <w:r>
        <w:rPr>
          <w:rFonts w:ascii="Times New Roman" w:hAnsi="Times New Roman"/>
          <w:sz w:val="9"/>
        </w:rPr>
        <w:t>PRIMER</w:t>
      </w:r>
      <w:r>
        <w:rPr>
          <w:rFonts w:ascii="Times New Roman" w:hAnsi="Times New Roman"/>
          <w:spacing w:val="-2"/>
          <w:sz w:val="9"/>
        </w:rPr>
        <w:t> </w:t>
      </w:r>
      <w:r>
        <w:rPr>
          <w:rFonts w:ascii="Times New Roman" w:hAnsi="Times New Roman"/>
          <w:sz w:val="9"/>
        </w:rPr>
        <w:t>TRIMESTRE</w:t>
      </w:r>
      <w:r>
        <w:rPr>
          <w:rFonts w:ascii="Times New Roman" w:hAnsi="Times New Roman"/>
          <w:spacing w:val="-2"/>
          <w:sz w:val="9"/>
        </w:rPr>
        <w:t> </w:t>
      </w:r>
      <w:r>
        <w:rPr>
          <w:rFonts w:ascii="Times New Roman" w:hAnsi="Times New Roman"/>
          <w:sz w:val="9"/>
        </w:rPr>
        <w:t>DEL</w:t>
      </w:r>
      <w:r>
        <w:rPr>
          <w:rFonts w:ascii="Times New Roman" w:hAnsi="Times New Roman"/>
          <w:spacing w:val="-2"/>
          <w:sz w:val="9"/>
        </w:rPr>
        <w:t> </w:t>
      </w:r>
      <w:r>
        <w:rPr>
          <w:rFonts w:ascii="Times New Roman" w:hAnsi="Times New Roman"/>
          <w:sz w:val="9"/>
        </w:rPr>
        <w:t>EJERCICIO</w:t>
      </w:r>
      <w:r>
        <w:rPr>
          <w:rFonts w:ascii="Times New Roman" w:hAnsi="Times New Roman"/>
          <w:spacing w:val="-1"/>
          <w:sz w:val="9"/>
        </w:rPr>
        <w:t> </w:t>
      </w:r>
      <w:r>
        <w:rPr>
          <w:rFonts w:ascii="Times New Roman" w:hAnsi="Times New Roman"/>
          <w:sz w:val="9"/>
        </w:rPr>
        <w:t>2022/2023</w:t>
      </w:r>
    </w:p>
    <w:tbl>
      <w:tblPr>
        <w:tblW w:w="0" w:type="auto"/>
        <w:jc w:val="left"/>
        <w:tblInd w:w="14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43"/>
        <w:gridCol w:w="230"/>
        <w:gridCol w:w="700"/>
        <w:gridCol w:w="230"/>
        <w:gridCol w:w="700"/>
        <w:gridCol w:w="230"/>
        <w:gridCol w:w="890"/>
        <w:gridCol w:w="690"/>
      </w:tblGrid>
      <w:tr>
        <w:trPr>
          <w:trHeight w:val="130" w:hRule="atLeast"/>
        </w:trPr>
        <w:tc>
          <w:tcPr>
            <w:tcW w:w="5343" w:type="dxa"/>
          </w:tcPr>
          <w:p>
            <w:pPr>
              <w:pStyle w:val="TableParagraph"/>
              <w:spacing w:line="94" w:lineRule="exact" w:before="16"/>
              <w:ind w:left="2974"/>
              <w:rPr>
                <w:sz w:val="9"/>
              </w:rPr>
            </w:pPr>
            <w:r>
              <w:rPr>
                <w:sz w:val="9"/>
              </w:rPr>
              <w:t>(Cifras expresadas en moneda homogénea - En miles de pesos)</w:t>
            </w:r>
          </w:p>
        </w:tc>
        <w:tc>
          <w:tcPr>
            <w:tcW w:w="230" w:type="dxa"/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700" w:type="dxa"/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230" w:type="dxa"/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700" w:type="dxa"/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230" w:type="dxa"/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890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94" w:lineRule="exact" w:before="16"/>
              <w:ind w:left="184"/>
              <w:rPr>
                <w:sz w:val="9"/>
              </w:rPr>
            </w:pPr>
            <w:r>
              <w:rPr>
                <w:sz w:val="9"/>
              </w:rPr>
              <w:t>Anexo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1</w:t>
            </w:r>
          </w:p>
        </w:tc>
      </w:tr>
      <w:tr>
        <w:trPr>
          <w:trHeight w:val="349" w:hRule="atLeast"/>
        </w:trPr>
        <w:tc>
          <w:tcPr>
            <w:tcW w:w="5343" w:type="dxa"/>
          </w:tcPr>
          <w:p>
            <w:pPr>
              <w:pStyle w:val="TableParagraph"/>
              <w:spacing w:before="6"/>
              <w:rPr>
                <w:sz w:val="13"/>
              </w:rPr>
            </w:pPr>
          </w:p>
          <w:p>
            <w:pPr>
              <w:pStyle w:val="TableParagraph"/>
              <w:ind w:left="22"/>
              <w:rPr>
                <w:b/>
                <w:sz w:val="9"/>
              </w:rPr>
            </w:pPr>
            <w:r>
              <w:rPr>
                <w:b/>
                <w:sz w:val="9"/>
                <w:u w:val="single"/>
              </w:rPr>
              <w:t>Estructura</w:t>
            </w:r>
            <w:r>
              <w:rPr>
                <w:b/>
                <w:spacing w:val="-4"/>
                <w:sz w:val="9"/>
                <w:u w:val="single"/>
              </w:rPr>
              <w:t> </w:t>
            </w:r>
            <w:r>
              <w:rPr>
                <w:b/>
                <w:sz w:val="9"/>
                <w:u w:val="single"/>
              </w:rPr>
              <w:t>patrimonial</w:t>
            </w:r>
            <w:r>
              <w:rPr>
                <w:b/>
                <w:spacing w:val="-3"/>
                <w:sz w:val="9"/>
                <w:u w:val="single"/>
              </w:rPr>
              <w:t> </w:t>
            </w:r>
            <w:r>
              <w:rPr>
                <w:b/>
                <w:sz w:val="9"/>
                <w:u w:val="single"/>
              </w:rPr>
              <w:t>comparativa</w:t>
            </w:r>
            <w:r>
              <w:rPr>
                <w:b/>
                <w:spacing w:val="-3"/>
                <w:sz w:val="9"/>
                <w:u w:val="single"/>
              </w:rPr>
              <w:t> </w:t>
            </w:r>
          </w:p>
        </w:tc>
        <w:tc>
          <w:tcPr>
            <w:tcW w:w="230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00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230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00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230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890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690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</w:tr>
      <w:tr>
        <w:trPr>
          <w:trHeight w:val="280" w:hRule="atLeast"/>
        </w:trPr>
        <w:tc>
          <w:tcPr>
            <w:tcW w:w="5343" w:type="dxa"/>
          </w:tcPr>
          <w:p>
            <w:pPr>
              <w:pStyle w:val="TableParagraph"/>
              <w:tabs>
                <w:tab w:pos="5172" w:val="right" w:leader="none"/>
              </w:tabs>
              <w:spacing w:before="86"/>
              <w:ind w:left="22"/>
              <w:rPr>
                <w:b/>
                <w:sz w:val="9"/>
              </w:rPr>
            </w:pPr>
            <w:r>
              <w:rPr>
                <w:sz w:val="9"/>
                <w:u w:val="single"/>
              </w:rPr>
              <w:t>Rubro</w:t>
            </w:r>
            <w:r>
              <w:rPr>
                <w:sz w:val="9"/>
              </w:rPr>
              <w:tab/>
            </w:r>
            <w:r>
              <w:rPr>
                <w:b/>
                <w:sz w:val="9"/>
                <w:u w:val="single"/>
              </w:rPr>
              <w:t>31.08.22</w:t>
            </w:r>
            <w:r>
              <w:rPr>
                <w:b/>
                <w:spacing w:val="2"/>
                <w:sz w:val="9"/>
                <w:u w:val="single"/>
              </w:rPr>
              <w:t> </w:t>
            </w:r>
          </w:p>
        </w:tc>
        <w:tc>
          <w:tcPr>
            <w:tcW w:w="230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00" w:type="dxa"/>
          </w:tcPr>
          <w:p>
            <w:pPr>
              <w:pStyle w:val="TableParagraph"/>
              <w:spacing w:before="86"/>
              <w:ind w:left="179"/>
              <w:rPr>
                <w:b/>
                <w:sz w:val="9"/>
              </w:rPr>
            </w:pPr>
            <w:r>
              <w:rPr>
                <w:b/>
                <w:sz w:val="9"/>
                <w:u w:val="single"/>
              </w:rPr>
              <w:t>31.08.21</w:t>
            </w:r>
            <w:r>
              <w:rPr>
                <w:b/>
                <w:spacing w:val="2"/>
                <w:sz w:val="9"/>
                <w:u w:val="single"/>
              </w:rPr>
              <w:t> </w:t>
            </w:r>
          </w:p>
        </w:tc>
        <w:tc>
          <w:tcPr>
            <w:tcW w:w="230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00" w:type="dxa"/>
          </w:tcPr>
          <w:p>
            <w:pPr>
              <w:pStyle w:val="TableParagraph"/>
              <w:spacing w:before="86"/>
              <w:ind w:left="179"/>
              <w:rPr>
                <w:b/>
                <w:sz w:val="9"/>
              </w:rPr>
            </w:pPr>
            <w:r>
              <w:rPr>
                <w:b/>
                <w:sz w:val="9"/>
                <w:u w:val="single"/>
              </w:rPr>
              <w:t>31.08.20</w:t>
            </w:r>
            <w:r>
              <w:rPr>
                <w:b/>
                <w:spacing w:val="2"/>
                <w:sz w:val="9"/>
                <w:u w:val="single"/>
              </w:rPr>
              <w:t> </w:t>
            </w:r>
          </w:p>
        </w:tc>
        <w:tc>
          <w:tcPr>
            <w:tcW w:w="230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890" w:type="dxa"/>
          </w:tcPr>
          <w:p>
            <w:pPr>
              <w:pStyle w:val="TableParagraph"/>
              <w:spacing w:before="86"/>
              <w:ind w:left="179"/>
              <w:rPr>
                <w:b/>
                <w:sz w:val="9"/>
              </w:rPr>
            </w:pPr>
            <w:r>
              <w:rPr>
                <w:b/>
                <w:sz w:val="9"/>
                <w:u w:val="single"/>
              </w:rPr>
              <w:t>31.08.19</w:t>
            </w:r>
            <w:r>
              <w:rPr>
                <w:b/>
                <w:spacing w:val="2"/>
                <w:sz w:val="9"/>
                <w:u w:val="single"/>
              </w:rPr>
              <w:t> </w:t>
            </w:r>
          </w:p>
        </w:tc>
        <w:tc>
          <w:tcPr>
            <w:tcW w:w="690" w:type="dxa"/>
          </w:tcPr>
          <w:p>
            <w:pPr>
              <w:pStyle w:val="TableParagraph"/>
              <w:rPr>
                <w:sz w:val="8"/>
              </w:rPr>
            </w:pPr>
          </w:p>
        </w:tc>
      </w:tr>
      <w:tr>
        <w:trPr>
          <w:trHeight w:val="210" w:hRule="atLeast"/>
        </w:trPr>
        <w:tc>
          <w:tcPr>
            <w:tcW w:w="5343" w:type="dxa"/>
          </w:tcPr>
          <w:p>
            <w:pPr>
              <w:pStyle w:val="TableParagraph"/>
              <w:tabs>
                <w:tab w:pos="5247" w:val="right" w:leader="none"/>
              </w:tabs>
              <w:spacing w:before="86"/>
              <w:ind w:left="22"/>
              <w:rPr>
                <w:sz w:val="9"/>
              </w:rPr>
            </w:pPr>
            <w:r>
              <w:rPr>
                <w:sz w:val="9"/>
              </w:rPr>
              <w:t>Activo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corriente</w:t>
              <w:tab/>
              <w:t>14.421.831</w:t>
            </w:r>
          </w:p>
        </w:tc>
        <w:tc>
          <w:tcPr>
            <w:tcW w:w="230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00" w:type="dxa"/>
          </w:tcPr>
          <w:p>
            <w:pPr>
              <w:pStyle w:val="TableParagraph"/>
              <w:spacing w:before="86"/>
              <w:ind w:right="93"/>
              <w:jc w:val="right"/>
              <w:rPr>
                <w:sz w:val="9"/>
              </w:rPr>
            </w:pPr>
            <w:r>
              <w:rPr>
                <w:sz w:val="9"/>
              </w:rPr>
              <w:t>17.538.188</w:t>
            </w:r>
          </w:p>
        </w:tc>
        <w:tc>
          <w:tcPr>
            <w:tcW w:w="230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00" w:type="dxa"/>
          </w:tcPr>
          <w:p>
            <w:pPr>
              <w:pStyle w:val="TableParagraph"/>
              <w:spacing w:before="86"/>
              <w:ind w:right="93"/>
              <w:jc w:val="right"/>
              <w:rPr>
                <w:sz w:val="9"/>
              </w:rPr>
            </w:pPr>
            <w:r>
              <w:rPr>
                <w:sz w:val="9"/>
              </w:rPr>
              <w:t>17.051.576</w:t>
            </w:r>
          </w:p>
        </w:tc>
        <w:tc>
          <w:tcPr>
            <w:tcW w:w="230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890" w:type="dxa"/>
          </w:tcPr>
          <w:p>
            <w:pPr>
              <w:pStyle w:val="TableParagraph"/>
              <w:spacing w:before="86"/>
              <w:ind w:left="189"/>
              <w:rPr>
                <w:sz w:val="9"/>
              </w:rPr>
            </w:pPr>
            <w:r>
              <w:rPr>
                <w:sz w:val="9"/>
              </w:rPr>
              <w:t>16.572.126</w:t>
            </w:r>
          </w:p>
        </w:tc>
        <w:tc>
          <w:tcPr>
            <w:tcW w:w="690" w:type="dxa"/>
          </w:tcPr>
          <w:p>
            <w:pPr>
              <w:pStyle w:val="TableParagraph"/>
              <w:rPr>
                <w:sz w:val="8"/>
              </w:rPr>
            </w:pPr>
          </w:p>
        </w:tc>
      </w:tr>
      <w:tr>
        <w:trPr>
          <w:trHeight w:val="130" w:hRule="atLeast"/>
        </w:trPr>
        <w:tc>
          <w:tcPr>
            <w:tcW w:w="5343" w:type="dxa"/>
          </w:tcPr>
          <w:p>
            <w:pPr>
              <w:pStyle w:val="TableParagraph"/>
              <w:tabs>
                <w:tab w:pos="5247" w:val="right" w:leader="none"/>
              </w:tabs>
              <w:spacing w:line="94" w:lineRule="exact" w:before="16"/>
              <w:ind w:left="22"/>
              <w:rPr>
                <w:sz w:val="9"/>
              </w:rPr>
            </w:pPr>
            <w:r>
              <w:rPr>
                <w:sz w:val="9"/>
              </w:rPr>
              <w:t>Activo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no corriente</w:t>
              <w:tab/>
              <w:t>33.744.032</w:t>
            </w:r>
          </w:p>
        </w:tc>
        <w:tc>
          <w:tcPr>
            <w:tcW w:w="230" w:type="dxa"/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70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94" w:lineRule="exact" w:before="16"/>
              <w:ind w:right="93"/>
              <w:jc w:val="right"/>
              <w:rPr>
                <w:sz w:val="9"/>
              </w:rPr>
            </w:pPr>
            <w:r>
              <w:rPr>
                <w:sz w:val="9"/>
              </w:rPr>
              <w:t>39.715.766</w:t>
            </w:r>
          </w:p>
        </w:tc>
        <w:tc>
          <w:tcPr>
            <w:tcW w:w="230" w:type="dxa"/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70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94" w:lineRule="exact" w:before="16"/>
              <w:ind w:right="93"/>
              <w:jc w:val="right"/>
              <w:rPr>
                <w:sz w:val="9"/>
              </w:rPr>
            </w:pPr>
            <w:r>
              <w:rPr>
                <w:sz w:val="9"/>
              </w:rPr>
              <w:t>47.147.908</w:t>
            </w:r>
          </w:p>
        </w:tc>
        <w:tc>
          <w:tcPr>
            <w:tcW w:w="230" w:type="dxa"/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89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94" w:lineRule="exact" w:before="16"/>
              <w:ind w:left="189"/>
              <w:rPr>
                <w:sz w:val="9"/>
              </w:rPr>
            </w:pPr>
            <w:r>
              <w:rPr>
                <w:sz w:val="9"/>
              </w:rPr>
              <w:t>47.778.772</w:t>
            </w:r>
          </w:p>
        </w:tc>
        <w:tc>
          <w:tcPr>
            <w:tcW w:w="690" w:type="dxa"/>
          </w:tcPr>
          <w:p>
            <w:pPr>
              <w:pStyle w:val="TableParagraph"/>
              <w:rPr>
                <w:sz w:val="6"/>
              </w:rPr>
            </w:pPr>
          </w:p>
        </w:tc>
      </w:tr>
      <w:tr>
        <w:trPr>
          <w:trHeight w:val="150" w:hRule="atLeast"/>
        </w:trPr>
        <w:tc>
          <w:tcPr>
            <w:tcW w:w="5343" w:type="dxa"/>
          </w:tcPr>
          <w:p>
            <w:pPr>
              <w:pStyle w:val="TableParagraph"/>
              <w:tabs>
                <w:tab w:pos="5247" w:val="right" w:leader="none"/>
              </w:tabs>
              <w:spacing w:before="16"/>
              <w:ind w:left="22"/>
              <w:rPr>
                <w:sz w:val="9"/>
              </w:rPr>
            </w:pPr>
            <w:r>
              <w:rPr>
                <w:sz w:val="9"/>
              </w:rPr>
              <w:t>Total</w:t>
              <w:tab/>
              <w:t>48.165.863</w:t>
            </w:r>
          </w:p>
        </w:tc>
        <w:tc>
          <w:tcPr>
            <w:tcW w:w="230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6"/>
              <w:ind w:right="93"/>
              <w:jc w:val="right"/>
              <w:rPr>
                <w:sz w:val="9"/>
              </w:rPr>
            </w:pPr>
            <w:r>
              <w:rPr>
                <w:sz w:val="9"/>
              </w:rPr>
              <w:t>57.253.954</w:t>
            </w:r>
          </w:p>
        </w:tc>
        <w:tc>
          <w:tcPr>
            <w:tcW w:w="230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6"/>
              <w:ind w:right="93"/>
              <w:jc w:val="right"/>
              <w:rPr>
                <w:sz w:val="9"/>
              </w:rPr>
            </w:pPr>
            <w:r>
              <w:rPr>
                <w:sz w:val="9"/>
              </w:rPr>
              <w:t>64.199.484</w:t>
            </w:r>
          </w:p>
        </w:tc>
        <w:tc>
          <w:tcPr>
            <w:tcW w:w="230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89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6"/>
              <w:ind w:left="189"/>
              <w:rPr>
                <w:sz w:val="9"/>
              </w:rPr>
            </w:pPr>
            <w:r>
              <w:rPr>
                <w:sz w:val="9"/>
              </w:rPr>
              <w:t>64.350.898</w:t>
            </w:r>
          </w:p>
        </w:tc>
        <w:tc>
          <w:tcPr>
            <w:tcW w:w="690" w:type="dxa"/>
          </w:tcPr>
          <w:p>
            <w:pPr>
              <w:pStyle w:val="TableParagraph"/>
              <w:rPr>
                <w:sz w:val="8"/>
              </w:rPr>
            </w:pPr>
          </w:p>
        </w:tc>
      </w:tr>
      <w:tr>
        <w:trPr>
          <w:trHeight w:val="279" w:hRule="atLeast"/>
        </w:trPr>
        <w:tc>
          <w:tcPr>
            <w:tcW w:w="5343" w:type="dxa"/>
          </w:tcPr>
          <w:p>
            <w:pPr>
              <w:pStyle w:val="TableParagraph"/>
              <w:tabs>
                <w:tab w:pos="5247" w:val="right" w:leader="none"/>
              </w:tabs>
              <w:spacing w:before="156"/>
              <w:ind w:left="22"/>
              <w:rPr>
                <w:sz w:val="9"/>
              </w:rPr>
            </w:pPr>
            <w:r>
              <w:rPr>
                <w:sz w:val="9"/>
              </w:rPr>
              <w:t>Pasivo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corriente</w:t>
              <w:tab/>
              <w:t>22.089.862</w:t>
            </w:r>
          </w:p>
        </w:tc>
        <w:tc>
          <w:tcPr>
            <w:tcW w:w="230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0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6"/>
              <w:rPr>
                <w:sz w:val="13"/>
              </w:rPr>
            </w:pPr>
          </w:p>
          <w:p>
            <w:pPr>
              <w:pStyle w:val="TableParagraph"/>
              <w:ind w:right="93"/>
              <w:jc w:val="right"/>
              <w:rPr>
                <w:sz w:val="9"/>
              </w:rPr>
            </w:pPr>
            <w:r>
              <w:rPr>
                <w:sz w:val="9"/>
              </w:rPr>
              <w:t>25.999.116</w:t>
            </w:r>
          </w:p>
        </w:tc>
        <w:tc>
          <w:tcPr>
            <w:tcW w:w="230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0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6"/>
              <w:rPr>
                <w:sz w:val="13"/>
              </w:rPr>
            </w:pPr>
          </w:p>
          <w:p>
            <w:pPr>
              <w:pStyle w:val="TableParagraph"/>
              <w:ind w:right="93"/>
              <w:jc w:val="right"/>
              <w:rPr>
                <w:sz w:val="9"/>
              </w:rPr>
            </w:pPr>
            <w:r>
              <w:rPr>
                <w:sz w:val="9"/>
              </w:rPr>
              <w:t>31.953.958</w:t>
            </w:r>
          </w:p>
        </w:tc>
        <w:tc>
          <w:tcPr>
            <w:tcW w:w="230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89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6"/>
              <w:rPr>
                <w:sz w:val="13"/>
              </w:rPr>
            </w:pPr>
          </w:p>
          <w:p>
            <w:pPr>
              <w:pStyle w:val="TableParagraph"/>
              <w:ind w:left="189"/>
              <w:rPr>
                <w:sz w:val="9"/>
              </w:rPr>
            </w:pPr>
            <w:r>
              <w:rPr>
                <w:sz w:val="9"/>
              </w:rPr>
              <w:t>30.425.970</w:t>
            </w:r>
          </w:p>
        </w:tc>
        <w:tc>
          <w:tcPr>
            <w:tcW w:w="690" w:type="dxa"/>
          </w:tcPr>
          <w:p>
            <w:pPr>
              <w:pStyle w:val="TableParagraph"/>
              <w:rPr>
                <w:sz w:val="8"/>
              </w:rPr>
            </w:pPr>
          </w:p>
        </w:tc>
      </w:tr>
      <w:tr>
        <w:trPr>
          <w:trHeight w:val="130" w:hRule="atLeast"/>
        </w:trPr>
        <w:tc>
          <w:tcPr>
            <w:tcW w:w="5343" w:type="dxa"/>
          </w:tcPr>
          <w:p>
            <w:pPr>
              <w:pStyle w:val="TableParagraph"/>
              <w:tabs>
                <w:tab w:pos="5247" w:val="right" w:leader="none"/>
              </w:tabs>
              <w:spacing w:line="94" w:lineRule="exact" w:before="16"/>
              <w:ind w:left="22"/>
              <w:rPr>
                <w:sz w:val="9"/>
              </w:rPr>
            </w:pPr>
            <w:r>
              <w:rPr>
                <w:sz w:val="9"/>
              </w:rPr>
              <w:t>Pasivo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no corriente</w:t>
              <w:tab/>
              <w:t>18.833.911</w:t>
            </w:r>
          </w:p>
        </w:tc>
        <w:tc>
          <w:tcPr>
            <w:tcW w:w="230" w:type="dxa"/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70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94" w:lineRule="exact" w:before="16"/>
              <w:ind w:right="93"/>
              <w:jc w:val="right"/>
              <w:rPr>
                <w:sz w:val="9"/>
              </w:rPr>
            </w:pPr>
            <w:r>
              <w:rPr>
                <w:sz w:val="9"/>
              </w:rPr>
              <w:t>22.117.832</w:t>
            </w:r>
          </w:p>
        </w:tc>
        <w:tc>
          <w:tcPr>
            <w:tcW w:w="230" w:type="dxa"/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70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94" w:lineRule="exact" w:before="16"/>
              <w:ind w:right="93"/>
              <w:jc w:val="right"/>
              <w:rPr>
                <w:sz w:val="9"/>
              </w:rPr>
            </w:pPr>
            <w:r>
              <w:rPr>
                <w:sz w:val="9"/>
              </w:rPr>
              <w:t>20.799.513</w:t>
            </w:r>
          </w:p>
        </w:tc>
        <w:tc>
          <w:tcPr>
            <w:tcW w:w="230" w:type="dxa"/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89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94" w:lineRule="exact" w:before="16"/>
              <w:ind w:left="189"/>
              <w:rPr>
                <w:sz w:val="9"/>
              </w:rPr>
            </w:pPr>
            <w:r>
              <w:rPr>
                <w:sz w:val="9"/>
              </w:rPr>
              <w:t>21.736.401</w:t>
            </w:r>
          </w:p>
        </w:tc>
        <w:tc>
          <w:tcPr>
            <w:tcW w:w="690" w:type="dxa"/>
          </w:tcPr>
          <w:p>
            <w:pPr>
              <w:pStyle w:val="TableParagraph"/>
              <w:rPr>
                <w:sz w:val="6"/>
              </w:rPr>
            </w:pPr>
          </w:p>
        </w:tc>
      </w:tr>
      <w:tr>
        <w:trPr>
          <w:trHeight w:val="130" w:hRule="atLeast"/>
        </w:trPr>
        <w:tc>
          <w:tcPr>
            <w:tcW w:w="5343" w:type="dxa"/>
          </w:tcPr>
          <w:p>
            <w:pPr>
              <w:pStyle w:val="TableParagraph"/>
              <w:tabs>
                <w:tab w:pos="5247" w:val="right" w:leader="none"/>
              </w:tabs>
              <w:spacing w:line="94" w:lineRule="exact" w:before="16"/>
              <w:ind w:left="22"/>
              <w:rPr>
                <w:sz w:val="9"/>
              </w:rPr>
            </w:pPr>
            <w:r>
              <w:rPr>
                <w:sz w:val="9"/>
              </w:rPr>
              <w:t>Subtotal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Pasivo</w:t>
              <w:tab/>
              <w:t>40.923.773</w:t>
            </w:r>
          </w:p>
        </w:tc>
        <w:tc>
          <w:tcPr>
            <w:tcW w:w="230" w:type="dxa"/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7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94" w:lineRule="exact" w:before="16"/>
              <w:ind w:right="93"/>
              <w:jc w:val="right"/>
              <w:rPr>
                <w:sz w:val="9"/>
              </w:rPr>
            </w:pPr>
            <w:r>
              <w:rPr>
                <w:sz w:val="9"/>
              </w:rPr>
              <w:t>48.116.948</w:t>
            </w:r>
          </w:p>
        </w:tc>
        <w:tc>
          <w:tcPr>
            <w:tcW w:w="230" w:type="dxa"/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7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94" w:lineRule="exact" w:before="16"/>
              <w:ind w:right="93"/>
              <w:jc w:val="right"/>
              <w:rPr>
                <w:sz w:val="9"/>
              </w:rPr>
            </w:pPr>
            <w:r>
              <w:rPr>
                <w:sz w:val="9"/>
              </w:rPr>
              <w:t>52.753.471</w:t>
            </w:r>
          </w:p>
        </w:tc>
        <w:tc>
          <w:tcPr>
            <w:tcW w:w="230" w:type="dxa"/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89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94" w:lineRule="exact" w:before="16"/>
              <w:ind w:left="189"/>
              <w:rPr>
                <w:sz w:val="9"/>
              </w:rPr>
            </w:pPr>
            <w:r>
              <w:rPr>
                <w:sz w:val="9"/>
              </w:rPr>
              <w:t>52.162.371</w:t>
            </w:r>
          </w:p>
        </w:tc>
        <w:tc>
          <w:tcPr>
            <w:tcW w:w="690" w:type="dxa"/>
          </w:tcPr>
          <w:p>
            <w:pPr>
              <w:pStyle w:val="TableParagraph"/>
              <w:rPr>
                <w:sz w:val="6"/>
              </w:rPr>
            </w:pPr>
          </w:p>
        </w:tc>
      </w:tr>
      <w:tr>
        <w:trPr>
          <w:trHeight w:val="139" w:hRule="atLeast"/>
        </w:trPr>
        <w:tc>
          <w:tcPr>
            <w:tcW w:w="5343" w:type="dxa"/>
          </w:tcPr>
          <w:p>
            <w:pPr>
              <w:pStyle w:val="TableParagraph"/>
              <w:tabs>
                <w:tab w:pos="5252" w:val="right" w:leader="none"/>
              </w:tabs>
              <w:spacing w:before="16"/>
              <w:ind w:left="22"/>
              <w:rPr>
                <w:sz w:val="9"/>
              </w:rPr>
            </w:pPr>
            <w:r>
              <w:rPr>
                <w:sz w:val="9"/>
              </w:rPr>
              <w:t>Patrimonio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atribuible a los propietarios de la sociedad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(controladora)</w:t>
              <w:tab/>
              <w:t>6.993.705</w:t>
            </w:r>
          </w:p>
        </w:tc>
        <w:tc>
          <w:tcPr>
            <w:tcW w:w="230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0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6"/>
              <w:ind w:right="88"/>
              <w:jc w:val="right"/>
              <w:rPr>
                <w:sz w:val="9"/>
              </w:rPr>
            </w:pPr>
            <w:r>
              <w:rPr>
                <w:sz w:val="9"/>
              </w:rPr>
              <w:t>8.852.338</w:t>
            </w:r>
          </w:p>
        </w:tc>
        <w:tc>
          <w:tcPr>
            <w:tcW w:w="230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0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6"/>
              <w:ind w:right="93"/>
              <w:jc w:val="right"/>
              <w:rPr>
                <w:sz w:val="9"/>
              </w:rPr>
            </w:pPr>
            <w:r>
              <w:rPr>
                <w:sz w:val="9"/>
              </w:rPr>
              <w:t>11.121.962</w:t>
            </w:r>
          </w:p>
        </w:tc>
        <w:tc>
          <w:tcPr>
            <w:tcW w:w="230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89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6"/>
              <w:ind w:left="189"/>
              <w:rPr>
                <w:sz w:val="9"/>
              </w:rPr>
            </w:pPr>
            <w:r>
              <w:rPr>
                <w:sz w:val="9"/>
              </w:rPr>
              <w:t>11.882.178</w:t>
            </w:r>
          </w:p>
        </w:tc>
        <w:tc>
          <w:tcPr>
            <w:tcW w:w="690" w:type="dxa"/>
          </w:tcPr>
          <w:p>
            <w:pPr>
              <w:pStyle w:val="TableParagraph"/>
              <w:rPr>
                <w:sz w:val="8"/>
              </w:rPr>
            </w:pPr>
          </w:p>
        </w:tc>
      </w:tr>
      <w:tr>
        <w:trPr>
          <w:trHeight w:val="130" w:hRule="atLeast"/>
        </w:trPr>
        <w:tc>
          <w:tcPr>
            <w:tcW w:w="5343" w:type="dxa"/>
          </w:tcPr>
          <w:p>
            <w:pPr>
              <w:pStyle w:val="TableParagraph"/>
              <w:tabs>
                <w:tab w:pos="5254" w:val="right" w:leader="none"/>
              </w:tabs>
              <w:spacing w:line="94" w:lineRule="exact" w:before="16"/>
              <w:ind w:left="22"/>
              <w:rPr>
                <w:sz w:val="9"/>
              </w:rPr>
            </w:pPr>
            <w:r>
              <w:rPr>
                <w:sz w:val="9"/>
              </w:rPr>
              <w:t>Participaciones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no controladoras</w:t>
              <w:tab/>
              <w:t>248.385</w:t>
            </w:r>
          </w:p>
        </w:tc>
        <w:tc>
          <w:tcPr>
            <w:tcW w:w="230" w:type="dxa"/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70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94" w:lineRule="exact" w:before="16"/>
              <w:ind w:right="86"/>
              <w:jc w:val="right"/>
              <w:rPr>
                <w:sz w:val="9"/>
              </w:rPr>
            </w:pPr>
            <w:r>
              <w:rPr>
                <w:sz w:val="9"/>
              </w:rPr>
              <w:t>284.668</w:t>
            </w:r>
          </w:p>
        </w:tc>
        <w:tc>
          <w:tcPr>
            <w:tcW w:w="230" w:type="dxa"/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70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94" w:lineRule="exact" w:before="16"/>
              <w:ind w:right="86"/>
              <w:jc w:val="right"/>
              <w:rPr>
                <w:sz w:val="9"/>
              </w:rPr>
            </w:pPr>
            <w:r>
              <w:rPr>
                <w:sz w:val="9"/>
              </w:rPr>
              <w:t>324.051</w:t>
            </w:r>
          </w:p>
        </w:tc>
        <w:tc>
          <w:tcPr>
            <w:tcW w:w="230" w:type="dxa"/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89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94" w:lineRule="exact" w:before="16"/>
              <w:ind w:right="286"/>
              <w:jc w:val="right"/>
              <w:rPr>
                <w:sz w:val="9"/>
              </w:rPr>
            </w:pPr>
            <w:r>
              <w:rPr>
                <w:sz w:val="9"/>
              </w:rPr>
              <w:t>306.349</w:t>
            </w:r>
          </w:p>
        </w:tc>
        <w:tc>
          <w:tcPr>
            <w:tcW w:w="690" w:type="dxa"/>
          </w:tcPr>
          <w:p>
            <w:pPr>
              <w:pStyle w:val="TableParagraph"/>
              <w:rPr>
                <w:sz w:val="6"/>
              </w:rPr>
            </w:pPr>
          </w:p>
        </w:tc>
      </w:tr>
      <w:tr>
        <w:trPr>
          <w:trHeight w:val="130" w:hRule="atLeast"/>
        </w:trPr>
        <w:tc>
          <w:tcPr>
            <w:tcW w:w="5343" w:type="dxa"/>
          </w:tcPr>
          <w:p>
            <w:pPr>
              <w:pStyle w:val="TableParagraph"/>
              <w:tabs>
                <w:tab w:pos="5252" w:val="right" w:leader="none"/>
              </w:tabs>
              <w:spacing w:line="94" w:lineRule="exact" w:before="16"/>
              <w:ind w:left="22"/>
              <w:rPr>
                <w:sz w:val="9"/>
              </w:rPr>
            </w:pPr>
            <w:r>
              <w:rPr>
                <w:sz w:val="9"/>
              </w:rPr>
              <w:t>Patrimonio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total</w:t>
              <w:tab/>
              <w:t>7.242.090</w:t>
            </w:r>
          </w:p>
        </w:tc>
        <w:tc>
          <w:tcPr>
            <w:tcW w:w="230" w:type="dxa"/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7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94" w:lineRule="exact" w:before="16"/>
              <w:ind w:right="88"/>
              <w:jc w:val="right"/>
              <w:rPr>
                <w:sz w:val="9"/>
              </w:rPr>
            </w:pPr>
            <w:r>
              <w:rPr>
                <w:sz w:val="9"/>
              </w:rPr>
              <w:t>9.137.006</w:t>
            </w:r>
          </w:p>
        </w:tc>
        <w:tc>
          <w:tcPr>
            <w:tcW w:w="230" w:type="dxa"/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7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94" w:lineRule="exact" w:before="16"/>
              <w:ind w:right="93"/>
              <w:jc w:val="right"/>
              <w:rPr>
                <w:sz w:val="9"/>
              </w:rPr>
            </w:pPr>
            <w:r>
              <w:rPr>
                <w:sz w:val="9"/>
              </w:rPr>
              <w:t>11.446.013</w:t>
            </w:r>
          </w:p>
        </w:tc>
        <w:tc>
          <w:tcPr>
            <w:tcW w:w="230" w:type="dxa"/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89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94" w:lineRule="exact" w:before="16"/>
              <w:ind w:left="189"/>
              <w:rPr>
                <w:sz w:val="9"/>
              </w:rPr>
            </w:pPr>
            <w:r>
              <w:rPr>
                <w:sz w:val="9"/>
              </w:rPr>
              <w:t>12.188.527</w:t>
            </w:r>
          </w:p>
        </w:tc>
        <w:tc>
          <w:tcPr>
            <w:tcW w:w="690" w:type="dxa"/>
          </w:tcPr>
          <w:p>
            <w:pPr>
              <w:pStyle w:val="TableParagraph"/>
              <w:rPr>
                <w:sz w:val="6"/>
              </w:rPr>
            </w:pPr>
          </w:p>
        </w:tc>
      </w:tr>
      <w:tr>
        <w:trPr>
          <w:trHeight w:val="150" w:hRule="atLeast"/>
        </w:trPr>
        <w:tc>
          <w:tcPr>
            <w:tcW w:w="5343" w:type="dxa"/>
          </w:tcPr>
          <w:p>
            <w:pPr>
              <w:pStyle w:val="TableParagraph"/>
              <w:tabs>
                <w:tab w:pos="5247" w:val="right" w:leader="none"/>
              </w:tabs>
              <w:spacing w:before="16"/>
              <w:ind w:left="22"/>
              <w:rPr>
                <w:sz w:val="9"/>
              </w:rPr>
            </w:pPr>
            <w:r>
              <w:rPr>
                <w:sz w:val="9"/>
              </w:rPr>
              <w:t>Total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del Pasivo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más Patrimonio</w:t>
              <w:tab/>
              <w:t>48.165.863</w:t>
            </w:r>
          </w:p>
        </w:tc>
        <w:tc>
          <w:tcPr>
            <w:tcW w:w="230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6"/>
              <w:ind w:right="93"/>
              <w:jc w:val="right"/>
              <w:rPr>
                <w:sz w:val="9"/>
              </w:rPr>
            </w:pPr>
            <w:r>
              <w:rPr>
                <w:sz w:val="9"/>
              </w:rPr>
              <w:t>57.253.954</w:t>
            </w:r>
          </w:p>
        </w:tc>
        <w:tc>
          <w:tcPr>
            <w:tcW w:w="230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6"/>
              <w:ind w:right="93"/>
              <w:jc w:val="right"/>
              <w:rPr>
                <w:sz w:val="9"/>
              </w:rPr>
            </w:pPr>
            <w:r>
              <w:rPr>
                <w:sz w:val="9"/>
              </w:rPr>
              <w:t>64.199.484</w:t>
            </w:r>
          </w:p>
        </w:tc>
        <w:tc>
          <w:tcPr>
            <w:tcW w:w="230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89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6"/>
              <w:ind w:left="189"/>
              <w:rPr>
                <w:sz w:val="9"/>
              </w:rPr>
            </w:pPr>
            <w:r>
              <w:rPr>
                <w:sz w:val="9"/>
              </w:rPr>
              <w:t>64.350.898</w:t>
            </w:r>
          </w:p>
        </w:tc>
        <w:tc>
          <w:tcPr>
            <w:tcW w:w="690" w:type="dxa"/>
          </w:tcPr>
          <w:p>
            <w:pPr>
              <w:pStyle w:val="TableParagraph"/>
              <w:rPr>
                <w:sz w:val="8"/>
              </w:rPr>
            </w:pPr>
          </w:p>
        </w:tc>
      </w:tr>
      <w:tr>
        <w:trPr>
          <w:trHeight w:val="349" w:hRule="atLeast"/>
        </w:trPr>
        <w:tc>
          <w:tcPr>
            <w:tcW w:w="5343" w:type="dxa"/>
          </w:tcPr>
          <w:p>
            <w:pPr>
              <w:pStyle w:val="TableParagraph"/>
              <w:spacing w:before="6"/>
              <w:rPr>
                <w:sz w:val="13"/>
              </w:rPr>
            </w:pPr>
          </w:p>
          <w:p>
            <w:pPr>
              <w:pStyle w:val="TableParagraph"/>
              <w:ind w:left="22"/>
              <w:rPr>
                <w:b/>
                <w:sz w:val="9"/>
              </w:rPr>
            </w:pPr>
            <w:r>
              <w:rPr>
                <w:b/>
                <w:sz w:val="9"/>
                <w:u w:val="single"/>
              </w:rPr>
              <w:t>Estructura</w:t>
            </w:r>
            <w:r>
              <w:rPr>
                <w:b/>
                <w:spacing w:val="-1"/>
                <w:sz w:val="9"/>
                <w:u w:val="single"/>
              </w:rPr>
              <w:t> </w:t>
            </w:r>
            <w:r>
              <w:rPr>
                <w:b/>
                <w:sz w:val="9"/>
                <w:u w:val="single"/>
              </w:rPr>
              <w:t>de</w:t>
            </w:r>
            <w:r>
              <w:rPr>
                <w:b/>
                <w:spacing w:val="-1"/>
                <w:sz w:val="9"/>
                <w:u w:val="single"/>
              </w:rPr>
              <w:t> </w:t>
            </w:r>
            <w:r>
              <w:rPr>
                <w:b/>
                <w:sz w:val="9"/>
                <w:u w:val="single"/>
              </w:rPr>
              <w:t>resultados comparativa</w:t>
            </w:r>
            <w:r>
              <w:rPr>
                <w:b/>
                <w:spacing w:val="4"/>
                <w:sz w:val="9"/>
                <w:u w:val="single"/>
              </w:rPr>
              <w:t> </w:t>
            </w:r>
          </w:p>
        </w:tc>
        <w:tc>
          <w:tcPr>
            <w:tcW w:w="230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00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230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00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230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890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690" w:type="dxa"/>
          </w:tcPr>
          <w:p>
            <w:pPr>
              <w:pStyle w:val="TableParagraph"/>
              <w:rPr>
                <w:sz w:val="8"/>
              </w:rPr>
            </w:pPr>
          </w:p>
        </w:tc>
      </w:tr>
      <w:tr>
        <w:trPr>
          <w:trHeight w:val="279" w:hRule="atLeast"/>
        </w:trPr>
        <w:tc>
          <w:tcPr>
            <w:tcW w:w="5343" w:type="dxa"/>
          </w:tcPr>
          <w:p>
            <w:pPr>
              <w:pStyle w:val="TableParagraph"/>
              <w:tabs>
                <w:tab w:pos="5172" w:val="right" w:leader="none"/>
              </w:tabs>
              <w:spacing w:before="86"/>
              <w:ind w:left="22"/>
              <w:rPr>
                <w:b/>
                <w:sz w:val="9"/>
              </w:rPr>
            </w:pPr>
            <w:r>
              <w:rPr>
                <w:sz w:val="9"/>
                <w:u w:val="single"/>
              </w:rPr>
              <w:t>Rubro</w:t>
            </w:r>
            <w:r>
              <w:rPr>
                <w:sz w:val="9"/>
              </w:rPr>
              <w:tab/>
            </w:r>
            <w:r>
              <w:rPr>
                <w:b/>
                <w:sz w:val="9"/>
                <w:u w:val="single"/>
              </w:rPr>
              <w:t>31.08.22</w:t>
            </w:r>
            <w:r>
              <w:rPr>
                <w:b/>
                <w:spacing w:val="2"/>
                <w:sz w:val="9"/>
                <w:u w:val="single"/>
              </w:rPr>
              <w:t> </w:t>
            </w:r>
          </w:p>
        </w:tc>
        <w:tc>
          <w:tcPr>
            <w:tcW w:w="230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00" w:type="dxa"/>
          </w:tcPr>
          <w:p>
            <w:pPr>
              <w:pStyle w:val="TableParagraph"/>
              <w:spacing w:before="86"/>
              <w:ind w:left="179"/>
              <w:rPr>
                <w:b/>
                <w:sz w:val="9"/>
              </w:rPr>
            </w:pPr>
            <w:r>
              <w:rPr>
                <w:b/>
                <w:sz w:val="9"/>
                <w:u w:val="single"/>
              </w:rPr>
              <w:t>31.08.21</w:t>
            </w:r>
            <w:r>
              <w:rPr>
                <w:b/>
                <w:spacing w:val="2"/>
                <w:sz w:val="9"/>
                <w:u w:val="single"/>
              </w:rPr>
              <w:t> </w:t>
            </w:r>
          </w:p>
        </w:tc>
        <w:tc>
          <w:tcPr>
            <w:tcW w:w="230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00" w:type="dxa"/>
          </w:tcPr>
          <w:p>
            <w:pPr>
              <w:pStyle w:val="TableParagraph"/>
              <w:spacing w:before="86"/>
              <w:ind w:left="179"/>
              <w:rPr>
                <w:b/>
                <w:sz w:val="9"/>
              </w:rPr>
            </w:pPr>
            <w:r>
              <w:rPr>
                <w:b/>
                <w:sz w:val="9"/>
                <w:u w:val="single"/>
              </w:rPr>
              <w:t>31.08.20</w:t>
            </w:r>
            <w:r>
              <w:rPr>
                <w:b/>
                <w:spacing w:val="2"/>
                <w:sz w:val="9"/>
                <w:u w:val="single"/>
              </w:rPr>
              <w:t> </w:t>
            </w:r>
          </w:p>
        </w:tc>
        <w:tc>
          <w:tcPr>
            <w:tcW w:w="230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890" w:type="dxa"/>
          </w:tcPr>
          <w:p>
            <w:pPr>
              <w:pStyle w:val="TableParagraph"/>
              <w:spacing w:before="86"/>
              <w:ind w:left="179"/>
              <w:rPr>
                <w:b/>
                <w:sz w:val="9"/>
              </w:rPr>
            </w:pPr>
            <w:r>
              <w:rPr>
                <w:b/>
                <w:sz w:val="9"/>
                <w:u w:val="single"/>
              </w:rPr>
              <w:t>31.08.19</w:t>
            </w:r>
            <w:r>
              <w:rPr>
                <w:b/>
                <w:spacing w:val="2"/>
                <w:sz w:val="9"/>
                <w:u w:val="single"/>
              </w:rPr>
              <w:t> </w:t>
            </w:r>
          </w:p>
        </w:tc>
        <w:tc>
          <w:tcPr>
            <w:tcW w:w="690" w:type="dxa"/>
          </w:tcPr>
          <w:p>
            <w:pPr>
              <w:pStyle w:val="TableParagraph"/>
              <w:spacing w:before="86"/>
              <w:ind w:left="179"/>
              <w:rPr>
                <w:b/>
                <w:sz w:val="9"/>
              </w:rPr>
            </w:pPr>
            <w:r>
              <w:rPr>
                <w:b/>
                <w:sz w:val="9"/>
                <w:u w:val="single"/>
              </w:rPr>
              <w:t>31.08.18</w:t>
            </w:r>
            <w:r>
              <w:rPr>
                <w:b/>
                <w:spacing w:val="2"/>
                <w:sz w:val="9"/>
                <w:u w:val="single"/>
              </w:rPr>
              <w:t> </w:t>
            </w:r>
          </w:p>
        </w:tc>
      </w:tr>
      <w:tr>
        <w:trPr>
          <w:trHeight w:val="210" w:hRule="atLeast"/>
        </w:trPr>
        <w:tc>
          <w:tcPr>
            <w:tcW w:w="5343" w:type="dxa"/>
          </w:tcPr>
          <w:p>
            <w:pPr>
              <w:pStyle w:val="TableParagraph"/>
              <w:tabs>
                <w:tab w:pos="5254" w:val="right" w:leader="none"/>
              </w:tabs>
              <w:spacing w:before="86"/>
              <w:ind w:left="22"/>
              <w:rPr>
                <w:sz w:val="9"/>
              </w:rPr>
            </w:pPr>
            <w:r>
              <w:rPr>
                <w:sz w:val="9"/>
              </w:rPr>
              <w:t>Resultado operativo</w:t>
              <w:tab/>
              <w:t>929.964</w:t>
            </w:r>
          </w:p>
        </w:tc>
        <w:tc>
          <w:tcPr>
            <w:tcW w:w="230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00" w:type="dxa"/>
          </w:tcPr>
          <w:p>
            <w:pPr>
              <w:pStyle w:val="TableParagraph"/>
              <w:spacing w:before="86"/>
              <w:ind w:right="51"/>
              <w:jc w:val="right"/>
              <w:rPr>
                <w:sz w:val="9"/>
              </w:rPr>
            </w:pPr>
            <w:r>
              <w:rPr>
                <w:sz w:val="9"/>
              </w:rPr>
              <w:t>(111.644)</w:t>
            </w:r>
          </w:p>
        </w:tc>
        <w:tc>
          <w:tcPr>
            <w:tcW w:w="230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00" w:type="dxa"/>
          </w:tcPr>
          <w:p>
            <w:pPr>
              <w:pStyle w:val="TableParagraph"/>
              <w:spacing w:before="86"/>
              <w:ind w:right="88"/>
              <w:jc w:val="right"/>
              <w:rPr>
                <w:sz w:val="9"/>
              </w:rPr>
            </w:pPr>
            <w:r>
              <w:rPr>
                <w:sz w:val="9"/>
              </w:rPr>
              <w:t>1.104.332</w:t>
            </w:r>
          </w:p>
        </w:tc>
        <w:tc>
          <w:tcPr>
            <w:tcW w:w="230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890" w:type="dxa"/>
          </w:tcPr>
          <w:p>
            <w:pPr>
              <w:pStyle w:val="TableParagraph"/>
              <w:spacing w:before="86"/>
              <w:ind w:right="251"/>
              <w:jc w:val="right"/>
              <w:rPr>
                <w:sz w:val="9"/>
              </w:rPr>
            </w:pPr>
            <w:r>
              <w:rPr>
                <w:sz w:val="9"/>
              </w:rPr>
              <w:t>(150.043)</w:t>
            </w:r>
          </w:p>
        </w:tc>
        <w:tc>
          <w:tcPr>
            <w:tcW w:w="690" w:type="dxa"/>
          </w:tcPr>
          <w:p>
            <w:pPr>
              <w:pStyle w:val="TableParagraph"/>
              <w:spacing w:before="86"/>
              <w:ind w:right="88"/>
              <w:jc w:val="right"/>
              <w:rPr>
                <w:sz w:val="9"/>
              </w:rPr>
            </w:pPr>
            <w:r>
              <w:rPr>
                <w:sz w:val="9"/>
              </w:rPr>
              <w:t>1.099.617</w:t>
            </w:r>
          </w:p>
        </w:tc>
      </w:tr>
      <w:tr>
        <w:trPr>
          <w:trHeight w:val="140" w:hRule="atLeast"/>
        </w:trPr>
        <w:tc>
          <w:tcPr>
            <w:tcW w:w="5343" w:type="dxa"/>
          </w:tcPr>
          <w:p>
            <w:pPr>
              <w:pStyle w:val="TableParagraph"/>
              <w:tabs>
                <w:tab w:pos="5252" w:val="right" w:leader="none"/>
              </w:tabs>
              <w:spacing w:before="16"/>
              <w:ind w:left="22"/>
              <w:rPr>
                <w:sz w:val="9"/>
              </w:rPr>
            </w:pPr>
            <w:r>
              <w:rPr>
                <w:sz w:val="9"/>
              </w:rPr>
              <w:t>Resultados financieros y resultado por la posición monetaria neta</w:t>
              <w:tab/>
              <w:t>1.783.941</w:t>
            </w:r>
          </w:p>
        </w:tc>
        <w:tc>
          <w:tcPr>
            <w:tcW w:w="230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00" w:type="dxa"/>
          </w:tcPr>
          <w:p>
            <w:pPr>
              <w:pStyle w:val="TableParagraph"/>
              <w:spacing w:before="16"/>
              <w:ind w:right="88"/>
              <w:jc w:val="right"/>
              <w:rPr>
                <w:sz w:val="9"/>
              </w:rPr>
            </w:pPr>
            <w:r>
              <w:rPr>
                <w:sz w:val="9"/>
              </w:rPr>
              <w:t>1.933.899</w:t>
            </w:r>
          </w:p>
        </w:tc>
        <w:tc>
          <w:tcPr>
            <w:tcW w:w="230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00" w:type="dxa"/>
          </w:tcPr>
          <w:p>
            <w:pPr>
              <w:pStyle w:val="TableParagraph"/>
              <w:spacing w:before="16"/>
              <w:ind w:right="53"/>
              <w:jc w:val="right"/>
              <w:rPr>
                <w:sz w:val="9"/>
              </w:rPr>
            </w:pPr>
            <w:r>
              <w:rPr>
                <w:sz w:val="9"/>
              </w:rPr>
              <w:t>(1.643.170)</w:t>
            </w:r>
          </w:p>
        </w:tc>
        <w:tc>
          <w:tcPr>
            <w:tcW w:w="230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890" w:type="dxa"/>
          </w:tcPr>
          <w:p>
            <w:pPr>
              <w:pStyle w:val="TableParagraph"/>
              <w:spacing w:before="16"/>
              <w:ind w:left="214"/>
              <w:rPr>
                <w:sz w:val="9"/>
              </w:rPr>
            </w:pPr>
            <w:r>
              <w:rPr>
                <w:sz w:val="9"/>
              </w:rPr>
              <w:t>(6.789.492)</w:t>
            </w:r>
          </w:p>
        </w:tc>
        <w:tc>
          <w:tcPr>
            <w:tcW w:w="690" w:type="dxa"/>
          </w:tcPr>
          <w:p>
            <w:pPr>
              <w:pStyle w:val="TableParagraph"/>
              <w:spacing w:before="16"/>
              <w:ind w:right="53"/>
              <w:jc w:val="right"/>
              <w:rPr>
                <w:sz w:val="9"/>
              </w:rPr>
            </w:pPr>
            <w:r>
              <w:rPr>
                <w:sz w:val="9"/>
              </w:rPr>
              <w:t>(8.983.052)</w:t>
            </w:r>
          </w:p>
        </w:tc>
      </w:tr>
      <w:tr>
        <w:trPr>
          <w:trHeight w:val="140" w:hRule="atLeast"/>
        </w:trPr>
        <w:tc>
          <w:tcPr>
            <w:tcW w:w="5343" w:type="dxa"/>
          </w:tcPr>
          <w:p>
            <w:pPr>
              <w:pStyle w:val="TableParagraph"/>
              <w:tabs>
                <w:tab w:pos="4987" w:val="left" w:leader="none"/>
              </w:tabs>
              <w:spacing w:before="16"/>
              <w:ind w:left="22"/>
              <w:rPr>
                <w:sz w:val="9"/>
              </w:rPr>
            </w:pPr>
            <w:r>
              <w:rPr>
                <w:sz w:val="9"/>
              </w:rPr>
              <w:t>Otros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ingresos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y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egresos</w:t>
              <w:tab/>
              <w:t>(41.417)</w:t>
            </w:r>
          </w:p>
        </w:tc>
        <w:tc>
          <w:tcPr>
            <w:tcW w:w="230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00" w:type="dxa"/>
          </w:tcPr>
          <w:p>
            <w:pPr>
              <w:pStyle w:val="TableParagraph"/>
              <w:spacing w:before="16"/>
              <w:ind w:right="46"/>
              <w:jc w:val="right"/>
              <w:rPr>
                <w:sz w:val="9"/>
              </w:rPr>
            </w:pPr>
            <w:r>
              <w:rPr>
                <w:sz w:val="9"/>
              </w:rPr>
              <w:t>(61.865)</w:t>
            </w:r>
          </w:p>
        </w:tc>
        <w:tc>
          <w:tcPr>
            <w:tcW w:w="230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00" w:type="dxa"/>
          </w:tcPr>
          <w:p>
            <w:pPr>
              <w:pStyle w:val="TableParagraph"/>
              <w:spacing w:before="16"/>
              <w:ind w:right="81"/>
              <w:jc w:val="right"/>
              <w:rPr>
                <w:sz w:val="9"/>
              </w:rPr>
            </w:pPr>
            <w:r>
              <w:rPr>
                <w:sz w:val="9"/>
              </w:rPr>
              <w:t>22.678</w:t>
            </w:r>
          </w:p>
        </w:tc>
        <w:tc>
          <w:tcPr>
            <w:tcW w:w="230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890" w:type="dxa"/>
          </w:tcPr>
          <w:p>
            <w:pPr>
              <w:pStyle w:val="TableParagraph"/>
              <w:spacing w:before="16"/>
              <w:ind w:right="241"/>
              <w:jc w:val="right"/>
              <w:rPr>
                <w:sz w:val="9"/>
              </w:rPr>
            </w:pPr>
            <w:r>
              <w:rPr>
                <w:sz w:val="9"/>
              </w:rPr>
              <w:t>(2.365)</w:t>
            </w:r>
          </w:p>
        </w:tc>
        <w:tc>
          <w:tcPr>
            <w:tcW w:w="690" w:type="dxa"/>
          </w:tcPr>
          <w:p>
            <w:pPr>
              <w:pStyle w:val="TableParagraph"/>
              <w:spacing w:before="16"/>
              <w:ind w:right="81"/>
              <w:jc w:val="right"/>
              <w:rPr>
                <w:sz w:val="9"/>
              </w:rPr>
            </w:pPr>
            <w:r>
              <w:rPr>
                <w:sz w:val="9"/>
              </w:rPr>
              <w:t>26.974</w:t>
            </w:r>
          </w:p>
        </w:tc>
      </w:tr>
      <w:tr>
        <w:trPr>
          <w:trHeight w:val="130" w:hRule="atLeast"/>
        </w:trPr>
        <w:tc>
          <w:tcPr>
            <w:tcW w:w="5343" w:type="dxa"/>
          </w:tcPr>
          <w:p>
            <w:pPr>
              <w:pStyle w:val="TableParagraph"/>
              <w:tabs>
                <w:tab w:pos="4868" w:val="left" w:leader="none"/>
              </w:tabs>
              <w:spacing w:line="94" w:lineRule="exact" w:before="16"/>
              <w:ind w:left="22"/>
              <w:rPr>
                <w:sz w:val="9"/>
              </w:rPr>
            </w:pPr>
            <w:r>
              <w:rPr>
                <w:sz w:val="9"/>
              </w:rPr>
              <w:t>Impuesto a las ganancias / a la ganancia mínima presunta / a los activos netos</w:t>
              <w:tab/>
              <w:t>(1.159.622)</w:t>
            </w:r>
          </w:p>
        </w:tc>
        <w:tc>
          <w:tcPr>
            <w:tcW w:w="230" w:type="dxa"/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70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94" w:lineRule="exact" w:before="16"/>
              <w:ind w:right="52"/>
              <w:jc w:val="right"/>
              <w:rPr>
                <w:sz w:val="9"/>
              </w:rPr>
            </w:pPr>
            <w:r>
              <w:rPr>
                <w:sz w:val="9"/>
              </w:rPr>
              <w:t>(1.537.142)</w:t>
            </w:r>
          </w:p>
        </w:tc>
        <w:tc>
          <w:tcPr>
            <w:tcW w:w="230" w:type="dxa"/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70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94" w:lineRule="exact" w:before="16"/>
              <w:ind w:right="50"/>
              <w:jc w:val="right"/>
              <w:rPr>
                <w:sz w:val="9"/>
              </w:rPr>
            </w:pPr>
            <w:r>
              <w:rPr>
                <w:sz w:val="9"/>
              </w:rPr>
              <w:t>(241.299)</w:t>
            </w:r>
          </w:p>
        </w:tc>
        <w:tc>
          <w:tcPr>
            <w:tcW w:w="230" w:type="dxa"/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89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94" w:lineRule="exact" w:before="16"/>
              <w:ind w:right="287"/>
              <w:jc w:val="right"/>
              <w:rPr>
                <w:sz w:val="9"/>
              </w:rPr>
            </w:pPr>
            <w:r>
              <w:rPr>
                <w:sz w:val="9"/>
              </w:rPr>
              <w:t>1.655.139</w:t>
            </w:r>
          </w:p>
        </w:tc>
        <w:tc>
          <w:tcPr>
            <w:tcW w:w="69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94" w:lineRule="exact" w:before="16"/>
              <w:ind w:right="88"/>
              <w:jc w:val="right"/>
              <w:rPr>
                <w:sz w:val="9"/>
              </w:rPr>
            </w:pPr>
            <w:r>
              <w:rPr>
                <w:sz w:val="9"/>
              </w:rPr>
              <w:t>2.325.109</w:t>
            </w:r>
          </w:p>
        </w:tc>
      </w:tr>
      <w:tr>
        <w:trPr>
          <w:trHeight w:val="139" w:hRule="atLeast"/>
        </w:trPr>
        <w:tc>
          <w:tcPr>
            <w:tcW w:w="5343" w:type="dxa"/>
          </w:tcPr>
          <w:p>
            <w:pPr>
              <w:pStyle w:val="TableParagraph"/>
              <w:tabs>
                <w:tab w:pos="5252" w:val="right" w:leader="none"/>
              </w:tabs>
              <w:spacing w:before="16"/>
              <w:ind w:left="22"/>
              <w:rPr>
                <w:sz w:val="9"/>
              </w:rPr>
            </w:pPr>
            <w:r>
              <w:rPr>
                <w:sz w:val="9"/>
              </w:rPr>
              <w:t>Resultado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del ejercicio - Ganancia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/ (Pérdida)</w:t>
              <w:tab/>
              <w:t>1.512.866</w:t>
            </w:r>
          </w:p>
        </w:tc>
        <w:tc>
          <w:tcPr>
            <w:tcW w:w="230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0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6"/>
              <w:ind w:right="86"/>
              <w:jc w:val="right"/>
              <w:rPr>
                <w:sz w:val="9"/>
              </w:rPr>
            </w:pPr>
            <w:r>
              <w:rPr>
                <w:sz w:val="9"/>
              </w:rPr>
              <w:t>223.248</w:t>
            </w:r>
          </w:p>
        </w:tc>
        <w:tc>
          <w:tcPr>
            <w:tcW w:w="230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0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6"/>
              <w:ind w:right="51"/>
              <w:jc w:val="right"/>
              <w:rPr>
                <w:sz w:val="9"/>
              </w:rPr>
            </w:pPr>
            <w:r>
              <w:rPr>
                <w:sz w:val="9"/>
              </w:rPr>
              <w:t>(757.459)</w:t>
            </w:r>
          </w:p>
        </w:tc>
        <w:tc>
          <w:tcPr>
            <w:tcW w:w="230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89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6"/>
              <w:ind w:left="214"/>
              <w:rPr>
                <w:sz w:val="9"/>
              </w:rPr>
            </w:pPr>
            <w:r>
              <w:rPr>
                <w:sz w:val="9"/>
              </w:rPr>
              <w:t>(5.286.761)</w:t>
            </w:r>
          </w:p>
        </w:tc>
        <w:tc>
          <w:tcPr>
            <w:tcW w:w="69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6"/>
              <w:ind w:right="53"/>
              <w:jc w:val="right"/>
              <w:rPr>
                <w:sz w:val="9"/>
              </w:rPr>
            </w:pPr>
            <w:r>
              <w:rPr>
                <w:sz w:val="9"/>
              </w:rPr>
              <w:t>(5.531.352)</w:t>
            </w:r>
          </w:p>
        </w:tc>
      </w:tr>
      <w:tr>
        <w:trPr>
          <w:trHeight w:val="130" w:hRule="atLeast"/>
        </w:trPr>
        <w:tc>
          <w:tcPr>
            <w:tcW w:w="5343" w:type="dxa"/>
          </w:tcPr>
          <w:p>
            <w:pPr>
              <w:pStyle w:val="TableParagraph"/>
              <w:tabs>
                <w:tab w:pos="4988" w:val="left" w:leader="none"/>
              </w:tabs>
              <w:spacing w:line="94" w:lineRule="exact" w:before="16"/>
              <w:ind w:left="22"/>
              <w:rPr>
                <w:sz w:val="9"/>
              </w:rPr>
            </w:pPr>
            <w:r>
              <w:rPr>
                <w:sz w:val="9"/>
              </w:rPr>
              <w:t>Otro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resultado integral luego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de impuesto a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las ganancias</w:t>
              <w:tab/>
              <w:t>(17.611)</w:t>
            </w:r>
          </w:p>
        </w:tc>
        <w:tc>
          <w:tcPr>
            <w:tcW w:w="230" w:type="dxa"/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70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94" w:lineRule="exact" w:before="16"/>
              <w:ind w:right="45"/>
              <w:jc w:val="right"/>
              <w:rPr>
                <w:sz w:val="9"/>
              </w:rPr>
            </w:pPr>
            <w:r>
              <w:rPr>
                <w:sz w:val="9"/>
              </w:rPr>
              <w:t>(26.662)</w:t>
            </w:r>
          </w:p>
        </w:tc>
        <w:tc>
          <w:tcPr>
            <w:tcW w:w="230" w:type="dxa"/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70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94" w:lineRule="exact" w:before="16"/>
              <w:ind w:right="80"/>
              <w:jc w:val="right"/>
              <w:rPr>
                <w:sz w:val="9"/>
              </w:rPr>
            </w:pPr>
            <w:r>
              <w:rPr>
                <w:sz w:val="9"/>
              </w:rPr>
              <w:t>14.943</w:t>
            </w:r>
          </w:p>
        </w:tc>
        <w:tc>
          <w:tcPr>
            <w:tcW w:w="230" w:type="dxa"/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89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94" w:lineRule="exact" w:before="16"/>
              <w:ind w:right="285"/>
              <w:jc w:val="right"/>
              <w:rPr>
                <w:sz w:val="9"/>
              </w:rPr>
            </w:pPr>
            <w:r>
              <w:rPr>
                <w:sz w:val="9"/>
              </w:rPr>
              <w:t>409.237</w:t>
            </w:r>
          </w:p>
        </w:tc>
        <w:tc>
          <w:tcPr>
            <w:tcW w:w="69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94" w:lineRule="exact" w:before="16"/>
              <w:ind w:right="85"/>
              <w:jc w:val="right"/>
              <w:rPr>
                <w:sz w:val="9"/>
              </w:rPr>
            </w:pPr>
            <w:r>
              <w:rPr>
                <w:sz w:val="9"/>
              </w:rPr>
              <w:t>753.749</w:t>
            </w:r>
          </w:p>
        </w:tc>
      </w:tr>
      <w:tr>
        <w:trPr>
          <w:trHeight w:val="150" w:hRule="atLeast"/>
        </w:trPr>
        <w:tc>
          <w:tcPr>
            <w:tcW w:w="5343" w:type="dxa"/>
          </w:tcPr>
          <w:p>
            <w:pPr>
              <w:pStyle w:val="TableParagraph"/>
              <w:tabs>
                <w:tab w:pos="5252" w:val="right" w:leader="none"/>
              </w:tabs>
              <w:spacing w:before="16"/>
              <w:ind w:left="22"/>
              <w:rPr>
                <w:sz w:val="9"/>
              </w:rPr>
            </w:pPr>
            <w:r>
              <w:rPr>
                <w:sz w:val="9"/>
              </w:rPr>
              <w:t>Resultado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integral total del período - Ganancia</w:t>
            </w:r>
            <w:r>
              <w:rPr>
                <w:spacing w:val="22"/>
                <w:sz w:val="9"/>
              </w:rPr>
              <w:t> </w:t>
            </w:r>
            <w:r>
              <w:rPr>
                <w:sz w:val="9"/>
              </w:rPr>
              <w:t>/ (Pérdida)</w:t>
              <w:tab/>
              <w:t>1.495.255</w:t>
            </w:r>
          </w:p>
        </w:tc>
        <w:tc>
          <w:tcPr>
            <w:tcW w:w="230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6"/>
              <w:ind w:right="85"/>
              <w:jc w:val="right"/>
              <w:rPr>
                <w:sz w:val="9"/>
              </w:rPr>
            </w:pPr>
            <w:r>
              <w:rPr>
                <w:sz w:val="9"/>
              </w:rPr>
              <w:t>196.586</w:t>
            </w:r>
          </w:p>
        </w:tc>
        <w:tc>
          <w:tcPr>
            <w:tcW w:w="230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6"/>
              <w:ind w:right="50"/>
              <w:jc w:val="right"/>
              <w:rPr>
                <w:sz w:val="9"/>
              </w:rPr>
            </w:pPr>
            <w:r>
              <w:rPr>
                <w:sz w:val="9"/>
              </w:rPr>
              <w:t>(742.516)</w:t>
            </w:r>
          </w:p>
        </w:tc>
        <w:tc>
          <w:tcPr>
            <w:tcW w:w="230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89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6"/>
              <w:ind w:left="214"/>
              <w:rPr>
                <w:sz w:val="9"/>
              </w:rPr>
            </w:pPr>
            <w:r>
              <w:rPr>
                <w:sz w:val="9"/>
              </w:rPr>
              <w:t>(4.877.524)</w:t>
            </w:r>
          </w:p>
        </w:tc>
        <w:tc>
          <w:tcPr>
            <w:tcW w:w="69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6"/>
              <w:ind w:right="53"/>
              <w:jc w:val="right"/>
              <w:rPr>
                <w:sz w:val="9"/>
              </w:rPr>
            </w:pPr>
            <w:r>
              <w:rPr>
                <w:sz w:val="9"/>
              </w:rPr>
              <w:t>(4.777.603)</w:t>
            </w:r>
          </w:p>
        </w:tc>
      </w:tr>
      <w:tr>
        <w:trPr>
          <w:trHeight w:val="349" w:hRule="atLeast"/>
        </w:trPr>
        <w:tc>
          <w:tcPr>
            <w:tcW w:w="5343" w:type="dxa"/>
          </w:tcPr>
          <w:p>
            <w:pPr>
              <w:pStyle w:val="TableParagraph"/>
              <w:spacing w:before="6"/>
              <w:rPr>
                <w:sz w:val="13"/>
              </w:rPr>
            </w:pPr>
          </w:p>
          <w:p>
            <w:pPr>
              <w:pStyle w:val="TableParagraph"/>
              <w:ind w:left="22"/>
              <w:rPr>
                <w:b/>
                <w:sz w:val="9"/>
              </w:rPr>
            </w:pPr>
            <w:r>
              <w:rPr>
                <w:b/>
                <w:sz w:val="9"/>
                <w:u w:val="single"/>
              </w:rPr>
              <w:t>Estructura</w:t>
            </w:r>
            <w:r>
              <w:rPr>
                <w:b/>
                <w:spacing w:val="-1"/>
                <w:sz w:val="9"/>
                <w:u w:val="single"/>
              </w:rPr>
              <w:t> </w:t>
            </w:r>
            <w:r>
              <w:rPr>
                <w:b/>
                <w:sz w:val="9"/>
                <w:u w:val="single"/>
              </w:rPr>
              <w:t>del</w:t>
            </w:r>
            <w:r>
              <w:rPr>
                <w:b/>
                <w:spacing w:val="-1"/>
                <w:sz w:val="9"/>
                <w:u w:val="single"/>
              </w:rPr>
              <w:t> </w:t>
            </w:r>
            <w:r>
              <w:rPr>
                <w:b/>
                <w:sz w:val="9"/>
                <w:u w:val="single"/>
              </w:rPr>
              <w:t>flujo</w:t>
            </w:r>
            <w:r>
              <w:rPr>
                <w:b/>
                <w:spacing w:val="-1"/>
                <w:sz w:val="9"/>
                <w:u w:val="single"/>
              </w:rPr>
              <w:t> </w:t>
            </w:r>
            <w:r>
              <w:rPr>
                <w:b/>
                <w:sz w:val="9"/>
                <w:u w:val="single"/>
              </w:rPr>
              <w:t>de</w:t>
            </w:r>
            <w:r>
              <w:rPr>
                <w:b/>
                <w:spacing w:val="-1"/>
                <w:sz w:val="9"/>
                <w:u w:val="single"/>
              </w:rPr>
              <w:t> </w:t>
            </w:r>
            <w:r>
              <w:rPr>
                <w:b/>
                <w:sz w:val="9"/>
                <w:u w:val="single"/>
              </w:rPr>
              <w:t>efectivo</w:t>
            </w:r>
            <w:r>
              <w:rPr>
                <w:b/>
                <w:spacing w:val="-1"/>
                <w:sz w:val="9"/>
                <w:u w:val="single"/>
              </w:rPr>
              <w:t> </w:t>
            </w:r>
            <w:r>
              <w:rPr>
                <w:b/>
                <w:sz w:val="9"/>
                <w:u w:val="single"/>
              </w:rPr>
              <w:t>comparativo</w:t>
            </w:r>
            <w:r>
              <w:rPr>
                <w:b/>
                <w:spacing w:val="-5"/>
                <w:sz w:val="9"/>
                <w:u w:val="single"/>
              </w:rPr>
              <w:t> </w:t>
            </w:r>
          </w:p>
        </w:tc>
        <w:tc>
          <w:tcPr>
            <w:tcW w:w="230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00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230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00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230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890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690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</w:tr>
      <w:tr>
        <w:trPr>
          <w:trHeight w:val="210" w:hRule="atLeast"/>
        </w:trPr>
        <w:tc>
          <w:tcPr>
            <w:tcW w:w="5343" w:type="dxa"/>
          </w:tcPr>
          <w:p>
            <w:pPr>
              <w:pStyle w:val="TableParagraph"/>
              <w:tabs>
                <w:tab w:pos="5255" w:val="right" w:leader="none"/>
              </w:tabs>
              <w:spacing w:before="86"/>
              <w:ind w:left="22"/>
              <w:rPr>
                <w:sz w:val="9"/>
              </w:rPr>
            </w:pPr>
            <w:r>
              <w:rPr>
                <w:sz w:val="9"/>
              </w:rPr>
              <w:t>Fondos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generados por (utilizados en) las actividades de operación</w:t>
              <w:tab/>
              <w:t>824.754</w:t>
            </w:r>
          </w:p>
        </w:tc>
        <w:tc>
          <w:tcPr>
            <w:tcW w:w="230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00" w:type="dxa"/>
          </w:tcPr>
          <w:p>
            <w:pPr>
              <w:pStyle w:val="TableParagraph"/>
              <w:spacing w:before="86"/>
              <w:ind w:right="53"/>
              <w:jc w:val="right"/>
              <w:rPr>
                <w:sz w:val="9"/>
              </w:rPr>
            </w:pPr>
            <w:r>
              <w:rPr>
                <w:sz w:val="9"/>
              </w:rPr>
              <w:t>(1.180.487)</w:t>
            </w:r>
          </w:p>
        </w:tc>
        <w:tc>
          <w:tcPr>
            <w:tcW w:w="230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00" w:type="dxa"/>
          </w:tcPr>
          <w:p>
            <w:pPr>
              <w:pStyle w:val="TableParagraph"/>
              <w:spacing w:before="86"/>
              <w:ind w:right="88"/>
              <w:jc w:val="right"/>
              <w:rPr>
                <w:sz w:val="9"/>
              </w:rPr>
            </w:pPr>
            <w:r>
              <w:rPr>
                <w:sz w:val="9"/>
              </w:rPr>
              <w:t>1.005.374</w:t>
            </w:r>
          </w:p>
        </w:tc>
        <w:tc>
          <w:tcPr>
            <w:tcW w:w="230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890" w:type="dxa"/>
          </w:tcPr>
          <w:p>
            <w:pPr>
              <w:pStyle w:val="TableParagraph"/>
              <w:spacing w:before="86"/>
              <w:ind w:right="288"/>
              <w:jc w:val="right"/>
              <w:rPr>
                <w:sz w:val="9"/>
              </w:rPr>
            </w:pPr>
            <w:r>
              <w:rPr>
                <w:sz w:val="9"/>
              </w:rPr>
              <w:t>1.031.468</w:t>
            </w:r>
          </w:p>
        </w:tc>
        <w:tc>
          <w:tcPr>
            <w:tcW w:w="690" w:type="dxa"/>
          </w:tcPr>
          <w:p>
            <w:pPr>
              <w:pStyle w:val="TableParagraph"/>
              <w:spacing w:before="86"/>
              <w:ind w:right="88"/>
              <w:jc w:val="right"/>
              <w:rPr>
                <w:sz w:val="9"/>
              </w:rPr>
            </w:pPr>
            <w:r>
              <w:rPr>
                <w:sz w:val="9"/>
              </w:rPr>
              <w:t>1.449.249</w:t>
            </w:r>
          </w:p>
        </w:tc>
      </w:tr>
      <w:tr>
        <w:trPr>
          <w:trHeight w:val="140" w:hRule="atLeast"/>
        </w:trPr>
        <w:tc>
          <w:tcPr>
            <w:tcW w:w="5343" w:type="dxa"/>
          </w:tcPr>
          <w:p>
            <w:pPr>
              <w:pStyle w:val="TableParagraph"/>
              <w:tabs>
                <w:tab w:pos="5255" w:val="right" w:leader="none"/>
              </w:tabs>
              <w:spacing w:before="16"/>
              <w:ind w:left="22"/>
              <w:rPr>
                <w:sz w:val="9"/>
              </w:rPr>
            </w:pPr>
            <w:r>
              <w:rPr>
                <w:sz w:val="9"/>
              </w:rPr>
              <w:t>Fondos</w:t>
            </w:r>
            <w:r>
              <w:rPr>
                <w:spacing w:val="21"/>
                <w:sz w:val="9"/>
              </w:rPr>
              <w:t> </w:t>
            </w:r>
            <w:r>
              <w:rPr>
                <w:sz w:val="9"/>
              </w:rPr>
              <w:t>generados por (utilizados en) las actividades de inversión</w:t>
              <w:tab/>
              <w:t>485.615</w:t>
            </w:r>
          </w:p>
        </w:tc>
        <w:tc>
          <w:tcPr>
            <w:tcW w:w="230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00" w:type="dxa"/>
          </w:tcPr>
          <w:p>
            <w:pPr>
              <w:pStyle w:val="TableParagraph"/>
              <w:spacing w:before="16"/>
              <w:ind w:right="88"/>
              <w:jc w:val="right"/>
              <w:rPr>
                <w:sz w:val="9"/>
              </w:rPr>
            </w:pPr>
            <w:r>
              <w:rPr>
                <w:sz w:val="9"/>
              </w:rPr>
              <w:t>3.438.617</w:t>
            </w:r>
          </w:p>
        </w:tc>
        <w:tc>
          <w:tcPr>
            <w:tcW w:w="230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00" w:type="dxa"/>
          </w:tcPr>
          <w:p>
            <w:pPr>
              <w:pStyle w:val="TableParagraph"/>
              <w:spacing w:before="16"/>
              <w:ind w:right="45"/>
              <w:jc w:val="right"/>
              <w:rPr>
                <w:sz w:val="9"/>
              </w:rPr>
            </w:pPr>
            <w:r>
              <w:rPr>
                <w:sz w:val="9"/>
              </w:rPr>
              <w:t>(14.817)</w:t>
            </w:r>
          </w:p>
        </w:tc>
        <w:tc>
          <w:tcPr>
            <w:tcW w:w="230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890" w:type="dxa"/>
          </w:tcPr>
          <w:p>
            <w:pPr>
              <w:pStyle w:val="TableParagraph"/>
              <w:spacing w:before="16"/>
              <w:ind w:right="250"/>
              <w:jc w:val="right"/>
              <w:rPr>
                <w:sz w:val="9"/>
              </w:rPr>
            </w:pPr>
            <w:r>
              <w:rPr>
                <w:sz w:val="9"/>
              </w:rPr>
              <w:t>(283.187)</w:t>
            </w:r>
          </w:p>
        </w:tc>
        <w:tc>
          <w:tcPr>
            <w:tcW w:w="690" w:type="dxa"/>
          </w:tcPr>
          <w:p>
            <w:pPr>
              <w:pStyle w:val="TableParagraph"/>
              <w:spacing w:before="16"/>
              <w:ind w:right="50"/>
              <w:jc w:val="right"/>
              <w:rPr>
                <w:sz w:val="9"/>
              </w:rPr>
            </w:pPr>
            <w:r>
              <w:rPr>
                <w:sz w:val="9"/>
              </w:rPr>
              <w:t>(373.951)</w:t>
            </w:r>
          </w:p>
        </w:tc>
      </w:tr>
      <w:tr>
        <w:trPr>
          <w:trHeight w:val="140" w:hRule="atLeast"/>
        </w:trPr>
        <w:tc>
          <w:tcPr>
            <w:tcW w:w="5343" w:type="dxa"/>
          </w:tcPr>
          <w:p>
            <w:pPr>
              <w:pStyle w:val="TableParagraph"/>
              <w:tabs>
                <w:tab w:pos="4937" w:val="left" w:leader="none"/>
              </w:tabs>
              <w:spacing w:before="16"/>
              <w:ind w:left="22"/>
              <w:rPr>
                <w:sz w:val="9"/>
              </w:rPr>
            </w:pPr>
            <w:r>
              <w:rPr>
                <w:sz w:val="9"/>
              </w:rPr>
              <w:t>Fondos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utilizados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en las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actividades de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financiación</w:t>
              <w:tab/>
              <w:t>(612.764)</w:t>
            </w:r>
          </w:p>
        </w:tc>
        <w:tc>
          <w:tcPr>
            <w:tcW w:w="230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00" w:type="dxa"/>
          </w:tcPr>
          <w:p>
            <w:pPr>
              <w:pStyle w:val="TableParagraph"/>
              <w:spacing w:before="16"/>
              <w:ind w:right="53"/>
              <w:jc w:val="right"/>
              <w:rPr>
                <w:sz w:val="9"/>
              </w:rPr>
            </w:pPr>
            <w:r>
              <w:rPr>
                <w:sz w:val="9"/>
              </w:rPr>
              <w:t>(1.880.982)</w:t>
            </w:r>
          </w:p>
        </w:tc>
        <w:tc>
          <w:tcPr>
            <w:tcW w:w="230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00" w:type="dxa"/>
          </w:tcPr>
          <w:p>
            <w:pPr>
              <w:pStyle w:val="TableParagraph"/>
              <w:spacing w:before="16"/>
              <w:ind w:right="51"/>
              <w:jc w:val="right"/>
              <w:rPr>
                <w:sz w:val="9"/>
              </w:rPr>
            </w:pPr>
            <w:r>
              <w:rPr>
                <w:sz w:val="9"/>
              </w:rPr>
              <w:t>(826.187)</w:t>
            </w:r>
          </w:p>
        </w:tc>
        <w:tc>
          <w:tcPr>
            <w:tcW w:w="230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890" w:type="dxa"/>
          </w:tcPr>
          <w:p>
            <w:pPr>
              <w:pStyle w:val="TableParagraph"/>
              <w:spacing w:before="16"/>
              <w:ind w:left="214"/>
              <w:rPr>
                <w:sz w:val="9"/>
              </w:rPr>
            </w:pPr>
            <w:r>
              <w:rPr>
                <w:sz w:val="9"/>
              </w:rPr>
              <w:t>(1.420.124)</w:t>
            </w:r>
          </w:p>
        </w:tc>
        <w:tc>
          <w:tcPr>
            <w:tcW w:w="690" w:type="dxa"/>
          </w:tcPr>
          <w:p>
            <w:pPr>
              <w:pStyle w:val="TableParagraph"/>
              <w:spacing w:before="16"/>
              <w:ind w:right="51"/>
              <w:jc w:val="right"/>
              <w:rPr>
                <w:sz w:val="9"/>
              </w:rPr>
            </w:pPr>
            <w:r>
              <w:rPr>
                <w:sz w:val="9"/>
              </w:rPr>
              <w:t>(912.298)</w:t>
            </w:r>
          </w:p>
        </w:tc>
      </w:tr>
      <w:tr>
        <w:trPr>
          <w:trHeight w:val="130" w:hRule="atLeast"/>
        </w:trPr>
        <w:tc>
          <w:tcPr>
            <w:tcW w:w="5343" w:type="dxa"/>
          </w:tcPr>
          <w:p>
            <w:pPr>
              <w:pStyle w:val="TableParagraph"/>
              <w:tabs>
                <w:tab w:pos="4939" w:val="left" w:leader="none"/>
              </w:tabs>
              <w:spacing w:line="94" w:lineRule="exact" w:before="16"/>
              <w:ind w:left="22"/>
              <w:rPr>
                <w:sz w:val="9"/>
              </w:rPr>
            </w:pPr>
            <w:r>
              <w:rPr>
                <w:sz w:val="9"/>
              </w:rPr>
              <w:t>Efectos de la exposición a cambios en el poder adquisitivo del efectivo y equivalentes del efectivo</w:t>
              <w:tab/>
              <w:t>(272.984)</w:t>
            </w:r>
          </w:p>
        </w:tc>
        <w:tc>
          <w:tcPr>
            <w:tcW w:w="230" w:type="dxa"/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70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94" w:lineRule="exact" w:before="16"/>
              <w:ind w:right="49"/>
              <w:jc w:val="right"/>
              <w:rPr>
                <w:sz w:val="9"/>
              </w:rPr>
            </w:pPr>
            <w:r>
              <w:rPr>
                <w:sz w:val="9"/>
              </w:rPr>
              <w:t>(108.790)</w:t>
            </w:r>
          </w:p>
        </w:tc>
        <w:tc>
          <w:tcPr>
            <w:tcW w:w="230" w:type="dxa"/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70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94" w:lineRule="exact" w:before="16"/>
              <w:ind w:right="46"/>
              <w:jc w:val="right"/>
              <w:rPr>
                <w:sz w:val="9"/>
              </w:rPr>
            </w:pPr>
            <w:r>
              <w:rPr>
                <w:sz w:val="9"/>
              </w:rPr>
              <w:t>(82.075)</w:t>
            </w:r>
          </w:p>
        </w:tc>
        <w:tc>
          <w:tcPr>
            <w:tcW w:w="230" w:type="dxa"/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89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94" w:lineRule="exact" w:before="16"/>
              <w:ind w:right="246"/>
              <w:jc w:val="right"/>
              <w:rPr>
                <w:sz w:val="9"/>
              </w:rPr>
            </w:pPr>
            <w:r>
              <w:rPr>
                <w:sz w:val="9"/>
              </w:rPr>
              <w:t>(87.514)</w:t>
            </w:r>
          </w:p>
        </w:tc>
        <w:tc>
          <w:tcPr>
            <w:tcW w:w="69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94" w:lineRule="exact" w:before="16"/>
              <w:ind w:right="51"/>
              <w:jc w:val="right"/>
              <w:rPr>
                <w:sz w:val="9"/>
              </w:rPr>
            </w:pPr>
            <w:r>
              <w:rPr>
                <w:sz w:val="9"/>
              </w:rPr>
              <w:t>(123.298)</w:t>
            </w:r>
          </w:p>
        </w:tc>
      </w:tr>
      <w:tr>
        <w:trPr>
          <w:trHeight w:val="150" w:hRule="atLeast"/>
        </w:trPr>
        <w:tc>
          <w:tcPr>
            <w:tcW w:w="5343" w:type="dxa"/>
          </w:tcPr>
          <w:p>
            <w:pPr>
              <w:pStyle w:val="TableParagraph"/>
              <w:tabs>
                <w:tab w:pos="5255" w:val="right" w:leader="none"/>
              </w:tabs>
              <w:spacing w:before="16"/>
              <w:ind w:left="22"/>
              <w:rPr>
                <w:sz w:val="9"/>
              </w:rPr>
            </w:pPr>
            <w:r>
              <w:rPr>
                <w:sz w:val="9"/>
              </w:rPr>
              <w:t>Total de fondos generados (aplicados) durante el ejercicio</w:t>
              <w:tab/>
              <w:t>424.621</w:t>
            </w:r>
          </w:p>
        </w:tc>
        <w:tc>
          <w:tcPr>
            <w:tcW w:w="230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6"/>
              <w:ind w:right="85"/>
              <w:jc w:val="right"/>
              <w:rPr>
                <w:sz w:val="9"/>
              </w:rPr>
            </w:pPr>
            <w:r>
              <w:rPr>
                <w:sz w:val="9"/>
              </w:rPr>
              <w:t>268.358</w:t>
            </w:r>
          </w:p>
        </w:tc>
        <w:tc>
          <w:tcPr>
            <w:tcW w:w="230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6"/>
              <w:ind w:right="80"/>
              <w:jc w:val="right"/>
              <w:rPr>
                <w:sz w:val="9"/>
              </w:rPr>
            </w:pPr>
            <w:r>
              <w:rPr>
                <w:sz w:val="9"/>
              </w:rPr>
              <w:t>82.295</w:t>
            </w:r>
          </w:p>
        </w:tc>
        <w:tc>
          <w:tcPr>
            <w:tcW w:w="230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89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6"/>
              <w:ind w:right="250"/>
              <w:jc w:val="right"/>
              <w:rPr>
                <w:sz w:val="9"/>
              </w:rPr>
            </w:pPr>
            <w:r>
              <w:rPr>
                <w:sz w:val="9"/>
              </w:rPr>
              <w:t>(759.357)</w:t>
            </w:r>
          </w:p>
        </w:tc>
        <w:tc>
          <w:tcPr>
            <w:tcW w:w="69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6"/>
              <w:ind w:right="80"/>
              <w:jc w:val="right"/>
              <w:rPr>
                <w:sz w:val="9"/>
              </w:rPr>
            </w:pPr>
            <w:r>
              <w:rPr>
                <w:sz w:val="9"/>
              </w:rPr>
              <w:t>39.702</w:t>
            </w:r>
          </w:p>
        </w:tc>
      </w:tr>
    </w:tbl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9"/>
        <w:rPr>
          <w:rFonts w:ascii="Times New Roman"/>
        </w:rPr>
      </w:pPr>
    </w:p>
    <w:tbl>
      <w:tblPr>
        <w:tblW w:w="0" w:type="auto"/>
        <w:jc w:val="left"/>
        <w:tblInd w:w="14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31"/>
        <w:gridCol w:w="1810"/>
        <w:gridCol w:w="920"/>
        <w:gridCol w:w="950"/>
        <w:gridCol w:w="591"/>
      </w:tblGrid>
      <w:tr>
        <w:trPr>
          <w:trHeight w:val="189" w:hRule="atLeast"/>
        </w:trPr>
        <w:tc>
          <w:tcPr>
            <w:tcW w:w="3631" w:type="dxa"/>
          </w:tcPr>
          <w:p>
            <w:pPr>
              <w:pStyle w:val="TableParagraph"/>
              <w:spacing w:line="100" w:lineRule="exact"/>
              <w:ind w:left="22"/>
              <w:rPr>
                <w:b/>
                <w:sz w:val="9"/>
              </w:rPr>
            </w:pPr>
            <w:r>
              <w:rPr>
                <w:b/>
                <w:sz w:val="9"/>
                <w:u w:val="single"/>
              </w:rPr>
              <w:t>Índices</w:t>
            </w:r>
          </w:p>
        </w:tc>
        <w:tc>
          <w:tcPr>
            <w:tcW w:w="4271" w:type="dxa"/>
            <w:gridSpan w:val="4"/>
          </w:tcPr>
          <w:p>
            <w:pPr>
              <w:pStyle w:val="TableParagraph"/>
              <w:rPr>
                <w:sz w:val="8"/>
              </w:rPr>
            </w:pPr>
          </w:p>
        </w:tc>
      </w:tr>
      <w:tr>
        <w:trPr>
          <w:trHeight w:val="209" w:hRule="atLeast"/>
        </w:trPr>
        <w:tc>
          <w:tcPr>
            <w:tcW w:w="3631" w:type="dxa"/>
          </w:tcPr>
          <w:p>
            <w:pPr>
              <w:pStyle w:val="TableParagraph"/>
              <w:spacing w:before="86"/>
              <w:ind w:left="22"/>
              <w:rPr>
                <w:sz w:val="9"/>
              </w:rPr>
            </w:pPr>
            <w:r>
              <w:rPr>
                <w:sz w:val="9"/>
              </w:rPr>
              <w:t>Liquidez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(Activo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corriente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/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Pasivo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corriente)</w:t>
            </w:r>
          </w:p>
        </w:tc>
        <w:tc>
          <w:tcPr>
            <w:tcW w:w="1810" w:type="dxa"/>
          </w:tcPr>
          <w:p>
            <w:pPr>
              <w:pStyle w:val="TableParagraph"/>
              <w:spacing w:before="86"/>
              <w:ind w:right="379"/>
              <w:jc w:val="right"/>
              <w:rPr>
                <w:sz w:val="9"/>
              </w:rPr>
            </w:pPr>
            <w:r>
              <w:rPr>
                <w:sz w:val="9"/>
              </w:rPr>
              <w:t>0,65</w:t>
            </w:r>
          </w:p>
        </w:tc>
        <w:tc>
          <w:tcPr>
            <w:tcW w:w="920" w:type="dxa"/>
          </w:tcPr>
          <w:p>
            <w:pPr>
              <w:pStyle w:val="TableParagraph"/>
              <w:spacing w:before="86"/>
              <w:ind w:left="381"/>
              <w:rPr>
                <w:sz w:val="9"/>
              </w:rPr>
            </w:pPr>
            <w:r>
              <w:rPr>
                <w:sz w:val="9"/>
              </w:rPr>
              <w:t>0,67</w:t>
            </w:r>
          </w:p>
        </w:tc>
        <w:tc>
          <w:tcPr>
            <w:tcW w:w="950" w:type="dxa"/>
          </w:tcPr>
          <w:p>
            <w:pPr>
              <w:pStyle w:val="TableParagraph"/>
              <w:spacing w:before="86"/>
              <w:ind w:left="323" w:right="330"/>
              <w:jc w:val="center"/>
              <w:rPr>
                <w:sz w:val="9"/>
              </w:rPr>
            </w:pPr>
            <w:r>
              <w:rPr>
                <w:sz w:val="9"/>
              </w:rPr>
              <w:t>0,53</w:t>
            </w:r>
          </w:p>
        </w:tc>
        <w:tc>
          <w:tcPr>
            <w:tcW w:w="591" w:type="dxa"/>
          </w:tcPr>
          <w:p>
            <w:pPr>
              <w:pStyle w:val="TableParagraph"/>
              <w:spacing w:before="86"/>
              <w:ind w:right="60"/>
              <w:jc w:val="right"/>
              <w:rPr>
                <w:sz w:val="9"/>
              </w:rPr>
            </w:pPr>
            <w:r>
              <w:rPr>
                <w:sz w:val="9"/>
              </w:rPr>
              <w:t>0,54</w:t>
            </w:r>
          </w:p>
        </w:tc>
      </w:tr>
      <w:tr>
        <w:trPr>
          <w:trHeight w:val="140" w:hRule="atLeast"/>
        </w:trPr>
        <w:tc>
          <w:tcPr>
            <w:tcW w:w="3631" w:type="dxa"/>
          </w:tcPr>
          <w:p>
            <w:pPr>
              <w:pStyle w:val="TableParagraph"/>
              <w:spacing w:before="16"/>
              <w:ind w:left="22"/>
              <w:rPr>
                <w:sz w:val="9"/>
              </w:rPr>
            </w:pPr>
            <w:r>
              <w:rPr>
                <w:sz w:val="9"/>
              </w:rPr>
              <w:t>Solvencia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(Patrimonio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Total/Pasivo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Total)</w:t>
            </w:r>
          </w:p>
        </w:tc>
        <w:tc>
          <w:tcPr>
            <w:tcW w:w="1810" w:type="dxa"/>
          </w:tcPr>
          <w:p>
            <w:pPr>
              <w:pStyle w:val="TableParagraph"/>
              <w:spacing w:before="16"/>
              <w:ind w:right="379"/>
              <w:jc w:val="right"/>
              <w:rPr>
                <w:sz w:val="9"/>
              </w:rPr>
            </w:pPr>
            <w:r>
              <w:rPr>
                <w:sz w:val="9"/>
              </w:rPr>
              <w:t>0,18</w:t>
            </w:r>
          </w:p>
        </w:tc>
        <w:tc>
          <w:tcPr>
            <w:tcW w:w="920" w:type="dxa"/>
          </w:tcPr>
          <w:p>
            <w:pPr>
              <w:pStyle w:val="TableParagraph"/>
              <w:spacing w:before="16"/>
              <w:ind w:left="381"/>
              <w:rPr>
                <w:sz w:val="9"/>
              </w:rPr>
            </w:pPr>
            <w:r>
              <w:rPr>
                <w:sz w:val="9"/>
              </w:rPr>
              <w:t>0,19</w:t>
            </w:r>
          </w:p>
        </w:tc>
        <w:tc>
          <w:tcPr>
            <w:tcW w:w="950" w:type="dxa"/>
          </w:tcPr>
          <w:p>
            <w:pPr>
              <w:pStyle w:val="TableParagraph"/>
              <w:spacing w:before="16"/>
              <w:ind w:left="323" w:right="330"/>
              <w:jc w:val="center"/>
              <w:rPr>
                <w:sz w:val="9"/>
              </w:rPr>
            </w:pPr>
            <w:r>
              <w:rPr>
                <w:sz w:val="9"/>
              </w:rPr>
              <w:t>0,22</w:t>
            </w:r>
          </w:p>
        </w:tc>
        <w:tc>
          <w:tcPr>
            <w:tcW w:w="591" w:type="dxa"/>
          </w:tcPr>
          <w:p>
            <w:pPr>
              <w:pStyle w:val="TableParagraph"/>
              <w:spacing w:before="16"/>
              <w:ind w:right="60"/>
              <w:jc w:val="right"/>
              <w:rPr>
                <w:sz w:val="9"/>
              </w:rPr>
            </w:pPr>
            <w:r>
              <w:rPr>
                <w:sz w:val="9"/>
              </w:rPr>
              <w:t>0,23</w:t>
            </w:r>
          </w:p>
        </w:tc>
      </w:tr>
      <w:tr>
        <w:trPr>
          <w:trHeight w:val="140" w:hRule="atLeast"/>
        </w:trPr>
        <w:tc>
          <w:tcPr>
            <w:tcW w:w="3631" w:type="dxa"/>
          </w:tcPr>
          <w:p>
            <w:pPr>
              <w:pStyle w:val="TableParagraph"/>
              <w:spacing w:before="16"/>
              <w:ind w:left="22"/>
              <w:rPr>
                <w:sz w:val="9"/>
              </w:rPr>
            </w:pPr>
            <w:r>
              <w:rPr>
                <w:sz w:val="9"/>
              </w:rPr>
              <w:t>Inmovilización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del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Capital (Activo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no corriente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/ Activo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total)</w:t>
            </w:r>
          </w:p>
        </w:tc>
        <w:tc>
          <w:tcPr>
            <w:tcW w:w="1810" w:type="dxa"/>
          </w:tcPr>
          <w:p>
            <w:pPr>
              <w:pStyle w:val="TableParagraph"/>
              <w:spacing w:before="16"/>
              <w:ind w:right="378"/>
              <w:jc w:val="right"/>
              <w:rPr>
                <w:sz w:val="9"/>
              </w:rPr>
            </w:pPr>
            <w:r>
              <w:rPr>
                <w:sz w:val="9"/>
              </w:rPr>
              <w:t>0,70</w:t>
            </w:r>
          </w:p>
        </w:tc>
        <w:tc>
          <w:tcPr>
            <w:tcW w:w="920" w:type="dxa"/>
          </w:tcPr>
          <w:p>
            <w:pPr>
              <w:pStyle w:val="TableParagraph"/>
              <w:spacing w:before="16"/>
              <w:ind w:left="381"/>
              <w:rPr>
                <w:sz w:val="9"/>
              </w:rPr>
            </w:pPr>
            <w:r>
              <w:rPr>
                <w:sz w:val="9"/>
              </w:rPr>
              <w:t>0,69</w:t>
            </w:r>
          </w:p>
        </w:tc>
        <w:tc>
          <w:tcPr>
            <w:tcW w:w="950" w:type="dxa"/>
          </w:tcPr>
          <w:p>
            <w:pPr>
              <w:pStyle w:val="TableParagraph"/>
              <w:spacing w:before="16"/>
              <w:ind w:left="323" w:right="330"/>
              <w:jc w:val="center"/>
              <w:rPr>
                <w:sz w:val="9"/>
              </w:rPr>
            </w:pPr>
            <w:r>
              <w:rPr>
                <w:sz w:val="9"/>
              </w:rPr>
              <w:t>0,73</w:t>
            </w:r>
          </w:p>
        </w:tc>
        <w:tc>
          <w:tcPr>
            <w:tcW w:w="591" w:type="dxa"/>
          </w:tcPr>
          <w:p>
            <w:pPr>
              <w:pStyle w:val="TableParagraph"/>
              <w:spacing w:before="16"/>
              <w:ind w:right="59"/>
              <w:jc w:val="right"/>
              <w:rPr>
                <w:sz w:val="9"/>
              </w:rPr>
            </w:pPr>
            <w:r>
              <w:rPr>
                <w:sz w:val="9"/>
              </w:rPr>
              <w:t>0,74</w:t>
            </w:r>
          </w:p>
        </w:tc>
      </w:tr>
      <w:tr>
        <w:trPr>
          <w:trHeight w:val="119" w:hRule="atLeast"/>
        </w:trPr>
        <w:tc>
          <w:tcPr>
            <w:tcW w:w="3631" w:type="dxa"/>
          </w:tcPr>
          <w:p>
            <w:pPr>
              <w:pStyle w:val="TableParagraph"/>
              <w:spacing w:line="83" w:lineRule="exact" w:before="16"/>
              <w:ind w:left="22"/>
              <w:rPr>
                <w:sz w:val="9"/>
              </w:rPr>
            </w:pPr>
            <w:r>
              <w:rPr>
                <w:sz w:val="9"/>
              </w:rPr>
              <w:t>Rentabilidad (Resultado del ejercicio/Patrimonio neto promedio)</w:t>
            </w:r>
          </w:p>
        </w:tc>
        <w:tc>
          <w:tcPr>
            <w:tcW w:w="1810" w:type="dxa"/>
          </w:tcPr>
          <w:p>
            <w:pPr>
              <w:pStyle w:val="TableParagraph"/>
              <w:spacing w:line="83" w:lineRule="exact" w:before="16"/>
              <w:ind w:right="378"/>
              <w:jc w:val="right"/>
              <w:rPr>
                <w:sz w:val="9"/>
              </w:rPr>
            </w:pPr>
            <w:r>
              <w:rPr>
                <w:sz w:val="9"/>
              </w:rPr>
              <w:t>0,18</w:t>
            </w:r>
          </w:p>
        </w:tc>
        <w:tc>
          <w:tcPr>
            <w:tcW w:w="920" w:type="dxa"/>
          </w:tcPr>
          <w:p>
            <w:pPr>
              <w:pStyle w:val="TableParagraph"/>
              <w:spacing w:line="83" w:lineRule="exact" w:before="16"/>
              <w:ind w:left="382"/>
              <w:rPr>
                <w:sz w:val="9"/>
              </w:rPr>
            </w:pPr>
            <w:r>
              <w:rPr>
                <w:sz w:val="9"/>
              </w:rPr>
              <w:t>0,02</w:t>
            </w:r>
          </w:p>
        </w:tc>
        <w:tc>
          <w:tcPr>
            <w:tcW w:w="950" w:type="dxa"/>
          </w:tcPr>
          <w:p>
            <w:pPr>
              <w:pStyle w:val="TableParagraph"/>
              <w:spacing w:line="83" w:lineRule="exact" w:before="16"/>
              <w:ind w:left="361" w:right="330"/>
              <w:jc w:val="center"/>
              <w:rPr>
                <w:sz w:val="9"/>
              </w:rPr>
            </w:pPr>
            <w:r>
              <w:rPr>
                <w:sz w:val="9"/>
              </w:rPr>
              <w:t>(0,06)</w:t>
            </w:r>
          </w:p>
        </w:tc>
        <w:tc>
          <w:tcPr>
            <w:tcW w:w="591" w:type="dxa"/>
          </w:tcPr>
          <w:p>
            <w:pPr>
              <w:pStyle w:val="TableParagraph"/>
              <w:spacing w:line="83" w:lineRule="exact" w:before="16"/>
              <w:ind w:right="19"/>
              <w:jc w:val="right"/>
              <w:rPr>
                <w:sz w:val="9"/>
              </w:rPr>
            </w:pPr>
            <w:r>
              <w:rPr>
                <w:sz w:val="9"/>
              </w:rPr>
              <w:t>(0,87)</w:t>
            </w:r>
          </w:p>
        </w:tc>
      </w:tr>
    </w:tbl>
    <w:p>
      <w:pPr>
        <w:pStyle w:val="BodyText"/>
        <w:spacing w:before="1"/>
        <w:rPr>
          <w:rFonts w:ascii="Times New Roman"/>
          <w:sz w:val="19"/>
        </w:rPr>
      </w:pPr>
    </w:p>
    <w:p>
      <w:pPr>
        <w:pStyle w:val="BodyText"/>
        <w:spacing w:before="5"/>
        <w:rPr>
          <w:rFonts w:ascii="Times New Roman"/>
          <w:sz w:val="8"/>
        </w:rPr>
      </w:pPr>
    </w:p>
    <w:p>
      <w:pPr>
        <w:spacing w:before="0"/>
        <w:ind w:left="1897" w:right="0" w:firstLine="0"/>
        <w:jc w:val="left"/>
        <w:rPr>
          <w:rFonts w:ascii="Times New Roman" w:hAnsi="Times New Roman"/>
          <w:sz w:val="9"/>
        </w:rPr>
      </w:pPr>
      <w:r>
        <w:rPr/>
        <w:pict>
          <v:rect style="position:absolute;margin-left:303.5pt;margin-top:-79.299713pt;width:34.5pt;height:.5pt;mso-position-horizontal-relative:page;mso-position-vertical-relative:paragraph;z-index:-16470016" filled="true" fillcolor="#000000" stroked="false">
            <v:fill type="solid"/>
            <w10:wrap type="none"/>
          </v:rect>
        </w:pict>
      </w:r>
      <w:r>
        <w:rPr/>
        <w:pict>
          <v:rect style="position:absolute;margin-left:349.5pt;margin-top:-79.299713pt;width:35pt;height:.5pt;mso-position-horizontal-relative:page;mso-position-vertical-relative:paragraph;z-index:-16469504" filled="true" fillcolor="#000000" stroked="false">
            <v:fill type="solid"/>
            <w10:wrap type="none"/>
          </v:rect>
        </w:pict>
      </w:r>
      <w:r>
        <w:rPr/>
        <w:pict>
          <v:rect style="position:absolute;margin-left:396pt;margin-top:-79.299713pt;width:35pt;height:.5pt;mso-position-horizontal-relative:page;mso-position-vertical-relative:paragraph;z-index:-16468992" filled="true" fillcolor="#000000" stroked="false">
            <v:fill type="solid"/>
            <w10:wrap type="none"/>
          </v:rect>
        </w:pict>
      </w:r>
      <w:r>
        <w:rPr/>
        <w:pict>
          <v:rect style="position:absolute;margin-left:442.5pt;margin-top:-79.299713pt;width:34.5pt;height:.5pt;mso-position-horizontal-relative:page;mso-position-vertical-relative:paragraph;z-index:-16468480" filled="true" fillcolor="#000000" stroked="false">
            <v:fill type="solid"/>
            <w10:wrap type="none"/>
          </v:rect>
        </w:pict>
      </w:r>
      <w:r>
        <w:rPr/>
        <w:pict>
          <v:rect style="position:absolute;margin-left:487pt;margin-top:-79.299713pt;width:34.5pt;height:.5pt;mso-position-horizontal-relative:page;mso-position-vertical-relative:paragraph;z-index:-16466432" filled="true" fillcolor="#000000" stroked="false">
            <v:fill type="solid"/>
            <w10:wrap type="none"/>
          </v:rect>
        </w:pict>
      </w:r>
      <w:r>
        <w:rPr>
          <w:rFonts w:ascii="Times New Roman" w:hAnsi="Times New Roman"/>
          <w:sz w:val="9"/>
        </w:rPr>
        <w:t>Firmado</w:t>
      </w:r>
      <w:r>
        <w:rPr>
          <w:rFonts w:ascii="Times New Roman" w:hAnsi="Times New Roman"/>
          <w:spacing w:val="-2"/>
          <w:sz w:val="9"/>
        </w:rPr>
        <w:t> </w:t>
      </w:r>
      <w:r>
        <w:rPr>
          <w:rFonts w:ascii="Times New Roman" w:hAnsi="Times New Roman"/>
          <w:sz w:val="9"/>
        </w:rPr>
        <w:t>a</w:t>
      </w:r>
      <w:r>
        <w:rPr>
          <w:rFonts w:ascii="Times New Roman" w:hAnsi="Times New Roman"/>
          <w:spacing w:val="-1"/>
          <w:sz w:val="9"/>
        </w:rPr>
        <w:t> </w:t>
      </w:r>
      <w:r>
        <w:rPr>
          <w:rFonts w:ascii="Times New Roman" w:hAnsi="Times New Roman"/>
          <w:sz w:val="9"/>
        </w:rPr>
        <w:t>los</w:t>
      </w:r>
      <w:r>
        <w:rPr>
          <w:rFonts w:ascii="Times New Roman" w:hAnsi="Times New Roman"/>
          <w:spacing w:val="-1"/>
          <w:sz w:val="9"/>
        </w:rPr>
        <w:t> </w:t>
      </w:r>
      <w:r>
        <w:rPr>
          <w:rFonts w:ascii="Times New Roman" w:hAnsi="Times New Roman"/>
          <w:sz w:val="9"/>
        </w:rPr>
        <w:t>efectos</w:t>
      </w:r>
      <w:r>
        <w:rPr>
          <w:rFonts w:ascii="Times New Roman" w:hAnsi="Times New Roman"/>
          <w:spacing w:val="-1"/>
          <w:sz w:val="9"/>
        </w:rPr>
        <w:t> </w:t>
      </w:r>
      <w:r>
        <w:rPr>
          <w:rFonts w:ascii="Times New Roman" w:hAnsi="Times New Roman"/>
          <w:sz w:val="9"/>
        </w:rPr>
        <w:t>de</w:t>
      </w:r>
      <w:r>
        <w:rPr>
          <w:rFonts w:ascii="Times New Roman" w:hAnsi="Times New Roman"/>
          <w:spacing w:val="-1"/>
          <w:sz w:val="9"/>
        </w:rPr>
        <w:t> </w:t>
      </w:r>
      <w:r>
        <w:rPr>
          <w:rFonts w:ascii="Times New Roman" w:hAnsi="Times New Roman"/>
          <w:sz w:val="9"/>
        </w:rPr>
        <w:t>su</w:t>
      </w:r>
      <w:r>
        <w:rPr>
          <w:rFonts w:ascii="Times New Roman" w:hAnsi="Times New Roman"/>
          <w:spacing w:val="-2"/>
          <w:sz w:val="9"/>
        </w:rPr>
        <w:t> </w:t>
      </w:r>
      <w:r>
        <w:rPr>
          <w:rFonts w:ascii="Times New Roman" w:hAnsi="Times New Roman"/>
          <w:sz w:val="9"/>
        </w:rPr>
        <w:t>identificación</w:t>
      </w:r>
    </w:p>
    <w:p>
      <w:pPr>
        <w:spacing w:before="36"/>
        <w:ind w:left="1829" w:right="0" w:firstLine="0"/>
        <w:jc w:val="left"/>
        <w:rPr>
          <w:rFonts w:ascii="Times New Roman"/>
          <w:sz w:val="9"/>
        </w:rPr>
      </w:pPr>
      <w:r>
        <w:rPr>
          <w:rFonts w:ascii="Times New Roman"/>
          <w:sz w:val="9"/>
        </w:rPr>
        <w:t>con nuestro informe de fecha 12 de octubre de 2022</w:t>
      </w:r>
    </w:p>
    <w:p>
      <w:pPr>
        <w:pStyle w:val="BodyText"/>
        <w:rPr>
          <w:rFonts w:ascii="Times New Roman"/>
          <w:sz w:val="20"/>
        </w:rPr>
      </w:pPr>
    </w:p>
    <w:p>
      <w:pPr>
        <w:spacing w:after="0"/>
        <w:rPr>
          <w:rFonts w:ascii="Times New Roman"/>
          <w:sz w:val="20"/>
        </w:rPr>
        <w:sectPr>
          <w:pgSz w:w="11910" w:h="16840"/>
          <w:pgMar w:top="1220" w:bottom="280" w:left="0" w:right="500"/>
        </w:sectPr>
      </w:pPr>
    </w:p>
    <w:p>
      <w:pPr>
        <w:pStyle w:val="BodyText"/>
        <w:spacing w:before="5"/>
        <w:rPr>
          <w:rFonts w:ascii="Times New Roman"/>
          <w:sz w:val="8"/>
        </w:rPr>
      </w:pPr>
      <w:r>
        <w:rPr/>
        <w:pict>
          <v:rect style="position:absolute;margin-left:303.5pt;margin-top:198pt;width:34.5pt;height:.5pt;mso-position-horizontal-relative:page;mso-position-vertical-relative:page;z-index:-16473600" filled="true" fillcolor="#000000" stroked="false">
            <v:fill type="solid"/>
            <w10:wrap type="none"/>
          </v:rect>
        </w:pict>
      </w:r>
      <w:r>
        <w:rPr/>
        <w:pict>
          <v:rect style="position:absolute;margin-left:349.5pt;margin-top:198pt;width:35pt;height:.5pt;mso-position-horizontal-relative:page;mso-position-vertical-relative:page;z-index:-16473088" filled="true" fillcolor="#000000" stroked="false">
            <v:fill type="solid"/>
            <w10:wrap type="none"/>
          </v:rect>
        </w:pict>
      </w:r>
      <w:r>
        <w:rPr/>
        <w:pict>
          <v:rect style="position:absolute;margin-left:396pt;margin-top:198pt;width:35pt;height:.5pt;mso-position-horizontal-relative:page;mso-position-vertical-relative:page;z-index:-16472576" filled="true" fillcolor="#000000" stroked="false">
            <v:fill type="solid"/>
            <w10:wrap type="none"/>
          </v:rect>
        </w:pict>
      </w:r>
      <w:r>
        <w:rPr/>
        <w:pict>
          <v:rect style="position:absolute;margin-left:303.5pt;margin-top:283pt;width:34.5pt;height:.5pt;mso-position-horizontal-relative:page;mso-position-vertical-relative:page;z-index:-16472064" filled="true" fillcolor="#000000" stroked="false">
            <v:fill type="solid"/>
            <w10:wrap type="none"/>
          </v:rect>
        </w:pict>
      </w:r>
      <w:r>
        <w:rPr/>
        <w:pict>
          <v:rect style="position:absolute;margin-left:349.5pt;margin-top:283pt;width:35pt;height:.5pt;mso-position-horizontal-relative:page;mso-position-vertical-relative:page;z-index:-16471552" filled="true" fillcolor="#000000" stroked="false">
            <v:fill type="solid"/>
            <w10:wrap type="none"/>
          </v:rect>
        </w:pict>
      </w:r>
      <w:r>
        <w:rPr/>
        <w:pict>
          <v:rect style="position:absolute;margin-left:396pt;margin-top:283pt;width:35pt;height:.5pt;mso-position-horizontal-relative:page;mso-position-vertical-relative:page;z-index:-16471040" filled="true" fillcolor="#000000" stroked="false">
            <v:fill type="solid"/>
            <w10:wrap type="none"/>
          </v:rect>
        </w:pict>
      </w:r>
      <w:r>
        <w:rPr/>
        <w:pict>
          <v:rect style="position:absolute;margin-left:442.5pt;margin-top:283pt;width:34.5pt;height:.5pt;mso-position-horizontal-relative:page;mso-position-vertical-relative:page;z-index:-16470528" filled="true" fillcolor="#000000" stroked="false">
            <v:fill type="solid"/>
            <w10:wrap type="none"/>
          </v:rect>
        </w:pict>
      </w:r>
      <w:r>
        <w:rPr/>
        <w:pict>
          <v:rect style="position:absolute;margin-left:442.5pt;margin-top:198pt;width:34.5pt;height:.5pt;mso-position-horizontal-relative:page;mso-position-vertical-relative:page;z-index:-16467456" filled="true" fillcolor="#000000" stroked="false">
            <v:fill type="solid"/>
            <w10:wrap type="none"/>
          </v:rect>
        </w:pict>
      </w:r>
      <w:r>
        <w:rPr/>
        <w:pict>
          <v:rect style="position:absolute;margin-left:487pt;margin-top:283pt;width:34.5pt;height:.5pt;mso-position-horizontal-relative:page;mso-position-vertical-relative:page;z-index:-16466944" filled="true" fillcolor="#000000" stroked="false">
            <v:fill type="solid"/>
            <w10:wrap type="none"/>
          </v:rect>
        </w:pict>
      </w:r>
    </w:p>
    <w:p>
      <w:pPr>
        <w:spacing w:before="0"/>
        <w:ind w:left="2079" w:right="0" w:firstLine="0"/>
        <w:jc w:val="left"/>
        <w:rPr>
          <w:rFonts w:ascii="Times New Roman" w:hAnsi="Times New Roman"/>
          <w:b/>
          <w:sz w:val="9"/>
        </w:rPr>
      </w:pPr>
      <w:r>
        <w:rPr>
          <w:rFonts w:ascii="Times New Roman" w:hAnsi="Times New Roman"/>
          <w:b/>
          <w:sz w:val="9"/>
        </w:rPr>
        <w:t>DANIEL</w:t>
      </w:r>
      <w:r>
        <w:rPr>
          <w:rFonts w:ascii="Times New Roman" w:hAnsi="Times New Roman"/>
          <w:b/>
          <w:spacing w:val="-4"/>
          <w:sz w:val="9"/>
        </w:rPr>
        <w:t> </w:t>
      </w:r>
      <w:r>
        <w:rPr>
          <w:rFonts w:ascii="Times New Roman" w:hAnsi="Times New Roman"/>
          <w:b/>
          <w:sz w:val="9"/>
        </w:rPr>
        <w:t>NÉSTOR</w:t>
      </w:r>
      <w:r>
        <w:rPr>
          <w:rFonts w:ascii="Times New Roman" w:hAnsi="Times New Roman"/>
          <w:b/>
          <w:spacing w:val="-4"/>
          <w:sz w:val="9"/>
        </w:rPr>
        <w:t> </w:t>
      </w:r>
      <w:r>
        <w:rPr>
          <w:rFonts w:ascii="Times New Roman" w:hAnsi="Times New Roman"/>
          <w:b/>
          <w:sz w:val="9"/>
        </w:rPr>
        <w:t>GALLO</w:t>
      </w:r>
    </w:p>
    <w:p>
      <w:pPr>
        <w:spacing w:line="324" w:lineRule="auto" w:before="36"/>
        <w:ind w:left="1987" w:right="-7" w:firstLine="135"/>
        <w:jc w:val="left"/>
        <w:rPr>
          <w:rFonts w:ascii="Times New Roman" w:hAnsi="Times New Roman"/>
          <w:sz w:val="9"/>
        </w:rPr>
      </w:pPr>
      <w:r>
        <w:rPr>
          <w:rFonts w:ascii="Times New Roman" w:hAnsi="Times New Roman"/>
          <w:sz w:val="9"/>
        </w:rPr>
        <w:t>Por Comisión Fiscalizadora</w:t>
      </w:r>
      <w:r>
        <w:rPr>
          <w:rFonts w:ascii="Times New Roman" w:hAnsi="Times New Roman"/>
          <w:spacing w:val="1"/>
          <w:sz w:val="9"/>
        </w:rPr>
        <w:t> </w:t>
      </w:r>
      <w:r>
        <w:rPr>
          <w:rFonts w:ascii="Times New Roman" w:hAnsi="Times New Roman"/>
          <w:sz w:val="9"/>
        </w:rPr>
        <w:t>Contador</w:t>
      </w:r>
      <w:r>
        <w:rPr>
          <w:rFonts w:ascii="Times New Roman" w:hAnsi="Times New Roman"/>
          <w:spacing w:val="-4"/>
          <w:sz w:val="9"/>
        </w:rPr>
        <w:t> </w:t>
      </w:r>
      <w:r>
        <w:rPr>
          <w:rFonts w:ascii="Times New Roman" w:hAnsi="Times New Roman"/>
          <w:sz w:val="9"/>
        </w:rPr>
        <w:t>Público</w:t>
      </w:r>
      <w:r>
        <w:rPr>
          <w:rFonts w:ascii="Times New Roman" w:hAnsi="Times New Roman"/>
          <w:spacing w:val="-5"/>
          <w:sz w:val="9"/>
        </w:rPr>
        <w:t> </w:t>
      </w:r>
      <w:r>
        <w:rPr>
          <w:rFonts w:ascii="Times New Roman" w:hAnsi="Times New Roman"/>
          <w:sz w:val="9"/>
        </w:rPr>
        <w:t>Nacional</w:t>
      </w:r>
      <w:r>
        <w:rPr>
          <w:rFonts w:ascii="Times New Roman" w:hAnsi="Times New Roman"/>
          <w:spacing w:val="-4"/>
          <w:sz w:val="9"/>
        </w:rPr>
        <w:t> </w:t>
      </w:r>
      <w:r>
        <w:rPr>
          <w:rFonts w:ascii="Times New Roman" w:hAnsi="Times New Roman"/>
          <w:sz w:val="9"/>
        </w:rPr>
        <w:t>(U.N.R.)</w:t>
      </w:r>
    </w:p>
    <w:p>
      <w:pPr>
        <w:spacing w:before="1"/>
        <w:ind w:left="2144" w:right="0" w:firstLine="0"/>
        <w:jc w:val="left"/>
        <w:rPr>
          <w:rFonts w:ascii="Times New Roman" w:hAnsi="Times New Roman"/>
          <w:sz w:val="9"/>
        </w:rPr>
      </w:pPr>
      <w:r>
        <w:rPr>
          <w:rFonts w:ascii="Times New Roman" w:hAnsi="Times New Roman"/>
          <w:sz w:val="9"/>
        </w:rPr>
        <w:t>Matrícula</w:t>
      </w:r>
      <w:r>
        <w:rPr>
          <w:rFonts w:ascii="Times New Roman" w:hAnsi="Times New Roman"/>
          <w:spacing w:val="-3"/>
          <w:sz w:val="9"/>
        </w:rPr>
        <w:t> </w:t>
      </w:r>
      <w:r>
        <w:rPr>
          <w:rFonts w:ascii="Times New Roman" w:hAnsi="Times New Roman"/>
          <w:sz w:val="9"/>
        </w:rPr>
        <w:t>2.869</w:t>
      </w:r>
      <w:r>
        <w:rPr>
          <w:rFonts w:ascii="Times New Roman" w:hAnsi="Times New Roman"/>
          <w:spacing w:val="-2"/>
          <w:sz w:val="9"/>
        </w:rPr>
        <w:t> </w:t>
      </w:r>
      <w:r>
        <w:rPr>
          <w:rFonts w:ascii="Times New Roman" w:hAnsi="Times New Roman"/>
          <w:sz w:val="9"/>
        </w:rPr>
        <w:t>-</w:t>
      </w:r>
      <w:r>
        <w:rPr>
          <w:rFonts w:ascii="Times New Roman" w:hAnsi="Times New Roman"/>
          <w:spacing w:val="-2"/>
          <w:sz w:val="9"/>
        </w:rPr>
        <w:t> </w:t>
      </w:r>
      <w:r>
        <w:rPr>
          <w:rFonts w:ascii="Times New Roman" w:hAnsi="Times New Roman"/>
          <w:sz w:val="9"/>
        </w:rPr>
        <w:t>Ley</w:t>
      </w:r>
      <w:r>
        <w:rPr>
          <w:rFonts w:ascii="Times New Roman" w:hAnsi="Times New Roman"/>
          <w:spacing w:val="-2"/>
          <w:sz w:val="9"/>
        </w:rPr>
        <w:t> </w:t>
      </w:r>
      <w:r>
        <w:rPr>
          <w:rFonts w:ascii="Times New Roman" w:hAnsi="Times New Roman"/>
          <w:sz w:val="9"/>
        </w:rPr>
        <w:t>8.738</w:t>
      </w:r>
    </w:p>
    <w:p>
      <w:pPr>
        <w:spacing w:before="36"/>
        <w:ind w:left="2167" w:right="0" w:firstLine="0"/>
        <w:jc w:val="left"/>
        <w:rPr>
          <w:rFonts w:ascii="Times New Roman"/>
          <w:sz w:val="9"/>
        </w:rPr>
      </w:pPr>
      <w:r>
        <w:rPr>
          <w:rFonts w:ascii="Times New Roman"/>
          <w:sz w:val="9"/>
        </w:rPr>
        <w:t>C.P.C.E.</w:t>
      </w:r>
      <w:r>
        <w:rPr>
          <w:rFonts w:ascii="Times New Roman"/>
          <w:spacing w:val="-3"/>
          <w:sz w:val="9"/>
        </w:rPr>
        <w:t> </w:t>
      </w:r>
      <w:r>
        <w:rPr>
          <w:rFonts w:ascii="Times New Roman"/>
          <w:sz w:val="9"/>
        </w:rPr>
        <w:t>Pcia.</w:t>
      </w:r>
      <w:r>
        <w:rPr>
          <w:rFonts w:ascii="Times New Roman"/>
          <w:spacing w:val="-3"/>
          <w:sz w:val="9"/>
        </w:rPr>
        <w:t> </w:t>
      </w:r>
      <w:r>
        <w:rPr>
          <w:rFonts w:ascii="Times New Roman"/>
          <w:sz w:val="9"/>
        </w:rPr>
        <w:t>de</w:t>
      </w:r>
      <w:r>
        <w:rPr>
          <w:rFonts w:ascii="Times New Roman"/>
          <w:spacing w:val="-3"/>
          <w:sz w:val="9"/>
        </w:rPr>
        <w:t> </w:t>
      </w:r>
      <w:r>
        <w:rPr>
          <w:rFonts w:ascii="Times New Roman"/>
          <w:sz w:val="9"/>
        </w:rPr>
        <w:t>Santa</w:t>
      </w:r>
      <w:r>
        <w:rPr>
          <w:rFonts w:ascii="Times New Roman"/>
          <w:spacing w:val="-3"/>
          <w:sz w:val="9"/>
        </w:rPr>
        <w:t> </w:t>
      </w:r>
      <w:r>
        <w:rPr>
          <w:rFonts w:ascii="Times New Roman"/>
          <w:sz w:val="9"/>
        </w:rPr>
        <w:t>Fe</w:t>
      </w:r>
    </w:p>
    <w:p>
      <w:pPr>
        <w:pStyle w:val="BodyText"/>
        <w:rPr>
          <w:rFonts w:ascii="Times New Roman"/>
          <w:sz w:val="10"/>
        </w:rPr>
      </w:pPr>
      <w:r>
        <w:rPr/>
        <w:br w:type="column"/>
      </w:r>
      <w:r>
        <w:rPr>
          <w:rFonts w:ascii="Times New Roman"/>
          <w:sz w:val="10"/>
        </w:rPr>
      </w:r>
    </w:p>
    <w:p>
      <w:pPr>
        <w:pStyle w:val="BodyText"/>
        <w:rPr>
          <w:rFonts w:ascii="Times New Roman"/>
          <w:sz w:val="10"/>
        </w:rPr>
      </w:pPr>
    </w:p>
    <w:p>
      <w:pPr>
        <w:pStyle w:val="BodyText"/>
        <w:rPr>
          <w:rFonts w:ascii="Times New Roman"/>
          <w:sz w:val="10"/>
        </w:rPr>
      </w:pPr>
    </w:p>
    <w:p>
      <w:pPr>
        <w:pStyle w:val="BodyText"/>
        <w:rPr>
          <w:rFonts w:ascii="Times New Roman"/>
          <w:sz w:val="10"/>
        </w:rPr>
      </w:pPr>
    </w:p>
    <w:p>
      <w:pPr>
        <w:pStyle w:val="BodyText"/>
        <w:rPr>
          <w:rFonts w:ascii="Times New Roman"/>
          <w:sz w:val="10"/>
        </w:rPr>
      </w:pPr>
    </w:p>
    <w:p>
      <w:pPr>
        <w:pStyle w:val="BodyText"/>
        <w:rPr>
          <w:rFonts w:ascii="Times New Roman"/>
          <w:sz w:val="10"/>
        </w:rPr>
      </w:pPr>
    </w:p>
    <w:p>
      <w:pPr>
        <w:pStyle w:val="BodyText"/>
        <w:spacing w:before="2"/>
        <w:rPr>
          <w:rFonts w:ascii="Times New Roman"/>
          <w:sz w:val="10"/>
        </w:rPr>
      </w:pPr>
    </w:p>
    <w:p>
      <w:pPr>
        <w:spacing w:before="0"/>
        <w:ind w:left="1610" w:right="0" w:firstLine="0"/>
        <w:jc w:val="center"/>
        <w:rPr>
          <w:rFonts w:ascii="Times New Roman" w:hAnsi="Times New Roman"/>
          <w:sz w:val="9"/>
        </w:rPr>
      </w:pPr>
      <w:r>
        <w:rPr>
          <w:rFonts w:ascii="Times New Roman" w:hAnsi="Times New Roman"/>
          <w:sz w:val="9"/>
        </w:rPr>
        <w:t>Firmado</w:t>
      </w:r>
      <w:r>
        <w:rPr>
          <w:rFonts w:ascii="Times New Roman" w:hAnsi="Times New Roman"/>
          <w:spacing w:val="-2"/>
          <w:sz w:val="9"/>
        </w:rPr>
        <w:t> </w:t>
      </w:r>
      <w:r>
        <w:rPr>
          <w:rFonts w:ascii="Times New Roman" w:hAnsi="Times New Roman"/>
          <w:sz w:val="9"/>
        </w:rPr>
        <w:t>a</w:t>
      </w:r>
      <w:r>
        <w:rPr>
          <w:rFonts w:ascii="Times New Roman" w:hAnsi="Times New Roman"/>
          <w:spacing w:val="-1"/>
          <w:sz w:val="9"/>
        </w:rPr>
        <w:t> </w:t>
      </w:r>
      <w:r>
        <w:rPr>
          <w:rFonts w:ascii="Times New Roman" w:hAnsi="Times New Roman"/>
          <w:sz w:val="9"/>
        </w:rPr>
        <w:t>los</w:t>
      </w:r>
      <w:r>
        <w:rPr>
          <w:rFonts w:ascii="Times New Roman" w:hAnsi="Times New Roman"/>
          <w:spacing w:val="-1"/>
          <w:sz w:val="9"/>
        </w:rPr>
        <w:t> </w:t>
      </w:r>
      <w:r>
        <w:rPr>
          <w:rFonts w:ascii="Times New Roman" w:hAnsi="Times New Roman"/>
          <w:sz w:val="9"/>
        </w:rPr>
        <w:t>efectos</w:t>
      </w:r>
      <w:r>
        <w:rPr>
          <w:rFonts w:ascii="Times New Roman" w:hAnsi="Times New Roman"/>
          <w:spacing w:val="-1"/>
          <w:sz w:val="9"/>
        </w:rPr>
        <w:t> </w:t>
      </w:r>
      <w:r>
        <w:rPr>
          <w:rFonts w:ascii="Times New Roman" w:hAnsi="Times New Roman"/>
          <w:sz w:val="9"/>
        </w:rPr>
        <w:t>de</w:t>
      </w:r>
      <w:r>
        <w:rPr>
          <w:rFonts w:ascii="Times New Roman" w:hAnsi="Times New Roman"/>
          <w:spacing w:val="-1"/>
          <w:sz w:val="9"/>
        </w:rPr>
        <w:t> </w:t>
      </w:r>
      <w:r>
        <w:rPr>
          <w:rFonts w:ascii="Times New Roman" w:hAnsi="Times New Roman"/>
          <w:sz w:val="9"/>
        </w:rPr>
        <w:t>su</w:t>
      </w:r>
      <w:r>
        <w:rPr>
          <w:rFonts w:ascii="Times New Roman" w:hAnsi="Times New Roman"/>
          <w:spacing w:val="-2"/>
          <w:sz w:val="9"/>
        </w:rPr>
        <w:t> </w:t>
      </w:r>
      <w:r>
        <w:rPr>
          <w:rFonts w:ascii="Times New Roman" w:hAnsi="Times New Roman"/>
          <w:sz w:val="9"/>
        </w:rPr>
        <w:t>identificación</w:t>
      </w:r>
    </w:p>
    <w:p>
      <w:pPr>
        <w:spacing w:before="46"/>
        <w:ind w:left="1603" w:right="0" w:firstLine="0"/>
        <w:jc w:val="center"/>
        <w:rPr>
          <w:rFonts w:ascii="Times New Roman"/>
          <w:sz w:val="9"/>
        </w:rPr>
      </w:pPr>
      <w:r>
        <w:rPr>
          <w:rFonts w:ascii="Times New Roman"/>
          <w:sz w:val="9"/>
        </w:rPr>
        <w:t>con</w:t>
      </w:r>
      <w:r>
        <w:rPr>
          <w:rFonts w:ascii="Times New Roman"/>
          <w:spacing w:val="-2"/>
          <w:sz w:val="9"/>
        </w:rPr>
        <w:t> </w:t>
      </w:r>
      <w:r>
        <w:rPr>
          <w:rFonts w:ascii="Times New Roman"/>
          <w:sz w:val="9"/>
        </w:rPr>
        <w:t>nuestro</w:t>
      </w:r>
      <w:r>
        <w:rPr>
          <w:rFonts w:ascii="Times New Roman"/>
          <w:spacing w:val="-2"/>
          <w:sz w:val="9"/>
        </w:rPr>
        <w:t> </w:t>
      </w:r>
      <w:r>
        <w:rPr>
          <w:rFonts w:ascii="Times New Roman"/>
          <w:sz w:val="9"/>
        </w:rPr>
        <w:t>informe</w:t>
      </w:r>
      <w:r>
        <w:rPr>
          <w:rFonts w:ascii="Times New Roman"/>
          <w:spacing w:val="-2"/>
          <w:sz w:val="9"/>
        </w:rPr>
        <w:t> </w:t>
      </w:r>
      <w:r>
        <w:rPr>
          <w:rFonts w:ascii="Times New Roman"/>
          <w:sz w:val="9"/>
        </w:rPr>
        <w:t>de</w:t>
      </w:r>
      <w:r>
        <w:rPr>
          <w:rFonts w:ascii="Times New Roman"/>
          <w:spacing w:val="-2"/>
          <w:sz w:val="9"/>
        </w:rPr>
        <w:t> </w:t>
      </w:r>
      <w:r>
        <w:rPr>
          <w:rFonts w:ascii="Times New Roman"/>
          <w:sz w:val="9"/>
        </w:rPr>
        <w:t>fecha</w:t>
      </w:r>
      <w:r>
        <w:rPr>
          <w:rFonts w:ascii="Times New Roman"/>
          <w:spacing w:val="-2"/>
          <w:sz w:val="9"/>
        </w:rPr>
        <w:t> </w:t>
      </w:r>
      <w:r>
        <w:rPr>
          <w:rFonts w:ascii="Times New Roman"/>
          <w:sz w:val="9"/>
        </w:rPr>
        <w:t>12</w:t>
      </w:r>
      <w:r>
        <w:rPr>
          <w:rFonts w:ascii="Times New Roman"/>
          <w:spacing w:val="-2"/>
          <w:sz w:val="9"/>
        </w:rPr>
        <w:t> </w:t>
      </w:r>
      <w:r>
        <w:rPr>
          <w:rFonts w:ascii="Times New Roman"/>
          <w:sz w:val="9"/>
        </w:rPr>
        <w:t>de</w:t>
      </w:r>
      <w:r>
        <w:rPr>
          <w:rFonts w:ascii="Times New Roman"/>
          <w:spacing w:val="-2"/>
          <w:sz w:val="9"/>
        </w:rPr>
        <w:t> </w:t>
      </w:r>
      <w:r>
        <w:rPr>
          <w:rFonts w:ascii="Times New Roman"/>
          <w:sz w:val="9"/>
        </w:rPr>
        <w:t>octubre</w:t>
      </w:r>
      <w:r>
        <w:rPr>
          <w:rFonts w:ascii="Times New Roman"/>
          <w:spacing w:val="-2"/>
          <w:sz w:val="9"/>
        </w:rPr>
        <w:t> </w:t>
      </w:r>
      <w:r>
        <w:rPr>
          <w:rFonts w:ascii="Times New Roman"/>
          <w:sz w:val="9"/>
        </w:rPr>
        <w:t>de</w:t>
      </w:r>
      <w:r>
        <w:rPr>
          <w:rFonts w:ascii="Times New Roman"/>
          <w:spacing w:val="-2"/>
          <w:sz w:val="9"/>
        </w:rPr>
        <w:t> </w:t>
      </w:r>
      <w:r>
        <w:rPr>
          <w:rFonts w:ascii="Times New Roman"/>
          <w:sz w:val="9"/>
        </w:rPr>
        <w:t>2022</w:t>
      </w:r>
    </w:p>
    <w:p>
      <w:pPr>
        <w:spacing w:before="47"/>
        <w:ind w:left="1660" w:right="0" w:firstLine="0"/>
        <w:jc w:val="center"/>
        <w:rPr>
          <w:rFonts w:ascii="Times New Roman"/>
          <w:b/>
          <w:sz w:val="9"/>
        </w:rPr>
      </w:pPr>
      <w:r>
        <w:rPr>
          <w:rFonts w:ascii="Times New Roman"/>
          <w:b/>
          <w:sz w:val="9"/>
        </w:rPr>
        <w:t>BECHER</w:t>
      </w:r>
      <w:r>
        <w:rPr>
          <w:rFonts w:ascii="Times New Roman"/>
          <w:b/>
          <w:spacing w:val="-4"/>
          <w:sz w:val="9"/>
        </w:rPr>
        <w:t> </w:t>
      </w:r>
      <w:r>
        <w:rPr>
          <w:rFonts w:ascii="Times New Roman"/>
          <w:b/>
          <w:sz w:val="9"/>
        </w:rPr>
        <w:t>Y</w:t>
      </w:r>
      <w:r>
        <w:rPr>
          <w:rFonts w:ascii="Times New Roman"/>
          <w:b/>
          <w:spacing w:val="-4"/>
          <w:sz w:val="9"/>
        </w:rPr>
        <w:t> </w:t>
      </w:r>
      <w:r>
        <w:rPr>
          <w:rFonts w:ascii="Times New Roman"/>
          <w:b/>
          <w:sz w:val="9"/>
        </w:rPr>
        <w:t>ASOCIADOS</w:t>
      </w:r>
      <w:r>
        <w:rPr>
          <w:rFonts w:ascii="Times New Roman"/>
          <w:b/>
          <w:spacing w:val="-4"/>
          <w:sz w:val="9"/>
        </w:rPr>
        <w:t> </w:t>
      </w:r>
      <w:r>
        <w:rPr>
          <w:rFonts w:ascii="Times New Roman"/>
          <w:b/>
          <w:sz w:val="9"/>
        </w:rPr>
        <w:t>S.R.L.</w:t>
      </w:r>
    </w:p>
    <w:p>
      <w:pPr>
        <w:spacing w:before="36"/>
        <w:ind w:left="1773" w:right="0" w:firstLine="0"/>
        <w:jc w:val="left"/>
        <w:rPr>
          <w:rFonts w:ascii="Times New Roman" w:hAnsi="Times New Roman"/>
          <w:sz w:val="9"/>
        </w:rPr>
      </w:pPr>
      <w:r>
        <w:rPr>
          <w:rFonts w:ascii="Times New Roman" w:hAnsi="Times New Roman"/>
          <w:sz w:val="9"/>
        </w:rPr>
        <w:t>C.P.C.E.</w:t>
      </w:r>
      <w:r>
        <w:rPr>
          <w:rFonts w:ascii="Times New Roman" w:hAnsi="Times New Roman"/>
          <w:spacing w:val="-3"/>
          <w:sz w:val="9"/>
        </w:rPr>
        <w:t> </w:t>
      </w:r>
      <w:r>
        <w:rPr>
          <w:rFonts w:ascii="Times New Roman" w:hAnsi="Times New Roman"/>
          <w:sz w:val="9"/>
        </w:rPr>
        <w:t>Prov.</w:t>
      </w:r>
      <w:r>
        <w:rPr>
          <w:rFonts w:ascii="Times New Roman" w:hAnsi="Times New Roman"/>
          <w:spacing w:val="-3"/>
          <w:sz w:val="9"/>
        </w:rPr>
        <w:t> </w:t>
      </w:r>
      <w:r>
        <w:rPr>
          <w:rFonts w:ascii="Times New Roman" w:hAnsi="Times New Roman"/>
          <w:sz w:val="9"/>
        </w:rPr>
        <w:t>Santa</w:t>
      </w:r>
      <w:r>
        <w:rPr>
          <w:rFonts w:ascii="Times New Roman" w:hAnsi="Times New Roman"/>
          <w:spacing w:val="-3"/>
          <w:sz w:val="9"/>
        </w:rPr>
        <w:t> </w:t>
      </w:r>
      <w:r>
        <w:rPr>
          <w:rFonts w:ascii="Times New Roman" w:hAnsi="Times New Roman"/>
          <w:sz w:val="9"/>
        </w:rPr>
        <w:t>Fe</w:t>
      </w:r>
      <w:r>
        <w:rPr>
          <w:rFonts w:ascii="Times New Roman" w:hAnsi="Times New Roman"/>
          <w:spacing w:val="-4"/>
          <w:sz w:val="9"/>
        </w:rPr>
        <w:t> </w:t>
      </w:r>
      <w:r>
        <w:rPr>
          <w:rFonts w:ascii="Times New Roman" w:hAnsi="Times New Roman"/>
          <w:sz w:val="9"/>
        </w:rPr>
        <w:t>–</w:t>
      </w:r>
      <w:r>
        <w:rPr>
          <w:rFonts w:ascii="Times New Roman" w:hAnsi="Times New Roman"/>
          <w:spacing w:val="-2"/>
          <w:sz w:val="9"/>
        </w:rPr>
        <w:t> </w:t>
      </w:r>
      <w:r>
        <w:rPr>
          <w:rFonts w:ascii="Times New Roman" w:hAnsi="Times New Roman"/>
          <w:sz w:val="9"/>
        </w:rPr>
        <w:t>Matrícula</w:t>
      </w:r>
      <w:r>
        <w:rPr>
          <w:rFonts w:ascii="Times New Roman" w:hAnsi="Times New Roman"/>
          <w:spacing w:val="-3"/>
          <w:sz w:val="9"/>
        </w:rPr>
        <w:t> </w:t>
      </w:r>
      <w:r>
        <w:rPr>
          <w:rFonts w:ascii="Times New Roman" w:hAnsi="Times New Roman"/>
          <w:sz w:val="9"/>
        </w:rPr>
        <w:t>7-282</w:t>
      </w:r>
    </w:p>
    <w:p>
      <w:pPr>
        <w:pStyle w:val="BodyText"/>
        <w:rPr>
          <w:rFonts w:ascii="Times New Roman"/>
          <w:sz w:val="10"/>
        </w:rPr>
      </w:pPr>
    </w:p>
    <w:p>
      <w:pPr>
        <w:pStyle w:val="BodyText"/>
        <w:rPr>
          <w:rFonts w:ascii="Times New Roman"/>
          <w:sz w:val="10"/>
        </w:rPr>
      </w:pPr>
    </w:p>
    <w:p>
      <w:pPr>
        <w:pStyle w:val="BodyText"/>
        <w:rPr>
          <w:rFonts w:ascii="Times New Roman"/>
          <w:sz w:val="10"/>
        </w:rPr>
      </w:pPr>
    </w:p>
    <w:p>
      <w:pPr>
        <w:pStyle w:val="BodyText"/>
        <w:spacing w:before="4"/>
        <w:rPr>
          <w:rFonts w:ascii="Times New Roman"/>
          <w:sz w:val="12"/>
        </w:rPr>
      </w:pPr>
    </w:p>
    <w:p>
      <w:pPr>
        <w:spacing w:before="0"/>
        <w:ind w:left="1638" w:right="0" w:firstLine="0"/>
        <w:jc w:val="center"/>
        <w:rPr>
          <w:rFonts w:ascii="Times New Roman" w:hAnsi="Times New Roman"/>
          <w:b/>
          <w:sz w:val="9"/>
        </w:rPr>
      </w:pPr>
      <w:r>
        <w:rPr>
          <w:rFonts w:ascii="Times New Roman" w:hAnsi="Times New Roman"/>
          <w:b/>
          <w:sz w:val="9"/>
        </w:rPr>
        <w:t>Fabián Gustavo Marcote (Socio)</w:t>
      </w:r>
    </w:p>
    <w:p>
      <w:pPr>
        <w:spacing w:before="46"/>
        <w:ind w:left="1620" w:right="0" w:firstLine="0"/>
        <w:jc w:val="center"/>
        <w:rPr>
          <w:rFonts w:ascii="Times New Roman" w:hAnsi="Times New Roman"/>
          <w:sz w:val="9"/>
        </w:rPr>
      </w:pPr>
      <w:r>
        <w:rPr>
          <w:rFonts w:ascii="Times New Roman" w:hAnsi="Times New Roman"/>
          <w:sz w:val="9"/>
        </w:rPr>
        <w:t>Contador</w:t>
      </w:r>
      <w:r>
        <w:rPr>
          <w:rFonts w:ascii="Times New Roman" w:hAnsi="Times New Roman"/>
          <w:spacing w:val="-2"/>
          <w:sz w:val="9"/>
        </w:rPr>
        <w:t> </w:t>
      </w:r>
      <w:r>
        <w:rPr>
          <w:rFonts w:ascii="Times New Roman" w:hAnsi="Times New Roman"/>
          <w:sz w:val="9"/>
        </w:rPr>
        <w:t>Público</w:t>
      </w:r>
      <w:r>
        <w:rPr>
          <w:rFonts w:ascii="Times New Roman" w:hAnsi="Times New Roman"/>
          <w:spacing w:val="-3"/>
          <w:sz w:val="9"/>
        </w:rPr>
        <w:t> </w:t>
      </w:r>
      <w:r>
        <w:rPr>
          <w:rFonts w:ascii="Times New Roman" w:hAnsi="Times New Roman"/>
          <w:sz w:val="9"/>
        </w:rPr>
        <w:t>(U.B.A)</w:t>
      </w:r>
    </w:p>
    <w:p>
      <w:pPr>
        <w:spacing w:before="37"/>
        <w:ind w:left="1843" w:right="0" w:firstLine="0"/>
        <w:jc w:val="left"/>
        <w:rPr>
          <w:rFonts w:ascii="Times New Roman" w:hAnsi="Times New Roman"/>
          <w:sz w:val="9"/>
        </w:rPr>
      </w:pPr>
      <w:r>
        <w:rPr>
          <w:rFonts w:ascii="Times New Roman" w:hAnsi="Times New Roman"/>
          <w:sz w:val="9"/>
        </w:rPr>
        <w:t>C.P.C.E.</w:t>
      </w:r>
      <w:r>
        <w:rPr>
          <w:rFonts w:ascii="Times New Roman" w:hAnsi="Times New Roman"/>
          <w:spacing w:val="-2"/>
          <w:sz w:val="9"/>
        </w:rPr>
        <w:t> </w:t>
      </w:r>
      <w:r>
        <w:rPr>
          <w:rFonts w:ascii="Times New Roman" w:hAnsi="Times New Roman"/>
          <w:sz w:val="9"/>
        </w:rPr>
        <w:t>Prov.</w:t>
      </w:r>
      <w:r>
        <w:rPr>
          <w:rFonts w:ascii="Times New Roman" w:hAnsi="Times New Roman"/>
          <w:spacing w:val="-3"/>
          <w:sz w:val="9"/>
        </w:rPr>
        <w:t> </w:t>
      </w:r>
      <w:r>
        <w:rPr>
          <w:rFonts w:ascii="Times New Roman" w:hAnsi="Times New Roman"/>
          <w:sz w:val="9"/>
        </w:rPr>
        <w:t>Santa</w:t>
      </w:r>
      <w:r>
        <w:rPr>
          <w:rFonts w:ascii="Times New Roman" w:hAnsi="Times New Roman"/>
          <w:spacing w:val="-3"/>
          <w:sz w:val="9"/>
        </w:rPr>
        <w:t> </w:t>
      </w:r>
      <w:r>
        <w:rPr>
          <w:rFonts w:ascii="Times New Roman" w:hAnsi="Times New Roman"/>
          <w:sz w:val="9"/>
        </w:rPr>
        <w:t>Fe</w:t>
      </w:r>
      <w:r>
        <w:rPr>
          <w:rFonts w:ascii="Times New Roman" w:hAnsi="Times New Roman"/>
          <w:spacing w:val="-3"/>
          <w:sz w:val="9"/>
        </w:rPr>
        <w:t> </w:t>
      </w:r>
      <w:r>
        <w:rPr>
          <w:rFonts w:ascii="Times New Roman" w:hAnsi="Times New Roman"/>
          <w:sz w:val="9"/>
        </w:rPr>
        <w:t>–</w:t>
      </w:r>
      <w:r>
        <w:rPr>
          <w:rFonts w:ascii="Times New Roman" w:hAnsi="Times New Roman"/>
          <w:spacing w:val="-1"/>
          <w:sz w:val="9"/>
        </w:rPr>
        <w:t> </w:t>
      </w:r>
      <w:r>
        <w:rPr>
          <w:rFonts w:ascii="Times New Roman" w:hAnsi="Times New Roman"/>
          <w:sz w:val="9"/>
        </w:rPr>
        <w:t>Matr.</w:t>
      </w:r>
      <w:r>
        <w:rPr>
          <w:rFonts w:ascii="Times New Roman" w:hAnsi="Times New Roman"/>
          <w:spacing w:val="-3"/>
          <w:sz w:val="9"/>
        </w:rPr>
        <w:t> </w:t>
      </w:r>
      <w:r>
        <w:rPr>
          <w:rFonts w:ascii="Times New Roman" w:hAnsi="Times New Roman"/>
          <w:sz w:val="9"/>
        </w:rPr>
        <w:t>16.845</w:t>
      </w:r>
    </w:p>
    <w:p>
      <w:pPr>
        <w:pStyle w:val="BodyText"/>
        <w:spacing w:before="5"/>
        <w:rPr>
          <w:rFonts w:ascii="Times New Roman"/>
          <w:sz w:val="8"/>
        </w:rPr>
      </w:pPr>
      <w:r>
        <w:rPr/>
        <w:br w:type="column"/>
      </w:r>
      <w:r>
        <w:rPr>
          <w:rFonts w:ascii="Times New Roman"/>
          <w:sz w:val="8"/>
        </w:rPr>
      </w:r>
    </w:p>
    <w:p>
      <w:pPr>
        <w:spacing w:before="0"/>
        <w:ind w:left="913" w:right="2475" w:firstLine="0"/>
        <w:jc w:val="center"/>
        <w:rPr>
          <w:rFonts w:ascii="Times New Roman"/>
          <w:b/>
          <w:sz w:val="9"/>
        </w:rPr>
      </w:pPr>
      <w:r>
        <w:rPr>
          <w:rFonts w:ascii="Times New Roman"/>
          <w:b/>
          <w:sz w:val="9"/>
        </w:rPr>
        <w:t>DIEGO</w:t>
      </w:r>
      <w:r>
        <w:rPr>
          <w:rFonts w:ascii="Times New Roman"/>
          <w:b/>
          <w:spacing w:val="-3"/>
          <w:sz w:val="9"/>
        </w:rPr>
        <w:t> </w:t>
      </w:r>
      <w:r>
        <w:rPr>
          <w:rFonts w:ascii="Times New Roman"/>
          <w:b/>
          <w:sz w:val="9"/>
        </w:rPr>
        <w:t>TUTTOLOMONDO</w:t>
      </w:r>
    </w:p>
    <w:p>
      <w:pPr>
        <w:spacing w:before="36"/>
        <w:ind w:left="891" w:right="2475" w:firstLine="0"/>
        <w:jc w:val="center"/>
        <w:rPr>
          <w:rFonts w:ascii="Times New Roman"/>
          <w:sz w:val="9"/>
        </w:rPr>
      </w:pPr>
      <w:r>
        <w:rPr>
          <w:rFonts w:ascii="Times New Roman"/>
          <w:sz w:val="9"/>
        </w:rPr>
        <w:t>Vicepresidente</w:t>
      </w:r>
    </w:p>
    <w:p>
      <w:pPr>
        <w:spacing w:after="0"/>
        <w:jc w:val="center"/>
        <w:rPr>
          <w:rFonts w:ascii="Times New Roman"/>
          <w:sz w:val="9"/>
        </w:rPr>
        <w:sectPr>
          <w:type w:val="continuous"/>
          <w:pgSz w:w="11910" w:h="16840"/>
          <w:pgMar w:top="1600" w:bottom="280" w:left="0" w:right="500"/>
          <w:cols w:num="3" w:equalWidth="0">
            <w:col w:w="3307" w:space="40"/>
            <w:col w:w="3476" w:space="39"/>
            <w:col w:w="4548"/>
          </w:cols>
        </w:sectPr>
      </w:pPr>
    </w:p>
    <w:p>
      <w:pPr>
        <w:spacing w:before="82"/>
        <w:ind w:left="2365" w:right="2722" w:firstLine="0"/>
        <w:jc w:val="center"/>
        <w:rPr>
          <w:rFonts w:ascii="Times New Roman" w:hAnsi="Times New Roman"/>
          <w:b/>
          <w:sz w:val="13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31.839966pt;margin-top:1.76793pt;width:31pt;height:10.1pt;mso-position-horizontal-relative:page;mso-position-vertical-relative:paragraph;z-index:15737856" type="#_x0000_t202" filled="false" stroked="true" strokeweight=".47998pt" strokecolor="#000000">
            <v:textbox inset="0,0,0,0">
              <w:txbxContent>
                <w:p>
                  <w:pPr>
                    <w:spacing w:before="42"/>
                    <w:ind w:left="86" w:right="0" w:firstLine="0"/>
                    <w:jc w:val="left"/>
                    <w:rPr>
                      <w:rFonts w:ascii="Times New Roman"/>
                      <w:sz w:val="13"/>
                    </w:rPr>
                  </w:pPr>
                  <w:r>
                    <w:rPr>
                      <w:rFonts w:ascii="Times New Roman"/>
                      <w:sz w:val="13"/>
                    </w:rPr>
                    <w:t>Anexo</w:t>
                  </w:r>
                  <w:r>
                    <w:rPr>
                      <w:rFonts w:ascii="Times New Roman"/>
                      <w:spacing w:val="-4"/>
                      <w:sz w:val="13"/>
                    </w:rPr>
                    <w:t> </w:t>
                  </w:r>
                  <w:r>
                    <w:rPr>
                      <w:rFonts w:ascii="Times New Roman"/>
                      <w:sz w:val="13"/>
                    </w:rPr>
                    <w:t>2</w:t>
                  </w:r>
                </w:p>
              </w:txbxContent>
            </v:textbox>
            <v:stroke dashstyle="solid"/>
            <w10:wrap type="none"/>
          </v:shape>
        </w:pict>
      </w:r>
      <w:bookmarkStart w:name="Copia de Anexos a la reseña informativa " w:id="23"/>
      <w:bookmarkEnd w:id="23"/>
      <w:r>
        <w:rPr/>
      </w:r>
      <w:r>
        <w:rPr>
          <w:rFonts w:ascii="Times New Roman" w:hAnsi="Times New Roman"/>
          <w:b/>
          <w:spacing w:val="-1"/>
          <w:sz w:val="13"/>
        </w:rPr>
        <w:t>CELULOSA</w:t>
      </w:r>
      <w:r>
        <w:rPr>
          <w:rFonts w:ascii="Times New Roman" w:hAnsi="Times New Roman"/>
          <w:b/>
          <w:spacing w:val="-6"/>
          <w:sz w:val="13"/>
        </w:rPr>
        <w:t> </w:t>
      </w:r>
      <w:r>
        <w:rPr>
          <w:rFonts w:ascii="Times New Roman" w:hAnsi="Times New Roman"/>
          <w:b/>
          <w:spacing w:val="-1"/>
          <w:sz w:val="13"/>
        </w:rPr>
        <w:t>ARGENTINA</w:t>
      </w:r>
      <w:r>
        <w:rPr>
          <w:rFonts w:ascii="Times New Roman" w:hAnsi="Times New Roman"/>
          <w:b/>
          <w:spacing w:val="-5"/>
          <w:sz w:val="13"/>
        </w:rPr>
        <w:t> </w:t>
      </w:r>
      <w:r>
        <w:rPr>
          <w:rFonts w:ascii="Times New Roman" w:hAnsi="Times New Roman"/>
          <w:b/>
          <w:spacing w:val="-1"/>
          <w:sz w:val="13"/>
        </w:rPr>
        <w:t>SOCIEDAD</w:t>
      </w:r>
      <w:r>
        <w:rPr>
          <w:rFonts w:ascii="Times New Roman" w:hAnsi="Times New Roman"/>
          <w:b/>
          <w:spacing w:val="-5"/>
          <w:sz w:val="13"/>
        </w:rPr>
        <w:t> </w:t>
      </w:r>
      <w:r>
        <w:rPr>
          <w:rFonts w:ascii="Times New Roman" w:hAnsi="Times New Roman"/>
          <w:b/>
          <w:sz w:val="13"/>
        </w:rPr>
        <w:t>ANÓNIMA</w:t>
      </w:r>
    </w:p>
    <w:p>
      <w:pPr>
        <w:spacing w:before="48"/>
        <w:ind w:left="2365" w:right="2710" w:firstLine="0"/>
        <w:jc w:val="center"/>
        <w:rPr>
          <w:rFonts w:ascii="Times New Roman" w:hAnsi="Times New Roman"/>
          <w:sz w:val="13"/>
        </w:rPr>
      </w:pPr>
      <w:r>
        <w:rPr>
          <w:rFonts w:ascii="Times New Roman" w:hAnsi="Times New Roman"/>
          <w:sz w:val="13"/>
        </w:rPr>
        <w:t>RESEÑA</w:t>
      </w:r>
      <w:r>
        <w:rPr>
          <w:rFonts w:ascii="Times New Roman" w:hAnsi="Times New Roman"/>
          <w:spacing w:val="-4"/>
          <w:sz w:val="13"/>
        </w:rPr>
        <w:t> </w:t>
      </w:r>
      <w:r>
        <w:rPr>
          <w:rFonts w:ascii="Times New Roman" w:hAnsi="Times New Roman"/>
          <w:sz w:val="13"/>
        </w:rPr>
        <w:t>INFORMATIVA</w:t>
      </w:r>
      <w:r>
        <w:rPr>
          <w:rFonts w:ascii="Times New Roman" w:hAnsi="Times New Roman"/>
          <w:spacing w:val="-4"/>
          <w:sz w:val="13"/>
        </w:rPr>
        <w:t> </w:t>
      </w:r>
      <w:r>
        <w:rPr>
          <w:rFonts w:ascii="Times New Roman" w:hAnsi="Times New Roman"/>
          <w:sz w:val="13"/>
        </w:rPr>
        <w:t>SOBRE</w:t>
      </w:r>
      <w:r>
        <w:rPr>
          <w:rFonts w:ascii="Times New Roman" w:hAnsi="Times New Roman"/>
          <w:spacing w:val="-4"/>
          <w:sz w:val="13"/>
        </w:rPr>
        <w:t> </w:t>
      </w:r>
      <w:r>
        <w:rPr>
          <w:rFonts w:ascii="Times New Roman" w:hAnsi="Times New Roman"/>
          <w:sz w:val="13"/>
        </w:rPr>
        <w:t>EL</w:t>
      </w:r>
      <w:r>
        <w:rPr>
          <w:rFonts w:ascii="Times New Roman" w:hAnsi="Times New Roman"/>
          <w:spacing w:val="-3"/>
          <w:sz w:val="13"/>
        </w:rPr>
        <w:t> </w:t>
      </w:r>
      <w:r>
        <w:rPr>
          <w:rFonts w:ascii="Times New Roman" w:hAnsi="Times New Roman"/>
          <w:sz w:val="13"/>
        </w:rPr>
        <w:t>PRIMER</w:t>
      </w:r>
      <w:r>
        <w:rPr>
          <w:rFonts w:ascii="Times New Roman" w:hAnsi="Times New Roman"/>
          <w:spacing w:val="-4"/>
          <w:sz w:val="13"/>
        </w:rPr>
        <w:t> </w:t>
      </w:r>
      <w:r>
        <w:rPr>
          <w:rFonts w:ascii="Times New Roman" w:hAnsi="Times New Roman"/>
          <w:sz w:val="13"/>
        </w:rPr>
        <w:t>TRIMESTRE</w:t>
      </w:r>
      <w:r>
        <w:rPr>
          <w:rFonts w:ascii="Times New Roman" w:hAnsi="Times New Roman"/>
          <w:spacing w:val="-4"/>
          <w:sz w:val="13"/>
        </w:rPr>
        <w:t> </w:t>
      </w:r>
      <w:r>
        <w:rPr>
          <w:rFonts w:ascii="Times New Roman" w:hAnsi="Times New Roman"/>
          <w:sz w:val="13"/>
        </w:rPr>
        <w:t>DEL</w:t>
      </w:r>
      <w:r>
        <w:rPr>
          <w:rFonts w:ascii="Times New Roman" w:hAnsi="Times New Roman"/>
          <w:spacing w:val="-3"/>
          <w:sz w:val="13"/>
        </w:rPr>
        <w:t> </w:t>
      </w:r>
      <w:r>
        <w:rPr>
          <w:rFonts w:ascii="Times New Roman" w:hAnsi="Times New Roman"/>
          <w:sz w:val="13"/>
        </w:rPr>
        <w:t>EJERCICIO</w:t>
      </w:r>
      <w:r>
        <w:rPr>
          <w:rFonts w:ascii="Times New Roman" w:hAnsi="Times New Roman"/>
          <w:spacing w:val="-4"/>
          <w:sz w:val="13"/>
        </w:rPr>
        <w:t> </w:t>
      </w:r>
      <w:r>
        <w:rPr>
          <w:rFonts w:ascii="Times New Roman" w:hAnsi="Times New Roman"/>
          <w:sz w:val="13"/>
        </w:rPr>
        <w:t>2022/2023</w:t>
      </w:r>
    </w:p>
    <w:p>
      <w:pPr>
        <w:pStyle w:val="BodyText"/>
        <w:spacing w:before="3"/>
        <w:rPr>
          <w:rFonts w:ascii="Times New Roman"/>
          <w:sz w:val="14"/>
        </w:rPr>
      </w:pPr>
    </w:p>
    <w:p>
      <w:pPr>
        <w:spacing w:before="94"/>
        <w:ind w:left="696" w:right="0" w:firstLine="0"/>
        <w:jc w:val="left"/>
        <w:rPr>
          <w:rFonts w:ascii="Times New Roman" w:hAnsi="Times New Roman"/>
          <w:b/>
          <w:sz w:val="13"/>
        </w:rPr>
      </w:pPr>
      <w:r>
        <w:rPr>
          <w:rFonts w:ascii="Times New Roman" w:hAnsi="Times New Roman"/>
          <w:b/>
          <w:sz w:val="13"/>
          <w:u w:val="single"/>
        </w:rPr>
        <w:t>Datos</w:t>
      </w:r>
      <w:r>
        <w:rPr>
          <w:rFonts w:ascii="Times New Roman" w:hAnsi="Times New Roman"/>
          <w:b/>
          <w:spacing w:val="-4"/>
          <w:sz w:val="13"/>
          <w:u w:val="single"/>
        </w:rPr>
        <w:t> </w:t>
      </w:r>
      <w:r>
        <w:rPr>
          <w:rFonts w:ascii="Times New Roman" w:hAnsi="Times New Roman"/>
          <w:b/>
          <w:sz w:val="13"/>
          <w:u w:val="single"/>
        </w:rPr>
        <w:t>estadísticos</w:t>
      </w:r>
      <w:r>
        <w:rPr>
          <w:rFonts w:ascii="Times New Roman" w:hAnsi="Times New Roman"/>
          <w:b/>
          <w:spacing w:val="-3"/>
          <w:sz w:val="13"/>
          <w:u w:val="single"/>
        </w:rPr>
        <w:t> </w:t>
      </w:r>
      <w:r>
        <w:rPr>
          <w:rFonts w:ascii="Times New Roman" w:hAnsi="Times New Roman"/>
          <w:b/>
          <w:sz w:val="13"/>
          <w:u w:val="single"/>
        </w:rPr>
        <w:t>(en</w:t>
      </w:r>
      <w:r>
        <w:rPr>
          <w:rFonts w:ascii="Times New Roman" w:hAnsi="Times New Roman"/>
          <w:b/>
          <w:spacing w:val="-3"/>
          <w:sz w:val="13"/>
          <w:u w:val="single"/>
        </w:rPr>
        <w:t> </w:t>
      </w:r>
      <w:r>
        <w:rPr>
          <w:rFonts w:ascii="Times New Roman" w:hAnsi="Times New Roman"/>
          <w:b/>
          <w:sz w:val="13"/>
          <w:u w:val="single"/>
        </w:rPr>
        <w:t>toneladas)</w:t>
      </w:r>
      <w:r>
        <w:rPr>
          <w:rFonts w:ascii="Times New Roman" w:hAnsi="Times New Roman"/>
          <w:b/>
          <w:spacing w:val="9"/>
          <w:sz w:val="13"/>
          <w:u w:val="single"/>
        </w:rPr>
        <w:t> </w:t>
      </w:r>
    </w:p>
    <w:p>
      <w:pPr>
        <w:spacing w:before="52"/>
        <w:ind w:left="696" w:right="0" w:firstLine="0"/>
        <w:jc w:val="left"/>
        <w:rPr>
          <w:rFonts w:ascii="Times New Roman"/>
          <w:b/>
          <w:sz w:val="13"/>
        </w:rPr>
      </w:pPr>
      <w:r>
        <w:rPr>
          <w:rFonts w:ascii="Times New Roman"/>
          <w:b/>
          <w:sz w:val="13"/>
        </w:rPr>
        <w:t>Relativos</w:t>
      </w:r>
      <w:r>
        <w:rPr>
          <w:rFonts w:ascii="Times New Roman"/>
          <w:b/>
          <w:spacing w:val="-4"/>
          <w:sz w:val="13"/>
        </w:rPr>
        <w:t> </w:t>
      </w:r>
      <w:r>
        <w:rPr>
          <w:rFonts w:ascii="Times New Roman"/>
          <w:b/>
          <w:sz w:val="13"/>
        </w:rPr>
        <w:t>a</w:t>
      </w:r>
      <w:r>
        <w:rPr>
          <w:rFonts w:ascii="Times New Roman"/>
          <w:b/>
          <w:spacing w:val="-4"/>
          <w:sz w:val="13"/>
        </w:rPr>
        <w:t> </w:t>
      </w:r>
      <w:r>
        <w:rPr>
          <w:rFonts w:ascii="Times New Roman"/>
          <w:b/>
          <w:sz w:val="13"/>
        </w:rPr>
        <w:t>la</w:t>
      </w:r>
      <w:r>
        <w:rPr>
          <w:rFonts w:ascii="Times New Roman"/>
          <w:b/>
          <w:spacing w:val="-4"/>
          <w:sz w:val="13"/>
        </w:rPr>
        <w:t> </w:t>
      </w:r>
      <w:r>
        <w:rPr>
          <w:rFonts w:ascii="Times New Roman"/>
          <w:b/>
          <w:sz w:val="13"/>
        </w:rPr>
        <w:t>actividad</w:t>
      </w:r>
      <w:r>
        <w:rPr>
          <w:rFonts w:ascii="Times New Roman"/>
          <w:b/>
          <w:spacing w:val="-4"/>
          <w:sz w:val="13"/>
        </w:rPr>
        <w:t> </w:t>
      </w:r>
      <w:r>
        <w:rPr>
          <w:rFonts w:ascii="Times New Roman"/>
          <w:b/>
          <w:sz w:val="13"/>
        </w:rPr>
        <w:t>principal</w:t>
      </w:r>
      <w:r>
        <w:rPr>
          <w:rFonts w:ascii="Times New Roman"/>
          <w:b/>
          <w:spacing w:val="-4"/>
          <w:sz w:val="13"/>
        </w:rPr>
        <w:t> </w:t>
      </w:r>
      <w:r>
        <w:rPr>
          <w:rFonts w:ascii="Times New Roman"/>
          <w:b/>
          <w:sz w:val="13"/>
        </w:rPr>
        <w:t>de</w:t>
      </w:r>
      <w:r>
        <w:rPr>
          <w:rFonts w:ascii="Times New Roman"/>
          <w:b/>
          <w:spacing w:val="-4"/>
          <w:sz w:val="13"/>
        </w:rPr>
        <w:t> </w:t>
      </w:r>
      <w:r>
        <w:rPr>
          <w:rFonts w:ascii="Times New Roman"/>
          <w:b/>
          <w:sz w:val="13"/>
        </w:rPr>
        <w:t>la</w:t>
      </w:r>
      <w:r>
        <w:rPr>
          <w:rFonts w:ascii="Times New Roman"/>
          <w:b/>
          <w:spacing w:val="-4"/>
          <w:sz w:val="13"/>
        </w:rPr>
        <w:t> </w:t>
      </w:r>
      <w:r>
        <w:rPr>
          <w:rFonts w:ascii="Times New Roman"/>
          <w:b/>
          <w:sz w:val="13"/>
        </w:rPr>
        <w:t>Empresa.</w:t>
      </w:r>
    </w:p>
    <w:p>
      <w:pPr>
        <w:pStyle w:val="BodyText"/>
        <w:spacing w:before="4"/>
        <w:rPr>
          <w:rFonts w:ascii="Times New Roman"/>
          <w:b/>
          <w:sz w:val="16"/>
        </w:rPr>
      </w:pPr>
    </w:p>
    <w:tbl>
      <w:tblPr>
        <w:tblW w:w="0" w:type="auto"/>
        <w:jc w:val="left"/>
        <w:tblInd w:w="6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86"/>
        <w:gridCol w:w="548"/>
        <w:gridCol w:w="241"/>
        <w:gridCol w:w="277"/>
        <w:gridCol w:w="663"/>
        <w:gridCol w:w="883"/>
        <w:gridCol w:w="263"/>
        <w:gridCol w:w="621"/>
        <w:gridCol w:w="939"/>
        <w:gridCol w:w="237"/>
        <w:gridCol w:w="623"/>
        <w:gridCol w:w="943"/>
        <w:gridCol w:w="246"/>
        <w:gridCol w:w="630"/>
        <w:gridCol w:w="1100"/>
        <w:gridCol w:w="631"/>
      </w:tblGrid>
      <w:tr>
        <w:trPr>
          <w:trHeight w:val="170" w:hRule="atLeast"/>
        </w:trPr>
        <w:tc>
          <w:tcPr>
            <w:tcW w:w="2334" w:type="dxa"/>
            <w:gridSpan w:val="2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518" w:type="dxa"/>
            <w:gridSpan w:val="2"/>
          </w:tcPr>
          <w:p>
            <w:pPr>
              <w:pStyle w:val="TableParagraph"/>
              <w:spacing w:line="144" w:lineRule="exact"/>
              <w:ind w:left="7"/>
              <w:rPr>
                <w:sz w:val="13"/>
              </w:rPr>
            </w:pPr>
            <w:r>
              <w:rPr>
                <w:sz w:val="13"/>
                <w:u w:val="single"/>
              </w:rPr>
              <w:t>31.08.22</w:t>
            </w:r>
          </w:p>
        </w:tc>
        <w:tc>
          <w:tcPr>
            <w:tcW w:w="663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146" w:type="dxa"/>
            <w:gridSpan w:val="2"/>
          </w:tcPr>
          <w:p>
            <w:pPr>
              <w:pStyle w:val="TableParagraph"/>
              <w:spacing w:line="144" w:lineRule="exact"/>
              <w:ind w:left="650"/>
              <w:rPr>
                <w:sz w:val="13"/>
              </w:rPr>
            </w:pPr>
            <w:r>
              <w:rPr>
                <w:sz w:val="13"/>
                <w:u w:val="single"/>
              </w:rPr>
              <w:t>31.08.21</w:t>
            </w:r>
          </w:p>
        </w:tc>
        <w:tc>
          <w:tcPr>
            <w:tcW w:w="621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176" w:type="dxa"/>
            <w:gridSpan w:val="2"/>
          </w:tcPr>
          <w:p>
            <w:pPr>
              <w:pStyle w:val="TableParagraph"/>
              <w:spacing w:line="144" w:lineRule="exact"/>
              <w:ind w:left="668"/>
              <w:rPr>
                <w:sz w:val="13"/>
              </w:rPr>
            </w:pPr>
            <w:r>
              <w:rPr>
                <w:sz w:val="13"/>
                <w:u w:val="single"/>
              </w:rPr>
              <w:t>31.08.20</w:t>
            </w:r>
          </w:p>
        </w:tc>
        <w:tc>
          <w:tcPr>
            <w:tcW w:w="623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189" w:type="dxa"/>
            <w:gridSpan w:val="2"/>
          </w:tcPr>
          <w:p>
            <w:pPr>
              <w:pStyle w:val="TableParagraph"/>
              <w:spacing w:line="144" w:lineRule="exact"/>
              <w:ind w:left="674"/>
              <w:rPr>
                <w:sz w:val="13"/>
              </w:rPr>
            </w:pPr>
            <w:r>
              <w:rPr>
                <w:sz w:val="13"/>
                <w:u w:val="single"/>
              </w:rPr>
              <w:t>31.08.19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731" w:type="dxa"/>
            <w:gridSpan w:val="2"/>
          </w:tcPr>
          <w:p>
            <w:pPr>
              <w:pStyle w:val="TableParagraph"/>
              <w:spacing w:line="144" w:lineRule="exact"/>
              <w:ind w:left="649" w:right="587"/>
              <w:jc w:val="center"/>
              <w:rPr>
                <w:sz w:val="13"/>
              </w:rPr>
            </w:pPr>
            <w:r>
              <w:rPr>
                <w:sz w:val="13"/>
                <w:u w:val="single"/>
              </w:rPr>
              <w:t>31.08.18</w:t>
            </w:r>
          </w:p>
        </w:tc>
      </w:tr>
      <w:tr>
        <w:trPr>
          <w:trHeight w:val="170" w:hRule="atLeast"/>
        </w:trPr>
        <w:tc>
          <w:tcPr>
            <w:tcW w:w="2334" w:type="dxa"/>
            <w:gridSpan w:val="2"/>
          </w:tcPr>
          <w:p>
            <w:pPr>
              <w:pStyle w:val="TableParagraph"/>
              <w:spacing w:line="129" w:lineRule="exact" w:before="20"/>
              <w:ind w:right="6"/>
              <w:jc w:val="right"/>
              <w:rPr>
                <w:sz w:val="13"/>
              </w:rPr>
            </w:pPr>
            <w:r>
              <w:rPr>
                <w:sz w:val="13"/>
                <w:u w:val="single"/>
              </w:rPr>
              <w:t>Acumul</w:t>
            </w:r>
            <w:r>
              <w:rPr>
                <w:sz w:val="13"/>
              </w:rPr>
              <w:t>.</w:t>
            </w:r>
          </w:p>
        </w:tc>
        <w:tc>
          <w:tcPr>
            <w:tcW w:w="518" w:type="dxa"/>
            <w:gridSpan w:val="2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63" w:type="dxa"/>
          </w:tcPr>
          <w:p>
            <w:pPr>
              <w:pStyle w:val="TableParagraph"/>
              <w:spacing w:line="129" w:lineRule="exact" w:before="20"/>
              <w:ind w:left="55"/>
              <w:rPr>
                <w:sz w:val="13"/>
              </w:rPr>
            </w:pPr>
            <w:r>
              <w:rPr>
                <w:sz w:val="13"/>
                <w:u w:val="single"/>
              </w:rPr>
              <w:t>Trim</w:t>
            </w:r>
            <w:r>
              <w:rPr>
                <w:sz w:val="13"/>
              </w:rPr>
              <w:t>.</w:t>
            </w:r>
          </w:p>
        </w:tc>
        <w:tc>
          <w:tcPr>
            <w:tcW w:w="1146" w:type="dxa"/>
            <w:gridSpan w:val="2"/>
          </w:tcPr>
          <w:p>
            <w:pPr>
              <w:pStyle w:val="TableParagraph"/>
              <w:spacing w:line="129" w:lineRule="exact" w:before="20"/>
              <w:ind w:left="213"/>
              <w:rPr>
                <w:sz w:val="13"/>
              </w:rPr>
            </w:pPr>
            <w:r>
              <w:rPr>
                <w:sz w:val="13"/>
                <w:u w:val="single"/>
              </w:rPr>
              <w:t>Acumul</w:t>
            </w:r>
            <w:r>
              <w:rPr>
                <w:sz w:val="13"/>
              </w:rPr>
              <w:t>.</w:t>
            </w:r>
          </w:p>
        </w:tc>
        <w:tc>
          <w:tcPr>
            <w:tcW w:w="621" w:type="dxa"/>
          </w:tcPr>
          <w:p>
            <w:pPr>
              <w:pStyle w:val="TableParagraph"/>
              <w:spacing w:line="129" w:lineRule="exact" w:before="20"/>
              <w:ind w:left="41"/>
              <w:rPr>
                <w:sz w:val="13"/>
              </w:rPr>
            </w:pPr>
            <w:r>
              <w:rPr>
                <w:sz w:val="13"/>
                <w:u w:val="single"/>
              </w:rPr>
              <w:t>Trim</w:t>
            </w:r>
            <w:r>
              <w:rPr>
                <w:sz w:val="13"/>
              </w:rPr>
              <w:t>.</w:t>
            </w:r>
          </w:p>
        </w:tc>
        <w:tc>
          <w:tcPr>
            <w:tcW w:w="1176" w:type="dxa"/>
            <w:gridSpan w:val="2"/>
          </w:tcPr>
          <w:p>
            <w:pPr>
              <w:pStyle w:val="TableParagraph"/>
              <w:spacing w:line="129" w:lineRule="exact" w:before="20"/>
              <w:ind w:left="251"/>
              <w:rPr>
                <w:sz w:val="13"/>
              </w:rPr>
            </w:pPr>
            <w:r>
              <w:rPr>
                <w:sz w:val="13"/>
                <w:u w:val="single"/>
              </w:rPr>
              <w:t>Acumul</w:t>
            </w:r>
            <w:r>
              <w:rPr>
                <w:sz w:val="13"/>
              </w:rPr>
              <w:t>.</w:t>
            </w:r>
          </w:p>
        </w:tc>
        <w:tc>
          <w:tcPr>
            <w:tcW w:w="623" w:type="dxa"/>
          </w:tcPr>
          <w:p>
            <w:pPr>
              <w:pStyle w:val="TableParagraph"/>
              <w:spacing w:line="129" w:lineRule="exact" w:before="20"/>
              <w:ind w:left="49"/>
              <w:rPr>
                <w:sz w:val="13"/>
              </w:rPr>
            </w:pPr>
            <w:r>
              <w:rPr>
                <w:sz w:val="13"/>
                <w:u w:val="single"/>
              </w:rPr>
              <w:t>Trim</w:t>
            </w:r>
            <w:r>
              <w:rPr>
                <w:sz w:val="13"/>
              </w:rPr>
              <w:t>.</w:t>
            </w:r>
          </w:p>
        </w:tc>
        <w:tc>
          <w:tcPr>
            <w:tcW w:w="1189" w:type="dxa"/>
            <w:gridSpan w:val="2"/>
          </w:tcPr>
          <w:p>
            <w:pPr>
              <w:pStyle w:val="TableParagraph"/>
              <w:spacing w:line="129" w:lineRule="exact" w:before="20"/>
              <w:ind w:left="242"/>
              <w:rPr>
                <w:sz w:val="13"/>
              </w:rPr>
            </w:pPr>
            <w:r>
              <w:rPr>
                <w:sz w:val="13"/>
                <w:u w:val="single"/>
              </w:rPr>
              <w:t>Acumul</w:t>
            </w:r>
            <w:r>
              <w:rPr>
                <w:sz w:val="13"/>
              </w:rPr>
              <w:t>.</w:t>
            </w:r>
          </w:p>
        </w:tc>
        <w:tc>
          <w:tcPr>
            <w:tcW w:w="630" w:type="dxa"/>
          </w:tcPr>
          <w:p>
            <w:pPr>
              <w:pStyle w:val="TableParagraph"/>
              <w:spacing w:line="129" w:lineRule="exact" w:before="20"/>
              <w:ind w:left="56"/>
              <w:rPr>
                <w:sz w:val="13"/>
              </w:rPr>
            </w:pPr>
            <w:r>
              <w:rPr>
                <w:sz w:val="13"/>
                <w:u w:val="single"/>
              </w:rPr>
              <w:t>Trim</w:t>
            </w:r>
            <w:r>
              <w:rPr>
                <w:sz w:val="13"/>
              </w:rPr>
              <w:t>.</w:t>
            </w:r>
          </w:p>
        </w:tc>
        <w:tc>
          <w:tcPr>
            <w:tcW w:w="1100" w:type="dxa"/>
          </w:tcPr>
          <w:p>
            <w:pPr>
              <w:pStyle w:val="TableParagraph"/>
              <w:spacing w:line="129" w:lineRule="exact" w:before="20"/>
              <w:ind w:left="238"/>
              <w:rPr>
                <w:sz w:val="13"/>
              </w:rPr>
            </w:pPr>
            <w:r>
              <w:rPr>
                <w:sz w:val="13"/>
                <w:u w:val="single"/>
              </w:rPr>
              <w:t>Acumul</w:t>
            </w:r>
            <w:r>
              <w:rPr>
                <w:sz w:val="13"/>
              </w:rPr>
              <w:t>.</w:t>
            </w:r>
          </w:p>
        </w:tc>
        <w:tc>
          <w:tcPr>
            <w:tcW w:w="631" w:type="dxa"/>
          </w:tcPr>
          <w:p>
            <w:pPr>
              <w:pStyle w:val="TableParagraph"/>
              <w:spacing w:line="129" w:lineRule="exact" w:before="20"/>
              <w:ind w:left="146"/>
              <w:rPr>
                <w:sz w:val="13"/>
              </w:rPr>
            </w:pPr>
            <w:r>
              <w:rPr>
                <w:sz w:val="13"/>
                <w:u w:val="single"/>
              </w:rPr>
              <w:t>Trim</w:t>
            </w:r>
            <w:r>
              <w:rPr>
                <w:sz w:val="13"/>
              </w:rPr>
              <w:t>.</w:t>
            </w:r>
          </w:p>
        </w:tc>
      </w:tr>
      <w:tr>
        <w:trPr>
          <w:trHeight w:val="355" w:hRule="atLeast"/>
        </w:trPr>
        <w:tc>
          <w:tcPr>
            <w:tcW w:w="1786" w:type="dxa"/>
          </w:tcPr>
          <w:p>
            <w:pPr>
              <w:pStyle w:val="TableParagraph"/>
              <w:spacing w:before="4"/>
              <w:rPr>
                <w:b/>
                <w:sz w:val="15"/>
              </w:rPr>
            </w:pPr>
          </w:p>
          <w:p>
            <w:pPr>
              <w:pStyle w:val="TableParagraph"/>
              <w:ind w:left="32"/>
              <w:rPr>
                <w:b/>
                <w:sz w:val="13"/>
              </w:rPr>
            </w:pPr>
            <w:r>
              <w:rPr>
                <w:b/>
                <w:sz w:val="13"/>
              </w:rPr>
              <w:t>Venta</w:t>
            </w:r>
            <w:r>
              <w:rPr>
                <w:b/>
                <w:spacing w:val="-5"/>
                <w:sz w:val="13"/>
              </w:rPr>
              <w:t> </w:t>
            </w:r>
            <w:r>
              <w:rPr>
                <w:b/>
                <w:sz w:val="13"/>
              </w:rPr>
              <w:t>de</w:t>
            </w:r>
            <w:r>
              <w:rPr>
                <w:b/>
                <w:spacing w:val="-5"/>
                <w:sz w:val="13"/>
              </w:rPr>
              <w:t> </w:t>
            </w:r>
            <w:r>
              <w:rPr>
                <w:b/>
                <w:sz w:val="13"/>
              </w:rPr>
              <w:t>papeles</w:t>
            </w:r>
            <w:r>
              <w:rPr>
                <w:b/>
                <w:spacing w:val="-5"/>
                <w:sz w:val="13"/>
              </w:rPr>
              <w:t> </w:t>
            </w:r>
            <w:r>
              <w:rPr>
                <w:b/>
                <w:sz w:val="13"/>
              </w:rPr>
              <w:t>y</w:t>
            </w:r>
            <w:r>
              <w:rPr>
                <w:b/>
                <w:spacing w:val="-4"/>
                <w:sz w:val="13"/>
              </w:rPr>
              <w:t> </w:t>
            </w:r>
            <w:r>
              <w:rPr>
                <w:b/>
                <w:sz w:val="13"/>
              </w:rPr>
              <w:t>pulpa</w:t>
            </w:r>
          </w:p>
        </w:tc>
        <w:tc>
          <w:tcPr>
            <w:tcW w:w="789" w:type="dxa"/>
            <w:gridSpan w:val="2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  <w:gridSpan w:val="2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83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84" w:type="dxa"/>
            <w:gridSpan w:val="2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60" w:type="dxa"/>
            <w:gridSpan w:val="2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76" w:type="dxa"/>
            <w:gridSpan w:val="2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31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201" w:hRule="atLeast"/>
        </w:trPr>
        <w:tc>
          <w:tcPr>
            <w:tcW w:w="1786" w:type="dxa"/>
          </w:tcPr>
          <w:p>
            <w:pPr>
              <w:pStyle w:val="TableParagraph"/>
              <w:spacing w:before="23"/>
              <w:ind w:left="32"/>
              <w:rPr>
                <w:b/>
                <w:sz w:val="13"/>
              </w:rPr>
            </w:pPr>
            <w:r>
              <w:rPr>
                <w:b/>
                <w:sz w:val="13"/>
              </w:rPr>
              <w:t>de</w:t>
            </w:r>
            <w:r>
              <w:rPr>
                <w:b/>
                <w:spacing w:val="-3"/>
                <w:sz w:val="13"/>
              </w:rPr>
              <w:t> </w:t>
            </w:r>
            <w:r>
              <w:rPr>
                <w:b/>
                <w:sz w:val="13"/>
              </w:rPr>
              <w:t>mercado</w:t>
            </w:r>
          </w:p>
        </w:tc>
        <w:tc>
          <w:tcPr>
            <w:tcW w:w="789" w:type="dxa"/>
            <w:gridSpan w:val="2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  <w:gridSpan w:val="2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83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84" w:type="dxa"/>
            <w:gridSpan w:val="2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60" w:type="dxa"/>
            <w:gridSpan w:val="2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76" w:type="dxa"/>
            <w:gridSpan w:val="2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31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201" w:hRule="atLeast"/>
        </w:trPr>
        <w:tc>
          <w:tcPr>
            <w:tcW w:w="1786" w:type="dxa"/>
          </w:tcPr>
          <w:p>
            <w:pPr>
              <w:pStyle w:val="TableParagraph"/>
              <w:spacing w:before="23"/>
              <w:ind w:left="129"/>
              <w:rPr>
                <w:b/>
                <w:sz w:val="13"/>
              </w:rPr>
            </w:pPr>
            <w:r>
              <w:rPr>
                <w:b/>
                <w:sz w:val="13"/>
              </w:rPr>
              <w:t>Ventas</w:t>
            </w:r>
            <w:r>
              <w:rPr>
                <w:b/>
                <w:spacing w:val="-5"/>
                <w:sz w:val="13"/>
              </w:rPr>
              <w:t> </w:t>
            </w:r>
            <w:r>
              <w:rPr>
                <w:b/>
                <w:sz w:val="13"/>
              </w:rPr>
              <w:t>locales</w:t>
            </w:r>
          </w:p>
        </w:tc>
        <w:tc>
          <w:tcPr>
            <w:tcW w:w="789" w:type="dxa"/>
            <w:gridSpan w:val="2"/>
          </w:tcPr>
          <w:p>
            <w:pPr>
              <w:pStyle w:val="TableParagraph"/>
              <w:spacing w:before="23"/>
              <w:ind w:left="257"/>
              <w:rPr>
                <w:sz w:val="13"/>
              </w:rPr>
            </w:pPr>
            <w:r>
              <w:rPr>
                <w:sz w:val="13"/>
              </w:rPr>
              <w:t>34.142</w:t>
            </w:r>
          </w:p>
        </w:tc>
        <w:tc>
          <w:tcPr>
            <w:tcW w:w="940" w:type="dxa"/>
            <w:gridSpan w:val="2"/>
          </w:tcPr>
          <w:p>
            <w:pPr>
              <w:pStyle w:val="TableParagraph"/>
              <w:spacing w:before="23"/>
              <w:ind w:left="414"/>
              <w:rPr>
                <w:sz w:val="13"/>
              </w:rPr>
            </w:pPr>
            <w:r>
              <w:rPr>
                <w:sz w:val="13"/>
              </w:rPr>
              <w:t>34.142</w:t>
            </w:r>
          </w:p>
        </w:tc>
        <w:tc>
          <w:tcPr>
            <w:tcW w:w="883" w:type="dxa"/>
          </w:tcPr>
          <w:p>
            <w:pPr>
              <w:pStyle w:val="TableParagraph"/>
              <w:spacing w:before="23"/>
              <w:ind w:right="173"/>
              <w:jc w:val="right"/>
              <w:rPr>
                <w:sz w:val="13"/>
              </w:rPr>
            </w:pPr>
            <w:r>
              <w:rPr>
                <w:sz w:val="13"/>
              </w:rPr>
              <w:t>35.962</w:t>
            </w:r>
          </w:p>
        </w:tc>
        <w:tc>
          <w:tcPr>
            <w:tcW w:w="884" w:type="dxa"/>
            <w:gridSpan w:val="2"/>
          </w:tcPr>
          <w:p>
            <w:pPr>
              <w:pStyle w:val="TableParagraph"/>
              <w:spacing w:before="23"/>
              <w:ind w:left="357"/>
              <w:rPr>
                <w:sz w:val="13"/>
              </w:rPr>
            </w:pPr>
            <w:r>
              <w:rPr>
                <w:sz w:val="13"/>
              </w:rPr>
              <w:t>35.962</w:t>
            </w:r>
          </w:p>
        </w:tc>
        <w:tc>
          <w:tcPr>
            <w:tcW w:w="939" w:type="dxa"/>
          </w:tcPr>
          <w:p>
            <w:pPr>
              <w:pStyle w:val="TableParagraph"/>
              <w:spacing w:before="23"/>
              <w:ind w:right="156"/>
              <w:jc w:val="right"/>
              <w:rPr>
                <w:sz w:val="13"/>
              </w:rPr>
            </w:pPr>
            <w:r>
              <w:rPr>
                <w:sz w:val="13"/>
              </w:rPr>
              <w:t>37.571</w:t>
            </w:r>
          </w:p>
        </w:tc>
        <w:tc>
          <w:tcPr>
            <w:tcW w:w="860" w:type="dxa"/>
            <w:gridSpan w:val="2"/>
          </w:tcPr>
          <w:p>
            <w:pPr>
              <w:pStyle w:val="TableParagraph"/>
              <w:spacing w:before="23"/>
              <w:ind w:left="339"/>
              <w:rPr>
                <w:sz w:val="13"/>
              </w:rPr>
            </w:pPr>
            <w:r>
              <w:rPr>
                <w:sz w:val="13"/>
              </w:rPr>
              <w:t>37.571</w:t>
            </w:r>
          </w:p>
        </w:tc>
        <w:tc>
          <w:tcPr>
            <w:tcW w:w="943" w:type="dxa"/>
          </w:tcPr>
          <w:p>
            <w:pPr>
              <w:pStyle w:val="TableParagraph"/>
              <w:spacing w:before="23"/>
              <w:ind w:right="169"/>
              <w:jc w:val="right"/>
              <w:rPr>
                <w:sz w:val="13"/>
              </w:rPr>
            </w:pPr>
            <w:r>
              <w:rPr>
                <w:sz w:val="13"/>
              </w:rPr>
              <w:t>34.102</w:t>
            </w:r>
          </w:p>
        </w:tc>
        <w:tc>
          <w:tcPr>
            <w:tcW w:w="876" w:type="dxa"/>
            <w:gridSpan w:val="2"/>
          </w:tcPr>
          <w:p>
            <w:pPr>
              <w:pStyle w:val="TableParagraph"/>
              <w:spacing w:before="23"/>
              <w:ind w:left="360"/>
              <w:rPr>
                <w:sz w:val="13"/>
              </w:rPr>
            </w:pPr>
            <w:r>
              <w:rPr>
                <w:sz w:val="13"/>
              </w:rPr>
              <w:t>34.102</w:t>
            </w:r>
          </w:p>
        </w:tc>
        <w:tc>
          <w:tcPr>
            <w:tcW w:w="1100" w:type="dxa"/>
          </w:tcPr>
          <w:p>
            <w:pPr>
              <w:pStyle w:val="TableParagraph"/>
              <w:spacing w:before="23"/>
              <w:ind w:left="410"/>
              <w:rPr>
                <w:sz w:val="13"/>
              </w:rPr>
            </w:pPr>
            <w:r>
              <w:rPr>
                <w:sz w:val="13"/>
              </w:rPr>
              <w:t>48.671</w:t>
            </w:r>
          </w:p>
        </w:tc>
        <w:tc>
          <w:tcPr>
            <w:tcW w:w="631" w:type="dxa"/>
          </w:tcPr>
          <w:p>
            <w:pPr>
              <w:pStyle w:val="TableParagraph"/>
              <w:spacing w:before="23"/>
              <w:ind w:left="198"/>
              <w:rPr>
                <w:sz w:val="13"/>
              </w:rPr>
            </w:pPr>
            <w:r>
              <w:rPr>
                <w:sz w:val="13"/>
              </w:rPr>
              <w:t>48.671</w:t>
            </w:r>
          </w:p>
        </w:tc>
      </w:tr>
      <w:tr>
        <w:trPr>
          <w:trHeight w:val="201" w:hRule="atLeast"/>
        </w:trPr>
        <w:tc>
          <w:tcPr>
            <w:tcW w:w="1786" w:type="dxa"/>
          </w:tcPr>
          <w:p>
            <w:pPr>
              <w:pStyle w:val="TableParagraph"/>
              <w:tabs>
                <w:tab w:pos="1630" w:val="left" w:leader="none"/>
                <w:tab w:pos="1981" w:val="left" w:leader="none"/>
              </w:tabs>
              <w:spacing w:before="23"/>
              <w:ind w:right="-332"/>
              <w:jc w:val="right"/>
              <w:rPr>
                <w:sz w:val="13"/>
              </w:rPr>
            </w:pPr>
            <w:r>
              <w:rPr>
                <w:b/>
                <w:sz w:val="13"/>
              </w:rPr>
              <w:t>Exportación</w:t>
              <w:tab/>
            </w:r>
            <w:r>
              <w:rPr>
                <w:w w:val="99"/>
                <w:sz w:val="13"/>
                <w:u w:val="single"/>
              </w:rPr>
              <w:t> </w:t>
            </w:r>
            <w:r>
              <w:rPr>
                <w:sz w:val="13"/>
                <w:u w:val="single"/>
              </w:rPr>
              <w:tab/>
            </w:r>
          </w:p>
        </w:tc>
        <w:tc>
          <w:tcPr>
            <w:tcW w:w="789" w:type="dxa"/>
            <w:gridSpan w:val="2"/>
          </w:tcPr>
          <w:p>
            <w:pPr>
              <w:pStyle w:val="TableParagraph"/>
              <w:spacing w:before="23"/>
              <w:ind w:left="324"/>
              <w:rPr>
                <w:sz w:val="13"/>
              </w:rPr>
            </w:pPr>
            <w:r>
              <w:rPr>
                <w:sz w:val="13"/>
                <w:u w:val="single"/>
              </w:rPr>
              <w:t>9.162</w:t>
            </w:r>
            <w:r>
              <w:rPr>
                <w:spacing w:val="7"/>
                <w:sz w:val="13"/>
                <w:u w:val="single"/>
              </w:rPr>
              <w:t> </w:t>
            </w:r>
          </w:p>
        </w:tc>
        <w:tc>
          <w:tcPr>
            <w:tcW w:w="940" w:type="dxa"/>
            <w:gridSpan w:val="2"/>
          </w:tcPr>
          <w:p>
            <w:pPr>
              <w:pStyle w:val="TableParagraph"/>
              <w:tabs>
                <w:tab w:pos="481" w:val="left" w:leader="none"/>
              </w:tabs>
              <w:spacing w:before="23"/>
              <w:ind w:left="131"/>
              <w:rPr>
                <w:sz w:val="13"/>
              </w:rPr>
            </w:pPr>
            <w:r>
              <w:rPr>
                <w:w w:val="99"/>
                <w:sz w:val="13"/>
                <w:u w:val="single"/>
              </w:rPr>
              <w:t> </w:t>
            </w:r>
            <w:r>
              <w:rPr>
                <w:sz w:val="13"/>
                <w:u w:val="single"/>
              </w:rPr>
              <w:tab/>
            </w:r>
            <w:r>
              <w:rPr>
                <w:sz w:val="13"/>
                <w:u w:val="single"/>
              </w:rPr>
              <w:t>9.162</w:t>
            </w:r>
            <w:r>
              <w:rPr>
                <w:spacing w:val="7"/>
                <w:sz w:val="13"/>
                <w:u w:val="single"/>
              </w:rPr>
              <w:t> </w:t>
            </w:r>
          </w:p>
        </w:tc>
        <w:tc>
          <w:tcPr>
            <w:tcW w:w="883" w:type="dxa"/>
          </w:tcPr>
          <w:p>
            <w:pPr>
              <w:pStyle w:val="TableParagraph"/>
              <w:tabs>
                <w:tab w:pos="292" w:val="left" w:leader="none"/>
              </w:tabs>
              <w:spacing w:before="23"/>
              <w:ind w:right="131"/>
              <w:jc w:val="right"/>
              <w:rPr>
                <w:sz w:val="13"/>
              </w:rPr>
            </w:pPr>
            <w:r>
              <w:rPr>
                <w:w w:val="99"/>
                <w:sz w:val="13"/>
                <w:u w:val="single"/>
              </w:rPr>
              <w:t> </w:t>
            </w:r>
            <w:r>
              <w:rPr>
                <w:sz w:val="13"/>
                <w:u w:val="single"/>
              </w:rPr>
              <w:tab/>
            </w:r>
            <w:r>
              <w:rPr>
                <w:sz w:val="13"/>
                <w:u w:val="single"/>
              </w:rPr>
              <w:t>9.168</w:t>
            </w:r>
            <w:r>
              <w:rPr>
                <w:spacing w:val="7"/>
                <w:sz w:val="13"/>
                <w:u w:val="single"/>
              </w:rPr>
              <w:t> </w:t>
            </w:r>
          </w:p>
        </w:tc>
        <w:tc>
          <w:tcPr>
            <w:tcW w:w="884" w:type="dxa"/>
            <w:gridSpan w:val="2"/>
          </w:tcPr>
          <w:p>
            <w:pPr>
              <w:pStyle w:val="TableParagraph"/>
              <w:tabs>
                <w:tab w:pos="424" w:val="left" w:leader="none"/>
              </w:tabs>
              <w:spacing w:before="23"/>
              <w:ind w:left="132"/>
              <w:rPr>
                <w:sz w:val="13"/>
              </w:rPr>
            </w:pPr>
            <w:r>
              <w:rPr>
                <w:w w:val="99"/>
                <w:sz w:val="13"/>
                <w:u w:val="single"/>
              </w:rPr>
              <w:t> </w:t>
            </w:r>
            <w:r>
              <w:rPr>
                <w:sz w:val="13"/>
                <w:u w:val="single"/>
              </w:rPr>
              <w:tab/>
            </w:r>
            <w:r>
              <w:rPr>
                <w:sz w:val="13"/>
                <w:u w:val="single"/>
              </w:rPr>
              <w:t>9.168</w:t>
            </w:r>
            <w:r>
              <w:rPr>
                <w:spacing w:val="7"/>
                <w:sz w:val="13"/>
                <w:u w:val="single"/>
              </w:rPr>
              <w:t> </w:t>
            </w:r>
          </w:p>
        </w:tc>
        <w:tc>
          <w:tcPr>
            <w:tcW w:w="939" w:type="dxa"/>
          </w:tcPr>
          <w:p>
            <w:pPr>
              <w:pStyle w:val="TableParagraph"/>
              <w:tabs>
                <w:tab w:pos="364" w:val="left" w:leader="none"/>
              </w:tabs>
              <w:spacing w:before="23"/>
              <w:ind w:right="114"/>
              <w:jc w:val="right"/>
              <w:rPr>
                <w:sz w:val="13"/>
              </w:rPr>
            </w:pPr>
            <w:r>
              <w:rPr>
                <w:w w:val="99"/>
                <w:sz w:val="13"/>
                <w:u w:val="single"/>
              </w:rPr>
              <w:t> </w:t>
            </w:r>
            <w:r>
              <w:rPr>
                <w:sz w:val="13"/>
                <w:u w:val="single"/>
              </w:rPr>
              <w:tab/>
            </w:r>
            <w:r>
              <w:rPr>
                <w:sz w:val="13"/>
                <w:u w:val="single"/>
              </w:rPr>
              <w:t>8.814</w:t>
            </w:r>
            <w:r>
              <w:rPr>
                <w:spacing w:val="7"/>
                <w:sz w:val="13"/>
                <w:u w:val="single"/>
              </w:rPr>
              <w:t> </w:t>
            </w:r>
          </w:p>
        </w:tc>
        <w:tc>
          <w:tcPr>
            <w:tcW w:w="860" w:type="dxa"/>
            <w:gridSpan w:val="2"/>
          </w:tcPr>
          <w:p>
            <w:pPr>
              <w:pStyle w:val="TableParagraph"/>
              <w:tabs>
                <w:tab w:pos="406" w:val="left" w:leader="none"/>
              </w:tabs>
              <w:spacing w:before="23"/>
              <w:ind w:left="113"/>
              <w:rPr>
                <w:sz w:val="13"/>
              </w:rPr>
            </w:pPr>
            <w:r>
              <w:rPr>
                <w:w w:val="99"/>
                <w:sz w:val="13"/>
                <w:u w:val="single"/>
              </w:rPr>
              <w:t> </w:t>
            </w:r>
            <w:r>
              <w:rPr>
                <w:sz w:val="13"/>
                <w:u w:val="single"/>
              </w:rPr>
              <w:tab/>
            </w:r>
            <w:r>
              <w:rPr>
                <w:sz w:val="13"/>
                <w:u w:val="single"/>
              </w:rPr>
              <w:t>8.814</w:t>
            </w:r>
            <w:r>
              <w:rPr>
                <w:spacing w:val="7"/>
                <w:sz w:val="13"/>
                <w:u w:val="single"/>
              </w:rPr>
              <w:t> </w:t>
            </w:r>
          </w:p>
        </w:tc>
        <w:tc>
          <w:tcPr>
            <w:tcW w:w="943" w:type="dxa"/>
          </w:tcPr>
          <w:p>
            <w:pPr>
              <w:pStyle w:val="TableParagraph"/>
              <w:tabs>
                <w:tab w:pos="297" w:val="left" w:leader="none"/>
              </w:tabs>
              <w:spacing w:before="23"/>
              <w:ind w:right="127"/>
              <w:jc w:val="right"/>
              <w:rPr>
                <w:sz w:val="13"/>
              </w:rPr>
            </w:pPr>
            <w:r>
              <w:rPr>
                <w:w w:val="99"/>
                <w:sz w:val="13"/>
                <w:u w:val="single"/>
              </w:rPr>
              <w:t> </w:t>
            </w:r>
            <w:r>
              <w:rPr>
                <w:sz w:val="13"/>
                <w:u w:val="single"/>
              </w:rPr>
              <w:tab/>
            </w:r>
            <w:r>
              <w:rPr>
                <w:sz w:val="13"/>
                <w:u w:val="single"/>
              </w:rPr>
              <w:t>10.091</w:t>
            </w:r>
            <w:r>
              <w:rPr>
                <w:spacing w:val="9"/>
                <w:sz w:val="13"/>
                <w:u w:val="single"/>
              </w:rPr>
              <w:t> </w:t>
            </w:r>
          </w:p>
        </w:tc>
        <w:tc>
          <w:tcPr>
            <w:tcW w:w="876" w:type="dxa"/>
            <w:gridSpan w:val="2"/>
          </w:tcPr>
          <w:p>
            <w:pPr>
              <w:pStyle w:val="TableParagraph"/>
              <w:tabs>
                <w:tab w:pos="360" w:val="left" w:leader="none"/>
              </w:tabs>
              <w:spacing w:before="23"/>
              <w:ind w:left="125"/>
              <w:rPr>
                <w:sz w:val="13"/>
              </w:rPr>
            </w:pPr>
            <w:r>
              <w:rPr>
                <w:w w:val="99"/>
                <w:sz w:val="13"/>
                <w:u w:val="single"/>
              </w:rPr>
              <w:t> </w:t>
            </w:r>
            <w:r>
              <w:rPr>
                <w:sz w:val="13"/>
                <w:u w:val="single"/>
              </w:rPr>
              <w:tab/>
            </w:r>
            <w:r>
              <w:rPr>
                <w:sz w:val="13"/>
                <w:u w:val="single"/>
              </w:rPr>
              <w:t>10.091</w:t>
            </w:r>
            <w:r>
              <w:rPr>
                <w:spacing w:val="9"/>
                <w:sz w:val="13"/>
                <w:u w:val="single"/>
              </w:rPr>
              <w:t> </w:t>
            </w:r>
          </w:p>
        </w:tc>
        <w:tc>
          <w:tcPr>
            <w:tcW w:w="1100" w:type="dxa"/>
          </w:tcPr>
          <w:p>
            <w:pPr>
              <w:pStyle w:val="TableParagraph"/>
              <w:tabs>
                <w:tab w:pos="297" w:val="left" w:leader="none"/>
                <w:tab w:pos="959" w:val="left" w:leader="none"/>
              </w:tabs>
              <w:spacing w:before="23"/>
              <w:ind w:right="-202"/>
              <w:jc w:val="right"/>
              <w:rPr>
                <w:sz w:val="13"/>
              </w:rPr>
            </w:pPr>
            <w:r>
              <w:rPr>
                <w:w w:val="99"/>
                <w:sz w:val="13"/>
                <w:u w:val="single"/>
              </w:rPr>
              <w:t> </w:t>
            </w:r>
            <w:r>
              <w:rPr>
                <w:sz w:val="13"/>
                <w:u w:val="single"/>
              </w:rPr>
              <w:tab/>
            </w:r>
            <w:r>
              <w:rPr>
                <w:sz w:val="13"/>
                <w:u w:val="single"/>
              </w:rPr>
              <w:t>11.999</w:t>
            </w:r>
            <w:r>
              <w:rPr>
                <w:spacing w:val="9"/>
                <w:sz w:val="13"/>
                <w:u w:val="single"/>
              </w:rPr>
              <w:t> </w:t>
            </w:r>
            <w:r>
              <w:rPr>
                <w:sz w:val="13"/>
              </w:rPr>
              <w:tab/>
            </w:r>
            <w:r>
              <w:rPr>
                <w:w w:val="99"/>
                <w:sz w:val="13"/>
                <w:u w:val="single"/>
              </w:rPr>
              <w:t> </w:t>
            </w:r>
            <w:r>
              <w:rPr>
                <w:spacing w:val="-2"/>
                <w:sz w:val="13"/>
                <w:u w:val="single"/>
              </w:rPr>
              <w:t> </w:t>
            </w:r>
          </w:p>
        </w:tc>
        <w:tc>
          <w:tcPr>
            <w:tcW w:w="631" w:type="dxa"/>
          </w:tcPr>
          <w:p>
            <w:pPr>
              <w:pStyle w:val="TableParagraph"/>
              <w:spacing w:before="23"/>
              <w:ind w:left="198"/>
              <w:rPr>
                <w:sz w:val="13"/>
              </w:rPr>
            </w:pPr>
            <w:r>
              <w:rPr>
                <w:sz w:val="13"/>
                <w:u w:val="single"/>
              </w:rPr>
              <w:t>11.999</w:t>
            </w:r>
            <w:r>
              <w:rPr>
                <w:spacing w:val="9"/>
                <w:sz w:val="13"/>
                <w:u w:val="single"/>
              </w:rPr>
              <w:t> </w:t>
            </w:r>
          </w:p>
        </w:tc>
      </w:tr>
      <w:tr>
        <w:trPr>
          <w:trHeight w:val="172" w:hRule="atLeast"/>
        </w:trPr>
        <w:tc>
          <w:tcPr>
            <w:tcW w:w="1786" w:type="dxa"/>
          </w:tcPr>
          <w:p>
            <w:pPr>
              <w:pStyle w:val="TableParagraph"/>
              <w:tabs>
                <w:tab w:pos="1727" w:val="left" w:leader="none"/>
                <w:tab w:pos="2011" w:val="left" w:leader="none"/>
              </w:tabs>
              <w:spacing w:line="129" w:lineRule="exact" w:before="23"/>
              <w:ind w:right="-260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Total</w:t>
              <w:tab/>
            </w:r>
            <w:r>
              <w:rPr>
                <w:b/>
                <w:w w:val="99"/>
                <w:sz w:val="13"/>
                <w:u w:val="double"/>
              </w:rPr>
              <w:t> </w:t>
            </w:r>
            <w:r>
              <w:rPr>
                <w:b/>
                <w:sz w:val="13"/>
                <w:u w:val="double"/>
              </w:rPr>
              <w:tab/>
            </w:r>
          </w:p>
        </w:tc>
        <w:tc>
          <w:tcPr>
            <w:tcW w:w="789" w:type="dxa"/>
            <w:gridSpan w:val="2"/>
          </w:tcPr>
          <w:p>
            <w:pPr>
              <w:pStyle w:val="TableParagraph"/>
              <w:spacing w:line="129" w:lineRule="exact" w:before="23"/>
              <w:ind w:left="257"/>
              <w:rPr>
                <w:b/>
                <w:sz w:val="13"/>
              </w:rPr>
            </w:pPr>
            <w:r>
              <w:rPr>
                <w:b/>
                <w:sz w:val="13"/>
                <w:u w:val="double"/>
              </w:rPr>
              <w:t>43.304</w:t>
            </w:r>
            <w:r>
              <w:rPr>
                <w:b/>
                <w:spacing w:val="9"/>
                <w:sz w:val="13"/>
                <w:u w:val="double"/>
              </w:rPr>
              <w:t> </w:t>
            </w:r>
          </w:p>
        </w:tc>
        <w:tc>
          <w:tcPr>
            <w:tcW w:w="940" w:type="dxa"/>
            <w:gridSpan w:val="2"/>
          </w:tcPr>
          <w:p>
            <w:pPr>
              <w:pStyle w:val="TableParagraph"/>
              <w:tabs>
                <w:tab w:pos="414" w:val="left" w:leader="none"/>
              </w:tabs>
              <w:spacing w:line="129" w:lineRule="exact" w:before="23"/>
              <w:ind w:left="131"/>
              <w:rPr>
                <w:b/>
                <w:sz w:val="13"/>
              </w:rPr>
            </w:pPr>
            <w:r>
              <w:rPr>
                <w:b/>
                <w:w w:val="99"/>
                <w:sz w:val="13"/>
                <w:u w:val="double"/>
              </w:rPr>
              <w:t> </w:t>
            </w:r>
            <w:r>
              <w:rPr>
                <w:b/>
                <w:sz w:val="13"/>
                <w:u w:val="double"/>
              </w:rPr>
              <w:tab/>
            </w:r>
            <w:r>
              <w:rPr>
                <w:b/>
                <w:sz w:val="13"/>
                <w:u w:val="double"/>
              </w:rPr>
              <w:t>43.304</w:t>
            </w:r>
            <w:r>
              <w:rPr>
                <w:b/>
                <w:spacing w:val="9"/>
                <w:sz w:val="13"/>
                <w:u w:val="double"/>
              </w:rPr>
              <w:t> </w:t>
            </w:r>
          </w:p>
        </w:tc>
        <w:tc>
          <w:tcPr>
            <w:tcW w:w="883" w:type="dxa"/>
          </w:tcPr>
          <w:p>
            <w:pPr>
              <w:pStyle w:val="TableParagraph"/>
              <w:spacing w:line="129" w:lineRule="exact" w:before="23"/>
              <w:ind w:right="131"/>
              <w:jc w:val="right"/>
              <w:rPr>
                <w:b/>
                <w:sz w:val="13"/>
              </w:rPr>
            </w:pPr>
            <w:r>
              <w:rPr>
                <w:b/>
                <w:w w:val="99"/>
                <w:sz w:val="13"/>
                <w:u w:val="double"/>
              </w:rPr>
              <w:t> </w:t>
            </w:r>
            <w:r>
              <w:rPr>
                <w:b/>
                <w:sz w:val="13"/>
                <w:u w:val="double"/>
              </w:rPr>
              <w:t>     </w:t>
            </w:r>
            <w:r>
              <w:rPr>
                <w:b/>
                <w:spacing w:val="-2"/>
                <w:sz w:val="13"/>
                <w:u w:val="double"/>
              </w:rPr>
              <w:t> </w:t>
            </w:r>
            <w:r>
              <w:rPr>
                <w:b/>
                <w:sz w:val="13"/>
                <w:u w:val="double"/>
              </w:rPr>
              <w:t>45.130</w:t>
            </w:r>
            <w:r>
              <w:rPr>
                <w:b/>
                <w:spacing w:val="9"/>
                <w:sz w:val="13"/>
                <w:u w:val="double"/>
              </w:rPr>
              <w:t> </w:t>
            </w:r>
          </w:p>
        </w:tc>
        <w:tc>
          <w:tcPr>
            <w:tcW w:w="884" w:type="dxa"/>
            <w:gridSpan w:val="2"/>
          </w:tcPr>
          <w:p>
            <w:pPr>
              <w:pStyle w:val="TableParagraph"/>
              <w:spacing w:line="129" w:lineRule="exact" w:before="23"/>
              <w:ind w:left="132"/>
              <w:rPr>
                <w:b/>
                <w:sz w:val="13"/>
              </w:rPr>
            </w:pPr>
            <w:r>
              <w:rPr>
                <w:b/>
                <w:w w:val="99"/>
                <w:sz w:val="13"/>
                <w:u w:val="double"/>
              </w:rPr>
              <w:t> </w:t>
            </w:r>
            <w:r>
              <w:rPr>
                <w:b/>
                <w:sz w:val="13"/>
                <w:u w:val="double"/>
              </w:rPr>
              <w:t>     </w:t>
            </w:r>
            <w:r>
              <w:rPr>
                <w:b/>
                <w:spacing w:val="-2"/>
                <w:sz w:val="13"/>
                <w:u w:val="double"/>
              </w:rPr>
              <w:t> </w:t>
            </w:r>
            <w:r>
              <w:rPr>
                <w:b/>
                <w:sz w:val="13"/>
                <w:u w:val="double"/>
              </w:rPr>
              <w:t>45.130</w:t>
            </w:r>
            <w:r>
              <w:rPr>
                <w:b/>
                <w:spacing w:val="9"/>
                <w:sz w:val="13"/>
                <w:u w:val="double"/>
              </w:rPr>
              <w:t> </w:t>
            </w:r>
          </w:p>
        </w:tc>
        <w:tc>
          <w:tcPr>
            <w:tcW w:w="939" w:type="dxa"/>
          </w:tcPr>
          <w:p>
            <w:pPr>
              <w:pStyle w:val="TableParagraph"/>
              <w:tabs>
                <w:tab w:pos="297" w:val="left" w:leader="none"/>
              </w:tabs>
              <w:spacing w:line="129" w:lineRule="exact" w:before="23"/>
              <w:ind w:right="114"/>
              <w:jc w:val="right"/>
              <w:rPr>
                <w:b/>
                <w:sz w:val="13"/>
              </w:rPr>
            </w:pPr>
            <w:r>
              <w:rPr>
                <w:b/>
                <w:w w:val="99"/>
                <w:sz w:val="13"/>
                <w:u w:val="double"/>
              </w:rPr>
              <w:t> </w:t>
            </w:r>
            <w:r>
              <w:rPr>
                <w:b/>
                <w:sz w:val="13"/>
                <w:u w:val="double"/>
              </w:rPr>
              <w:tab/>
            </w:r>
            <w:r>
              <w:rPr>
                <w:b/>
                <w:sz w:val="13"/>
                <w:u w:val="double"/>
              </w:rPr>
              <w:t>46.385</w:t>
            </w:r>
            <w:r>
              <w:rPr>
                <w:b/>
                <w:spacing w:val="9"/>
                <w:sz w:val="13"/>
                <w:u w:val="double"/>
              </w:rPr>
              <w:t> </w:t>
            </w:r>
          </w:p>
        </w:tc>
        <w:tc>
          <w:tcPr>
            <w:tcW w:w="860" w:type="dxa"/>
            <w:gridSpan w:val="2"/>
          </w:tcPr>
          <w:p>
            <w:pPr>
              <w:pStyle w:val="TableParagraph"/>
              <w:spacing w:line="129" w:lineRule="exact" w:before="23"/>
              <w:ind w:left="113"/>
              <w:rPr>
                <w:b/>
                <w:sz w:val="13"/>
              </w:rPr>
            </w:pPr>
            <w:r>
              <w:rPr>
                <w:b/>
                <w:w w:val="99"/>
                <w:sz w:val="13"/>
                <w:u w:val="double"/>
              </w:rPr>
              <w:t> </w:t>
            </w:r>
            <w:r>
              <w:rPr>
                <w:b/>
                <w:sz w:val="13"/>
                <w:u w:val="double"/>
              </w:rPr>
              <w:t>     </w:t>
            </w:r>
            <w:r>
              <w:rPr>
                <w:b/>
                <w:spacing w:val="-2"/>
                <w:sz w:val="13"/>
                <w:u w:val="double"/>
              </w:rPr>
              <w:t> </w:t>
            </w:r>
            <w:r>
              <w:rPr>
                <w:b/>
                <w:sz w:val="13"/>
                <w:u w:val="double"/>
              </w:rPr>
              <w:t>46.385</w:t>
            </w:r>
            <w:r>
              <w:rPr>
                <w:b/>
                <w:spacing w:val="9"/>
                <w:sz w:val="13"/>
                <w:u w:val="double"/>
              </w:rPr>
              <w:t> </w:t>
            </w:r>
          </w:p>
        </w:tc>
        <w:tc>
          <w:tcPr>
            <w:tcW w:w="943" w:type="dxa"/>
          </w:tcPr>
          <w:p>
            <w:pPr>
              <w:pStyle w:val="TableParagraph"/>
              <w:tabs>
                <w:tab w:pos="297" w:val="left" w:leader="none"/>
              </w:tabs>
              <w:spacing w:line="129" w:lineRule="exact" w:before="23"/>
              <w:ind w:right="127"/>
              <w:jc w:val="right"/>
              <w:rPr>
                <w:b/>
                <w:sz w:val="13"/>
              </w:rPr>
            </w:pPr>
            <w:r>
              <w:rPr>
                <w:b/>
                <w:w w:val="99"/>
                <w:sz w:val="13"/>
                <w:u w:val="double"/>
              </w:rPr>
              <w:t> </w:t>
            </w:r>
            <w:r>
              <w:rPr>
                <w:b/>
                <w:sz w:val="13"/>
                <w:u w:val="double"/>
              </w:rPr>
              <w:tab/>
            </w:r>
            <w:r>
              <w:rPr>
                <w:b/>
                <w:sz w:val="13"/>
                <w:u w:val="double"/>
              </w:rPr>
              <w:t>44.193</w:t>
            </w:r>
            <w:r>
              <w:rPr>
                <w:b/>
                <w:spacing w:val="9"/>
                <w:sz w:val="13"/>
                <w:u w:val="double"/>
              </w:rPr>
              <w:t> </w:t>
            </w:r>
          </w:p>
        </w:tc>
        <w:tc>
          <w:tcPr>
            <w:tcW w:w="876" w:type="dxa"/>
            <w:gridSpan w:val="2"/>
          </w:tcPr>
          <w:p>
            <w:pPr>
              <w:pStyle w:val="TableParagraph"/>
              <w:tabs>
                <w:tab w:pos="360" w:val="left" w:leader="none"/>
              </w:tabs>
              <w:spacing w:line="129" w:lineRule="exact" w:before="23"/>
              <w:ind w:left="125"/>
              <w:rPr>
                <w:b/>
                <w:sz w:val="13"/>
              </w:rPr>
            </w:pPr>
            <w:r>
              <w:rPr>
                <w:b/>
                <w:w w:val="99"/>
                <w:sz w:val="13"/>
                <w:u w:val="double"/>
              </w:rPr>
              <w:t> </w:t>
            </w:r>
            <w:r>
              <w:rPr>
                <w:b/>
                <w:sz w:val="13"/>
                <w:u w:val="double"/>
              </w:rPr>
              <w:tab/>
            </w:r>
            <w:r>
              <w:rPr>
                <w:b/>
                <w:sz w:val="13"/>
                <w:u w:val="double"/>
              </w:rPr>
              <w:t>44.193</w:t>
            </w:r>
            <w:r>
              <w:rPr>
                <w:b/>
                <w:spacing w:val="9"/>
                <w:sz w:val="13"/>
                <w:u w:val="double"/>
              </w:rPr>
              <w:t> </w:t>
            </w:r>
          </w:p>
        </w:tc>
        <w:tc>
          <w:tcPr>
            <w:tcW w:w="1100" w:type="dxa"/>
          </w:tcPr>
          <w:p>
            <w:pPr>
              <w:pStyle w:val="TableParagraph"/>
              <w:tabs>
                <w:tab w:pos="297" w:val="left" w:leader="none"/>
                <w:tab w:pos="959" w:val="left" w:leader="none"/>
              </w:tabs>
              <w:spacing w:line="129" w:lineRule="exact" w:before="23"/>
              <w:ind w:right="-202"/>
              <w:jc w:val="right"/>
              <w:rPr>
                <w:b/>
                <w:sz w:val="13"/>
              </w:rPr>
            </w:pPr>
            <w:r>
              <w:rPr>
                <w:b/>
                <w:w w:val="99"/>
                <w:sz w:val="13"/>
                <w:u w:val="double"/>
              </w:rPr>
              <w:t> </w:t>
            </w:r>
            <w:r>
              <w:rPr>
                <w:b/>
                <w:sz w:val="13"/>
                <w:u w:val="double"/>
              </w:rPr>
              <w:tab/>
            </w:r>
            <w:r>
              <w:rPr>
                <w:b/>
                <w:sz w:val="13"/>
                <w:u w:val="double"/>
              </w:rPr>
              <w:t>60.670</w:t>
            </w:r>
            <w:r>
              <w:rPr>
                <w:b/>
                <w:spacing w:val="9"/>
                <w:sz w:val="13"/>
                <w:u w:val="double"/>
              </w:rPr>
              <w:t> </w:t>
            </w:r>
            <w:r>
              <w:rPr>
                <w:b/>
                <w:sz w:val="13"/>
              </w:rPr>
              <w:tab/>
            </w:r>
            <w:r>
              <w:rPr>
                <w:b/>
                <w:w w:val="99"/>
                <w:sz w:val="13"/>
                <w:u w:val="double"/>
              </w:rPr>
              <w:t> </w:t>
            </w:r>
            <w:r>
              <w:rPr>
                <w:b/>
                <w:spacing w:val="-2"/>
                <w:sz w:val="13"/>
                <w:u w:val="double"/>
              </w:rPr>
              <w:t> </w:t>
            </w:r>
          </w:p>
        </w:tc>
        <w:tc>
          <w:tcPr>
            <w:tcW w:w="631" w:type="dxa"/>
          </w:tcPr>
          <w:p>
            <w:pPr>
              <w:pStyle w:val="TableParagraph"/>
              <w:spacing w:line="129" w:lineRule="exact" w:before="23"/>
              <w:ind w:left="198"/>
              <w:rPr>
                <w:b/>
                <w:sz w:val="13"/>
              </w:rPr>
            </w:pPr>
            <w:r>
              <w:rPr>
                <w:b/>
                <w:sz w:val="13"/>
                <w:u w:val="double"/>
              </w:rPr>
              <w:t>60.670</w:t>
            </w:r>
            <w:r>
              <w:rPr>
                <w:b/>
                <w:spacing w:val="9"/>
                <w:sz w:val="13"/>
                <w:u w:val="double"/>
              </w:rPr>
              <w:t> </w:t>
            </w:r>
          </w:p>
        </w:tc>
      </w:tr>
    </w:tbl>
    <w:p>
      <w:pPr>
        <w:pStyle w:val="BodyText"/>
        <w:rPr>
          <w:rFonts w:ascii="Times New Roman"/>
          <w:b/>
          <w:sz w:val="14"/>
        </w:rPr>
      </w:pPr>
    </w:p>
    <w:p>
      <w:pPr>
        <w:pStyle w:val="BodyText"/>
        <w:rPr>
          <w:rFonts w:ascii="Times New Roman"/>
          <w:b/>
          <w:sz w:val="14"/>
        </w:rPr>
      </w:pPr>
    </w:p>
    <w:p>
      <w:pPr>
        <w:pStyle w:val="BodyText"/>
        <w:rPr>
          <w:rFonts w:ascii="Times New Roman"/>
          <w:b/>
          <w:sz w:val="14"/>
        </w:rPr>
      </w:pPr>
    </w:p>
    <w:p>
      <w:pPr>
        <w:pStyle w:val="BodyText"/>
        <w:spacing w:before="9"/>
        <w:rPr>
          <w:rFonts w:ascii="Times New Roman"/>
          <w:b/>
          <w:sz w:val="16"/>
        </w:rPr>
      </w:pPr>
    </w:p>
    <w:p>
      <w:pPr>
        <w:spacing w:before="0"/>
        <w:ind w:left="696" w:right="0" w:firstLine="0"/>
        <w:jc w:val="left"/>
        <w:rPr>
          <w:rFonts w:ascii="Times New Roman" w:hAnsi="Times New Roman"/>
          <w:b/>
          <w:sz w:val="13"/>
        </w:rPr>
      </w:pPr>
      <w:r>
        <w:rPr>
          <w:rFonts w:ascii="Times New Roman" w:hAnsi="Times New Roman"/>
          <w:b/>
          <w:sz w:val="13"/>
        </w:rPr>
        <w:t>Producción</w:t>
      </w:r>
      <w:r>
        <w:rPr>
          <w:rFonts w:ascii="Times New Roman" w:hAnsi="Times New Roman"/>
          <w:b/>
          <w:spacing w:val="-5"/>
          <w:sz w:val="13"/>
        </w:rPr>
        <w:t> </w:t>
      </w:r>
      <w:r>
        <w:rPr>
          <w:rFonts w:ascii="Times New Roman" w:hAnsi="Times New Roman"/>
          <w:b/>
          <w:sz w:val="13"/>
        </w:rPr>
        <w:t>de</w:t>
      </w:r>
      <w:r>
        <w:rPr>
          <w:rFonts w:ascii="Times New Roman" w:hAnsi="Times New Roman"/>
          <w:b/>
          <w:spacing w:val="-4"/>
          <w:sz w:val="13"/>
        </w:rPr>
        <w:t> </w:t>
      </w:r>
      <w:r>
        <w:rPr>
          <w:rFonts w:ascii="Times New Roman" w:hAnsi="Times New Roman"/>
          <w:b/>
          <w:sz w:val="13"/>
        </w:rPr>
        <w:t>papeles</w:t>
      </w:r>
    </w:p>
    <w:p>
      <w:pPr>
        <w:tabs>
          <w:tab w:pos="2423" w:val="left" w:leader="none"/>
          <w:tab w:pos="2663" w:val="left" w:leader="none"/>
          <w:tab w:pos="3369" w:val="left" w:leader="none"/>
          <w:tab w:pos="3609" w:val="left" w:leader="none"/>
          <w:tab w:pos="4305" w:val="left" w:leader="none"/>
          <w:tab w:pos="5193" w:val="left" w:leader="none"/>
          <w:tab w:pos="6071" w:val="left" w:leader="none"/>
          <w:tab w:pos="6326" w:val="left" w:leader="none"/>
          <w:tab w:pos="6998" w:val="left" w:leader="none"/>
          <w:tab w:pos="7862" w:val="left" w:leader="none"/>
          <w:tab w:pos="8116" w:val="left" w:leader="none"/>
          <w:tab w:pos="8812" w:val="left" w:leader="none"/>
          <w:tab w:pos="9676" w:val="left" w:leader="none"/>
          <w:tab w:pos="9930" w:val="left" w:leader="none"/>
          <w:tab w:pos="10636" w:val="left" w:leader="none"/>
        </w:tabs>
        <w:spacing w:before="52"/>
        <w:ind w:left="696" w:right="0" w:firstLine="0"/>
        <w:jc w:val="left"/>
        <w:rPr>
          <w:rFonts w:ascii="Times New Roman"/>
          <w:b/>
          <w:sz w:val="13"/>
        </w:rPr>
      </w:pPr>
      <w:r>
        <w:rPr>
          <w:rFonts w:ascii="Times New Roman"/>
          <w:b/>
          <w:sz w:val="13"/>
        </w:rPr>
        <w:t>y</w:t>
      </w:r>
      <w:r>
        <w:rPr>
          <w:rFonts w:ascii="Times New Roman"/>
          <w:b/>
          <w:spacing w:val="-3"/>
          <w:sz w:val="13"/>
        </w:rPr>
        <w:t> </w:t>
      </w:r>
      <w:r>
        <w:rPr>
          <w:rFonts w:ascii="Times New Roman"/>
          <w:b/>
          <w:sz w:val="13"/>
        </w:rPr>
        <w:t>pulpa</w:t>
      </w:r>
      <w:r>
        <w:rPr>
          <w:rFonts w:ascii="Times New Roman"/>
          <w:b/>
          <w:spacing w:val="-2"/>
          <w:sz w:val="13"/>
        </w:rPr>
        <w:t> </w:t>
      </w:r>
      <w:r>
        <w:rPr>
          <w:rFonts w:ascii="Times New Roman"/>
          <w:b/>
          <w:sz w:val="13"/>
        </w:rPr>
        <w:t>de</w:t>
      </w:r>
      <w:r>
        <w:rPr>
          <w:rFonts w:ascii="Times New Roman"/>
          <w:b/>
          <w:spacing w:val="-3"/>
          <w:sz w:val="13"/>
        </w:rPr>
        <w:t> </w:t>
      </w:r>
      <w:r>
        <w:rPr>
          <w:rFonts w:ascii="Times New Roman"/>
          <w:b/>
          <w:sz w:val="13"/>
        </w:rPr>
        <w:t>mercado</w:t>
        <w:tab/>
      </w:r>
      <w:r>
        <w:rPr>
          <w:rFonts w:ascii="Times New Roman"/>
          <w:b/>
          <w:w w:val="99"/>
          <w:sz w:val="13"/>
          <w:u w:val="double"/>
        </w:rPr>
        <w:t> </w:t>
      </w:r>
      <w:r>
        <w:rPr>
          <w:rFonts w:ascii="Times New Roman"/>
          <w:b/>
          <w:sz w:val="13"/>
          <w:u w:val="double"/>
        </w:rPr>
        <w:tab/>
        <w:t>37.440  </w:t>
      </w:r>
      <w:r>
        <w:rPr>
          <w:rFonts w:ascii="Times New Roman"/>
          <w:b/>
          <w:spacing w:val="-13"/>
          <w:sz w:val="13"/>
          <w:u w:val="double"/>
        </w:rPr>
        <w:t> </w:t>
      </w:r>
      <w:r>
        <w:rPr>
          <w:rFonts w:ascii="Times New Roman"/>
          <w:b/>
          <w:sz w:val="13"/>
        </w:rPr>
        <w:tab/>
      </w:r>
      <w:r>
        <w:rPr>
          <w:rFonts w:ascii="Times New Roman"/>
          <w:b/>
          <w:w w:val="99"/>
          <w:sz w:val="13"/>
          <w:u w:val="double"/>
        </w:rPr>
        <w:t> </w:t>
      </w:r>
      <w:r>
        <w:rPr>
          <w:rFonts w:ascii="Times New Roman"/>
          <w:b/>
          <w:sz w:val="13"/>
          <w:u w:val="double"/>
        </w:rPr>
        <w:tab/>
      </w:r>
      <w:r>
        <w:rPr>
          <w:rFonts w:ascii="Times New Roman"/>
          <w:b/>
          <w:w w:val="95"/>
          <w:sz w:val="13"/>
          <w:u w:val="double"/>
        </w:rPr>
        <w:t>37.440</w:t>
      </w:r>
      <w:r>
        <w:rPr>
          <w:rFonts w:ascii="Times New Roman"/>
          <w:b/>
          <w:w w:val="95"/>
          <w:sz w:val="13"/>
        </w:rPr>
        <w:tab/>
      </w:r>
      <w:r>
        <w:rPr>
          <w:rFonts w:ascii="Times New Roman"/>
          <w:b/>
          <w:w w:val="95"/>
          <w:sz w:val="13"/>
          <w:u w:val="double"/>
        </w:rPr>
        <w:t>36.646</w:t>
      </w:r>
      <w:r>
        <w:rPr>
          <w:rFonts w:ascii="Times New Roman"/>
          <w:b/>
          <w:w w:val="95"/>
          <w:sz w:val="13"/>
        </w:rPr>
        <w:tab/>
      </w:r>
      <w:r>
        <w:rPr>
          <w:rFonts w:ascii="Times New Roman"/>
          <w:b/>
          <w:sz w:val="13"/>
          <w:u w:val="double"/>
        </w:rPr>
        <w:t>36.646  </w:t>
      </w:r>
      <w:r>
        <w:rPr>
          <w:rFonts w:ascii="Times New Roman"/>
          <w:b/>
          <w:spacing w:val="-13"/>
          <w:sz w:val="13"/>
          <w:u w:val="double"/>
        </w:rPr>
        <w:t> </w:t>
      </w:r>
      <w:r>
        <w:rPr>
          <w:rFonts w:ascii="Times New Roman"/>
          <w:b/>
          <w:sz w:val="13"/>
        </w:rPr>
        <w:tab/>
      </w:r>
      <w:r>
        <w:rPr>
          <w:rFonts w:ascii="Times New Roman"/>
          <w:b/>
          <w:w w:val="99"/>
          <w:sz w:val="13"/>
          <w:u w:val="double"/>
        </w:rPr>
        <w:t> </w:t>
      </w:r>
      <w:r>
        <w:rPr>
          <w:rFonts w:ascii="Times New Roman"/>
          <w:b/>
          <w:sz w:val="13"/>
          <w:u w:val="double"/>
        </w:rPr>
        <w:tab/>
      </w:r>
      <w:r>
        <w:rPr>
          <w:rFonts w:ascii="Times New Roman"/>
          <w:b/>
          <w:w w:val="95"/>
          <w:sz w:val="13"/>
          <w:u w:val="double"/>
        </w:rPr>
        <w:t>42.988</w:t>
      </w:r>
      <w:r>
        <w:rPr>
          <w:rFonts w:ascii="Times New Roman"/>
          <w:b/>
          <w:w w:val="95"/>
          <w:sz w:val="13"/>
        </w:rPr>
        <w:tab/>
      </w:r>
      <w:r>
        <w:rPr>
          <w:rFonts w:ascii="Times New Roman"/>
          <w:b/>
          <w:sz w:val="13"/>
          <w:u w:val="double"/>
        </w:rPr>
        <w:t>42.988  </w:t>
      </w:r>
      <w:r>
        <w:rPr>
          <w:rFonts w:ascii="Times New Roman"/>
          <w:b/>
          <w:spacing w:val="-13"/>
          <w:sz w:val="13"/>
          <w:u w:val="double"/>
        </w:rPr>
        <w:t> </w:t>
      </w:r>
      <w:r>
        <w:rPr>
          <w:rFonts w:ascii="Times New Roman"/>
          <w:b/>
          <w:sz w:val="13"/>
        </w:rPr>
        <w:tab/>
      </w:r>
      <w:r>
        <w:rPr>
          <w:rFonts w:ascii="Times New Roman"/>
          <w:b/>
          <w:w w:val="99"/>
          <w:sz w:val="13"/>
          <w:u w:val="double"/>
        </w:rPr>
        <w:t> </w:t>
      </w:r>
      <w:r>
        <w:rPr>
          <w:rFonts w:ascii="Times New Roman"/>
          <w:b/>
          <w:sz w:val="13"/>
          <w:u w:val="double"/>
        </w:rPr>
        <w:tab/>
      </w:r>
      <w:r>
        <w:rPr>
          <w:rFonts w:ascii="Times New Roman"/>
          <w:b/>
          <w:w w:val="95"/>
          <w:sz w:val="13"/>
          <w:u w:val="double"/>
        </w:rPr>
        <w:t>39.527</w:t>
      </w:r>
      <w:r>
        <w:rPr>
          <w:rFonts w:ascii="Times New Roman"/>
          <w:b/>
          <w:w w:val="95"/>
          <w:sz w:val="13"/>
        </w:rPr>
        <w:tab/>
      </w:r>
      <w:r>
        <w:rPr>
          <w:rFonts w:ascii="Times New Roman"/>
          <w:b/>
          <w:sz w:val="13"/>
          <w:u w:val="double"/>
        </w:rPr>
        <w:t>39.527  </w:t>
      </w:r>
      <w:r>
        <w:rPr>
          <w:rFonts w:ascii="Times New Roman"/>
          <w:b/>
          <w:spacing w:val="-13"/>
          <w:sz w:val="13"/>
          <w:u w:val="double"/>
        </w:rPr>
        <w:t> </w:t>
      </w:r>
      <w:r>
        <w:rPr>
          <w:rFonts w:ascii="Times New Roman"/>
          <w:b/>
          <w:sz w:val="13"/>
        </w:rPr>
        <w:tab/>
      </w:r>
      <w:r>
        <w:rPr>
          <w:rFonts w:ascii="Times New Roman"/>
          <w:b/>
          <w:w w:val="99"/>
          <w:sz w:val="13"/>
          <w:u w:val="double"/>
        </w:rPr>
        <w:t> </w:t>
      </w:r>
      <w:r>
        <w:rPr>
          <w:rFonts w:ascii="Times New Roman"/>
          <w:b/>
          <w:sz w:val="13"/>
          <w:u w:val="double"/>
        </w:rPr>
        <w:tab/>
      </w:r>
      <w:r>
        <w:rPr>
          <w:rFonts w:ascii="Times New Roman"/>
          <w:b/>
          <w:w w:val="95"/>
          <w:sz w:val="13"/>
          <w:u w:val="double"/>
        </w:rPr>
        <w:t>49.600</w:t>
      </w:r>
      <w:r>
        <w:rPr>
          <w:rFonts w:ascii="Times New Roman"/>
          <w:b/>
          <w:w w:val="95"/>
          <w:sz w:val="13"/>
        </w:rPr>
        <w:tab/>
      </w:r>
      <w:r>
        <w:rPr>
          <w:rFonts w:ascii="Times New Roman"/>
          <w:b/>
          <w:sz w:val="13"/>
          <w:u w:val="double"/>
        </w:rPr>
        <w:t>49.600</w:t>
      </w:r>
      <w:r>
        <w:rPr>
          <w:rFonts w:ascii="Times New Roman"/>
          <w:b/>
          <w:spacing w:val="-13"/>
          <w:sz w:val="13"/>
          <w:u w:val="double"/>
        </w:rPr>
        <w:t> </w:t>
      </w:r>
    </w:p>
    <w:p>
      <w:pPr>
        <w:pStyle w:val="BodyText"/>
        <w:rPr>
          <w:rFonts w:ascii="Times New Roman"/>
          <w:b/>
          <w:sz w:val="14"/>
        </w:rPr>
      </w:pPr>
    </w:p>
    <w:p>
      <w:pPr>
        <w:pStyle w:val="BodyText"/>
        <w:rPr>
          <w:rFonts w:ascii="Times New Roman"/>
          <w:b/>
          <w:sz w:val="14"/>
        </w:rPr>
      </w:pPr>
    </w:p>
    <w:p>
      <w:pPr>
        <w:pStyle w:val="BodyText"/>
        <w:rPr>
          <w:rFonts w:ascii="Times New Roman"/>
          <w:b/>
          <w:sz w:val="14"/>
        </w:rPr>
      </w:pPr>
    </w:p>
    <w:p>
      <w:pPr>
        <w:pStyle w:val="BodyText"/>
        <w:spacing w:before="9"/>
        <w:rPr>
          <w:rFonts w:ascii="Times New Roman"/>
          <w:b/>
          <w:sz w:val="16"/>
        </w:rPr>
      </w:pPr>
    </w:p>
    <w:p>
      <w:pPr>
        <w:spacing w:line="324" w:lineRule="auto" w:before="0" w:after="6"/>
        <w:ind w:left="696" w:right="9690" w:firstLine="0"/>
        <w:jc w:val="left"/>
        <w:rPr>
          <w:rFonts w:ascii="Times New Roman"/>
          <w:b/>
          <w:sz w:val="13"/>
        </w:rPr>
      </w:pPr>
      <w:r>
        <w:rPr>
          <w:rFonts w:ascii="Times New Roman"/>
          <w:b/>
          <w:sz w:val="13"/>
        </w:rPr>
        <w:t>Venta de maderas</w:t>
      </w:r>
      <w:r>
        <w:rPr>
          <w:rFonts w:ascii="Times New Roman"/>
          <w:b/>
          <w:spacing w:val="-30"/>
          <w:sz w:val="13"/>
        </w:rPr>
        <w:t> </w:t>
      </w:r>
      <w:r>
        <w:rPr>
          <w:rFonts w:ascii="Times New Roman"/>
          <w:b/>
          <w:sz w:val="13"/>
        </w:rPr>
        <w:t>de</w:t>
      </w:r>
      <w:r>
        <w:rPr>
          <w:rFonts w:ascii="Times New Roman"/>
          <w:b/>
          <w:spacing w:val="-2"/>
          <w:sz w:val="13"/>
        </w:rPr>
        <w:t> </w:t>
      </w:r>
      <w:r>
        <w:rPr>
          <w:rFonts w:ascii="Times New Roman"/>
          <w:b/>
          <w:sz w:val="13"/>
        </w:rPr>
        <w:t>mercado</w:t>
      </w:r>
    </w:p>
    <w:tbl>
      <w:tblPr>
        <w:tblW w:w="0" w:type="auto"/>
        <w:jc w:val="left"/>
        <w:tblInd w:w="6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35"/>
        <w:gridCol w:w="1238"/>
        <w:gridCol w:w="940"/>
        <w:gridCol w:w="882"/>
        <w:gridCol w:w="882"/>
        <w:gridCol w:w="937"/>
        <w:gridCol w:w="858"/>
        <w:gridCol w:w="942"/>
        <w:gridCol w:w="875"/>
        <w:gridCol w:w="942"/>
        <w:gridCol w:w="787"/>
      </w:tblGrid>
      <w:tr>
        <w:trPr>
          <w:trHeight w:val="172" w:hRule="atLeast"/>
        </w:trPr>
        <w:tc>
          <w:tcPr>
            <w:tcW w:w="1335" w:type="dxa"/>
          </w:tcPr>
          <w:p>
            <w:pPr>
              <w:pStyle w:val="TableParagraph"/>
              <w:spacing w:line="144" w:lineRule="exact"/>
              <w:ind w:left="129"/>
              <w:rPr>
                <w:b/>
                <w:sz w:val="13"/>
              </w:rPr>
            </w:pPr>
            <w:r>
              <w:rPr>
                <w:b/>
                <w:sz w:val="13"/>
              </w:rPr>
              <w:t>Ventas</w:t>
            </w:r>
            <w:r>
              <w:rPr>
                <w:b/>
                <w:spacing w:val="-5"/>
                <w:sz w:val="13"/>
              </w:rPr>
              <w:t> </w:t>
            </w:r>
            <w:r>
              <w:rPr>
                <w:b/>
                <w:sz w:val="13"/>
              </w:rPr>
              <w:t>locales</w:t>
            </w:r>
          </w:p>
        </w:tc>
        <w:tc>
          <w:tcPr>
            <w:tcW w:w="1238" w:type="dxa"/>
          </w:tcPr>
          <w:p>
            <w:pPr>
              <w:pStyle w:val="TableParagraph"/>
              <w:spacing w:line="144" w:lineRule="exact"/>
              <w:ind w:right="171"/>
              <w:jc w:val="right"/>
              <w:rPr>
                <w:sz w:val="13"/>
              </w:rPr>
            </w:pPr>
            <w:r>
              <w:rPr>
                <w:sz w:val="13"/>
              </w:rPr>
              <w:t>25.968</w:t>
            </w:r>
          </w:p>
        </w:tc>
        <w:tc>
          <w:tcPr>
            <w:tcW w:w="940" w:type="dxa"/>
          </w:tcPr>
          <w:p>
            <w:pPr>
              <w:pStyle w:val="TableParagraph"/>
              <w:spacing w:line="144" w:lineRule="exact"/>
              <w:ind w:right="165"/>
              <w:jc w:val="right"/>
              <w:rPr>
                <w:sz w:val="13"/>
              </w:rPr>
            </w:pPr>
            <w:r>
              <w:rPr>
                <w:sz w:val="13"/>
              </w:rPr>
              <w:t>25.968</w:t>
            </w:r>
          </w:p>
        </w:tc>
        <w:tc>
          <w:tcPr>
            <w:tcW w:w="882" w:type="dxa"/>
          </w:tcPr>
          <w:p>
            <w:pPr>
              <w:pStyle w:val="TableParagraph"/>
              <w:spacing w:line="144" w:lineRule="exact"/>
              <w:ind w:right="170"/>
              <w:jc w:val="right"/>
              <w:rPr>
                <w:sz w:val="13"/>
              </w:rPr>
            </w:pPr>
            <w:r>
              <w:rPr>
                <w:sz w:val="13"/>
              </w:rPr>
              <w:t>24.896</w:t>
            </w:r>
          </w:p>
        </w:tc>
        <w:tc>
          <w:tcPr>
            <w:tcW w:w="882" w:type="dxa"/>
          </w:tcPr>
          <w:p>
            <w:pPr>
              <w:pStyle w:val="TableParagraph"/>
              <w:spacing w:line="144" w:lineRule="exact"/>
              <w:ind w:right="163"/>
              <w:jc w:val="right"/>
              <w:rPr>
                <w:sz w:val="13"/>
              </w:rPr>
            </w:pPr>
            <w:r>
              <w:rPr>
                <w:sz w:val="13"/>
              </w:rPr>
              <w:t>24.896</w:t>
            </w:r>
          </w:p>
        </w:tc>
        <w:tc>
          <w:tcPr>
            <w:tcW w:w="937" w:type="dxa"/>
          </w:tcPr>
          <w:p>
            <w:pPr>
              <w:pStyle w:val="TableParagraph"/>
              <w:spacing w:line="144" w:lineRule="exact"/>
              <w:ind w:right="149"/>
              <w:jc w:val="right"/>
              <w:rPr>
                <w:sz w:val="13"/>
              </w:rPr>
            </w:pPr>
            <w:r>
              <w:rPr>
                <w:sz w:val="13"/>
              </w:rPr>
              <w:t>32.135</w:t>
            </w:r>
          </w:p>
        </w:tc>
        <w:tc>
          <w:tcPr>
            <w:tcW w:w="858" w:type="dxa"/>
          </w:tcPr>
          <w:p>
            <w:pPr>
              <w:pStyle w:val="TableParagraph"/>
              <w:spacing w:line="144" w:lineRule="exact"/>
              <w:ind w:right="153"/>
              <w:jc w:val="right"/>
              <w:rPr>
                <w:sz w:val="13"/>
              </w:rPr>
            </w:pPr>
            <w:r>
              <w:rPr>
                <w:sz w:val="13"/>
              </w:rPr>
              <w:t>32.135</w:t>
            </w:r>
          </w:p>
        </w:tc>
        <w:tc>
          <w:tcPr>
            <w:tcW w:w="942" w:type="dxa"/>
          </w:tcPr>
          <w:p>
            <w:pPr>
              <w:pStyle w:val="TableParagraph"/>
              <w:spacing w:line="144" w:lineRule="exact"/>
              <w:ind w:right="159"/>
              <w:jc w:val="right"/>
              <w:rPr>
                <w:sz w:val="13"/>
              </w:rPr>
            </w:pPr>
            <w:r>
              <w:rPr>
                <w:sz w:val="13"/>
              </w:rPr>
              <w:t>38.106</w:t>
            </w:r>
          </w:p>
        </w:tc>
        <w:tc>
          <w:tcPr>
            <w:tcW w:w="875" w:type="dxa"/>
          </w:tcPr>
          <w:p>
            <w:pPr>
              <w:pStyle w:val="TableParagraph"/>
              <w:spacing w:line="144" w:lineRule="exact"/>
              <w:ind w:right="146"/>
              <w:jc w:val="right"/>
              <w:rPr>
                <w:sz w:val="13"/>
              </w:rPr>
            </w:pPr>
            <w:r>
              <w:rPr>
                <w:sz w:val="13"/>
              </w:rPr>
              <w:t>38.106</w:t>
            </w:r>
          </w:p>
        </w:tc>
        <w:tc>
          <w:tcPr>
            <w:tcW w:w="942" w:type="dxa"/>
          </w:tcPr>
          <w:p>
            <w:pPr>
              <w:pStyle w:val="TableParagraph"/>
              <w:spacing w:line="144" w:lineRule="exact"/>
              <w:ind w:left="378"/>
              <w:rPr>
                <w:sz w:val="13"/>
              </w:rPr>
            </w:pPr>
            <w:r>
              <w:rPr>
                <w:sz w:val="13"/>
              </w:rPr>
              <w:t>28.195</w:t>
            </w:r>
          </w:p>
        </w:tc>
        <w:tc>
          <w:tcPr>
            <w:tcW w:w="787" w:type="dxa"/>
          </w:tcPr>
          <w:p>
            <w:pPr>
              <w:pStyle w:val="TableParagraph"/>
              <w:spacing w:line="144" w:lineRule="exact"/>
              <w:ind w:left="218"/>
              <w:jc w:val="center"/>
              <w:rPr>
                <w:sz w:val="13"/>
              </w:rPr>
            </w:pPr>
            <w:r>
              <w:rPr>
                <w:sz w:val="13"/>
              </w:rPr>
              <w:t>28.195</w:t>
            </w:r>
          </w:p>
        </w:tc>
      </w:tr>
      <w:tr>
        <w:trPr>
          <w:trHeight w:val="201" w:hRule="atLeast"/>
        </w:trPr>
        <w:tc>
          <w:tcPr>
            <w:tcW w:w="1335" w:type="dxa"/>
          </w:tcPr>
          <w:p>
            <w:pPr>
              <w:pStyle w:val="TableParagraph"/>
              <w:spacing w:before="23"/>
              <w:ind w:left="129"/>
              <w:rPr>
                <w:b/>
                <w:sz w:val="13"/>
              </w:rPr>
            </w:pPr>
            <w:r>
              <w:rPr>
                <w:b/>
                <w:sz w:val="13"/>
              </w:rPr>
              <w:t>Exportación</w:t>
            </w:r>
          </w:p>
        </w:tc>
        <w:tc>
          <w:tcPr>
            <w:tcW w:w="1238" w:type="dxa"/>
          </w:tcPr>
          <w:p>
            <w:pPr>
              <w:pStyle w:val="TableParagraph"/>
              <w:tabs>
                <w:tab w:pos="350" w:val="left" w:leader="none"/>
              </w:tabs>
              <w:spacing w:before="23"/>
              <w:ind w:right="130"/>
              <w:jc w:val="right"/>
              <w:rPr>
                <w:sz w:val="13"/>
              </w:rPr>
            </w:pPr>
            <w:r>
              <w:rPr>
                <w:w w:val="99"/>
                <w:sz w:val="13"/>
                <w:u w:val="single"/>
              </w:rPr>
              <w:t> </w:t>
            </w:r>
            <w:r>
              <w:rPr>
                <w:sz w:val="13"/>
                <w:u w:val="single"/>
              </w:rPr>
              <w:tab/>
            </w:r>
            <w:r>
              <w:rPr>
                <w:sz w:val="13"/>
                <w:u w:val="single"/>
              </w:rPr>
              <w:t>1.404</w:t>
            </w:r>
            <w:r>
              <w:rPr>
                <w:spacing w:val="7"/>
                <w:sz w:val="13"/>
                <w:u w:val="single"/>
              </w:rPr>
              <w:t> </w:t>
            </w:r>
          </w:p>
        </w:tc>
        <w:tc>
          <w:tcPr>
            <w:tcW w:w="940" w:type="dxa"/>
          </w:tcPr>
          <w:p>
            <w:pPr>
              <w:pStyle w:val="TableParagraph"/>
              <w:tabs>
                <w:tab w:pos="350" w:val="left" w:leader="none"/>
              </w:tabs>
              <w:spacing w:before="23"/>
              <w:ind w:right="123"/>
              <w:jc w:val="right"/>
              <w:rPr>
                <w:sz w:val="13"/>
              </w:rPr>
            </w:pPr>
            <w:r>
              <w:rPr>
                <w:w w:val="99"/>
                <w:sz w:val="13"/>
                <w:u w:val="single"/>
              </w:rPr>
              <w:t> </w:t>
            </w:r>
            <w:r>
              <w:rPr>
                <w:sz w:val="13"/>
                <w:u w:val="single"/>
              </w:rPr>
              <w:tab/>
            </w:r>
            <w:r>
              <w:rPr>
                <w:sz w:val="13"/>
                <w:u w:val="single"/>
              </w:rPr>
              <w:t>1.404</w:t>
            </w:r>
            <w:r>
              <w:rPr>
                <w:spacing w:val="7"/>
                <w:sz w:val="13"/>
                <w:u w:val="single"/>
              </w:rPr>
              <w:t> </w:t>
            </w:r>
          </w:p>
        </w:tc>
        <w:tc>
          <w:tcPr>
            <w:tcW w:w="882" w:type="dxa"/>
          </w:tcPr>
          <w:p>
            <w:pPr>
              <w:pStyle w:val="TableParagraph"/>
              <w:tabs>
                <w:tab w:pos="249" w:val="left" w:leader="none"/>
              </w:tabs>
              <w:spacing w:before="23"/>
              <w:ind w:right="128"/>
              <w:jc w:val="right"/>
              <w:rPr>
                <w:sz w:val="13"/>
              </w:rPr>
            </w:pPr>
            <w:r>
              <w:rPr>
                <w:w w:val="99"/>
                <w:sz w:val="13"/>
                <w:u w:val="single"/>
              </w:rPr>
              <w:t> </w:t>
            </w:r>
            <w:r>
              <w:rPr>
                <w:sz w:val="13"/>
                <w:u w:val="single"/>
              </w:rPr>
              <w:tab/>
            </w:r>
            <w:r>
              <w:rPr>
                <w:sz w:val="13"/>
                <w:u w:val="single"/>
              </w:rPr>
              <w:t>1.794</w:t>
            </w:r>
            <w:r>
              <w:rPr>
                <w:spacing w:val="-15"/>
                <w:sz w:val="13"/>
                <w:u w:val="single"/>
              </w:rPr>
              <w:t> </w:t>
            </w:r>
          </w:p>
        </w:tc>
        <w:tc>
          <w:tcPr>
            <w:tcW w:w="882" w:type="dxa"/>
          </w:tcPr>
          <w:p>
            <w:pPr>
              <w:pStyle w:val="TableParagraph"/>
              <w:tabs>
                <w:tab w:pos="249" w:val="left" w:leader="none"/>
              </w:tabs>
              <w:spacing w:before="23"/>
              <w:ind w:right="122"/>
              <w:jc w:val="right"/>
              <w:rPr>
                <w:sz w:val="13"/>
              </w:rPr>
            </w:pPr>
            <w:r>
              <w:rPr>
                <w:w w:val="99"/>
                <w:sz w:val="13"/>
                <w:u w:val="single"/>
              </w:rPr>
              <w:t> </w:t>
            </w:r>
            <w:r>
              <w:rPr>
                <w:sz w:val="13"/>
                <w:u w:val="single"/>
              </w:rPr>
              <w:tab/>
            </w:r>
            <w:r>
              <w:rPr>
                <w:sz w:val="13"/>
                <w:u w:val="single"/>
              </w:rPr>
              <w:t>1.794</w:t>
            </w:r>
            <w:r>
              <w:rPr>
                <w:spacing w:val="-15"/>
                <w:sz w:val="13"/>
                <w:u w:val="single"/>
              </w:rPr>
              <w:t> </w:t>
            </w:r>
          </w:p>
        </w:tc>
        <w:tc>
          <w:tcPr>
            <w:tcW w:w="937" w:type="dxa"/>
          </w:tcPr>
          <w:p>
            <w:pPr>
              <w:pStyle w:val="TableParagraph"/>
              <w:tabs>
                <w:tab w:pos="422" w:val="left" w:leader="none"/>
              </w:tabs>
              <w:spacing w:before="23"/>
              <w:ind w:right="107"/>
              <w:jc w:val="right"/>
              <w:rPr>
                <w:sz w:val="13"/>
              </w:rPr>
            </w:pPr>
            <w:r>
              <w:rPr>
                <w:w w:val="99"/>
                <w:sz w:val="13"/>
                <w:u w:val="single"/>
              </w:rPr>
              <w:t> </w:t>
            </w:r>
            <w:r>
              <w:rPr>
                <w:sz w:val="13"/>
                <w:u w:val="single"/>
              </w:rPr>
              <w:tab/>
            </w:r>
            <w:r>
              <w:rPr>
                <w:sz w:val="13"/>
                <w:u w:val="single"/>
              </w:rPr>
              <w:t>123 </w:t>
            </w:r>
            <w:r>
              <w:rPr>
                <w:spacing w:val="14"/>
                <w:sz w:val="13"/>
                <w:u w:val="single"/>
              </w:rPr>
              <w:t> </w:t>
            </w:r>
          </w:p>
        </w:tc>
        <w:tc>
          <w:tcPr>
            <w:tcW w:w="858" w:type="dxa"/>
          </w:tcPr>
          <w:p>
            <w:pPr>
              <w:pStyle w:val="TableParagraph"/>
              <w:tabs>
                <w:tab w:pos="350" w:val="left" w:leader="none"/>
              </w:tabs>
              <w:spacing w:before="23"/>
              <w:ind w:right="111"/>
              <w:jc w:val="right"/>
              <w:rPr>
                <w:sz w:val="13"/>
              </w:rPr>
            </w:pPr>
            <w:r>
              <w:rPr>
                <w:w w:val="99"/>
                <w:sz w:val="13"/>
                <w:u w:val="single"/>
              </w:rPr>
              <w:t> </w:t>
            </w:r>
            <w:r>
              <w:rPr>
                <w:sz w:val="13"/>
                <w:u w:val="single"/>
              </w:rPr>
              <w:tab/>
            </w:r>
            <w:r>
              <w:rPr>
                <w:sz w:val="13"/>
                <w:u w:val="single"/>
              </w:rPr>
              <w:t>123 </w:t>
            </w:r>
            <w:r>
              <w:rPr>
                <w:spacing w:val="14"/>
                <w:sz w:val="13"/>
                <w:u w:val="single"/>
              </w:rPr>
              <w:t> </w:t>
            </w:r>
          </w:p>
        </w:tc>
        <w:tc>
          <w:tcPr>
            <w:tcW w:w="942" w:type="dxa"/>
          </w:tcPr>
          <w:p>
            <w:pPr>
              <w:pStyle w:val="TableParagraph"/>
              <w:tabs>
                <w:tab w:pos="422" w:val="left" w:leader="none"/>
              </w:tabs>
              <w:spacing w:before="23"/>
              <w:ind w:right="117"/>
              <w:jc w:val="right"/>
              <w:rPr>
                <w:sz w:val="13"/>
              </w:rPr>
            </w:pPr>
            <w:r>
              <w:rPr>
                <w:w w:val="99"/>
                <w:sz w:val="13"/>
                <w:u w:val="single"/>
              </w:rPr>
              <w:t> </w:t>
            </w:r>
            <w:r>
              <w:rPr>
                <w:sz w:val="13"/>
                <w:u w:val="single"/>
              </w:rPr>
              <w:tab/>
            </w:r>
            <w:r>
              <w:rPr>
                <w:sz w:val="13"/>
                <w:u w:val="single"/>
              </w:rPr>
              <w:t>832 </w:t>
            </w:r>
            <w:r>
              <w:rPr>
                <w:spacing w:val="14"/>
                <w:sz w:val="13"/>
                <w:u w:val="single"/>
              </w:rPr>
              <w:t> </w:t>
            </w:r>
          </w:p>
        </w:tc>
        <w:tc>
          <w:tcPr>
            <w:tcW w:w="875" w:type="dxa"/>
          </w:tcPr>
          <w:p>
            <w:pPr>
              <w:pStyle w:val="TableParagraph"/>
              <w:tabs>
                <w:tab w:pos="359" w:val="left" w:leader="none"/>
              </w:tabs>
              <w:spacing w:before="23"/>
              <w:ind w:right="104"/>
              <w:jc w:val="right"/>
              <w:rPr>
                <w:sz w:val="13"/>
              </w:rPr>
            </w:pPr>
            <w:r>
              <w:rPr>
                <w:w w:val="99"/>
                <w:sz w:val="13"/>
                <w:u w:val="single"/>
              </w:rPr>
              <w:t> </w:t>
            </w:r>
            <w:r>
              <w:rPr>
                <w:sz w:val="13"/>
                <w:u w:val="single"/>
              </w:rPr>
              <w:tab/>
            </w:r>
            <w:r>
              <w:rPr>
                <w:sz w:val="13"/>
                <w:u w:val="single"/>
              </w:rPr>
              <w:t>832 </w:t>
            </w:r>
            <w:r>
              <w:rPr>
                <w:spacing w:val="14"/>
                <w:sz w:val="13"/>
                <w:u w:val="single"/>
              </w:rPr>
              <w:t> </w:t>
            </w:r>
          </w:p>
        </w:tc>
        <w:tc>
          <w:tcPr>
            <w:tcW w:w="942" w:type="dxa"/>
          </w:tcPr>
          <w:p>
            <w:pPr>
              <w:pStyle w:val="TableParagraph"/>
              <w:tabs>
                <w:tab w:pos="546" w:val="left" w:leader="none"/>
              </w:tabs>
              <w:spacing w:before="23"/>
              <w:ind w:left="124"/>
              <w:rPr>
                <w:sz w:val="13"/>
              </w:rPr>
            </w:pPr>
            <w:r>
              <w:rPr>
                <w:w w:val="99"/>
                <w:sz w:val="13"/>
                <w:u w:val="single"/>
              </w:rPr>
              <w:t> </w:t>
            </w:r>
            <w:r>
              <w:rPr>
                <w:sz w:val="13"/>
                <w:u w:val="single"/>
              </w:rPr>
              <w:tab/>
            </w:r>
            <w:r>
              <w:rPr>
                <w:sz w:val="13"/>
                <w:u w:val="single"/>
              </w:rPr>
              <w:t>340 </w:t>
            </w:r>
            <w:r>
              <w:rPr>
                <w:spacing w:val="14"/>
                <w:sz w:val="13"/>
                <w:u w:val="single"/>
              </w:rPr>
              <w:t> </w:t>
            </w:r>
          </w:p>
        </w:tc>
        <w:tc>
          <w:tcPr>
            <w:tcW w:w="787" w:type="dxa"/>
          </w:tcPr>
          <w:p>
            <w:pPr>
              <w:pStyle w:val="TableParagraph"/>
              <w:tabs>
                <w:tab w:pos="471" w:val="left" w:leader="none"/>
              </w:tabs>
              <w:spacing w:before="23"/>
              <w:ind w:left="121"/>
              <w:jc w:val="center"/>
              <w:rPr>
                <w:sz w:val="13"/>
              </w:rPr>
            </w:pPr>
            <w:r>
              <w:rPr>
                <w:w w:val="99"/>
                <w:sz w:val="13"/>
                <w:u w:val="single"/>
              </w:rPr>
              <w:t> </w:t>
            </w:r>
            <w:r>
              <w:rPr>
                <w:sz w:val="13"/>
                <w:u w:val="single"/>
              </w:rPr>
              <w:tab/>
            </w:r>
            <w:r>
              <w:rPr>
                <w:sz w:val="13"/>
                <w:u w:val="single"/>
              </w:rPr>
              <w:t>340 </w:t>
            </w:r>
            <w:r>
              <w:rPr>
                <w:spacing w:val="14"/>
                <w:sz w:val="13"/>
                <w:u w:val="single"/>
              </w:rPr>
              <w:t> </w:t>
            </w:r>
          </w:p>
        </w:tc>
      </w:tr>
      <w:tr>
        <w:trPr>
          <w:trHeight w:val="172" w:hRule="atLeast"/>
        </w:trPr>
        <w:tc>
          <w:tcPr>
            <w:tcW w:w="1335" w:type="dxa"/>
          </w:tcPr>
          <w:p>
            <w:pPr>
              <w:pStyle w:val="TableParagraph"/>
              <w:spacing w:line="129" w:lineRule="exact" w:before="23"/>
              <w:ind w:left="32"/>
              <w:rPr>
                <w:b/>
                <w:sz w:val="13"/>
              </w:rPr>
            </w:pPr>
            <w:r>
              <w:rPr>
                <w:b/>
                <w:sz w:val="13"/>
              </w:rPr>
              <w:t>Total</w:t>
            </w:r>
          </w:p>
        </w:tc>
        <w:tc>
          <w:tcPr>
            <w:tcW w:w="1238" w:type="dxa"/>
          </w:tcPr>
          <w:p>
            <w:pPr>
              <w:pStyle w:val="TableParagraph"/>
              <w:tabs>
                <w:tab w:pos="283" w:val="left" w:leader="none"/>
              </w:tabs>
              <w:spacing w:line="129" w:lineRule="exact" w:before="23"/>
              <w:ind w:right="130"/>
              <w:jc w:val="right"/>
              <w:rPr>
                <w:b/>
                <w:sz w:val="13"/>
              </w:rPr>
            </w:pPr>
            <w:r>
              <w:rPr>
                <w:b/>
                <w:w w:val="99"/>
                <w:sz w:val="13"/>
                <w:u w:val="double"/>
              </w:rPr>
              <w:t> </w:t>
            </w:r>
            <w:r>
              <w:rPr>
                <w:b/>
                <w:sz w:val="13"/>
                <w:u w:val="double"/>
              </w:rPr>
              <w:tab/>
            </w:r>
            <w:r>
              <w:rPr>
                <w:b/>
                <w:sz w:val="13"/>
                <w:u w:val="double"/>
              </w:rPr>
              <w:t>27.372</w:t>
            </w:r>
            <w:r>
              <w:rPr>
                <w:b/>
                <w:spacing w:val="9"/>
                <w:sz w:val="13"/>
                <w:u w:val="double"/>
              </w:rPr>
              <w:t> </w:t>
            </w:r>
          </w:p>
        </w:tc>
        <w:tc>
          <w:tcPr>
            <w:tcW w:w="940" w:type="dxa"/>
          </w:tcPr>
          <w:p>
            <w:pPr>
              <w:pStyle w:val="TableParagraph"/>
              <w:tabs>
                <w:tab w:pos="283" w:val="left" w:leader="none"/>
              </w:tabs>
              <w:spacing w:line="129" w:lineRule="exact" w:before="23"/>
              <w:ind w:right="123"/>
              <w:jc w:val="right"/>
              <w:rPr>
                <w:b/>
                <w:sz w:val="13"/>
              </w:rPr>
            </w:pPr>
            <w:r>
              <w:rPr>
                <w:b/>
                <w:w w:val="99"/>
                <w:sz w:val="13"/>
                <w:u w:val="double"/>
              </w:rPr>
              <w:t> </w:t>
            </w:r>
            <w:r>
              <w:rPr>
                <w:b/>
                <w:sz w:val="13"/>
                <w:u w:val="double"/>
              </w:rPr>
              <w:tab/>
            </w:r>
            <w:r>
              <w:rPr>
                <w:b/>
                <w:sz w:val="13"/>
                <w:u w:val="double"/>
              </w:rPr>
              <w:t>27.372</w:t>
            </w:r>
            <w:r>
              <w:rPr>
                <w:b/>
                <w:spacing w:val="9"/>
                <w:sz w:val="13"/>
                <w:u w:val="double"/>
              </w:rPr>
              <w:t> </w:t>
            </w:r>
          </w:p>
        </w:tc>
        <w:tc>
          <w:tcPr>
            <w:tcW w:w="882" w:type="dxa"/>
          </w:tcPr>
          <w:p>
            <w:pPr>
              <w:pStyle w:val="TableParagraph"/>
              <w:spacing w:line="129" w:lineRule="exact" w:before="23"/>
              <w:ind w:right="128"/>
              <w:jc w:val="right"/>
              <w:rPr>
                <w:b/>
                <w:sz w:val="13"/>
              </w:rPr>
            </w:pPr>
            <w:r>
              <w:rPr>
                <w:b/>
                <w:w w:val="99"/>
                <w:sz w:val="13"/>
                <w:u w:val="double"/>
              </w:rPr>
              <w:t> </w:t>
            </w:r>
            <w:r>
              <w:rPr>
                <w:b/>
                <w:sz w:val="13"/>
                <w:u w:val="double"/>
              </w:rPr>
              <w:t>     </w:t>
            </w:r>
            <w:r>
              <w:rPr>
                <w:b/>
                <w:spacing w:val="-2"/>
                <w:sz w:val="13"/>
                <w:u w:val="double"/>
              </w:rPr>
              <w:t> </w:t>
            </w:r>
            <w:r>
              <w:rPr>
                <w:b/>
                <w:sz w:val="13"/>
                <w:u w:val="double"/>
              </w:rPr>
              <w:t>26.690</w:t>
            </w:r>
            <w:r>
              <w:rPr>
                <w:b/>
                <w:spacing w:val="9"/>
                <w:sz w:val="13"/>
                <w:u w:val="double"/>
              </w:rPr>
              <w:t> </w:t>
            </w:r>
          </w:p>
        </w:tc>
        <w:tc>
          <w:tcPr>
            <w:tcW w:w="882" w:type="dxa"/>
          </w:tcPr>
          <w:p>
            <w:pPr>
              <w:pStyle w:val="TableParagraph"/>
              <w:spacing w:line="129" w:lineRule="exact" w:before="23"/>
              <w:ind w:right="122"/>
              <w:jc w:val="right"/>
              <w:rPr>
                <w:b/>
                <w:sz w:val="13"/>
              </w:rPr>
            </w:pPr>
            <w:r>
              <w:rPr>
                <w:b/>
                <w:w w:val="99"/>
                <w:sz w:val="13"/>
                <w:u w:val="double"/>
              </w:rPr>
              <w:t> </w:t>
            </w:r>
            <w:r>
              <w:rPr>
                <w:b/>
                <w:sz w:val="13"/>
                <w:u w:val="double"/>
              </w:rPr>
              <w:t>     </w:t>
            </w:r>
            <w:r>
              <w:rPr>
                <w:b/>
                <w:spacing w:val="-2"/>
                <w:sz w:val="13"/>
                <w:u w:val="double"/>
              </w:rPr>
              <w:t> </w:t>
            </w:r>
            <w:r>
              <w:rPr>
                <w:b/>
                <w:sz w:val="13"/>
                <w:u w:val="double"/>
              </w:rPr>
              <w:t>26.690</w:t>
            </w:r>
            <w:r>
              <w:rPr>
                <w:b/>
                <w:spacing w:val="9"/>
                <w:sz w:val="13"/>
                <w:u w:val="double"/>
              </w:rPr>
              <w:t> </w:t>
            </w:r>
          </w:p>
        </w:tc>
        <w:tc>
          <w:tcPr>
            <w:tcW w:w="937" w:type="dxa"/>
          </w:tcPr>
          <w:p>
            <w:pPr>
              <w:pStyle w:val="TableParagraph"/>
              <w:tabs>
                <w:tab w:pos="297" w:val="left" w:leader="none"/>
              </w:tabs>
              <w:spacing w:line="129" w:lineRule="exact" w:before="23"/>
              <w:ind w:right="107"/>
              <w:jc w:val="right"/>
              <w:rPr>
                <w:b/>
                <w:sz w:val="13"/>
              </w:rPr>
            </w:pPr>
            <w:r>
              <w:rPr>
                <w:b/>
                <w:w w:val="99"/>
                <w:sz w:val="13"/>
                <w:u w:val="double"/>
              </w:rPr>
              <w:t> </w:t>
            </w:r>
            <w:r>
              <w:rPr>
                <w:b/>
                <w:sz w:val="13"/>
                <w:u w:val="double"/>
              </w:rPr>
              <w:tab/>
            </w:r>
            <w:r>
              <w:rPr>
                <w:b/>
                <w:sz w:val="13"/>
                <w:u w:val="double"/>
              </w:rPr>
              <w:t>32.259</w:t>
            </w:r>
            <w:r>
              <w:rPr>
                <w:b/>
                <w:spacing w:val="9"/>
                <w:sz w:val="13"/>
                <w:u w:val="double"/>
              </w:rPr>
              <w:t> </w:t>
            </w:r>
          </w:p>
        </w:tc>
        <w:tc>
          <w:tcPr>
            <w:tcW w:w="858" w:type="dxa"/>
          </w:tcPr>
          <w:p>
            <w:pPr>
              <w:pStyle w:val="TableParagraph"/>
              <w:spacing w:line="129" w:lineRule="exact" w:before="23"/>
              <w:ind w:right="111"/>
              <w:jc w:val="right"/>
              <w:rPr>
                <w:b/>
                <w:sz w:val="13"/>
              </w:rPr>
            </w:pPr>
            <w:r>
              <w:rPr>
                <w:b/>
                <w:w w:val="99"/>
                <w:sz w:val="13"/>
                <w:u w:val="double"/>
              </w:rPr>
              <w:t> </w:t>
            </w:r>
            <w:r>
              <w:rPr>
                <w:b/>
                <w:sz w:val="13"/>
                <w:u w:val="double"/>
              </w:rPr>
              <w:t>     </w:t>
            </w:r>
            <w:r>
              <w:rPr>
                <w:b/>
                <w:spacing w:val="-2"/>
                <w:sz w:val="13"/>
                <w:u w:val="double"/>
              </w:rPr>
              <w:t> </w:t>
            </w:r>
            <w:r>
              <w:rPr>
                <w:b/>
                <w:sz w:val="13"/>
                <w:u w:val="double"/>
              </w:rPr>
              <w:t>32.259</w:t>
            </w:r>
            <w:r>
              <w:rPr>
                <w:b/>
                <w:spacing w:val="9"/>
                <w:sz w:val="13"/>
                <w:u w:val="double"/>
              </w:rPr>
              <w:t> </w:t>
            </w:r>
          </w:p>
        </w:tc>
        <w:tc>
          <w:tcPr>
            <w:tcW w:w="942" w:type="dxa"/>
          </w:tcPr>
          <w:p>
            <w:pPr>
              <w:pStyle w:val="TableParagraph"/>
              <w:tabs>
                <w:tab w:pos="297" w:val="left" w:leader="none"/>
              </w:tabs>
              <w:spacing w:line="129" w:lineRule="exact" w:before="23"/>
              <w:ind w:right="117"/>
              <w:jc w:val="right"/>
              <w:rPr>
                <w:b/>
                <w:sz w:val="13"/>
              </w:rPr>
            </w:pPr>
            <w:r>
              <w:rPr>
                <w:b/>
                <w:w w:val="99"/>
                <w:sz w:val="13"/>
                <w:u w:val="double"/>
              </w:rPr>
              <w:t> </w:t>
            </w:r>
            <w:r>
              <w:rPr>
                <w:b/>
                <w:sz w:val="13"/>
                <w:u w:val="double"/>
              </w:rPr>
              <w:tab/>
            </w:r>
            <w:r>
              <w:rPr>
                <w:b/>
                <w:sz w:val="13"/>
                <w:u w:val="double"/>
              </w:rPr>
              <w:t>38.938</w:t>
            </w:r>
            <w:r>
              <w:rPr>
                <w:b/>
                <w:spacing w:val="9"/>
                <w:sz w:val="13"/>
                <w:u w:val="double"/>
              </w:rPr>
              <w:t> </w:t>
            </w:r>
          </w:p>
        </w:tc>
        <w:tc>
          <w:tcPr>
            <w:tcW w:w="875" w:type="dxa"/>
          </w:tcPr>
          <w:p>
            <w:pPr>
              <w:pStyle w:val="TableParagraph"/>
              <w:tabs>
                <w:tab w:pos="235" w:val="left" w:leader="none"/>
              </w:tabs>
              <w:spacing w:line="129" w:lineRule="exact" w:before="23"/>
              <w:ind w:right="104"/>
              <w:jc w:val="right"/>
              <w:rPr>
                <w:b/>
                <w:sz w:val="13"/>
              </w:rPr>
            </w:pPr>
            <w:r>
              <w:rPr>
                <w:b/>
                <w:w w:val="99"/>
                <w:sz w:val="13"/>
                <w:u w:val="double"/>
              </w:rPr>
              <w:t> </w:t>
            </w:r>
            <w:r>
              <w:rPr>
                <w:b/>
                <w:sz w:val="13"/>
                <w:u w:val="double"/>
              </w:rPr>
              <w:tab/>
            </w:r>
            <w:r>
              <w:rPr>
                <w:b/>
                <w:sz w:val="13"/>
                <w:u w:val="double"/>
              </w:rPr>
              <w:t>38.938</w:t>
            </w:r>
            <w:r>
              <w:rPr>
                <w:b/>
                <w:spacing w:val="9"/>
                <w:sz w:val="13"/>
                <w:u w:val="double"/>
              </w:rPr>
              <w:t> </w:t>
            </w:r>
          </w:p>
        </w:tc>
        <w:tc>
          <w:tcPr>
            <w:tcW w:w="942" w:type="dxa"/>
          </w:tcPr>
          <w:p>
            <w:pPr>
              <w:pStyle w:val="TableParagraph"/>
              <w:tabs>
                <w:tab w:pos="421" w:val="left" w:leader="none"/>
              </w:tabs>
              <w:spacing w:line="129" w:lineRule="exact" w:before="23"/>
              <w:ind w:left="124"/>
              <w:rPr>
                <w:b/>
                <w:sz w:val="13"/>
              </w:rPr>
            </w:pPr>
            <w:r>
              <w:rPr>
                <w:b/>
                <w:w w:val="99"/>
                <w:sz w:val="13"/>
                <w:u w:val="double"/>
              </w:rPr>
              <w:t> </w:t>
            </w:r>
            <w:r>
              <w:rPr>
                <w:b/>
                <w:sz w:val="13"/>
                <w:u w:val="double"/>
              </w:rPr>
              <w:tab/>
            </w:r>
            <w:r>
              <w:rPr>
                <w:b/>
                <w:sz w:val="13"/>
                <w:u w:val="double"/>
              </w:rPr>
              <w:t>28.535</w:t>
            </w:r>
            <w:r>
              <w:rPr>
                <w:b/>
                <w:spacing w:val="9"/>
                <w:sz w:val="13"/>
                <w:u w:val="double"/>
              </w:rPr>
              <w:t> </w:t>
            </w:r>
          </w:p>
        </w:tc>
        <w:tc>
          <w:tcPr>
            <w:tcW w:w="787" w:type="dxa"/>
          </w:tcPr>
          <w:p>
            <w:pPr>
              <w:pStyle w:val="TableParagraph"/>
              <w:spacing w:line="129" w:lineRule="exact" w:before="23"/>
              <w:ind w:left="121"/>
              <w:jc w:val="center"/>
              <w:rPr>
                <w:b/>
                <w:sz w:val="13"/>
              </w:rPr>
            </w:pPr>
            <w:r>
              <w:rPr>
                <w:b/>
                <w:w w:val="99"/>
                <w:sz w:val="13"/>
                <w:u w:val="double"/>
              </w:rPr>
              <w:t> </w:t>
            </w:r>
            <w:r>
              <w:rPr>
                <w:b/>
                <w:sz w:val="13"/>
                <w:u w:val="double"/>
              </w:rPr>
              <w:t>     </w:t>
            </w:r>
            <w:r>
              <w:rPr>
                <w:b/>
                <w:spacing w:val="-2"/>
                <w:sz w:val="13"/>
                <w:u w:val="double"/>
              </w:rPr>
              <w:t> </w:t>
            </w:r>
            <w:r>
              <w:rPr>
                <w:b/>
                <w:sz w:val="13"/>
                <w:u w:val="double"/>
              </w:rPr>
              <w:t>28.535</w:t>
            </w:r>
            <w:r>
              <w:rPr>
                <w:b/>
                <w:spacing w:val="9"/>
                <w:sz w:val="13"/>
                <w:u w:val="double"/>
              </w:rPr>
              <w:t> </w:t>
            </w:r>
          </w:p>
        </w:tc>
      </w:tr>
    </w:tbl>
    <w:p>
      <w:pPr>
        <w:pStyle w:val="BodyText"/>
        <w:rPr>
          <w:rFonts w:ascii="Times New Roman"/>
          <w:b/>
          <w:sz w:val="14"/>
        </w:rPr>
      </w:pPr>
    </w:p>
    <w:p>
      <w:pPr>
        <w:pStyle w:val="BodyText"/>
        <w:rPr>
          <w:rFonts w:ascii="Times New Roman"/>
          <w:b/>
          <w:sz w:val="14"/>
        </w:rPr>
      </w:pPr>
    </w:p>
    <w:p>
      <w:pPr>
        <w:pStyle w:val="BodyText"/>
        <w:rPr>
          <w:rFonts w:ascii="Times New Roman"/>
          <w:b/>
          <w:sz w:val="14"/>
        </w:rPr>
      </w:pPr>
    </w:p>
    <w:p>
      <w:pPr>
        <w:pStyle w:val="BodyText"/>
        <w:spacing w:before="9"/>
        <w:rPr>
          <w:rFonts w:ascii="Times New Roman"/>
          <w:b/>
          <w:sz w:val="16"/>
        </w:rPr>
      </w:pPr>
    </w:p>
    <w:p>
      <w:pPr>
        <w:spacing w:before="0"/>
        <w:ind w:left="695" w:right="0" w:firstLine="0"/>
        <w:jc w:val="left"/>
        <w:rPr>
          <w:rFonts w:ascii="Times New Roman" w:hAnsi="Times New Roman"/>
          <w:b/>
          <w:sz w:val="13"/>
        </w:rPr>
      </w:pPr>
      <w:r>
        <w:rPr>
          <w:rFonts w:ascii="Times New Roman" w:hAnsi="Times New Roman"/>
          <w:b/>
          <w:sz w:val="13"/>
        </w:rPr>
        <w:t>Producción</w:t>
      </w:r>
      <w:r>
        <w:rPr>
          <w:rFonts w:ascii="Times New Roman" w:hAnsi="Times New Roman"/>
          <w:b/>
          <w:spacing w:val="-3"/>
          <w:sz w:val="13"/>
        </w:rPr>
        <w:t> </w:t>
      </w:r>
      <w:r>
        <w:rPr>
          <w:rFonts w:ascii="Times New Roman" w:hAnsi="Times New Roman"/>
          <w:b/>
          <w:sz w:val="13"/>
        </w:rPr>
        <w:t>de</w:t>
      </w:r>
      <w:r>
        <w:rPr>
          <w:rFonts w:ascii="Times New Roman" w:hAnsi="Times New Roman"/>
          <w:b/>
          <w:spacing w:val="-2"/>
          <w:sz w:val="13"/>
        </w:rPr>
        <w:t> </w:t>
      </w:r>
      <w:r>
        <w:rPr>
          <w:rFonts w:ascii="Times New Roman" w:hAnsi="Times New Roman"/>
          <w:b/>
          <w:sz w:val="13"/>
        </w:rPr>
        <w:t>madera</w:t>
      </w:r>
    </w:p>
    <w:p>
      <w:pPr>
        <w:tabs>
          <w:tab w:pos="2423" w:val="left" w:leader="none"/>
          <w:tab w:pos="2663" w:val="left" w:leader="none"/>
          <w:tab w:pos="3369" w:val="left" w:leader="none"/>
          <w:tab w:pos="3609" w:val="left" w:leader="none"/>
          <w:tab w:pos="4305" w:val="left" w:leader="none"/>
          <w:tab w:pos="5193" w:val="left" w:leader="none"/>
          <w:tab w:pos="6071" w:val="left" w:leader="none"/>
          <w:tab w:pos="6326" w:val="left" w:leader="none"/>
          <w:tab w:pos="6998" w:val="left" w:leader="none"/>
          <w:tab w:pos="7862" w:val="left" w:leader="none"/>
          <w:tab w:pos="8116" w:val="left" w:leader="none"/>
          <w:tab w:pos="8812" w:val="left" w:leader="none"/>
          <w:tab w:pos="9676" w:val="left" w:leader="none"/>
          <w:tab w:pos="9931" w:val="left" w:leader="none"/>
          <w:tab w:pos="10636" w:val="left" w:leader="none"/>
        </w:tabs>
        <w:spacing w:before="52"/>
        <w:ind w:left="695" w:right="0" w:firstLine="0"/>
        <w:jc w:val="left"/>
        <w:rPr>
          <w:rFonts w:ascii="Times New Roman"/>
          <w:b/>
          <w:sz w:val="13"/>
        </w:rPr>
      </w:pPr>
      <w:r>
        <w:rPr>
          <w:rFonts w:ascii="Times New Roman"/>
          <w:b/>
          <w:sz w:val="13"/>
        </w:rPr>
        <w:t>de</w:t>
      </w:r>
      <w:r>
        <w:rPr>
          <w:rFonts w:ascii="Times New Roman"/>
          <w:b/>
          <w:spacing w:val="-2"/>
          <w:sz w:val="13"/>
        </w:rPr>
        <w:t> </w:t>
      </w:r>
      <w:r>
        <w:rPr>
          <w:rFonts w:ascii="Times New Roman"/>
          <w:b/>
          <w:sz w:val="13"/>
        </w:rPr>
        <w:t>mercado</w:t>
        <w:tab/>
      </w:r>
      <w:r>
        <w:rPr>
          <w:rFonts w:ascii="Times New Roman"/>
          <w:b/>
          <w:w w:val="99"/>
          <w:sz w:val="13"/>
          <w:u w:val="double"/>
        </w:rPr>
        <w:t> </w:t>
      </w:r>
      <w:r>
        <w:rPr>
          <w:rFonts w:ascii="Times New Roman"/>
          <w:b/>
          <w:sz w:val="13"/>
          <w:u w:val="double"/>
        </w:rPr>
        <w:tab/>
        <w:t>26.715  </w:t>
      </w:r>
      <w:r>
        <w:rPr>
          <w:rFonts w:ascii="Times New Roman"/>
          <w:b/>
          <w:spacing w:val="-13"/>
          <w:sz w:val="13"/>
          <w:u w:val="double"/>
        </w:rPr>
        <w:t> </w:t>
      </w:r>
      <w:r>
        <w:rPr>
          <w:rFonts w:ascii="Times New Roman"/>
          <w:b/>
          <w:sz w:val="13"/>
        </w:rPr>
        <w:tab/>
      </w:r>
      <w:r>
        <w:rPr>
          <w:rFonts w:ascii="Times New Roman"/>
          <w:b/>
          <w:w w:val="99"/>
          <w:sz w:val="13"/>
          <w:u w:val="double"/>
        </w:rPr>
        <w:t> </w:t>
      </w:r>
      <w:r>
        <w:rPr>
          <w:rFonts w:ascii="Times New Roman"/>
          <w:b/>
          <w:sz w:val="13"/>
          <w:u w:val="double"/>
        </w:rPr>
        <w:tab/>
      </w:r>
      <w:r>
        <w:rPr>
          <w:rFonts w:ascii="Times New Roman"/>
          <w:b/>
          <w:w w:val="95"/>
          <w:sz w:val="13"/>
          <w:u w:val="double"/>
        </w:rPr>
        <w:t>26.715</w:t>
      </w:r>
      <w:r>
        <w:rPr>
          <w:rFonts w:ascii="Times New Roman"/>
          <w:b/>
          <w:w w:val="95"/>
          <w:sz w:val="13"/>
        </w:rPr>
        <w:tab/>
      </w:r>
      <w:r>
        <w:rPr>
          <w:rFonts w:ascii="Times New Roman"/>
          <w:b/>
          <w:w w:val="95"/>
          <w:sz w:val="13"/>
          <w:u w:val="double"/>
        </w:rPr>
        <w:t>26.690</w:t>
      </w:r>
      <w:r>
        <w:rPr>
          <w:rFonts w:ascii="Times New Roman"/>
          <w:b/>
          <w:w w:val="95"/>
          <w:sz w:val="13"/>
        </w:rPr>
        <w:tab/>
      </w:r>
      <w:r>
        <w:rPr>
          <w:rFonts w:ascii="Times New Roman"/>
          <w:b/>
          <w:sz w:val="13"/>
          <w:u w:val="double"/>
        </w:rPr>
        <w:t>26.690  </w:t>
      </w:r>
      <w:r>
        <w:rPr>
          <w:rFonts w:ascii="Times New Roman"/>
          <w:b/>
          <w:spacing w:val="-13"/>
          <w:sz w:val="13"/>
          <w:u w:val="double"/>
        </w:rPr>
        <w:t> </w:t>
      </w:r>
      <w:r>
        <w:rPr>
          <w:rFonts w:ascii="Times New Roman"/>
          <w:b/>
          <w:sz w:val="13"/>
        </w:rPr>
        <w:tab/>
      </w:r>
      <w:r>
        <w:rPr>
          <w:rFonts w:ascii="Times New Roman"/>
          <w:b/>
          <w:w w:val="99"/>
          <w:sz w:val="13"/>
          <w:u w:val="double"/>
        </w:rPr>
        <w:t> </w:t>
      </w:r>
      <w:r>
        <w:rPr>
          <w:rFonts w:ascii="Times New Roman"/>
          <w:b/>
          <w:sz w:val="13"/>
          <w:u w:val="double"/>
        </w:rPr>
        <w:tab/>
      </w:r>
      <w:r>
        <w:rPr>
          <w:rFonts w:ascii="Times New Roman"/>
          <w:b/>
          <w:w w:val="95"/>
          <w:sz w:val="13"/>
          <w:u w:val="double"/>
        </w:rPr>
        <w:t>43.967</w:t>
      </w:r>
      <w:r>
        <w:rPr>
          <w:rFonts w:ascii="Times New Roman"/>
          <w:b/>
          <w:w w:val="95"/>
          <w:sz w:val="13"/>
        </w:rPr>
        <w:tab/>
      </w:r>
      <w:r>
        <w:rPr>
          <w:rFonts w:ascii="Times New Roman"/>
          <w:b/>
          <w:sz w:val="13"/>
          <w:u w:val="double"/>
        </w:rPr>
        <w:t>43.967  </w:t>
      </w:r>
      <w:r>
        <w:rPr>
          <w:rFonts w:ascii="Times New Roman"/>
          <w:b/>
          <w:spacing w:val="-13"/>
          <w:sz w:val="13"/>
          <w:u w:val="double"/>
        </w:rPr>
        <w:t> </w:t>
      </w:r>
      <w:r>
        <w:rPr>
          <w:rFonts w:ascii="Times New Roman"/>
          <w:b/>
          <w:sz w:val="13"/>
        </w:rPr>
        <w:tab/>
      </w:r>
      <w:r>
        <w:rPr>
          <w:rFonts w:ascii="Times New Roman"/>
          <w:b/>
          <w:w w:val="99"/>
          <w:sz w:val="13"/>
          <w:u w:val="double"/>
        </w:rPr>
        <w:t> </w:t>
      </w:r>
      <w:r>
        <w:rPr>
          <w:rFonts w:ascii="Times New Roman"/>
          <w:b/>
          <w:sz w:val="13"/>
          <w:u w:val="double"/>
        </w:rPr>
        <w:tab/>
      </w:r>
      <w:r>
        <w:rPr>
          <w:rFonts w:ascii="Times New Roman"/>
          <w:b/>
          <w:w w:val="95"/>
          <w:sz w:val="13"/>
          <w:u w:val="double"/>
        </w:rPr>
        <w:t>53.897</w:t>
      </w:r>
      <w:r>
        <w:rPr>
          <w:rFonts w:ascii="Times New Roman"/>
          <w:b/>
          <w:w w:val="95"/>
          <w:sz w:val="13"/>
        </w:rPr>
        <w:tab/>
      </w:r>
      <w:r>
        <w:rPr>
          <w:rFonts w:ascii="Times New Roman"/>
          <w:b/>
          <w:sz w:val="13"/>
          <w:u w:val="double"/>
        </w:rPr>
        <w:t>53.897  </w:t>
      </w:r>
      <w:r>
        <w:rPr>
          <w:rFonts w:ascii="Times New Roman"/>
          <w:b/>
          <w:spacing w:val="-13"/>
          <w:sz w:val="13"/>
          <w:u w:val="double"/>
        </w:rPr>
        <w:t> </w:t>
      </w:r>
      <w:r>
        <w:rPr>
          <w:rFonts w:ascii="Times New Roman"/>
          <w:b/>
          <w:sz w:val="13"/>
        </w:rPr>
        <w:tab/>
      </w:r>
      <w:r>
        <w:rPr>
          <w:rFonts w:ascii="Times New Roman"/>
          <w:b/>
          <w:w w:val="99"/>
          <w:sz w:val="13"/>
          <w:u w:val="double"/>
        </w:rPr>
        <w:t> </w:t>
      </w:r>
      <w:r>
        <w:rPr>
          <w:rFonts w:ascii="Times New Roman"/>
          <w:b/>
          <w:sz w:val="13"/>
          <w:u w:val="double"/>
        </w:rPr>
        <w:tab/>
      </w:r>
      <w:r>
        <w:rPr>
          <w:rFonts w:ascii="Times New Roman"/>
          <w:b/>
          <w:w w:val="95"/>
          <w:sz w:val="13"/>
          <w:u w:val="double"/>
        </w:rPr>
        <w:t>48.991</w:t>
      </w:r>
      <w:r>
        <w:rPr>
          <w:rFonts w:ascii="Times New Roman"/>
          <w:b/>
          <w:w w:val="95"/>
          <w:sz w:val="13"/>
        </w:rPr>
        <w:tab/>
      </w:r>
      <w:r>
        <w:rPr>
          <w:rFonts w:ascii="Times New Roman"/>
          <w:b/>
          <w:sz w:val="13"/>
          <w:u w:val="double"/>
        </w:rPr>
        <w:t>48.991</w:t>
      </w:r>
      <w:r>
        <w:rPr>
          <w:rFonts w:ascii="Times New Roman"/>
          <w:b/>
          <w:spacing w:val="-13"/>
          <w:sz w:val="13"/>
          <w:u w:val="double"/>
        </w:rPr>
        <w:t> 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10"/>
        <w:rPr>
          <w:rFonts w:ascii="Times New Roman"/>
          <w:b/>
          <w:sz w:val="20"/>
        </w:rPr>
      </w:pPr>
    </w:p>
    <w:p>
      <w:pPr>
        <w:spacing w:before="0"/>
        <w:ind w:left="2292" w:right="6317" w:firstLine="0"/>
        <w:jc w:val="center"/>
        <w:rPr>
          <w:rFonts w:ascii="Times New Roman" w:hAnsi="Times New Roman"/>
          <w:sz w:val="13"/>
        </w:rPr>
      </w:pPr>
      <w:r>
        <w:rPr>
          <w:rFonts w:ascii="Times New Roman" w:hAnsi="Times New Roman"/>
          <w:sz w:val="13"/>
        </w:rPr>
        <w:t>Firmado</w:t>
      </w:r>
      <w:r>
        <w:rPr>
          <w:rFonts w:ascii="Times New Roman" w:hAnsi="Times New Roman"/>
          <w:spacing w:val="-3"/>
          <w:sz w:val="13"/>
        </w:rPr>
        <w:t> </w:t>
      </w:r>
      <w:r>
        <w:rPr>
          <w:rFonts w:ascii="Times New Roman" w:hAnsi="Times New Roman"/>
          <w:sz w:val="13"/>
        </w:rPr>
        <w:t>a</w:t>
      </w:r>
      <w:r>
        <w:rPr>
          <w:rFonts w:ascii="Times New Roman" w:hAnsi="Times New Roman"/>
          <w:spacing w:val="-3"/>
          <w:sz w:val="13"/>
        </w:rPr>
        <w:t> </w:t>
      </w:r>
      <w:r>
        <w:rPr>
          <w:rFonts w:ascii="Times New Roman" w:hAnsi="Times New Roman"/>
          <w:sz w:val="13"/>
        </w:rPr>
        <w:t>los</w:t>
      </w:r>
      <w:r>
        <w:rPr>
          <w:rFonts w:ascii="Times New Roman" w:hAnsi="Times New Roman"/>
          <w:spacing w:val="-3"/>
          <w:sz w:val="13"/>
        </w:rPr>
        <w:t> </w:t>
      </w:r>
      <w:r>
        <w:rPr>
          <w:rFonts w:ascii="Times New Roman" w:hAnsi="Times New Roman"/>
          <w:sz w:val="13"/>
        </w:rPr>
        <w:t>efectos</w:t>
      </w:r>
      <w:r>
        <w:rPr>
          <w:rFonts w:ascii="Times New Roman" w:hAnsi="Times New Roman"/>
          <w:spacing w:val="-3"/>
          <w:sz w:val="13"/>
        </w:rPr>
        <w:t> </w:t>
      </w:r>
      <w:r>
        <w:rPr>
          <w:rFonts w:ascii="Times New Roman" w:hAnsi="Times New Roman"/>
          <w:sz w:val="13"/>
        </w:rPr>
        <w:t>de</w:t>
      </w:r>
      <w:r>
        <w:rPr>
          <w:rFonts w:ascii="Times New Roman" w:hAnsi="Times New Roman"/>
          <w:spacing w:val="-2"/>
          <w:sz w:val="13"/>
        </w:rPr>
        <w:t> </w:t>
      </w:r>
      <w:r>
        <w:rPr>
          <w:rFonts w:ascii="Times New Roman" w:hAnsi="Times New Roman"/>
          <w:sz w:val="13"/>
        </w:rPr>
        <w:t>su</w:t>
      </w:r>
      <w:r>
        <w:rPr>
          <w:rFonts w:ascii="Times New Roman" w:hAnsi="Times New Roman"/>
          <w:spacing w:val="-3"/>
          <w:sz w:val="13"/>
        </w:rPr>
        <w:t> </w:t>
      </w:r>
      <w:r>
        <w:rPr>
          <w:rFonts w:ascii="Times New Roman" w:hAnsi="Times New Roman"/>
          <w:sz w:val="13"/>
        </w:rPr>
        <w:t>identificación</w:t>
      </w:r>
    </w:p>
    <w:p>
      <w:pPr>
        <w:spacing w:before="52"/>
        <w:ind w:left="2365" w:right="6317" w:firstLine="0"/>
        <w:jc w:val="center"/>
        <w:rPr>
          <w:rFonts w:ascii="Times New Roman"/>
          <w:sz w:val="13"/>
        </w:rPr>
      </w:pPr>
      <w:r>
        <w:rPr>
          <w:rFonts w:ascii="Times New Roman"/>
          <w:sz w:val="13"/>
        </w:rPr>
        <w:t>con</w:t>
      </w:r>
      <w:r>
        <w:rPr>
          <w:rFonts w:ascii="Times New Roman"/>
          <w:spacing w:val="-2"/>
          <w:sz w:val="13"/>
        </w:rPr>
        <w:t> </w:t>
      </w:r>
      <w:r>
        <w:rPr>
          <w:rFonts w:ascii="Times New Roman"/>
          <w:sz w:val="13"/>
        </w:rPr>
        <w:t>nuestro</w:t>
      </w:r>
      <w:r>
        <w:rPr>
          <w:rFonts w:ascii="Times New Roman"/>
          <w:spacing w:val="-2"/>
          <w:sz w:val="13"/>
        </w:rPr>
        <w:t> </w:t>
      </w:r>
      <w:r>
        <w:rPr>
          <w:rFonts w:ascii="Times New Roman"/>
          <w:sz w:val="13"/>
        </w:rPr>
        <w:t>informe</w:t>
      </w:r>
      <w:r>
        <w:rPr>
          <w:rFonts w:ascii="Times New Roman"/>
          <w:spacing w:val="-2"/>
          <w:sz w:val="13"/>
        </w:rPr>
        <w:t> </w:t>
      </w:r>
      <w:r>
        <w:rPr>
          <w:rFonts w:ascii="Times New Roman"/>
          <w:sz w:val="13"/>
        </w:rPr>
        <w:t>de</w:t>
      </w:r>
      <w:r>
        <w:rPr>
          <w:rFonts w:ascii="Times New Roman"/>
          <w:spacing w:val="-1"/>
          <w:sz w:val="13"/>
        </w:rPr>
        <w:t> </w:t>
      </w:r>
      <w:r>
        <w:rPr>
          <w:rFonts w:ascii="Times New Roman"/>
          <w:sz w:val="13"/>
        </w:rPr>
        <w:t>fecha</w:t>
      </w:r>
      <w:r>
        <w:rPr>
          <w:rFonts w:ascii="Times New Roman"/>
          <w:spacing w:val="-2"/>
          <w:sz w:val="13"/>
        </w:rPr>
        <w:t> </w:t>
      </w:r>
      <w:r>
        <w:rPr>
          <w:rFonts w:ascii="Times New Roman"/>
          <w:sz w:val="13"/>
        </w:rPr>
        <w:t>12</w:t>
      </w:r>
      <w:r>
        <w:rPr>
          <w:rFonts w:ascii="Times New Roman"/>
          <w:spacing w:val="-2"/>
          <w:sz w:val="13"/>
        </w:rPr>
        <w:t> </w:t>
      </w:r>
      <w:r>
        <w:rPr>
          <w:rFonts w:ascii="Times New Roman"/>
          <w:sz w:val="13"/>
        </w:rPr>
        <w:t>de</w:t>
      </w:r>
      <w:r>
        <w:rPr>
          <w:rFonts w:ascii="Times New Roman"/>
          <w:spacing w:val="-2"/>
          <w:sz w:val="13"/>
        </w:rPr>
        <w:t> </w:t>
      </w:r>
      <w:r>
        <w:rPr>
          <w:rFonts w:ascii="Times New Roman"/>
          <w:sz w:val="13"/>
        </w:rPr>
        <w:t>octubre</w:t>
      </w:r>
      <w:r>
        <w:rPr>
          <w:rFonts w:ascii="Times New Roman"/>
          <w:spacing w:val="-1"/>
          <w:sz w:val="13"/>
        </w:rPr>
        <w:t> </w:t>
      </w:r>
      <w:r>
        <w:rPr>
          <w:rFonts w:ascii="Times New Roman"/>
          <w:sz w:val="13"/>
        </w:rPr>
        <w:t>de</w:t>
      </w:r>
      <w:r>
        <w:rPr>
          <w:rFonts w:ascii="Times New Roman"/>
          <w:spacing w:val="-2"/>
          <w:sz w:val="13"/>
        </w:rPr>
        <w:t> </w:t>
      </w:r>
      <w:r>
        <w:rPr>
          <w:rFonts w:ascii="Times New Roman"/>
          <w:sz w:val="13"/>
        </w:rPr>
        <w:t>2022</w:t>
      </w:r>
    </w:p>
    <w:p>
      <w:pPr>
        <w:pStyle w:val="BodyText"/>
        <w:spacing w:before="3"/>
        <w:rPr>
          <w:rFonts w:ascii="Times New Roman"/>
          <w:sz w:val="14"/>
        </w:rPr>
      </w:pPr>
    </w:p>
    <w:p>
      <w:pPr>
        <w:spacing w:after="0"/>
        <w:rPr>
          <w:rFonts w:ascii="Times New Roman"/>
          <w:sz w:val="14"/>
        </w:rPr>
        <w:sectPr>
          <w:pgSz w:w="11910" w:h="16840"/>
          <w:pgMar w:top="1380" w:bottom="280" w:left="0" w:right="500"/>
        </w:sectPr>
      </w:pPr>
    </w:p>
    <w:p>
      <w:pPr>
        <w:spacing w:before="94"/>
        <w:ind w:left="2871" w:right="189" w:firstLine="0"/>
        <w:jc w:val="center"/>
        <w:rPr>
          <w:rFonts w:ascii="Times New Roman" w:hAnsi="Times New Roman"/>
          <w:b/>
          <w:sz w:val="13"/>
        </w:rPr>
      </w:pPr>
      <w:r>
        <w:rPr>
          <w:rFonts w:ascii="Times New Roman" w:hAnsi="Times New Roman"/>
          <w:b/>
          <w:sz w:val="13"/>
        </w:rPr>
        <w:t>DANIEL</w:t>
      </w:r>
      <w:r>
        <w:rPr>
          <w:rFonts w:ascii="Times New Roman" w:hAnsi="Times New Roman"/>
          <w:b/>
          <w:spacing w:val="-6"/>
          <w:sz w:val="13"/>
        </w:rPr>
        <w:t> </w:t>
      </w:r>
      <w:r>
        <w:rPr>
          <w:rFonts w:ascii="Times New Roman" w:hAnsi="Times New Roman"/>
          <w:b/>
          <w:sz w:val="13"/>
        </w:rPr>
        <w:t>NÉSTOR</w:t>
      </w:r>
      <w:r>
        <w:rPr>
          <w:rFonts w:ascii="Times New Roman" w:hAnsi="Times New Roman"/>
          <w:b/>
          <w:spacing w:val="-5"/>
          <w:sz w:val="13"/>
        </w:rPr>
        <w:t> </w:t>
      </w:r>
      <w:r>
        <w:rPr>
          <w:rFonts w:ascii="Times New Roman" w:hAnsi="Times New Roman"/>
          <w:b/>
          <w:sz w:val="13"/>
        </w:rPr>
        <w:t>GALLO</w:t>
      </w:r>
    </w:p>
    <w:p>
      <w:pPr>
        <w:spacing w:line="324" w:lineRule="auto" w:before="48"/>
        <w:ind w:left="2724" w:right="38" w:hanging="34"/>
        <w:jc w:val="center"/>
        <w:rPr>
          <w:rFonts w:ascii="Times New Roman" w:hAnsi="Times New Roman"/>
          <w:sz w:val="13"/>
        </w:rPr>
      </w:pPr>
      <w:r>
        <w:rPr>
          <w:rFonts w:ascii="Times New Roman" w:hAnsi="Times New Roman"/>
          <w:sz w:val="13"/>
        </w:rPr>
        <w:t>Por</w:t>
      </w:r>
      <w:r>
        <w:rPr>
          <w:rFonts w:ascii="Times New Roman" w:hAnsi="Times New Roman"/>
          <w:spacing w:val="3"/>
          <w:sz w:val="13"/>
        </w:rPr>
        <w:t> </w:t>
      </w:r>
      <w:r>
        <w:rPr>
          <w:rFonts w:ascii="Times New Roman" w:hAnsi="Times New Roman"/>
          <w:sz w:val="13"/>
        </w:rPr>
        <w:t>Comisión</w:t>
      </w:r>
      <w:r>
        <w:rPr>
          <w:rFonts w:ascii="Times New Roman" w:hAnsi="Times New Roman"/>
          <w:spacing w:val="4"/>
          <w:sz w:val="13"/>
        </w:rPr>
        <w:t> </w:t>
      </w:r>
      <w:r>
        <w:rPr>
          <w:rFonts w:ascii="Times New Roman" w:hAnsi="Times New Roman"/>
          <w:sz w:val="13"/>
        </w:rPr>
        <w:t>Fiscalizadora</w:t>
      </w:r>
      <w:r>
        <w:rPr>
          <w:rFonts w:ascii="Times New Roman" w:hAnsi="Times New Roman"/>
          <w:spacing w:val="1"/>
          <w:sz w:val="13"/>
        </w:rPr>
        <w:t> </w:t>
      </w:r>
      <w:r>
        <w:rPr>
          <w:rFonts w:ascii="Times New Roman" w:hAnsi="Times New Roman"/>
          <w:sz w:val="13"/>
        </w:rPr>
        <w:t>Contador</w:t>
      </w:r>
      <w:r>
        <w:rPr>
          <w:rFonts w:ascii="Times New Roman" w:hAnsi="Times New Roman"/>
          <w:spacing w:val="-7"/>
          <w:sz w:val="13"/>
        </w:rPr>
        <w:t> </w:t>
      </w:r>
      <w:r>
        <w:rPr>
          <w:rFonts w:ascii="Times New Roman" w:hAnsi="Times New Roman"/>
          <w:sz w:val="13"/>
        </w:rPr>
        <w:t>Público</w:t>
      </w:r>
      <w:r>
        <w:rPr>
          <w:rFonts w:ascii="Times New Roman" w:hAnsi="Times New Roman"/>
          <w:spacing w:val="-6"/>
          <w:sz w:val="13"/>
        </w:rPr>
        <w:t> </w:t>
      </w:r>
      <w:r>
        <w:rPr>
          <w:rFonts w:ascii="Times New Roman" w:hAnsi="Times New Roman"/>
          <w:sz w:val="13"/>
        </w:rPr>
        <w:t>Nacional</w:t>
      </w:r>
      <w:r>
        <w:rPr>
          <w:rFonts w:ascii="Times New Roman" w:hAnsi="Times New Roman"/>
          <w:spacing w:val="-6"/>
          <w:sz w:val="13"/>
        </w:rPr>
        <w:t> </w:t>
      </w:r>
      <w:r>
        <w:rPr>
          <w:rFonts w:ascii="Times New Roman" w:hAnsi="Times New Roman"/>
          <w:sz w:val="13"/>
        </w:rPr>
        <w:t>(U.N.R.)</w:t>
      </w:r>
    </w:p>
    <w:p>
      <w:pPr>
        <w:spacing w:line="149" w:lineRule="exact" w:before="0"/>
        <w:ind w:left="2786" w:right="189" w:firstLine="0"/>
        <w:jc w:val="center"/>
        <w:rPr>
          <w:rFonts w:ascii="Times New Roman" w:hAnsi="Times New Roman"/>
          <w:sz w:val="13"/>
        </w:rPr>
      </w:pPr>
      <w:r>
        <w:rPr>
          <w:rFonts w:ascii="Times New Roman" w:hAnsi="Times New Roman"/>
          <w:sz w:val="13"/>
        </w:rPr>
        <w:t>Matrícula</w:t>
      </w:r>
      <w:r>
        <w:rPr>
          <w:rFonts w:ascii="Times New Roman" w:hAnsi="Times New Roman"/>
          <w:spacing w:val="-4"/>
          <w:sz w:val="13"/>
        </w:rPr>
        <w:t> </w:t>
      </w:r>
      <w:r>
        <w:rPr>
          <w:rFonts w:ascii="Times New Roman" w:hAnsi="Times New Roman"/>
          <w:sz w:val="13"/>
        </w:rPr>
        <w:t>2.869</w:t>
      </w:r>
      <w:r>
        <w:rPr>
          <w:rFonts w:ascii="Times New Roman" w:hAnsi="Times New Roman"/>
          <w:spacing w:val="-3"/>
          <w:sz w:val="13"/>
        </w:rPr>
        <w:t> </w:t>
      </w:r>
      <w:r>
        <w:rPr>
          <w:rFonts w:ascii="Times New Roman" w:hAnsi="Times New Roman"/>
          <w:sz w:val="13"/>
        </w:rPr>
        <w:t>-</w:t>
      </w:r>
      <w:r>
        <w:rPr>
          <w:rFonts w:ascii="Times New Roman" w:hAnsi="Times New Roman"/>
          <w:spacing w:val="-3"/>
          <w:sz w:val="13"/>
        </w:rPr>
        <w:t> </w:t>
      </w:r>
      <w:r>
        <w:rPr>
          <w:rFonts w:ascii="Times New Roman" w:hAnsi="Times New Roman"/>
          <w:sz w:val="13"/>
        </w:rPr>
        <w:t>Ley</w:t>
      </w:r>
      <w:r>
        <w:rPr>
          <w:rFonts w:ascii="Times New Roman" w:hAnsi="Times New Roman"/>
          <w:spacing w:val="-4"/>
          <w:sz w:val="13"/>
        </w:rPr>
        <w:t> </w:t>
      </w:r>
      <w:r>
        <w:rPr>
          <w:rFonts w:ascii="Times New Roman" w:hAnsi="Times New Roman"/>
          <w:sz w:val="13"/>
        </w:rPr>
        <w:t>8.738</w:t>
      </w:r>
    </w:p>
    <w:p>
      <w:pPr>
        <w:spacing w:before="52"/>
        <w:ind w:left="2943" w:right="0" w:firstLine="0"/>
        <w:jc w:val="left"/>
        <w:rPr>
          <w:rFonts w:ascii="Times New Roman"/>
          <w:sz w:val="13"/>
        </w:rPr>
      </w:pPr>
      <w:r>
        <w:rPr>
          <w:rFonts w:ascii="Times New Roman"/>
          <w:sz w:val="13"/>
        </w:rPr>
        <w:t>C.P.C.E.</w:t>
      </w:r>
      <w:r>
        <w:rPr>
          <w:rFonts w:ascii="Times New Roman"/>
          <w:spacing w:val="-4"/>
          <w:sz w:val="13"/>
        </w:rPr>
        <w:t> </w:t>
      </w:r>
      <w:r>
        <w:rPr>
          <w:rFonts w:ascii="Times New Roman"/>
          <w:sz w:val="13"/>
        </w:rPr>
        <w:t>Pcia.</w:t>
      </w:r>
      <w:r>
        <w:rPr>
          <w:rFonts w:ascii="Times New Roman"/>
          <w:spacing w:val="-4"/>
          <w:sz w:val="13"/>
        </w:rPr>
        <w:t> </w:t>
      </w:r>
      <w:r>
        <w:rPr>
          <w:rFonts w:ascii="Times New Roman"/>
          <w:sz w:val="13"/>
        </w:rPr>
        <w:t>de</w:t>
      </w:r>
      <w:r>
        <w:rPr>
          <w:rFonts w:ascii="Times New Roman"/>
          <w:spacing w:val="-3"/>
          <w:sz w:val="13"/>
        </w:rPr>
        <w:t> </w:t>
      </w:r>
      <w:r>
        <w:rPr>
          <w:rFonts w:ascii="Times New Roman"/>
          <w:sz w:val="13"/>
        </w:rPr>
        <w:t>Santa</w:t>
      </w:r>
      <w:r>
        <w:rPr>
          <w:rFonts w:ascii="Times New Roman"/>
          <w:spacing w:val="-4"/>
          <w:sz w:val="13"/>
        </w:rPr>
        <w:t> </w:t>
      </w:r>
      <w:r>
        <w:rPr>
          <w:rFonts w:ascii="Times New Roman"/>
          <w:sz w:val="13"/>
        </w:rPr>
        <w:t>Fe</w:t>
      </w:r>
    </w:p>
    <w:p>
      <w:pPr>
        <w:spacing w:before="94"/>
        <w:ind w:left="2708" w:right="2045" w:firstLine="0"/>
        <w:jc w:val="center"/>
        <w:rPr>
          <w:rFonts w:ascii="Times New Roman"/>
          <w:b/>
          <w:sz w:val="13"/>
        </w:rPr>
      </w:pPr>
      <w:r>
        <w:rPr/>
        <w:br w:type="column"/>
      </w:r>
      <w:r>
        <w:rPr>
          <w:rFonts w:ascii="Times New Roman"/>
          <w:b/>
          <w:spacing w:val="-1"/>
          <w:sz w:val="13"/>
        </w:rPr>
        <w:t>DIEGO</w:t>
      </w:r>
      <w:r>
        <w:rPr>
          <w:rFonts w:ascii="Times New Roman"/>
          <w:b/>
          <w:spacing w:val="-5"/>
          <w:sz w:val="13"/>
        </w:rPr>
        <w:t> </w:t>
      </w:r>
      <w:r>
        <w:rPr>
          <w:rFonts w:ascii="Times New Roman"/>
          <w:b/>
          <w:sz w:val="13"/>
        </w:rPr>
        <w:t>TUTTOLOMONDO</w:t>
      </w:r>
    </w:p>
    <w:p>
      <w:pPr>
        <w:spacing w:before="48"/>
        <w:ind w:left="2708" w:right="2039" w:firstLine="0"/>
        <w:jc w:val="center"/>
        <w:rPr>
          <w:rFonts w:ascii="Times New Roman"/>
          <w:sz w:val="13"/>
        </w:rPr>
      </w:pPr>
      <w:r>
        <w:rPr>
          <w:rFonts w:ascii="Times New Roman"/>
          <w:sz w:val="13"/>
        </w:rPr>
        <w:t>Vicepresidente</w:t>
      </w:r>
    </w:p>
    <w:p>
      <w:pPr>
        <w:spacing w:after="0"/>
        <w:jc w:val="center"/>
        <w:rPr>
          <w:rFonts w:ascii="Times New Roman"/>
          <w:sz w:val="13"/>
        </w:rPr>
        <w:sectPr>
          <w:type w:val="continuous"/>
          <w:pgSz w:w="11910" w:h="16840"/>
          <w:pgMar w:top="1600" w:bottom="280" w:left="0" w:right="500"/>
          <w:cols w:num="2" w:equalWidth="0">
            <w:col w:w="4664" w:space="340"/>
            <w:col w:w="6406"/>
          </w:cols>
        </w:sectPr>
      </w:pPr>
    </w:p>
    <w:p>
      <w:pPr>
        <w:pStyle w:val="BodyText"/>
        <w:spacing w:before="10"/>
        <w:rPr>
          <w:rFonts w:ascii="Times New Roman"/>
          <w:sz w:val="13"/>
        </w:rPr>
      </w:pPr>
    </w:p>
    <w:p>
      <w:pPr>
        <w:spacing w:before="94"/>
        <w:ind w:left="2365" w:right="1597" w:firstLine="0"/>
        <w:jc w:val="center"/>
        <w:rPr>
          <w:rFonts w:ascii="Times New Roman" w:hAnsi="Times New Roman"/>
          <w:sz w:val="13"/>
        </w:rPr>
      </w:pPr>
      <w:r>
        <w:rPr>
          <w:rFonts w:ascii="Times New Roman" w:hAnsi="Times New Roman"/>
          <w:sz w:val="13"/>
        </w:rPr>
        <w:t>Firmado</w:t>
      </w:r>
      <w:r>
        <w:rPr>
          <w:rFonts w:ascii="Times New Roman" w:hAnsi="Times New Roman"/>
          <w:spacing w:val="-3"/>
          <w:sz w:val="13"/>
        </w:rPr>
        <w:t> </w:t>
      </w:r>
      <w:r>
        <w:rPr>
          <w:rFonts w:ascii="Times New Roman" w:hAnsi="Times New Roman"/>
          <w:sz w:val="13"/>
        </w:rPr>
        <w:t>a</w:t>
      </w:r>
      <w:r>
        <w:rPr>
          <w:rFonts w:ascii="Times New Roman" w:hAnsi="Times New Roman"/>
          <w:spacing w:val="-3"/>
          <w:sz w:val="13"/>
        </w:rPr>
        <w:t> </w:t>
      </w:r>
      <w:r>
        <w:rPr>
          <w:rFonts w:ascii="Times New Roman" w:hAnsi="Times New Roman"/>
          <w:sz w:val="13"/>
        </w:rPr>
        <w:t>los</w:t>
      </w:r>
      <w:r>
        <w:rPr>
          <w:rFonts w:ascii="Times New Roman" w:hAnsi="Times New Roman"/>
          <w:spacing w:val="-3"/>
          <w:sz w:val="13"/>
        </w:rPr>
        <w:t> </w:t>
      </w:r>
      <w:r>
        <w:rPr>
          <w:rFonts w:ascii="Times New Roman" w:hAnsi="Times New Roman"/>
          <w:sz w:val="13"/>
        </w:rPr>
        <w:t>efectos</w:t>
      </w:r>
      <w:r>
        <w:rPr>
          <w:rFonts w:ascii="Times New Roman" w:hAnsi="Times New Roman"/>
          <w:spacing w:val="-3"/>
          <w:sz w:val="13"/>
        </w:rPr>
        <w:t> </w:t>
      </w:r>
      <w:r>
        <w:rPr>
          <w:rFonts w:ascii="Times New Roman" w:hAnsi="Times New Roman"/>
          <w:sz w:val="13"/>
        </w:rPr>
        <w:t>de</w:t>
      </w:r>
      <w:r>
        <w:rPr>
          <w:rFonts w:ascii="Times New Roman" w:hAnsi="Times New Roman"/>
          <w:spacing w:val="-2"/>
          <w:sz w:val="13"/>
        </w:rPr>
        <w:t> </w:t>
      </w:r>
      <w:r>
        <w:rPr>
          <w:rFonts w:ascii="Times New Roman" w:hAnsi="Times New Roman"/>
          <w:sz w:val="13"/>
        </w:rPr>
        <w:t>su</w:t>
      </w:r>
      <w:r>
        <w:rPr>
          <w:rFonts w:ascii="Times New Roman" w:hAnsi="Times New Roman"/>
          <w:spacing w:val="-3"/>
          <w:sz w:val="13"/>
        </w:rPr>
        <w:t> </w:t>
      </w:r>
      <w:r>
        <w:rPr>
          <w:rFonts w:ascii="Times New Roman" w:hAnsi="Times New Roman"/>
          <w:sz w:val="13"/>
        </w:rPr>
        <w:t>identificación</w:t>
      </w:r>
    </w:p>
    <w:p>
      <w:pPr>
        <w:spacing w:before="52"/>
        <w:ind w:left="2365" w:right="1637" w:firstLine="0"/>
        <w:jc w:val="center"/>
        <w:rPr>
          <w:rFonts w:ascii="Times New Roman"/>
          <w:sz w:val="13"/>
        </w:rPr>
      </w:pPr>
      <w:r>
        <w:rPr>
          <w:rFonts w:ascii="Times New Roman"/>
          <w:sz w:val="13"/>
        </w:rPr>
        <w:t>con</w:t>
      </w:r>
      <w:r>
        <w:rPr>
          <w:rFonts w:ascii="Times New Roman"/>
          <w:spacing w:val="-2"/>
          <w:sz w:val="13"/>
        </w:rPr>
        <w:t> </w:t>
      </w:r>
      <w:r>
        <w:rPr>
          <w:rFonts w:ascii="Times New Roman"/>
          <w:sz w:val="13"/>
        </w:rPr>
        <w:t>nuestro</w:t>
      </w:r>
      <w:r>
        <w:rPr>
          <w:rFonts w:ascii="Times New Roman"/>
          <w:spacing w:val="-2"/>
          <w:sz w:val="13"/>
        </w:rPr>
        <w:t> </w:t>
      </w:r>
      <w:r>
        <w:rPr>
          <w:rFonts w:ascii="Times New Roman"/>
          <w:sz w:val="13"/>
        </w:rPr>
        <w:t>informe</w:t>
      </w:r>
      <w:r>
        <w:rPr>
          <w:rFonts w:ascii="Times New Roman"/>
          <w:spacing w:val="-2"/>
          <w:sz w:val="13"/>
        </w:rPr>
        <w:t> </w:t>
      </w:r>
      <w:r>
        <w:rPr>
          <w:rFonts w:ascii="Times New Roman"/>
          <w:sz w:val="13"/>
        </w:rPr>
        <w:t>de</w:t>
      </w:r>
      <w:r>
        <w:rPr>
          <w:rFonts w:ascii="Times New Roman"/>
          <w:spacing w:val="-1"/>
          <w:sz w:val="13"/>
        </w:rPr>
        <w:t> </w:t>
      </w:r>
      <w:r>
        <w:rPr>
          <w:rFonts w:ascii="Times New Roman"/>
          <w:sz w:val="13"/>
        </w:rPr>
        <w:t>fecha</w:t>
      </w:r>
      <w:r>
        <w:rPr>
          <w:rFonts w:ascii="Times New Roman"/>
          <w:spacing w:val="-2"/>
          <w:sz w:val="13"/>
        </w:rPr>
        <w:t> </w:t>
      </w:r>
      <w:r>
        <w:rPr>
          <w:rFonts w:ascii="Times New Roman"/>
          <w:sz w:val="13"/>
        </w:rPr>
        <w:t>12</w:t>
      </w:r>
      <w:r>
        <w:rPr>
          <w:rFonts w:ascii="Times New Roman"/>
          <w:spacing w:val="-2"/>
          <w:sz w:val="13"/>
        </w:rPr>
        <w:t> </w:t>
      </w:r>
      <w:r>
        <w:rPr>
          <w:rFonts w:ascii="Times New Roman"/>
          <w:sz w:val="13"/>
        </w:rPr>
        <w:t>de</w:t>
      </w:r>
      <w:r>
        <w:rPr>
          <w:rFonts w:ascii="Times New Roman"/>
          <w:spacing w:val="-2"/>
          <w:sz w:val="13"/>
        </w:rPr>
        <w:t> </w:t>
      </w:r>
      <w:r>
        <w:rPr>
          <w:rFonts w:ascii="Times New Roman"/>
          <w:sz w:val="13"/>
        </w:rPr>
        <w:t>octubre</w:t>
      </w:r>
      <w:r>
        <w:rPr>
          <w:rFonts w:ascii="Times New Roman"/>
          <w:spacing w:val="-1"/>
          <w:sz w:val="13"/>
        </w:rPr>
        <w:t> </w:t>
      </w:r>
      <w:r>
        <w:rPr>
          <w:rFonts w:ascii="Times New Roman"/>
          <w:sz w:val="13"/>
        </w:rPr>
        <w:t>de</w:t>
      </w:r>
      <w:r>
        <w:rPr>
          <w:rFonts w:ascii="Times New Roman"/>
          <w:spacing w:val="-2"/>
          <w:sz w:val="13"/>
        </w:rPr>
        <w:t> </w:t>
      </w:r>
      <w:r>
        <w:rPr>
          <w:rFonts w:ascii="Times New Roman"/>
          <w:sz w:val="13"/>
        </w:rPr>
        <w:t>2022</w:t>
      </w:r>
    </w:p>
    <w:p>
      <w:pPr>
        <w:spacing w:before="57"/>
        <w:ind w:left="2365" w:right="1602" w:firstLine="0"/>
        <w:jc w:val="center"/>
        <w:rPr>
          <w:rFonts w:ascii="Times New Roman"/>
          <w:b/>
          <w:sz w:val="13"/>
        </w:rPr>
      </w:pPr>
      <w:r>
        <w:rPr>
          <w:rFonts w:ascii="Times New Roman"/>
          <w:b/>
          <w:sz w:val="13"/>
        </w:rPr>
        <w:t>BECHER</w:t>
      </w:r>
      <w:r>
        <w:rPr>
          <w:rFonts w:ascii="Times New Roman"/>
          <w:b/>
          <w:spacing w:val="-6"/>
          <w:sz w:val="13"/>
        </w:rPr>
        <w:t> </w:t>
      </w:r>
      <w:r>
        <w:rPr>
          <w:rFonts w:ascii="Times New Roman"/>
          <w:b/>
          <w:sz w:val="13"/>
        </w:rPr>
        <w:t>Y</w:t>
      </w:r>
      <w:r>
        <w:rPr>
          <w:rFonts w:ascii="Times New Roman"/>
          <w:b/>
          <w:spacing w:val="-5"/>
          <w:sz w:val="13"/>
        </w:rPr>
        <w:t> </w:t>
      </w:r>
      <w:r>
        <w:rPr>
          <w:rFonts w:ascii="Times New Roman"/>
          <w:b/>
          <w:sz w:val="13"/>
        </w:rPr>
        <w:t>ASOCIADOS</w:t>
      </w:r>
      <w:r>
        <w:rPr>
          <w:rFonts w:ascii="Times New Roman"/>
          <w:b/>
          <w:spacing w:val="-6"/>
          <w:sz w:val="13"/>
        </w:rPr>
        <w:t> </w:t>
      </w:r>
      <w:r>
        <w:rPr>
          <w:rFonts w:ascii="Times New Roman"/>
          <w:b/>
          <w:sz w:val="13"/>
        </w:rPr>
        <w:t>S.R.L.</w:t>
      </w:r>
    </w:p>
    <w:p>
      <w:pPr>
        <w:spacing w:before="47"/>
        <w:ind w:left="4968" w:right="0" w:firstLine="0"/>
        <w:jc w:val="left"/>
        <w:rPr>
          <w:rFonts w:ascii="Times New Roman" w:hAnsi="Times New Roman"/>
          <w:sz w:val="13"/>
        </w:rPr>
      </w:pPr>
      <w:r>
        <w:rPr>
          <w:rFonts w:ascii="Times New Roman" w:hAnsi="Times New Roman"/>
          <w:sz w:val="13"/>
        </w:rPr>
        <w:t>C.P.C.E.</w:t>
      </w:r>
      <w:r>
        <w:rPr>
          <w:rFonts w:ascii="Times New Roman" w:hAnsi="Times New Roman"/>
          <w:spacing w:val="-5"/>
          <w:sz w:val="13"/>
        </w:rPr>
        <w:t> </w:t>
      </w:r>
      <w:r>
        <w:rPr>
          <w:rFonts w:ascii="Times New Roman" w:hAnsi="Times New Roman"/>
          <w:sz w:val="13"/>
        </w:rPr>
        <w:t>Prov.</w:t>
      </w:r>
      <w:r>
        <w:rPr>
          <w:rFonts w:ascii="Times New Roman" w:hAnsi="Times New Roman"/>
          <w:spacing w:val="-4"/>
          <w:sz w:val="13"/>
        </w:rPr>
        <w:t> </w:t>
      </w:r>
      <w:r>
        <w:rPr>
          <w:rFonts w:ascii="Times New Roman" w:hAnsi="Times New Roman"/>
          <w:sz w:val="13"/>
        </w:rPr>
        <w:t>Santa</w:t>
      </w:r>
      <w:r>
        <w:rPr>
          <w:rFonts w:ascii="Times New Roman" w:hAnsi="Times New Roman"/>
          <w:spacing w:val="-4"/>
          <w:sz w:val="13"/>
        </w:rPr>
        <w:t> </w:t>
      </w:r>
      <w:r>
        <w:rPr>
          <w:rFonts w:ascii="Times New Roman" w:hAnsi="Times New Roman"/>
          <w:sz w:val="13"/>
        </w:rPr>
        <w:t>Fe</w:t>
      </w:r>
      <w:r>
        <w:rPr>
          <w:rFonts w:ascii="Times New Roman" w:hAnsi="Times New Roman"/>
          <w:spacing w:val="-4"/>
          <w:sz w:val="13"/>
        </w:rPr>
        <w:t> </w:t>
      </w:r>
      <w:r>
        <w:rPr>
          <w:rFonts w:ascii="Times New Roman" w:hAnsi="Times New Roman"/>
          <w:sz w:val="13"/>
        </w:rPr>
        <w:t>–</w:t>
      </w:r>
      <w:r>
        <w:rPr>
          <w:rFonts w:ascii="Times New Roman" w:hAnsi="Times New Roman"/>
          <w:spacing w:val="-4"/>
          <w:sz w:val="13"/>
        </w:rPr>
        <w:t> </w:t>
      </w:r>
      <w:r>
        <w:rPr>
          <w:rFonts w:ascii="Times New Roman" w:hAnsi="Times New Roman"/>
          <w:sz w:val="13"/>
        </w:rPr>
        <w:t>Matrícula</w:t>
      </w:r>
      <w:r>
        <w:rPr>
          <w:rFonts w:ascii="Times New Roman" w:hAnsi="Times New Roman"/>
          <w:spacing w:val="-4"/>
          <w:sz w:val="13"/>
        </w:rPr>
        <w:t> </w:t>
      </w:r>
      <w:r>
        <w:rPr>
          <w:rFonts w:ascii="Times New Roman" w:hAnsi="Times New Roman"/>
          <w:sz w:val="13"/>
        </w:rPr>
        <w:t>7-282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0"/>
        <w:rPr>
          <w:rFonts w:ascii="Times New Roman"/>
          <w:sz w:val="16"/>
        </w:rPr>
      </w:pPr>
    </w:p>
    <w:p>
      <w:pPr>
        <w:spacing w:line="149" w:lineRule="exact" w:before="94"/>
        <w:ind w:left="2365" w:right="1624" w:firstLine="0"/>
        <w:jc w:val="center"/>
        <w:rPr>
          <w:rFonts w:ascii="Times New Roman" w:hAnsi="Times New Roman"/>
          <w:b/>
          <w:sz w:val="13"/>
        </w:rPr>
      </w:pPr>
      <w:r>
        <w:rPr>
          <w:rFonts w:ascii="Times New Roman" w:hAnsi="Times New Roman"/>
          <w:b/>
          <w:sz w:val="13"/>
        </w:rPr>
        <w:t>Fabián</w:t>
      </w:r>
      <w:r>
        <w:rPr>
          <w:rFonts w:ascii="Times New Roman" w:hAnsi="Times New Roman"/>
          <w:b/>
          <w:spacing w:val="-3"/>
          <w:sz w:val="13"/>
        </w:rPr>
        <w:t> </w:t>
      </w:r>
      <w:r>
        <w:rPr>
          <w:rFonts w:ascii="Times New Roman" w:hAnsi="Times New Roman"/>
          <w:b/>
          <w:sz w:val="13"/>
        </w:rPr>
        <w:t>Gustavo</w:t>
      </w:r>
      <w:r>
        <w:rPr>
          <w:rFonts w:ascii="Times New Roman" w:hAnsi="Times New Roman"/>
          <w:b/>
          <w:spacing w:val="-2"/>
          <w:sz w:val="13"/>
        </w:rPr>
        <w:t> </w:t>
      </w:r>
      <w:r>
        <w:rPr>
          <w:rFonts w:ascii="Times New Roman" w:hAnsi="Times New Roman"/>
          <w:b/>
          <w:sz w:val="13"/>
        </w:rPr>
        <w:t>Marcote</w:t>
      </w:r>
      <w:r>
        <w:rPr>
          <w:rFonts w:ascii="Times New Roman" w:hAnsi="Times New Roman"/>
          <w:b/>
          <w:spacing w:val="-2"/>
          <w:sz w:val="13"/>
        </w:rPr>
        <w:t> </w:t>
      </w:r>
      <w:r>
        <w:rPr>
          <w:rFonts w:ascii="Times New Roman" w:hAnsi="Times New Roman"/>
          <w:b/>
          <w:sz w:val="13"/>
        </w:rPr>
        <w:t>(Socio)</w:t>
      </w:r>
    </w:p>
    <w:p>
      <w:pPr>
        <w:spacing w:line="149" w:lineRule="exact" w:before="0"/>
        <w:ind w:left="2365" w:right="1612" w:firstLine="0"/>
        <w:jc w:val="center"/>
        <w:rPr>
          <w:rFonts w:ascii="Times New Roman" w:hAnsi="Times New Roman"/>
          <w:sz w:val="13"/>
        </w:rPr>
      </w:pPr>
      <w:r>
        <w:rPr>
          <w:rFonts w:ascii="Times New Roman" w:hAnsi="Times New Roman"/>
          <w:sz w:val="13"/>
        </w:rPr>
        <w:t>Contador</w:t>
      </w:r>
      <w:r>
        <w:rPr>
          <w:rFonts w:ascii="Times New Roman" w:hAnsi="Times New Roman"/>
          <w:spacing w:val="-4"/>
          <w:sz w:val="13"/>
        </w:rPr>
        <w:t> </w:t>
      </w:r>
      <w:r>
        <w:rPr>
          <w:rFonts w:ascii="Times New Roman" w:hAnsi="Times New Roman"/>
          <w:sz w:val="13"/>
        </w:rPr>
        <w:t>Público</w:t>
      </w:r>
      <w:r>
        <w:rPr>
          <w:rFonts w:ascii="Times New Roman" w:hAnsi="Times New Roman"/>
          <w:spacing w:val="-4"/>
          <w:sz w:val="13"/>
        </w:rPr>
        <w:t> </w:t>
      </w:r>
      <w:r>
        <w:rPr>
          <w:rFonts w:ascii="Times New Roman" w:hAnsi="Times New Roman"/>
          <w:sz w:val="13"/>
        </w:rPr>
        <w:t>(U.B.A)</w:t>
      </w:r>
    </w:p>
    <w:p>
      <w:pPr>
        <w:spacing w:before="4"/>
        <w:ind w:left="5049" w:right="0" w:firstLine="0"/>
        <w:jc w:val="left"/>
        <w:rPr>
          <w:rFonts w:ascii="Times New Roman" w:hAnsi="Times New Roman"/>
          <w:sz w:val="13"/>
        </w:rPr>
      </w:pPr>
      <w:r>
        <w:rPr>
          <w:rFonts w:ascii="Times New Roman" w:hAnsi="Times New Roman"/>
          <w:sz w:val="13"/>
        </w:rPr>
        <w:t>C.P.C.E.</w:t>
      </w:r>
      <w:r>
        <w:rPr>
          <w:rFonts w:ascii="Times New Roman" w:hAnsi="Times New Roman"/>
          <w:spacing w:val="-4"/>
          <w:sz w:val="13"/>
        </w:rPr>
        <w:t> </w:t>
      </w:r>
      <w:r>
        <w:rPr>
          <w:rFonts w:ascii="Times New Roman" w:hAnsi="Times New Roman"/>
          <w:sz w:val="13"/>
        </w:rPr>
        <w:t>Prov.</w:t>
      </w:r>
      <w:r>
        <w:rPr>
          <w:rFonts w:ascii="Times New Roman" w:hAnsi="Times New Roman"/>
          <w:spacing w:val="-4"/>
          <w:sz w:val="13"/>
        </w:rPr>
        <w:t> </w:t>
      </w:r>
      <w:r>
        <w:rPr>
          <w:rFonts w:ascii="Times New Roman" w:hAnsi="Times New Roman"/>
          <w:sz w:val="13"/>
        </w:rPr>
        <w:t>Santa</w:t>
      </w:r>
      <w:r>
        <w:rPr>
          <w:rFonts w:ascii="Times New Roman" w:hAnsi="Times New Roman"/>
          <w:spacing w:val="-3"/>
          <w:sz w:val="13"/>
        </w:rPr>
        <w:t> </w:t>
      </w:r>
      <w:r>
        <w:rPr>
          <w:rFonts w:ascii="Times New Roman" w:hAnsi="Times New Roman"/>
          <w:sz w:val="13"/>
        </w:rPr>
        <w:t>Fe</w:t>
      </w:r>
      <w:r>
        <w:rPr>
          <w:rFonts w:ascii="Times New Roman" w:hAnsi="Times New Roman"/>
          <w:spacing w:val="-4"/>
          <w:sz w:val="13"/>
        </w:rPr>
        <w:t> </w:t>
      </w:r>
      <w:r>
        <w:rPr>
          <w:rFonts w:ascii="Times New Roman" w:hAnsi="Times New Roman"/>
          <w:sz w:val="13"/>
        </w:rPr>
        <w:t>–</w:t>
      </w:r>
      <w:r>
        <w:rPr>
          <w:rFonts w:ascii="Times New Roman" w:hAnsi="Times New Roman"/>
          <w:spacing w:val="-3"/>
          <w:sz w:val="13"/>
        </w:rPr>
        <w:t> </w:t>
      </w:r>
      <w:r>
        <w:rPr>
          <w:rFonts w:ascii="Times New Roman" w:hAnsi="Times New Roman"/>
          <w:sz w:val="13"/>
        </w:rPr>
        <w:t>Matr.</w:t>
      </w:r>
      <w:r>
        <w:rPr>
          <w:rFonts w:ascii="Times New Roman" w:hAnsi="Times New Roman"/>
          <w:spacing w:val="-4"/>
          <w:sz w:val="13"/>
        </w:rPr>
        <w:t> </w:t>
      </w:r>
      <w:r>
        <w:rPr>
          <w:rFonts w:ascii="Times New Roman" w:hAnsi="Times New Roman"/>
          <w:sz w:val="13"/>
        </w:rPr>
        <w:t>16.845</w:t>
      </w:r>
    </w:p>
    <w:sectPr>
      <w:type w:val="continuous"/>
      <w:pgSz w:w="11910" w:h="16840"/>
      <w:pgMar w:top="1600" w:bottom="280" w:left="0" w:right="5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545" w:hanging="243"/>
        <w:jc w:val="left"/>
      </w:pPr>
      <w:rPr>
        <w:rFonts w:hint="default" w:ascii="Verdana" w:hAnsi="Verdana" w:eastAsia="Verdana" w:cs="Verdana"/>
        <w:b/>
        <w:bCs/>
        <w:spacing w:val="0"/>
        <w:w w:val="100"/>
        <w:sz w:val="17"/>
        <w:szCs w:val="17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26" w:hanging="24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512" w:hanging="24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99" w:hanging="24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485" w:hanging="24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472" w:hanging="24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458" w:hanging="24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45" w:hanging="24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431" w:hanging="243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17"/>
      <w:szCs w:val="17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1545" w:hanging="243"/>
      <w:outlineLvl w:val="1"/>
    </w:pPr>
    <w:rPr>
      <w:rFonts w:ascii="Verdana" w:hAnsi="Verdana" w:eastAsia="Verdana" w:cs="Verdana"/>
      <w:b/>
      <w:bCs/>
      <w:sz w:val="17"/>
      <w:szCs w:val="17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1545" w:hanging="243"/>
    </w:pPr>
    <w:rPr>
      <w:rFonts w:ascii="Verdana" w:hAnsi="Verdana" w:eastAsia="Verdana" w:cs="Verdana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Celulosa Argentina</dc:creator>
  <dcterms:created xsi:type="dcterms:W3CDTF">2022-10-12T23:07:31Z</dcterms:created>
  <dcterms:modified xsi:type="dcterms:W3CDTF">2022-10-12T23:07:31Z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2022-10-12T00:00:00Z</vt:filetime>
  </property>
  <property fmtid="{D5CDD505-2E9C-101B-9397-08002B2CF9AE}" pid="3" name="Creator">
    <vt:lpwstr>Adobe Acrobat Pro DC (32-bit) 22.2.20212</vt:lpwstr>
  </property>
  <property fmtid="{D5CDD505-2E9C-101B-9397-08002B2CF9AE}" pid="4" name="LastSaved">
    <vt:filetime>2022-10-12T00:00:00Z</vt:filetime>
  </property>
</Properties>
</file>