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footer18.xml" ContentType="application/vnd.openxmlformats-officedocument.wordprocessingml.foot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header23.xml" ContentType="application/vnd.openxmlformats-officedocument.wordprocessingml.head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spacing w:before="103"/>
        <w:ind w:left="3320" w:right="6" w:firstLine="0"/>
        <w:jc w:val="center"/>
        <w:rPr>
          <w:b/>
          <w:sz w:val="26"/>
        </w:rPr>
      </w:pPr>
      <w:r>
        <w:rPr>
          <w:b/>
          <w:sz w:val="26"/>
        </w:rPr>
        <w:t>FORESTADORA</w:t>
      </w:r>
      <w:r>
        <w:rPr>
          <w:b/>
          <w:spacing w:val="11"/>
          <w:sz w:val="26"/>
        </w:rPr>
        <w:t> </w:t>
      </w:r>
      <w:r>
        <w:rPr>
          <w:b/>
          <w:sz w:val="26"/>
        </w:rPr>
        <w:t>TAPEBICUÁ</w:t>
      </w:r>
      <w:r>
        <w:rPr>
          <w:b/>
          <w:spacing w:val="11"/>
          <w:sz w:val="26"/>
        </w:rPr>
        <w:t> </w:t>
      </w:r>
      <w:r>
        <w:rPr>
          <w:b/>
          <w:sz w:val="26"/>
        </w:rPr>
        <w:t>S.A.U.</w:t>
      </w:r>
    </w:p>
    <w:p>
      <w:pPr>
        <w:spacing w:line="249" w:lineRule="auto" w:before="226"/>
        <w:ind w:left="5150" w:right="1829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Memoria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y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Estados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Contables</w:t>
      </w:r>
      <w:r>
        <w:rPr>
          <w:b/>
          <w:spacing w:val="-60"/>
          <w:w w:val="105"/>
          <w:sz w:val="20"/>
        </w:rPr>
        <w:t> </w:t>
      </w:r>
      <w:r>
        <w:rPr>
          <w:b/>
          <w:w w:val="105"/>
          <w:sz w:val="20"/>
        </w:rPr>
        <w:t>al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31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de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Mayo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de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2023,</w:t>
      </w:r>
    </w:p>
    <w:p>
      <w:pPr>
        <w:spacing w:line="229" w:lineRule="exact" w:before="0"/>
        <w:ind w:left="3320" w:right="1" w:firstLine="0"/>
        <w:jc w:val="center"/>
        <w:rPr>
          <w:b/>
          <w:sz w:val="20"/>
        </w:rPr>
      </w:pPr>
      <w:r>
        <w:rPr>
          <w:b/>
          <w:w w:val="105"/>
          <w:sz w:val="20"/>
        </w:rPr>
        <w:t>presentados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en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forma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comparativa</w:t>
      </w:r>
    </w:p>
    <w:p>
      <w:pPr>
        <w:spacing w:after="0" w:line="229" w:lineRule="exact"/>
        <w:jc w:val="center"/>
        <w:rPr>
          <w:sz w:val="20"/>
        </w:rPr>
        <w:sectPr>
          <w:type w:val="continuous"/>
          <w:pgSz w:w="12240" w:h="15840"/>
          <w:pgMar w:top="1500" w:bottom="280" w:left="1480" w:right="980"/>
        </w:sectPr>
      </w:pPr>
    </w:p>
    <w:p>
      <w:pPr>
        <w:pStyle w:val="BodyText"/>
        <w:spacing w:before="5"/>
        <w:rPr>
          <w:b/>
          <w:sz w:val="27"/>
        </w:rPr>
      </w:pPr>
    </w:p>
    <w:p>
      <w:pPr>
        <w:pStyle w:val="Heading2"/>
        <w:spacing w:line="240" w:lineRule="auto" w:before="106"/>
        <w:ind w:left="685" w:right="1182"/>
        <w:rPr>
          <w:u w:val="none"/>
        </w:rPr>
      </w:pPr>
      <w:r>
        <w:rPr>
          <w:w w:val="105"/>
          <w:u w:val="thick"/>
        </w:rPr>
        <w:t>CONTENIDO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pStyle w:val="BodyText"/>
        <w:spacing w:before="99"/>
        <w:ind w:left="693"/>
      </w:pPr>
      <w:r>
        <w:rPr/>
        <w:t>MEMORIA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DIRECTORIO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475" w:lineRule="auto"/>
        <w:ind w:left="693" w:right="4062"/>
      </w:pPr>
      <w:r>
        <w:rPr/>
        <w:t>NÓMINA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DIRECTORIO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COMISIÓN</w:t>
      </w:r>
      <w:r>
        <w:rPr>
          <w:spacing w:val="-9"/>
        </w:rPr>
        <w:t> </w:t>
      </w:r>
      <w:r>
        <w:rPr/>
        <w:t>FISCALIZADORA</w:t>
      </w:r>
      <w:r>
        <w:rPr>
          <w:spacing w:val="-54"/>
        </w:rPr>
        <w:t> </w:t>
      </w:r>
      <w:r>
        <w:rPr/>
        <w:t>INFORME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AUDITORES</w:t>
      </w:r>
      <w:r>
        <w:rPr>
          <w:spacing w:val="-3"/>
        </w:rPr>
        <w:t> </w:t>
      </w:r>
      <w:r>
        <w:rPr/>
        <w:t>INDEPENDIENTES</w:t>
      </w:r>
    </w:p>
    <w:p>
      <w:pPr>
        <w:pStyle w:val="BodyText"/>
        <w:spacing w:line="475" w:lineRule="auto" w:before="2"/>
        <w:ind w:left="693" w:right="6093"/>
      </w:pPr>
      <w:r>
        <w:rPr/>
        <w:t>DATOS</w:t>
      </w:r>
      <w:r>
        <w:rPr>
          <w:spacing w:val="-10"/>
        </w:rPr>
        <w:t> </w:t>
      </w:r>
      <w:r>
        <w:rPr/>
        <w:t>GENERALES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SOCIEDAD</w:t>
      </w:r>
      <w:r>
        <w:rPr>
          <w:spacing w:val="-54"/>
        </w:rPr>
        <w:t> </w:t>
      </w:r>
      <w:r>
        <w:rPr/>
        <w:t>ESTADOS</w:t>
      </w:r>
      <w:r>
        <w:rPr>
          <w:spacing w:val="-6"/>
        </w:rPr>
        <w:t> </w:t>
      </w:r>
      <w:r>
        <w:rPr/>
        <w:t>CONTABLES</w:t>
      </w:r>
      <w:r>
        <w:rPr>
          <w:spacing w:val="-5"/>
        </w:rPr>
        <w:t> </w:t>
      </w:r>
      <w:r>
        <w:rPr/>
        <w:t>BASICOS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8" w:after="0"/>
        <w:ind w:left="1281" w:right="0" w:hanging="241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Situación</w:t>
      </w:r>
      <w:r>
        <w:rPr>
          <w:spacing w:val="-9"/>
          <w:sz w:val="19"/>
        </w:rPr>
        <w:t> </w:t>
      </w:r>
      <w:r>
        <w:rPr>
          <w:sz w:val="19"/>
        </w:rPr>
        <w:t>Patrimonial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8" w:after="0"/>
        <w:ind w:left="1281" w:right="0" w:hanging="241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Resultados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41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Evolución</w:t>
      </w:r>
      <w:r>
        <w:rPr>
          <w:spacing w:val="-10"/>
          <w:sz w:val="19"/>
        </w:rPr>
        <w:t> </w:t>
      </w:r>
      <w:r>
        <w:rPr>
          <w:sz w:val="19"/>
        </w:rPr>
        <w:t>del</w:t>
      </w:r>
      <w:r>
        <w:rPr>
          <w:spacing w:val="-11"/>
          <w:sz w:val="19"/>
        </w:rPr>
        <w:t> </w:t>
      </w:r>
      <w:r>
        <w:rPr>
          <w:sz w:val="19"/>
        </w:rPr>
        <w:t>Patrimonio</w:t>
      </w:r>
      <w:r>
        <w:rPr>
          <w:spacing w:val="-10"/>
          <w:sz w:val="19"/>
        </w:rPr>
        <w:t> </w:t>
      </w:r>
      <w:r>
        <w:rPr>
          <w:sz w:val="19"/>
        </w:rPr>
        <w:t>Neto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41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Flujo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Efectivo</w:t>
      </w:r>
    </w:p>
    <w:p>
      <w:pPr>
        <w:pStyle w:val="BodyText"/>
        <w:rPr>
          <w:sz w:val="22"/>
        </w:rPr>
      </w:pPr>
    </w:p>
    <w:p>
      <w:pPr>
        <w:pStyle w:val="BodyText"/>
        <w:spacing w:before="179"/>
        <w:ind w:left="773"/>
      </w:pPr>
      <w:r>
        <w:rPr>
          <w:spacing w:val="-1"/>
        </w:rPr>
        <w:t>INFORMACION</w:t>
      </w:r>
      <w:r>
        <w:rPr>
          <w:spacing w:val="-13"/>
        </w:rPr>
        <w:t> </w:t>
      </w:r>
      <w:r>
        <w:rPr/>
        <w:t>COMPLEMENTARIO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38"/>
        <w:jc w:val="left"/>
        <w:rPr>
          <w:sz w:val="19"/>
        </w:rPr>
      </w:pPr>
      <w:r>
        <w:rPr>
          <w:sz w:val="19"/>
        </w:rPr>
        <w:t>Notas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7"/>
          <w:sz w:val="19"/>
        </w:rPr>
        <w:t> </w:t>
      </w:r>
      <w:r>
        <w:rPr>
          <w:sz w:val="19"/>
        </w:rPr>
        <w:t>los</w:t>
      </w:r>
      <w:r>
        <w:rPr>
          <w:spacing w:val="-7"/>
          <w:sz w:val="19"/>
        </w:rPr>
        <w:t> </w:t>
      </w:r>
      <w:r>
        <w:rPr>
          <w:sz w:val="19"/>
        </w:rPr>
        <w:t>Estados</w:t>
      </w:r>
      <w:r>
        <w:rPr>
          <w:spacing w:val="-6"/>
          <w:sz w:val="19"/>
        </w:rPr>
        <w:t> </w:t>
      </w:r>
      <w:r>
        <w:rPr>
          <w:sz w:val="19"/>
        </w:rPr>
        <w:t>Contables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38"/>
        <w:jc w:val="left"/>
        <w:rPr>
          <w:sz w:val="19"/>
        </w:rPr>
      </w:pPr>
      <w:r>
        <w:rPr>
          <w:sz w:val="19"/>
        </w:rPr>
        <w:t>Anexo</w:t>
      </w:r>
      <w:r>
        <w:rPr>
          <w:spacing w:val="-5"/>
          <w:sz w:val="19"/>
        </w:rPr>
        <w:t> </w:t>
      </w:r>
      <w:r>
        <w:rPr>
          <w:sz w:val="19"/>
        </w:rPr>
        <w:t>“I”</w:t>
      </w:r>
      <w:r>
        <w:rPr>
          <w:spacing w:val="-6"/>
          <w:sz w:val="19"/>
        </w:rPr>
        <w:t> </w:t>
      </w:r>
      <w:r>
        <w:rPr>
          <w:sz w:val="19"/>
        </w:rPr>
        <w:t>Bienes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Uso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38"/>
        <w:jc w:val="left"/>
        <w:rPr>
          <w:sz w:val="19"/>
        </w:rPr>
      </w:pPr>
      <w:r>
        <w:rPr>
          <w:sz w:val="19"/>
        </w:rPr>
        <w:t>Anexo</w:t>
      </w:r>
      <w:r>
        <w:rPr>
          <w:spacing w:val="-8"/>
          <w:sz w:val="19"/>
        </w:rPr>
        <w:t> </w:t>
      </w:r>
      <w:r>
        <w:rPr>
          <w:sz w:val="19"/>
        </w:rPr>
        <w:t>“II”</w:t>
      </w:r>
      <w:r>
        <w:rPr>
          <w:spacing w:val="-9"/>
          <w:sz w:val="19"/>
        </w:rPr>
        <w:t> </w:t>
      </w:r>
      <w:r>
        <w:rPr>
          <w:sz w:val="19"/>
        </w:rPr>
        <w:t>Activos</w:t>
      </w:r>
      <w:r>
        <w:rPr>
          <w:spacing w:val="-8"/>
          <w:sz w:val="19"/>
        </w:rPr>
        <w:t> </w:t>
      </w:r>
      <w:r>
        <w:rPr>
          <w:sz w:val="19"/>
        </w:rPr>
        <w:t>Intangibles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7" w:after="0"/>
        <w:ind w:left="1281" w:right="0" w:hanging="238"/>
        <w:jc w:val="left"/>
        <w:rPr>
          <w:sz w:val="19"/>
        </w:rPr>
      </w:pPr>
      <w:r>
        <w:rPr>
          <w:spacing w:val="-1"/>
          <w:sz w:val="19"/>
        </w:rPr>
        <w:t>Anexo</w:t>
      </w:r>
      <w:r>
        <w:rPr>
          <w:spacing w:val="-12"/>
          <w:sz w:val="19"/>
        </w:rPr>
        <w:t> </w:t>
      </w:r>
      <w:r>
        <w:rPr>
          <w:sz w:val="19"/>
        </w:rPr>
        <w:t>“III”</w:t>
      </w:r>
      <w:r>
        <w:rPr>
          <w:spacing w:val="-12"/>
          <w:sz w:val="19"/>
        </w:rPr>
        <w:t> </w:t>
      </w:r>
      <w:r>
        <w:rPr>
          <w:sz w:val="19"/>
        </w:rPr>
        <w:t>Inversiones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6" w:after="0"/>
        <w:ind w:left="1281" w:right="0" w:hanging="238"/>
        <w:jc w:val="left"/>
        <w:rPr>
          <w:sz w:val="19"/>
        </w:rPr>
      </w:pPr>
      <w:r>
        <w:rPr>
          <w:sz w:val="19"/>
        </w:rPr>
        <w:t>Anexo</w:t>
      </w:r>
      <w:r>
        <w:rPr>
          <w:spacing w:val="-12"/>
          <w:sz w:val="19"/>
        </w:rPr>
        <w:t> </w:t>
      </w:r>
      <w:r>
        <w:rPr>
          <w:sz w:val="19"/>
        </w:rPr>
        <w:t>“IV”</w:t>
      </w:r>
      <w:r>
        <w:rPr>
          <w:spacing w:val="-11"/>
          <w:sz w:val="19"/>
        </w:rPr>
        <w:t> </w:t>
      </w:r>
      <w:r>
        <w:rPr>
          <w:sz w:val="19"/>
        </w:rPr>
        <w:t>Previsiones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9" w:after="0"/>
        <w:ind w:left="1281" w:right="0" w:hanging="238"/>
        <w:jc w:val="left"/>
        <w:rPr>
          <w:sz w:val="19"/>
        </w:rPr>
      </w:pPr>
      <w:r>
        <w:rPr>
          <w:sz w:val="19"/>
        </w:rPr>
        <w:t>Anexo</w:t>
      </w:r>
      <w:r>
        <w:rPr>
          <w:spacing w:val="-7"/>
          <w:sz w:val="19"/>
        </w:rPr>
        <w:t> </w:t>
      </w:r>
      <w:r>
        <w:rPr>
          <w:sz w:val="19"/>
        </w:rPr>
        <w:t>“V”</w:t>
      </w:r>
      <w:r>
        <w:rPr>
          <w:spacing w:val="-6"/>
          <w:sz w:val="19"/>
        </w:rPr>
        <w:t> </w:t>
      </w:r>
      <w:r>
        <w:rPr>
          <w:sz w:val="19"/>
        </w:rPr>
        <w:t>Costo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ventas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240" w:lineRule="auto" w:before="106" w:after="0"/>
        <w:ind w:left="1281" w:right="0" w:hanging="238"/>
        <w:jc w:val="left"/>
        <w:rPr>
          <w:sz w:val="19"/>
        </w:rPr>
      </w:pPr>
      <w:r>
        <w:rPr>
          <w:sz w:val="19"/>
        </w:rPr>
        <w:t>Anexo</w:t>
      </w:r>
      <w:r>
        <w:rPr>
          <w:spacing w:val="-7"/>
          <w:sz w:val="19"/>
        </w:rPr>
        <w:t> </w:t>
      </w:r>
      <w:r>
        <w:rPr>
          <w:sz w:val="19"/>
        </w:rPr>
        <w:t>“VI”</w:t>
      </w:r>
      <w:r>
        <w:rPr>
          <w:spacing w:val="-7"/>
          <w:sz w:val="19"/>
        </w:rPr>
        <w:t> </w:t>
      </w:r>
      <w:r>
        <w:rPr>
          <w:sz w:val="19"/>
        </w:rPr>
        <w:t>Activos</w:t>
      </w:r>
      <w:r>
        <w:rPr>
          <w:spacing w:val="-7"/>
          <w:sz w:val="19"/>
        </w:rPr>
        <w:t> </w:t>
      </w:r>
      <w:r>
        <w:rPr>
          <w:sz w:val="19"/>
        </w:rPr>
        <w:t>y</w:t>
      </w:r>
      <w:r>
        <w:rPr>
          <w:spacing w:val="-7"/>
          <w:sz w:val="19"/>
        </w:rPr>
        <w:t> </w:t>
      </w:r>
      <w:r>
        <w:rPr>
          <w:sz w:val="19"/>
        </w:rPr>
        <w:t>Pasivos</w:t>
      </w:r>
      <w:r>
        <w:rPr>
          <w:spacing w:val="-7"/>
          <w:sz w:val="19"/>
        </w:rPr>
        <w:t> </w:t>
      </w:r>
      <w:r>
        <w:rPr>
          <w:sz w:val="19"/>
        </w:rPr>
        <w:t>en</w:t>
      </w:r>
      <w:r>
        <w:rPr>
          <w:spacing w:val="-8"/>
          <w:sz w:val="19"/>
        </w:rPr>
        <w:t> </w:t>
      </w:r>
      <w:r>
        <w:rPr>
          <w:sz w:val="19"/>
        </w:rPr>
        <w:t>Moneda</w:t>
      </w:r>
      <w:r>
        <w:rPr>
          <w:spacing w:val="-8"/>
          <w:sz w:val="19"/>
        </w:rPr>
        <w:t> </w:t>
      </w:r>
      <w:r>
        <w:rPr>
          <w:sz w:val="19"/>
        </w:rPr>
        <w:t>Extranjera</w:t>
      </w:r>
    </w:p>
    <w:p>
      <w:pPr>
        <w:pStyle w:val="ListParagraph"/>
        <w:numPr>
          <w:ilvl w:val="0"/>
          <w:numId w:val="1"/>
        </w:numPr>
        <w:tabs>
          <w:tab w:pos="1282" w:val="left" w:leader="none"/>
        </w:tabs>
        <w:spacing w:line="576" w:lineRule="auto" w:before="107" w:after="0"/>
        <w:ind w:left="693" w:right="1381" w:firstLine="351"/>
        <w:jc w:val="left"/>
        <w:rPr>
          <w:sz w:val="19"/>
        </w:rPr>
      </w:pPr>
      <w:r>
        <w:rPr>
          <w:sz w:val="19"/>
        </w:rPr>
        <w:t>Anexo</w:t>
      </w:r>
      <w:r>
        <w:rPr>
          <w:spacing w:val="-7"/>
          <w:sz w:val="19"/>
        </w:rPr>
        <w:t> </w:t>
      </w:r>
      <w:r>
        <w:rPr>
          <w:sz w:val="19"/>
        </w:rPr>
        <w:t>“VII”</w:t>
      </w:r>
      <w:r>
        <w:rPr>
          <w:spacing w:val="-7"/>
          <w:sz w:val="19"/>
        </w:rPr>
        <w:t> </w:t>
      </w:r>
      <w:r>
        <w:rPr>
          <w:sz w:val="19"/>
        </w:rPr>
        <w:t>Gastos:</w:t>
      </w:r>
      <w:r>
        <w:rPr>
          <w:spacing w:val="-7"/>
          <w:sz w:val="19"/>
        </w:rPr>
        <w:t> </w:t>
      </w:r>
      <w:r>
        <w:rPr>
          <w:sz w:val="19"/>
        </w:rPr>
        <w:t>Información</w:t>
      </w:r>
      <w:r>
        <w:rPr>
          <w:spacing w:val="-6"/>
          <w:sz w:val="19"/>
        </w:rPr>
        <w:t> </w:t>
      </w:r>
      <w:r>
        <w:rPr>
          <w:sz w:val="19"/>
        </w:rPr>
        <w:t>Requerida</w:t>
      </w:r>
      <w:r>
        <w:rPr>
          <w:spacing w:val="-6"/>
          <w:sz w:val="19"/>
        </w:rPr>
        <w:t> </w:t>
      </w:r>
      <w:r>
        <w:rPr>
          <w:sz w:val="19"/>
        </w:rPr>
        <w:t>por</w:t>
      </w:r>
      <w:r>
        <w:rPr>
          <w:spacing w:val="-6"/>
          <w:sz w:val="19"/>
        </w:rPr>
        <w:t> </w:t>
      </w:r>
      <w:r>
        <w:rPr>
          <w:sz w:val="19"/>
        </w:rPr>
        <w:t>el</w:t>
      </w:r>
      <w:r>
        <w:rPr>
          <w:spacing w:val="-6"/>
          <w:sz w:val="19"/>
        </w:rPr>
        <w:t> </w:t>
      </w:r>
      <w:r>
        <w:rPr>
          <w:sz w:val="19"/>
        </w:rPr>
        <w:t>Art.</w:t>
      </w:r>
      <w:r>
        <w:rPr>
          <w:spacing w:val="-7"/>
          <w:sz w:val="19"/>
        </w:rPr>
        <w:t> </w:t>
      </w:r>
      <w:r>
        <w:rPr>
          <w:sz w:val="19"/>
        </w:rPr>
        <w:t>64,</w:t>
      </w:r>
      <w:r>
        <w:rPr>
          <w:spacing w:val="-7"/>
          <w:sz w:val="19"/>
        </w:rPr>
        <w:t> </w:t>
      </w:r>
      <w:r>
        <w:rPr>
          <w:sz w:val="19"/>
        </w:rPr>
        <w:t>I,</w:t>
      </w:r>
      <w:r>
        <w:rPr>
          <w:spacing w:val="-7"/>
          <w:sz w:val="19"/>
        </w:rPr>
        <w:t> </w:t>
      </w:r>
      <w:r>
        <w:rPr>
          <w:sz w:val="19"/>
        </w:rPr>
        <w:t>Inc.</w:t>
      </w:r>
      <w:r>
        <w:rPr>
          <w:spacing w:val="-7"/>
          <w:sz w:val="19"/>
        </w:rPr>
        <w:t> </w:t>
      </w:r>
      <w:r>
        <w:rPr>
          <w:sz w:val="19"/>
        </w:rPr>
        <w:t>B)</w:t>
      </w:r>
      <w:r>
        <w:rPr>
          <w:spacing w:val="-8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la</w:t>
      </w:r>
      <w:r>
        <w:rPr>
          <w:spacing w:val="-7"/>
          <w:sz w:val="19"/>
        </w:rPr>
        <w:t> </w:t>
      </w:r>
      <w:r>
        <w:rPr>
          <w:sz w:val="19"/>
        </w:rPr>
        <w:t>Ley</w:t>
      </w:r>
      <w:r>
        <w:rPr>
          <w:spacing w:val="-7"/>
          <w:sz w:val="19"/>
        </w:rPr>
        <w:t> </w:t>
      </w:r>
      <w:r>
        <w:rPr>
          <w:sz w:val="19"/>
        </w:rPr>
        <w:t>19.550</w:t>
      </w:r>
      <w:r>
        <w:rPr>
          <w:spacing w:val="-54"/>
          <w:sz w:val="19"/>
        </w:rPr>
        <w:t> </w:t>
      </w:r>
      <w:r>
        <w:rPr>
          <w:sz w:val="19"/>
        </w:rPr>
        <w:t>INFORME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1"/>
          <w:sz w:val="19"/>
        </w:rPr>
        <w:t> </w:t>
      </w:r>
      <w:r>
        <w:rPr>
          <w:sz w:val="19"/>
        </w:rPr>
        <w:t>COMISIÓN</w:t>
      </w:r>
      <w:r>
        <w:rPr>
          <w:spacing w:val="-3"/>
          <w:sz w:val="19"/>
        </w:rPr>
        <w:t> </w:t>
      </w:r>
      <w:r>
        <w:rPr>
          <w:sz w:val="19"/>
        </w:rPr>
        <w:t>FISCALIZADORA</w:t>
      </w:r>
    </w:p>
    <w:p>
      <w:pPr>
        <w:spacing w:after="0" w:line="576" w:lineRule="auto"/>
        <w:jc w:val="left"/>
        <w:rPr>
          <w:sz w:val="19"/>
        </w:rPr>
        <w:sectPr>
          <w:headerReference w:type="default" r:id="rId5"/>
          <w:pgSz w:w="12240" w:h="15840"/>
          <w:pgMar w:header="927" w:footer="0" w:top="1260" w:bottom="280" w:left="1480" w:right="980"/>
        </w:sectPr>
      </w:pPr>
    </w:p>
    <w:p>
      <w:pPr>
        <w:pStyle w:val="BodyText"/>
        <w:rPr>
          <w:sz w:val="29"/>
        </w:rPr>
      </w:pPr>
    </w:p>
    <w:p>
      <w:pPr>
        <w:pStyle w:val="Heading2"/>
        <w:spacing w:line="240" w:lineRule="auto" w:before="106"/>
        <w:ind w:left="686" w:right="1182"/>
        <w:rPr>
          <w:u w:val="none"/>
        </w:rPr>
      </w:pPr>
      <w:r>
        <w:rPr>
          <w:w w:val="105"/>
          <w:u w:val="thick"/>
        </w:rPr>
        <w:t>MEMORIA</w:t>
      </w:r>
    </w:p>
    <w:p>
      <w:pPr>
        <w:pStyle w:val="BodyText"/>
        <w:spacing w:before="1"/>
        <w:rPr>
          <w:b/>
          <w:sz w:val="14"/>
        </w:rPr>
      </w:pPr>
    </w:p>
    <w:p>
      <w:pPr>
        <w:spacing w:line="247" w:lineRule="auto" w:before="106"/>
        <w:ind w:left="2871" w:right="1523" w:hanging="724"/>
        <w:jc w:val="left"/>
        <w:rPr>
          <w:b/>
          <w:sz w:val="20"/>
        </w:rPr>
      </w:pPr>
      <w:r>
        <w:rPr>
          <w:b/>
          <w:sz w:val="20"/>
          <w:u w:val="thick"/>
        </w:rPr>
        <w:t>CORRESPONDIENTE</w:t>
      </w:r>
      <w:r>
        <w:rPr>
          <w:b/>
          <w:spacing w:val="35"/>
          <w:sz w:val="20"/>
          <w:u w:val="thick"/>
        </w:rPr>
        <w:t> </w:t>
      </w:r>
      <w:r>
        <w:rPr>
          <w:b/>
          <w:sz w:val="20"/>
          <w:u w:val="thick"/>
        </w:rPr>
        <w:t>AL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EJERCICIO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ECONÓMICO</w:t>
      </w:r>
      <w:r>
        <w:rPr>
          <w:b/>
          <w:spacing w:val="37"/>
          <w:sz w:val="20"/>
          <w:u w:val="thick"/>
        </w:rPr>
        <w:t> </w:t>
      </w:r>
      <w:r>
        <w:rPr>
          <w:b/>
          <w:sz w:val="20"/>
          <w:u w:val="thick"/>
        </w:rPr>
        <w:t>N°50</w:t>
      </w:r>
      <w:r>
        <w:rPr>
          <w:b/>
          <w:spacing w:val="-57"/>
          <w:sz w:val="20"/>
        </w:rPr>
        <w:t> </w:t>
      </w:r>
      <w:r>
        <w:rPr>
          <w:b/>
          <w:w w:val="105"/>
          <w:sz w:val="20"/>
          <w:u w:val="thick"/>
        </w:rPr>
        <w:t>FINALIZADO</w:t>
      </w:r>
      <w:r>
        <w:rPr>
          <w:b/>
          <w:spacing w:val="-5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EL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31</w:t>
      </w:r>
      <w:r>
        <w:rPr>
          <w:b/>
          <w:spacing w:val="-5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MAYO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6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2023</w:t>
      </w:r>
    </w:p>
    <w:p>
      <w:pPr>
        <w:pStyle w:val="BodyText"/>
        <w:spacing w:before="6"/>
        <w:rPr>
          <w:b/>
          <w:sz w:val="13"/>
        </w:rPr>
      </w:pPr>
    </w:p>
    <w:p>
      <w:pPr>
        <w:pStyle w:val="BodyText"/>
        <w:spacing w:before="99"/>
        <w:ind w:left="106"/>
        <w:jc w:val="both"/>
      </w:pPr>
      <w:r>
        <w:rPr/>
        <w:t>Señores</w:t>
      </w:r>
      <w:r>
        <w:rPr>
          <w:spacing w:val="-9"/>
        </w:rPr>
        <w:t> </w:t>
      </w:r>
      <w:r>
        <w:rPr/>
        <w:t>Accionistas: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06" w:right="602"/>
        <w:jc w:val="both"/>
      </w:pP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conformidad</w:t>
      </w:r>
      <w:r>
        <w:rPr>
          <w:spacing w:val="-13"/>
        </w:rPr>
        <w:t> </w:t>
      </w:r>
      <w:r>
        <w:rPr>
          <w:spacing w:val="-1"/>
        </w:rPr>
        <w:t>con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disposiciones</w:t>
      </w:r>
      <w:r>
        <w:rPr>
          <w:spacing w:val="-13"/>
        </w:rPr>
        <w:t> </w:t>
      </w:r>
      <w:r>
        <w:rPr/>
        <w:t>legales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estatutarias,</w:t>
      </w:r>
      <w:r>
        <w:rPr>
          <w:spacing w:val="-14"/>
        </w:rPr>
        <w:t> </w:t>
      </w:r>
      <w:r>
        <w:rPr/>
        <w:t>este</w:t>
      </w:r>
      <w:r>
        <w:rPr>
          <w:spacing w:val="-13"/>
        </w:rPr>
        <w:t> </w:t>
      </w:r>
      <w:r>
        <w:rPr/>
        <w:t>Directorio</w:t>
      </w:r>
      <w:r>
        <w:rPr>
          <w:spacing w:val="-14"/>
        </w:rPr>
        <w:t> </w:t>
      </w:r>
      <w:r>
        <w:rPr/>
        <w:t>somete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consideración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55"/>
        </w:rPr>
        <w:t> </w:t>
      </w:r>
      <w:r>
        <w:rPr/>
        <w:t>señores Accionistas la presente Memoria, Balance General, Estados de Resultados, de Evolución del</w:t>
      </w:r>
      <w:r>
        <w:rPr>
          <w:spacing w:val="1"/>
        </w:rPr>
        <w:t> </w:t>
      </w:r>
      <w:r>
        <w:rPr>
          <w:spacing w:val="-1"/>
        </w:rPr>
        <w:t>Patrimonio</w:t>
      </w:r>
      <w:r>
        <w:rPr>
          <w:spacing w:val="-13"/>
        </w:rPr>
        <w:t> </w:t>
      </w:r>
      <w:r>
        <w:rPr>
          <w:spacing w:val="-1"/>
        </w:rPr>
        <w:t>Neto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Flujo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Efectivo,</w:t>
      </w:r>
      <w:r>
        <w:rPr>
          <w:spacing w:val="-13"/>
        </w:rPr>
        <w:t> </w:t>
      </w:r>
      <w:r>
        <w:rPr>
          <w:spacing w:val="-1"/>
        </w:rPr>
        <w:t>Notas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Anexos</w:t>
      </w:r>
      <w:r>
        <w:rPr>
          <w:spacing w:val="-12"/>
        </w:rPr>
        <w:t> </w:t>
      </w:r>
      <w:r>
        <w:rPr/>
        <w:t>complementarios,</w:t>
      </w:r>
      <w:r>
        <w:rPr>
          <w:spacing w:val="-12"/>
        </w:rPr>
        <w:t> </w:t>
      </w:r>
      <w:r>
        <w:rPr/>
        <w:t>referentes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ejercicio</w:t>
      </w:r>
      <w:r>
        <w:rPr>
          <w:spacing w:val="-12"/>
        </w:rPr>
        <w:t> </w:t>
      </w:r>
      <w:r>
        <w:rPr/>
        <w:t>económico</w:t>
      </w:r>
      <w:r>
        <w:rPr>
          <w:spacing w:val="-55"/>
        </w:rPr>
        <w:t> </w:t>
      </w:r>
      <w:r>
        <w:rPr/>
        <w:t>anual</w:t>
      </w:r>
      <w:r>
        <w:rPr>
          <w:spacing w:val="-3"/>
        </w:rPr>
        <w:t> </w:t>
      </w:r>
      <w:r>
        <w:rPr/>
        <w:t>finalizado el</w:t>
      </w:r>
      <w:r>
        <w:rPr>
          <w:spacing w:val="-3"/>
        </w:rPr>
        <w:t> </w:t>
      </w:r>
      <w:r>
        <w:rPr/>
        <w:t>31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5"/>
        <w:rPr>
          <w:sz w:val="20"/>
        </w:rPr>
      </w:pPr>
    </w:p>
    <w:p>
      <w:pPr>
        <w:pStyle w:val="Heading3"/>
        <w:ind w:left="106"/>
      </w:pPr>
      <w:r>
        <w:rPr/>
        <w:t>MERCADOS</w:t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>
          <w:w w:val="95"/>
        </w:rPr>
        <w:t>Las ventas netas al 31 de mayo de 2023 ascendieron a $9.747 millones, lo que significó una variación negativa</w:t>
      </w:r>
      <w:r>
        <w:rPr>
          <w:spacing w:val="1"/>
          <w:w w:val="95"/>
        </w:rPr>
        <w:t> </w:t>
      </w:r>
      <w:r>
        <w:rPr/>
        <w:t>del</w:t>
      </w:r>
      <w:r>
        <w:rPr>
          <w:spacing w:val="-5"/>
        </w:rPr>
        <w:t> </w:t>
      </w:r>
      <w:r>
        <w:rPr/>
        <w:t>6%</w:t>
      </w:r>
      <w:r>
        <w:rPr>
          <w:spacing w:val="-4"/>
        </w:rPr>
        <w:t> </w:t>
      </w:r>
      <w:r>
        <w:rPr/>
        <w:t>con</w:t>
      </w:r>
      <w:r>
        <w:rPr>
          <w:spacing w:val="-6"/>
        </w:rPr>
        <w:t> </w:t>
      </w:r>
      <w:r>
        <w:rPr/>
        <w:t>respecto</w:t>
      </w:r>
      <w:r>
        <w:rPr>
          <w:spacing w:val="-3"/>
        </w:rPr>
        <w:t> </w:t>
      </w:r>
      <w:r>
        <w:rPr/>
        <w:t>al</w:t>
      </w:r>
      <w:r>
        <w:rPr>
          <w:spacing w:val="-5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anterior,</w:t>
      </w:r>
      <w:r>
        <w:rPr>
          <w:spacing w:val="-6"/>
        </w:rPr>
        <w:t> </w:t>
      </w:r>
      <w:r>
        <w:rPr/>
        <w:t>manteniéndose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mercado</w:t>
      </w:r>
      <w:r>
        <w:rPr>
          <w:spacing w:val="-5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principal</w:t>
      </w:r>
      <w:r>
        <w:rPr>
          <w:spacing w:val="-5"/>
        </w:rPr>
        <w:t> </w:t>
      </w:r>
      <w:r>
        <w:rPr/>
        <w:t>destino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5"/>
        </w:rPr>
        <w:t> </w:t>
      </w:r>
      <w:r>
        <w:rPr/>
        <w:t>ventas.</w:t>
      </w:r>
    </w:p>
    <w:p>
      <w:pPr>
        <w:pStyle w:val="BodyText"/>
      </w:pPr>
    </w:p>
    <w:p>
      <w:pPr>
        <w:pStyle w:val="BodyText"/>
        <w:spacing w:line="235" w:lineRule="auto" w:before="1"/>
        <w:ind w:left="106" w:right="604"/>
        <w:jc w:val="both"/>
      </w:pPr>
      <w:r>
        <w:rPr/>
        <w:t>Se observa una desaceleración a partir del tercer trimestre, a raíz de la reducción de la actividad de la</w:t>
      </w:r>
      <w:r>
        <w:rPr>
          <w:spacing w:val="1"/>
        </w:rPr>
        <w:t> </w:t>
      </w:r>
      <w:r>
        <w:rPr/>
        <w:t>construcción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disminución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demanda</w:t>
      </w:r>
      <w:r>
        <w:rPr>
          <w:spacing w:val="-6"/>
        </w:rPr>
        <w:t> </w:t>
      </w:r>
      <w:r>
        <w:rPr/>
        <w:t>tanto</w:t>
      </w:r>
      <w:r>
        <w:rPr>
          <w:spacing w:val="-7"/>
        </w:rPr>
        <w:t> </w:t>
      </w:r>
      <w:r>
        <w:rPr/>
        <w:t>interna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externa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productos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madera</w:t>
      </w:r>
      <w:r>
        <w:rPr>
          <w:spacing w:val="-6"/>
        </w:rPr>
        <w:t> </w:t>
      </w:r>
      <w:r>
        <w:rPr/>
        <w:t>sólida.</w:t>
      </w:r>
    </w:p>
    <w:p>
      <w:pPr>
        <w:pStyle w:val="BodyText"/>
        <w:spacing w:before="1"/>
        <w:ind w:left="106"/>
        <w:jc w:val="both"/>
      </w:pP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mes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2023,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ritmo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facturación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mantuvo</w:t>
      </w:r>
      <w:r>
        <w:rPr>
          <w:spacing w:val="-5"/>
        </w:rPr>
        <w:t> </w:t>
      </w:r>
      <w:r>
        <w:rPr/>
        <w:t>estable.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Las ventas de compensados fenólicos representaron el 66% del total facturado, habiéndose incrementado</w:t>
      </w:r>
      <w:r>
        <w:rPr>
          <w:spacing w:val="1"/>
        </w:rPr>
        <w:t> </w:t>
      </w:r>
      <w:r>
        <w:rPr/>
        <w:t>un 12% respecto del ejercicio anterior, mientras que los productos de madera sólida representaron el 31%</w:t>
      </w:r>
      <w:r>
        <w:rPr>
          <w:spacing w:val="-55"/>
        </w:rPr>
        <w:t> </w:t>
      </w:r>
      <w:r>
        <w:rPr>
          <w:w w:val="95"/>
        </w:rPr>
        <w:t>del total facturado, con un descenso del 30% respecto del ejercicio anterior, proviniendo un 27% de la planta</w:t>
      </w:r>
      <w:r>
        <w:rPr>
          <w:spacing w:val="1"/>
          <w:w w:val="95"/>
        </w:rPr>
        <w:t> </w:t>
      </w:r>
      <w:r>
        <w:rPr/>
        <w:t>de</w:t>
      </w:r>
      <w:r>
        <w:rPr>
          <w:spacing w:val="1"/>
        </w:rPr>
        <w:t> </w:t>
      </w:r>
      <w:r>
        <w:rPr/>
        <w:t>fabricación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madera</w:t>
      </w:r>
      <w:r>
        <w:rPr>
          <w:spacing w:val="1"/>
        </w:rPr>
        <w:t> </w:t>
      </w:r>
      <w:r>
        <w:rPr/>
        <w:t>sólida</w:t>
      </w:r>
      <w:r>
        <w:rPr>
          <w:spacing w:val="1"/>
        </w:rPr>
        <w:t> </w:t>
      </w:r>
      <w:r>
        <w:rPr/>
        <w:t>adquirida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comienzos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anterior.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remanente,</w:t>
      </w:r>
      <w:r>
        <w:rPr>
          <w:spacing w:val="1"/>
        </w:rPr>
        <w:t> </w:t>
      </w:r>
      <w:r>
        <w:rPr/>
        <w:t>3%,</w:t>
      </w:r>
      <w:r>
        <w:rPr>
          <w:spacing w:val="1"/>
        </w:rPr>
        <w:t> </w:t>
      </w:r>
      <w:r>
        <w:rPr/>
        <w:t>correspondió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ventas</w:t>
      </w:r>
      <w:r>
        <w:rPr>
          <w:spacing w:val="-1"/>
        </w:rPr>
        <w:t> </w:t>
      </w:r>
      <w:r>
        <w:rPr/>
        <w:t>forestales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subproductos.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ind w:left="106"/>
      </w:pPr>
      <w:r>
        <w:rPr/>
        <w:t>OPERACIÓN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La producción de compensados fenólicos fue de 46.307 m3, un 9% por encima de los niveles del ejercicio</w:t>
      </w:r>
      <w:r>
        <w:rPr>
          <w:spacing w:val="1"/>
        </w:rPr>
        <w:t> </w:t>
      </w:r>
      <w:r>
        <w:rPr/>
        <w:t>anterior.</w:t>
      </w:r>
      <w:r>
        <w:rPr>
          <w:spacing w:val="-9"/>
        </w:rPr>
        <w:t> </w:t>
      </w:r>
      <w:r>
        <w:rPr/>
        <w:t>Dicho</w:t>
      </w:r>
      <w:r>
        <w:rPr>
          <w:spacing w:val="-9"/>
        </w:rPr>
        <w:t> </w:t>
      </w:r>
      <w:r>
        <w:rPr/>
        <w:t>incremento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debe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mayor</w:t>
      </w:r>
      <w:r>
        <w:rPr>
          <w:spacing w:val="-10"/>
        </w:rPr>
        <w:t> </w:t>
      </w:r>
      <w:r>
        <w:rPr/>
        <w:t>estabilidad</w:t>
      </w:r>
      <w:r>
        <w:rPr>
          <w:spacing w:val="-10"/>
        </w:rPr>
        <w:t> </w:t>
      </w:r>
      <w:r>
        <w:rPr/>
        <w:t>lograda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proceso</w:t>
      </w:r>
      <w:r>
        <w:rPr>
          <w:spacing w:val="-10"/>
        </w:rPr>
        <w:t> </w:t>
      </w:r>
      <w:r>
        <w:rPr/>
        <w:t>productivo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mejoras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55"/>
        </w:rPr>
        <w:t> </w:t>
      </w:r>
      <w:r>
        <w:rPr>
          <w:spacing w:val="-1"/>
        </w:rPr>
        <w:t>abastecimiento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materia</w:t>
      </w:r>
      <w:r>
        <w:rPr>
          <w:spacing w:val="-13"/>
        </w:rPr>
        <w:t> </w:t>
      </w:r>
      <w:r>
        <w:rPr/>
        <w:t>prima,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determinados</w:t>
      </w:r>
      <w:r>
        <w:rPr>
          <w:spacing w:val="-12"/>
        </w:rPr>
        <w:t> </w:t>
      </w:r>
      <w:r>
        <w:rPr/>
        <w:t>periodos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ejercicio</w:t>
      </w:r>
      <w:r>
        <w:rPr>
          <w:spacing w:val="-12"/>
        </w:rPr>
        <w:t> </w:t>
      </w:r>
      <w:r>
        <w:rPr/>
        <w:t>anterior</w:t>
      </w:r>
      <w:r>
        <w:rPr>
          <w:spacing w:val="-12"/>
        </w:rPr>
        <w:t> </w:t>
      </w:r>
      <w:r>
        <w:rPr/>
        <w:t>estuvo</w:t>
      </w:r>
      <w:r>
        <w:rPr>
          <w:spacing w:val="-12"/>
        </w:rPr>
        <w:t> </w:t>
      </w:r>
      <w:r>
        <w:rPr/>
        <w:t>condicionado</w:t>
      </w:r>
      <w:r>
        <w:rPr>
          <w:spacing w:val="-55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</w:t>
      </w:r>
      <w:r>
        <w:rPr>
          <w:spacing w:val="-2"/>
        </w:rPr>
        <w:t> </w:t>
      </w:r>
      <w:r>
        <w:rPr/>
        <w:t>climáticas</w:t>
      </w:r>
      <w:r>
        <w:rPr>
          <w:spacing w:val="-2"/>
        </w:rPr>
        <w:t> </w:t>
      </w:r>
      <w:r>
        <w:rPr/>
        <w:t>–incendios-</w:t>
      </w:r>
      <w:r>
        <w:rPr>
          <w:spacing w:val="-2"/>
        </w:rPr>
        <w:t> </w:t>
      </w:r>
      <w:r>
        <w:rPr/>
        <w:t>registradas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zona.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En</w:t>
      </w:r>
      <w:r>
        <w:rPr>
          <w:spacing w:val="-10"/>
        </w:rPr>
        <w:t> </w:t>
      </w:r>
      <w:r>
        <w:rPr/>
        <w:t>cuanto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línea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madera</w:t>
      </w:r>
      <w:r>
        <w:rPr>
          <w:spacing w:val="-9"/>
        </w:rPr>
        <w:t> </w:t>
      </w:r>
      <w:r>
        <w:rPr/>
        <w:t>sólida,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producción</w:t>
      </w:r>
      <w:r>
        <w:rPr>
          <w:spacing w:val="-11"/>
        </w:rPr>
        <w:t> </w:t>
      </w:r>
      <w:r>
        <w:rPr/>
        <w:t>del</w:t>
      </w:r>
      <w:r>
        <w:rPr>
          <w:spacing w:val="-6"/>
        </w:rPr>
        <w:t> </w:t>
      </w:r>
      <w:r>
        <w:rPr/>
        <w:t>aserradero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redujo</w:t>
      </w:r>
      <w:r>
        <w:rPr>
          <w:spacing w:val="-8"/>
        </w:rPr>
        <w:t> </w:t>
      </w:r>
      <w:r>
        <w:rPr/>
        <w:t>un</w:t>
      </w:r>
      <w:r>
        <w:rPr>
          <w:spacing w:val="-10"/>
        </w:rPr>
        <w:t> </w:t>
      </w:r>
      <w:r>
        <w:rPr/>
        <w:t>2%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planta</w:t>
      </w:r>
      <w:r>
        <w:rPr>
          <w:spacing w:val="-10"/>
        </w:rPr>
        <w:t> </w:t>
      </w:r>
      <w:r>
        <w:rPr/>
        <w:t>ubicada</w:t>
      </w:r>
      <w:r>
        <w:rPr>
          <w:spacing w:val="-9"/>
        </w:rPr>
        <w:t> </w:t>
      </w:r>
      <w:r>
        <w:rPr/>
        <w:t>en</w:t>
      </w:r>
      <w:r>
        <w:rPr>
          <w:spacing w:val="-54"/>
        </w:rPr>
        <w:t> </w:t>
      </w:r>
      <w:r>
        <w:rPr/>
        <w:t>Virasoro,</w:t>
      </w:r>
      <w:r>
        <w:rPr>
          <w:spacing w:val="-8"/>
        </w:rPr>
        <w:t> </w:t>
      </w:r>
      <w:r>
        <w:rPr/>
        <w:t>llegando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41.724</w:t>
      </w:r>
      <w:r>
        <w:rPr>
          <w:spacing w:val="-7"/>
        </w:rPr>
        <w:t> </w:t>
      </w:r>
      <w:r>
        <w:rPr/>
        <w:t>m3,</w:t>
      </w:r>
      <w:r>
        <w:rPr>
          <w:spacing w:val="-8"/>
        </w:rPr>
        <w:t> </w:t>
      </w:r>
      <w:r>
        <w:rPr/>
        <w:t>mientras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remanufactura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mencionada</w:t>
      </w:r>
      <w:r>
        <w:rPr>
          <w:spacing w:val="-7"/>
        </w:rPr>
        <w:t> </w:t>
      </w:r>
      <w:r>
        <w:rPr/>
        <w:t>planta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contrajo</w:t>
      </w:r>
      <w:r>
        <w:rPr>
          <w:spacing w:val="-7"/>
        </w:rPr>
        <w:t> </w:t>
      </w:r>
      <w:r>
        <w:rPr/>
        <w:t>un</w:t>
      </w:r>
      <w:r>
        <w:rPr>
          <w:spacing w:val="-55"/>
        </w:rPr>
        <w:t> </w:t>
      </w:r>
      <w:r>
        <w:rPr/>
        <w:t>22%, llegando a los 10.355 m3 por el redireccionamiento de la producción en función de los productos</w:t>
      </w:r>
      <w:r>
        <w:rPr>
          <w:spacing w:val="1"/>
        </w:rPr>
        <w:t> </w:t>
      </w:r>
      <w:r>
        <w:rPr/>
        <w:t>demandados.</w:t>
      </w:r>
      <w:r>
        <w:rPr>
          <w:spacing w:val="-7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planta</w:t>
      </w:r>
      <w:r>
        <w:rPr>
          <w:spacing w:val="-5"/>
        </w:rPr>
        <w:t> </w:t>
      </w:r>
      <w:r>
        <w:rPr/>
        <w:t>adquirida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Garruchos,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producción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aserradero</w:t>
      </w:r>
      <w:r>
        <w:rPr>
          <w:spacing w:val="-6"/>
        </w:rPr>
        <w:t> </w:t>
      </w:r>
      <w:r>
        <w:rPr/>
        <w:t>fue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17.522</w:t>
      </w:r>
      <w:r>
        <w:rPr>
          <w:spacing w:val="-6"/>
        </w:rPr>
        <w:t> </w:t>
      </w:r>
      <w:r>
        <w:rPr/>
        <w:t>m3.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ind w:left="106"/>
      </w:pPr>
      <w:r>
        <w:rPr/>
        <w:t>INVERSIONES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06" w:right="602"/>
        <w:jc w:val="both"/>
      </w:pPr>
      <w:r>
        <w:rPr/>
        <w:t>En Forestadora Tapebicuá, se finalizó la fabricación una nueva línea de debobinado de origen Brasileña</w:t>
      </w:r>
      <w:r>
        <w:rPr>
          <w:spacing w:val="1"/>
        </w:rPr>
        <w:t> </w:t>
      </w:r>
      <w:r>
        <w:rPr/>
        <w:t>marca Vantec, adquirida en el presente ejercicio con una inversión total de USD 2,7 millones (incluyendo</w:t>
      </w:r>
      <w:r>
        <w:rPr>
          <w:spacing w:val="1"/>
        </w:rPr>
        <w:t> </w:t>
      </w:r>
      <w:r>
        <w:rPr/>
        <w:t>obra civil de ampliación de la nave industrial), que permitirá incrementar el volumen de producción de</w:t>
      </w:r>
      <w:r>
        <w:rPr>
          <w:spacing w:val="1"/>
        </w:rPr>
        <w:t> </w:t>
      </w:r>
      <w:r>
        <w:rPr/>
        <w:t>placas y mejorar el rendimiento de materia prima a partir de un debobinado más eficiente del núcleo del</w:t>
      </w:r>
      <w:r>
        <w:rPr>
          <w:spacing w:val="-55"/>
        </w:rPr>
        <w:t> </w:t>
      </w:r>
      <w:r>
        <w:rPr/>
        <w:t>rollo.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1"/>
        <w:jc w:val="both"/>
      </w:pPr>
      <w:r>
        <w:rPr/>
        <w:t>La nueva línea permitirá una mayor flexibilidad en la fabricación de las láminas en distintos espesores,</w:t>
      </w:r>
      <w:r>
        <w:rPr>
          <w:spacing w:val="1"/>
        </w:rPr>
        <w:t> </w:t>
      </w:r>
      <w:r>
        <w:rPr/>
        <w:t>ampliando así la gama de productos terminados. Del mismo modo, mejorará la calidad de las láminas</w:t>
      </w:r>
      <w:r>
        <w:rPr>
          <w:spacing w:val="1"/>
        </w:rPr>
        <w:t> </w:t>
      </w:r>
      <w:r>
        <w:rPr/>
        <w:t>obtenidas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acuerdo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estándares</w:t>
      </w:r>
      <w:r>
        <w:rPr>
          <w:spacing w:val="-8"/>
        </w:rPr>
        <w:t> </w:t>
      </w:r>
      <w:r>
        <w:rPr/>
        <w:t>requeridos</w:t>
      </w:r>
      <w:r>
        <w:rPr>
          <w:spacing w:val="-10"/>
        </w:rPr>
        <w:t> </w:t>
      </w:r>
      <w:r>
        <w:rPr/>
        <w:t>internacionalmente.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línea</w:t>
      </w:r>
      <w:r>
        <w:rPr>
          <w:spacing w:val="-11"/>
        </w:rPr>
        <w:t> </w:t>
      </w:r>
      <w:r>
        <w:rPr/>
        <w:t>comenzó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operar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mes</w:t>
      </w:r>
      <w:r>
        <w:rPr>
          <w:spacing w:val="-10"/>
        </w:rPr>
        <w:t> </w:t>
      </w:r>
      <w:r>
        <w:rPr/>
        <w:t>de</w:t>
      </w:r>
      <w:r>
        <w:rPr>
          <w:spacing w:val="-55"/>
        </w:rPr>
        <w:t> </w:t>
      </w:r>
      <w:r>
        <w:rPr/>
        <w:t>marzo,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cronograma</w:t>
      </w:r>
      <w:r>
        <w:rPr>
          <w:spacing w:val="-1"/>
        </w:rPr>
        <w:t> </w:t>
      </w:r>
      <w:r>
        <w:rPr/>
        <w:t>previsto.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106" w:right="607"/>
        <w:jc w:val="both"/>
      </w:pPr>
      <w:r>
        <w:rPr/>
        <w:t>La mencionada línea de debobinado se complementará con la instalación de un sistema de cámaras de</w:t>
      </w:r>
      <w:r>
        <w:rPr>
          <w:spacing w:val="1"/>
        </w:rPr>
        <w:t> </w:t>
      </w:r>
      <w:r>
        <w:rPr/>
        <w:t>vaporizado con un costo de USD 0,5 millones, que mediante el sometimiento de los rollos a altas</w:t>
      </w:r>
      <w:r>
        <w:rPr>
          <w:spacing w:val="1"/>
        </w:rPr>
        <w:t> </w:t>
      </w:r>
      <w:r>
        <w:rPr/>
        <w:t>temperaturas</w:t>
      </w:r>
      <w:r>
        <w:rPr>
          <w:spacing w:val="-7"/>
        </w:rPr>
        <w:t> </w:t>
      </w:r>
      <w:r>
        <w:rPr/>
        <w:t>antes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debobinado</w:t>
      </w:r>
      <w:r>
        <w:rPr>
          <w:spacing w:val="-6"/>
        </w:rPr>
        <w:t> </w:t>
      </w:r>
      <w:r>
        <w:rPr/>
        <w:t>permite</w:t>
      </w:r>
      <w:r>
        <w:rPr>
          <w:spacing w:val="-7"/>
        </w:rPr>
        <w:t> </w:t>
      </w:r>
      <w:r>
        <w:rPr/>
        <w:t>mejorar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desempeño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madera</w:t>
      </w:r>
      <w:r>
        <w:rPr>
          <w:spacing w:val="-6"/>
        </w:rPr>
        <w:t> </w:t>
      </w:r>
      <w:r>
        <w:rPr/>
        <w:t>durante</w:t>
      </w:r>
      <w:r>
        <w:rPr>
          <w:spacing w:val="-7"/>
        </w:rPr>
        <w:t> </w:t>
      </w:r>
      <w:r>
        <w:rPr/>
        <w:t>este</w:t>
      </w:r>
      <w:r>
        <w:rPr>
          <w:spacing w:val="-6"/>
        </w:rPr>
        <w:t> </w:t>
      </w:r>
      <w:r>
        <w:rPr/>
        <w:t>proceso.</w:t>
      </w:r>
    </w:p>
    <w:p>
      <w:pPr>
        <w:spacing w:after="0" w:line="237" w:lineRule="auto"/>
        <w:jc w:val="both"/>
        <w:sectPr>
          <w:pgSz w:w="12240" w:h="15840"/>
          <w:pgMar w:header="927" w:footer="0" w:top="1260" w:bottom="280" w:left="1480" w:right="980"/>
        </w:sectPr>
      </w:pPr>
    </w:p>
    <w:p>
      <w:pPr>
        <w:pStyle w:val="BodyText"/>
        <w:spacing w:before="6"/>
      </w:pPr>
    </w:p>
    <w:p>
      <w:pPr>
        <w:spacing w:line="247" w:lineRule="auto" w:before="106"/>
        <w:ind w:left="2131" w:right="2629" w:firstLine="0"/>
        <w:jc w:val="center"/>
        <w:rPr>
          <w:b/>
          <w:sz w:val="20"/>
        </w:rPr>
      </w:pPr>
      <w:r>
        <w:rPr>
          <w:b/>
          <w:sz w:val="20"/>
          <w:u w:val="thick"/>
        </w:rPr>
        <w:t>CORRESPONDIENTE</w:t>
      </w:r>
      <w:r>
        <w:rPr>
          <w:b/>
          <w:spacing w:val="35"/>
          <w:sz w:val="20"/>
          <w:u w:val="thick"/>
        </w:rPr>
        <w:t> </w:t>
      </w:r>
      <w:r>
        <w:rPr>
          <w:b/>
          <w:sz w:val="20"/>
          <w:u w:val="thick"/>
        </w:rPr>
        <w:t>AL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EJERCICIO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ECONÓMICO</w:t>
      </w:r>
      <w:r>
        <w:rPr>
          <w:b/>
          <w:spacing w:val="37"/>
          <w:sz w:val="20"/>
          <w:u w:val="thick"/>
        </w:rPr>
        <w:t> </w:t>
      </w:r>
      <w:r>
        <w:rPr>
          <w:b/>
          <w:sz w:val="20"/>
          <w:u w:val="thick"/>
        </w:rPr>
        <w:t>N°50</w:t>
      </w:r>
      <w:r>
        <w:rPr>
          <w:b/>
          <w:spacing w:val="-57"/>
          <w:sz w:val="20"/>
        </w:rPr>
        <w:t> </w:t>
      </w:r>
      <w:r>
        <w:rPr>
          <w:b/>
          <w:w w:val="105"/>
          <w:sz w:val="20"/>
          <w:u w:val="thick"/>
        </w:rPr>
        <w:t>FINALIZADO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EL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31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MAYO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2023</w:t>
      </w:r>
    </w:p>
    <w:p>
      <w:pPr>
        <w:spacing w:before="3"/>
        <w:ind w:left="684" w:right="1182" w:firstLine="0"/>
        <w:jc w:val="center"/>
        <w:rPr>
          <w:b/>
          <w:sz w:val="20"/>
        </w:rPr>
      </w:pPr>
      <w:r>
        <w:rPr>
          <w:b/>
          <w:w w:val="105"/>
          <w:sz w:val="20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Heading3"/>
        <w:ind w:left="106"/>
      </w:pPr>
      <w:r>
        <w:rPr/>
        <w:t>ACTIVIDAD</w:t>
      </w:r>
      <w:r>
        <w:rPr>
          <w:spacing w:val="-13"/>
        </w:rPr>
        <w:t> </w:t>
      </w:r>
      <w:r>
        <w:rPr/>
        <w:t>FORESTAL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35" w:lineRule="auto" w:before="103"/>
        <w:ind w:left="106" w:right="605"/>
        <w:jc w:val="both"/>
      </w:pPr>
      <w:r>
        <w:rPr>
          <w:w w:val="95"/>
        </w:rPr>
        <w:t>Forestadora Tapebicuá, en la provincia de Corrientes, mantiene 53,66 has., que corresponden a un usufructo</w:t>
      </w:r>
      <w:r>
        <w:rPr>
          <w:spacing w:val="1"/>
          <w:w w:val="95"/>
        </w:rPr>
        <w:t> </w:t>
      </w:r>
      <w:r>
        <w:rPr/>
        <w:t>localizado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Municipio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San</w:t>
      </w:r>
      <w:r>
        <w:rPr>
          <w:spacing w:val="-1"/>
        </w:rPr>
        <w:t> </w:t>
      </w:r>
      <w:r>
        <w:rPr/>
        <w:t>Carlos,</w:t>
      </w:r>
      <w:r>
        <w:rPr>
          <w:spacing w:val="-2"/>
        </w:rPr>
        <w:t> </w:t>
      </w:r>
      <w:r>
        <w:rPr/>
        <w:t>Departamento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Ituzaingó.</w:t>
      </w:r>
    </w:p>
    <w:p>
      <w:pPr>
        <w:pStyle w:val="BodyText"/>
        <w:spacing w:before="8"/>
        <w:rPr>
          <w:sz w:val="20"/>
        </w:rPr>
      </w:pPr>
    </w:p>
    <w:p>
      <w:pPr>
        <w:pStyle w:val="Heading3"/>
        <w:ind w:left="106"/>
      </w:pPr>
      <w:r>
        <w:rPr/>
        <w:t>CALIDAD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La</w:t>
      </w:r>
      <w:r>
        <w:rPr>
          <w:spacing w:val="-7"/>
        </w:rPr>
        <w:t> </w:t>
      </w:r>
      <w:r>
        <w:rPr/>
        <w:t>Organización</w:t>
      </w:r>
      <w:r>
        <w:rPr>
          <w:spacing w:val="-4"/>
        </w:rPr>
        <w:t> </w:t>
      </w:r>
      <w:r>
        <w:rPr/>
        <w:t>administra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aserradero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pinolocalizado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localidad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Garruchos,</w:t>
      </w:r>
      <w:r>
        <w:rPr>
          <w:spacing w:val="-4"/>
        </w:rPr>
        <w:t> </w:t>
      </w:r>
      <w:r>
        <w:rPr/>
        <w:t>Corrientes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una</w:t>
      </w:r>
      <w:r>
        <w:rPr>
          <w:spacing w:val="-55"/>
        </w:rPr>
        <w:t> </w:t>
      </w:r>
      <w:r>
        <w:rPr/>
        <w:t>fábrica de tableros compensados y línea de madera sólida de eucalipto, en la localidad de Virasoro,</w:t>
      </w:r>
      <w:r>
        <w:rPr>
          <w:spacing w:val="1"/>
        </w:rPr>
        <w:t> </w:t>
      </w:r>
      <w:r>
        <w:rPr/>
        <w:t>Corrientes.</w:t>
      </w:r>
      <w:r>
        <w:rPr>
          <w:spacing w:val="1"/>
        </w:rPr>
        <w:t> </w:t>
      </w:r>
      <w:r>
        <w:rPr/>
        <w:t>Ambos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industriales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-55"/>
        </w:rPr>
        <w:t> </w:t>
      </w:r>
      <w:r>
        <w:rPr>
          <w:spacing w:val="-1"/>
        </w:rPr>
        <w:t>internacionales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FSC</w:t>
      </w:r>
      <w:r>
        <w:rPr>
          <w:spacing w:val="-10"/>
        </w:rPr>
        <w:t> </w:t>
      </w:r>
      <w:r>
        <w:rPr>
          <w:spacing w:val="-1"/>
        </w:rPr>
        <w:t>(FSC-STD-40-003</w:t>
      </w:r>
      <w:r>
        <w:rPr>
          <w:spacing w:val="-12"/>
        </w:rPr>
        <w:t> </w:t>
      </w:r>
      <w:r>
        <w:rPr>
          <w:spacing w:val="-1"/>
        </w:rPr>
        <w:t>V2-1;</w:t>
      </w:r>
      <w:r>
        <w:rPr>
          <w:spacing w:val="-12"/>
        </w:rPr>
        <w:t> </w:t>
      </w:r>
      <w:r>
        <w:rPr>
          <w:spacing w:val="-1"/>
        </w:rPr>
        <w:t>FSC-STD-40-004</w:t>
      </w:r>
      <w:r>
        <w:rPr>
          <w:spacing w:val="-10"/>
        </w:rPr>
        <w:t> </w:t>
      </w:r>
      <w:r>
        <w:rPr>
          <w:spacing w:val="-1"/>
        </w:rPr>
        <w:t>V3-1;</w:t>
      </w:r>
      <w:r>
        <w:rPr>
          <w:spacing w:val="-12"/>
        </w:rPr>
        <w:t> </w:t>
      </w:r>
      <w:r>
        <w:rPr>
          <w:spacing w:val="-1"/>
        </w:rPr>
        <w:t>FSC-STD-40-005</w:t>
      </w:r>
      <w:r>
        <w:rPr>
          <w:spacing w:val="-11"/>
        </w:rPr>
        <w:t> </w:t>
      </w:r>
      <w:r>
        <w:rPr/>
        <w:t>V3-1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FSC-STD-50-001</w:t>
      </w:r>
    </w:p>
    <w:p>
      <w:pPr>
        <w:pStyle w:val="BodyText"/>
        <w:spacing w:line="237" w:lineRule="auto"/>
        <w:ind w:left="106" w:right="604"/>
        <w:jc w:val="both"/>
      </w:pPr>
      <w:r>
        <w:rPr/>
        <w:t>V2-0) con Certificado SCS-COC/CW-004566. En el mes de noviembre del año 2022 se revalidó hasta el año</w:t>
      </w:r>
      <w:r>
        <w:rPr>
          <w:spacing w:val="-55"/>
        </w:rPr>
        <w:t> </w:t>
      </w:r>
      <w:r>
        <w:rPr/>
        <w:t>2026,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certificación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cadena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custodia.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5"/>
        <w:jc w:val="both"/>
      </w:pPr>
      <w:r>
        <w:rPr/>
        <w:t>Parte de la materia prima rolliza que ingresa a la cadena de abastecimiento está certificada FSC y parte</w:t>
      </w:r>
      <w:r>
        <w:rPr>
          <w:spacing w:val="1"/>
        </w:rPr>
        <w:t> </w:t>
      </w:r>
      <w:r>
        <w:rPr/>
        <w:t>proviene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proveedores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rollos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pino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eucalipto</w:t>
      </w:r>
      <w:r>
        <w:rPr>
          <w:spacing w:val="-11"/>
        </w:rPr>
        <w:t> </w:t>
      </w:r>
      <w:r>
        <w:rPr/>
        <w:t>evaluados</w:t>
      </w:r>
      <w:r>
        <w:rPr>
          <w:spacing w:val="-12"/>
        </w:rPr>
        <w:t> </w:t>
      </w:r>
      <w:r>
        <w:rPr/>
        <w:t>bajo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sistema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madera</w:t>
      </w:r>
      <w:r>
        <w:rPr>
          <w:spacing w:val="-13"/>
        </w:rPr>
        <w:t> </w:t>
      </w:r>
      <w:r>
        <w:rPr/>
        <w:t>controlada</w:t>
      </w:r>
      <w:r>
        <w:rPr>
          <w:spacing w:val="-12"/>
        </w:rPr>
        <w:t> </w:t>
      </w:r>
      <w:r>
        <w:rPr/>
        <w:t>FSC.</w:t>
      </w:r>
      <w:r>
        <w:rPr>
          <w:spacing w:val="-54"/>
        </w:rPr>
        <w:t> </w:t>
      </w:r>
      <w:r>
        <w:rPr>
          <w:w w:val="95"/>
        </w:rPr>
        <w:t>De esta forma, el 100% de la producción de productos de madera fabricados en Forestadora Tapebicuá tienen</w:t>
      </w:r>
      <w:r>
        <w:rPr>
          <w:spacing w:val="1"/>
          <w:w w:val="95"/>
        </w:rPr>
        <w:t> </w:t>
      </w:r>
      <w:r>
        <w:rPr/>
        <w:t>certificado el origen de materia prima forestal asegurando así el cumplimiento de las leyes laborales y</w:t>
      </w:r>
      <w:r>
        <w:rPr>
          <w:spacing w:val="1"/>
        </w:rPr>
        <w:t> </w:t>
      </w:r>
      <w:r>
        <w:rPr/>
        <w:t>ambientales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toda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cadena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producción.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Desde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año</w:t>
      </w:r>
      <w:r>
        <w:rPr>
          <w:spacing w:val="-8"/>
        </w:rPr>
        <w:t> </w:t>
      </w:r>
      <w:r>
        <w:rPr/>
        <w:t>2018,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implementó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certificó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conformidad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producto</w:t>
      </w:r>
      <w:r>
        <w:rPr>
          <w:spacing w:val="-6"/>
        </w:rPr>
        <w:t> </w:t>
      </w:r>
      <w:r>
        <w:rPr/>
        <w:t>bajo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norma</w:t>
      </w:r>
      <w:r>
        <w:rPr>
          <w:spacing w:val="-7"/>
        </w:rPr>
        <w:t> </w:t>
      </w:r>
      <w:r>
        <w:rPr/>
        <w:t>IRAM</w:t>
      </w:r>
      <w:r>
        <w:rPr>
          <w:spacing w:val="-6"/>
        </w:rPr>
        <w:t> </w:t>
      </w:r>
      <w:r>
        <w:rPr/>
        <w:t>9506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dio</w:t>
      </w:r>
      <w:r>
        <w:rPr>
          <w:spacing w:val="-55"/>
        </w:rPr>
        <w:t> </w:t>
      </w:r>
      <w:r>
        <w:rPr/>
        <w:t>cumplimiento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Resolución</w:t>
      </w:r>
      <w:r>
        <w:rPr>
          <w:spacing w:val="-9"/>
        </w:rPr>
        <w:t> </w:t>
      </w:r>
      <w:r>
        <w:rPr/>
        <w:t>900-E/2017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692/2019.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certificado</w:t>
      </w:r>
      <w:r>
        <w:rPr>
          <w:spacing w:val="-9"/>
        </w:rPr>
        <w:t> </w:t>
      </w:r>
      <w:r>
        <w:rPr/>
        <w:t>fue</w:t>
      </w:r>
      <w:r>
        <w:rPr>
          <w:spacing w:val="-10"/>
        </w:rPr>
        <w:t> </w:t>
      </w:r>
      <w:r>
        <w:rPr/>
        <w:t>expedido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mes</w:t>
      </w:r>
      <w:r>
        <w:rPr>
          <w:spacing w:val="-55"/>
        </w:rPr>
        <w:t> </w:t>
      </w:r>
      <w:r>
        <w:rPr/>
        <w:t>de octubre del 2018 para la línea completa de tableros compensados de Tapebicuá. Posteriormente, se</w:t>
      </w:r>
      <w:r>
        <w:rPr>
          <w:spacing w:val="1"/>
        </w:rPr>
        <w:t> </w:t>
      </w:r>
      <w:r>
        <w:rPr/>
        <w:t>tramitó</w:t>
      </w:r>
      <w:r>
        <w:rPr>
          <w:spacing w:val="-7"/>
        </w:rPr>
        <w:t> </w:t>
      </w:r>
      <w:r>
        <w:rPr/>
        <w:t>ante</w:t>
      </w:r>
      <w:r>
        <w:rPr>
          <w:spacing w:val="-7"/>
        </w:rPr>
        <w:t> </w:t>
      </w:r>
      <w:r>
        <w:rPr/>
        <w:t>Secretaría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Interior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Lealtad</w:t>
      </w:r>
      <w:r>
        <w:rPr>
          <w:spacing w:val="-6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permiso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comercialización</w:t>
      </w:r>
      <w:r>
        <w:rPr>
          <w:spacing w:val="-8"/>
        </w:rPr>
        <w:t> </w:t>
      </w:r>
      <w:r>
        <w:rPr/>
        <w:t>logrando</w:t>
      </w:r>
      <w:r>
        <w:rPr>
          <w:spacing w:val="-54"/>
        </w:rPr>
        <w:t> </w:t>
      </w:r>
      <w:r>
        <w:rPr/>
        <w:t>ser la primera fábrica nacional de tableros compensados que pasó satisfactoriamente el proceso de</w:t>
      </w:r>
      <w:r>
        <w:rPr>
          <w:spacing w:val="1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fábrica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certificación</w:t>
      </w:r>
      <w:r>
        <w:rPr>
          <w:spacing w:val="-2"/>
        </w:rPr>
        <w:t> </w:t>
      </w:r>
      <w:r>
        <w:rPr/>
        <w:t>de producto</w:t>
      </w:r>
      <w:r>
        <w:rPr>
          <w:spacing w:val="-3"/>
        </w:rPr>
        <w:t> </w:t>
      </w:r>
      <w:r>
        <w:rPr/>
        <w:t>según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</w:t>
      </w:r>
      <w:r>
        <w:rPr>
          <w:spacing w:val="-3"/>
        </w:rPr>
        <w:t> </w:t>
      </w:r>
      <w:r>
        <w:rPr/>
        <w:t>IRAM</w:t>
      </w:r>
      <w:r>
        <w:rPr>
          <w:spacing w:val="-4"/>
        </w:rPr>
        <w:t> </w:t>
      </w:r>
      <w:r>
        <w:rPr/>
        <w:t>9506.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4"/>
        <w:jc w:val="both"/>
      </w:pPr>
      <w:r>
        <w:rPr/>
        <w:t>Dicha certificación de conformidad de producto se mantiene, hasta el presente mediante inspecciones</w:t>
      </w:r>
      <w:r>
        <w:rPr>
          <w:spacing w:val="1"/>
        </w:rPr>
        <w:t> </w:t>
      </w:r>
      <w:r>
        <w:rPr/>
        <w:t>anuales de IRAM. En el mes de mayo del año 2023, se procedió a revalidar la conformidad mediante envió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muestras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INTI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fábrica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IRAM.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En el mes de agosto del año 2021, se certificó la norma internacional CARB para toda la línea de tableros</w:t>
      </w:r>
      <w:r>
        <w:rPr>
          <w:spacing w:val="1"/>
        </w:rPr>
        <w:t> </w:t>
      </w:r>
      <w:r>
        <w:rPr/>
        <w:t>compensados, lo que permitirá el acceso al mercado norteamericano y otros países en los cuales fue</w:t>
      </w:r>
      <w:r>
        <w:rPr>
          <w:spacing w:val="1"/>
        </w:rPr>
        <w:t> </w:t>
      </w:r>
      <w:r>
        <w:rPr/>
        <w:t>homologada.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ente</w:t>
      </w:r>
      <w:r>
        <w:rPr>
          <w:spacing w:val="-8"/>
        </w:rPr>
        <w:t> </w:t>
      </w:r>
      <w:r>
        <w:rPr/>
        <w:t>certificador</w:t>
      </w:r>
      <w:r>
        <w:rPr>
          <w:spacing w:val="-8"/>
        </w:rPr>
        <w:t> </w:t>
      </w:r>
      <w:r>
        <w:rPr/>
        <w:t>Composite</w:t>
      </w:r>
      <w:r>
        <w:rPr>
          <w:spacing w:val="-9"/>
        </w:rPr>
        <w:t> </w:t>
      </w:r>
      <w:r>
        <w:rPr/>
        <w:t>Panel</w:t>
      </w:r>
      <w:r>
        <w:rPr>
          <w:spacing w:val="-8"/>
        </w:rPr>
        <w:t> </w:t>
      </w:r>
      <w:r>
        <w:rPr/>
        <w:t>Association</w:t>
      </w:r>
      <w:r>
        <w:rPr>
          <w:spacing w:val="-8"/>
        </w:rPr>
        <w:t> </w:t>
      </w:r>
      <w:r>
        <w:rPr/>
        <w:t>(Approved</w:t>
      </w:r>
      <w:r>
        <w:rPr>
          <w:spacing w:val="-8"/>
        </w:rPr>
        <w:t> </w:t>
      </w:r>
      <w:r>
        <w:rPr/>
        <w:t>Third-</w:t>
      </w:r>
      <w:r>
        <w:rPr>
          <w:spacing w:val="-10"/>
        </w:rPr>
        <w:t> </w:t>
      </w:r>
      <w:r>
        <w:rPr/>
        <w:t>Party</w:t>
      </w:r>
      <w:r>
        <w:rPr>
          <w:spacing w:val="-8"/>
        </w:rPr>
        <w:t> </w:t>
      </w:r>
      <w:r>
        <w:rPr/>
        <w:t>Certifier</w:t>
      </w:r>
      <w:r>
        <w:rPr>
          <w:spacing w:val="-8"/>
        </w:rPr>
        <w:t> </w:t>
      </w:r>
      <w:r>
        <w:rPr/>
        <w:t>TPC-1),</w:t>
      </w:r>
      <w:r>
        <w:rPr>
          <w:spacing w:val="-9"/>
        </w:rPr>
        <w:t> </w:t>
      </w:r>
      <w:r>
        <w:rPr/>
        <w:t>que</w:t>
      </w:r>
      <w:r>
        <w:rPr>
          <w:spacing w:val="-55"/>
        </w:rPr>
        <w:t> </w:t>
      </w:r>
      <w:r>
        <w:rPr>
          <w:spacing w:val="-1"/>
        </w:rPr>
        <w:t>realiza</w:t>
      </w:r>
      <w:r>
        <w:rPr>
          <w:spacing w:val="-12"/>
        </w:rPr>
        <w:t> </w:t>
      </w:r>
      <w:r>
        <w:rPr>
          <w:spacing w:val="-1"/>
        </w:rPr>
        <w:t>inspecciones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ensayos</w:t>
      </w:r>
      <w:r>
        <w:rPr>
          <w:spacing w:val="-13"/>
        </w:rPr>
        <w:t> </w:t>
      </w:r>
      <w:r>
        <w:rPr>
          <w:spacing w:val="-1"/>
        </w:rPr>
        <w:t>trimestrales,</w:t>
      </w:r>
      <w:r>
        <w:rPr>
          <w:spacing w:val="-12"/>
        </w:rPr>
        <w:t> </w:t>
      </w:r>
      <w:r>
        <w:rPr>
          <w:spacing w:val="-1"/>
        </w:rPr>
        <w:t>nos</w:t>
      </w:r>
      <w:r>
        <w:rPr>
          <w:spacing w:val="-11"/>
        </w:rPr>
        <w:t> </w:t>
      </w:r>
      <w:r>
        <w:rPr>
          <w:spacing w:val="-1"/>
        </w:rPr>
        <w:t>ha</w:t>
      </w:r>
      <w:r>
        <w:rPr>
          <w:spacing w:val="-12"/>
        </w:rPr>
        <w:t> </w:t>
      </w:r>
      <w:r>
        <w:rPr>
          <w:spacing w:val="-1"/>
        </w:rPr>
        <w:t>otorgado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certificado</w:t>
      </w:r>
      <w:r>
        <w:rPr>
          <w:spacing w:val="-12"/>
        </w:rPr>
        <w:t> </w:t>
      </w:r>
      <w:r>
        <w:rPr/>
        <w:t>bajo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Programa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Certificación</w:t>
      </w:r>
      <w:r>
        <w:rPr>
          <w:spacing w:val="-55"/>
        </w:rPr>
        <w:t> </w:t>
      </w:r>
      <w:r>
        <w:rPr/>
        <w:t>de Emisiones de Formaldehído normas EPA TSCA Title VI (40 CFR 770) &amp; California Air Resources Board</w:t>
      </w:r>
      <w:r>
        <w:rPr>
          <w:spacing w:val="1"/>
        </w:rPr>
        <w:t> </w:t>
      </w:r>
      <w:r>
        <w:rPr/>
        <w:t>(CARB)</w:t>
      </w:r>
      <w:r>
        <w:rPr>
          <w:spacing w:val="-4"/>
        </w:rPr>
        <w:t> </w:t>
      </w:r>
      <w:r>
        <w:rPr/>
        <w:t>AirborneToxic</w:t>
      </w:r>
      <w:r>
        <w:rPr>
          <w:spacing w:val="-3"/>
        </w:rPr>
        <w:t> </w:t>
      </w:r>
      <w:r>
        <w:rPr/>
        <w:t>Control</w:t>
      </w:r>
      <w:r>
        <w:rPr>
          <w:spacing w:val="-3"/>
        </w:rPr>
        <w:t> </w:t>
      </w:r>
      <w:r>
        <w:rPr/>
        <w:t>Measures</w:t>
      </w:r>
      <w:r>
        <w:rPr>
          <w:spacing w:val="-3"/>
        </w:rPr>
        <w:t> </w:t>
      </w:r>
      <w:r>
        <w:rPr/>
        <w:t>(ATCM)</w:t>
      </w:r>
      <w:r>
        <w:rPr>
          <w:spacing w:val="-2"/>
        </w:rPr>
        <w:t> </w:t>
      </w:r>
      <w:r>
        <w:rPr/>
        <w:t>93120.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spacing w:before="1"/>
        <w:ind w:left="106"/>
      </w:pPr>
      <w:r>
        <w:rPr/>
        <w:t>PRINCIPALES</w:t>
      </w:r>
      <w:r>
        <w:rPr>
          <w:spacing w:val="-14"/>
        </w:rPr>
        <w:t> </w:t>
      </w:r>
      <w:r>
        <w:rPr/>
        <w:t>VARIACIONES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RESULTADOS,</w:t>
      </w:r>
      <w:r>
        <w:rPr>
          <w:spacing w:val="-13"/>
        </w:rPr>
        <w:t> </w:t>
      </w:r>
      <w:r>
        <w:rPr/>
        <w:t>ACTIVO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PASIVO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/>
        <w:ind w:left="106" w:right="604"/>
        <w:jc w:val="both"/>
      </w:pPr>
      <w:r>
        <w:rPr/>
        <w:t>El</w:t>
      </w:r>
      <w:r>
        <w:rPr>
          <w:spacing w:val="-9"/>
        </w:rPr>
        <w:t> </w:t>
      </w:r>
      <w:r>
        <w:rPr/>
        <w:t>resultado</w:t>
      </w:r>
      <w:r>
        <w:rPr>
          <w:spacing w:val="-9"/>
        </w:rPr>
        <w:t> </w:t>
      </w:r>
      <w:r>
        <w:rPr/>
        <w:t>bruto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ejercicio</w:t>
      </w:r>
      <w:r>
        <w:rPr>
          <w:spacing w:val="-9"/>
        </w:rPr>
        <w:t> </w:t>
      </w:r>
      <w:r>
        <w:rPr/>
        <w:t>finalizado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/>
        <w:t>arrojó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ganancia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$1.668,5</w:t>
      </w:r>
      <w:r>
        <w:rPr>
          <w:spacing w:val="-9"/>
        </w:rPr>
        <w:t> </w:t>
      </w:r>
      <w:r>
        <w:rPr/>
        <w:t>millones,</w:t>
      </w:r>
      <w:r>
        <w:rPr>
          <w:spacing w:val="-55"/>
        </w:rPr>
        <w:t> </w:t>
      </w:r>
      <w:r>
        <w:rPr/>
        <w:t>mientras que el ejercicio anterior arrojó una ganancia de $2.510,9 millones. Este descenso obedece,</w:t>
      </w:r>
      <w:r>
        <w:rPr>
          <w:spacing w:val="1"/>
        </w:rPr>
        <w:t> </w:t>
      </w:r>
      <w:r>
        <w:rPr/>
        <w:t>principalmente, a la desaceleración de la industria de la construcción a finales del ejercicio tal como se</w:t>
      </w:r>
      <w:r>
        <w:rPr>
          <w:spacing w:val="1"/>
        </w:rPr>
        <w:t> </w:t>
      </w:r>
      <w:r>
        <w:rPr/>
        <w:t>menciona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capítulo de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106" w:right="605" w:hanging="1"/>
        <w:jc w:val="both"/>
      </w:pPr>
      <w:r>
        <w:rPr/>
        <w:t>El</w:t>
      </w:r>
      <w:r>
        <w:rPr>
          <w:spacing w:val="-9"/>
        </w:rPr>
        <w:t> </w:t>
      </w:r>
      <w:r>
        <w:rPr/>
        <w:t>resultado</w:t>
      </w:r>
      <w:r>
        <w:rPr>
          <w:spacing w:val="-11"/>
        </w:rPr>
        <w:t> </w:t>
      </w:r>
      <w:r>
        <w:rPr/>
        <w:t>operativo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finalizado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31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2023</w:t>
      </w:r>
      <w:r>
        <w:rPr>
          <w:spacing w:val="-7"/>
        </w:rPr>
        <w:t> </w:t>
      </w:r>
      <w:r>
        <w:rPr/>
        <w:t>arrojó</w:t>
      </w:r>
      <w:r>
        <w:rPr>
          <w:spacing w:val="-9"/>
        </w:rPr>
        <w:t> </w:t>
      </w:r>
      <w:r>
        <w:rPr/>
        <w:t>un</w:t>
      </w:r>
      <w:r>
        <w:rPr>
          <w:spacing w:val="-10"/>
        </w:rPr>
        <w:t> </w:t>
      </w:r>
      <w:r>
        <w:rPr/>
        <w:t>resultado</w:t>
      </w:r>
      <w:r>
        <w:rPr>
          <w:spacing w:val="-9"/>
        </w:rPr>
        <w:t> </w:t>
      </w:r>
      <w:r>
        <w:rPr/>
        <w:t>positivo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$348,6</w:t>
      </w:r>
      <w:r>
        <w:rPr>
          <w:spacing w:val="-54"/>
        </w:rPr>
        <w:t> </w:t>
      </w:r>
      <w:r>
        <w:rPr/>
        <w:t>millones,</w:t>
      </w:r>
      <w:r>
        <w:rPr>
          <w:spacing w:val="-3"/>
        </w:rPr>
        <w:t> </w:t>
      </w:r>
      <w:r>
        <w:rPr/>
        <w:t>mientras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arrojó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ganancia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$1.372,9</w:t>
      </w:r>
      <w:r>
        <w:rPr>
          <w:spacing w:val="-4"/>
        </w:rPr>
        <w:t> </w:t>
      </w:r>
      <w:r>
        <w:rPr/>
        <w:t>millones.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El resultado neto del ejercicio fue una ganancia de $360,9 millones frente a una de $912,3 millones del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06" w:right="606"/>
        <w:jc w:val="both"/>
      </w:pPr>
      <w:r>
        <w:rPr/>
        <w:t>Las</w:t>
      </w:r>
      <w:r>
        <w:rPr>
          <w:spacing w:val="-11"/>
        </w:rPr>
        <w:t> </w:t>
      </w:r>
      <w:r>
        <w:rPr/>
        <w:t>ventas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pesos</w:t>
      </w:r>
      <w:r>
        <w:rPr>
          <w:spacing w:val="-10"/>
        </w:rPr>
        <w:t> </w:t>
      </w:r>
      <w:r>
        <w:rPr/>
        <w:t>ascendieron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$9.747</w:t>
      </w:r>
      <w:r>
        <w:rPr>
          <w:spacing w:val="-10"/>
        </w:rPr>
        <w:t> </w:t>
      </w:r>
      <w:r>
        <w:rPr/>
        <w:t>millones,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representan</w:t>
      </w:r>
      <w:r>
        <w:rPr>
          <w:spacing w:val="-11"/>
        </w:rPr>
        <w:t> </w:t>
      </w:r>
      <w:r>
        <w:rPr/>
        <w:t>una</w:t>
      </w:r>
      <w:r>
        <w:rPr>
          <w:spacing w:val="-12"/>
        </w:rPr>
        <w:t> </w:t>
      </w:r>
      <w:r>
        <w:rPr/>
        <w:t>reducción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6%</w:t>
      </w:r>
      <w:r>
        <w:rPr>
          <w:spacing w:val="-12"/>
        </w:rPr>
        <w:t> </w:t>
      </w:r>
      <w:r>
        <w:rPr/>
        <w:t>sobre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ejercicio</w:t>
      </w:r>
      <w:r>
        <w:rPr>
          <w:spacing w:val="-55"/>
        </w:rPr>
        <w:t> </w:t>
      </w:r>
      <w:r>
        <w:rPr/>
        <w:t>precedente,</w:t>
      </w:r>
      <w:r>
        <w:rPr>
          <w:spacing w:val="-4"/>
        </w:rPr>
        <w:t> </w:t>
      </w:r>
      <w:r>
        <w:rPr/>
        <w:t>mientras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costos</w:t>
      </w:r>
      <w:r>
        <w:rPr>
          <w:spacing w:val="-2"/>
        </w:rPr>
        <w:t> </w:t>
      </w:r>
      <w:r>
        <w:rPr/>
        <w:t>aumentaron</w:t>
      </w:r>
      <w:r>
        <w:rPr>
          <w:spacing w:val="-2"/>
        </w:rPr>
        <w:t> </w:t>
      </w:r>
      <w:r>
        <w:rPr/>
        <w:t>solo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2%.</w:t>
      </w:r>
    </w:p>
    <w:p>
      <w:pPr>
        <w:spacing w:after="0" w:line="237" w:lineRule="auto"/>
        <w:jc w:val="both"/>
        <w:sectPr>
          <w:headerReference w:type="default" r:id="rId6"/>
          <w:pgSz w:w="12240" w:h="15840"/>
          <w:pgMar w:header="927" w:footer="0" w:top="1720" w:bottom="280" w:left="1480" w:right="980"/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47" w:lineRule="auto" w:before="106"/>
        <w:ind w:left="2131" w:right="2631" w:firstLine="0"/>
        <w:jc w:val="center"/>
        <w:rPr>
          <w:b/>
          <w:sz w:val="20"/>
        </w:rPr>
      </w:pPr>
      <w:r>
        <w:rPr>
          <w:b/>
          <w:sz w:val="20"/>
          <w:u w:val="thick"/>
        </w:rPr>
        <w:t>CORRESPONDIENTE</w:t>
      </w:r>
      <w:r>
        <w:rPr>
          <w:b/>
          <w:spacing w:val="34"/>
          <w:sz w:val="20"/>
          <w:u w:val="thick"/>
        </w:rPr>
        <w:t> </w:t>
      </w:r>
      <w:r>
        <w:rPr>
          <w:b/>
          <w:sz w:val="20"/>
          <w:u w:val="thick"/>
        </w:rPr>
        <w:t>AL</w:t>
      </w:r>
      <w:r>
        <w:rPr>
          <w:b/>
          <w:spacing w:val="37"/>
          <w:sz w:val="20"/>
          <w:u w:val="thick"/>
        </w:rPr>
        <w:t> </w:t>
      </w:r>
      <w:r>
        <w:rPr>
          <w:b/>
          <w:sz w:val="20"/>
          <w:u w:val="thick"/>
        </w:rPr>
        <w:t>EJERCICIO</w:t>
      </w:r>
      <w:r>
        <w:rPr>
          <w:b/>
          <w:spacing w:val="37"/>
          <w:sz w:val="20"/>
          <w:u w:val="thick"/>
        </w:rPr>
        <w:t> </w:t>
      </w:r>
      <w:r>
        <w:rPr>
          <w:b/>
          <w:sz w:val="20"/>
          <w:u w:val="thick"/>
        </w:rPr>
        <w:t>ECONÓMICO</w:t>
      </w:r>
      <w:r>
        <w:rPr>
          <w:b/>
          <w:spacing w:val="36"/>
          <w:sz w:val="20"/>
          <w:u w:val="thick"/>
        </w:rPr>
        <w:t> </w:t>
      </w:r>
      <w:r>
        <w:rPr>
          <w:b/>
          <w:sz w:val="20"/>
          <w:u w:val="thick"/>
        </w:rPr>
        <w:t>N°50</w:t>
      </w:r>
      <w:r>
        <w:rPr>
          <w:b/>
          <w:spacing w:val="-57"/>
          <w:sz w:val="20"/>
        </w:rPr>
        <w:t> </w:t>
      </w:r>
      <w:r>
        <w:rPr>
          <w:b/>
          <w:w w:val="105"/>
          <w:sz w:val="20"/>
          <w:u w:val="thick"/>
        </w:rPr>
        <w:t>FINALIZADO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EL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31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MAYO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2023</w:t>
      </w:r>
    </w:p>
    <w:p>
      <w:pPr>
        <w:spacing w:before="3"/>
        <w:ind w:left="684" w:right="1182" w:firstLine="0"/>
        <w:jc w:val="center"/>
        <w:rPr>
          <w:b/>
          <w:sz w:val="20"/>
        </w:rPr>
      </w:pPr>
      <w:r>
        <w:rPr>
          <w:b/>
          <w:w w:val="105"/>
          <w:sz w:val="20"/>
        </w:rPr>
        <w:t>(Continuación)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Heading3"/>
        <w:spacing w:before="1"/>
        <w:ind w:left="106"/>
        <w:jc w:val="both"/>
      </w:pPr>
      <w:r>
        <w:rPr/>
        <w:t>PRINCIPALES</w:t>
      </w:r>
      <w:r>
        <w:rPr>
          <w:spacing w:val="-15"/>
        </w:rPr>
        <w:t> </w:t>
      </w:r>
      <w:r>
        <w:rPr/>
        <w:t>VARIACIONES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RESULTADOS,</w:t>
      </w:r>
      <w:r>
        <w:rPr>
          <w:spacing w:val="-12"/>
        </w:rPr>
        <w:t> </w:t>
      </w:r>
      <w:r>
        <w:rPr/>
        <w:t>ACTIVO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PASIVO</w:t>
      </w:r>
      <w:r>
        <w:rPr>
          <w:spacing w:val="-13"/>
        </w:rPr>
        <w:t> </w:t>
      </w:r>
      <w:r>
        <w:rPr/>
        <w:t>(Continuación)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ind w:left="106"/>
        <w:jc w:val="both"/>
      </w:pPr>
      <w:r>
        <w:rPr/>
        <w:t>Los</w:t>
      </w:r>
      <w:r>
        <w:rPr>
          <w:spacing w:val="-7"/>
        </w:rPr>
        <w:t> </w:t>
      </w:r>
      <w:r>
        <w:rPr/>
        <w:t>gastos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comercialización,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conjunto,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incrementaron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13%.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Los</w:t>
      </w:r>
      <w:r>
        <w:rPr>
          <w:spacing w:val="-12"/>
        </w:rPr>
        <w:t> </w:t>
      </w:r>
      <w:r>
        <w:rPr/>
        <w:t>resultados</w:t>
      </w:r>
      <w:r>
        <w:rPr>
          <w:spacing w:val="-11"/>
        </w:rPr>
        <w:t> </w:t>
      </w:r>
      <w:r>
        <w:rPr/>
        <w:t>financieros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tenencia</w:t>
      </w:r>
      <w:r>
        <w:rPr>
          <w:spacing w:val="-11"/>
        </w:rPr>
        <w:t> </w:t>
      </w:r>
      <w:r>
        <w:rPr/>
        <w:t>verificaron</w:t>
      </w:r>
      <w:r>
        <w:rPr>
          <w:spacing w:val="-14"/>
        </w:rPr>
        <w:t> </w:t>
      </w:r>
      <w:r>
        <w:rPr/>
        <w:t>una</w:t>
      </w:r>
      <w:r>
        <w:rPr>
          <w:spacing w:val="-11"/>
        </w:rPr>
        <w:t> </w:t>
      </w:r>
      <w:r>
        <w:rPr/>
        <w:t>pérdida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$348,9</w:t>
      </w:r>
      <w:r>
        <w:rPr>
          <w:spacing w:val="-12"/>
        </w:rPr>
        <w:t> </w:t>
      </w:r>
      <w:r>
        <w:rPr/>
        <w:t>millones</w:t>
      </w:r>
      <w:r>
        <w:rPr>
          <w:spacing w:val="-13"/>
        </w:rPr>
        <w:t> </w:t>
      </w:r>
      <w:r>
        <w:rPr/>
        <w:t>contra</w:t>
      </w:r>
      <w:r>
        <w:rPr>
          <w:spacing w:val="-12"/>
        </w:rPr>
        <w:t> </w:t>
      </w:r>
      <w:r>
        <w:rPr/>
        <w:t>$166,3</w:t>
      </w:r>
      <w:r>
        <w:rPr>
          <w:spacing w:val="-12"/>
        </w:rPr>
        <w:t> </w:t>
      </w:r>
      <w:r>
        <w:rPr/>
        <w:t>millones</w:t>
      </w:r>
      <w:r>
        <w:rPr>
          <w:spacing w:val="-55"/>
        </w:rPr>
        <w:t> </w:t>
      </w:r>
      <w:r>
        <w:rPr/>
        <w:t>de resultado positivo del ejercicio anterior; principalmente debido a mayores resultados por tenencia de</w:t>
      </w:r>
      <w:r>
        <w:rPr>
          <w:spacing w:val="1"/>
        </w:rPr>
        <w:t> </w:t>
      </w:r>
      <w:r>
        <w:rPr/>
        <w:t>bienes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cambio.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06" w:right="603"/>
        <w:jc w:val="both"/>
      </w:pPr>
      <w:r>
        <w:rPr/>
        <w:t>En la cuenta de otros ingresos y egresos se registró una pérdida de $142,5 millones, mientras que en el</w:t>
      </w:r>
      <w:r>
        <w:rPr>
          <w:spacing w:val="1"/>
        </w:rPr>
        <w:t> </w:t>
      </w:r>
      <w:r>
        <w:rPr/>
        <w:t>ejercicio</w:t>
      </w:r>
      <w:r>
        <w:rPr>
          <w:spacing w:val="-12"/>
        </w:rPr>
        <w:t> </w:t>
      </w:r>
      <w:r>
        <w:rPr/>
        <w:t>anterior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registró</w:t>
      </w:r>
      <w:r>
        <w:rPr>
          <w:spacing w:val="-11"/>
        </w:rPr>
        <w:t> </w:t>
      </w:r>
      <w:r>
        <w:rPr/>
        <w:t>un</w:t>
      </w:r>
      <w:r>
        <w:rPr>
          <w:spacing w:val="-12"/>
        </w:rPr>
        <w:t> </w:t>
      </w:r>
      <w:r>
        <w:rPr/>
        <w:t>resultado</w:t>
      </w:r>
      <w:r>
        <w:rPr>
          <w:spacing w:val="-11"/>
        </w:rPr>
        <w:t> </w:t>
      </w:r>
      <w:r>
        <w:rPr/>
        <w:t>negativo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$116,9</w:t>
      </w:r>
      <w:r>
        <w:rPr>
          <w:spacing w:val="-10"/>
        </w:rPr>
        <w:t> </w:t>
      </w:r>
      <w:r>
        <w:rPr/>
        <w:t>millones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consecuencia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este</w:t>
      </w:r>
      <w:r>
        <w:rPr>
          <w:spacing w:val="-11"/>
        </w:rPr>
        <w:t> </w:t>
      </w:r>
      <w:r>
        <w:rPr/>
        <w:t>ejercicio</w:t>
      </w:r>
      <w:r>
        <w:rPr>
          <w:spacing w:val="-5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venta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bienes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uso,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bajas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obsolescencia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106" w:right="602"/>
        <w:jc w:val="both"/>
      </w:pPr>
      <w:r>
        <w:rPr/>
        <w:t>En concepto de impuesto a las ganancias se registró un resultado negativo de $428,5 millones contra una</w:t>
      </w:r>
      <w:r>
        <w:rPr>
          <w:spacing w:val="1"/>
        </w:rPr>
        <w:t> </w:t>
      </w:r>
      <w:r>
        <w:rPr/>
        <w:t>pérdida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$1.131,8</w:t>
      </w:r>
      <w:r>
        <w:rPr>
          <w:spacing w:val="-1"/>
        </w:rPr>
        <w:t> </w:t>
      </w:r>
      <w:r>
        <w:rPr/>
        <w:t>millones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/>
        <w:ind w:left="106" w:right="605"/>
        <w:jc w:val="both"/>
      </w:pPr>
      <w:r>
        <w:rPr/>
        <w:t>El activo total se redujo en $290,7 millones con respecto al ejercicio anterior, principalmente por la baja</w:t>
      </w:r>
      <w:r>
        <w:rPr>
          <w:spacing w:val="-55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rubro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caja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bancos,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cual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redujo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$361,1</w:t>
      </w:r>
      <w:r>
        <w:rPr>
          <w:spacing w:val="-11"/>
        </w:rPr>
        <w:t> </w:t>
      </w:r>
      <w:r>
        <w:rPr/>
        <w:t>millones.</w:t>
      </w:r>
      <w:r>
        <w:rPr>
          <w:spacing w:val="-10"/>
        </w:rPr>
        <w:t> </w:t>
      </w:r>
      <w:r>
        <w:rPr/>
        <w:t>Mientras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rubro</w:t>
      </w:r>
      <w:r>
        <w:rPr>
          <w:spacing w:val="-10"/>
        </w:rPr>
        <w:t> </w:t>
      </w:r>
      <w:r>
        <w:rPr/>
        <w:t>Bienes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Uso</w:t>
      </w:r>
      <w:r>
        <w:rPr>
          <w:spacing w:val="-9"/>
        </w:rPr>
        <w:t> </w:t>
      </w:r>
      <w:r>
        <w:rPr/>
        <w:t>tuvo</w:t>
      </w:r>
      <w:r>
        <w:rPr>
          <w:spacing w:val="-55"/>
        </w:rPr>
        <w:t> </w:t>
      </w:r>
      <w:r>
        <w:rPr/>
        <w:t>un</w:t>
      </w:r>
      <w:r>
        <w:rPr>
          <w:spacing w:val="-3"/>
        </w:rPr>
        <w:t> </w:t>
      </w:r>
      <w:r>
        <w:rPr/>
        <w:t>aumento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$453,6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raíz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valuación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activos.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5" w:lineRule="auto"/>
        <w:ind w:left="106" w:right="602"/>
        <w:jc w:val="both"/>
      </w:pPr>
      <w:r>
        <w:rPr/>
        <w:t>El pasivo total se redujo en $702,1 millones incidido fuertemente por la reducción en el rubro Deudas</w:t>
      </w:r>
      <w:r>
        <w:rPr>
          <w:spacing w:val="1"/>
        </w:rPr>
        <w:t> </w:t>
      </w:r>
      <w:r>
        <w:rPr/>
        <w:t>Fiscales,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consecuencia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monto</w:t>
      </w:r>
      <w:r>
        <w:rPr>
          <w:spacing w:val="-5"/>
        </w:rPr>
        <w:t> </w:t>
      </w:r>
      <w:r>
        <w:rPr/>
        <w:t>calculado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provisión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ganancias.</w:t>
      </w:r>
    </w:p>
    <w:p>
      <w:pPr>
        <w:pStyle w:val="BodyText"/>
        <w:spacing w:before="10"/>
        <w:rPr>
          <w:sz w:val="18"/>
        </w:rPr>
      </w:pPr>
    </w:p>
    <w:p>
      <w:pPr>
        <w:pStyle w:val="Heading3"/>
        <w:ind w:left="106"/>
        <w:jc w:val="both"/>
      </w:pPr>
      <w:r>
        <w:rPr/>
        <w:t>CUADROS</w:t>
      </w:r>
      <w:r>
        <w:rPr>
          <w:spacing w:val="-12"/>
        </w:rPr>
        <w:t> </w:t>
      </w:r>
      <w:r>
        <w:rPr/>
        <w:t>INFORMATIVOS</w:t>
      </w:r>
      <w:r>
        <w:rPr>
          <w:spacing w:val="-14"/>
        </w:rPr>
        <w:t> </w:t>
      </w:r>
      <w:r>
        <w:rPr/>
        <w:t>CORRESPONDIENTES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1"/>
        </w:rPr>
        <w:t> </w:t>
      </w:r>
      <w:r>
        <w:rPr/>
        <w:t>CONTABLES</w:t>
      </w:r>
      <w:r>
        <w:rPr>
          <w:spacing w:val="-14"/>
        </w:rPr>
        <w:t> </w:t>
      </w:r>
      <w:r>
        <w:rPr/>
        <w:t>BÁSICOS</w:t>
      </w:r>
    </w:p>
    <w:p>
      <w:pPr>
        <w:pStyle w:val="BodyText"/>
        <w:spacing w:before="9"/>
        <w:rPr>
          <w:b/>
          <w:sz w:val="18"/>
        </w:rPr>
      </w:pPr>
    </w:p>
    <w:p>
      <w:pPr>
        <w:spacing w:before="0"/>
        <w:ind w:left="444" w:right="0" w:firstLine="0"/>
        <w:jc w:val="left"/>
        <w:rPr>
          <w:b/>
          <w:sz w:val="17"/>
        </w:rPr>
      </w:pPr>
      <w:r>
        <w:rPr>
          <w:b/>
          <w:sz w:val="17"/>
        </w:rPr>
        <w:t>a)</w:t>
      </w:r>
      <w:r>
        <w:rPr>
          <w:b/>
          <w:spacing w:val="69"/>
          <w:sz w:val="17"/>
        </w:rPr>
        <w:t> </w:t>
      </w:r>
      <w:r>
        <w:rPr>
          <w:b/>
          <w:sz w:val="17"/>
        </w:rPr>
        <w:t>ESTRUCTURA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PATRIMONIAL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COMPARATIVA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(en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miles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pesos)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6"/>
        <w:gridCol w:w="1352"/>
        <w:gridCol w:w="278"/>
        <w:gridCol w:w="1401"/>
      </w:tblGrid>
      <w:tr>
        <w:trPr>
          <w:trHeight w:val="196" w:hRule="atLeast"/>
        </w:trPr>
        <w:tc>
          <w:tcPr>
            <w:tcW w:w="2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spacing w:before="5"/>
              <w:ind w:left="280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31/5/2023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spacing w:before="5"/>
              <w:ind w:left="306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31/5/2022</w:t>
            </w:r>
          </w:p>
        </w:tc>
      </w:tr>
      <w:tr>
        <w:trPr>
          <w:trHeight w:val="224" w:hRule="atLeast"/>
        </w:trPr>
        <w:tc>
          <w:tcPr>
            <w:tcW w:w="2936" w:type="dxa"/>
          </w:tcPr>
          <w:p>
            <w:pPr>
              <w:pStyle w:val="TableParagraph"/>
              <w:spacing w:before="33"/>
              <w:ind w:left="50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Activo</w:t>
            </w:r>
            <w:r>
              <w:rPr>
                <w:spacing w:val="-10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corriente</w:t>
            </w:r>
          </w:p>
        </w:tc>
        <w:tc>
          <w:tcPr>
            <w:tcW w:w="1352" w:type="dxa"/>
          </w:tcPr>
          <w:p>
            <w:pPr>
              <w:pStyle w:val="TableParagraph"/>
              <w:spacing w:before="33"/>
              <w:ind w:right="96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2.281.733.802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spacing w:before="33"/>
              <w:ind w:right="95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2.986.529.115</w:t>
            </w:r>
          </w:p>
        </w:tc>
      </w:tr>
      <w:tr>
        <w:trPr>
          <w:trHeight w:val="232" w:hRule="atLeast"/>
        </w:trPr>
        <w:tc>
          <w:tcPr>
            <w:tcW w:w="2936" w:type="dxa"/>
          </w:tcPr>
          <w:p>
            <w:pPr>
              <w:pStyle w:val="TableParagraph"/>
              <w:spacing w:before="33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Activo</w:t>
            </w:r>
            <w:r>
              <w:rPr>
                <w:spacing w:val="-10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no</w:t>
            </w:r>
            <w:r>
              <w:rPr>
                <w:spacing w:val="-10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corriente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6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5.371.576.278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5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4.957.498.895</w:t>
            </w:r>
          </w:p>
        </w:tc>
      </w:tr>
      <w:tr>
        <w:trPr>
          <w:trHeight w:val="205" w:hRule="atLeast"/>
        </w:trPr>
        <w:tc>
          <w:tcPr>
            <w:tcW w:w="2936" w:type="dxa"/>
          </w:tcPr>
          <w:p>
            <w:pPr>
              <w:pStyle w:val="TableParagraph"/>
              <w:spacing w:before="9"/>
              <w:ind w:left="50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TOTAL</w:t>
            </w:r>
          </w:p>
        </w:tc>
        <w:tc>
          <w:tcPr>
            <w:tcW w:w="1352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7.653.310.080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7.944.028.010</w:t>
            </w:r>
          </w:p>
        </w:tc>
      </w:tr>
      <w:tr>
        <w:trPr>
          <w:trHeight w:val="197" w:hRule="atLeast"/>
        </w:trPr>
        <w:tc>
          <w:tcPr>
            <w:tcW w:w="2936" w:type="dxa"/>
          </w:tcPr>
          <w:p>
            <w:pPr>
              <w:pStyle w:val="TableParagraph"/>
              <w:spacing w:before="6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Pasivo</w:t>
            </w:r>
            <w:r>
              <w:rPr>
                <w:spacing w:val="-7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corriente</w:t>
            </w:r>
          </w:p>
        </w:tc>
        <w:tc>
          <w:tcPr>
            <w:tcW w:w="135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6"/>
              <w:ind w:right="97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1.500.517.525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6"/>
              <w:ind w:right="95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2.723.983.722</w:t>
            </w:r>
          </w:p>
        </w:tc>
      </w:tr>
      <w:tr>
        <w:trPr>
          <w:trHeight w:val="232" w:hRule="atLeast"/>
        </w:trPr>
        <w:tc>
          <w:tcPr>
            <w:tcW w:w="2936" w:type="dxa"/>
          </w:tcPr>
          <w:p>
            <w:pPr>
              <w:pStyle w:val="TableParagraph"/>
              <w:spacing w:before="33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Pasivo</w:t>
            </w:r>
            <w:r>
              <w:rPr>
                <w:spacing w:val="-6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no</w:t>
            </w:r>
            <w:r>
              <w:rPr>
                <w:spacing w:val="-7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corriente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7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1.737.468.936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5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1.216.147.864</w:t>
            </w:r>
          </w:p>
        </w:tc>
      </w:tr>
      <w:tr>
        <w:trPr>
          <w:trHeight w:val="209" w:hRule="atLeast"/>
        </w:trPr>
        <w:tc>
          <w:tcPr>
            <w:tcW w:w="2936" w:type="dxa"/>
          </w:tcPr>
          <w:p>
            <w:pPr>
              <w:pStyle w:val="TableParagraph"/>
              <w:spacing w:before="10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TOTAL</w:t>
            </w:r>
          </w:p>
        </w:tc>
        <w:tc>
          <w:tcPr>
            <w:tcW w:w="135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3.237.986.461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3.940.131.586</w:t>
            </w:r>
          </w:p>
        </w:tc>
      </w:tr>
      <w:tr>
        <w:trPr>
          <w:trHeight w:val="209" w:hRule="atLeast"/>
        </w:trPr>
        <w:tc>
          <w:tcPr>
            <w:tcW w:w="2936" w:type="dxa"/>
          </w:tcPr>
          <w:p>
            <w:pPr>
              <w:pStyle w:val="TableParagraph"/>
              <w:spacing w:before="10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Patrimonio</w:t>
            </w:r>
            <w:r>
              <w:rPr>
                <w:spacing w:val="-12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neto</w:t>
            </w:r>
          </w:p>
        </w:tc>
        <w:tc>
          <w:tcPr>
            <w:tcW w:w="135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96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4.415.323.619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4.003.896.424</w:t>
            </w:r>
          </w:p>
        </w:tc>
      </w:tr>
      <w:tr>
        <w:trPr>
          <w:trHeight w:val="205" w:hRule="atLeast"/>
        </w:trPr>
        <w:tc>
          <w:tcPr>
            <w:tcW w:w="2936" w:type="dxa"/>
          </w:tcPr>
          <w:p>
            <w:pPr>
              <w:pStyle w:val="TableParagraph"/>
              <w:spacing w:before="10"/>
              <w:ind w:left="50"/>
              <w:rPr>
                <w:sz w:val="14"/>
              </w:rPr>
            </w:pPr>
            <w:r>
              <w:rPr>
                <w:w w:val="115"/>
                <w:sz w:val="14"/>
              </w:rPr>
              <w:t>TOTAL</w:t>
            </w:r>
          </w:p>
        </w:tc>
        <w:tc>
          <w:tcPr>
            <w:tcW w:w="1352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7.653.310.080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7.944.028.010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tbl>
      <w:tblPr>
        <w:tblW w:w="0" w:type="auto"/>
        <w:jc w:val="left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15"/>
        <w:gridCol w:w="1403"/>
        <w:gridCol w:w="322"/>
        <w:gridCol w:w="1427"/>
      </w:tblGrid>
      <w:tr>
        <w:trPr>
          <w:trHeight w:val="205" w:hRule="atLeast"/>
        </w:trPr>
        <w:tc>
          <w:tcPr>
            <w:tcW w:w="6115" w:type="dxa"/>
          </w:tcPr>
          <w:p>
            <w:pPr>
              <w:pStyle w:val="TableParagraph"/>
              <w:spacing w:line="185" w:lineRule="exact"/>
              <w:ind w:left="50"/>
              <w:rPr>
                <w:b/>
                <w:sz w:val="17"/>
              </w:rPr>
            </w:pPr>
            <w:r>
              <w:rPr>
                <w:b/>
                <w:sz w:val="17"/>
              </w:rPr>
              <w:t>b)</w:t>
            </w:r>
            <w:r>
              <w:rPr>
                <w:b/>
                <w:spacing w:val="64"/>
                <w:sz w:val="17"/>
              </w:rPr>
              <w:t> </w:t>
            </w:r>
            <w:r>
              <w:rPr>
                <w:b/>
                <w:sz w:val="17"/>
              </w:rPr>
              <w:t>ESTRUCTURA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RESULTADOS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COMPARATIVA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(en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miles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pesos)</w:t>
            </w:r>
          </w:p>
        </w:tc>
        <w:tc>
          <w:tcPr>
            <w:tcW w:w="315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61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3" w:type="dxa"/>
          </w:tcPr>
          <w:p>
            <w:pPr>
              <w:pStyle w:val="TableParagraph"/>
              <w:spacing w:before="8"/>
              <w:ind w:left="2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31/5/2023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8"/>
              <w:ind w:left="3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</w:tr>
      <w:tr>
        <w:trPr>
          <w:trHeight w:val="237" w:hRule="atLeast"/>
        </w:trPr>
        <w:tc>
          <w:tcPr>
            <w:tcW w:w="6115" w:type="dxa"/>
          </w:tcPr>
          <w:p>
            <w:pPr>
              <w:pStyle w:val="TableParagraph"/>
              <w:spacing w:before="28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Resultado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1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Ganancia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1.668.450.887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2.510.940.012</w:t>
            </w:r>
          </w:p>
        </w:tc>
      </w:tr>
      <w:tr>
        <w:trPr>
          <w:trHeight w:val="216" w:hRule="atLeast"/>
        </w:trPr>
        <w:tc>
          <w:tcPr>
            <w:tcW w:w="6115" w:type="dxa"/>
          </w:tcPr>
          <w:p>
            <w:pPr>
              <w:pStyle w:val="TableParagraph"/>
              <w:spacing w:before="5"/>
              <w:ind w:left="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Resultado</w:t>
            </w:r>
            <w:r>
              <w:rPr>
                <w:b/>
                <w:spacing w:val="1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bruto</w:t>
            </w:r>
            <w:r>
              <w:rPr>
                <w:b/>
                <w:spacing w:val="1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2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Ganancia</w:t>
            </w:r>
          </w:p>
        </w:tc>
        <w:tc>
          <w:tcPr>
            <w:tcW w:w="14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1.668.450.887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97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2.510.940.012</w:t>
            </w:r>
          </w:p>
        </w:tc>
      </w:tr>
      <w:tr>
        <w:trPr>
          <w:trHeight w:val="219" w:hRule="atLeast"/>
        </w:trPr>
        <w:tc>
          <w:tcPr>
            <w:tcW w:w="6115" w:type="dxa"/>
          </w:tcPr>
          <w:p>
            <w:pPr>
              <w:pStyle w:val="TableParagraph"/>
              <w:spacing w:before="5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Resultado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medición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1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valor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realización</w:t>
            </w:r>
          </w:p>
        </w:tc>
        <w:tc>
          <w:tcPr>
            <w:tcW w:w="14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(233.805.035)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(150.607.126)</w:t>
            </w:r>
          </w:p>
        </w:tc>
      </w:tr>
      <w:tr>
        <w:trPr>
          <w:trHeight w:val="242" w:hRule="atLeast"/>
        </w:trPr>
        <w:tc>
          <w:tcPr>
            <w:tcW w:w="6115" w:type="dxa"/>
          </w:tcPr>
          <w:p>
            <w:pPr>
              <w:pStyle w:val="TableParagraph"/>
              <w:spacing w:before="39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1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resultados</w:t>
            </w:r>
            <w:r>
              <w:rPr>
                <w:spacing w:val="2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gastos</w:t>
            </w:r>
            <w:r>
              <w:rPr>
                <w:spacing w:val="1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Pérdida</w:t>
            </w:r>
          </w:p>
        </w:tc>
        <w:tc>
          <w:tcPr>
            <w:tcW w:w="1403" w:type="dxa"/>
          </w:tcPr>
          <w:p>
            <w:pPr>
              <w:pStyle w:val="TableParagraph"/>
              <w:spacing w:before="39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(1.177.366.407)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39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(1.021.144.499)</w:t>
            </w:r>
          </w:p>
        </w:tc>
      </w:tr>
      <w:tr>
        <w:trPr>
          <w:trHeight w:val="231" w:hRule="atLeast"/>
        </w:trPr>
        <w:tc>
          <w:tcPr>
            <w:tcW w:w="6115" w:type="dxa"/>
          </w:tcPr>
          <w:p>
            <w:pPr>
              <w:pStyle w:val="TableParagraph"/>
              <w:spacing w:before="28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2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financieros</w:t>
            </w:r>
            <w:r>
              <w:rPr>
                <w:spacing w:val="2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  <w:r>
              <w:rPr>
                <w:spacing w:val="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Ganancia/(Pérdida)</w:t>
            </w:r>
          </w:p>
        </w:tc>
        <w:tc>
          <w:tcPr>
            <w:tcW w:w="1403" w:type="dxa"/>
          </w:tcPr>
          <w:p>
            <w:pPr>
              <w:pStyle w:val="TableParagraph"/>
              <w:spacing w:before="28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(115.137.655)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28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316.896.621</w:t>
            </w:r>
          </w:p>
        </w:tc>
      </w:tr>
      <w:tr>
        <w:trPr>
          <w:trHeight w:val="231" w:hRule="atLeast"/>
        </w:trPr>
        <w:tc>
          <w:tcPr>
            <w:tcW w:w="6115" w:type="dxa"/>
          </w:tcPr>
          <w:p>
            <w:pPr>
              <w:pStyle w:val="TableParagraph"/>
              <w:spacing w:before="28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Resultados</w:t>
            </w:r>
            <w:r>
              <w:rPr>
                <w:spacing w:val="1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cambios</w:t>
            </w:r>
            <w:r>
              <w:rPr>
                <w:spacing w:val="1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poder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adquisitivo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moneda</w:t>
            </w:r>
          </w:p>
        </w:tc>
        <w:tc>
          <w:tcPr>
            <w:tcW w:w="1403" w:type="dxa"/>
          </w:tcPr>
          <w:p>
            <w:pPr>
              <w:pStyle w:val="TableParagraph"/>
              <w:spacing w:before="28"/>
              <w:ind w:right="10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789.808.670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28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504.870.495</w:t>
            </w:r>
          </w:p>
        </w:tc>
      </w:tr>
      <w:tr>
        <w:trPr>
          <w:trHeight w:val="238" w:hRule="atLeast"/>
        </w:trPr>
        <w:tc>
          <w:tcPr>
            <w:tcW w:w="6115" w:type="dxa"/>
          </w:tcPr>
          <w:p>
            <w:pPr>
              <w:pStyle w:val="TableParagraph"/>
              <w:spacing w:before="28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2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2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egresos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3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(142.533.974)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(116.858.322)</w:t>
            </w:r>
          </w:p>
        </w:tc>
      </w:tr>
      <w:tr>
        <w:trPr>
          <w:trHeight w:val="227" w:hRule="atLeast"/>
        </w:trPr>
        <w:tc>
          <w:tcPr>
            <w:tcW w:w="6115" w:type="dxa"/>
          </w:tcPr>
          <w:p>
            <w:pPr>
              <w:pStyle w:val="TableParagraph"/>
              <w:spacing w:before="5"/>
              <w:ind w:left="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SUBTOTAL</w:t>
            </w:r>
          </w:p>
        </w:tc>
        <w:tc>
          <w:tcPr>
            <w:tcW w:w="14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789.416.486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97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2.044.097.181</w:t>
            </w:r>
          </w:p>
        </w:tc>
      </w:tr>
      <w:tr>
        <w:trPr>
          <w:trHeight w:val="227" w:hRule="atLeast"/>
        </w:trPr>
        <w:tc>
          <w:tcPr>
            <w:tcW w:w="6115" w:type="dxa"/>
          </w:tcPr>
          <w:p>
            <w:pPr>
              <w:pStyle w:val="TableParagraph"/>
              <w:spacing w:before="17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1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2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ganancias</w:t>
            </w:r>
            <w:r>
              <w:rPr>
                <w:spacing w:val="2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(Cargo)</w:t>
            </w:r>
          </w:p>
        </w:tc>
        <w:tc>
          <w:tcPr>
            <w:tcW w:w="14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(428.514.773)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(1.131.837.666)</w:t>
            </w:r>
          </w:p>
        </w:tc>
      </w:tr>
      <w:tr>
        <w:trPr>
          <w:trHeight w:val="212" w:hRule="atLeast"/>
        </w:trPr>
        <w:tc>
          <w:tcPr>
            <w:tcW w:w="6115" w:type="dxa"/>
          </w:tcPr>
          <w:p>
            <w:pPr>
              <w:pStyle w:val="TableParagraph"/>
              <w:spacing w:before="5"/>
              <w:ind w:left="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Resultado</w:t>
            </w:r>
            <w:r>
              <w:rPr>
                <w:b/>
                <w:spacing w:val="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neto</w:t>
            </w:r>
            <w:r>
              <w:rPr>
                <w:b/>
                <w:spacing w:val="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del</w:t>
            </w:r>
            <w:r>
              <w:rPr>
                <w:b/>
                <w:spacing w:val="1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ejercicio</w:t>
            </w:r>
            <w:r>
              <w:rPr>
                <w:b/>
                <w:spacing w:val="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2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Ganancia</w:t>
            </w:r>
          </w:p>
        </w:tc>
        <w:tc>
          <w:tcPr>
            <w:tcW w:w="140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97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360.901.713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97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912.259.515</w:t>
            </w:r>
          </w:p>
        </w:tc>
      </w:tr>
    </w:tbl>
    <w:p>
      <w:pPr>
        <w:spacing w:after="0"/>
        <w:jc w:val="right"/>
        <w:rPr>
          <w:sz w:val="15"/>
        </w:rPr>
        <w:sectPr>
          <w:pgSz w:w="12240" w:h="15840"/>
          <w:pgMar w:header="927" w:footer="0" w:top="1800" w:bottom="280" w:left="1480" w:right="980"/>
        </w:sectPr>
      </w:pPr>
    </w:p>
    <w:p>
      <w:pPr>
        <w:pStyle w:val="BodyText"/>
        <w:spacing w:before="10"/>
        <w:rPr>
          <w:b/>
          <w:sz w:val="13"/>
        </w:rPr>
      </w:pPr>
    </w:p>
    <w:p>
      <w:pPr>
        <w:spacing w:line="249" w:lineRule="auto" w:before="106"/>
        <w:ind w:left="2131" w:right="2629" w:firstLine="0"/>
        <w:jc w:val="center"/>
        <w:rPr>
          <w:b/>
          <w:sz w:val="20"/>
        </w:rPr>
      </w:pPr>
      <w:r>
        <w:rPr>
          <w:b/>
          <w:sz w:val="20"/>
          <w:u w:val="thick"/>
        </w:rPr>
        <w:t>CORRESPONDIENTE</w:t>
      </w:r>
      <w:r>
        <w:rPr>
          <w:b/>
          <w:spacing w:val="35"/>
          <w:sz w:val="20"/>
          <w:u w:val="thick"/>
        </w:rPr>
        <w:t> </w:t>
      </w:r>
      <w:r>
        <w:rPr>
          <w:b/>
          <w:sz w:val="20"/>
          <w:u w:val="thick"/>
        </w:rPr>
        <w:t>AL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EJERCICIO</w:t>
      </w:r>
      <w:r>
        <w:rPr>
          <w:b/>
          <w:spacing w:val="39"/>
          <w:sz w:val="20"/>
          <w:u w:val="thick"/>
        </w:rPr>
        <w:t> </w:t>
      </w:r>
      <w:r>
        <w:rPr>
          <w:b/>
          <w:sz w:val="20"/>
          <w:u w:val="thick"/>
        </w:rPr>
        <w:t>ECONÓMICO</w:t>
      </w:r>
      <w:r>
        <w:rPr>
          <w:b/>
          <w:spacing w:val="37"/>
          <w:sz w:val="20"/>
          <w:u w:val="thick"/>
        </w:rPr>
        <w:t> </w:t>
      </w:r>
      <w:r>
        <w:rPr>
          <w:b/>
          <w:sz w:val="20"/>
          <w:u w:val="thick"/>
        </w:rPr>
        <w:t>N°50</w:t>
      </w:r>
      <w:r>
        <w:rPr>
          <w:b/>
          <w:spacing w:val="-57"/>
          <w:sz w:val="20"/>
        </w:rPr>
        <w:t> </w:t>
      </w:r>
      <w:r>
        <w:rPr>
          <w:b/>
          <w:w w:val="105"/>
          <w:sz w:val="20"/>
          <w:u w:val="thick"/>
        </w:rPr>
        <w:t>FINALIZADO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EL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31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MAYO</w:t>
      </w:r>
      <w:r>
        <w:rPr>
          <w:b/>
          <w:spacing w:val="-3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DE</w:t>
      </w:r>
      <w:r>
        <w:rPr>
          <w:b/>
          <w:spacing w:val="-4"/>
          <w:w w:val="105"/>
          <w:sz w:val="20"/>
          <w:u w:val="thick"/>
        </w:rPr>
        <w:t> </w:t>
      </w:r>
      <w:r>
        <w:rPr>
          <w:b/>
          <w:w w:val="105"/>
          <w:sz w:val="20"/>
          <w:u w:val="thick"/>
        </w:rPr>
        <w:t>2023</w:t>
      </w:r>
    </w:p>
    <w:p>
      <w:pPr>
        <w:spacing w:line="230" w:lineRule="exact" w:before="0"/>
        <w:ind w:left="684" w:right="1182" w:firstLine="0"/>
        <w:jc w:val="center"/>
        <w:rPr>
          <w:b/>
          <w:sz w:val="20"/>
        </w:rPr>
      </w:pPr>
      <w:r>
        <w:rPr>
          <w:b/>
          <w:w w:val="105"/>
          <w:sz w:val="20"/>
        </w:rPr>
        <w:t>(Continuación)</w:t>
      </w:r>
    </w:p>
    <w:p>
      <w:pPr>
        <w:pStyle w:val="Heading3"/>
        <w:spacing w:before="196"/>
        <w:ind w:left="106"/>
      </w:pPr>
      <w:r>
        <w:rPr>
          <w:spacing w:val="-1"/>
        </w:rPr>
        <w:t>CUADROS</w:t>
      </w:r>
      <w:r>
        <w:rPr>
          <w:spacing w:val="-12"/>
        </w:rPr>
        <w:t> </w:t>
      </w:r>
      <w:r>
        <w:rPr>
          <w:spacing w:val="-1"/>
        </w:rPr>
        <w:t>INFORMATIVOS</w:t>
      </w:r>
      <w:r>
        <w:rPr>
          <w:spacing w:val="-12"/>
        </w:rPr>
        <w:t> </w:t>
      </w:r>
      <w:r>
        <w:rPr>
          <w:spacing w:val="-1"/>
        </w:rPr>
        <w:t>CORRESPONDIENTES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11"/>
        </w:rPr>
        <w:t> </w:t>
      </w:r>
      <w:r>
        <w:rPr/>
        <w:t>CONTABLES</w:t>
      </w:r>
      <w:r>
        <w:rPr>
          <w:spacing w:val="-13"/>
        </w:rPr>
        <w:t> </w:t>
      </w:r>
      <w:r>
        <w:rPr/>
        <w:t>BÁSICOS</w:t>
      </w:r>
      <w:r>
        <w:rPr>
          <w:spacing w:val="-12"/>
        </w:rPr>
        <w:t> </w:t>
      </w:r>
      <w:r>
        <w:rPr/>
        <w:t>(Continuación)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97" w:after="0"/>
        <w:ind w:left="784" w:right="0" w:hanging="341"/>
        <w:jc w:val="left"/>
        <w:rPr>
          <w:b/>
          <w:sz w:val="17"/>
        </w:rPr>
      </w:pPr>
      <w:r>
        <w:rPr>
          <w:b/>
          <w:sz w:val="17"/>
        </w:rPr>
        <w:t>ESTRUCTURA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GENERACION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APLICACIÓN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FLUJOS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EFECTIVO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COMPARATIVA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(en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miles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pesos)</w:t>
      </w:r>
    </w:p>
    <w:p>
      <w:pPr>
        <w:pStyle w:val="BodyText"/>
        <w:spacing w:before="6"/>
        <w:rPr>
          <w:b/>
          <w:sz w:val="18"/>
        </w:rPr>
      </w:pPr>
    </w:p>
    <w:tbl>
      <w:tblPr>
        <w:tblW w:w="0" w:type="auto"/>
        <w:jc w:val="left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5"/>
        <w:gridCol w:w="1269"/>
        <w:gridCol w:w="1594"/>
      </w:tblGrid>
      <w:tr>
        <w:trPr>
          <w:trHeight w:val="192" w:hRule="atLeast"/>
        </w:trPr>
        <w:tc>
          <w:tcPr>
            <w:tcW w:w="55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spacing w:before="2"/>
              <w:ind w:left="26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31/5/2023</w:t>
            </w:r>
          </w:p>
        </w:tc>
        <w:tc>
          <w:tcPr>
            <w:tcW w:w="1594" w:type="dxa"/>
          </w:tcPr>
          <w:p>
            <w:pPr>
              <w:pStyle w:val="TableParagraph"/>
              <w:spacing w:before="2"/>
              <w:ind w:left="57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31/5/2022</w:t>
            </w:r>
          </w:p>
        </w:tc>
      </w:tr>
      <w:tr>
        <w:trPr>
          <w:trHeight w:val="219" w:hRule="atLeast"/>
        </w:trPr>
        <w:tc>
          <w:tcPr>
            <w:tcW w:w="5585" w:type="dxa"/>
          </w:tcPr>
          <w:p>
            <w:pPr>
              <w:pStyle w:val="TableParagraph"/>
              <w:spacing w:before="29"/>
              <w:ind w:left="84"/>
              <w:rPr>
                <w:sz w:val="14"/>
              </w:rPr>
            </w:pPr>
            <w:r>
              <w:rPr>
                <w:w w:val="105"/>
                <w:sz w:val="14"/>
              </w:rPr>
              <w:t>Flujo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neto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efectivo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generado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por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las</w:t>
            </w:r>
            <w:r>
              <w:rPr>
                <w:spacing w:val="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actividades</w:t>
            </w:r>
            <w:r>
              <w:rPr>
                <w:spacing w:val="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operativas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right="9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445.480.611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right="8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2.491.765.100</w:t>
            </w:r>
          </w:p>
        </w:tc>
      </w:tr>
      <w:tr>
        <w:trPr>
          <w:trHeight w:val="219" w:hRule="atLeast"/>
        </w:trPr>
        <w:tc>
          <w:tcPr>
            <w:tcW w:w="5585" w:type="dxa"/>
          </w:tcPr>
          <w:p>
            <w:pPr>
              <w:pStyle w:val="TableParagraph"/>
              <w:spacing w:before="29"/>
              <w:ind w:left="84"/>
              <w:rPr>
                <w:sz w:val="14"/>
              </w:rPr>
            </w:pPr>
            <w:r>
              <w:rPr>
                <w:w w:val="105"/>
                <w:sz w:val="14"/>
              </w:rPr>
              <w:t>Flujo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neto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efectivo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generado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por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(aplicado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a) las</w:t>
            </w:r>
            <w:r>
              <w:rPr>
                <w:spacing w:val="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actividades</w:t>
            </w:r>
            <w:r>
              <w:rPr>
                <w:spacing w:val="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inversión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right="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(1.032.558.389)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(300.509.405)</w:t>
            </w:r>
          </w:p>
        </w:tc>
      </w:tr>
      <w:tr>
        <w:trPr>
          <w:trHeight w:val="225" w:hRule="atLeast"/>
        </w:trPr>
        <w:tc>
          <w:tcPr>
            <w:tcW w:w="5585" w:type="dxa"/>
          </w:tcPr>
          <w:p>
            <w:pPr>
              <w:pStyle w:val="TableParagraph"/>
              <w:spacing w:before="29"/>
              <w:ind w:left="84"/>
              <w:rPr>
                <w:sz w:val="14"/>
              </w:rPr>
            </w:pPr>
            <w:r>
              <w:rPr>
                <w:w w:val="105"/>
                <w:sz w:val="14"/>
              </w:rPr>
              <w:t>Flujo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neto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efectivo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aplicado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las</w:t>
            </w:r>
            <w:r>
              <w:rPr>
                <w:spacing w:val="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actividades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financiación</w:t>
            </w:r>
          </w:p>
        </w:tc>
        <w:tc>
          <w:tcPr>
            <w:tcW w:w="12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9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100.329.052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3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(1.827.503.465)</w:t>
            </w:r>
          </w:p>
        </w:tc>
      </w:tr>
      <w:tr>
        <w:trPr>
          <w:trHeight w:val="201" w:hRule="atLeast"/>
        </w:trPr>
        <w:tc>
          <w:tcPr>
            <w:tcW w:w="5585" w:type="dxa"/>
          </w:tcPr>
          <w:p>
            <w:pPr>
              <w:pStyle w:val="TableParagraph"/>
              <w:spacing w:before="8"/>
              <w:ind w:left="8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TOTAL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Flujo de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efectivo (aplicado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en)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generado durante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el</w:t>
            </w:r>
            <w:r>
              <w:rPr>
                <w:b/>
                <w:spacing w:val="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ejercicio</w:t>
            </w:r>
          </w:p>
        </w:tc>
        <w:tc>
          <w:tcPr>
            <w:tcW w:w="1269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3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(486.748.726)</w:t>
            </w:r>
          </w:p>
        </w:tc>
        <w:tc>
          <w:tcPr>
            <w:tcW w:w="159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363.752.230</w:t>
            </w:r>
          </w:p>
        </w:tc>
      </w:tr>
      <w:tr>
        <w:trPr>
          <w:trHeight w:val="551" w:hRule="atLeast"/>
        </w:trPr>
        <w:tc>
          <w:tcPr>
            <w:tcW w:w="558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50"/>
              <w:rPr>
                <w:b/>
                <w:sz w:val="17"/>
              </w:rPr>
            </w:pPr>
            <w:r>
              <w:rPr>
                <w:b/>
                <w:sz w:val="19"/>
              </w:rPr>
              <w:t>d)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7"/>
              </w:rPr>
              <w:t>INDICES</w:t>
            </w:r>
          </w:p>
        </w:tc>
        <w:tc>
          <w:tcPr>
            <w:tcW w:w="126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55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spacing w:before="117"/>
              <w:ind w:left="247"/>
              <w:rPr>
                <w:b/>
                <w:sz w:val="15"/>
              </w:rPr>
            </w:pPr>
            <w:r>
              <w:rPr>
                <w:b/>
                <w:sz w:val="15"/>
              </w:rPr>
              <w:t>31/5/2023</w:t>
            </w:r>
          </w:p>
        </w:tc>
        <w:tc>
          <w:tcPr>
            <w:tcW w:w="1594" w:type="dxa"/>
          </w:tcPr>
          <w:p>
            <w:pPr>
              <w:pStyle w:val="TableParagraph"/>
              <w:spacing w:before="117"/>
              <w:ind w:left="60"/>
              <w:rPr>
                <w:b/>
                <w:sz w:val="15"/>
              </w:rPr>
            </w:pPr>
            <w:r>
              <w:rPr>
                <w:b/>
                <w:sz w:val="15"/>
              </w:rPr>
              <w:t>31/5/2022</w:t>
            </w:r>
          </w:p>
        </w:tc>
      </w:tr>
      <w:tr>
        <w:trPr>
          <w:trHeight w:val="231" w:hRule="atLeast"/>
        </w:trPr>
        <w:tc>
          <w:tcPr>
            <w:tcW w:w="5585" w:type="dxa"/>
          </w:tcPr>
          <w:p>
            <w:pPr>
              <w:pStyle w:val="TableParagraph"/>
              <w:tabs>
                <w:tab w:pos="2917" w:val="left" w:leader="none"/>
              </w:tabs>
              <w:spacing w:before="29"/>
              <w:ind w:left="423"/>
              <w:rPr>
                <w:sz w:val="15"/>
              </w:rPr>
            </w:pPr>
            <w:r>
              <w:rPr>
                <w:sz w:val="15"/>
              </w:rPr>
              <w:t>Liquidez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corriente</w:t>
              <w:tab/>
              <w:t>Activo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corriente/Pasivo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corriente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left="541"/>
              <w:rPr>
                <w:sz w:val="15"/>
              </w:rPr>
            </w:pPr>
            <w:r>
              <w:rPr>
                <w:sz w:val="15"/>
              </w:rPr>
              <w:t>1,5206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left="354"/>
              <w:rPr>
                <w:sz w:val="15"/>
              </w:rPr>
            </w:pPr>
            <w:r>
              <w:rPr>
                <w:sz w:val="15"/>
              </w:rPr>
              <w:t>1,0964</w:t>
            </w:r>
          </w:p>
        </w:tc>
      </w:tr>
      <w:tr>
        <w:trPr>
          <w:trHeight w:val="231" w:hRule="atLeast"/>
        </w:trPr>
        <w:tc>
          <w:tcPr>
            <w:tcW w:w="5585" w:type="dxa"/>
          </w:tcPr>
          <w:p>
            <w:pPr>
              <w:pStyle w:val="TableParagraph"/>
              <w:tabs>
                <w:tab w:pos="2461" w:val="left" w:leader="none"/>
              </w:tabs>
              <w:spacing w:before="29"/>
              <w:ind w:left="423" w:right="-15"/>
              <w:rPr>
                <w:sz w:val="15"/>
              </w:rPr>
            </w:pPr>
            <w:r>
              <w:rPr>
                <w:sz w:val="15"/>
              </w:rPr>
              <w:t>Prueba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ácida</w:t>
              <w:tab/>
              <w:t>(Activo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corriente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B.Cambio)/Pasivo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corriente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left="541"/>
              <w:rPr>
                <w:sz w:val="15"/>
              </w:rPr>
            </w:pPr>
            <w:r>
              <w:rPr>
                <w:sz w:val="15"/>
              </w:rPr>
              <w:t>0,8424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left="354"/>
              <w:rPr>
                <w:sz w:val="15"/>
              </w:rPr>
            </w:pPr>
            <w:r>
              <w:rPr>
                <w:sz w:val="15"/>
              </w:rPr>
              <w:t>0,7198</w:t>
            </w:r>
          </w:p>
        </w:tc>
      </w:tr>
      <w:tr>
        <w:trPr>
          <w:trHeight w:val="243" w:hRule="atLeast"/>
        </w:trPr>
        <w:tc>
          <w:tcPr>
            <w:tcW w:w="5585" w:type="dxa"/>
          </w:tcPr>
          <w:p>
            <w:pPr>
              <w:pStyle w:val="TableParagraph"/>
              <w:tabs>
                <w:tab w:pos="3235" w:val="left" w:leader="none"/>
              </w:tabs>
              <w:spacing w:before="29"/>
              <w:ind w:left="423"/>
              <w:rPr>
                <w:sz w:val="15"/>
              </w:rPr>
            </w:pPr>
            <w:r>
              <w:rPr>
                <w:sz w:val="15"/>
              </w:rPr>
              <w:t>Solvencia</w:t>
              <w:tab/>
              <w:t>Patrimonio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neto/Pasivo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left="543"/>
              <w:rPr>
                <w:sz w:val="15"/>
              </w:rPr>
            </w:pPr>
            <w:r>
              <w:rPr>
                <w:sz w:val="15"/>
              </w:rPr>
              <w:t>1,3636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left="355"/>
              <w:rPr>
                <w:sz w:val="15"/>
              </w:rPr>
            </w:pPr>
            <w:r>
              <w:rPr>
                <w:sz w:val="15"/>
              </w:rPr>
              <w:t>1,0162</w:t>
            </w:r>
          </w:p>
        </w:tc>
      </w:tr>
      <w:tr>
        <w:trPr>
          <w:trHeight w:val="243" w:hRule="atLeast"/>
        </w:trPr>
        <w:tc>
          <w:tcPr>
            <w:tcW w:w="5585" w:type="dxa"/>
          </w:tcPr>
          <w:p>
            <w:pPr>
              <w:pStyle w:val="TableParagraph"/>
              <w:tabs>
                <w:tab w:pos="2963" w:val="left" w:leader="none"/>
              </w:tabs>
              <w:spacing w:before="40"/>
              <w:ind w:left="423"/>
              <w:rPr>
                <w:sz w:val="15"/>
              </w:rPr>
            </w:pPr>
            <w:r>
              <w:rPr>
                <w:sz w:val="15"/>
              </w:rPr>
              <w:t>Inmovilización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capital</w:t>
              <w:tab/>
              <w:t>Activo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no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corriente/Activo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total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542"/>
              <w:rPr>
                <w:sz w:val="15"/>
              </w:rPr>
            </w:pPr>
            <w:r>
              <w:rPr>
                <w:sz w:val="15"/>
              </w:rPr>
              <w:t>0,7019</w:t>
            </w:r>
          </w:p>
        </w:tc>
        <w:tc>
          <w:tcPr>
            <w:tcW w:w="1594" w:type="dxa"/>
          </w:tcPr>
          <w:p>
            <w:pPr>
              <w:pStyle w:val="TableParagraph"/>
              <w:spacing w:before="40"/>
              <w:ind w:left="355"/>
              <w:rPr>
                <w:sz w:val="15"/>
              </w:rPr>
            </w:pPr>
            <w:r>
              <w:rPr>
                <w:sz w:val="15"/>
              </w:rPr>
              <w:t>0,6241</w:t>
            </w:r>
          </w:p>
        </w:tc>
      </w:tr>
      <w:tr>
        <w:trPr>
          <w:trHeight w:val="232" w:hRule="atLeast"/>
        </w:trPr>
        <w:tc>
          <w:tcPr>
            <w:tcW w:w="5585" w:type="dxa"/>
          </w:tcPr>
          <w:p>
            <w:pPr>
              <w:pStyle w:val="TableParagraph"/>
              <w:tabs>
                <w:tab w:pos="3235" w:val="left" w:leader="none"/>
              </w:tabs>
              <w:spacing w:before="29"/>
              <w:ind w:left="423"/>
              <w:rPr>
                <w:sz w:val="15"/>
              </w:rPr>
            </w:pPr>
            <w:r>
              <w:rPr>
                <w:sz w:val="15"/>
              </w:rPr>
              <w:t>Endeudamiento</w:t>
              <w:tab/>
              <w:t>Pasivo/Patrimonio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neto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left="541"/>
              <w:rPr>
                <w:sz w:val="15"/>
              </w:rPr>
            </w:pPr>
            <w:r>
              <w:rPr>
                <w:sz w:val="15"/>
              </w:rPr>
              <w:t>0,7334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left="355"/>
              <w:rPr>
                <w:sz w:val="15"/>
              </w:rPr>
            </w:pPr>
            <w:r>
              <w:rPr>
                <w:sz w:val="15"/>
              </w:rPr>
              <w:t>0,9841</w:t>
            </w:r>
          </w:p>
        </w:tc>
      </w:tr>
      <w:tr>
        <w:trPr>
          <w:trHeight w:val="231" w:hRule="atLeast"/>
        </w:trPr>
        <w:tc>
          <w:tcPr>
            <w:tcW w:w="5585" w:type="dxa"/>
          </w:tcPr>
          <w:p>
            <w:pPr>
              <w:pStyle w:val="TableParagraph"/>
              <w:tabs>
                <w:tab w:pos="2962" w:val="left" w:leader="none"/>
              </w:tabs>
              <w:spacing w:before="29"/>
              <w:ind w:left="423"/>
              <w:rPr>
                <w:sz w:val="15"/>
              </w:rPr>
            </w:pPr>
            <w:r>
              <w:rPr>
                <w:spacing w:val="-1"/>
                <w:sz w:val="15"/>
              </w:rPr>
              <w:t>Rentabilidad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total</w:t>
              <w:tab/>
            </w:r>
            <w:r>
              <w:rPr>
                <w:spacing w:val="-1"/>
                <w:sz w:val="15"/>
              </w:rPr>
              <w:t>Resultado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neto/Patrimonio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neto</w:t>
            </w:r>
          </w:p>
        </w:tc>
        <w:tc>
          <w:tcPr>
            <w:tcW w:w="1269" w:type="dxa"/>
          </w:tcPr>
          <w:p>
            <w:pPr>
              <w:pStyle w:val="TableParagraph"/>
              <w:spacing w:before="29"/>
              <w:ind w:left="541"/>
              <w:rPr>
                <w:sz w:val="15"/>
              </w:rPr>
            </w:pPr>
            <w:r>
              <w:rPr>
                <w:sz w:val="15"/>
              </w:rPr>
              <w:t>0,0817</w:t>
            </w:r>
          </w:p>
        </w:tc>
        <w:tc>
          <w:tcPr>
            <w:tcW w:w="1594" w:type="dxa"/>
          </w:tcPr>
          <w:p>
            <w:pPr>
              <w:pStyle w:val="TableParagraph"/>
              <w:spacing w:before="29"/>
              <w:ind w:left="354"/>
              <w:rPr>
                <w:sz w:val="15"/>
              </w:rPr>
            </w:pPr>
            <w:r>
              <w:rPr>
                <w:sz w:val="15"/>
              </w:rPr>
              <w:t>0,2278</w:t>
            </w:r>
          </w:p>
        </w:tc>
      </w:tr>
      <w:tr>
        <w:trPr>
          <w:trHeight w:val="203" w:hRule="atLeast"/>
        </w:trPr>
        <w:tc>
          <w:tcPr>
            <w:tcW w:w="5585" w:type="dxa"/>
          </w:tcPr>
          <w:p>
            <w:pPr>
              <w:pStyle w:val="TableParagraph"/>
              <w:tabs>
                <w:tab w:pos="3554" w:val="left" w:leader="none"/>
              </w:tabs>
              <w:spacing w:line="154" w:lineRule="exact" w:before="29"/>
              <w:ind w:left="423"/>
              <w:rPr>
                <w:sz w:val="15"/>
              </w:rPr>
            </w:pPr>
            <w:r>
              <w:rPr>
                <w:sz w:val="15"/>
              </w:rPr>
              <w:t>Rotación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activos</w:t>
              <w:tab/>
              <w:t>Ventas/Activo</w:t>
            </w:r>
          </w:p>
        </w:tc>
        <w:tc>
          <w:tcPr>
            <w:tcW w:w="1269" w:type="dxa"/>
          </w:tcPr>
          <w:p>
            <w:pPr>
              <w:pStyle w:val="TableParagraph"/>
              <w:spacing w:line="154" w:lineRule="exact" w:before="29"/>
              <w:ind w:left="542"/>
              <w:rPr>
                <w:sz w:val="15"/>
              </w:rPr>
            </w:pPr>
            <w:r>
              <w:rPr>
                <w:sz w:val="15"/>
              </w:rPr>
              <w:t>1,2735</w:t>
            </w:r>
          </w:p>
        </w:tc>
        <w:tc>
          <w:tcPr>
            <w:tcW w:w="1594" w:type="dxa"/>
          </w:tcPr>
          <w:p>
            <w:pPr>
              <w:pStyle w:val="TableParagraph"/>
              <w:spacing w:line="154" w:lineRule="exact" w:before="29"/>
              <w:ind w:left="355"/>
              <w:rPr>
                <w:sz w:val="15"/>
              </w:rPr>
            </w:pPr>
            <w:r>
              <w:rPr>
                <w:sz w:val="15"/>
              </w:rPr>
              <w:t>1,3115</w:t>
            </w:r>
          </w:p>
        </w:tc>
      </w:tr>
    </w:tbl>
    <w:p>
      <w:pPr>
        <w:pStyle w:val="BodyText"/>
        <w:spacing w:before="11"/>
        <w:rPr>
          <w:b/>
          <w:sz w:val="22"/>
        </w:rPr>
      </w:pPr>
    </w:p>
    <w:p>
      <w:pPr>
        <w:pStyle w:val="Heading3"/>
        <w:ind w:left="106"/>
      </w:pPr>
      <w:r>
        <w:rPr/>
        <w:t>RESULTADO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EJERCICIO</w:t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line="237" w:lineRule="auto"/>
        <w:ind w:left="106" w:right="351"/>
      </w:pPr>
      <w:r>
        <w:rPr/>
        <w:t>El</w:t>
      </w:r>
      <w:r>
        <w:rPr>
          <w:spacing w:val="-11"/>
        </w:rPr>
        <w:t> </w:t>
      </w:r>
      <w:r>
        <w:rPr/>
        <w:t>resultado</w:t>
      </w:r>
      <w:r>
        <w:rPr>
          <w:spacing w:val="-10"/>
        </w:rPr>
        <w:t> </w:t>
      </w:r>
      <w:r>
        <w:rPr/>
        <w:t>neto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fue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ganancia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$360,9</w:t>
      </w:r>
      <w:r>
        <w:rPr>
          <w:spacing w:val="-10"/>
        </w:rPr>
        <w:t> </w:t>
      </w:r>
      <w:r>
        <w:rPr/>
        <w:t>millones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pesos.</w:t>
      </w:r>
      <w:r>
        <w:rPr>
          <w:spacing w:val="-12"/>
        </w:rPr>
        <w:t> </w:t>
      </w:r>
      <w:r>
        <w:rPr/>
        <w:t>Proponemos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Asamblea</w:t>
      </w:r>
      <w:r>
        <w:rPr>
          <w:spacing w:val="-54"/>
        </w:rPr>
        <w:t> </w:t>
      </w:r>
      <w:r>
        <w:rPr/>
        <w:t>que</w:t>
      </w:r>
      <w:r>
        <w:rPr>
          <w:spacing w:val="-2"/>
        </w:rPr>
        <w:t> </w:t>
      </w:r>
      <w:r>
        <w:rPr/>
        <w:t>considere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destino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pStyle w:val="BodyText"/>
        <w:ind w:left="106"/>
      </w:pPr>
      <w:r>
        <w:rPr/>
        <w:t>Ciudad</w:t>
      </w:r>
      <w:r>
        <w:rPr>
          <w:spacing w:val="-7"/>
        </w:rPr>
        <w:t> </w:t>
      </w:r>
      <w:r>
        <w:rPr/>
        <w:t>Autónoma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Buenos</w:t>
      </w:r>
      <w:r>
        <w:rPr>
          <w:spacing w:val="-7"/>
        </w:rPr>
        <w:t> </w:t>
      </w:r>
      <w:r>
        <w:rPr/>
        <w:t>Aires,</w:t>
      </w:r>
      <w:r>
        <w:rPr>
          <w:spacing w:val="-6"/>
        </w:rPr>
        <w:t> </w:t>
      </w:r>
      <w:r>
        <w:rPr/>
        <w:t>9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0" w:right="838" w:firstLine="0"/>
        <w:jc w:val="right"/>
        <w:rPr>
          <w:b/>
          <w:i/>
          <w:sz w:val="19"/>
        </w:rPr>
      </w:pPr>
      <w:r>
        <w:rPr>
          <w:b/>
          <w:i/>
          <w:sz w:val="19"/>
        </w:rPr>
        <w:t>El</w:t>
      </w:r>
      <w:r>
        <w:rPr>
          <w:b/>
          <w:i/>
          <w:spacing w:val="-11"/>
          <w:sz w:val="19"/>
        </w:rPr>
        <w:t> </w:t>
      </w:r>
      <w:r>
        <w:rPr>
          <w:b/>
          <w:i/>
          <w:sz w:val="19"/>
        </w:rPr>
        <w:t>Directorio.</w:t>
      </w:r>
    </w:p>
    <w:p>
      <w:pPr>
        <w:spacing w:after="0"/>
        <w:jc w:val="right"/>
        <w:rPr>
          <w:sz w:val="19"/>
        </w:rPr>
        <w:sectPr>
          <w:pgSz w:w="12240" w:h="15840"/>
          <w:pgMar w:header="927" w:footer="0" w:top="1720" w:bottom="280" w:left="1480" w:right="980"/>
        </w:sectPr>
      </w:pPr>
    </w:p>
    <w:p>
      <w:pPr>
        <w:pStyle w:val="BodyText"/>
        <w:rPr>
          <w:b/>
          <w:i/>
          <w:sz w:val="29"/>
        </w:rPr>
      </w:pPr>
    </w:p>
    <w:p>
      <w:pPr>
        <w:pStyle w:val="Heading2"/>
        <w:spacing w:line="240" w:lineRule="auto" w:before="106"/>
        <w:ind w:left="690" w:right="1182"/>
        <w:rPr>
          <w:u w:val="none"/>
        </w:rPr>
      </w:pPr>
      <w:r>
        <w:rPr>
          <w:u w:val="thick"/>
        </w:rPr>
        <w:t>NÓMINA</w:t>
      </w:r>
      <w:r>
        <w:rPr>
          <w:spacing w:val="17"/>
          <w:u w:val="thick"/>
        </w:rPr>
        <w:t> </w:t>
      </w:r>
      <w:r>
        <w:rPr>
          <w:u w:val="thick"/>
        </w:rPr>
        <w:t>DEL</w:t>
      </w:r>
      <w:r>
        <w:rPr>
          <w:spacing w:val="21"/>
          <w:u w:val="thick"/>
        </w:rPr>
        <w:t> </w:t>
      </w:r>
      <w:r>
        <w:rPr>
          <w:u w:val="thick"/>
        </w:rPr>
        <w:t>DIRECTORIO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9"/>
        <w:ind w:left="374"/>
      </w:pPr>
      <w:r>
        <w:rPr/>
        <w:t>Elegido</w:t>
      </w:r>
      <w:r>
        <w:rPr>
          <w:spacing w:val="-6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Asamblea</w:t>
      </w:r>
      <w:r>
        <w:rPr>
          <w:spacing w:val="-8"/>
        </w:rPr>
        <w:t> </w:t>
      </w:r>
      <w:r>
        <w:rPr/>
        <w:t>General</w:t>
      </w:r>
      <w:r>
        <w:rPr>
          <w:spacing w:val="-7"/>
        </w:rPr>
        <w:t> </w:t>
      </w:r>
      <w:r>
        <w:rPr/>
        <w:t>Ordinaria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Accionistas</w:t>
      </w:r>
      <w:r>
        <w:rPr>
          <w:spacing w:val="-7"/>
        </w:rPr>
        <w:t> </w:t>
      </w:r>
      <w:r>
        <w:rPr/>
        <w:t>celebrada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2022:</w:t>
      </w:r>
    </w:p>
    <w:p>
      <w:pPr>
        <w:pStyle w:val="BodyText"/>
        <w:rPr>
          <w:sz w:val="22"/>
        </w:rPr>
      </w:pPr>
    </w:p>
    <w:p>
      <w:pPr>
        <w:tabs>
          <w:tab w:pos="2408" w:val="left" w:leader="none"/>
        </w:tabs>
        <w:spacing w:before="182"/>
        <w:ind w:left="0" w:right="4093" w:firstLine="0"/>
        <w:jc w:val="right"/>
        <w:rPr>
          <w:sz w:val="19"/>
        </w:rPr>
      </w:pPr>
      <w:r>
        <w:rPr>
          <w:b/>
          <w:sz w:val="19"/>
        </w:rPr>
        <w:t>Presidente</w:t>
        <w:tab/>
      </w:r>
      <w:r>
        <w:rPr>
          <w:sz w:val="19"/>
        </w:rPr>
        <w:t>Douglas</w:t>
      </w:r>
      <w:r>
        <w:rPr>
          <w:spacing w:val="-12"/>
          <w:sz w:val="19"/>
        </w:rPr>
        <w:t> </w:t>
      </w:r>
      <w:r>
        <w:rPr>
          <w:sz w:val="19"/>
        </w:rPr>
        <w:t>Lee</w:t>
      </w:r>
      <w:r>
        <w:rPr>
          <w:spacing w:val="-12"/>
          <w:sz w:val="19"/>
        </w:rPr>
        <w:t> </w:t>
      </w:r>
      <w:r>
        <w:rPr>
          <w:sz w:val="19"/>
        </w:rPr>
        <w:t>Albrecht</w:t>
      </w:r>
    </w:p>
    <w:p>
      <w:pPr>
        <w:pStyle w:val="BodyText"/>
        <w:rPr>
          <w:sz w:val="20"/>
        </w:rPr>
      </w:pPr>
    </w:p>
    <w:p>
      <w:pPr>
        <w:tabs>
          <w:tab w:pos="2596" w:val="left" w:leader="none"/>
        </w:tabs>
        <w:spacing w:before="0"/>
        <w:ind w:left="0" w:right="4066" w:firstLine="0"/>
        <w:jc w:val="right"/>
        <w:rPr>
          <w:sz w:val="19"/>
        </w:rPr>
      </w:pPr>
      <w:r>
        <w:rPr>
          <w:b/>
          <w:sz w:val="19"/>
        </w:rPr>
        <w:t>Vicepresidente</w:t>
        <w:tab/>
      </w:r>
      <w:r>
        <w:rPr>
          <w:sz w:val="19"/>
        </w:rPr>
        <w:t>José</w:t>
      </w:r>
      <w:r>
        <w:rPr>
          <w:spacing w:val="-13"/>
          <w:sz w:val="19"/>
        </w:rPr>
        <w:t> </w:t>
      </w:r>
      <w:r>
        <w:rPr>
          <w:sz w:val="19"/>
        </w:rPr>
        <w:t>Antonio</w:t>
      </w:r>
      <w:r>
        <w:rPr>
          <w:spacing w:val="-13"/>
          <w:sz w:val="19"/>
        </w:rPr>
        <w:t> </w:t>
      </w:r>
      <w:r>
        <w:rPr>
          <w:sz w:val="19"/>
        </w:rPr>
        <w:t>Urtubey</w:t>
      </w: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7"/>
          <w:pgSz w:w="12240" w:h="15840"/>
          <w:pgMar w:header="927" w:footer="0" w:top="1260" w:bottom="280" w:left="1480" w:right="980"/>
        </w:sectPr>
      </w:pPr>
    </w:p>
    <w:p>
      <w:pPr>
        <w:pStyle w:val="Heading3"/>
        <w:spacing w:line="491" w:lineRule="auto" w:before="99"/>
        <w:ind w:left="1245" w:right="-9" w:firstLine="63"/>
      </w:pPr>
      <w:r>
        <w:rPr/>
        <w:t>Director titular</w:t>
      </w:r>
      <w:r>
        <w:rPr>
          <w:spacing w:val="-55"/>
        </w:rPr>
        <w:t> </w:t>
      </w:r>
      <w:r>
        <w:rPr>
          <w:spacing w:val="-1"/>
        </w:rPr>
        <w:t>Directo</w:t>
      </w:r>
      <w:r>
        <w:rPr>
          <w:spacing w:val="-8"/>
        </w:rPr>
        <w:t> </w:t>
      </w:r>
      <w:r>
        <w:rPr>
          <w:spacing w:val="-1"/>
        </w:rPr>
        <w:t>suplente</w:t>
      </w:r>
    </w:p>
    <w:p>
      <w:pPr>
        <w:pStyle w:val="BodyText"/>
        <w:spacing w:line="491" w:lineRule="auto" w:before="99"/>
        <w:ind w:left="1162" w:right="3713"/>
      </w:pPr>
      <w:r>
        <w:rPr/>
        <w:br w:type="column"/>
      </w:r>
      <w:r>
        <w:rPr/>
        <w:t>Juan Manuel Collado</w:t>
      </w:r>
      <w:r>
        <w:rPr>
          <w:spacing w:val="1"/>
        </w:rPr>
        <w:t> </w:t>
      </w:r>
      <w:r>
        <w:rPr>
          <w:spacing w:val="-1"/>
        </w:rPr>
        <w:t>Federico</w:t>
      </w:r>
      <w:r>
        <w:rPr>
          <w:spacing w:val="-14"/>
        </w:rPr>
        <w:t> </w:t>
      </w:r>
      <w:r>
        <w:rPr/>
        <w:t>Luis</w:t>
      </w:r>
      <w:r>
        <w:rPr>
          <w:spacing w:val="-13"/>
        </w:rPr>
        <w:t> </w:t>
      </w:r>
      <w:r>
        <w:rPr/>
        <w:t>Christensen</w:t>
      </w:r>
    </w:p>
    <w:p>
      <w:pPr>
        <w:spacing w:after="0" w:line="491" w:lineRule="auto"/>
        <w:sectPr>
          <w:type w:val="continuous"/>
          <w:pgSz w:w="12240" w:h="15840"/>
          <w:pgMar w:top="1500" w:bottom="280" w:left="1480" w:right="980"/>
          <w:cols w:num="2" w:equalWidth="0">
            <w:col w:w="2707" w:space="40"/>
            <w:col w:w="7033"/>
          </w:cols>
        </w:sectPr>
      </w:pPr>
    </w:p>
    <w:p>
      <w:pPr>
        <w:pStyle w:val="BodyText"/>
        <w:spacing w:line="237" w:lineRule="auto" w:before="164"/>
        <w:ind w:left="374" w:right="288"/>
      </w:pPr>
      <w:r>
        <w:rPr/>
        <w:t>La</w:t>
      </w:r>
      <w:r>
        <w:rPr>
          <w:spacing w:val="-5"/>
        </w:rPr>
        <w:t> </w:t>
      </w:r>
      <w:r>
        <w:rPr/>
        <w:t>duración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mandatos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término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ejercicio,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sea</w:t>
      </w:r>
      <w:r>
        <w:rPr>
          <w:spacing w:val="-6"/>
        </w:rPr>
        <w:t> </w:t>
      </w:r>
      <w:r>
        <w:rPr/>
        <w:t>hasta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Asamblea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trate</w:t>
      </w:r>
      <w:r>
        <w:rPr>
          <w:spacing w:val="-5"/>
        </w:rPr>
        <w:t> </w:t>
      </w:r>
      <w:r>
        <w:rPr/>
        <w:t>los</w:t>
      </w:r>
      <w:r>
        <w:rPr>
          <w:spacing w:val="-55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finalizados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2"/>
        <w:spacing w:line="240" w:lineRule="auto" w:before="1"/>
        <w:ind w:left="687" w:right="1182"/>
        <w:rPr>
          <w:u w:val="none"/>
        </w:rPr>
      </w:pPr>
      <w:r>
        <w:rPr>
          <w:u w:val="thick"/>
        </w:rPr>
        <w:t>NÓMINA</w:t>
      </w:r>
      <w:r>
        <w:rPr>
          <w:spacing w:val="20"/>
          <w:u w:val="thick"/>
        </w:rPr>
        <w:t> </w:t>
      </w:r>
      <w:r>
        <w:rPr>
          <w:u w:val="thick"/>
        </w:rPr>
        <w:t>DE</w:t>
      </w:r>
      <w:r>
        <w:rPr>
          <w:spacing w:val="21"/>
          <w:u w:val="thick"/>
        </w:rPr>
        <w:t> </w:t>
      </w:r>
      <w:r>
        <w:rPr>
          <w:u w:val="thick"/>
        </w:rPr>
        <w:t>LA</w:t>
      </w:r>
      <w:r>
        <w:rPr>
          <w:spacing w:val="19"/>
          <w:u w:val="thick"/>
        </w:rPr>
        <w:t> </w:t>
      </w:r>
      <w:r>
        <w:rPr>
          <w:u w:val="thick"/>
        </w:rPr>
        <w:t>COMISIÓN</w:t>
      </w:r>
      <w:r>
        <w:rPr>
          <w:spacing w:val="20"/>
          <w:u w:val="thick"/>
        </w:rPr>
        <w:t> </w:t>
      </w:r>
      <w:r>
        <w:rPr>
          <w:u w:val="thick"/>
        </w:rPr>
        <w:t>FISCALIZADORA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spacing w:before="99"/>
        <w:ind w:left="374"/>
      </w:pPr>
      <w:r>
        <w:rPr/>
        <w:t>Elegido</w:t>
      </w:r>
      <w:r>
        <w:rPr>
          <w:spacing w:val="-6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Asamblea</w:t>
      </w:r>
      <w:r>
        <w:rPr>
          <w:spacing w:val="-7"/>
        </w:rPr>
        <w:t> </w:t>
      </w:r>
      <w:r>
        <w:rPr/>
        <w:t>General</w:t>
      </w:r>
      <w:r>
        <w:rPr>
          <w:spacing w:val="-6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Accionistas</w:t>
      </w:r>
      <w:r>
        <w:rPr>
          <w:spacing w:val="-8"/>
        </w:rPr>
        <w:t> </w:t>
      </w:r>
      <w:r>
        <w:rPr/>
        <w:t>celebrada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9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2023: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500" w:bottom="280" w:left="1480" w:right="980"/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Heading3"/>
        <w:spacing w:line="491" w:lineRule="auto"/>
        <w:ind w:left="1678"/>
        <w:jc w:val="both"/>
      </w:pPr>
      <w:r>
        <w:rPr>
          <w:w w:val="95"/>
        </w:rPr>
        <w:t>Titular</w:t>
      </w:r>
      <w:r>
        <w:rPr>
          <w:spacing w:val="-52"/>
          <w:w w:val="95"/>
        </w:rPr>
        <w:t> </w:t>
      </w:r>
      <w:r>
        <w:rPr>
          <w:w w:val="95"/>
        </w:rPr>
        <w:t>Titular</w:t>
      </w:r>
      <w:r>
        <w:rPr>
          <w:spacing w:val="-52"/>
          <w:w w:val="95"/>
        </w:rPr>
        <w:t> </w:t>
      </w:r>
      <w:r>
        <w:rPr>
          <w:w w:val="95"/>
        </w:rPr>
        <w:t>Titular</w:t>
      </w:r>
    </w:p>
    <w:p>
      <w:pPr>
        <w:pStyle w:val="BodyText"/>
        <w:spacing w:before="3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ind w:left="1596"/>
      </w:pPr>
      <w:r>
        <w:rPr/>
        <w:t>Lucas</w:t>
      </w:r>
      <w:r>
        <w:rPr>
          <w:spacing w:val="-10"/>
        </w:rPr>
        <w:t> </w:t>
      </w:r>
      <w:r>
        <w:rPr/>
        <w:t>Granillo</w:t>
      </w:r>
      <w:r>
        <w:rPr>
          <w:spacing w:val="-10"/>
        </w:rPr>
        <w:t> </w:t>
      </w:r>
      <w:r>
        <w:rPr/>
        <w:t>Ocampo</w:t>
      </w:r>
    </w:p>
    <w:p>
      <w:pPr>
        <w:pStyle w:val="BodyText"/>
        <w:spacing w:before="10"/>
      </w:pPr>
    </w:p>
    <w:p>
      <w:pPr>
        <w:pStyle w:val="BodyText"/>
        <w:spacing w:line="491" w:lineRule="auto"/>
        <w:ind w:left="1596" w:right="3330"/>
      </w:pPr>
      <w:r>
        <w:rPr/>
        <w:t>Raúl</w:t>
      </w:r>
      <w:r>
        <w:rPr>
          <w:spacing w:val="-11"/>
        </w:rPr>
        <w:t> </w:t>
      </w:r>
      <w:r>
        <w:rPr/>
        <w:t>Enrique</w:t>
      </w:r>
      <w:r>
        <w:rPr>
          <w:spacing w:val="-10"/>
        </w:rPr>
        <w:t> </w:t>
      </w:r>
      <w:r>
        <w:rPr/>
        <w:t>Granillo</w:t>
      </w:r>
      <w:r>
        <w:rPr>
          <w:spacing w:val="-9"/>
        </w:rPr>
        <w:t> </w:t>
      </w:r>
      <w:r>
        <w:rPr/>
        <w:t>Ocampo</w:t>
      </w:r>
      <w:r>
        <w:rPr>
          <w:spacing w:val="-54"/>
        </w:rPr>
        <w:t> </w:t>
      </w:r>
      <w:r>
        <w:rPr/>
        <w:t>Lucía</w:t>
      </w:r>
      <w:r>
        <w:rPr>
          <w:spacing w:val="-2"/>
        </w:rPr>
        <w:t> </w:t>
      </w:r>
      <w:r>
        <w:rPr/>
        <w:t>Emilia</w:t>
      </w:r>
      <w:r>
        <w:rPr>
          <w:spacing w:val="-4"/>
        </w:rPr>
        <w:t> </w:t>
      </w:r>
      <w:r>
        <w:rPr/>
        <w:t>Ozán</w:t>
      </w:r>
    </w:p>
    <w:p>
      <w:pPr>
        <w:spacing w:after="0" w:line="491" w:lineRule="auto"/>
        <w:sectPr>
          <w:type w:val="continuous"/>
          <w:pgSz w:w="12240" w:h="15840"/>
          <w:pgMar w:top="1500" w:bottom="280" w:left="1480" w:right="980"/>
          <w:cols w:num="2" w:equalWidth="0">
            <w:col w:w="2273" w:space="40"/>
            <w:col w:w="7467"/>
          </w:cols>
        </w:sectPr>
      </w:pPr>
    </w:p>
    <w:p>
      <w:pPr>
        <w:pStyle w:val="Heading3"/>
        <w:spacing w:line="491" w:lineRule="auto"/>
        <w:ind w:left="1587"/>
        <w:jc w:val="both"/>
      </w:pPr>
      <w:r>
        <w:rPr>
          <w:spacing w:val="-1"/>
        </w:rPr>
        <w:t>Suplente</w:t>
      </w:r>
      <w:r>
        <w:rPr>
          <w:spacing w:val="-55"/>
        </w:rPr>
        <w:t> </w:t>
      </w:r>
      <w:r>
        <w:rPr>
          <w:spacing w:val="-1"/>
        </w:rPr>
        <w:t>Suplente</w:t>
      </w:r>
      <w:r>
        <w:rPr>
          <w:spacing w:val="-55"/>
        </w:rPr>
        <w:t> </w:t>
      </w:r>
      <w:r>
        <w:rPr>
          <w:spacing w:val="-1"/>
        </w:rPr>
        <w:t>Suplente</w:t>
      </w:r>
    </w:p>
    <w:p>
      <w:pPr>
        <w:pStyle w:val="BodyText"/>
        <w:spacing w:line="219" w:lineRule="exact"/>
        <w:ind w:left="1504"/>
      </w:pPr>
      <w:r>
        <w:rPr/>
        <w:br w:type="column"/>
      </w:r>
      <w:r>
        <w:rPr/>
        <w:t>Francisco</w:t>
      </w:r>
      <w:r>
        <w:rPr>
          <w:spacing w:val="-12"/>
        </w:rPr>
        <w:t> </w:t>
      </w:r>
      <w:r>
        <w:rPr/>
        <w:t>Ruiz</w:t>
      </w:r>
      <w:r>
        <w:rPr>
          <w:spacing w:val="-12"/>
        </w:rPr>
        <w:t> </w:t>
      </w:r>
      <w:r>
        <w:rPr/>
        <w:t>Guiñazú</w:t>
      </w:r>
    </w:p>
    <w:p>
      <w:pPr>
        <w:pStyle w:val="BodyText"/>
        <w:spacing w:before="9"/>
      </w:pPr>
    </w:p>
    <w:p>
      <w:pPr>
        <w:pStyle w:val="BodyText"/>
        <w:spacing w:line="491" w:lineRule="auto" w:before="1"/>
        <w:ind w:left="1504" w:right="2897"/>
      </w:pPr>
      <w:r>
        <w:rPr>
          <w:spacing w:val="-1"/>
        </w:rPr>
        <w:t>Gisela</w:t>
      </w:r>
      <w:r>
        <w:rPr>
          <w:spacing w:val="-14"/>
        </w:rPr>
        <w:t> </w:t>
      </w:r>
      <w:r>
        <w:rPr/>
        <w:t>Marina</w:t>
      </w:r>
      <w:r>
        <w:rPr>
          <w:spacing w:val="-14"/>
        </w:rPr>
        <w:t> </w:t>
      </w:r>
      <w:r>
        <w:rPr/>
        <w:t>Montesanto</w:t>
      </w:r>
      <w:r>
        <w:rPr>
          <w:spacing w:val="-14"/>
        </w:rPr>
        <w:t> </w:t>
      </w:r>
      <w:r>
        <w:rPr/>
        <w:t>Mazzotta</w:t>
      </w:r>
      <w:r>
        <w:rPr>
          <w:spacing w:val="-54"/>
        </w:rPr>
        <w:t> </w:t>
      </w:r>
      <w:r>
        <w:rPr/>
        <w:t>Lucrecia</w:t>
      </w:r>
      <w:r>
        <w:rPr>
          <w:spacing w:val="-2"/>
        </w:rPr>
        <w:t> </w:t>
      </w:r>
      <w:r>
        <w:rPr/>
        <w:t>Accini</w:t>
      </w:r>
    </w:p>
    <w:p>
      <w:pPr>
        <w:spacing w:after="0" w:line="491" w:lineRule="auto"/>
        <w:sectPr>
          <w:type w:val="continuous"/>
          <w:pgSz w:w="12240" w:h="15840"/>
          <w:pgMar w:top="1500" w:bottom="280" w:left="1480" w:right="980"/>
          <w:cols w:num="2" w:equalWidth="0">
            <w:col w:w="2365" w:space="40"/>
            <w:col w:w="7375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37" w:lineRule="auto" w:before="101"/>
        <w:ind w:left="374" w:right="288"/>
      </w:pPr>
      <w:r>
        <w:rPr/>
        <w:t>La</w:t>
      </w:r>
      <w:r>
        <w:rPr>
          <w:spacing w:val="-5"/>
        </w:rPr>
        <w:t> </w:t>
      </w:r>
      <w:r>
        <w:rPr/>
        <w:t>duración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mandatos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término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ejercicio,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sea</w:t>
      </w:r>
      <w:r>
        <w:rPr>
          <w:spacing w:val="-6"/>
        </w:rPr>
        <w:t> </w:t>
      </w:r>
      <w:r>
        <w:rPr/>
        <w:t>hasta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Asamblea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trate</w:t>
      </w:r>
      <w:r>
        <w:rPr>
          <w:spacing w:val="-5"/>
        </w:rPr>
        <w:t> </w:t>
      </w:r>
      <w:r>
        <w:rPr/>
        <w:t>los</w:t>
      </w:r>
      <w:r>
        <w:rPr>
          <w:spacing w:val="-55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finalizados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spacing w:after="0" w:line="237" w:lineRule="auto"/>
        <w:sectPr>
          <w:type w:val="continuous"/>
          <w:pgSz w:w="12240" w:h="15840"/>
          <w:pgMar w:top="1500" w:bottom="280" w:left="148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8"/>
          <w:footerReference w:type="default" r:id="rId9"/>
          <w:pgSz w:w="12240" w:h="15840"/>
          <w:pgMar w:header="740" w:footer="888" w:top="1300" w:bottom="1080" w:left="1480" w:right="9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20" w:lineRule="exact"/>
        <w:ind w:left="640"/>
      </w:pP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Señores</w:t>
      </w:r>
    </w:p>
    <w:p>
      <w:pPr>
        <w:pStyle w:val="Heading2"/>
        <w:spacing w:line="244" w:lineRule="auto" w:before="105"/>
        <w:ind w:left="1495" w:right="1947" w:hanging="924"/>
        <w:jc w:val="left"/>
        <w:rPr>
          <w:u w:val="none"/>
        </w:rPr>
      </w:pPr>
      <w:r>
        <w:rPr>
          <w:b w:val="0"/>
          <w:u w:val="none"/>
        </w:rPr>
        <w:br w:type="column"/>
      </w:r>
      <w:r>
        <w:rPr>
          <w:u w:val="thick"/>
        </w:rPr>
        <w:t>INFORME</w:t>
      </w:r>
      <w:r>
        <w:rPr>
          <w:spacing w:val="23"/>
          <w:u w:val="thick"/>
        </w:rPr>
        <w:t> </w:t>
      </w:r>
      <w:r>
        <w:rPr>
          <w:u w:val="thick"/>
        </w:rPr>
        <w:t>DE</w:t>
      </w:r>
      <w:r>
        <w:rPr>
          <w:spacing w:val="25"/>
          <w:u w:val="thick"/>
        </w:rPr>
        <w:t> </w:t>
      </w:r>
      <w:r>
        <w:rPr>
          <w:u w:val="thick"/>
        </w:rPr>
        <w:t>LOS</w:t>
      </w:r>
      <w:r>
        <w:rPr>
          <w:spacing w:val="23"/>
          <w:u w:val="thick"/>
        </w:rPr>
        <w:t> </w:t>
      </w:r>
      <w:r>
        <w:rPr>
          <w:u w:val="thick"/>
        </w:rPr>
        <w:t>AUDITORES</w:t>
      </w:r>
      <w:r>
        <w:rPr>
          <w:spacing w:val="23"/>
          <w:u w:val="thick"/>
        </w:rPr>
        <w:t> </w:t>
      </w:r>
      <w:r>
        <w:rPr>
          <w:u w:val="thick"/>
        </w:rPr>
        <w:t>INDEPENDIENTES</w:t>
      </w:r>
      <w:r>
        <w:rPr>
          <w:spacing w:val="-63"/>
          <w:u w:val="none"/>
        </w:rPr>
        <w:t> </w:t>
      </w:r>
      <w:r>
        <w:rPr>
          <w:w w:val="105"/>
          <w:u w:val="thick"/>
        </w:rPr>
        <w:t>SOBRE</w:t>
      </w:r>
      <w:r>
        <w:rPr>
          <w:spacing w:val="-8"/>
          <w:w w:val="105"/>
          <w:u w:val="thick"/>
        </w:rPr>
        <w:t> </w:t>
      </w:r>
      <w:r>
        <w:rPr>
          <w:w w:val="105"/>
          <w:u w:val="thick"/>
        </w:rPr>
        <w:t>ESTADOS</w:t>
      </w:r>
      <w:r>
        <w:rPr>
          <w:spacing w:val="-7"/>
          <w:w w:val="105"/>
          <w:u w:val="thick"/>
        </w:rPr>
        <w:t> </w:t>
      </w:r>
      <w:r>
        <w:rPr>
          <w:w w:val="105"/>
          <w:u w:val="thick"/>
        </w:rPr>
        <w:t>CONTABLES</w:t>
      </w:r>
    </w:p>
    <w:p>
      <w:pPr>
        <w:spacing w:after="0" w:line="244" w:lineRule="auto"/>
        <w:jc w:val="left"/>
        <w:sectPr>
          <w:type w:val="continuous"/>
          <w:pgSz w:w="12240" w:h="15840"/>
          <w:pgMar w:top="1500" w:bottom="280" w:left="1480" w:right="980"/>
          <w:cols w:num="2" w:equalWidth="0">
            <w:col w:w="1747" w:space="40"/>
            <w:col w:w="7993"/>
          </w:cols>
        </w:sectPr>
      </w:pPr>
    </w:p>
    <w:p>
      <w:pPr>
        <w:pStyle w:val="BodyText"/>
        <w:spacing w:line="219" w:lineRule="exact"/>
        <w:ind w:left="640"/>
      </w:pPr>
      <w:r>
        <w:rPr/>
        <w:t>Presidente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Directores</w:t>
      </w:r>
      <w:r>
        <w:rPr>
          <w:spacing w:val="-6"/>
        </w:rPr>
        <w:t> </w:t>
      </w:r>
      <w:r>
        <w:rPr/>
        <w:t>de</w:t>
      </w:r>
    </w:p>
    <w:p>
      <w:pPr>
        <w:pStyle w:val="Heading3"/>
        <w:spacing w:line="218" w:lineRule="exact"/>
        <w:ind w:left="640"/>
      </w:pPr>
      <w:r>
        <w:rPr/>
        <w:t>FORESTADORA</w:t>
      </w:r>
      <w:r>
        <w:rPr>
          <w:spacing w:val="-13"/>
        </w:rPr>
        <w:t> </w:t>
      </w:r>
      <w:r>
        <w:rPr/>
        <w:t>TAPEBICUÁ</w:t>
      </w:r>
      <w:r>
        <w:rPr>
          <w:spacing w:val="-12"/>
        </w:rPr>
        <w:t> </w:t>
      </w:r>
      <w:r>
        <w:rPr/>
        <w:t>S.A.U.</w:t>
      </w:r>
    </w:p>
    <w:p>
      <w:pPr>
        <w:pStyle w:val="BodyText"/>
        <w:spacing w:line="218" w:lineRule="exact"/>
        <w:ind w:left="640"/>
      </w:pPr>
      <w:r>
        <w:rPr>
          <w:spacing w:val="-1"/>
        </w:rPr>
        <w:t>C.U.I.T.</w:t>
      </w:r>
      <w:r>
        <w:rPr>
          <w:spacing w:val="-12"/>
        </w:rPr>
        <w:t> </w:t>
      </w:r>
      <w:r>
        <w:rPr/>
        <w:t>30-57620989-0</w:t>
      </w:r>
    </w:p>
    <w:p>
      <w:pPr>
        <w:pStyle w:val="BodyText"/>
        <w:ind w:left="640" w:right="4938"/>
      </w:pPr>
      <w:r>
        <w:rPr/>
        <w:t>Domicilio</w:t>
      </w:r>
      <w:r>
        <w:rPr>
          <w:spacing w:val="-8"/>
        </w:rPr>
        <w:t> </w:t>
      </w:r>
      <w:r>
        <w:rPr/>
        <w:t>legal:</w:t>
      </w:r>
      <w:r>
        <w:rPr>
          <w:spacing w:val="-8"/>
        </w:rPr>
        <w:t> </w:t>
      </w:r>
      <w:r>
        <w:rPr/>
        <w:t>Av.</w:t>
      </w:r>
      <w:r>
        <w:rPr>
          <w:spacing w:val="-9"/>
        </w:rPr>
        <w:t> </w:t>
      </w:r>
      <w:r>
        <w:rPr/>
        <w:t>Santa</w:t>
      </w:r>
      <w:r>
        <w:rPr>
          <w:spacing w:val="-8"/>
        </w:rPr>
        <w:t> </w:t>
      </w:r>
      <w:r>
        <w:rPr/>
        <w:t>Fe</w:t>
      </w:r>
      <w:r>
        <w:rPr>
          <w:spacing w:val="-9"/>
        </w:rPr>
        <w:t> </w:t>
      </w:r>
      <w:r>
        <w:rPr/>
        <w:t>1821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7°Piso.</w:t>
      </w:r>
      <w:r>
        <w:rPr>
          <w:spacing w:val="-54"/>
        </w:rPr>
        <w:t> </w:t>
      </w:r>
      <w:r>
        <w:rPr>
          <w:u w:val="single"/>
        </w:rPr>
        <w:t>Ciudad</w:t>
      </w:r>
      <w:r>
        <w:rPr>
          <w:spacing w:val="-4"/>
          <w:u w:val="single"/>
        </w:rPr>
        <w:t> </w:t>
      </w:r>
      <w:r>
        <w:rPr>
          <w:u w:val="single"/>
        </w:rPr>
        <w:t>Autónoma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Buenos</w:t>
      </w:r>
      <w:r>
        <w:rPr>
          <w:spacing w:val="-3"/>
          <w:u w:val="single"/>
        </w:rPr>
        <w:t> </w:t>
      </w:r>
      <w:r>
        <w:rPr>
          <w:u w:val="single"/>
        </w:rPr>
        <w:t>Aires</w:t>
      </w:r>
    </w:p>
    <w:p>
      <w:pPr>
        <w:pStyle w:val="BodyText"/>
        <w:spacing w:before="7"/>
        <w:rPr>
          <w:sz w:val="13"/>
        </w:rPr>
      </w:pPr>
    </w:p>
    <w:p>
      <w:pPr>
        <w:pStyle w:val="Heading3"/>
        <w:spacing w:before="99"/>
        <w:ind w:left="640"/>
      </w:pPr>
      <w:r>
        <w:rPr>
          <w:u w:val="single"/>
        </w:rPr>
        <w:t>Informe</w:t>
      </w:r>
      <w:r>
        <w:rPr>
          <w:spacing w:val="-11"/>
          <w:u w:val="single"/>
        </w:rPr>
        <w:t> </w:t>
      </w:r>
      <w:r>
        <w:rPr>
          <w:u w:val="single"/>
        </w:rPr>
        <w:t>sobre</w:t>
      </w:r>
      <w:r>
        <w:rPr>
          <w:spacing w:val="-9"/>
          <w:u w:val="single"/>
        </w:rPr>
        <w:t> </w:t>
      </w:r>
      <w:r>
        <w:rPr>
          <w:u w:val="single"/>
        </w:rPr>
        <w:t>los</w:t>
      </w:r>
      <w:r>
        <w:rPr>
          <w:spacing w:val="-10"/>
          <w:u w:val="single"/>
        </w:rPr>
        <w:t> </w:t>
      </w:r>
      <w:r>
        <w:rPr>
          <w:u w:val="single"/>
        </w:rPr>
        <w:t>estados</w:t>
      </w:r>
      <w:r>
        <w:rPr>
          <w:spacing w:val="-11"/>
          <w:u w:val="single"/>
        </w:rPr>
        <w:t> </w:t>
      </w:r>
      <w:r>
        <w:rPr>
          <w:u w:val="single"/>
        </w:rPr>
        <w:t>contables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1"/>
          <w:numId w:val="2"/>
        </w:numPr>
        <w:tabs>
          <w:tab w:pos="908" w:val="left" w:leader="none"/>
        </w:tabs>
        <w:spacing w:line="240" w:lineRule="auto" w:before="0" w:after="0"/>
        <w:ind w:left="908" w:right="0" w:hanging="268"/>
        <w:jc w:val="left"/>
        <w:rPr>
          <w:b/>
          <w:sz w:val="19"/>
        </w:rPr>
      </w:pPr>
      <w:r>
        <w:rPr>
          <w:b/>
          <w:sz w:val="19"/>
          <w:u w:val="single"/>
        </w:rPr>
        <w:t>Estados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auditados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line="237" w:lineRule="auto" w:before="100"/>
        <w:ind w:left="907" w:right="868"/>
        <w:jc w:val="both"/>
      </w:pPr>
      <w:r>
        <w:rPr/>
        <w:t>Hemos auditado los estados contables de </w:t>
      </w:r>
      <w:r>
        <w:rPr>
          <w:b/>
        </w:rPr>
        <w:t>FORESTADORA TAPEBICUÁ S.A.U. </w:t>
      </w:r>
      <w:r>
        <w:rPr/>
        <w:t>adjuntos, que</w:t>
      </w:r>
      <w:r>
        <w:rPr>
          <w:spacing w:val="1"/>
        </w:rPr>
        <w:t> </w:t>
      </w:r>
      <w:r>
        <w:rPr>
          <w:spacing w:val="-1"/>
        </w:rPr>
        <w:t>comprenden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situación</w:t>
      </w:r>
      <w:r>
        <w:rPr>
          <w:spacing w:val="-13"/>
        </w:rPr>
        <w:t> </w:t>
      </w:r>
      <w:r>
        <w:rPr/>
        <w:t>patrimonial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31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mayo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2023,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resultados,</w:t>
      </w:r>
      <w:r>
        <w:rPr>
          <w:spacing w:val="-55"/>
        </w:rPr>
        <w:t> </w:t>
      </w:r>
      <w:r>
        <w:rPr/>
        <w:t>el estado de evolución del patrimonio neto y el estado de flujo de efectivo, correspondientes</w:t>
      </w:r>
      <w:r>
        <w:rPr>
          <w:spacing w:val="-55"/>
        </w:rPr>
        <w:t> </w:t>
      </w:r>
      <w:r>
        <w:rPr/>
        <w:t>al ejercicio económico finalizado en dicha fecha, así como el resumen de políticas contables</w:t>
      </w:r>
      <w:r>
        <w:rPr>
          <w:spacing w:val="1"/>
        </w:rPr>
        <w:t> </w:t>
      </w:r>
      <w:r>
        <w:rPr/>
        <w:t>significativas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otra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explicativa</w:t>
      </w:r>
      <w:r>
        <w:rPr>
          <w:spacing w:val="-6"/>
        </w:rPr>
        <w:t> </w:t>
      </w:r>
      <w:r>
        <w:rPr/>
        <w:t>contenida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Notas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17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anexos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VII.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907" w:right="868"/>
        <w:jc w:val="both"/>
      </w:pPr>
      <w:r>
        <w:rPr/>
        <w:t>Las cifras y otra información correspondiente al ejercicio económico finalizado el 31 de mayo</w:t>
      </w:r>
      <w:r>
        <w:rPr>
          <w:spacing w:val="-56"/>
        </w:rPr>
        <w:t> </w:t>
      </w:r>
      <w:r>
        <w:rPr/>
        <w:t>de</w:t>
      </w:r>
      <w:r>
        <w:rPr>
          <w:spacing w:val="-9"/>
        </w:rPr>
        <w:t> </w:t>
      </w:r>
      <w:r>
        <w:rPr/>
        <w:t>2022,</w:t>
      </w:r>
      <w:r>
        <w:rPr>
          <w:spacing w:val="-9"/>
        </w:rPr>
        <w:t> </w:t>
      </w:r>
      <w:r>
        <w:rPr/>
        <w:t>son</w:t>
      </w:r>
      <w:r>
        <w:rPr>
          <w:spacing w:val="-10"/>
        </w:rPr>
        <w:t> </w:t>
      </w:r>
      <w:r>
        <w:rPr/>
        <w:t>parte</w:t>
      </w:r>
      <w:r>
        <w:rPr>
          <w:spacing w:val="-8"/>
        </w:rPr>
        <w:t> </w:t>
      </w:r>
      <w:r>
        <w:rPr/>
        <w:t>integrante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7"/>
        </w:rPr>
        <w:t> </w:t>
      </w:r>
      <w:r>
        <w:rPr/>
        <w:t>contables</w:t>
      </w:r>
      <w:r>
        <w:rPr>
          <w:spacing w:val="-8"/>
        </w:rPr>
        <w:t> </w:t>
      </w:r>
      <w:r>
        <w:rPr/>
        <w:t>mencionados</w:t>
      </w:r>
      <w:r>
        <w:rPr>
          <w:spacing w:val="-8"/>
        </w:rPr>
        <w:t> </w:t>
      </w:r>
      <w:r>
        <w:rPr/>
        <w:t>precedentemente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las</w:t>
      </w:r>
      <w:r>
        <w:rPr>
          <w:spacing w:val="-55"/>
        </w:rPr>
        <w:t> </w:t>
      </w:r>
      <w:r>
        <w:rPr/>
        <w:t>presenta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propósito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interpreten</w:t>
      </w:r>
      <w:r>
        <w:rPr>
          <w:spacing w:val="-11"/>
        </w:rPr>
        <w:t> </w:t>
      </w:r>
      <w:r>
        <w:rPr/>
        <w:t>exclusivamente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relación</w:t>
      </w:r>
      <w:r>
        <w:rPr>
          <w:spacing w:val="-11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cifras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con</w:t>
      </w:r>
      <w:r>
        <w:rPr>
          <w:spacing w:val="-55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económico</w:t>
      </w:r>
      <w:r>
        <w:rPr>
          <w:spacing w:val="-3"/>
        </w:rPr>
        <w:t> </w:t>
      </w:r>
      <w:r>
        <w:rPr/>
        <w:t>actual.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908" w:val="left" w:leader="none"/>
        </w:tabs>
        <w:spacing w:line="240" w:lineRule="auto" w:before="0" w:after="0"/>
        <w:ind w:left="908" w:right="0" w:hanging="268"/>
        <w:jc w:val="left"/>
      </w:pPr>
      <w:r>
        <w:rPr>
          <w:u w:val="single"/>
        </w:rPr>
        <w:t>Responsabilidad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la</w:t>
      </w:r>
      <w:r>
        <w:rPr>
          <w:spacing w:val="-11"/>
          <w:u w:val="single"/>
        </w:rPr>
        <w:t> </w:t>
      </w:r>
      <w:r>
        <w:rPr>
          <w:u w:val="single"/>
        </w:rPr>
        <w:t>dirección</w:t>
      </w:r>
      <w:r>
        <w:rPr>
          <w:spacing w:val="-9"/>
          <w:u w:val="single"/>
        </w:rPr>
        <w:t> </w:t>
      </w:r>
      <w:r>
        <w:rPr>
          <w:u w:val="single"/>
        </w:rPr>
        <w:t>en</w:t>
      </w:r>
      <w:r>
        <w:rPr>
          <w:spacing w:val="-11"/>
          <w:u w:val="single"/>
        </w:rPr>
        <w:t> </w:t>
      </w:r>
      <w:r>
        <w:rPr>
          <w:u w:val="single"/>
        </w:rPr>
        <w:t>relación</w:t>
      </w:r>
      <w:r>
        <w:rPr>
          <w:spacing w:val="-9"/>
          <w:u w:val="single"/>
        </w:rPr>
        <w:t> </w:t>
      </w:r>
      <w:r>
        <w:rPr>
          <w:u w:val="single"/>
        </w:rPr>
        <w:t>a</w:t>
      </w:r>
      <w:r>
        <w:rPr>
          <w:spacing w:val="-10"/>
          <w:u w:val="single"/>
        </w:rPr>
        <w:t> </w:t>
      </w:r>
      <w:r>
        <w:rPr>
          <w:u w:val="single"/>
        </w:rPr>
        <w:t>los</w:t>
      </w:r>
      <w:r>
        <w:rPr>
          <w:spacing w:val="-10"/>
          <w:u w:val="single"/>
        </w:rPr>
        <w:t> </w:t>
      </w:r>
      <w:r>
        <w:rPr>
          <w:u w:val="single"/>
        </w:rPr>
        <w:t>estados</w:t>
      </w:r>
      <w:r>
        <w:rPr>
          <w:spacing w:val="-10"/>
          <w:u w:val="single"/>
        </w:rPr>
        <w:t> </w:t>
      </w:r>
      <w:r>
        <w:rPr>
          <w:u w:val="single"/>
        </w:rPr>
        <w:t>contables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07" w:right="868"/>
        <w:jc w:val="both"/>
      </w:pPr>
      <w:r>
        <w:rPr/>
        <w:t>El Directorio es responsable por la preparación y la presentación razonable de los estados</w:t>
      </w:r>
      <w:r>
        <w:rPr>
          <w:spacing w:val="1"/>
        </w:rPr>
        <w:t> </w:t>
      </w:r>
      <w:r>
        <w:rPr/>
        <w:t>contables adjuntos, de conformidad con las normas contables profesionales argentinas y del</w:t>
      </w:r>
      <w:r>
        <w:rPr>
          <w:spacing w:val="1"/>
        </w:rPr>
        <w:t> </w:t>
      </w:r>
      <w:r>
        <w:rPr/>
        <w:t>control interno que la Dirección considere necesario para permitir la preparación de estados</w:t>
      </w:r>
      <w:r>
        <w:rPr>
          <w:spacing w:val="1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libres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incorrecciones</w:t>
      </w:r>
      <w:r>
        <w:rPr>
          <w:spacing w:val="-2"/>
        </w:rPr>
        <w:t> </w:t>
      </w:r>
      <w:r>
        <w:rPr/>
        <w:t>significativas.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908" w:val="left" w:leader="none"/>
        </w:tabs>
        <w:spacing w:line="240" w:lineRule="auto" w:before="1" w:after="0"/>
        <w:ind w:left="908" w:right="0" w:hanging="268"/>
        <w:jc w:val="left"/>
      </w:pPr>
      <w:r>
        <w:rPr>
          <w:u w:val="single"/>
        </w:rPr>
        <w:t>Responsabilidad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los</w:t>
      </w:r>
      <w:r>
        <w:rPr>
          <w:spacing w:val="-7"/>
          <w:u w:val="single"/>
        </w:rPr>
        <w:t> </w:t>
      </w:r>
      <w:r>
        <w:rPr>
          <w:u w:val="single"/>
        </w:rPr>
        <w:t>auditores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37" w:lineRule="auto" w:before="101"/>
        <w:ind w:left="907" w:right="867"/>
        <w:jc w:val="both"/>
      </w:pPr>
      <w:r>
        <w:rPr/>
        <w:t>Nuestra responsabilidad es expresar una opinión sobre los estados contables adjuntos, basada</w:t>
      </w:r>
      <w:r>
        <w:rPr>
          <w:spacing w:val="-56"/>
        </w:rPr>
        <w:t> </w:t>
      </w:r>
      <w:r>
        <w:rPr/>
        <w:t>en</w:t>
      </w:r>
      <w:r>
        <w:rPr>
          <w:spacing w:val="-10"/>
        </w:rPr>
        <w:t> </w:t>
      </w:r>
      <w:r>
        <w:rPr/>
        <w:t>nuestra</w:t>
      </w:r>
      <w:r>
        <w:rPr>
          <w:spacing w:val="-8"/>
        </w:rPr>
        <w:t> </w:t>
      </w:r>
      <w:r>
        <w:rPr/>
        <w:t>auditoría.</w:t>
      </w:r>
      <w:r>
        <w:rPr>
          <w:spacing w:val="-10"/>
        </w:rPr>
        <w:t> </w:t>
      </w:r>
      <w:r>
        <w:rPr/>
        <w:t>Hemos</w:t>
      </w:r>
      <w:r>
        <w:rPr>
          <w:spacing w:val="-9"/>
        </w:rPr>
        <w:t> </w:t>
      </w:r>
      <w:r>
        <w:rPr/>
        <w:t>llevado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cabo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examen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conformidad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normas</w:t>
      </w:r>
      <w:r>
        <w:rPr>
          <w:spacing w:val="-7"/>
        </w:rPr>
        <w:t> </w:t>
      </w:r>
      <w:r>
        <w:rPr/>
        <w:t>de</w:t>
      </w:r>
      <w:r>
        <w:rPr>
          <w:spacing w:val="-55"/>
        </w:rPr>
        <w:t> </w:t>
      </w:r>
      <w:r>
        <w:rPr/>
        <w:t>auditoría establecidas en la Resolución Técnica Nº37 de la Federación Argentina de Consejos</w:t>
      </w:r>
      <w:r>
        <w:rPr>
          <w:spacing w:val="1"/>
        </w:rPr>
        <w:t> </w:t>
      </w:r>
      <w:r>
        <w:rPr/>
        <w:t>Profesionales en Ciencias Económicas - aprobadas por la Resolución CD Nº 60/13 del Consejo</w:t>
      </w:r>
      <w:r>
        <w:rPr>
          <w:spacing w:val="1"/>
        </w:rPr>
        <w:t> </w:t>
      </w:r>
      <w:r>
        <w:rPr/>
        <w:t>Profesional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Ciencias</w:t>
      </w:r>
      <w:r>
        <w:rPr>
          <w:spacing w:val="-4"/>
        </w:rPr>
        <w:t> </w:t>
      </w:r>
      <w:r>
        <w:rPr/>
        <w:t>Económicas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Ciudad</w:t>
      </w:r>
      <w:r>
        <w:rPr>
          <w:spacing w:val="-3"/>
        </w:rPr>
        <w:t> </w:t>
      </w:r>
      <w:r>
        <w:rPr/>
        <w:t>Autónoma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Buenos</w:t>
      </w:r>
      <w:r>
        <w:rPr>
          <w:spacing w:val="-4"/>
        </w:rPr>
        <w:t> </w:t>
      </w:r>
      <w:r>
        <w:rPr/>
        <w:t>Aires.</w:t>
      </w:r>
    </w:p>
    <w:p>
      <w:pPr>
        <w:pStyle w:val="BodyText"/>
        <w:spacing w:line="237" w:lineRule="auto" w:before="113"/>
        <w:ind w:left="907" w:right="869"/>
        <w:jc w:val="both"/>
      </w:pPr>
      <w:r>
        <w:rPr/>
        <w:t>Dichas normas exigen que cumplamos los requisitos éticos, así como que planifiquemos y</w:t>
      </w:r>
      <w:r>
        <w:rPr>
          <w:spacing w:val="1"/>
        </w:rPr>
        <w:t> </w:t>
      </w:r>
      <w:r>
        <w:rPr/>
        <w:t>ejecutemos la auditoría con el fin de obtener una seguridad razonable sobre si los estados</w:t>
      </w:r>
      <w:r>
        <w:rPr>
          <w:spacing w:val="1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están</w:t>
      </w:r>
      <w:r>
        <w:rPr>
          <w:spacing w:val="-2"/>
        </w:rPr>
        <w:t> </w:t>
      </w:r>
      <w:r>
        <w:rPr/>
        <w:t>libres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incorrecciones</w:t>
      </w:r>
      <w:r>
        <w:rPr>
          <w:spacing w:val="-2"/>
        </w:rPr>
        <w:t> </w:t>
      </w:r>
      <w:r>
        <w:rPr/>
        <w:t>significativas.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907" w:right="869"/>
        <w:jc w:val="both"/>
      </w:pPr>
      <w:r>
        <w:rPr/>
        <w:t>Una auditoría comprende la ejecución de procedimientos para obtener elementos de juicio</w:t>
      </w:r>
      <w:r>
        <w:rPr>
          <w:spacing w:val="1"/>
        </w:rPr>
        <w:t> </w:t>
      </w:r>
      <w:r>
        <w:rPr/>
        <w:t>sobre las cifras y la información incluidas en los estados contables. Los procedimientos</w:t>
      </w:r>
      <w:r>
        <w:rPr>
          <w:spacing w:val="1"/>
        </w:rPr>
        <w:t> </w:t>
      </w:r>
      <w:r>
        <w:rPr/>
        <w:t>seleccionados dependen del juicio del auditor, incluyendo la valoración de los riesgos de</w:t>
      </w:r>
      <w:r>
        <w:rPr>
          <w:spacing w:val="1"/>
        </w:rPr>
        <w:t> </w:t>
      </w:r>
      <w:r>
        <w:rPr/>
        <w:t>incorrecciones significativas en los estados contables. Como parte de dicha valoración del</w:t>
      </w:r>
      <w:r>
        <w:rPr>
          <w:spacing w:val="1"/>
        </w:rPr>
        <w:t> </w:t>
      </w:r>
      <w:r>
        <w:rPr/>
        <w:t>riesgo, hemos considerado los controles internos de la entidad relevantes para la preparación</w:t>
      </w:r>
      <w:r>
        <w:rPr>
          <w:spacing w:val="-55"/>
        </w:rPr>
        <w:t> </w:t>
      </w:r>
      <w:r>
        <w:rPr/>
        <w:t>y</w:t>
      </w:r>
      <w:r>
        <w:rPr>
          <w:spacing w:val="-7"/>
        </w:rPr>
        <w:t> </w:t>
      </w:r>
      <w:r>
        <w:rPr/>
        <w:t>presentación</w:t>
      </w:r>
      <w:r>
        <w:rPr>
          <w:spacing w:val="-6"/>
        </w:rPr>
        <w:t> </w:t>
      </w:r>
      <w:r>
        <w:rPr/>
        <w:t>razonable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estados</w:t>
      </w:r>
      <w:r>
        <w:rPr>
          <w:spacing w:val="-7"/>
        </w:rPr>
        <w:t> </w:t>
      </w:r>
      <w:r>
        <w:rPr/>
        <w:t>contables,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efectos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diseñar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procedimientos</w:t>
      </w:r>
      <w:r>
        <w:rPr>
          <w:spacing w:val="-6"/>
        </w:rPr>
        <w:t> </w:t>
      </w:r>
      <w:r>
        <w:rPr/>
        <w:t>de</w:t>
      </w:r>
      <w:r>
        <w:rPr>
          <w:spacing w:val="-55"/>
        </w:rPr>
        <w:t> </w:t>
      </w:r>
      <w:r>
        <w:rPr/>
        <w:t>auditoría</w:t>
      </w:r>
      <w:r>
        <w:rPr>
          <w:spacing w:val="-9"/>
        </w:rPr>
        <w:t> </w:t>
      </w:r>
      <w:r>
        <w:rPr/>
        <w:t>apropiados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función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circunstancias,</w:t>
      </w:r>
      <w:r>
        <w:rPr>
          <w:spacing w:val="-9"/>
        </w:rPr>
        <w:t> </w:t>
      </w:r>
      <w:r>
        <w:rPr/>
        <w:t>pero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expresar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opinión</w:t>
      </w:r>
      <w:r>
        <w:rPr>
          <w:spacing w:val="-10"/>
        </w:rPr>
        <w:t> </w:t>
      </w:r>
      <w:r>
        <w:rPr/>
        <w:t>sobre</w:t>
      </w:r>
      <w:r>
        <w:rPr>
          <w:spacing w:val="-55"/>
        </w:rPr>
        <w:t> </w:t>
      </w:r>
      <w:r>
        <w:rPr/>
        <w:t>la</w:t>
      </w:r>
      <w:r>
        <w:rPr>
          <w:spacing w:val="-2"/>
        </w:rPr>
        <w:t> </w:t>
      </w:r>
      <w:r>
        <w:rPr/>
        <w:t>efectividad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controles</w:t>
      </w:r>
      <w:r>
        <w:rPr>
          <w:spacing w:val="-4"/>
        </w:rPr>
        <w:t> </w:t>
      </w:r>
      <w:r>
        <w:rPr/>
        <w:t>internos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907" w:right="869"/>
        <w:jc w:val="both"/>
      </w:pPr>
      <w:r>
        <w:rPr/>
        <w:t>Una auditoría también incluye la evaluación de la adecuación de las políticas contables</w:t>
      </w:r>
      <w:r>
        <w:rPr>
          <w:spacing w:val="1"/>
        </w:rPr>
        <w:t> </w:t>
      </w:r>
      <w:r>
        <w:rPr/>
        <w:t>utilizadas y de la razonabilidad de las estimaciones contables de la Dirección de la Sociedad,</w:t>
      </w:r>
      <w:r>
        <w:rPr>
          <w:spacing w:val="1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evaluación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presentación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conjunto.</w:t>
      </w:r>
    </w:p>
    <w:p>
      <w:pPr>
        <w:spacing w:after="0" w:line="237" w:lineRule="auto"/>
        <w:jc w:val="both"/>
        <w:sectPr>
          <w:type w:val="continuous"/>
          <w:pgSz w:w="12240" w:h="15840"/>
          <w:pgMar w:top="1500" w:bottom="280" w:left="148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37" w:lineRule="auto" w:before="100"/>
        <w:ind w:left="908" w:right="867"/>
        <w:jc w:val="both"/>
      </w:pPr>
      <w:r>
        <w:rPr>
          <w:w w:val="95"/>
        </w:rPr>
        <w:t>Consideramos</w:t>
      </w:r>
      <w:r>
        <w:rPr>
          <w:spacing w:val="11"/>
          <w:w w:val="95"/>
        </w:rPr>
        <w:t> </w:t>
      </w:r>
      <w:r>
        <w:rPr>
          <w:w w:val="95"/>
        </w:rPr>
        <w:t>que</w:t>
      </w:r>
      <w:r>
        <w:rPr>
          <w:spacing w:val="11"/>
          <w:w w:val="95"/>
        </w:rPr>
        <w:t> </w:t>
      </w:r>
      <w:r>
        <w:rPr>
          <w:w w:val="95"/>
        </w:rPr>
        <w:t>los</w:t>
      </w:r>
      <w:r>
        <w:rPr>
          <w:spacing w:val="11"/>
          <w:w w:val="95"/>
        </w:rPr>
        <w:t> </w:t>
      </w:r>
      <w:r>
        <w:rPr>
          <w:w w:val="95"/>
        </w:rPr>
        <w:t>elementos</w:t>
      </w:r>
      <w:r>
        <w:rPr>
          <w:spacing w:val="12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juicio</w:t>
      </w:r>
      <w:r>
        <w:rPr>
          <w:spacing w:val="11"/>
          <w:w w:val="95"/>
        </w:rPr>
        <w:t> </w:t>
      </w:r>
      <w:r>
        <w:rPr>
          <w:w w:val="95"/>
        </w:rPr>
        <w:t>que</w:t>
      </w:r>
      <w:r>
        <w:rPr>
          <w:spacing w:val="10"/>
          <w:w w:val="95"/>
        </w:rPr>
        <w:t> </w:t>
      </w:r>
      <w:r>
        <w:rPr>
          <w:w w:val="95"/>
        </w:rPr>
        <w:t>hemos</w:t>
      </w:r>
      <w:r>
        <w:rPr>
          <w:spacing w:val="12"/>
          <w:w w:val="95"/>
        </w:rPr>
        <w:t> </w:t>
      </w:r>
      <w:r>
        <w:rPr>
          <w:w w:val="95"/>
        </w:rPr>
        <w:t>obtenido</w:t>
      </w:r>
      <w:r>
        <w:rPr>
          <w:spacing w:val="9"/>
          <w:w w:val="95"/>
        </w:rPr>
        <w:t> </w:t>
      </w:r>
      <w:r>
        <w:rPr>
          <w:w w:val="95"/>
        </w:rPr>
        <w:t>proporcionan</w:t>
      </w:r>
      <w:r>
        <w:rPr>
          <w:spacing w:val="12"/>
          <w:w w:val="95"/>
        </w:rPr>
        <w:t> </w:t>
      </w:r>
      <w:r>
        <w:rPr>
          <w:w w:val="95"/>
        </w:rPr>
        <w:t>una</w:t>
      </w:r>
      <w:r>
        <w:rPr>
          <w:spacing w:val="11"/>
          <w:w w:val="95"/>
        </w:rPr>
        <w:t> </w:t>
      </w:r>
      <w:r>
        <w:rPr>
          <w:w w:val="95"/>
        </w:rPr>
        <w:t>base</w:t>
      </w:r>
      <w:r>
        <w:rPr>
          <w:spacing w:val="10"/>
          <w:w w:val="95"/>
        </w:rPr>
        <w:t> </w:t>
      </w:r>
      <w:r>
        <w:rPr>
          <w:w w:val="95"/>
        </w:rPr>
        <w:t>suficiente</w:t>
      </w:r>
      <w:r>
        <w:rPr>
          <w:spacing w:val="-52"/>
          <w:w w:val="95"/>
        </w:rPr>
        <w:t> </w:t>
      </w:r>
      <w:r>
        <w:rPr/>
        <w:t>y</w:t>
      </w:r>
      <w:r>
        <w:rPr>
          <w:spacing w:val="-3"/>
        </w:rPr>
        <w:t> </w:t>
      </w:r>
      <w:r>
        <w:rPr/>
        <w:t>adecuada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respaldar</w:t>
      </w:r>
      <w:r>
        <w:rPr>
          <w:spacing w:val="-4"/>
        </w:rPr>
        <w:t> </w:t>
      </w:r>
      <w:r>
        <w:rPr/>
        <w:t>nuestra</w:t>
      </w:r>
      <w:r>
        <w:rPr>
          <w:spacing w:val="-2"/>
        </w:rPr>
        <w:t> </w:t>
      </w:r>
      <w:r>
        <w:rPr/>
        <w:t>opinión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auditoría.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908" w:val="left" w:leader="none"/>
        </w:tabs>
        <w:spacing w:line="240" w:lineRule="auto" w:before="0" w:after="0"/>
        <w:ind w:left="908" w:right="0" w:hanging="268"/>
        <w:jc w:val="left"/>
      </w:pPr>
      <w:r>
        <w:rPr>
          <w:u w:val="single"/>
        </w:rPr>
        <w:t>Opinión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07" w:right="868"/>
        <w:jc w:val="both"/>
      </w:pPr>
      <w:r>
        <w:rPr/>
        <w:t>En nuestra opinión, los estados contables adjuntos presentan razonablemente, en todos sus</w:t>
      </w:r>
      <w:r>
        <w:rPr>
          <w:spacing w:val="1"/>
        </w:rPr>
        <w:t> </w:t>
      </w:r>
      <w:r>
        <w:rPr/>
        <w:t>aspectos</w:t>
      </w:r>
      <w:r>
        <w:rPr>
          <w:spacing w:val="-7"/>
        </w:rPr>
        <w:t> </w:t>
      </w:r>
      <w:r>
        <w:rPr/>
        <w:t>significativos,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situación</w:t>
      </w:r>
      <w:r>
        <w:rPr>
          <w:spacing w:val="-6"/>
        </w:rPr>
        <w:t> </w:t>
      </w:r>
      <w:r>
        <w:rPr/>
        <w:t>patrimonial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b/>
        </w:rPr>
        <w:t>FORESTADORA</w:t>
      </w:r>
      <w:r>
        <w:rPr>
          <w:b/>
          <w:spacing w:val="-7"/>
        </w:rPr>
        <w:t> </w:t>
      </w:r>
      <w:r>
        <w:rPr>
          <w:b/>
        </w:rPr>
        <w:t>TAPEBICÚA</w:t>
      </w:r>
      <w:r>
        <w:rPr>
          <w:b/>
          <w:spacing w:val="-7"/>
        </w:rPr>
        <w:t> </w:t>
      </w:r>
      <w:r>
        <w:rPr>
          <w:b/>
        </w:rPr>
        <w:t>S.A.U.</w:t>
      </w:r>
      <w:r>
        <w:rPr>
          <w:b/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55"/>
        </w:rPr>
        <w:t> </w:t>
      </w:r>
      <w:r>
        <w:rPr/>
        <w:t>mayo de 2023, así como los resultados de sus operaciones, la evolución del patrimonio neto y</w:t>
      </w:r>
      <w:r>
        <w:rPr>
          <w:spacing w:val="-55"/>
        </w:rPr>
        <w:t> </w:t>
      </w:r>
      <w:r>
        <w:rPr/>
        <w:t>el flujo de efectivo correspondientes al ejercicio económico finalizado en dicha fecha, de</w:t>
      </w:r>
      <w:r>
        <w:rPr>
          <w:spacing w:val="1"/>
        </w:rPr>
        <w:t> </w:t>
      </w:r>
      <w:r>
        <w:rPr/>
        <w:t>conformidad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contables</w:t>
      </w:r>
      <w:r>
        <w:rPr>
          <w:spacing w:val="-3"/>
        </w:rPr>
        <w:t> </w:t>
      </w:r>
      <w:r>
        <w:rPr/>
        <w:t>profesionales</w:t>
      </w:r>
      <w:r>
        <w:rPr>
          <w:spacing w:val="-2"/>
        </w:rPr>
        <w:t> </w:t>
      </w:r>
      <w:r>
        <w:rPr/>
        <w:t>argentinas.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979" w:val="left" w:leader="none"/>
        </w:tabs>
        <w:spacing w:line="240" w:lineRule="auto" w:before="1" w:after="0"/>
        <w:ind w:left="978" w:right="0" w:hanging="339"/>
        <w:jc w:val="left"/>
      </w:pPr>
      <w:r>
        <w:rPr>
          <w:u w:val="single"/>
        </w:rPr>
        <w:t>Párrafo</w:t>
      </w:r>
      <w:r>
        <w:rPr>
          <w:spacing w:val="-10"/>
          <w:u w:val="single"/>
        </w:rPr>
        <w:t> </w:t>
      </w:r>
      <w:r>
        <w:rPr>
          <w:u w:val="single"/>
        </w:rPr>
        <w:t>en</w:t>
      </w:r>
      <w:r>
        <w:rPr>
          <w:spacing w:val="-8"/>
          <w:u w:val="single"/>
        </w:rPr>
        <w:t> </w:t>
      </w:r>
      <w:r>
        <w:rPr>
          <w:u w:val="single"/>
        </w:rPr>
        <w:t>énfasis</w:t>
      </w:r>
    </w:p>
    <w:p>
      <w:pPr>
        <w:pStyle w:val="BodyText"/>
        <w:spacing w:before="6"/>
        <w:rPr>
          <w:b/>
          <w:sz w:val="18"/>
        </w:rPr>
      </w:pPr>
    </w:p>
    <w:p>
      <w:pPr>
        <w:pStyle w:val="BodyText"/>
        <w:spacing w:before="1"/>
        <w:ind w:left="978"/>
        <w:jc w:val="both"/>
      </w:pPr>
      <w:r>
        <w:rPr/>
        <w:t>Sin</w:t>
      </w:r>
      <w:r>
        <w:rPr>
          <w:spacing w:val="-9"/>
        </w:rPr>
        <w:t> </w:t>
      </w:r>
      <w:r>
        <w:rPr/>
        <w:t>modificar</w:t>
      </w:r>
      <w:r>
        <w:rPr>
          <w:spacing w:val="-9"/>
        </w:rPr>
        <w:t> </w:t>
      </w:r>
      <w:r>
        <w:rPr/>
        <w:t>nuestra</w:t>
      </w:r>
      <w:r>
        <w:rPr>
          <w:spacing w:val="-7"/>
        </w:rPr>
        <w:t> </w:t>
      </w:r>
      <w:r>
        <w:rPr/>
        <w:t>opinión,</w:t>
      </w:r>
      <w:r>
        <w:rPr>
          <w:spacing w:val="-8"/>
        </w:rPr>
        <w:t> </w:t>
      </w:r>
      <w:r>
        <w:rPr/>
        <w:t>hacemos</w:t>
      </w:r>
      <w:r>
        <w:rPr>
          <w:spacing w:val="-7"/>
        </w:rPr>
        <w:t> </w:t>
      </w:r>
      <w:r>
        <w:rPr/>
        <w:t>énfasis</w:t>
      </w:r>
      <w:r>
        <w:rPr>
          <w:spacing w:val="-7"/>
        </w:rPr>
        <w:t> </w:t>
      </w:r>
      <w:r>
        <w:rPr/>
        <w:t>en: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2"/>
          <w:numId w:val="2"/>
        </w:numPr>
        <w:tabs>
          <w:tab w:pos="1319" w:val="left" w:leader="none"/>
        </w:tabs>
        <w:spacing w:line="237" w:lineRule="auto" w:before="1" w:after="0"/>
        <w:ind w:left="1318" w:right="866" w:hanging="340"/>
        <w:jc w:val="both"/>
        <w:rPr>
          <w:sz w:val="19"/>
        </w:rPr>
      </w:pPr>
      <w:r>
        <w:rPr>
          <w:sz w:val="19"/>
        </w:rPr>
        <w:t>La información contenida en la nota 7. a los estados contables adjuntos indica que los</w:t>
      </w:r>
      <w:r>
        <w:rPr>
          <w:spacing w:val="1"/>
          <w:sz w:val="19"/>
        </w:rPr>
        <w:t> </w:t>
      </w:r>
      <w:r>
        <w:rPr>
          <w:sz w:val="19"/>
        </w:rPr>
        <w:t>Directorios de la Sociedad y de sus sociedades relacionadas, Fanapel Investment Corp. y</w:t>
      </w:r>
      <w:r>
        <w:rPr>
          <w:spacing w:val="1"/>
          <w:sz w:val="19"/>
        </w:rPr>
        <w:t> </w:t>
      </w:r>
      <w:r>
        <w:rPr>
          <w:spacing w:val="-1"/>
          <w:sz w:val="19"/>
        </w:rPr>
        <w:t>Tapebicuá</w:t>
      </w:r>
      <w:r>
        <w:rPr>
          <w:spacing w:val="-14"/>
          <w:sz w:val="19"/>
        </w:rPr>
        <w:t> </w:t>
      </w:r>
      <w:r>
        <w:rPr>
          <w:spacing w:val="-1"/>
          <w:sz w:val="19"/>
        </w:rPr>
        <w:t>LLC,</w:t>
      </w:r>
      <w:r>
        <w:rPr>
          <w:spacing w:val="-13"/>
          <w:sz w:val="19"/>
        </w:rPr>
        <w:t> </w:t>
      </w:r>
      <w:r>
        <w:rPr>
          <w:spacing w:val="-1"/>
          <w:sz w:val="19"/>
        </w:rPr>
        <w:t>se</w:t>
      </w:r>
      <w:r>
        <w:rPr>
          <w:spacing w:val="-13"/>
          <w:sz w:val="19"/>
        </w:rPr>
        <w:t> </w:t>
      </w:r>
      <w:r>
        <w:rPr>
          <w:spacing w:val="-1"/>
          <w:sz w:val="19"/>
        </w:rPr>
        <w:t>encuentran</w:t>
      </w:r>
      <w:r>
        <w:rPr>
          <w:spacing w:val="-13"/>
          <w:sz w:val="19"/>
        </w:rPr>
        <w:t> </w:t>
      </w:r>
      <w:r>
        <w:rPr>
          <w:spacing w:val="-1"/>
          <w:sz w:val="19"/>
        </w:rPr>
        <w:t>evaluando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diferentes</w:t>
      </w:r>
      <w:r>
        <w:rPr>
          <w:spacing w:val="-12"/>
          <w:sz w:val="19"/>
        </w:rPr>
        <w:t> </w:t>
      </w:r>
      <w:r>
        <w:rPr>
          <w:spacing w:val="-1"/>
          <w:sz w:val="19"/>
        </w:rPr>
        <w:t>alternativas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para</w:t>
      </w:r>
      <w:r>
        <w:rPr>
          <w:spacing w:val="-12"/>
          <w:sz w:val="19"/>
        </w:rPr>
        <w:t> </w:t>
      </w:r>
      <w:r>
        <w:rPr>
          <w:sz w:val="19"/>
        </w:rPr>
        <w:t>la</w:t>
      </w:r>
      <w:r>
        <w:rPr>
          <w:spacing w:val="-12"/>
          <w:sz w:val="19"/>
        </w:rPr>
        <w:t> </w:t>
      </w:r>
      <w:r>
        <w:rPr>
          <w:sz w:val="19"/>
        </w:rPr>
        <w:t>cancelación</w:t>
      </w:r>
      <w:r>
        <w:rPr>
          <w:spacing w:val="-13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los</w:t>
      </w:r>
      <w:r>
        <w:rPr>
          <w:spacing w:val="-55"/>
          <w:sz w:val="19"/>
        </w:rPr>
        <w:t> </w:t>
      </w:r>
      <w:r>
        <w:rPr>
          <w:sz w:val="19"/>
        </w:rPr>
        <w:t>créditos</w:t>
      </w:r>
      <w:r>
        <w:rPr>
          <w:spacing w:val="-10"/>
          <w:sz w:val="19"/>
        </w:rPr>
        <w:t> </w:t>
      </w:r>
      <w:r>
        <w:rPr>
          <w:sz w:val="19"/>
        </w:rPr>
        <w:t>en</w:t>
      </w:r>
      <w:r>
        <w:rPr>
          <w:spacing w:val="-12"/>
          <w:sz w:val="19"/>
        </w:rPr>
        <w:t> </w:t>
      </w:r>
      <w:r>
        <w:rPr>
          <w:sz w:val="19"/>
        </w:rPr>
        <w:t>moneda</w:t>
      </w:r>
      <w:r>
        <w:rPr>
          <w:spacing w:val="-10"/>
          <w:sz w:val="19"/>
        </w:rPr>
        <w:t> </w:t>
      </w:r>
      <w:r>
        <w:rPr>
          <w:sz w:val="19"/>
        </w:rPr>
        <w:t>extranjera</w:t>
      </w:r>
      <w:r>
        <w:rPr>
          <w:spacing w:val="-10"/>
          <w:sz w:val="19"/>
        </w:rPr>
        <w:t> </w:t>
      </w:r>
      <w:r>
        <w:rPr>
          <w:sz w:val="19"/>
        </w:rPr>
        <w:t>mantenidos</w:t>
      </w:r>
      <w:r>
        <w:rPr>
          <w:spacing w:val="-9"/>
          <w:sz w:val="19"/>
        </w:rPr>
        <w:t> </w:t>
      </w:r>
      <w:r>
        <w:rPr>
          <w:sz w:val="19"/>
        </w:rPr>
        <w:t>con</w:t>
      </w:r>
      <w:r>
        <w:rPr>
          <w:spacing w:val="-10"/>
          <w:sz w:val="19"/>
        </w:rPr>
        <w:t> </w:t>
      </w:r>
      <w:r>
        <w:rPr>
          <w:sz w:val="19"/>
        </w:rPr>
        <w:t>las</w:t>
      </w:r>
      <w:r>
        <w:rPr>
          <w:spacing w:val="-10"/>
          <w:sz w:val="19"/>
        </w:rPr>
        <w:t> </w:t>
      </w:r>
      <w:r>
        <w:rPr>
          <w:sz w:val="19"/>
        </w:rPr>
        <w:t>mencionadas</w:t>
      </w:r>
      <w:r>
        <w:rPr>
          <w:spacing w:val="-9"/>
          <w:sz w:val="19"/>
        </w:rPr>
        <w:t> </w:t>
      </w:r>
      <w:r>
        <w:rPr>
          <w:sz w:val="19"/>
        </w:rPr>
        <w:t>sociedades</w:t>
      </w:r>
      <w:r>
        <w:rPr>
          <w:spacing w:val="-10"/>
          <w:sz w:val="19"/>
        </w:rPr>
        <w:t> </w:t>
      </w:r>
      <w:r>
        <w:rPr>
          <w:sz w:val="19"/>
        </w:rPr>
        <w:t>relacionadas.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2"/>
          <w:numId w:val="2"/>
        </w:numPr>
        <w:tabs>
          <w:tab w:pos="1319" w:val="left" w:leader="none"/>
        </w:tabs>
        <w:spacing w:line="237" w:lineRule="auto" w:before="0" w:after="0"/>
        <w:ind w:left="1318" w:right="868" w:hanging="340"/>
        <w:jc w:val="both"/>
        <w:rPr>
          <w:sz w:val="19"/>
        </w:rPr>
      </w:pPr>
      <w:r>
        <w:rPr>
          <w:sz w:val="19"/>
        </w:rPr>
        <w:t>La información contenida en la nota 9. a los estados contables adjuntos indica que, a la</w:t>
      </w:r>
      <w:r>
        <w:rPr>
          <w:spacing w:val="1"/>
          <w:sz w:val="19"/>
        </w:rPr>
        <w:t> </w:t>
      </w:r>
      <w:r>
        <w:rPr>
          <w:sz w:val="19"/>
        </w:rPr>
        <w:t>fecha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emisión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presentes</w:t>
      </w:r>
      <w:r>
        <w:rPr>
          <w:spacing w:val="1"/>
          <w:sz w:val="19"/>
        </w:rPr>
        <w:t> </w:t>
      </w:r>
      <w:r>
        <w:rPr>
          <w:sz w:val="19"/>
        </w:rPr>
        <w:t>estados</w:t>
      </w:r>
      <w:r>
        <w:rPr>
          <w:spacing w:val="1"/>
          <w:sz w:val="19"/>
        </w:rPr>
        <w:t> </w:t>
      </w:r>
      <w:r>
        <w:rPr>
          <w:sz w:val="19"/>
        </w:rPr>
        <w:t>contables,</w:t>
      </w:r>
      <w:r>
        <w:rPr>
          <w:spacing w:val="1"/>
          <w:sz w:val="19"/>
        </w:rPr>
        <w:t> </w:t>
      </w:r>
      <w:r>
        <w:rPr>
          <w:sz w:val="19"/>
        </w:rPr>
        <w:t>se</w:t>
      </w:r>
      <w:r>
        <w:rPr>
          <w:spacing w:val="1"/>
          <w:sz w:val="19"/>
        </w:rPr>
        <w:t> </w:t>
      </w:r>
      <w:r>
        <w:rPr>
          <w:sz w:val="19"/>
        </w:rPr>
        <w:t>encuentra</w:t>
      </w:r>
      <w:r>
        <w:rPr>
          <w:spacing w:val="1"/>
          <w:sz w:val="19"/>
        </w:rPr>
        <w:t> </w:t>
      </w:r>
      <w:r>
        <w:rPr>
          <w:sz w:val="19"/>
        </w:rPr>
        <w:t>pendiente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inscripción,</w:t>
      </w:r>
      <w:r>
        <w:rPr>
          <w:spacing w:val="-9"/>
          <w:sz w:val="19"/>
        </w:rPr>
        <w:t> </w:t>
      </w:r>
      <w:r>
        <w:rPr>
          <w:sz w:val="19"/>
        </w:rPr>
        <w:t>ante</w:t>
      </w:r>
      <w:r>
        <w:rPr>
          <w:spacing w:val="-10"/>
          <w:sz w:val="19"/>
        </w:rPr>
        <w:t> </w:t>
      </w:r>
      <w:r>
        <w:rPr>
          <w:sz w:val="19"/>
        </w:rPr>
        <w:t>la</w:t>
      </w:r>
      <w:r>
        <w:rPr>
          <w:spacing w:val="-9"/>
          <w:sz w:val="19"/>
        </w:rPr>
        <w:t> </w:t>
      </w:r>
      <w:r>
        <w:rPr>
          <w:sz w:val="19"/>
        </w:rPr>
        <w:t>Inspección</w:t>
      </w:r>
      <w:r>
        <w:rPr>
          <w:spacing w:val="-9"/>
          <w:sz w:val="19"/>
        </w:rPr>
        <w:t> </w:t>
      </w:r>
      <w:r>
        <w:rPr>
          <w:sz w:val="19"/>
        </w:rPr>
        <w:t>General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Justicia,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la</w:t>
      </w:r>
      <w:r>
        <w:rPr>
          <w:spacing w:val="-8"/>
          <w:sz w:val="19"/>
        </w:rPr>
        <w:t> </w:t>
      </w:r>
      <w:r>
        <w:rPr>
          <w:sz w:val="19"/>
        </w:rPr>
        <w:t>revaluación</w:t>
      </w:r>
      <w:r>
        <w:rPr>
          <w:spacing w:val="-10"/>
          <w:sz w:val="19"/>
        </w:rPr>
        <w:t> </w:t>
      </w:r>
      <w:r>
        <w:rPr>
          <w:sz w:val="19"/>
        </w:rPr>
        <w:t>técnica</w:t>
      </w:r>
      <w:r>
        <w:rPr>
          <w:spacing w:val="-9"/>
          <w:sz w:val="19"/>
        </w:rPr>
        <w:t> </w:t>
      </w:r>
      <w:r>
        <w:rPr>
          <w:sz w:val="19"/>
        </w:rPr>
        <w:t>efectuada</w:t>
      </w:r>
      <w:r>
        <w:rPr>
          <w:spacing w:val="-10"/>
          <w:sz w:val="19"/>
        </w:rPr>
        <w:t> </w:t>
      </w:r>
      <w:r>
        <w:rPr>
          <w:sz w:val="19"/>
        </w:rPr>
        <w:t>al</w:t>
      </w:r>
      <w:r>
        <w:rPr>
          <w:spacing w:val="-55"/>
          <w:sz w:val="19"/>
        </w:rPr>
        <w:t> </w:t>
      </w:r>
      <w:r>
        <w:rPr>
          <w:sz w:val="19"/>
        </w:rPr>
        <w:t>31 de mayo de 2020, al 31 de mayo de 2021, al 31 de mayo de 2022 y al 31 de mayo de</w:t>
      </w:r>
      <w:r>
        <w:rPr>
          <w:spacing w:val="1"/>
          <w:sz w:val="19"/>
        </w:rPr>
        <w:t> </w:t>
      </w:r>
      <w:r>
        <w:rPr>
          <w:sz w:val="19"/>
        </w:rPr>
        <w:t>2023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ciertos</w:t>
      </w:r>
      <w:r>
        <w:rPr>
          <w:spacing w:val="-1"/>
          <w:sz w:val="19"/>
        </w:rPr>
        <w:t> </w:t>
      </w:r>
      <w:r>
        <w:rPr>
          <w:sz w:val="19"/>
        </w:rPr>
        <w:t>bienes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uso 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1"/>
          <w:sz w:val="19"/>
        </w:rPr>
        <w:t> </w:t>
      </w:r>
      <w:r>
        <w:rPr>
          <w:sz w:val="19"/>
        </w:rPr>
        <w:t>Sociedad.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ind w:left="640"/>
      </w:pPr>
      <w:r>
        <w:rPr>
          <w:u w:val="single"/>
        </w:rPr>
        <w:t>Informe</w:t>
      </w:r>
      <w:r>
        <w:rPr>
          <w:spacing w:val="-13"/>
          <w:u w:val="single"/>
        </w:rPr>
        <w:t> </w:t>
      </w:r>
      <w:r>
        <w:rPr>
          <w:u w:val="single"/>
        </w:rPr>
        <w:t>sobre</w:t>
      </w:r>
      <w:r>
        <w:rPr>
          <w:spacing w:val="-11"/>
          <w:u w:val="single"/>
        </w:rPr>
        <w:t> </w:t>
      </w:r>
      <w:r>
        <w:rPr>
          <w:u w:val="single"/>
        </w:rPr>
        <w:t>otros</w:t>
      </w:r>
      <w:r>
        <w:rPr>
          <w:spacing w:val="-13"/>
          <w:u w:val="single"/>
        </w:rPr>
        <w:t> </w:t>
      </w:r>
      <w:r>
        <w:rPr>
          <w:u w:val="single"/>
        </w:rPr>
        <w:t>requerimientos</w:t>
      </w:r>
      <w:r>
        <w:rPr>
          <w:spacing w:val="-12"/>
          <w:u w:val="single"/>
        </w:rPr>
        <w:t> </w:t>
      </w:r>
      <w:r>
        <w:rPr>
          <w:u w:val="single"/>
        </w:rPr>
        <w:t>legales</w:t>
      </w:r>
      <w:r>
        <w:rPr>
          <w:spacing w:val="-13"/>
          <w:u w:val="single"/>
        </w:rPr>
        <w:t> </w:t>
      </w:r>
      <w:r>
        <w:rPr>
          <w:u w:val="single"/>
        </w:rPr>
        <w:t>y</w:t>
      </w:r>
      <w:r>
        <w:rPr>
          <w:spacing w:val="-12"/>
          <w:u w:val="single"/>
        </w:rPr>
        <w:t> </w:t>
      </w:r>
      <w:r>
        <w:rPr>
          <w:u w:val="single"/>
        </w:rPr>
        <w:t>reglamentarios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1175" w:val="left" w:leader="none"/>
        </w:tabs>
        <w:spacing w:line="220" w:lineRule="exact" w:before="0" w:after="0"/>
        <w:ind w:left="1174" w:right="0" w:hanging="268"/>
        <w:jc w:val="both"/>
        <w:rPr>
          <w:sz w:val="19"/>
        </w:rPr>
      </w:pP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estados</w:t>
      </w:r>
      <w:r>
        <w:rPr>
          <w:spacing w:val="6"/>
          <w:sz w:val="19"/>
        </w:rPr>
        <w:t> </w:t>
      </w:r>
      <w:r>
        <w:rPr>
          <w:sz w:val="19"/>
        </w:rPr>
        <w:t>contables</w:t>
      </w:r>
      <w:r>
        <w:rPr>
          <w:spacing w:val="5"/>
          <w:sz w:val="19"/>
        </w:rPr>
        <w:t> </w:t>
      </w:r>
      <w:r>
        <w:rPr>
          <w:sz w:val="19"/>
        </w:rPr>
        <w:t>han</w:t>
      </w:r>
      <w:r>
        <w:rPr>
          <w:spacing w:val="5"/>
          <w:sz w:val="19"/>
        </w:rPr>
        <w:t> </w:t>
      </w:r>
      <w:r>
        <w:rPr>
          <w:sz w:val="19"/>
        </w:rPr>
        <w:t>sido</w:t>
      </w:r>
      <w:r>
        <w:rPr>
          <w:spacing w:val="6"/>
          <w:sz w:val="19"/>
        </w:rPr>
        <w:t> </w:t>
      </w:r>
      <w:r>
        <w:rPr>
          <w:sz w:val="19"/>
        </w:rPr>
        <w:t>preparados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acuerdo</w:t>
      </w:r>
      <w:r>
        <w:rPr>
          <w:spacing w:val="6"/>
          <w:sz w:val="19"/>
        </w:rPr>
        <w:t> </w:t>
      </w:r>
      <w:r>
        <w:rPr>
          <w:sz w:val="19"/>
        </w:rPr>
        <w:t>con</w:t>
      </w:r>
      <w:r>
        <w:rPr>
          <w:spacing w:val="5"/>
          <w:sz w:val="19"/>
        </w:rPr>
        <w:t> </w:t>
      </w:r>
      <w:r>
        <w:rPr>
          <w:sz w:val="19"/>
        </w:rPr>
        <w:t>lo</w:t>
      </w:r>
      <w:r>
        <w:rPr>
          <w:spacing w:val="6"/>
          <w:sz w:val="19"/>
        </w:rPr>
        <w:t> </w:t>
      </w:r>
      <w:r>
        <w:rPr>
          <w:sz w:val="19"/>
        </w:rPr>
        <w:t>establecido</w:t>
      </w:r>
      <w:r>
        <w:rPr>
          <w:spacing w:val="7"/>
          <w:sz w:val="19"/>
        </w:rPr>
        <w:t> </w:t>
      </w:r>
      <w:r>
        <w:rPr>
          <w:sz w:val="19"/>
        </w:rPr>
        <w:t>por</w:t>
      </w:r>
      <w:r>
        <w:rPr>
          <w:spacing w:val="5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Leyes</w:t>
      </w:r>
      <w:r>
        <w:rPr>
          <w:spacing w:val="6"/>
          <w:sz w:val="19"/>
        </w:rPr>
        <w:t> </w:t>
      </w:r>
      <w:r>
        <w:rPr>
          <w:sz w:val="19"/>
        </w:rPr>
        <w:t>Nº</w:t>
      </w:r>
    </w:p>
    <w:p>
      <w:pPr>
        <w:pStyle w:val="BodyText"/>
        <w:spacing w:line="237" w:lineRule="auto" w:before="1"/>
        <w:ind w:left="1174" w:right="869"/>
        <w:jc w:val="both"/>
      </w:pPr>
      <w:r>
        <w:rPr>
          <w:w w:val="95"/>
        </w:rPr>
        <w:t>19.550 y 22.903 y las respectivas resoluciones generales de la Inspección General de Justicia,</w:t>
      </w:r>
      <w:r>
        <w:rPr>
          <w:spacing w:val="1"/>
          <w:w w:val="95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</w:t>
      </w:r>
      <w:r>
        <w:rPr>
          <w:spacing w:val="1"/>
        </w:rPr>
        <w:t> </w:t>
      </w:r>
      <w:r>
        <w:rPr/>
        <w:t>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transcripción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libros</w:t>
      </w:r>
      <w:r>
        <w:rPr>
          <w:spacing w:val="1"/>
        </w:rPr>
        <w:t> </w:t>
      </w:r>
      <w:r>
        <w:rPr/>
        <w:t>rubricados</w:t>
      </w:r>
      <w:r>
        <w:rPr>
          <w:spacing w:val="1"/>
        </w:rPr>
        <w:t> </w:t>
      </w:r>
      <w:r>
        <w:rPr/>
        <w:t>correspondientes.</w:t>
      </w:r>
    </w:p>
    <w:p>
      <w:pPr>
        <w:pStyle w:val="ListParagraph"/>
        <w:numPr>
          <w:ilvl w:val="0"/>
          <w:numId w:val="3"/>
        </w:numPr>
        <w:tabs>
          <w:tab w:pos="1175" w:val="left" w:leader="none"/>
        </w:tabs>
        <w:spacing w:line="237" w:lineRule="auto" w:before="112" w:after="0"/>
        <w:ind w:left="1174" w:right="865" w:hanging="267"/>
        <w:jc w:val="both"/>
        <w:rPr>
          <w:sz w:val="19"/>
        </w:rPr>
      </w:pPr>
      <w:r>
        <w:rPr>
          <w:sz w:val="19"/>
        </w:rPr>
        <w:t>Hemos</w:t>
      </w:r>
      <w:r>
        <w:rPr>
          <w:spacing w:val="-14"/>
          <w:sz w:val="19"/>
        </w:rPr>
        <w:t> </w:t>
      </w:r>
      <w:r>
        <w:rPr>
          <w:sz w:val="19"/>
        </w:rPr>
        <w:t>aplicado</w:t>
      </w:r>
      <w:r>
        <w:rPr>
          <w:spacing w:val="-13"/>
          <w:sz w:val="19"/>
        </w:rPr>
        <w:t> </w:t>
      </w:r>
      <w:r>
        <w:rPr>
          <w:sz w:val="19"/>
        </w:rPr>
        <w:t>los</w:t>
      </w:r>
      <w:r>
        <w:rPr>
          <w:spacing w:val="-14"/>
          <w:sz w:val="19"/>
        </w:rPr>
        <w:t> </w:t>
      </w:r>
      <w:r>
        <w:rPr>
          <w:sz w:val="19"/>
        </w:rPr>
        <w:t>procedimientos</w:t>
      </w:r>
      <w:r>
        <w:rPr>
          <w:spacing w:val="-12"/>
          <w:sz w:val="19"/>
        </w:rPr>
        <w:t> </w:t>
      </w:r>
      <w:r>
        <w:rPr>
          <w:sz w:val="19"/>
        </w:rPr>
        <w:t>sobre</w:t>
      </w:r>
      <w:r>
        <w:rPr>
          <w:spacing w:val="-14"/>
          <w:sz w:val="19"/>
        </w:rPr>
        <w:t> </w:t>
      </w:r>
      <w:r>
        <w:rPr>
          <w:sz w:val="19"/>
        </w:rPr>
        <w:t>prevención</w:t>
      </w:r>
      <w:r>
        <w:rPr>
          <w:spacing w:val="-14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lavado</w:t>
      </w:r>
      <w:r>
        <w:rPr>
          <w:spacing w:val="-13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activos</w:t>
      </w:r>
      <w:r>
        <w:rPr>
          <w:spacing w:val="-14"/>
          <w:sz w:val="19"/>
        </w:rPr>
        <w:t> </w:t>
      </w:r>
      <w:r>
        <w:rPr>
          <w:sz w:val="19"/>
        </w:rPr>
        <w:t>y</w:t>
      </w:r>
      <w:r>
        <w:rPr>
          <w:spacing w:val="-13"/>
          <w:sz w:val="19"/>
        </w:rPr>
        <w:t> </w:t>
      </w:r>
      <w:r>
        <w:rPr>
          <w:sz w:val="19"/>
        </w:rPr>
        <w:t>financiación</w:t>
      </w:r>
      <w:r>
        <w:rPr>
          <w:spacing w:val="-14"/>
          <w:sz w:val="19"/>
        </w:rPr>
        <w:t> </w:t>
      </w:r>
      <w:r>
        <w:rPr>
          <w:sz w:val="19"/>
        </w:rPr>
        <w:t>del</w:t>
      </w:r>
      <w:r>
        <w:rPr>
          <w:spacing w:val="-54"/>
          <w:sz w:val="19"/>
        </w:rPr>
        <w:t> </w:t>
      </w:r>
      <w:r>
        <w:rPr>
          <w:sz w:val="19"/>
        </w:rPr>
        <w:t>terrorismo previsto en las correspondientes normas profesionales emitidas por el Consejo</w:t>
      </w:r>
      <w:r>
        <w:rPr>
          <w:spacing w:val="1"/>
          <w:sz w:val="19"/>
        </w:rPr>
        <w:t> </w:t>
      </w:r>
      <w:r>
        <w:rPr>
          <w:sz w:val="19"/>
        </w:rPr>
        <w:t>Profesional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Ciencias</w:t>
      </w:r>
      <w:r>
        <w:rPr>
          <w:spacing w:val="-4"/>
          <w:sz w:val="19"/>
        </w:rPr>
        <w:t> </w:t>
      </w:r>
      <w:r>
        <w:rPr>
          <w:sz w:val="19"/>
        </w:rPr>
        <w:t>Económicas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Ciudad</w:t>
      </w:r>
      <w:r>
        <w:rPr>
          <w:spacing w:val="-3"/>
          <w:sz w:val="19"/>
        </w:rPr>
        <w:t> </w:t>
      </w:r>
      <w:r>
        <w:rPr>
          <w:sz w:val="19"/>
        </w:rPr>
        <w:t>Autónoma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Buenos</w:t>
      </w:r>
      <w:r>
        <w:rPr>
          <w:spacing w:val="-4"/>
          <w:sz w:val="19"/>
        </w:rPr>
        <w:t> </w:t>
      </w:r>
      <w:r>
        <w:rPr>
          <w:sz w:val="19"/>
        </w:rPr>
        <w:t>Aires.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1175" w:val="left" w:leader="none"/>
        </w:tabs>
        <w:spacing w:line="237" w:lineRule="auto" w:before="0" w:after="0"/>
        <w:ind w:left="1174" w:right="871" w:hanging="267"/>
        <w:jc w:val="both"/>
        <w:rPr>
          <w:sz w:val="19"/>
        </w:rPr>
      </w:pPr>
      <w:r>
        <w:rPr>
          <w:sz w:val="19"/>
        </w:rPr>
        <w:t>Al</w:t>
      </w:r>
      <w:r>
        <w:rPr>
          <w:spacing w:val="-12"/>
          <w:sz w:val="19"/>
        </w:rPr>
        <w:t> </w:t>
      </w:r>
      <w:r>
        <w:rPr>
          <w:sz w:val="19"/>
        </w:rPr>
        <w:t>31</w:t>
      </w:r>
      <w:r>
        <w:rPr>
          <w:spacing w:val="-12"/>
          <w:sz w:val="19"/>
        </w:rPr>
        <w:t> </w:t>
      </w:r>
      <w:r>
        <w:rPr>
          <w:sz w:val="19"/>
        </w:rPr>
        <w:t>de</w:t>
      </w:r>
      <w:r>
        <w:rPr>
          <w:spacing w:val="-12"/>
          <w:sz w:val="19"/>
        </w:rPr>
        <w:t> </w:t>
      </w:r>
      <w:r>
        <w:rPr>
          <w:sz w:val="19"/>
        </w:rPr>
        <w:t>mayo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2023,</w:t>
      </w:r>
      <w:r>
        <w:rPr>
          <w:spacing w:val="-13"/>
          <w:sz w:val="19"/>
        </w:rPr>
        <w:t> </w:t>
      </w:r>
      <w:r>
        <w:rPr>
          <w:sz w:val="19"/>
        </w:rPr>
        <w:t>las</w:t>
      </w:r>
      <w:r>
        <w:rPr>
          <w:spacing w:val="-12"/>
          <w:sz w:val="19"/>
        </w:rPr>
        <w:t> </w:t>
      </w:r>
      <w:r>
        <w:rPr>
          <w:sz w:val="19"/>
        </w:rPr>
        <w:t>deudas</w:t>
      </w:r>
      <w:r>
        <w:rPr>
          <w:spacing w:val="-12"/>
          <w:sz w:val="19"/>
        </w:rPr>
        <w:t> </w:t>
      </w:r>
      <w:r>
        <w:rPr>
          <w:sz w:val="19"/>
        </w:rPr>
        <w:t>devengadas</w:t>
      </w:r>
      <w:r>
        <w:rPr>
          <w:spacing w:val="-12"/>
          <w:sz w:val="19"/>
        </w:rPr>
        <w:t> </w:t>
      </w:r>
      <w:r>
        <w:rPr>
          <w:sz w:val="19"/>
        </w:rPr>
        <w:t>a</w:t>
      </w:r>
      <w:r>
        <w:rPr>
          <w:spacing w:val="-13"/>
          <w:sz w:val="19"/>
        </w:rPr>
        <w:t> </w:t>
      </w:r>
      <w:r>
        <w:rPr>
          <w:sz w:val="19"/>
        </w:rPr>
        <w:t>favor</w:t>
      </w:r>
      <w:r>
        <w:rPr>
          <w:spacing w:val="-12"/>
          <w:sz w:val="19"/>
        </w:rPr>
        <w:t> </w:t>
      </w:r>
      <w:r>
        <w:rPr>
          <w:sz w:val="19"/>
        </w:rPr>
        <w:t>del</w:t>
      </w:r>
      <w:r>
        <w:rPr>
          <w:spacing w:val="-12"/>
          <w:sz w:val="19"/>
        </w:rPr>
        <w:t> </w:t>
      </w:r>
      <w:r>
        <w:rPr>
          <w:sz w:val="19"/>
        </w:rPr>
        <w:t>Régimen</w:t>
      </w:r>
      <w:r>
        <w:rPr>
          <w:spacing w:val="-12"/>
          <w:sz w:val="19"/>
        </w:rPr>
        <w:t> </w:t>
      </w:r>
      <w:r>
        <w:rPr>
          <w:sz w:val="19"/>
        </w:rPr>
        <w:t>Nacional</w:t>
      </w:r>
      <w:r>
        <w:rPr>
          <w:spacing w:val="-12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la</w:t>
      </w:r>
      <w:r>
        <w:rPr>
          <w:spacing w:val="-12"/>
          <w:sz w:val="19"/>
        </w:rPr>
        <w:t> </w:t>
      </w:r>
      <w:r>
        <w:rPr>
          <w:sz w:val="19"/>
        </w:rPr>
        <w:t>Seguridad</w:t>
      </w:r>
      <w:r>
        <w:rPr>
          <w:spacing w:val="-55"/>
          <w:sz w:val="19"/>
        </w:rPr>
        <w:t> </w:t>
      </w:r>
      <w:r>
        <w:rPr>
          <w:sz w:val="19"/>
        </w:rPr>
        <w:t>Social</w:t>
      </w:r>
      <w:r>
        <w:rPr>
          <w:spacing w:val="44"/>
          <w:sz w:val="19"/>
        </w:rPr>
        <w:t> </w:t>
      </w:r>
      <w:r>
        <w:rPr>
          <w:sz w:val="19"/>
        </w:rPr>
        <w:t>que</w:t>
      </w:r>
      <w:r>
        <w:rPr>
          <w:spacing w:val="43"/>
          <w:sz w:val="19"/>
        </w:rPr>
        <w:t> </w:t>
      </w:r>
      <w:r>
        <w:rPr>
          <w:sz w:val="19"/>
        </w:rPr>
        <w:t>surgen</w:t>
      </w:r>
      <w:r>
        <w:rPr>
          <w:spacing w:val="44"/>
          <w:sz w:val="19"/>
        </w:rPr>
        <w:t> </w:t>
      </w:r>
      <w:r>
        <w:rPr>
          <w:sz w:val="19"/>
        </w:rPr>
        <w:t>de</w:t>
      </w:r>
      <w:r>
        <w:rPr>
          <w:spacing w:val="42"/>
          <w:sz w:val="19"/>
        </w:rPr>
        <w:t> </w:t>
      </w:r>
      <w:r>
        <w:rPr>
          <w:sz w:val="19"/>
        </w:rPr>
        <w:t>los</w:t>
      </w:r>
      <w:r>
        <w:rPr>
          <w:spacing w:val="44"/>
          <w:sz w:val="19"/>
        </w:rPr>
        <w:t> </w:t>
      </w:r>
      <w:r>
        <w:rPr>
          <w:sz w:val="19"/>
        </w:rPr>
        <w:t>registros</w:t>
      </w:r>
      <w:r>
        <w:rPr>
          <w:spacing w:val="45"/>
          <w:sz w:val="19"/>
        </w:rPr>
        <w:t> </w:t>
      </w:r>
      <w:r>
        <w:rPr>
          <w:sz w:val="19"/>
        </w:rPr>
        <w:t>contables</w:t>
      </w:r>
      <w:r>
        <w:rPr>
          <w:spacing w:val="45"/>
          <w:sz w:val="19"/>
        </w:rPr>
        <w:t> </w:t>
      </w:r>
      <w:r>
        <w:rPr>
          <w:sz w:val="19"/>
        </w:rPr>
        <w:t>ascienden</w:t>
      </w:r>
      <w:r>
        <w:rPr>
          <w:spacing w:val="43"/>
          <w:sz w:val="19"/>
        </w:rPr>
        <w:t> </w:t>
      </w:r>
      <w:r>
        <w:rPr>
          <w:sz w:val="19"/>
        </w:rPr>
        <w:t>a</w:t>
      </w:r>
      <w:r>
        <w:rPr>
          <w:spacing w:val="44"/>
          <w:sz w:val="19"/>
        </w:rPr>
        <w:t> </w:t>
      </w:r>
      <w:r>
        <w:rPr>
          <w:sz w:val="19"/>
        </w:rPr>
        <w:t>$207.070.828,</w:t>
      </w:r>
      <w:r>
        <w:rPr>
          <w:spacing w:val="43"/>
          <w:sz w:val="19"/>
        </w:rPr>
        <w:t> </w:t>
      </w:r>
      <w:r>
        <w:rPr>
          <w:sz w:val="19"/>
        </w:rPr>
        <w:t>de</w:t>
      </w:r>
      <w:r>
        <w:rPr>
          <w:spacing w:val="42"/>
          <w:sz w:val="19"/>
        </w:rPr>
        <w:t> </w:t>
      </w:r>
      <w:r>
        <w:rPr>
          <w:sz w:val="19"/>
        </w:rPr>
        <w:t>los</w:t>
      </w:r>
      <w:r>
        <w:rPr>
          <w:spacing w:val="46"/>
          <w:sz w:val="19"/>
        </w:rPr>
        <w:t> </w:t>
      </w:r>
      <w:r>
        <w:rPr>
          <w:sz w:val="19"/>
        </w:rPr>
        <w:t>cuales</w:t>
      </w:r>
    </w:p>
    <w:p>
      <w:pPr>
        <w:pStyle w:val="BodyText"/>
        <w:spacing w:line="237" w:lineRule="auto"/>
        <w:ind w:left="1174" w:right="831"/>
      </w:pPr>
      <w:r>
        <w:rPr/>
        <w:t>$139.190.310</w:t>
      </w:r>
      <w:r>
        <w:rPr>
          <w:spacing w:val="-9"/>
        </w:rPr>
        <w:t> </w:t>
      </w:r>
      <w:r>
        <w:rPr/>
        <w:t>están</w:t>
      </w:r>
      <w:r>
        <w:rPr>
          <w:spacing w:val="-8"/>
        </w:rPr>
        <w:t> </w:t>
      </w:r>
      <w:r>
        <w:rPr/>
        <w:t>regularizados</w:t>
      </w:r>
      <w:r>
        <w:rPr>
          <w:spacing w:val="-9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planes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pago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$67.880.518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eran</w:t>
      </w:r>
      <w:r>
        <w:rPr>
          <w:spacing w:val="-9"/>
        </w:rPr>
        <w:t> </w:t>
      </w:r>
      <w:r>
        <w:rPr/>
        <w:t>exigibles</w:t>
      </w:r>
      <w:r>
        <w:rPr>
          <w:spacing w:val="-54"/>
        </w:rPr>
        <w:t> </w:t>
      </w:r>
      <w:r>
        <w:rPr/>
        <w:t>a</w:t>
      </w:r>
      <w:r>
        <w:rPr>
          <w:spacing w:val="-2"/>
        </w:rPr>
        <w:t> </w:t>
      </w:r>
      <w:r>
        <w:rPr/>
        <w:t>esa</w:t>
      </w:r>
      <w:r>
        <w:rPr>
          <w:spacing w:val="-2"/>
        </w:rPr>
        <w:t> </w:t>
      </w:r>
      <w:r>
        <w:rPr/>
        <w:t>fecha.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spacing w:before="1"/>
        <w:ind w:left="640"/>
      </w:pPr>
      <w:r>
        <w:rPr/>
        <w:t>Ciudad</w:t>
      </w:r>
      <w:r>
        <w:rPr>
          <w:spacing w:val="-7"/>
        </w:rPr>
        <w:t> </w:t>
      </w:r>
      <w:r>
        <w:rPr/>
        <w:t>Autónoma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Buenos</w:t>
      </w:r>
      <w:r>
        <w:rPr>
          <w:spacing w:val="-7"/>
        </w:rPr>
        <w:t> </w:t>
      </w:r>
      <w:r>
        <w:rPr/>
        <w:t>Aires,</w:t>
      </w:r>
      <w:r>
        <w:rPr>
          <w:spacing w:val="-6"/>
        </w:rPr>
        <w:t> </w:t>
      </w:r>
      <w:r>
        <w:rPr/>
        <w:t>9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4883" w:right="1182" w:firstLine="0"/>
        <w:jc w:val="center"/>
        <w:rPr>
          <w:b/>
          <w:sz w:val="20"/>
        </w:rPr>
      </w:pPr>
      <w:r>
        <w:rPr>
          <w:b/>
          <w:w w:val="105"/>
          <w:sz w:val="20"/>
        </w:rPr>
        <w:t>BECHER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Y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ASOCIADOS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S.R.L.</w:t>
      </w:r>
    </w:p>
    <w:p>
      <w:pPr>
        <w:spacing w:before="36"/>
        <w:ind w:left="4883" w:right="1182" w:firstLine="0"/>
        <w:jc w:val="center"/>
        <w:rPr>
          <w:sz w:val="20"/>
        </w:rPr>
      </w:pPr>
      <w:r>
        <w:rPr>
          <w:w w:val="105"/>
          <w:sz w:val="20"/>
        </w:rPr>
        <w:t>C.P.C.E.C.A.B.A.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Tº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Fº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21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5"/>
        </w:rPr>
      </w:pPr>
    </w:p>
    <w:p>
      <w:pPr>
        <w:spacing w:line="264" w:lineRule="auto" w:before="0"/>
        <w:ind w:left="5208" w:right="1505" w:firstLine="1"/>
        <w:jc w:val="center"/>
        <w:rPr>
          <w:sz w:val="20"/>
        </w:rPr>
      </w:pPr>
      <w:r>
        <w:rPr>
          <w:w w:val="105"/>
          <w:sz w:val="20"/>
        </w:rPr>
        <w:t>María Eugenia De Sabato (Socia)</w:t>
      </w:r>
      <w:r>
        <w:rPr>
          <w:spacing w:val="-61"/>
          <w:w w:val="105"/>
          <w:sz w:val="20"/>
        </w:rPr>
        <w:t> </w:t>
      </w:r>
      <w:r>
        <w:rPr>
          <w:w w:val="105"/>
          <w:sz w:val="20"/>
        </w:rPr>
        <w:t>Contador Público (U.SAL.)</w:t>
      </w:r>
      <w:r>
        <w:rPr>
          <w:spacing w:val="1"/>
          <w:w w:val="105"/>
          <w:sz w:val="20"/>
        </w:rPr>
        <w:t> </w:t>
      </w:r>
      <w:r>
        <w:rPr>
          <w:spacing w:val="-1"/>
          <w:w w:val="105"/>
          <w:sz w:val="20"/>
        </w:rPr>
        <w:t>C.P.C.E.C.A.B.A.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T°293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F°027</w:t>
      </w:r>
    </w:p>
    <w:p>
      <w:pPr>
        <w:spacing w:after="0" w:line="264" w:lineRule="auto"/>
        <w:jc w:val="center"/>
        <w:rPr>
          <w:sz w:val="20"/>
        </w:rPr>
        <w:sectPr>
          <w:pgSz w:w="12240" w:h="15840"/>
          <w:pgMar w:header="740" w:footer="888" w:top="1300" w:bottom="1080" w:left="1480" w:right="9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684" w:right="1182" w:firstLine="0"/>
        <w:jc w:val="center"/>
        <w:rPr>
          <w:b/>
          <w:sz w:val="22"/>
        </w:rPr>
      </w:pPr>
      <w:r>
        <w:rPr>
          <w:b/>
          <w:spacing w:val="-1"/>
          <w:w w:val="105"/>
          <w:sz w:val="22"/>
        </w:rPr>
        <w:t>ESTADOS</w:t>
      </w:r>
      <w:r>
        <w:rPr>
          <w:b/>
          <w:spacing w:val="-16"/>
          <w:w w:val="105"/>
          <w:sz w:val="22"/>
        </w:rPr>
        <w:t> </w:t>
      </w:r>
      <w:r>
        <w:rPr>
          <w:b/>
          <w:spacing w:val="-1"/>
          <w:w w:val="105"/>
          <w:sz w:val="22"/>
        </w:rPr>
        <w:t>CONTABLES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AL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31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MAYO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4"/>
          <w:w w:val="105"/>
          <w:sz w:val="22"/>
        </w:rPr>
        <w:t> </w:t>
      </w:r>
      <w:r>
        <w:rPr>
          <w:b/>
          <w:w w:val="105"/>
          <w:sz w:val="22"/>
        </w:rPr>
        <w:t>2023</w:t>
      </w:r>
    </w:p>
    <w:p>
      <w:pPr>
        <w:pStyle w:val="Heading3"/>
        <w:spacing w:line="219" w:lineRule="exact" w:before="218"/>
        <w:ind w:left="689" w:right="1182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económico</w:t>
      </w:r>
      <w:r>
        <w:rPr>
          <w:spacing w:val="-8"/>
        </w:rPr>
        <w:t> </w:t>
      </w:r>
      <w:r>
        <w:rPr/>
        <w:t>Nº50,</w:t>
      </w:r>
    </w:p>
    <w:p>
      <w:pPr>
        <w:spacing w:before="0"/>
        <w:ind w:left="1693" w:right="2191" w:firstLine="0"/>
        <w:jc w:val="center"/>
        <w:rPr>
          <w:b/>
          <w:sz w:val="19"/>
        </w:rPr>
      </w:pPr>
      <w:r>
        <w:rPr>
          <w:b/>
          <w:sz w:val="19"/>
        </w:rPr>
        <w:t>iniciado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el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1°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junio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2022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finalizado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el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31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mayo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2023</w:t>
      </w:r>
      <w:r>
        <w:rPr>
          <w:b/>
          <w:spacing w:val="-54"/>
          <w:sz w:val="19"/>
        </w:rPr>
        <w:t> </w:t>
      </w:r>
      <w:r>
        <w:rPr>
          <w:b/>
          <w:sz w:val="19"/>
        </w:rPr>
        <w:t>presentado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forma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comparativa</w:t>
      </w:r>
    </w:p>
    <w:p>
      <w:pPr>
        <w:pStyle w:val="Heading3"/>
        <w:spacing w:line="216" w:lineRule="exact"/>
        <w:ind w:left="1692" w:right="2191"/>
        <w:jc w:val="center"/>
      </w:pPr>
      <w:r>
        <w:rPr/>
        <w:t>(Expresado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pesos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moneda</w:t>
      </w:r>
      <w:r>
        <w:rPr>
          <w:spacing w:val="-7"/>
        </w:rPr>
        <w:t> </w:t>
      </w:r>
      <w:r>
        <w:rPr/>
        <w:t>homogénea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Nota</w:t>
      </w:r>
      <w:r>
        <w:rPr>
          <w:spacing w:val="-7"/>
        </w:rPr>
        <w:t> </w:t>
      </w:r>
      <w:r>
        <w:rPr/>
        <w:t>2.2.)</w:t>
      </w:r>
    </w:p>
    <w:p>
      <w:pPr>
        <w:pStyle w:val="BodyText"/>
        <w:spacing w:before="8" w:after="1"/>
        <w:rPr>
          <w:b/>
          <w:sz w:val="18"/>
        </w:rPr>
      </w:pPr>
    </w:p>
    <w:tbl>
      <w:tblPr>
        <w:tblW w:w="0" w:type="auto"/>
        <w:jc w:val="left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1885"/>
        <w:gridCol w:w="4083"/>
      </w:tblGrid>
      <w:tr>
        <w:trPr>
          <w:trHeight w:val="496" w:hRule="atLeast"/>
        </w:trPr>
        <w:tc>
          <w:tcPr>
            <w:tcW w:w="2880" w:type="dxa"/>
          </w:tcPr>
          <w:p>
            <w:pPr>
              <w:pStyle w:val="TableParagraph"/>
              <w:spacing w:before="143"/>
              <w:ind w:left="336" w:right="325"/>
              <w:jc w:val="center"/>
              <w:rPr>
                <w:sz w:val="19"/>
              </w:rPr>
            </w:pPr>
            <w:r>
              <w:rPr>
                <w:sz w:val="19"/>
              </w:rPr>
              <w:t>Denominación</w:t>
            </w:r>
          </w:p>
        </w:tc>
        <w:tc>
          <w:tcPr>
            <w:tcW w:w="5968" w:type="dxa"/>
            <w:gridSpan w:val="2"/>
          </w:tcPr>
          <w:p>
            <w:pPr>
              <w:pStyle w:val="TableParagraph"/>
              <w:spacing w:before="143"/>
              <w:ind w:left="157"/>
              <w:rPr>
                <w:sz w:val="19"/>
              </w:rPr>
            </w:pPr>
            <w:r>
              <w:rPr>
                <w:sz w:val="19"/>
              </w:rPr>
              <w:t>FORESTADORA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TAPEBICUÁ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S.A.U.</w:t>
            </w:r>
          </w:p>
        </w:tc>
      </w:tr>
      <w:tr>
        <w:trPr>
          <w:trHeight w:val="523" w:hRule="atLeast"/>
        </w:trPr>
        <w:tc>
          <w:tcPr>
            <w:tcW w:w="2880" w:type="dxa"/>
          </w:tcPr>
          <w:p>
            <w:pPr>
              <w:pStyle w:val="TableParagraph"/>
              <w:spacing w:before="144"/>
              <w:ind w:left="336" w:right="325"/>
              <w:jc w:val="center"/>
              <w:rPr>
                <w:sz w:val="19"/>
              </w:rPr>
            </w:pPr>
            <w:r>
              <w:rPr>
                <w:sz w:val="19"/>
              </w:rPr>
              <w:t>Domicilio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legal</w:t>
            </w:r>
          </w:p>
        </w:tc>
        <w:tc>
          <w:tcPr>
            <w:tcW w:w="5968" w:type="dxa"/>
            <w:gridSpan w:val="2"/>
          </w:tcPr>
          <w:p>
            <w:pPr>
              <w:pStyle w:val="TableParagraph"/>
              <w:spacing w:before="144"/>
              <w:ind w:left="81"/>
              <w:rPr>
                <w:sz w:val="19"/>
              </w:rPr>
            </w:pPr>
            <w:r>
              <w:rPr>
                <w:sz w:val="19"/>
              </w:rPr>
              <w:t>Av.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Santa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1821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7º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Piso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Ciudad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Autónoma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Buenos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Aires</w:t>
            </w:r>
          </w:p>
        </w:tc>
      </w:tr>
      <w:tr>
        <w:trPr>
          <w:trHeight w:val="689" w:hRule="atLeast"/>
        </w:trPr>
        <w:tc>
          <w:tcPr>
            <w:tcW w:w="2880" w:type="dxa"/>
          </w:tcPr>
          <w:p>
            <w:pPr>
              <w:pStyle w:val="TableParagraph"/>
              <w:spacing w:before="118"/>
              <w:ind w:left="335" w:right="325"/>
              <w:jc w:val="center"/>
              <w:rPr>
                <w:sz w:val="19"/>
              </w:rPr>
            </w:pPr>
            <w:r>
              <w:rPr>
                <w:sz w:val="19"/>
              </w:rPr>
              <w:t>Actividad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principal</w:t>
            </w:r>
          </w:p>
        </w:tc>
        <w:tc>
          <w:tcPr>
            <w:tcW w:w="5968" w:type="dxa"/>
            <w:gridSpan w:val="2"/>
          </w:tcPr>
          <w:p>
            <w:pPr>
              <w:pStyle w:val="TableParagraph"/>
              <w:spacing w:line="237" w:lineRule="auto" w:before="120"/>
              <w:ind w:left="156" w:right="560" w:hanging="1"/>
              <w:rPr>
                <w:sz w:val="19"/>
              </w:rPr>
            </w:pPr>
            <w:r>
              <w:rPr>
                <w:sz w:val="19"/>
              </w:rPr>
              <w:t>Producción,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industrialización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comercialización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productos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forestales</w:t>
            </w:r>
          </w:p>
        </w:tc>
      </w:tr>
      <w:tr>
        <w:trPr>
          <w:trHeight w:val="599" w:hRule="atLeast"/>
        </w:trPr>
        <w:tc>
          <w:tcPr>
            <w:tcW w:w="2880" w:type="dxa"/>
            <w:vMerge w:val="restart"/>
          </w:tcPr>
          <w:p>
            <w:pPr>
              <w:pStyle w:val="TableParagraph"/>
              <w:spacing w:line="237" w:lineRule="auto" w:before="169"/>
              <w:ind w:left="339" w:right="325"/>
              <w:jc w:val="center"/>
              <w:rPr>
                <w:sz w:val="19"/>
              </w:rPr>
            </w:pPr>
            <w:r>
              <w:rPr>
                <w:sz w:val="19"/>
              </w:rPr>
              <w:t>Fecha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inscripción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Inspección</w:t>
            </w:r>
          </w:p>
          <w:p>
            <w:pPr>
              <w:pStyle w:val="TableParagraph"/>
              <w:spacing w:line="219" w:lineRule="exact"/>
              <w:ind w:left="336" w:right="325"/>
              <w:jc w:val="center"/>
              <w:rPr>
                <w:sz w:val="19"/>
              </w:rPr>
            </w:pPr>
            <w:r>
              <w:rPr>
                <w:sz w:val="19"/>
              </w:rPr>
              <w:t>General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Justicia:</w:t>
            </w:r>
          </w:p>
        </w:tc>
        <w:tc>
          <w:tcPr>
            <w:tcW w:w="1885" w:type="dxa"/>
          </w:tcPr>
          <w:p>
            <w:pPr>
              <w:pStyle w:val="TableParagraph"/>
              <w:spacing w:before="160"/>
              <w:ind w:left="23"/>
              <w:rPr>
                <w:sz w:val="19"/>
              </w:rPr>
            </w:pPr>
            <w:r>
              <w:rPr>
                <w:sz w:val="19"/>
              </w:rPr>
              <w:t>Del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Estatuto</w:t>
            </w:r>
          </w:p>
        </w:tc>
        <w:tc>
          <w:tcPr>
            <w:tcW w:w="4083" w:type="dxa"/>
          </w:tcPr>
          <w:p>
            <w:pPr>
              <w:pStyle w:val="TableParagraph"/>
              <w:spacing w:before="160"/>
              <w:ind w:left="1515" w:right="1510"/>
              <w:jc w:val="center"/>
              <w:rPr>
                <w:sz w:val="19"/>
              </w:rPr>
            </w:pPr>
            <w:r>
              <w:rPr>
                <w:sz w:val="19"/>
              </w:rPr>
              <w:t>25/08/1975</w:t>
            </w:r>
          </w:p>
        </w:tc>
      </w:tr>
      <w:tr>
        <w:trPr>
          <w:trHeight w:val="376" w:hRule="atLeast"/>
        </w:trPr>
        <w:tc>
          <w:tcPr>
            <w:tcW w:w="28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spacing w:line="219" w:lineRule="exact"/>
              <w:ind w:left="23"/>
              <w:rPr>
                <w:sz w:val="19"/>
              </w:rPr>
            </w:pPr>
            <w:r>
              <w:rPr>
                <w:sz w:val="19"/>
              </w:rPr>
              <w:t>Última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modificación</w:t>
            </w:r>
          </w:p>
        </w:tc>
        <w:tc>
          <w:tcPr>
            <w:tcW w:w="4083" w:type="dxa"/>
          </w:tcPr>
          <w:p>
            <w:pPr>
              <w:pStyle w:val="TableParagraph"/>
              <w:spacing w:line="219" w:lineRule="exact"/>
              <w:ind w:left="1515" w:right="1509"/>
              <w:jc w:val="center"/>
              <w:rPr>
                <w:sz w:val="19"/>
              </w:rPr>
            </w:pPr>
            <w:r>
              <w:rPr>
                <w:sz w:val="19"/>
              </w:rPr>
              <w:t>16/10/2008</w:t>
            </w:r>
          </w:p>
        </w:tc>
      </w:tr>
      <w:tr>
        <w:trPr>
          <w:trHeight w:val="960" w:hRule="atLeast"/>
        </w:trPr>
        <w:tc>
          <w:tcPr>
            <w:tcW w:w="4765" w:type="dxa"/>
            <w:gridSpan w:val="2"/>
          </w:tcPr>
          <w:p>
            <w:pPr>
              <w:pStyle w:val="TableParagraph"/>
              <w:spacing w:line="237" w:lineRule="auto" w:before="146"/>
              <w:ind w:left="2025" w:hanging="1674"/>
              <w:rPr>
                <w:sz w:val="19"/>
              </w:rPr>
            </w:pPr>
            <w:r>
              <w:rPr>
                <w:sz w:val="19"/>
              </w:rPr>
              <w:t>Número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Registro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Inspección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General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Justicia:</w:t>
            </w:r>
          </w:p>
        </w:tc>
        <w:tc>
          <w:tcPr>
            <w:tcW w:w="4083" w:type="dxa"/>
          </w:tcPr>
          <w:p>
            <w:pPr>
              <w:pStyle w:val="TableParagraph"/>
              <w:spacing w:before="144"/>
              <w:ind w:left="1515" w:right="1508"/>
              <w:jc w:val="center"/>
              <w:rPr>
                <w:sz w:val="19"/>
              </w:rPr>
            </w:pPr>
            <w:r>
              <w:rPr>
                <w:sz w:val="19"/>
              </w:rPr>
              <w:t>459.069</w:t>
            </w:r>
          </w:p>
        </w:tc>
      </w:tr>
      <w:tr>
        <w:trPr>
          <w:trHeight w:val="523" w:hRule="atLeast"/>
        </w:trPr>
        <w:tc>
          <w:tcPr>
            <w:tcW w:w="476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43"/>
              <w:ind w:left="636"/>
              <w:rPr>
                <w:sz w:val="19"/>
              </w:rPr>
            </w:pPr>
            <w:r>
              <w:rPr>
                <w:sz w:val="19"/>
              </w:rPr>
              <w:t>Fecha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finalización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contrato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social:</w:t>
            </w:r>
          </w:p>
        </w:tc>
        <w:tc>
          <w:tcPr>
            <w:tcW w:w="4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3"/>
              <w:ind w:left="1512" w:right="1512"/>
              <w:jc w:val="center"/>
              <w:rPr>
                <w:sz w:val="19"/>
              </w:rPr>
            </w:pPr>
            <w:r>
              <w:rPr>
                <w:sz w:val="19"/>
              </w:rPr>
              <w:t>24/08/2074</w:t>
            </w:r>
          </w:p>
        </w:tc>
      </w:tr>
    </w:tbl>
    <w:p>
      <w:pPr>
        <w:pStyle w:val="BodyText"/>
        <w:spacing w:before="9"/>
        <w:rPr>
          <w:b/>
          <w:sz w:val="18"/>
        </w:rPr>
      </w:pPr>
    </w:p>
    <w:p>
      <w:pPr>
        <w:pStyle w:val="BodyText"/>
        <w:ind w:left="686" w:right="1182"/>
        <w:jc w:val="center"/>
      </w:pPr>
      <w:r>
        <w:rPr>
          <w:u w:val="single"/>
        </w:rPr>
        <w:t>Composición</w:t>
      </w:r>
      <w:r>
        <w:rPr>
          <w:spacing w:val="-9"/>
          <w:u w:val="single"/>
        </w:rPr>
        <w:t> </w:t>
      </w:r>
      <w:r>
        <w:rPr>
          <w:u w:val="single"/>
        </w:rPr>
        <w:t>del</w:t>
      </w:r>
      <w:r>
        <w:rPr>
          <w:spacing w:val="-8"/>
          <w:u w:val="single"/>
        </w:rPr>
        <w:t> </w:t>
      </w:r>
      <w:r>
        <w:rPr>
          <w:u w:val="single"/>
        </w:rPr>
        <w:t>Capital</w:t>
      </w:r>
      <w:r>
        <w:rPr>
          <w:spacing w:val="-6"/>
        </w:rPr>
        <w:t> </w:t>
      </w:r>
      <w:r>
        <w:rPr/>
        <w:t>(Nota</w:t>
      </w:r>
      <w:r>
        <w:rPr>
          <w:spacing w:val="-8"/>
        </w:rPr>
        <w:t> </w:t>
      </w:r>
      <w:r>
        <w:rPr/>
        <w:t>4.)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9"/>
        <w:gridCol w:w="2917"/>
        <w:gridCol w:w="828"/>
        <w:gridCol w:w="1129"/>
        <w:gridCol w:w="1129"/>
        <w:gridCol w:w="1128"/>
      </w:tblGrid>
      <w:tr>
        <w:trPr>
          <w:trHeight w:val="294" w:hRule="atLeast"/>
        </w:trPr>
        <w:tc>
          <w:tcPr>
            <w:tcW w:w="6003" w:type="dxa"/>
            <w:gridSpan w:val="4"/>
          </w:tcPr>
          <w:p>
            <w:pPr>
              <w:pStyle w:val="TableParagraph"/>
              <w:spacing w:before="37"/>
              <w:ind w:left="2610" w:right="2592"/>
              <w:jc w:val="center"/>
              <w:rPr>
                <w:sz w:val="19"/>
              </w:rPr>
            </w:pPr>
            <w:r>
              <w:rPr>
                <w:sz w:val="19"/>
              </w:rPr>
              <w:t>Acciones</w:t>
            </w:r>
          </w:p>
        </w:tc>
        <w:tc>
          <w:tcPr>
            <w:tcW w:w="1129" w:type="dxa"/>
            <w:vMerge w:val="restart"/>
          </w:tcPr>
          <w:p>
            <w:pPr>
              <w:pStyle w:val="TableParagraph"/>
              <w:spacing w:before="37"/>
              <w:ind w:left="154" w:right="137"/>
              <w:jc w:val="center"/>
              <w:rPr>
                <w:sz w:val="19"/>
              </w:rPr>
            </w:pPr>
            <w:r>
              <w:rPr>
                <w:sz w:val="19"/>
              </w:rPr>
              <w:t>Suscripto</w:t>
            </w:r>
          </w:p>
          <w:p>
            <w:pPr>
              <w:pStyle w:val="TableParagraph"/>
              <w:spacing w:before="87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$</w:t>
            </w:r>
          </w:p>
        </w:tc>
        <w:tc>
          <w:tcPr>
            <w:tcW w:w="1128" w:type="dxa"/>
            <w:vMerge w:val="restart"/>
          </w:tcPr>
          <w:p>
            <w:pPr>
              <w:pStyle w:val="TableParagraph"/>
              <w:spacing w:before="37"/>
              <w:ind w:left="136" w:right="118"/>
              <w:jc w:val="center"/>
              <w:rPr>
                <w:sz w:val="19"/>
              </w:rPr>
            </w:pPr>
            <w:r>
              <w:rPr>
                <w:sz w:val="19"/>
              </w:rPr>
              <w:t>Integrado</w:t>
            </w:r>
          </w:p>
          <w:p>
            <w:pPr>
              <w:pStyle w:val="TableParagraph"/>
              <w:spacing w:before="87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$</w:t>
            </w:r>
          </w:p>
        </w:tc>
      </w:tr>
      <w:tr>
        <w:trPr>
          <w:trHeight w:val="596" w:hRule="atLeast"/>
        </w:trPr>
        <w:tc>
          <w:tcPr>
            <w:tcW w:w="1129" w:type="dxa"/>
          </w:tcPr>
          <w:p>
            <w:pPr>
              <w:pStyle w:val="TableParagraph"/>
              <w:spacing w:before="187"/>
              <w:ind w:left="187"/>
              <w:rPr>
                <w:sz w:val="19"/>
              </w:rPr>
            </w:pPr>
            <w:r>
              <w:rPr>
                <w:sz w:val="19"/>
              </w:rPr>
              <w:t>Cantidad</w:t>
            </w:r>
          </w:p>
        </w:tc>
        <w:tc>
          <w:tcPr>
            <w:tcW w:w="2917" w:type="dxa"/>
          </w:tcPr>
          <w:p>
            <w:pPr>
              <w:pStyle w:val="TableParagraph"/>
              <w:spacing w:before="187"/>
              <w:ind w:left="1251" w:right="1233"/>
              <w:jc w:val="center"/>
              <w:rPr>
                <w:sz w:val="19"/>
              </w:rPr>
            </w:pPr>
            <w:r>
              <w:rPr>
                <w:sz w:val="19"/>
              </w:rPr>
              <w:t>Tipo</w:t>
            </w:r>
          </w:p>
        </w:tc>
        <w:tc>
          <w:tcPr>
            <w:tcW w:w="828" w:type="dxa"/>
          </w:tcPr>
          <w:p>
            <w:pPr>
              <w:pStyle w:val="TableParagraph"/>
              <w:spacing w:before="30"/>
              <w:ind w:left="200"/>
              <w:rPr>
                <w:sz w:val="19"/>
              </w:rPr>
            </w:pPr>
            <w:r>
              <w:rPr>
                <w:sz w:val="19"/>
              </w:rPr>
              <w:t>V.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N.</w:t>
            </w:r>
          </w:p>
          <w:p>
            <w:pPr>
              <w:pStyle w:val="TableParagraph"/>
              <w:spacing w:before="88"/>
              <w:ind w:left="2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$</w:t>
            </w:r>
          </w:p>
        </w:tc>
        <w:tc>
          <w:tcPr>
            <w:tcW w:w="1129" w:type="dxa"/>
          </w:tcPr>
          <w:p>
            <w:pPr>
              <w:pStyle w:val="TableParagraph"/>
              <w:spacing w:before="30"/>
              <w:ind w:left="84"/>
              <w:rPr>
                <w:sz w:val="19"/>
              </w:rPr>
            </w:pPr>
            <w:r>
              <w:rPr>
                <w:sz w:val="19"/>
              </w:rPr>
              <w:t>Nº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votos</w:t>
            </w:r>
          </w:p>
          <w:p>
            <w:pPr>
              <w:pStyle w:val="TableParagraph"/>
              <w:spacing w:before="88"/>
              <w:ind w:left="108"/>
              <w:rPr>
                <w:sz w:val="19"/>
              </w:rPr>
            </w:pPr>
            <w:r>
              <w:rPr>
                <w:spacing w:val="-1"/>
                <w:sz w:val="19"/>
              </w:rPr>
              <w:t>que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1"/>
                <w:sz w:val="19"/>
              </w:rPr>
              <w:t>otorga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atLeast"/>
        </w:trPr>
        <w:tc>
          <w:tcPr>
            <w:tcW w:w="1129" w:type="dxa"/>
          </w:tcPr>
          <w:p>
            <w:pPr>
              <w:pStyle w:val="TableParagraph"/>
              <w:spacing w:before="178"/>
              <w:ind w:left="134"/>
              <w:rPr>
                <w:sz w:val="19"/>
              </w:rPr>
            </w:pPr>
            <w:r>
              <w:rPr>
                <w:sz w:val="19"/>
              </w:rPr>
              <w:t>63.654.770</w:t>
            </w:r>
          </w:p>
        </w:tc>
        <w:tc>
          <w:tcPr>
            <w:tcW w:w="2917" w:type="dxa"/>
          </w:tcPr>
          <w:p>
            <w:pPr>
              <w:pStyle w:val="TableParagraph"/>
              <w:spacing w:line="237" w:lineRule="auto" w:before="70"/>
              <w:ind w:left="994" w:right="333" w:hanging="633"/>
              <w:rPr>
                <w:sz w:val="19"/>
              </w:rPr>
            </w:pPr>
            <w:r>
              <w:rPr>
                <w:sz w:val="19"/>
              </w:rPr>
              <w:t>Ordinarias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nominativas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endosables</w:t>
            </w: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129" w:type="dxa"/>
          </w:tcPr>
          <w:p>
            <w:pPr>
              <w:pStyle w:val="TableParagraph"/>
              <w:spacing w:before="178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129" w:type="dxa"/>
          </w:tcPr>
          <w:p>
            <w:pPr>
              <w:pStyle w:val="TableParagraph"/>
              <w:spacing w:before="178"/>
              <w:ind w:left="133"/>
              <w:rPr>
                <w:sz w:val="19"/>
              </w:rPr>
            </w:pPr>
            <w:r>
              <w:rPr>
                <w:sz w:val="19"/>
              </w:rPr>
              <w:t>63.654.770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78"/>
              <w:ind w:left="132"/>
              <w:rPr>
                <w:sz w:val="19"/>
              </w:rPr>
            </w:pPr>
            <w:r>
              <w:rPr>
                <w:sz w:val="19"/>
              </w:rPr>
              <w:t>63.654.770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1"/>
        <w:ind w:left="3037" w:right="3737" w:hanging="1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10"/>
          <w:footerReference w:type="default" r:id="rId11"/>
          <w:pgSz w:w="12240" w:h="15840"/>
          <w:pgMar w:header="927" w:footer="1355" w:top="1000" w:bottom="1540" w:left="1480" w:right="980"/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Heading2"/>
        <w:spacing w:before="105"/>
        <w:ind w:left="685" w:right="1182"/>
        <w:rPr>
          <w:u w:val="none"/>
        </w:rPr>
      </w:pPr>
      <w:r>
        <w:rPr>
          <w:u w:val="thick"/>
        </w:rPr>
        <w:t>ESTADO</w:t>
      </w:r>
      <w:r>
        <w:rPr>
          <w:spacing w:val="20"/>
          <w:u w:val="thick"/>
        </w:rPr>
        <w:t> </w:t>
      </w:r>
      <w:r>
        <w:rPr>
          <w:u w:val="thick"/>
        </w:rPr>
        <w:t>DE</w:t>
      </w:r>
      <w:r>
        <w:rPr>
          <w:spacing w:val="24"/>
          <w:u w:val="thick"/>
        </w:rPr>
        <w:t> </w:t>
      </w:r>
      <w:r>
        <w:rPr>
          <w:u w:val="thick"/>
        </w:rPr>
        <w:t>SITUACIÓN</w:t>
      </w:r>
      <w:r>
        <w:rPr>
          <w:spacing w:val="20"/>
          <w:u w:val="thick"/>
        </w:rPr>
        <w:t> </w:t>
      </w:r>
      <w:r>
        <w:rPr>
          <w:u w:val="thick"/>
        </w:rPr>
        <w:t>PATRIMONIAL</w:t>
      </w:r>
    </w:p>
    <w:p>
      <w:pPr>
        <w:pStyle w:val="Heading3"/>
        <w:spacing w:line="237" w:lineRule="auto" w:before="2"/>
        <w:ind w:left="3149" w:right="3644" w:hanging="2"/>
        <w:jc w:val="center"/>
      </w:pPr>
      <w:r>
        <w:rPr/>
        <w:t>Al 31 de mayo de 2023</w:t>
      </w:r>
      <w:r>
        <w:rPr>
          <w:spacing w:val="1"/>
        </w:rPr>
        <w:t> </w:t>
      </w:r>
      <w:r>
        <w:rPr>
          <w:spacing w:val="-1"/>
        </w:rPr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forma</w:t>
      </w:r>
      <w:r>
        <w:rPr>
          <w:spacing w:val="-12"/>
        </w:rPr>
        <w:t> </w:t>
      </w:r>
      <w:r>
        <w:rPr/>
        <w:t>comparativa</w:t>
      </w:r>
    </w:p>
    <w:p>
      <w:pPr>
        <w:spacing w:line="219" w:lineRule="exact" w:before="0"/>
        <w:ind w:left="687" w:right="1182" w:firstLine="0"/>
        <w:jc w:val="center"/>
        <w:rPr>
          <w:b/>
          <w:sz w:val="19"/>
        </w:rPr>
      </w:pPr>
      <w:r>
        <w:rPr/>
        <w:pict>
          <v:group style="position:absolute;margin-left:356.76001pt;margin-top:201.399933pt;width:79pt;height:1.4pt;mso-position-horizontal-relative:page;mso-position-vertical-relative:paragraph;z-index:-20051968" coordorigin="7135,4028" coordsize="1580,28">
            <v:line style="position:absolute" from="7135,4029" to="8714,4029" stroked="true" strokeweight=".06pt" strokecolor="#000000">
              <v:stroke dashstyle="solid"/>
            </v:line>
            <v:rect style="position:absolute;left:7136;top:4029;width:1578;height:14" filled="true" fillcolor="#000000" stroked="false">
              <v:fill type="solid"/>
            </v:rect>
            <v:line style="position:absolute" from="7135,4055" to="8714,4055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0050944" from="447.720001pt,201.429932pt" to="526.020001pt,201.429932pt" stroked="true" strokeweight=".06pt" strokecolor="#000000">
            <v:stroke dashstyle="solid"/>
            <w10:wrap type="none"/>
          </v:line>
        </w:pict>
      </w: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8"/>
        <w:gridCol w:w="1579"/>
        <w:gridCol w:w="240"/>
        <w:gridCol w:w="1566"/>
      </w:tblGrid>
      <w:tr>
        <w:trPr>
          <w:trHeight w:val="206" w:hRule="atLeast"/>
        </w:trPr>
        <w:tc>
          <w:tcPr>
            <w:tcW w:w="53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01"/>
              <w:rPr>
                <w:b/>
                <w:sz w:val="16"/>
              </w:rPr>
            </w:pPr>
            <w:r>
              <w:rPr>
                <w:b/>
                <w:sz w:val="16"/>
              </w:rPr>
              <w:t>31/5/2023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88"/>
              <w:rPr>
                <w:b/>
                <w:sz w:val="16"/>
              </w:rPr>
            </w:pPr>
            <w:r>
              <w:rPr>
                <w:b/>
                <w:sz w:val="16"/>
              </w:rPr>
              <w:t>31/5/2022</w:t>
            </w:r>
          </w:p>
        </w:tc>
      </w:tr>
      <w:tr>
        <w:trPr>
          <w:trHeight w:val="193" w:hRule="atLeast"/>
        </w:trPr>
        <w:tc>
          <w:tcPr>
            <w:tcW w:w="5378" w:type="dxa"/>
          </w:tcPr>
          <w:p>
            <w:pPr>
              <w:pStyle w:val="TableParagraph"/>
              <w:spacing w:line="161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ACTIVO</w:t>
            </w:r>
          </w:p>
        </w:tc>
        <w:tc>
          <w:tcPr>
            <w:tcW w:w="157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51" w:hRule="atLeast"/>
        </w:trPr>
        <w:tc>
          <w:tcPr>
            <w:tcW w:w="5378" w:type="dxa"/>
          </w:tcPr>
          <w:p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ACTIVO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CORRIENTE</w:t>
            </w:r>
          </w:p>
          <w:p>
            <w:pPr>
              <w:pStyle w:val="TableParagraph"/>
              <w:spacing w:line="179" w:lineRule="exact" w:before="41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bancos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3.1.)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168.815.347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529.933.629</w:t>
            </w:r>
          </w:p>
        </w:tc>
      </w:tr>
      <w:tr>
        <w:trPr>
          <w:trHeight w:val="226" w:hRule="atLeast"/>
        </w:trPr>
        <w:tc>
          <w:tcPr>
            <w:tcW w:w="5378" w:type="dxa"/>
          </w:tcPr>
          <w:p>
            <w:pPr>
              <w:pStyle w:val="TableParagraph"/>
              <w:spacing w:line="179" w:lineRule="exact" w:before="27"/>
              <w:rPr>
                <w:sz w:val="16"/>
              </w:rPr>
            </w:pPr>
            <w:r>
              <w:rPr>
                <w:sz w:val="16"/>
              </w:rPr>
              <w:t>Inversiones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temporarias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3.2.)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1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286.090.326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1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411.720.770</w:t>
            </w:r>
          </w:p>
        </w:tc>
      </w:tr>
      <w:tr>
        <w:trPr>
          <w:trHeight w:val="226" w:hRule="atLeast"/>
        </w:trPr>
        <w:tc>
          <w:tcPr>
            <w:tcW w:w="5378" w:type="dxa"/>
          </w:tcPr>
          <w:p>
            <w:pPr>
              <w:pStyle w:val="TableParagraph"/>
              <w:spacing w:line="180" w:lineRule="exact" w:before="26"/>
              <w:rPr>
                <w:sz w:val="16"/>
              </w:rPr>
            </w:pPr>
            <w:r>
              <w:rPr>
                <w:sz w:val="16"/>
              </w:rPr>
              <w:t>Créditos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ventas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3.3.)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1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772.418.363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1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971.406.587</w:t>
            </w:r>
          </w:p>
        </w:tc>
      </w:tr>
      <w:tr>
        <w:trPr>
          <w:trHeight w:val="226" w:hRule="atLeast"/>
        </w:trPr>
        <w:tc>
          <w:tcPr>
            <w:tcW w:w="5378" w:type="dxa"/>
          </w:tcPr>
          <w:p>
            <w:pPr>
              <w:pStyle w:val="TableParagraph"/>
              <w:spacing w:line="180" w:lineRule="exact" w:before="27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créditos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3.4.)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36.783.828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47.597.913</w:t>
            </w:r>
          </w:p>
        </w:tc>
      </w:tr>
      <w:tr>
        <w:trPr>
          <w:trHeight w:val="246" w:hRule="atLeast"/>
        </w:trPr>
        <w:tc>
          <w:tcPr>
            <w:tcW w:w="5378" w:type="dxa"/>
          </w:tcPr>
          <w:p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Bienes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cambio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3.5.)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1.017.625.938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1.025.870.216</w:t>
            </w:r>
          </w:p>
        </w:tc>
      </w:tr>
      <w:tr>
        <w:trPr>
          <w:trHeight w:val="225" w:hRule="atLeast"/>
        </w:trPr>
        <w:tc>
          <w:tcPr>
            <w:tcW w:w="5378" w:type="dxa"/>
          </w:tcPr>
          <w:p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activo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2.281.733.802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2.986.529.115</w:t>
            </w:r>
          </w:p>
        </w:tc>
      </w:tr>
      <w:tr>
        <w:trPr>
          <w:trHeight w:val="632" w:hRule="atLeast"/>
        </w:trPr>
        <w:tc>
          <w:tcPr>
            <w:tcW w:w="5378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ACTIVO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  <w:p>
            <w:pPr>
              <w:pStyle w:val="TableParagraph"/>
              <w:spacing w:line="180" w:lineRule="exact" w:before="41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créditos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3.4.)</w:t>
            </w:r>
          </w:p>
        </w:tc>
        <w:tc>
          <w:tcPr>
            <w:tcW w:w="157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1.144.528.206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1.181.320.763</w:t>
            </w:r>
          </w:p>
        </w:tc>
      </w:tr>
      <w:tr>
        <w:trPr>
          <w:trHeight w:val="233" w:hRule="atLeast"/>
        </w:trPr>
        <w:tc>
          <w:tcPr>
            <w:tcW w:w="5378" w:type="dxa"/>
          </w:tcPr>
          <w:p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Bienes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I)</w:t>
            </w:r>
          </w:p>
        </w:tc>
        <w:tc>
          <w:tcPr>
            <w:tcW w:w="1579" w:type="dxa"/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4.222.726.922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1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3.769.114.084</w:t>
            </w:r>
          </w:p>
        </w:tc>
      </w:tr>
      <w:tr>
        <w:trPr>
          <w:trHeight w:val="239" w:hRule="atLeast"/>
        </w:trPr>
        <w:tc>
          <w:tcPr>
            <w:tcW w:w="5378" w:type="dxa"/>
          </w:tcPr>
          <w:p>
            <w:pPr>
              <w:pStyle w:val="TableParagraph"/>
              <w:spacing w:before="20"/>
              <w:rPr>
                <w:sz w:val="16"/>
              </w:rPr>
            </w:pPr>
            <w:r>
              <w:rPr>
                <w:sz w:val="16"/>
              </w:rPr>
              <w:t>Activos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intangibles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II)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4.321.150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7.064.048</w:t>
            </w:r>
          </w:p>
        </w:tc>
      </w:tr>
      <w:tr>
        <w:trPr>
          <w:trHeight w:val="211" w:hRule="atLeast"/>
        </w:trPr>
        <w:tc>
          <w:tcPr>
            <w:tcW w:w="5378" w:type="dxa"/>
          </w:tcPr>
          <w:p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activo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5.371.576.278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4.957.498.895</w:t>
            </w:r>
          </w:p>
        </w:tc>
      </w:tr>
      <w:tr>
        <w:trPr>
          <w:trHeight w:val="210" w:hRule="atLeast"/>
        </w:trPr>
        <w:tc>
          <w:tcPr>
            <w:tcW w:w="5378" w:type="dxa"/>
          </w:tcPr>
          <w:p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activo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7.653.310.080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7.944.028.010</w:t>
            </w:r>
          </w:p>
        </w:tc>
      </w:tr>
      <w:tr>
        <w:trPr>
          <w:trHeight w:val="390" w:hRule="atLeast"/>
        </w:trPr>
        <w:tc>
          <w:tcPr>
            <w:tcW w:w="5378" w:type="dxa"/>
          </w:tcPr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PASIVO</w:t>
            </w:r>
          </w:p>
        </w:tc>
        <w:tc>
          <w:tcPr>
            <w:tcW w:w="157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5378" w:type="dxa"/>
          </w:tcPr>
          <w:p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PASIVO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CORRIENTE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3" w:hRule="atLeast"/>
        </w:trPr>
        <w:tc>
          <w:tcPr>
            <w:tcW w:w="5378" w:type="dxa"/>
          </w:tcPr>
          <w:p>
            <w:pPr>
              <w:pStyle w:val="TableParagraph"/>
              <w:spacing w:before="20"/>
              <w:rPr>
                <w:sz w:val="16"/>
              </w:rPr>
            </w:pPr>
            <w:r>
              <w:rPr>
                <w:sz w:val="16"/>
              </w:rPr>
              <w:t>Deudas:</w:t>
            </w:r>
          </w:p>
          <w:p>
            <w:pPr>
              <w:pStyle w:val="TableParagraph"/>
              <w:spacing w:before="41"/>
              <w:ind w:left="53"/>
              <w:rPr>
                <w:sz w:val="16"/>
              </w:rPr>
            </w:pPr>
            <w:r>
              <w:rPr>
                <w:sz w:val="16"/>
              </w:rPr>
              <w:t>Comerciales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3.6.)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702.574.319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917.404.782</w:t>
            </w:r>
          </w:p>
        </w:tc>
      </w:tr>
      <w:tr>
        <w:trPr>
          <w:trHeight w:val="240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Préstamos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3.7.)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84.182.170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20"/>
              <w:ind w:right="24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39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Remuneraciones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cargas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sociales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3.8.)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413.051.247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409.145.305</w:t>
            </w:r>
          </w:p>
        </w:tc>
      </w:tr>
      <w:tr>
        <w:trPr>
          <w:trHeight w:val="253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3"/>
              <w:rPr>
                <w:sz w:val="16"/>
              </w:rPr>
            </w:pPr>
            <w:r>
              <w:rPr>
                <w:sz w:val="16"/>
              </w:rPr>
              <w:t>Fiscales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3.9.)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265.572.827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1.323.211.038</w:t>
            </w:r>
          </w:p>
        </w:tc>
      </w:tr>
      <w:tr>
        <w:trPr>
          <w:trHeight w:val="266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4"/>
              <w:rPr>
                <w:sz w:val="16"/>
              </w:rPr>
            </w:pPr>
            <w:r>
              <w:rPr>
                <w:sz w:val="16"/>
              </w:rPr>
              <w:t>Anticipos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clientes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3.10.)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35.136.962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74.222.597</w:t>
            </w:r>
          </w:p>
        </w:tc>
      </w:tr>
      <w:tr>
        <w:trPr>
          <w:trHeight w:val="226" w:hRule="atLeast"/>
        </w:trPr>
        <w:tc>
          <w:tcPr>
            <w:tcW w:w="5378" w:type="dxa"/>
          </w:tcPr>
          <w:p>
            <w:pPr>
              <w:pStyle w:val="TableParagraph"/>
              <w:spacing w:line="16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pasivo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4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1.500.517.525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4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2.723.983.722</w:t>
            </w:r>
          </w:p>
        </w:tc>
      </w:tr>
      <w:tr>
        <w:trPr>
          <w:trHeight w:val="411" w:hRule="atLeast"/>
        </w:trPr>
        <w:tc>
          <w:tcPr>
            <w:tcW w:w="5378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PASIVO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</w:tc>
        <w:tc>
          <w:tcPr>
            <w:tcW w:w="157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378" w:type="dxa"/>
          </w:tcPr>
          <w:p>
            <w:pPr>
              <w:pStyle w:val="TableParagraph"/>
              <w:spacing w:before="20"/>
              <w:rPr>
                <w:sz w:val="16"/>
              </w:rPr>
            </w:pPr>
            <w:r>
              <w:rPr>
                <w:sz w:val="16"/>
              </w:rPr>
              <w:t>Deudas: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4"/>
              <w:rPr>
                <w:sz w:val="16"/>
              </w:rPr>
            </w:pPr>
            <w:r>
              <w:rPr>
                <w:sz w:val="16"/>
              </w:rPr>
              <w:t>Préstamos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3.7.)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3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16.146.882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33"/>
              <w:ind w:right="24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5378" w:type="dxa"/>
          </w:tcPr>
          <w:p>
            <w:pPr>
              <w:pStyle w:val="TableParagraph"/>
              <w:spacing w:before="41"/>
              <w:ind w:left="54"/>
              <w:rPr>
                <w:sz w:val="16"/>
              </w:rPr>
            </w:pPr>
            <w:r>
              <w:rPr>
                <w:sz w:val="16"/>
              </w:rPr>
              <w:t>Remuneraciones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cargas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sociales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3.8.)</w:t>
            </w:r>
          </w:p>
        </w:tc>
        <w:tc>
          <w:tcPr>
            <w:tcW w:w="1579" w:type="dxa"/>
          </w:tcPr>
          <w:p>
            <w:pPr>
              <w:pStyle w:val="TableParagraph"/>
              <w:spacing w:before="4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53.564.159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1"/>
              <w:ind w:right="24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79" w:hRule="atLeast"/>
        </w:trPr>
        <w:tc>
          <w:tcPr>
            <w:tcW w:w="5378" w:type="dxa"/>
          </w:tcPr>
          <w:p>
            <w:pPr>
              <w:pStyle w:val="TableParagraph"/>
              <w:spacing w:before="33"/>
              <w:ind w:left="54"/>
              <w:rPr>
                <w:sz w:val="16"/>
              </w:rPr>
            </w:pPr>
            <w:r>
              <w:rPr>
                <w:sz w:val="16"/>
              </w:rPr>
              <w:t>Fiscales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3.9.)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1.645.706.689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1.197.319.317</w:t>
            </w:r>
          </w:p>
        </w:tc>
      </w:tr>
      <w:tr>
        <w:trPr>
          <w:trHeight w:val="251" w:hRule="atLeast"/>
        </w:trPr>
        <w:tc>
          <w:tcPr>
            <w:tcW w:w="5378" w:type="dxa"/>
          </w:tcPr>
          <w:p>
            <w:pPr>
              <w:pStyle w:val="TableParagraph"/>
              <w:spacing w:before="5"/>
              <w:ind w:left="54"/>
              <w:rPr>
                <w:sz w:val="16"/>
              </w:rPr>
            </w:pPr>
            <w:r>
              <w:rPr>
                <w:sz w:val="16"/>
              </w:rPr>
              <w:t>Subtotal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deudas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1.715.417.730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1.197.319.317</w:t>
            </w:r>
          </w:p>
        </w:tc>
      </w:tr>
      <w:tr>
        <w:trPr>
          <w:trHeight w:val="251" w:hRule="atLeast"/>
        </w:trPr>
        <w:tc>
          <w:tcPr>
            <w:tcW w:w="5378" w:type="dxa"/>
          </w:tcPr>
          <w:p>
            <w:pPr>
              <w:pStyle w:val="TableParagraph"/>
              <w:spacing w:before="5"/>
              <w:ind w:left="54"/>
              <w:rPr>
                <w:sz w:val="16"/>
              </w:rPr>
            </w:pPr>
            <w:r>
              <w:rPr>
                <w:sz w:val="16"/>
              </w:rPr>
              <w:t>Previsiones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IV)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22.051.206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18.828.547</w:t>
            </w:r>
          </w:p>
        </w:tc>
      </w:tr>
      <w:tr>
        <w:trPr>
          <w:trHeight w:val="237" w:hRule="atLeast"/>
        </w:trPr>
        <w:tc>
          <w:tcPr>
            <w:tcW w:w="537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pasivo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corriente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1.737.468.936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1.216.147.864</w:t>
            </w:r>
          </w:p>
        </w:tc>
      </w:tr>
      <w:tr>
        <w:trPr>
          <w:trHeight w:val="211" w:hRule="atLeast"/>
        </w:trPr>
        <w:tc>
          <w:tcPr>
            <w:tcW w:w="5378" w:type="dxa"/>
          </w:tcPr>
          <w:p>
            <w:pPr>
              <w:pStyle w:val="TableParagraph"/>
              <w:spacing w:line="16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pasivo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4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3.237.986.461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4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3.940.131.586</w:t>
            </w:r>
          </w:p>
        </w:tc>
      </w:tr>
      <w:tr>
        <w:trPr>
          <w:trHeight w:val="408" w:hRule="atLeast"/>
        </w:trPr>
        <w:tc>
          <w:tcPr>
            <w:tcW w:w="5378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  <w:u w:val="single"/>
              </w:rPr>
              <w:t>PATRIMONIO</w:t>
            </w:r>
            <w:r>
              <w:rPr>
                <w:b/>
                <w:spacing w:val="5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NETO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sz w:val="16"/>
              </w:rPr>
              <w:t>(según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estado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respectivo)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4.415.323.619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tcBorders>
              <w:top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4.003.896.424</w:t>
            </w:r>
          </w:p>
        </w:tc>
      </w:tr>
      <w:tr>
        <w:trPr>
          <w:trHeight w:val="210" w:hRule="atLeast"/>
        </w:trPr>
        <w:tc>
          <w:tcPr>
            <w:tcW w:w="5378" w:type="dxa"/>
          </w:tcPr>
          <w:p>
            <w:pPr>
              <w:pStyle w:val="TableParagraph"/>
              <w:spacing w:line="165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pasivo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patrimonio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neto</w:t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7.653.310.080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65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7.944.028.010</w:t>
            </w:r>
          </w:p>
        </w:tc>
      </w:tr>
    </w:tbl>
    <w:p>
      <w:pPr>
        <w:pStyle w:val="BodyText"/>
        <w:spacing w:before="1"/>
        <w:rPr>
          <w:b/>
          <w:sz w:val="17"/>
        </w:rPr>
      </w:pPr>
    </w:p>
    <w:p>
      <w:pPr>
        <w:spacing w:before="0"/>
        <w:ind w:left="277" w:right="0" w:firstLine="0"/>
        <w:jc w:val="left"/>
        <w:rPr>
          <w:sz w:val="16"/>
        </w:rPr>
      </w:pPr>
      <w:r>
        <w:rPr/>
        <w:pict>
          <v:group style="position:absolute;margin-left:356.76001pt;margin-top:-45.678036pt;width:79pt;height:1.4pt;mso-position-horizontal-relative:page;mso-position-vertical-relative:paragraph;z-index:-20051456" coordorigin="7135,-914" coordsize="1580,28">
            <v:line style="position:absolute" from="7135,-913" to="8714,-913" stroked="true" strokeweight=".06pt" strokecolor="#000000">
              <v:stroke dashstyle="solid"/>
            </v:line>
            <v:rect style="position:absolute;left:7136;top:-913;width:1578;height:14" filled="true" fillcolor="#000000" stroked="false">
              <v:fill type="solid"/>
            </v:rect>
            <v:line style="position:absolute" from="7135,-887" to="8714,-887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0050432" from="447.720001pt,-45.648033pt" to="526.020001pt,-45.648033pt" stroked="true" strokeweight=".0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0688" from="447.720001pt,-11.628034pt" to="526.020001pt,-11.628034pt" stroked="true" strokeweight=".06pt" strokecolor="#000000">
            <v:stroke dashstyle="solid"/>
            <w10:wrap type="none"/>
          </v:line>
        </w:pict>
      </w:r>
      <w:r>
        <w:rPr>
          <w:sz w:val="16"/>
        </w:rPr>
        <w:t>Las</w:t>
      </w:r>
      <w:r>
        <w:rPr>
          <w:spacing w:val="14"/>
          <w:sz w:val="16"/>
        </w:rPr>
        <w:t> </w:t>
      </w:r>
      <w:r>
        <w:rPr>
          <w:sz w:val="16"/>
        </w:rPr>
        <w:t>notas</w:t>
      </w:r>
      <w:r>
        <w:rPr>
          <w:spacing w:val="15"/>
          <w:sz w:val="16"/>
        </w:rPr>
        <w:t> </w:t>
      </w:r>
      <w:r>
        <w:rPr>
          <w:sz w:val="16"/>
        </w:rPr>
        <w:t>1</w:t>
      </w:r>
      <w:r>
        <w:rPr>
          <w:spacing w:val="6"/>
          <w:sz w:val="16"/>
        </w:rPr>
        <w:t> </w:t>
      </w:r>
      <w:r>
        <w:rPr>
          <w:sz w:val="16"/>
        </w:rPr>
        <w:t>a</w:t>
      </w:r>
      <w:r>
        <w:rPr>
          <w:spacing w:val="7"/>
          <w:sz w:val="16"/>
        </w:rPr>
        <w:t> </w:t>
      </w:r>
      <w:r>
        <w:rPr>
          <w:sz w:val="16"/>
        </w:rPr>
        <w:t>17</w:t>
      </w:r>
      <w:r>
        <w:rPr>
          <w:spacing w:val="7"/>
          <w:sz w:val="16"/>
        </w:rPr>
        <w:t> </w:t>
      </w:r>
      <w:r>
        <w:rPr>
          <w:sz w:val="16"/>
        </w:rPr>
        <w:t>y</w:t>
      </w:r>
      <w:r>
        <w:rPr>
          <w:spacing w:val="11"/>
          <w:sz w:val="16"/>
        </w:rPr>
        <w:t> </w:t>
      </w:r>
      <w:r>
        <w:rPr>
          <w:sz w:val="16"/>
        </w:rPr>
        <w:t>anexos</w:t>
      </w:r>
      <w:r>
        <w:rPr>
          <w:spacing w:val="15"/>
          <w:sz w:val="16"/>
        </w:rPr>
        <w:t> </w:t>
      </w:r>
      <w:r>
        <w:rPr>
          <w:sz w:val="16"/>
        </w:rPr>
        <w:t>I</w:t>
      </w:r>
      <w:r>
        <w:rPr>
          <w:spacing w:val="5"/>
          <w:sz w:val="16"/>
        </w:rPr>
        <w:t> </w:t>
      </w:r>
      <w:r>
        <w:rPr>
          <w:sz w:val="16"/>
        </w:rPr>
        <w:t>a</w:t>
      </w:r>
      <w:r>
        <w:rPr>
          <w:spacing w:val="6"/>
          <w:sz w:val="16"/>
        </w:rPr>
        <w:t> </w:t>
      </w:r>
      <w:r>
        <w:rPr>
          <w:sz w:val="16"/>
        </w:rPr>
        <w:t>VII</w:t>
      </w:r>
      <w:r>
        <w:rPr>
          <w:spacing w:val="6"/>
          <w:sz w:val="16"/>
        </w:rPr>
        <w:t> </w:t>
      </w:r>
      <w:r>
        <w:rPr>
          <w:sz w:val="16"/>
        </w:rPr>
        <w:t>forman</w:t>
      </w:r>
      <w:r>
        <w:rPr>
          <w:spacing w:val="18"/>
          <w:sz w:val="16"/>
        </w:rPr>
        <w:t> </w:t>
      </w:r>
      <w:r>
        <w:rPr>
          <w:sz w:val="16"/>
        </w:rPr>
        <w:t>parte</w:t>
      </w:r>
      <w:r>
        <w:rPr>
          <w:spacing w:val="18"/>
          <w:sz w:val="16"/>
        </w:rPr>
        <w:t> </w:t>
      </w:r>
      <w:r>
        <w:rPr>
          <w:sz w:val="16"/>
        </w:rPr>
        <w:t>integrante</w:t>
      </w:r>
      <w:r>
        <w:rPr>
          <w:spacing w:val="18"/>
          <w:sz w:val="16"/>
        </w:rPr>
        <w:t> </w:t>
      </w:r>
      <w:r>
        <w:rPr>
          <w:sz w:val="16"/>
        </w:rPr>
        <w:t>de</w:t>
      </w:r>
      <w:r>
        <w:rPr>
          <w:spacing w:val="18"/>
          <w:sz w:val="16"/>
        </w:rPr>
        <w:t> </w:t>
      </w:r>
      <w:r>
        <w:rPr>
          <w:sz w:val="16"/>
        </w:rPr>
        <w:t>los</w:t>
      </w:r>
      <w:r>
        <w:rPr>
          <w:spacing w:val="13"/>
          <w:sz w:val="16"/>
        </w:rPr>
        <w:t> </w:t>
      </w:r>
      <w:r>
        <w:rPr>
          <w:sz w:val="16"/>
        </w:rPr>
        <w:t>presentes</w:t>
      </w:r>
      <w:r>
        <w:rPr>
          <w:spacing w:val="12"/>
          <w:sz w:val="16"/>
        </w:rPr>
        <w:t> </w:t>
      </w:r>
      <w:r>
        <w:rPr>
          <w:sz w:val="16"/>
        </w:rPr>
        <w:t>estados</w:t>
      </w:r>
      <w:r>
        <w:rPr>
          <w:spacing w:val="13"/>
          <w:sz w:val="16"/>
        </w:rPr>
        <w:t> </w:t>
      </w:r>
      <w:r>
        <w:rPr>
          <w:sz w:val="16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00"/>
        <w:ind w:left="3037" w:right="3737" w:hanging="1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927" w:footer="1355" w:top="1000" w:bottom="1540" w:left="1480" w:right="980"/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Heading2"/>
        <w:spacing w:before="105"/>
        <w:ind w:left="687" w:right="1182"/>
        <w:rPr>
          <w:u w:val="none"/>
        </w:rPr>
      </w:pPr>
      <w:r>
        <w:rPr>
          <w:u w:val="thick"/>
        </w:rPr>
        <w:t>ESTADO</w:t>
      </w:r>
      <w:r>
        <w:rPr>
          <w:spacing w:val="21"/>
          <w:u w:val="thick"/>
        </w:rPr>
        <w:t> </w:t>
      </w:r>
      <w:r>
        <w:rPr>
          <w:u w:val="thick"/>
        </w:rPr>
        <w:t>DE</w:t>
      </w:r>
      <w:r>
        <w:rPr>
          <w:spacing w:val="22"/>
          <w:u w:val="thick"/>
        </w:rPr>
        <w:t> </w:t>
      </w:r>
      <w:r>
        <w:rPr>
          <w:u w:val="thick"/>
        </w:rPr>
        <w:t>RESULTADOS</w:t>
      </w:r>
    </w:p>
    <w:p>
      <w:pPr>
        <w:pStyle w:val="Heading3"/>
        <w:spacing w:line="237" w:lineRule="auto" w:before="2"/>
        <w:ind w:left="2131" w:right="2628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</w:t>
      </w:r>
      <w:r>
        <w:rPr>
          <w:spacing w:val="-55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line="219" w:lineRule="exact" w:before="0"/>
        <w:ind w:left="685" w:right="1182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2.2)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3"/>
        <w:gridCol w:w="1519"/>
        <w:gridCol w:w="222"/>
        <w:gridCol w:w="1531"/>
      </w:tblGrid>
      <w:tr>
        <w:trPr>
          <w:trHeight w:val="201" w:hRule="atLeast"/>
        </w:trPr>
        <w:tc>
          <w:tcPr>
            <w:tcW w:w="55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/>
              <w:ind w:left="395"/>
              <w:rPr>
                <w:b/>
                <w:sz w:val="15"/>
              </w:rPr>
            </w:pPr>
            <w:r>
              <w:rPr>
                <w:b/>
                <w:sz w:val="15"/>
              </w:rPr>
              <w:t>31/5/2023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2" w:lineRule="exact"/>
              <w:ind w:left="407"/>
              <w:rPr>
                <w:b/>
                <w:sz w:val="15"/>
              </w:rPr>
            </w:pPr>
            <w:r>
              <w:rPr>
                <w:b/>
                <w:sz w:val="15"/>
              </w:rPr>
              <w:t>31/5/2022</w:t>
            </w:r>
          </w:p>
        </w:tc>
      </w:tr>
      <w:tr>
        <w:trPr>
          <w:trHeight w:val="381" w:hRule="atLeast"/>
        </w:trPr>
        <w:tc>
          <w:tcPr>
            <w:tcW w:w="5543" w:type="dxa"/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line="172" w:lineRule="exact" w:before="1"/>
              <w:ind w:left="50"/>
              <w:rPr>
                <w:sz w:val="15"/>
              </w:rPr>
            </w:pPr>
            <w:r>
              <w:rPr>
                <w:sz w:val="15"/>
              </w:rPr>
              <w:t>Ventas netas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3.11.)</w:t>
            </w: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line="172" w:lineRule="exact" w:before="1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9.746.838.954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line="172" w:lineRule="exact" w:before="1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10.418.812.478</w:t>
            </w:r>
          </w:p>
        </w:tc>
      </w:tr>
      <w:tr>
        <w:trPr>
          <w:trHeight w:val="220" w:hRule="atLeast"/>
        </w:trPr>
        <w:tc>
          <w:tcPr>
            <w:tcW w:w="5543" w:type="dxa"/>
          </w:tcPr>
          <w:p>
            <w:pPr>
              <w:pStyle w:val="TableParagraph"/>
              <w:spacing w:before="16"/>
              <w:ind w:left="50"/>
              <w:rPr>
                <w:sz w:val="15"/>
              </w:rPr>
            </w:pPr>
            <w:r>
              <w:rPr>
                <w:sz w:val="15"/>
              </w:rPr>
              <w:t>Costo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ventas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(Anexo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V)</w:t>
            </w: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(8.078.388.067)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(7.907.872.466)</w:t>
            </w:r>
          </w:p>
        </w:tc>
      </w:tr>
      <w:tr>
        <w:trPr>
          <w:trHeight w:val="288" w:hRule="atLeast"/>
        </w:trPr>
        <w:tc>
          <w:tcPr>
            <w:tcW w:w="5543" w:type="dxa"/>
          </w:tcPr>
          <w:p>
            <w:pPr>
              <w:pStyle w:val="TableParagraph"/>
              <w:spacing w:line="153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Ganancia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bruta</w:t>
            </w: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1.668.450.887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2.510.940.012</w:t>
            </w:r>
          </w:p>
        </w:tc>
      </w:tr>
      <w:tr>
        <w:trPr>
          <w:trHeight w:val="315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22"/>
              <w:ind w:left="50"/>
              <w:rPr>
                <w:sz w:val="15"/>
              </w:rPr>
            </w:pPr>
            <w:r>
              <w:rPr>
                <w:sz w:val="15"/>
              </w:rPr>
              <w:t>Gastos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comercialización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(Anexo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VII)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22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(195.813.232)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22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(223.454.428)</w:t>
            </w:r>
          </w:p>
        </w:tc>
      </w:tr>
      <w:tr>
        <w:trPr>
          <w:trHeight w:val="210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7"/>
              <w:ind w:left="50"/>
              <w:rPr>
                <w:sz w:val="15"/>
              </w:rPr>
            </w:pPr>
            <w:r>
              <w:rPr>
                <w:sz w:val="15"/>
              </w:rPr>
              <w:t>Gastos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administración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(Anexo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VII)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7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(981.553.175)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(797.690.071)</w:t>
            </w:r>
          </w:p>
        </w:tc>
      </w:tr>
      <w:tr>
        <w:trPr>
          <w:trHeight w:val="221" w:hRule="atLeast"/>
        </w:trPr>
        <w:tc>
          <w:tcPr>
            <w:tcW w:w="5543" w:type="dxa"/>
          </w:tcPr>
          <w:p>
            <w:pPr>
              <w:pStyle w:val="TableParagraph"/>
              <w:spacing w:before="17"/>
              <w:ind w:left="50"/>
              <w:rPr>
                <w:sz w:val="15"/>
              </w:rPr>
            </w:pPr>
            <w:r>
              <w:rPr>
                <w:sz w:val="15"/>
              </w:rPr>
              <w:t>Otros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egresos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3.12.)</w:t>
            </w: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(142.533.974)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(116.858.322)</w:t>
            </w:r>
          </w:p>
        </w:tc>
      </w:tr>
      <w:tr>
        <w:trPr>
          <w:trHeight w:val="288" w:hRule="atLeast"/>
        </w:trPr>
        <w:tc>
          <w:tcPr>
            <w:tcW w:w="5543" w:type="dxa"/>
          </w:tcPr>
          <w:p>
            <w:pPr>
              <w:pStyle w:val="TableParagraph"/>
              <w:spacing w:line="153" w:lineRule="exact"/>
              <w:ind w:left="50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Ganancia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operativa</w:t>
            </w: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348.550.506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1.372.937.191</w:t>
            </w:r>
          </w:p>
        </w:tc>
      </w:tr>
      <w:tr>
        <w:trPr>
          <w:trHeight w:val="943" w:hRule="atLeast"/>
        </w:trPr>
        <w:tc>
          <w:tcPr>
            <w:tcW w:w="5543" w:type="dxa"/>
          </w:tcPr>
          <w:p>
            <w:pPr>
              <w:pStyle w:val="TableParagraph"/>
              <w:spacing w:line="288" w:lineRule="auto" w:before="122"/>
              <w:ind w:left="50" w:right="2229"/>
              <w:rPr>
                <w:sz w:val="15"/>
              </w:rPr>
            </w:pPr>
            <w:r>
              <w:rPr>
                <w:sz w:val="15"/>
              </w:rPr>
              <w:t>Resultados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financieros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tenencia</w:t>
            </w:r>
            <w:r>
              <w:rPr>
                <w:spacing w:val="-42"/>
                <w:sz w:val="15"/>
              </w:rPr>
              <w:t> </w:t>
            </w:r>
            <w:r>
              <w:rPr>
                <w:sz w:val="15"/>
              </w:rPr>
              <w:t>Generados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activos</w:t>
            </w:r>
          </w:p>
          <w:p>
            <w:pPr>
              <w:pStyle w:val="TableParagraph"/>
              <w:spacing w:before="1"/>
              <w:ind w:left="99"/>
              <w:rPr>
                <w:sz w:val="15"/>
              </w:rPr>
            </w:pPr>
            <w:r>
              <w:rPr>
                <w:sz w:val="15"/>
              </w:rPr>
              <w:t>Resultados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finacieros:</w:t>
            </w:r>
          </w:p>
          <w:p>
            <w:pPr>
              <w:pStyle w:val="TableParagraph"/>
              <w:spacing w:line="173" w:lineRule="exact" w:before="36"/>
              <w:ind w:left="148"/>
              <w:rPr>
                <w:sz w:val="15"/>
              </w:rPr>
            </w:pPr>
            <w:r>
              <w:rPr>
                <w:sz w:val="15"/>
              </w:rPr>
              <w:t>Diferencia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cambio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73" w:lineRule="exact" w:before="1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63.504.067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line="173" w:lineRule="exact" w:before="1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580.098.050</w:t>
            </w:r>
          </w:p>
        </w:tc>
      </w:tr>
      <w:tr>
        <w:trPr>
          <w:trHeight w:val="210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7"/>
              <w:ind w:left="148"/>
              <w:rPr>
                <w:sz w:val="15"/>
              </w:rPr>
            </w:pPr>
            <w:r>
              <w:rPr>
                <w:sz w:val="15"/>
              </w:rPr>
              <w:t>Intereses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(25.372.975)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7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73.870.906</w:t>
            </w:r>
          </w:p>
        </w:tc>
      </w:tr>
      <w:tr>
        <w:trPr>
          <w:trHeight w:val="210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7"/>
              <w:ind w:left="148"/>
              <w:rPr>
                <w:sz w:val="15"/>
              </w:rPr>
            </w:pPr>
            <w:r>
              <w:rPr>
                <w:sz w:val="15"/>
              </w:rPr>
              <w:t>Deudores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incobrables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(26.447.357)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(43.698.217)</w:t>
            </w:r>
          </w:p>
        </w:tc>
      </w:tr>
      <w:tr>
        <w:trPr>
          <w:trHeight w:val="210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7"/>
              <w:ind w:left="99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tenencia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cambio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7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(233.805.035)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(150.607.126)</w:t>
            </w:r>
          </w:p>
        </w:tc>
      </w:tr>
      <w:tr>
        <w:trPr>
          <w:trHeight w:val="315" w:hRule="atLeast"/>
        </w:trPr>
        <w:tc>
          <w:tcPr>
            <w:tcW w:w="5543" w:type="dxa"/>
          </w:tcPr>
          <w:p>
            <w:pPr>
              <w:pStyle w:val="TableParagraph"/>
              <w:spacing w:before="17"/>
              <w:ind w:right="28"/>
              <w:jc w:val="right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exposición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cambios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poder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adquisitivo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moneda(*)</w:t>
            </w:r>
          </w:p>
        </w:tc>
        <w:tc>
          <w:tcPr>
            <w:tcW w:w="1519" w:type="dxa"/>
          </w:tcPr>
          <w:p>
            <w:pPr>
              <w:pStyle w:val="TableParagraph"/>
              <w:spacing w:before="17"/>
              <w:ind w:right="81"/>
              <w:jc w:val="right"/>
              <w:rPr>
                <w:sz w:val="15"/>
              </w:rPr>
            </w:pPr>
            <w:r>
              <w:rPr>
                <w:sz w:val="15"/>
              </w:rPr>
              <w:t>1.545.677.309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before="17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1.557.481.183</w:t>
            </w:r>
          </w:p>
        </w:tc>
      </w:tr>
      <w:tr>
        <w:trPr>
          <w:trHeight w:val="733" w:hRule="atLeast"/>
        </w:trPr>
        <w:tc>
          <w:tcPr>
            <w:tcW w:w="5543" w:type="dxa"/>
          </w:tcPr>
          <w:p>
            <w:pPr>
              <w:pStyle w:val="TableParagraph"/>
              <w:spacing w:line="288" w:lineRule="auto" w:before="122"/>
              <w:ind w:left="99" w:right="3936" w:hanging="50"/>
              <w:rPr>
                <w:sz w:val="15"/>
              </w:rPr>
            </w:pPr>
            <w:r>
              <w:rPr>
                <w:sz w:val="15"/>
              </w:rPr>
              <w:t>Generados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pasivos</w:t>
            </w:r>
            <w:r>
              <w:rPr>
                <w:spacing w:val="-42"/>
                <w:sz w:val="15"/>
              </w:rPr>
              <w:t> </w:t>
            </w:r>
            <w:r>
              <w:rPr>
                <w:sz w:val="15"/>
              </w:rPr>
              <w:t>Resultados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finacieros:</w:t>
            </w:r>
          </w:p>
          <w:p>
            <w:pPr>
              <w:pStyle w:val="TableParagraph"/>
              <w:spacing w:line="173" w:lineRule="exact" w:before="1"/>
              <w:ind w:left="148"/>
              <w:rPr>
                <w:sz w:val="15"/>
              </w:rPr>
            </w:pPr>
            <w:r>
              <w:rPr>
                <w:sz w:val="15"/>
              </w:rPr>
              <w:t>Diferencia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cambio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spacing w:line="173" w:lineRule="exact" w:before="1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(74.588.549)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spacing w:line="173" w:lineRule="exact" w:before="1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(299.930.800)</w:t>
            </w:r>
          </w:p>
        </w:tc>
      </w:tr>
      <w:tr>
        <w:trPr>
          <w:trHeight w:val="210" w:hRule="atLeast"/>
        </w:trPr>
        <w:tc>
          <w:tcPr>
            <w:tcW w:w="5543" w:type="dxa"/>
          </w:tcPr>
          <w:p>
            <w:pPr>
              <w:pStyle w:val="TableParagraph"/>
              <w:spacing w:line="173" w:lineRule="exact" w:before="17"/>
              <w:ind w:left="148"/>
              <w:rPr>
                <w:sz w:val="15"/>
              </w:rPr>
            </w:pPr>
            <w:r>
              <w:rPr>
                <w:sz w:val="15"/>
              </w:rPr>
              <w:t>Intereses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bancarios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comerciales</w:t>
            </w:r>
          </w:p>
        </w:tc>
        <w:tc>
          <w:tcPr>
            <w:tcW w:w="1519" w:type="dxa"/>
          </w:tcPr>
          <w:p>
            <w:pPr>
              <w:pStyle w:val="TableParagraph"/>
              <w:spacing w:line="173" w:lineRule="exact" w:before="17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(52.232.841)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line="173" w:lineRule="exact" w:before="17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6.556.682</w:t>
            </w:r>
          </w:p>
        </w:tc>
      </w:tr>
      <w:tr>
        <w:trPr>
          <w:trHeight w:val="221" w:hRule="atLeast"/>
        </w:trPr>
        <w:tc>
          <w:tcPr>
            <w:tcW w:w="5543" w:type="dxa"/>
          </w:tcPr>
          <w:p>
            <w:pPr>
              <w:pStyle w:val="TableParagraph"/>
              <w:spacing w:before="17"/>
              <w:ind w:right="28"/>
              <w:jc w:val="right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exposición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cambios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poder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adquisitivo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moneda(*)</w:t>
            </w: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0"/>
              <w:jc w:val="right"/>
              <w:rPr>
                <w:sz w:val="15"/>
              </w:rPr>
            </w:pPr>
            <w:r>
              <w:rPr>
                <w:sz w:val="15"/>
              </w:rPr>
              <w:t>(755.868.639)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7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(1.052.610.688)</w:t>
            </w:r>
          </w:p>
        </w:tc>
      </w:tr>
      <w:tr>
        <w:trPr>
          <w:trHeight w:val="288" w:hRule="atLeast"/>
        </w:trPr>
        <w:tc>
          <w:tcPr>
            <w:tcW w:w="5543" w:type="dxa"/>
          </w:tcPr>
          <w:p>
            <w:pPr>
              <w:pStyle w:val="TableParagraph"/>
              <w:spacing w:line="153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Resultado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antes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impuesto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las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ganancias</w:t>
            </w: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789.416.486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2.044.097.181</w:t>
            </w:r>
          </w:p>
        </w:tc>
      </w:tr>
      <w:tr>
        <w:trPr>
          <w:trHeight w:val="424" w:hRule="atLeast"/>
        </w:trPr>
        <w:tc>
          <w:tcPr>
            <w:tcW w:w="5543" w:type="dxa"/>
          </w:tcPr>
          <w:p>
            <w:pPr>
              <w:pStyle w:val="TableParagraph"/>
              <w:spacing w:before="122"/>
              <w:ind w:left="50"/>
              <w:rPr>
                <w:sz w:val="15"/>
              </w:rPr>
            </w:pPr>
            <w:r>
              <w:rPr>
                <w:sz w:val="15"/>
              </w:rPr>
              <w:t>Impuesto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ganancias (Nota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6.)</w:t>
            </w: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2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(428.514.773)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2"/>
              <w:ind w:right="34"/>
              <w:jc w:val="right"/>
              <w:rPr>
                <w:sz w:val="15"/>
              </w:rPr>
            </w:pPr>
            <w:r>
              <w:rPr>
                <w:sz w:val="15"/>
              </w:rPr>
              <w:t>(1.131.837.666)</w:t>
            </w:r>
          </w:p>
        </w:tc>
      </w:tr>
      <w:tr>
        <w:trPr>
          <w:trHeight w:val="192" w:hRule="atLeast"/>
        </w:trPr>
        <w:tc>
          <w:tcPr>
            <w:tcW w:w="5543" w:type="dxa"/>
          </w:tcPr>
          <w:p>
            <w:pPr>
              <w:pStyle w:val="TableParagraph"/>
              <w:spacing w:line="153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Resultado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del ejercicio</w:t>
            </w:r>
          </w:p>
        </w:tc>
        <w:tc>
          <w:tcPr>
            <w:tcW w:w="15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360.901.713</w:t>
            </w: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53" w:lineRule="exact"/>
              <w:ind w:right="82"/>
              <w:jc w:val="right"/>
              <w:rPr>
                <w:sz w:val="15"/>
              </w:rPr>
            </w:pPr>
            <w:r>
              <w:rPr>
                <w:sz w:val="15"/>
              </w:rPr>
              <w:t>912.259.515</w:t>
            </w:r>
          </w:p>
        </w:tc>
      </w:tr>
      <w:tr>
        <w:trPr>
          <w:trHeight w:val="343" w:hRule="atLeast"/>
        </w:trPr>
        <w:tc>
          <w:tcPr>
            <w:tcW w:w="5543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132" w:lineRule="exact"/>
              <w:ind w:left="50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(*)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En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adelante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también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denominado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"RECPA</w:t>
            </w:r>
            <w:r>
              <w:rPr>
                <w:i/>
                <w:spacing w:val="-2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M".</w:t>
            </w: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276" w:right="0" w:firstLine="0"/>
        <w:jc w:val="left"/>
        <w:rPr>
          <w:sz w:val="15"/>
        </w:rPr>
      </w:pPr>
      <w:r>
        <w:rPr/>
        <w:pict>
          <v:line style="position:absolute;mso-position-horizontal-relative:page;mso-position-vertical-relative:paragraph;z-index:-20049408" from="449.519989pt,-31.717779pt" to="526.019989pt,-31.717779pt" stroked="true" strokeweight=".06pt" strokecolor="#000000">
            <v:stroke dashstyle="solid"/>
            <w10:wrap type="none"/>
          </v:line>
        </w:pict>
      </w:r>
      <w:r>
        <w:rPr>
          <w:sz w:val="15"/>
        </w:rPr>
        <w:t>Las</w:t>
      </w:r>
      <w:r>
        <w:rPr>
          <w:spacing w:val="6"/>
          <w:sz w:val="15"/>
        </w:rPr>
        <w:t> </w:t>
      </w:r>
      <w:r>
        <w:rPr>
          <w:sz w:val="15"/>
        </w:rPr>
        <w:t>notas</w:t>
      </w:r>
      <w:r>
        <w:rPr>
          <w:spacing w:val="6"/>
          <w:sz w:val="15"/>
        </w:rPr>
        <w:t> </w:t>
      </w:r>
      <w:r>
        <w:rPr>
          <w:sz w:val="15"/>
        </w:rPr>
        <w:t>1</w:t>
      </w:r>
      <w:r>
        <w:rPr>
          <w:spacing w:val="1"/>
          <w:sz w:val="15"/>
        </w:rPr>
        <w:t> </w:t>
      </w:r>
      <w:r>
        <w:rPr>
          <w:sz w:val="15"/>
        </w:rPr>
        <w:t>a</w:t>
      </w:r>
      <w:r>
        <w:rPr>
          <w:spacing w:val="-1"/>
          <w:sz w:val="15"/>
        </w:rPr>
        <w:t> </w:t>
      </w:r>
      <w:r>
        <w:rPr>
          <w:sz w:val="15"/>
        </w:rPr>
        <w:t>17</w:t>
      </w:r>
      <w:r>
        <w:rPr>
          <w:spacing w:val="1"/>
          <w:sz w:val="15"/>
        </w:rPr>
        <w:t> </w:t>
      </w:r>
      <w:r>
        <w:rPr>
          <w:sz w:val="15"/>
        </w:rPr>
        <w:t>y</w:t>
      </w:r>
      <w:r>
        <w:rPr>
          <w:spacing w:val="5"/>
          <w:sz w:val="15"/>
        </w:rPr>
        <w:t> </w:t>
      </w:r>
      <w:r>
        <w:rPr>
          <w:sz w:val="15"/>
        </w:rPr>
        <w:t>anexos</w:t>
      </w:r>
      <w:r>
        <w:rPr>
          <w:spacing w:val="7"/>
          <w:sz w:val="15"/>
        </w:rPr>
        <w:t> </w:t>
      </w:r>
      <w:r>
        <w:rPr>
          <w:sz w:val="15"/>
        </w:rPr>
        <w:t>I</w:t>
      </w:r>
      <w:r>
        <w:rPr>
          <w:spacing w:val="-1"/>
          <w:sz w:val="15"/>
        </w:rPr>
        <w:t> </w:t>
      </w:r>
      <w:r>
        <w:rPr>
          <w:sz w:val="15"/>
        </w:rPr>
        <w:t>a VII forman</w:t>
      </w:r>
      <w:r>
        <w:rPr>
          <w:spacing w:val="9"/>
          <w:sz w:val="15"/>
        </w:rPr>
        <w:t> </w:t>
      </w:r>
      <w:r>
        <w:rPr>
          <w:sz w:val="15"/>
        </w:rPr>
        <w:t>parte</w:t>
      </w:r>
      <w:r>
        <w:rPr>
          <w:spacing w:val="11"/>
          <w:sz w:val="15"/>
        </w:rPr>
        <w:t> </w:t>
      </w:r>
      <w:r>
        <w:rPr>
          <w:sz w:val="15"/>
        </w:rPr>
        <w:t>integrante</w:t>
      </w:r>
      <w:r>
        <w:rPr>
          <w:spacing w:val="9"/>
          <w:sz w:val="15"/>
        </w:rPr>
        <w:t> </w:t>
      </w:r>
      <w:r>
        <w:rPr>
          <w:sz w:val="15"/>
        </w:rPr>
        <w:t>de</w:t>
      </w:r>
      <w:r>
        <w:rPr>
          <w:spacing w:val="11"/>
          <w:sz w:val="15"/>
        </w:rPr>
        <w:t> </w:t>
      </w:r>
      <w:r>
        <w:rPr>
          <w:sz w:val="15"/>
        </w:rPr>
        <w:t>los</w:t>
      </w:r>
      <w:r>
        <w:rPr>
          <w:spacing w:val="6"/>
          <w:sz w:val="15"/>
        </w:rPr>
        <w:t> </w:t>
      </w:r>
      <w:r>
        <w:rPr>
          <w:sz w:val="15"/>
        </w:rPr>
        <w:t>presentes</w:t>
      </w:r>
      <w:r>
        <w:rPr>
          <w:spacing w:val="7"/>
          <w:sz w:val="15"/>
        </w:rPr>
        <w:t> </w:t>
      </w:r>
      <w:r>
        <w:rPr>
          <w:sz w:val="15"/>
        </w:rPr>
        <w:t>estados</w:t>
      </w:r>
      <w:r>
        <w:rPr>
          <w:spacing w:val="5"/>
          <w:sz w:val="15"/>
        </w:rPr>
        <w:t> </w:t>
      </w:r>
      <w:r>
        <w:rPr>
          <w:sz w:val="15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101"/>
        <w:ind w:left="3037" w:right="3737" w:hanging="1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927" w:footer="1355" w:top="1000" w:bottom="1540" w:left="1480" w:right="980"/>
        </w:sectPr>
      </w:pPr>
    </w:p>
    <w:p>
      <w:pPr>
        <w:pStyle w:val="Heading1"/>
        <w:spacing w:before="157"/>
        <w:ind w:left="3999" w:right="4511"/>
      </w:pPr>
      <w:r>
        <w:rPr/>
        <w:t>FORESTADORA</w:t>
      </w:r>
      <w:r>
        <w:rPr>
          <w:spacing w:val="-2"/>
        </w:rPr>
        <w:t> </w:t>
      </w:r>
      <w:r>
        <w:rPr/>
        <w:t>TAPEBICUÁ</w:t>
      </w:r>
      <w:r>
        <w:rPr>
          <w:spacing w:val="-1"/>
        </w:rPr>
        <w:t> </w:t>
      </w:r>
      <w:r>
        <w:rPr/>
        <w:t>S.A.</w:t>
      </w:r>
    </w:p>
    <w:p>
      <w:pPr>
        <w:pStyle w:val="BodyText"/>
        <w:rPr>
          <w:b/>
          <w:sz w:val="14"/>
        </w:rPr>
      </w:pPr>
    </w:p>
    <w:p>
      <w:pPr>
        <w:pStyle w:val="Heading2"/>
        <w:spacing w:before="106"/>
        <w:ind w:left="3999" w:right="4688"/>
        <w:rPr>
          <w:u w:val="none"/>
        </w:rPr>
      </w:pPr>
      <w:r>
        <w:rPr>
          <w:u w:val="thick"/>
        </w:rPr>
        <w:t>ESTADO</w:t>
      </w:r>
      <w:r>
        <w:rPr>
          <w:spacing w:val="18"/>
          <w:u w:val="thick"/>
        </w:rPr>
        <w:t> </w:t>
      </w:r>
      <w:r>
        <w:rPr>
          <w:u w:val="thick"/>
        </w:rPr>
        <w:t>DE</w:t>
      </w:r>
      <w:r>
        <w:rPr>
          <w:spacing w:val="19"/>
          <w:u w:val="thick"/>
        </w:rPr>
        <w:t> </w:t>
      </w:r>
      <w:r>
        <w:rPr>
          <w:u w:val="thick"/>
        </w:rPr>
        <w:t>EVOLUCIÓN</w:t>
      </w:r>
      <w:r>
        <w:rPr>
          <w:spacing w:val="18"/>
          <w:u w:val="thick"/>
        </w:rPr>
        <w:t> </w:t>
      </w:r>
      <w:r>
        <w:rPr>
          <w:u w:val="thick"/>
        </w:rPr>
        <w:t>DEL</w:t>
      </w:r>
      <w:r>
        <w:rPr>
          <w:spacing w:val="20"/>
          <w:u w:val="thick"/>
        </w:rPr>
        <w:t> </w:t>
      </w:r>
      <w:r>
        <w:rPr>
          <w:u w:val="thick"/>
        </w:rPr>
        <w:t>PATRIMONIO</w:t>
      </w:r>
      <w:r>
        <w:rPr>
          <w:spacing w:val="17"/>
          <w:u w:val="thick"/>
        </w:rPr>
        <w:t> </w:t>
      </w:r>
      <w:r>
        <w:rPr>
          <w:u w:val="thick"/>
        </w:rPr>
        <w:t>NETO</w:t>
      </w:r>
    </w:p>
    <w:p>
      <w:pPr>
        <w:pStyle w:val="Heading3"/>
        <w:spacing w:line="237" w:lineRule="auto" w:before="1"/>
        <w:ind w:left="3999" w:right="4688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line="219" w:lineRule="exact" w:before="0"/>
        <w:ind w:left="0" w:right="977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1223"/>
        <w:gridCol w:w="1168"/>
        <w:gridCol w:w="1182"/>
        <w:gridCol w:w="1264"/>
        <w:gridCol w:w="1265"/>
        <w:gridCol w:w="1429"/>
        <w:gridCol w:w="1263"/>
        <w:gridCol w:w="1264"/>
      </w:tblGrid>
      <w:tr>
        <w:trPr>
          <w:trHeight w:val="229" w:hRule="atLeast"/>
        </w:trPr>
        <w:tc>
          <w:tcPr>
            <w:tcW w:w="333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332" w:right="1317"/>
              <w:jc w:val="center"/>
              <w:rPr>
                <w:sz w:val="15"/>
              </w:rPr>
            </w:pPr>
            <w:r>
              <w:rPr>
                <w:sz w:val="15"/>
              </w:rPr>
              <w:t>Concepto</w:t>
            </w:r>
          </w:p>
        </w:tc>
        <w:tc>
          <w:tcPr>
            <w:tcW w:w="3573" w:type="dxa"/>
            <w:gridSpan w:val="3"/>
            <w:tcBorders>
              <w:left w:val="single" w:sz="8" w:space="0" w:color="000000"/>
            </w:tcBorders>
          </w:tcPr>
          <w:p>
            <w:pPr>
              <w:pStyle w:val="TableParagraph"/>
              <w:spacing w:line="168" w:lineRule="exact"/>
              <w:ind w:left="856"/>
              <w:rPr>
                <w:sz w:val="15"/>
              </w:rPr>
            </w:pPr>
            <w:r>
              <w:rPr>
                <w:sz w:val="15"/>
              </w:rPr>
              <w:t>Aportes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 los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propietarios</w:t>
            </w:r>
          </w:p>
        </w:tc>
        <w:tc>
          <w:tcPr>
            <w:tcW w:w="3958" w:type="dxa"/>
            <w:gridSpan w:val="3"/>
          </w:tcPr>
          <w:p>
            <w:pPr>
              <w:pStyle w:val="TableParagraph"/>
              <w:spacing w:line="168" w:lineRule="exact"/>
              <w:ind w:left="1202"/>
              <w:rPr>
                <w:sz w:val="15"/>
              </w:rPr>
            </w:pPr>
            <w:r>
              <w:rPr>
                <w:sz w:val="15"/>
              </w:rPr>
              <w:t>Resultados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acumulados</w:t>
            </w:r>
          </w:p>
        </w:tc>
        <w:tc>
          <w:tcPr>
            <w:tcW w:w="1263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40" w:lineRule="auto" w:before="118"/>
              <w:ind w:left="75" w:right="69" w:firstLine="18"/>
              <w:jc w:val="center"/>
              <w:rPr>
                <w:sz w:val="15"/>
              </w:rPr>
            </w:pPr>
            <w:r>
              <w:rPr>
                <w:sz w:val="15"/>
              </w:rPr>
              <w:t>Total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patrimonio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neto</w:t>
            </w:r>
            <w:r>
              <w:rPr>
                <w:spacing w:val="-42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31/05/2023</w:t>
            </w:r>
          </w:p>
        </w:tc>
        <w:tc>
          <w:tcPr>
            <w:tcW w:w="126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40" w:lineRule="auto" w:before="118"/>
              <w:ind w:left="74" w:right="70" w:firstLine="17"/>
              <w:jc w:val="center"/>
              <w:rPr>
                <w:sz w:val="15"/>
              </w:rPr>
            </w:pPr>
            <w:r>
              <w:rPr>
                <w:sz w:val="15"/>
              </w:rPr>
              <w:t>Total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patrimonio neto</w:t>
            </w:r>
            <w:r>
              <w:rPr>
                <w:spacing w:val="-43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31/05/2022</w:t>
            </w:r>
          </w:p>
        </w:tc>
      </w:tr>
      <w:tr>
        <w:trPr>
          <w:trHeight w:val="724" w:hRule="atLeast"/>
        </w:trPr>
        <w:tc>
          <w:tcPr>
            <w:tcW w:w="333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ind w:left="375"/>
              <w:rPr>
                <w:sz w:val="15"/>
              </w:rPr>
            </w:pPr>
            <w:r>
              <w:rPr>
                <w:sz w:val="15"/>
              </w:rPr>
              <w:t>Capital</w:t>
            </w:r>
          </w:p>
          <w:p>
            <w:pPr>
              <w:pStyle w:val="TableParagraph"/>
              <w:spacing w:line="240" w:lineRule="atLeast" w:before="9"/>
              <w:ind w:left="321" w:right="263" w:hanging="28"/>
              <w:rPr>
                <w:sz w:val="15"/>
              </w:rPr>
            </w:pPr>
            <w:r>
              <w:rPr>
                <w:sz w:val="15"/>
              </w:rPr>
              <w:t>suscripto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5.)</w:t>
            </w:r>
          </w:p>
        </w:tc>
        <w:tc>
          <w:tcPr>
            <w:tcW w:w="11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43" w:lineRule="auto" w:before="5"/>
              <w:ind w:left="351" w:right="239" w:hanging="96"/>
              <w:rPr>
                <w:sz w:val="15"/>
              </w:rPr>
            </w:pPr>
            <w:r>
              <w:rPr>
                <w:sz w:val="15"/>
              </w:rPr>
              <w:t>Ajuste de</w:t>
            </w:r>
            <w:r>
              <w:rPr>
                <w:spacing w:val="-43"/>
                <w:sz w:val="15"/>
              </w:rPr>
              <w:t> </w:t>
            </w:r>
            <w:r>
              <w:rPr>
                <w:sz w:val="15"/>
              </w:rPr>
              <w:t>capital</w:t>
            </w:r>
          </w:p>
          <w:p>
            <w:pPr>
              <w:pStyle w:val="TableParagraph"/>
              <w:spacing w:line="172" w:lineRule="exact"/>
              <w:ind w:left="255"/>
              <w:rPr>
                <w:sz w:val="15"/>
              </w:rPr>
            </w:pPr>
            <w:r>
              <w:rPr>
                <w:sz w:val="15"/>
              </w:rPr>
              <w:t>suscripto</w:t>
            </w:r>
          </w:p>
        </w:tc>
        <w:tc>
          <w:tcPr>
            <w:tcW w:w="11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419"/>
              <w:rPr>
                <w:sz w:val="15"/>
              </w:rPr>
            </w:pPr>
            <w:r>
              <w:rPr>
                <w:sz w:val="15"/>
              </w:rPr>
              <w:t>Total</w:t>
            </w: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43" w:lineRule="auto" w:before="116"/>
              <w:ind w:left="35" w:firstLine="40"/>
              <w:rPr>
                <w:sz w:val="15"/>
              </w:rPr>
            </w:pPr>
            <w:r>
              <w:rPr>
                <w:sz w:val="15"/>
              </w:rPr>
              <w:t>Reserva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revalúo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técnico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9.)</w:t>
            </w:r>
          </w:p>
        </w:tc>
        <w:tc>
          <w:tcPr>
            <w:tcW w:w="12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43" w:lineRule="auto" w:before="116"/>
              <w:ind w:left="309" w:right="143" w:hanging="152"/>
              <w:rPr>
                <w:sz w:val="15"/>
              </w:rPr>
            </w:pPr>
            <w:r>
              <w:rPr>
                <w:sz w:val="15"/>
              </w:rPr>
              <w:t>Resultados no</w:t>
            </w:r>
            <w:r>
              <w:rPr>
                <w:spacing w:val="-43"/>
                <w:sz w:val="15"/>
              </w:rPr>
              <w:t> </w:t>
            </w:r>
            <w:r>
              <w:rPr>
                <w:sz w:val="15"/>
              </w:rPr>
              <w:t>asignados</w:t>
            </w:r>
          </w:p>
        </w:tc>
        <w:tc>
          <w:tcPr>
            <w:tcW w:w="142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539"/>
              <w:rPr>
                <w:sz w:val="15"/>
              </w:rPr>
            </w:pPr>
            <w:r>
              <w:rPr>
                <w:sz w:val="15"/>
              </w:rPr>
              <w:t>Total</w:t>
            </w:r>
          </w:p>
        </w:tc>
        <w:tc>
          <w:tcPr>
            <w:tcW w:w="126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3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Saldos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31/05/2022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5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63.654.770</w:t>
            </w:r>
          </w:p>
        </w:tc>
        <w:tc>
          <w:tcPr>
            <w:tcW w:w="11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left="89"/>
              <w:rPr>
                <w:sz w:val="15"/>
              </w:rPr>
            </w:pPr>
            <w:r>
              <w:rPr>
                <w:sz w:val="15"/>
              </w:rPr>
              <w:t>3.380.318.490</w:t>
            </w:r>
          </w:p>
        </w:tc>
        <w:tc>
          <w:tcPr>
            <w:tcW w:w="11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right="72"/>
              <w:jc w:val="right"/>
              <w:rPr>
                <w:sz w:val="15"/>
              </w:rPr>
            </w:pPr>
            <w:r>
              <w:rPr>
                <w:sz w:val="15"/>
              </w:rPr>
              <w:t>3.443.973.260</w:t>
            </w: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ind w:right="73"/>
              <w:jc w:val="right"/>
              <w:rPr>
                <w:sz w:val="15"/>
              </w:rPr>
            </w:pPr>
            <w:r>
              <w:rPr>
                <w:sz w:val="15"/>
              </w:rPr>
              <w:t>1.567.667.466</w:t>
            </w:r>
          </w:p>
        </w:tc>
        <w:tc>
          <w:tcPr>
            <w:tcW w:w="12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sz w:val="15"/>
              </w:rPr>
            </w:pPr>
            <w:r>
              <w:rPr>
                <w:sz w:val="15"/>
              </w:rPr>
              <w:t>(1.007.744.302)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5"/>
              <w:ind w:left="485"/>
              <w:rPr>
                <w:sz w:val="15"/>
              </w:rPr>
            </w:pPr>
            <w:r>
              <w:rPr>
                <w:sz w:val="15"/>
              </w:rPr>
              <w:t>559.923.164</w:t>
            </w:r>
          </w:p>
        </w:tc>
        <w:tc>
          <w:tcPr>
            <w:tcW w:w="12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5"/>
              </w:rPr>
            </w:pPr>
            <w:r>
              <w:rPr>
                <w:sz w:val="15"/>
              </w:rPr>
              <w:t>4.003.896.424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72"/>
              <w:jc w:val="right"/>
              <w:rPr>
                <w:sz w:val="15"/>
              </w:rPr>
            </w:pPr>
            <w:r>
              <w:rPr>
                <w:sz w:val="15"/>
              </w:rPr>
              <w:t>5.149.380.162</w:t>
            </w:r>
          </w:p>
        </w:tc>
      </w:tr>
      <w:tr>
        <w:trPr>
          <w:trHeight w:val="1085" w:hRule="atLeast"/>
        </w:trPr>
        <w:tc>
          <w:tcPr>
            <w:tcW w:w="3339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spacing w:line="343" w:lineRule="auto"/>
              <w:ind w:left="33"/>
              <w:rPr>
                <w:i/>
                <w:sz w:val="15"/>
              </w:rPr>
            </w:pPr>
            <w:r>
              <w:rPr>
                <w:i/>
                <w:sz w:val="15"/>
                <w:u w:val="single"/>
              </w:rPr>
              <w:t>Según</w:t>
            </w:r>
            <w:r>
              <w:rPr>
                <w:i/>
                <w:spacing w:val="-1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Acta</w:t>
            </w:r>
            <w:r>
              <w:rPr>
                <w:i/>
                <w:spacing w:val="3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de</w:t>
            </w:r>
            <w:r>
              <w:rPr>
                <w:i/>
                <w:spacing w:val="2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Directorio</w:t>
            </w:r>
            <w:r>
              <w:rPr>
                <w:i/>
                <w:spacing w:val="2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N°359</w:t>
            </w:r>
            <w:r>
              <w:rPr>
                <w:i/>
                <w:spacing w:val="4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de</w:t>
            </w:r>
            <w:r>
              <w:rPr>
                <w:i/>
                <w:spacing w:val="2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fecha</w:t>
            </w:r>
            <w:r>
              <w:rPr>
                <w:i/>
                <w:spacing w:val="4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26</w:t>
            </w:r>
            <w:r>
              <w:rPr>
                <w:i/>
                <w:spacing w:val="4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de</w:t>
            </w:r>
            <w:r>
              <w:rPr>
                <w:i/>
                <w:spacing w:val="-42"/>
                <w:sz w:val="15"/>
              </w:rPr>
              <w:t> </w:t>
            </w:r>
            <w:r>
              <w:rPr>
                <w:i/>
                <w:sz w:val="15"/>
                <w:u w:val="single"/>
              </w:rPr>
              <w:t>octubre</w:t>
            </w:r>
            <w:r>
              <w:rPr>
                <w:i/>
                <w:spacing w:val="-3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de</w:t>
            </w:r>
            <w:r>
              <w:rPr>
                <w:i/>
                <w:spacing w:val="-3"/>
                <w:sz w:val="15"/>
                <w:u w:val="single"/>
              </w:rPr>
              <w:t> </w:t>
            </w:r>
            <w:r>
              <w:rPr>
                <w:i/>
                <w:sz w:val="15"/>
                <w:u w:val="single"/>
              </w:rPr>
              <w:t>2021</w:t>
            </w:r>
          </w:p>
          <w:p>
            <w:pPr>
              <w:pStyle w:val="TableParagraph"/>
              <w:spacing w:line="172" w:lineRule="exact"/>
              <w:ind w:left="116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Condonación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C.A.S.A.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10.)</w:t>
            </w:r>
          </w:p>
        </w:tc>
        <w:tc>
          <w:tcPr>
            <w:tcW w:w="1223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6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6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5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5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42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8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234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(1.818.380.104)</w:t>
            </w:r>
          </w:p>
        </w:tc>
      </w:tr>
      <w:tr>
        <w:trPr>
          <w:trHeight w:val="496" w:hRule="atLeast"/>
        </w:trPr>
        <w:tc>
          <w:tcPr>
            <w:tcW w:w="333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61"/>
              <w:ind w:left="33"/>
              <w:rPr>
                <w:sz w:val="15"/>
              </w:rPr>
            </w:pPr>
            <w:r>
              <w:rPr>
                <w:sz w:val="15"/>
              </w:rPr>
              <w:t>Revaluación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Uso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9.)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(*)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61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1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1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1"/>
              <w:ind w:right="76"/>
              <w:jc w:val="right"/>
              <w:rPr>
                <w:sz w:val="15"/>
              </w:rPr>
            </w:pPr>
            <w:r>
              <w:rPr>
                <w:sz w:val="15"/>
              </w:rPr>
              <w:t>50.525.482</w:t>
            </w:r>
          </w:p>
        </w:tc>
        <w:tc>
          <w:tcPr>
            <w:tcW w:w="12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61"/>
              <w:ind w:right="235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61"/>
              <w:ind w:left="566"/>
              <w:rPr>
                <w:sz w:val="15"/>
              </w:rPr>
            </w:pPr>
            <w:r>
              <w:rPr>
                <w:sz w:val="15"/>
              </w:rPr>
              <w:t>50.525.482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61"/>
              <w:ind w:right="68"/>
              <w:jc w:val="right"/>
              <w:rPr>
                <w:sz w:val="15"/>
              </w:rPr>
            </w:pPr>
            <w:r>
              <w:rPr>
                <w:sz w:val="15"/>
              </w:rPr>
              <w:t>50.525.482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61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(239.363.149)</w:t>
            </w:r>
          </w:p>
        </w:tc>
      </w:tr>
      <w:tr>
        <w:trPr>
          <w:trHeight w:val="631" w:hRule="atLeast"/>
        </w:trPr>
        <w:tc>
          <w:tcPr>
            <w:tcW w:w="333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2"/>
              <w:ind w:left="33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2"/>
              <w:ind w:right="236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6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62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18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62"/>
              <w:ind w:right="237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62"/>
              <w:ind w:right="236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12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2"/>
              <w:ind w:left="322"/>
              <w:rPr>
                <w:sz w:val="15"/>
              </w:rPr>
            </w:pPr>
            <w:r>
              <w:rPr>
                <w:sz w:val="15"/>
              </w:rPr>
              <w:t>360.901.713</w:t>
            </w: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62"/>
              <w:ind w:left="485"/>
              <w:rPr>
                <w:sz w:val="15"/>
              </w:rPr>
            </w:pPr>
            <w:r>
              <w:rPr>
                <w:sz w:val="15"/>
              </w:rPr>
              <w:t>360.901.713</w:t>
            </w:r>
          </w:p>
        </w:tc>
        <w:tc>
          <w:tcPr>
            <w:tcW w:w="126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2"/>
              <w:ind w:right="68"/>
              <w:jc w:val="right"/>
              <w:rPr>
                <w:sz w:val="15"/>
              </w:rPr>
            </w:pPr>
            <w:r>
              <w:rPr>
                <w:sz w:val="15"/>
              </w:rPr>
              <w:t>360.901.713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2"/>
              <w:ind w:right="72"/>
              <w:jc w:val="right"/>
              <w:rPr>
                <w:sz w:val="15"/>
              </w:rPr>
            </w:pPr>
            <w:r>
              <w:rPr>
                <w:sz w:val="15"/>
              </w:rPr>
              <w:t>912.259.515</w:t>
            </w:r>
          </w:p>
        </w:tc>
      </w:tr>
      <w:tr>
        <w:trPr>
          <w:trHeight w:val="228" w:hRule="atLeast"/>
        </w:trPr>
        <w:tc>
          <w:tcPr>
            <w:tcW w:w="3339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Saldos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1"/>
                <w:sz w:val="15"/>
              </w:rPr>
              <w:t>31/05/2023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63.654.770</w:t>
            </w:r>
          </w:p>
        </w:tc>
        <w:tc>
          <w:tcPr>
            <w:tcW w:w="1168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10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3.380.318.490</w:t>
            </w:r>
          </w:p>
        </w:tc>
        <w:tc>
          <w:tcPr>
            <w:tcW w:w="1182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44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3.443.973.260</w:t>
            </w:r>
          </w:p>
        </w:tc>
        <w:tc>
          <w:tcPr>
            <w:tcW w:w="1264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1.618.192.948</w:t>
            </w:r>
          </w:p>
        </w:tc>
        <w:tc>
          <w:tcPr>
            <w:tcW w:w="126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3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(646.842.589)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51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971.350.359</w:t>
            </w:r>
          </w:p>
        </w:tc>
        <w:tc>
          <w:tcPr>
            <w:tcW w:w="1263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3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4.415.323.619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right="4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4.003.896.424</w:t>
            </w:r>
          </w:p>
        </w:tc>
      </w:tr>
    </w:tbl>
    <w:p>
      <w:pPr>
        <w:pStyle w:val="BodyText"/>
        <w:spacing w:before="2"/>
        <w:rPr>
          <w:b/>
          <w:sz w:val="12"/>
        </w:rPr>
      </w:pPr>
    </w:p>
    <w:p>
      <w:pPr>
        <w:spacing w:before="101"/>
        <w:ind w:left="143" w:right="0" w:firstLine="0"/>
        <w:jc w:val="left"/>
        <w:rPr>
          <w:sz w:val="15"/>
        </w:rPr>
      </w:pPr>
      <w:r>
        <w:rPr>
          <w:sz w:val="15"/>
        </w:rPr>
        <w:t>Las</w:t>
      </w:r>
      <w:r>
        <w:rPr>
          <w:spacing w:val="11"/>
          <w:sz w:val="15"/>
        </w:rPr>
        <w:t> </w:t>
      </w:r>
      <w:r>
        <w:rPr>
          <w:sz w:val="15"/>
        </w:rPr>
        <w:t>notas</w:t>
      </w:r>
      <w:r>
        <w:rPr>
          <w:spacing w:val="12"/>
          <w:sz w:val="15"/>
        </w:rPr>
        <w:t> </w:t>
      </w:r>
      <w:r>
        <w:rPr>
          <w:sz w:val="15"/>
        </w:rPr>
        <w:t>1</w:t>
      </w:r>
      <w:r>
        <w:rPr>
          <w:spacing w:val="9"/>
          <w:sz w:val="15"/>
        </w:rPr>
        <w:t> </w:t>
      </w:r>
      <w:r>
        <w:rPr>
          <w:sz w:val="15"/>
        </w:rPr>
        <w:t>a</w:t>
      </w:r>
      <w:r>
        <w:rPr>
          <w:spacing w:val="6"/>
          <w:sz w:val="15"/>
        </w:rPr>
        <w:t> </w:t>
      </w:r>
      <w:r>
        <w:rPr>
          <w:sz w:val="15"/>
        </w:rPr>
        <w:t>17</w:t>
      </w:r>
      <w:r>
        <w:rPr>
          <w:spacing w:val="8"/>
          <w:sz w:val="15"/>
        </w:rPr>
        <w:t> </w:t>
      </w:r>
      <w:r>
        <w:rPr>
          <w:sz w:val="15"/>
        </w:rPr>
        <w:t>y</w:t>
      </w:r>
      <w:r>
        <w:rPr>
          <w:spacing w:val="13"/>
          <w:sz w:val="15"/>
        </w:rPr>
        <w:t> </w:t>
      </w:r>
      <w:r>
        <w:rPr>
          <w:sz w:val="15"/>
        </w:rPr>
        <w:t>anexos</w:t>
      </w:r>
      <w:r>
        <w:rPr>
          <w:spacing w:val="14"/>
          <w:sz w:val="15"/>
        </w:rPr>
        <w:t> </w:t>
      </w:r>
      <w:r>
        <w:rPr>
          <w:sz w:val="15"/>
        </w:rPr>
        <w:t>I</w:t>
      </w:r>
      <w:r>
        <w:rPr>
          <w:spacing w:val="19"/>
          <w:sz w:val="15"/>
        </w:rPr>
        <w:t> </w:t>
      </w:r>
      <w:r>
        <w:rPr>
          <w:sz w:val="15"/>
        </w:rPr>
        <w:t>a</w:t>
      </w:r>
      <w:r>
        <w:rPr>
          <w:spacing w:val="7"/>
          <w:sz w:val="15"/>
        </w:rPr>
        <w:t> </w:t>
      </w:r>
      <w:r>
        <w:rPr>
          <w:sz w:val="15"/>
        </w:rPr>
        <w:t>VII</w:t>
      </w:r>
      <w:r>
        <w:rPr>
          <w:spacing w:val="18"/>
          <w:sz w:val="15"/>
        </w:rPr>
        <w:t> </w:t>
      </w:r>
      <w:r>
        <w:rPr>
          <w:sz w:val="15"/>
        </w:rPr>
        <w:t>forman</w:t>
      </w:r>
      <w:r>
        <w:rPr>
          <w:spacing w:val="4"/>
          <w:sz w:val="15"/>
        </w:rPr>
        <w:t> </w:t>
      </w:r>
      <w:r>
        <w:rPr>
          <w:sz w:val="15"/>
        </w:rPr>
        <w:t>parte</w:t>
      </w:r>
      <w:r>
        <w:rPr>
          <w:spacing w:val="3"/>
          <w:sz w:val="15"/>
        </w:rPr>
        <w:t> </w:t>
      </w:r>
      <w:r>
        <w:rPr>
          <w:sz w:val="15"/>
        </w:rPr>
        <w:t>integrante</w:t>
      </w:r>
      <w:r>
        <w:rPr>
          <w:spacing w:val="3"/>
          <w:sz w:val="15"/>
        </w:rPr>
        <w:t> </w:t>
      </w:r>
      <w:r>
        <w:rPr>
          <w:sz w:val="15"/>
        </w:rPr>
        <w:t>de</w:t>
      </w:r>
      <w:r>
        <w:rPr>
          <w:spacing w:val="3"/>
          <w:sz w:val="15"/>
        </w:rPr>
        <w:t> </w:t>
      </w:r>
      <w:r>
        <w:rPr>
          <w:sz w:val="15"/>
        </w:rPr>
        <w:t>los</w:t>
      </w:r>
      <w:r>
        <w:rPr>
          <w:spacing w:val="14"/>
          <w:sz w:val="15"/>
        </w:rPr>
        <w:t> </w:t>
      </w:r>
      <w:r>
        <w:rPr>
          <w:sz w:val="15"/>
        </w:rPr>
        <w:t>presentes</w:t>
      </w:r>
      <w:r>
        <w:rPr>
          <w:spacing w:val="14"/>
          <w:sz w:val="15"/>
        </w:rPr>
        <w:t> </w:t>
      </w:r>
      <w:r>
        <w:rPr>
          <w:sz w:val="15"/>
        </w:rPr>
        <w:t>estados</w:t>
      </w:r>
      <w:r>
        <w:rPr>
          <w:spacing w:val="14"/>
          <w:sz w:val="15"/>
        </w:rPr>
        <w:t> </w:t>
      </w:r>
      <w:r>
        <w:rPr>
          <w:sz w:val="15"/>
        </w:rPr>
        <w:t>contables.</w:t>
      </w:r>
    </w:p>
    <w:p>
      <w:pPr>
        <w:spacing w:before="60"/>
        <w:ind w:left="143" w:right="0" w:firstLine="0"/>
        <w:jc w:val="left"/>
        <w:rPr>
          <w:sz w:val="15"/>
        </w:rPr>
      </w:pPr>
      <w:r>
        <w:rPr>
          <w:sz w:val="15"/>
        </w:rPr>
        <w:t>(*)</w:t>
      </w:r>
      <w:r>
        <w:rPr>
          <w:spacing w:val="-4"/>
          <w:sz w:val="15"/>
        </w:rPr>
        <w:t> </w:t>
      </w:r>
      <w:r>
        <w:rPr>
          <w:sz w:val="15"/>
        </w:rPr>
        <w:t>"Tratamiento</w:t>
      </w:r>
      <w:r>
        <w:rPr>
          <w:spacing w:val="-1"/>
          <w:sz w:val="15"/>
        </w:rPr>
        <w:t> </w:t>
      </w:r>
      <w:r>
        <w:rPr>
          <w:sz w:val="15"/>
        </w:rPr>
        <w:t>del</w:t>
      </w:r>
      <w:r>
        <w:rPr>
          <w:spacing w:val="-21"/>
          <w:sz w:val="15"/>
        </w:rPr>
        <w:t> </w:t>
      </w:r>
      <w:r>
        <w:rPr>
          <w:sz w:val="15"/>
        </w:rPr>
        <w:t>saldo</w:t>
      </w:r>
      <w:r>
        <w:rPr>
          <w:spacing w:val="-1"/>
          <w:sz w:val="15"/>
        </w:rPr>
        <w:t> </w:t>
      </w:r>
      <w:r>
        <w:rPr>
          <w:sz w:val="15"/>
        </w:rPr>
        <w:t>por</w:t>
      </w:r>
      <w:r>
        <w:rPr>
          <w:spacing w:val="8"/>
          <w:sz w:val="15"/>
        </w:rPr>
        <w:t> </w:t>
      </w:r>
      <w:r>
        <w:rPr>
          <w:sz w:val="15"/>
        </w:rPr>
        <w:t>revaluación</w:t>
      </w:r>
      <w:r>
        <w:rPr>
          <w:spacing w:val="-4"/>
          <w:sz w:val="15"/>
        </w:rPr>
        <w:t> </w:t>
      </w:r>
      <w:r>
        <w:rPr>
          <w:sz w:val="15"/>
        </w:rPr>
        <w:t>conforme</w:t>
      </w:r>
      <w:r>
        <w:rPr>
          <w:spacing w:val="-3"/>
          <w:sz w:val="15"/>
        </w:rPr>
        <w:t> </w:t>
      </w:r>
      <w:r>
        <w:rPr>
          <w:sz w:val="15"/>
        </w:rPr>
        <w:t>punto</w:t>
      </w:r>
      <w:r>
        <w:rPr>
          <w:spacing w:val="-1"/>
          <w:sz w:val="15"/>
        </w:rPr>
        <w:t> </w:t>
      </w:r>
      <w:r>
        <w:rPr>
          <w:sz w:val="15"/>
        </w:rPr>
        <w:t>5.11.1.1.2.7</w:t>
      </w:r>
      <w:r>
        <w:rPr>
          <w:spacing w:val="1"/>
          <w:sz w:val="15"/>
        </w:rPr>
        <w:t> </w:t>
      </w:r>
      <w:r>
        <w:rPr>
          <w:sz w:val="15"/>
        </w:rPr>
        <w:t>de</w:t>
      </w:r>
      <w:r>
        <w:rPr>
          <w:spacing w:val="-4"/>
          <w:sz w:val="15"/>
        </w:rPr>
        <w:t> </w:t>
      </w:r>
      <w:r>
        <w:rPr>
          <w:sz w:val="15"/>
        </w:rPr>
        <w:t>la R.T</w:t>
      </w:r>
      <w:r>
        <w:rPr>
          <w:spacing w:val="-8"/>
          <w:sz w:val="15"/>
        </w:rPr>
        <w:t> </w:t>
      </w:r>
      <w:r>
        <w:rPr>
          <w:sz w:val="15"/>
        </w:rPr>
        <w:t>N° 31</w:t>
      </w:r>
      <w:r>
        <w:rPr>
          <w:spacing w:val="1"/>
          <w:sz w:val="15"/>
        </w:rPr>
        <w:t> </w:t>
      </w:r>
      <w:r>
        <w:rPr>
          <w:sz w:val="15"/>
        </w:rPr>
        <w:t>de</w:t>
      </w:r>
      <w:r>
        <w:rPr>
          <w:spacing w:val="-3"/>
          <w:sz w:val="15"/>
        </w:rPr>
        <w:t> </w:t>
      </w:r>
      <w:r>
        <w:rPr>
          <w:sz w:val="15"/>
        </w:rPr>
        <w:t>la F.A.C.P.C.E".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100"/>
        <w:ind w:left="4871" w:right="5763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6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09/08/2023</w:t>
      </w:r>
      <w:r>
        <w:rPr>
          <w:spacing w:val="-45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 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3082" w:val="left" w:leader="none"/>
          <w:tab w:pos="6986" w:val="left" w:leader="none"/>
        </w:tabs>
        <w:spacing w:before="139"/>
        <w:ind w:left="0" w:right="959" w:firstLine="0"/>
        <w:jc w:val="center"/>
        <w:rPr>
          <w:sz w:val="16"/>
        </w:rPr>
      </w:pPr>
      <w:r>
        <w:rPr>
          <w:sz w:val="16"/>
        </w:rPr>
        <w:t>Raúl</w:t>
      </w:r>
      <w:r>
        <w:rPr>
          <w:spacing w:val="-3"/>
          <w:sz w:val="16"/>
        </w:rPr>
        <w:t> </w:t>
      </w:r>
      <w:r>
        <w:rPr>
          <w:sz w:val="16"/>
        </w:rPr>
        <w:t>E.</w:t>
      </w:r>
      <w:r>
        <w:rPr>
          <w:spacing w:val="-3"/>
          <w:sz w:val="16"/>
        </w:rPr>
        <w:t> </w:t>
      </w:r>
      <w:r>
        <w:rPr>
          <w:sz w:val="16"/>
        </w:rPr>
        <w:t>Granillo</w:t>
      </w:r>
      <w:r>
        <w:rPr>
          <w:spacing w:val="-3"/>
          <w:sz w:val="16"/>
        </w:rPr>
        <w:t> </w:t>
      </w:r>
      <w:r>
        <w:rPr>
          <w:sz w:val="16"/>
        </w:rPr>
        <w:t>Ocampo</w:t>
        <w:tab/>
        <w:t>María</w:t>
      </w:r>
      <w:r>
        <w:rPr>
          <w:spacing w:val="-4"/>
          <w:sz w:val="16"/>
        </w:rPr>
        <w:t> </w:t>
      </w:r>
      <w:r>
        <w:rPr>
          <w:sz w:val="16"/>
        </w:rPr>
        <w:t>Eugenia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Sabato</w:t>
      </w:r>
      <w:r>
        <w:rPr>
          <w:spacing w:val="-3"/>
          <w:sz w:val="16"/>
        </w:rPr>
        <w:t> </w:t>
      </w:r>
      <w:r>
        <w:rPr>
          <w:sz w:val="16"/>
        </w:rPr>
        <w:t>(Socia)</w:t>
        <w:tab/>
        <w:t>Douglas</w:t>
      </w:r>
      <w:r>
        <w:rPr>
          <w:spacing w:val="-6"/>
          <w:sz w:val="16"/>
        </w:rPr>
        <w:t> </w:t>
      </w:r>
      <w:r>
        <w:rPr>
          <w:sz w:val="16"/>
        </w:rPr>
        <w:t>Albrecht</w:t>
      </w:r>
    </w:p>
    <w:p>
      <w:pPr>
        <w:spacing w:after="0"/>
        <w:jc w:val="center"/>
        <w:rPr>
          <w:sz w:val="16"/>
        </w:rPr>
        <w:sectPr>
          <w:headerReference w:type="default" r:id="rId12"/>
          <w:footerReference w:type="default" r:id="rId13"/>
          <w:pgSz w:w="15840" w:h="12240" w:orient="landscape"/>
          <w:pgMar w:header="0" w:footer="0" w:top="1140" w:bottom="280" w:left="1060" w:right="1140"/>
        </w:sectPr>
      </w:pPr>
    </w:p>
    <w:p>
      <w:pPr>
        <w:spacing w:before="0"/>
        <w:ind w:left="2812" w:right="-11" w:hanging="507"/>
        <w:jc w:val="left"/>
        <w:rPr>
          <w:sz w:val="16"/>
        </w:rPr>
      </w:pPr>
      <w:r>
        <w:rPr>
          <w:spacing w:val="-1"/>
          <w:sz w:val="16"/>
        </w:rPr>
        <w:t>Comisión </w:t>
      </w:r>
      <w:r>
        <w:rPr>
          <w:sz w:val="16"/>
        </w:rPr>
        <w:t>Fiscalizadora</w:t>
      </w:r>
      <w:r>
        <w:rPr>
          <w:spacing w:val="-46"/>
          <w:sz w:val="16"/>
        </w:rPr>
        <w:t> </w:t>
      </w:r>
      <w:r>
        <w:rPr>
          <w:sz w:val="16"/>
        </w:rPr>
        <w:t>Abogado</w:t>
      </w:r>
    </w:p>
    <w:p>
      <w:pPr>
        <w:spacing w:before="0"/>
        <w:ind w:left="1298" w:right="-7" w:firstLine="277"/>
        <w:jc w:val="left"/>
        <w:rPr>
          <w:sz w:val="16"/>
        </w:rPr>
      </w:pPr>
      <w:r>
        <w:rPr/>
        <w:br w:type="column"/>
      </w:r>
      <w:r>
        <w:rPr>
          <w:sz w:val="16"/>
        </w:rPr>
        <w:t>Contador Público (U.SAL.)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43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T°293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F°027</w:t>
      </w:r>
    </w:p>
    <w:p>
      <w:pPr>
        <w:spacing w:before="0"/>
        <w:ind w:left="172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Presidente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1500" w:bottom="280" w:left="1060" w:right="1140"/>
          <w:cols w:num="3" w:equalWidth="0">
            <w:col w:w="3929" w:space="40"/>
            <w:col w:w="3716" w:space="39"/>
            <w:col w:w="5916"/>
          </w:cols>
        </w:sectPr>
      </w:pPr>
    </w:p>
    <w:p>
      <w:pPr>
        <w:pStyle w:val="Heading1"/>
        <w:spacing w:before="78"/>
        <w:ind w:left="2128" w:right="2631"/>
      </w:pPr>
      <w:r>
        <w:rPr/>
        <w:t>FORESTADORA</w:t>
      </w:r>
      <w:r>
        <w:rPr>
          <w:spacing w:val="-2"/>
        </w:rPr>
        <w:t> </w:t>
      </w:r>
      <w:r>
        <w:rPr/>
        <w:t>TAPEBICUÁ</w:t>
      </w:r>
      <w:r>
        <w:rPr>
          <w:spacing w:val="-2"/>
        </w:rPr>
        <w:t> </w:t>
      </w:r>
      <w:r>
        <w:rPr/>
        <w:t>S.A.</w:t>
      </w:r>
    </w:p>
    <w:p>
      <w:pPr>
        <w:pStyle w:val="BodyText"/>
        <w:spacing w:before="11"/>
        <w:rPr>
          <w:b/>
          <w:sz w:val="13"/>
        </w:rPr>
      </w:pPr>
    </w:p>
    <w:p>
      <w:pPr>
        <w:pStyle w:val="Heading2"/>
        <w:spacing w:before="106"/>
        <w:ind w:left="2128" w:right="2804"/>
        <w:rPr>
          <w:u w:val="none"/>
        </w:rPr>
      </w:pPr>
      <w:r>
        <w:rPr>
          <w:spacing w:val="-1"/>
          <w:w w:val="105"/>
          <w:u w:val="thick"/>
        </w:rPr>
        <w:t>ESTADO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DE</w:t>
      </w:r>
      <w:r>
        <w:rPr>
          <w:spacing w:val="-13"/>
          <w:w w:val="105"/>
          <w:u w:val="thick"/>
        </w:rPr>
        <w:t> </w:t>
      </w:r>
      <w:r>
        <w:rPr>
          <w:spacing w:val="-1"/>
          <w:w w:val="105"/>
          <w:u w:val="thick"/>
        </w:rPr>
        <w:t>FLUJO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DE</w:t>
      </w:r>
      <w:r>
        <w:rPr>
          <w:spacing w:val="-13"/>
          <w:w w:val="105"/>
          <w:u w:val="thick"/>
        </w:rPr>
        <w:t> </w:t>
      </w:r>
      <w:r>
        <w:rPr>
          <w:spacing w:val="-1"/>
          <w:w w:val="105"/>
          <w:u w:val="thick"/>
        </w:rPr>
        <w:t>EFECTIVO</w:t>
      </w:r>
    </w:p>
    <w:p>
      <w:pPr>
        <w:pStyle w:val="Heading3"/>
        <w:spacing w:line="237" w:lineRule="auto" w:before="1"/>
        <w:ind w:left="2128" w:right="2804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</w:t>
      </w:r>
      <w:r>
        <w:rPr>
          <w:spacing w:val="-54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line="219" w:lineRule="exact" w:before="0"/>
        <w:ind w:left="2128" w:right="2803" w:firstLine="0"/>
        <w:jc w:val="center"/>
        <w:rPr>
          <w:b/>
          <w:sz w:val="19"/>
        </w:rPr>
      </w:pPr>
      <w:r>
        <w:rPr/>
        <w:pict>
          <v:group style="position:absolute;margin-left:393.179993pt;margin-top:59.620052pt;width:75.7pt;height:1.45pt;mso-position-horizontal-relative:page;mso-position-vertical-relative:paragraph;z-index:-20048896" coordorigin="7864,1192" coordsize="1514,29">
            <v:line style="position:absolute" from="7864,1193" to="9376,1193" stroked="true" strokeweight=".06pt" strokecolor="#000000">
              <v:stroke dashstyle="solid"/>
            </v:line>
            <v:rect style="position:absolute;left:7863;top:1193;width:1514;height:15" filled="true" fillcolor="#000000" stroked="false">
              <v:fill type="solid"/>
            </v:rect>
            <v:line style="position:absolute" from="7864,1221" to="9376,1221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0047872" from="482.279999pt,59.650051pt" to="566.939999pt,59.650051pt" stroked="true" strokeweight=".06pt" strokecolor="#000000">
            <v:stroke dashstyle="solid"/>
            <w10:wrap type="none"/>
          </v:line>
        </w:pict>
      </w:r>
      <w:r>
        <w:rPr>
          <w:b/>
          <w:sz w:val="19"/>
        </w:rPr>
        <w:t>Expresado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2.2.)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2"/>
        <w:gridCol w:w="1513"/>
        <w:gridCol w:w="269"/>
        <w:gridCol w:w="1693"/>
      </w:tblGrid>
      <w:tr>
        <w:trPr>
          <w:trHeight w:val="188" w:hRule="atLeast"/>
        </w:trPr>
        <w:tc>
          <w:tcPr>
            <w:tcW w:w="62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389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31/5/2023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479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31/5/2022</w:t>
            </w:r>
          </w:p>
        </w:tc>
      </w:tr>
      <w:tr>
        <w:trPr>
          <w:trHeight w:val="372" w:hRule="atLeast"/>
        </w:trPr>
        <w:tc>
          <w:tcPr>
            <w:tcW w:w="6282" w:type="dxa"/>
          </w:tcPr>
          <w:p>
            <w:pPr>
              <w:pStyle w:val="TableParagraph"/>
              <w:spacing w:line="162" w:lineRule="exact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  <w:u w:val="single"/>
              </w:rPr>
              <w:t>VARIACIONES</w:t>
            </w:r>
            <w:r>
              <w:rPr>
                <w:b/>
                <w:spacing w:val="22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DEL</w:t>
            </w:r>
            <w:r>
              <w:rPr>
                <w:b/>
                <w:spacing w:val="14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EFECTIVO</w:t>
            </w:r>
            <w:r>
              <w:rPr>
                <w:b/>
                <w:spacing w:val="-28"/>
                <w:sz w:val="15"/>
                <w:u w:val="single"/>
              </w:rPr>
              <w:t> </w:t>
            </w:r>
          </w:p>
          <w:p>
            <w:pPr>
              <w:pStyle w:val="TableParagraph"/>
              <w:spacing w:line="171" w:lineRule="exact" w:before="20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Efectivo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al</w:t>
            </w:r>
            <w:r>
              <w:rPr>
                <w:spacing w:val="-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inicio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del</w:t>
            </w:r>
            <w:r>
              <w:rPr>
                <w:spacing w:val="-1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ejercicio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941.654.399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577.902.169</w:t>
            </w:r>
          </w:p>
        </w:tc>
      </w:tr>
      <w:tr>
        <w:trPr>
          <w:trHeight w:val="195" w:hRule="atLeast"/>
        </w:trPr>
        <w:tc>
          <w:tcPr>
            <w:tcW w:w="6282" w:type="dxa"/>
          </w:tcPr>
          <w:p>
            <w:pPr>
              <w:pStyle w:val="TableParagraph"/>
              <w:spacing w:line="172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Efectivo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al</w:t>
            </w:r>
            <w:r>
              <w:rPr>
                <w:spacing w:val="-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cierre</w:t>
            </w:r>
            <w:r>
              <w:rPr>
                <w:spacing w:val="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del</w:t>
            </w:r>
            <w:r>
              <w:rPr>
                <w:spacing w:val="-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ejercicio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(Nota</w:t>
            </w:r>
            <w:r>
              <w:rPr>
                <w:spacing w:val="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2.5.)</w:t>
            </w: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454.905.673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941.654.399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62" w:lineRule="exact"/>
              <w:ind w:left="50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(Disminución)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/ Aumento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neto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del</w:t>
            </w:r>
            <w:r>
              <w:rPr>
                <w:spacing w:val="-2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efectivo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47" w:lineRule="exact"/>
              <w:ind w:right="45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(486.748.726)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47" w:lineRule="exact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363.752.230</w:t>
            </w:r>
          </w:p>
        </w:tc>
      </w:tr>
      <w:tr>
        <w:trPr>
          <w:trHeight w:val="801" w:hRule="atLeast"/>
        </w:trPr>
        <w:tc>
          <w:tcPr>
            <w:tcW w:w="6282" w:type="dxa"/>
          </w:tcPr>
          <w:p>
            <w:pPr>
              <w:pStyle w:val="TableParagraph"/>
              <w:spacing w:before="151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  <w:u w:val="single"/>
              </w:rPr>
              <w:t>CAUSAS</w:t>
            </w:r>
            <w:r>
              <w:rPr>
                <w:b/>
                <w:spacing w:val="14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DE</w:t>
            </w:r>
            <w:r>
              <w:rPr>
                <w:b/>
                <w:spacing w:val="2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LAS</w:t>
            </w:r>
            <w:r>
              <w:rPr>
                <w:b/>
                <w:spacing w:val="14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VARIACIONES</w:t>
            </w:r>
            <w:r>
              <w:rPr>
                <w:b/>
                <w:spacing w:val="16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DEL</w:t>
            </w:r>
            <w:r>
              <w:rPr>
                <w:b/>
                <w:spacing w:val="7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EFECTIVO</w:t>
            </w:r>
          </w:p>
          <w:p>
            <w:pPr>
              <w:pStyle w:val="TableParagraph"/>
              <w:spacing w:before="20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  <w:u w:val="single"/>
              </w:rPr>
              <w:t>Ac</w:t>
            </w:r>
            <w:r>
              <w:rPr>
                <w:b/>
                <w:spacing w:val="-18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tividades</w:t>
            </w:r>
            <w:r>
              <w:rPr>
                <w:b/>
                <w:spacing w:val="23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operativas</w:t>
            </w:r>
          </w:p>
          <w:p>
            <w:pPr>
              <w:pStyle w:val="TableParagraph"/>
              <w:spacing w:before="22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Resultado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del</w:t>
            </w:r>
            <w:r>
              <w:rPr>
                <w:spacing w:val="-2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ejercicio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9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360.901.713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912.259.515</w:t>
            </w:r>
          </w:p>
        </w:tc>
      </w:tr>
      <w:tr>
        <w:trPr>
          <w:trHeight w:val="458" w:hRule="atLeast"/>
        </w:trPr>
        <w:tc>
          <w:tcPr>
            <w:tcW w:w="6282" w:type="dxa"/>
          </w:tcPr>
          <w:p>
            <w:pPr>
              <w:pStyle w:val="TableParagraph"/>
              <w:spacing w:before="73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Ajustes</w:t>
            </w:r>
            <w:r>
              <w:rPr>
                <w:b/>
                <w:spacing w:val="8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para</w:t>
            </w:r>
            <w:r>
              <w:rPr>
                <w:b/>
                <w:spacing w:val="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arribar</w:t>
            </w:r>
            <w:r>
              <w:rPr>
                <w:b/>
                <w:spacing w:val="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al flujo</w:t>
            </w:r>
            <w:r>
              <w:rPr>
                <w:b/>
                <w:spacing w:val="18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neto</w:t>
            </w:r>
            <w:r>
              <w:rPr>
                <w:b/>
                <w:spacing w:val="1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1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efec</w:t>
            </w:r>
            <w:r>
              <w:rPr>
                <w:b/>
                <w:spacing w:val="-2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</w:t>
            </w:r>
          </w:p>
          <w:p>
            <w:pPr>
              <w:pStyle w:val="TableParagraph"/>
              <w:spacing w:line="171" w:lineRule="exact" w:before="20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Impuesto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a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las</w:t>
            </w:r>
            <w:r>
              <w:rPr>
                <w:spacing w:val="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ganancias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devengado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line="171" w:lineRule="exact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428.514.773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line="171" w:lineRule="exact"/>
              <w:ind w:left="509"/>
              <w:rPr>
                <w:sz w:val="15"/>
              </w:rPr>
            </w:pPr>
            <w:r>
              <w:rPr>
                <w:w w:val="110"/>
                <w:sz w:val="15"/>
              </w:rPr>
              <w:t>1.131.837.666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Depreciación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uso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I)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523.385.370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578.968.263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2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Depreciación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intangibles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spacing w:val="9"/>
                <w:w w:val="110"/>
                <w:sz w:val="15"/>
              </w:rPr>
              <w:t>II)</w:t>
            </w:r>
          </w:p>
        </w:tc>
        <w:tc>
          <w:tcPr>
            <w:tcW w:w="1513" w:type="dxa"/>
          </w:tcPr>
          <w:p>
            <w:pPr>
              <w:pStyle w:val="TableParagraph"/>
              <w:spacing w:line="172" w:lineRule="exact"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2.742.898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2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2.478.234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4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Resultado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uso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4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106.311.156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4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4.453.945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Resultado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otros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activos</w:t>
            </w:r>
            <w:r>
              <w:rPr>
                <w:spacing w:val="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mantenidos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para</w:t>
            </w:r>
            <w:r>
              <w:rPr>
                <w:spacing w:val="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la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283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94.422.607</w:t>
            </w:r>
          </w:p>
        </w:tc>
      </w:tr>
      <w:tr>
        <w:trPr>
          <w:trHeight w:val="208" w:hRule="atLeast"/>
        </w:trPr>
        <w:tc>
          <w:tcPr>
            <w:tcW w:w="6282" w:type="dxa"/>
          </w:tcPr>
          <w:p>
            <w:pPr>
              <w:pStyle w:val="TableParagraph"/>
              <w:spacing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Resultado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tenencia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cambio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IV)</w:t>
            </w:r>
          </w:p>
        </w:tc>
        <w:tc>
          <w:tcPr>
            <w:tcW w:w="1513" w:type="dxa"/>
          </w:tcPr>
          <w:p>
            <w:pPr>
              <w:pStyle w:val="TableParagraph"/>
              <w:spacing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263.290.394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(134.392.939)</w:t>
            </w:r>
          </w:p>
        </w:tc>
      </w:tr>
      <w:tr>
        <w:trPr>
          <w:trHeight w:val="222" w:hRule="atLeast"/>
        </w:trPr>
        <w:tc>
          <w:tcPr>
            <w:tcW w:w="6282" w:type="dxa"/>
          </w:tcPr>
          <w:p>
            <w:pPr>
              <w:pStyle w:val="TableParagraph"/>
              <w:spacing w:before="17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Variación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previsión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deudores</w:t>
            </w:r>
            <w:r>
              <w:rPr>
                <w:spacing w:val="1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incobrables</w:t>
            </w:r>
            <w:r>
              <w:rPr>
                <w:spacing w:val="1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IV)</w:t>
            </w:r>
          </w:p>
        </w:tc>
        <w:tc>
          <w:tcPr>
            <w:tcW w:w="1513" w:type="dxa"/>
          </w:tcPr>
          <w:p>
            <w:pPr>
              <w:pStyle w:val="TableParagraph"/>
              <w:spacing w:before="17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13.175.783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17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43.698.217</w:t>
            </w:r>
          </w:p>
        </w:tc>
      </w:tr>
      <w:tr>
        <w:trPr>
          <w:trHeight w:val="326" w:hRule="atLeast"/>
        </w:trPr>
        <w:tc>
          <w:tcPr>
            <w:tcW w:w="6282" w:type="dxa"/>
          </w:tcPr>
          <w:p>
            <w:pPr>
              <w:pStyle w:val="TableParagraph"/>
              <w:spacing w:before="18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Variación</w:t>
            </w:r>
            <w:r>
              <w:rPr>
                <w:spacing w:val="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previsión</w:t>
            </w:r>
            <w:r>
              <w:rPr>
                <w:spacing w:val="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para</w:t>
            </w:r>
            <w:r>
              <w:rPr>
                <w:spacing w:val="1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contingencias</w:t>
            </w:r>
            <w:r>
              <w:rPr>
                <w:spacing w:val="2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IV)</w:t>
            </w:r>
          </w:p>
        </w:tc>
        <w:tc>
          <w:tcPr>
            <w:tcW w:w="1513" w:type="dxa"/>
          </w:tcPr>
          <w:p>
            <w:pPr>
              <w:pStyle w:val="TableParagraph"/>
              <w:spacing w:before="18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13.262.933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18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16.787.313</w:t>
            </w:r>
          </w:p>
        </w:tc>
      </w:tr>
      <w:tr>
        <w:trPr>
          <w:trHeight w:val="506" w:hRule="atLeast"/>
        </w:trPr>
        <w:tc>
          <w:tcPr>
            <w:tcW w:w="6282" w:type="dxa"/>
          </w:tcPr>
          <w:p>
            <w:pPr>
              <w:pStyle w:val="TableParagraph"/>
              <w:spacing w:before="121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Cambios</w:t>
            </w:r>
            <w:r>
              <w:rPr>
                <w:b/>
                <w:spacing w:val="1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en</w:t>
            </w:r>
            <w:r>
              <w:rPr>
                <w:b/>
                <w:spacing w:val="1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ac</w:t>
            </w:r>
            <w:r>
              <w:rPr>
                <w:b/>
                <w:spacing w:val="-2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tivos</w:t>
            </w:r>
            <w:r>
              <w:rPr>
                <w:b/>
                <w:spacing w:val="1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y</w:t>
            </w:r>
            <w:r>
              <w:rPr>
                <w:b/>
                <w:spacing w:val="2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pasivos</w:t>
            </w:r>
            <w:r>
              <w:rPr>
                <w:b/>
                <w:spacing w:val="1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operativos</w:t>
            </w:r>
          </w:p>
          <w:p>
            <w:pPr>
              <w:pStyle w:val="TableParagraph"/>
              <w:spacing w:line="171" w:lineRule="exact" w:before="21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Créditos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2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ventas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line="171" w:lineRule="exact" w:before="107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185.812.441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line="171" w:lineRule="exact" w:before="107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(307.484.845)</w:t>
            </w:r>
          </w:p>
        </w:tc>
      </w:tr>
      <w:tr>
        <w:trPr>
          <w:trHeight w:val="195" w:hRule="atLeast"/>
        </w:trPr>
        <w:tc>
          <w:tcPr>
            <w:tcW w:w="6282" w:type="dxa"/>
          </w:tcPr>
          <w:p>
            <w:pPr>
              <w:pStyle w:val="TableParagraph"/>
              <w:spacing w:line="172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Otros</w:t>
            </w:r>
            <w:r>
              <w:rPr>
                <w:spacing w:val="2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créditos</w:t>
            </w:r>
          </w:p>
        </w:tc>
        <w:tc>
          <w:tcPr>
            <w:tcW w:w="1513" w:type="dxa"/>
          </w:tcPr>
          <w:p>
            <w:pPr>
              <w:pStyle w:val="TableParagraph"/>
              <w:spacing w:line="172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47.369.059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2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433.655.021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4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Bienes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cambio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4"/>
              <w:ind w:right="4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(255.046.116)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4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(312.628.269)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Bienes</w:t>
            </w:r>
            <w:r>
              <w:rPr>
                <w:spacing w:val="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disponibles</w:t>
            </w:r>
            <w:r>
              <w:rPr>
                <w:spacing w:val="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para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la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(Nota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13.)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283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left="508"/>
              <w:rPr>
                <w:sz w:val="15"/>
              </w:rPr>
            </w:pPr>
            <w:r>
              <w:rPr>
                <w:w w:val="110"/>
                <w:sz w:val="15"/>
              </w:rPr>
              <w:t>1.361.967.166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Deudas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comerciales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4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(214.830.463)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(500.470.571)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Remuneraciones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y</w:t>
            </w:r>
            <w:r>
              <w:rPr>
                <w:spacing w:val="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cargas</w:t>
            </w:r>
            <w:r>
              <w:rPr>
                <w:spacing w:val="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sociales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57.470.101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71.508.993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2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Deudas</w:t>
            </w:r>
            <w:r>
              <w:rPr>
                <w:spacing w:val="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fiscales</w:t>
            </w:r>
          </w:p>
        </w:tc>
        <w:tc>
          <w:tcPr>
            <w:tcW w:w="1513" w:type="dxa"/>
          </w:tcPr>
          <w:p>
            <w:pPr>
              <w:pStyle w:val="TableParagraph"/>
              <w:spacing w:line="172" w:lineRule="exact"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(1.052.335.227)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2" w:lineRule="exact"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(355.238.503)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4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Anticipos de</w:t>
            </w:r>
            <w:r>
              <w:rPr>
                <w:spacing w:val="-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clientes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4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(39.085.635)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4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(33.368.849)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Otras</w:t>
            </w:r>
            <w:r>
              <w:rPr>
                <w:spacing w:val="1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deudas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282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4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(479.468.326)</w:t>
            </w:r>
          </w:p>
        </w:tc>
      </w:tr>
      <w:tr>
        <w:trPr>
          <w:trHeight w:val="195" w:hRule="atLeast"/>
        </w:trPr>
        <w:tc>
          <w:tcPr>
            <w:tcW w:w="6282" w:type="dxa"/>
          </w:tcPr>
          <w:p>
            <w:pPr>
              <w:pStyle w:val="TableParagraph"/>
              <w:spacing w:line="172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Previsión</w:t>
            </w:r>
            <w:r>
              <w:rPr>
                <w:spacing w:val="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para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contingencias</w:t>
            </w: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(10.040.274)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(1.238.620)</w:t>
            </w:r>
          </w:p>
        </w:tc>
      </w:tr>
      <w:tr>
        <w:trPr>
          <w:trHeight w:val="195" w:hRule="atLeast"/>
        </w:trPr>
        <w:tc>
          <w:tcPr>
            <w:tcW w:w="6282" w:type="dxa"/>
          </w:tcPr>
          <w:p>
            <w:pPr>
              <w:pStyle w:val="TableParagraph"/>
              <w:spacing w:line="162" w:lineRule="exact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Flujo</w:t>
            </w:r>
            <w:r>
              <w:rPr>
                <w:b/>
                <w:spacing w:val="1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neto</w:t>
            </w:r>
            <w:r>
              <w:rPr>
                <w:b/>
                <w:spacing w:val="1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18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efec</w:t>
            </w:r>
            <w:r>
              <w:rPr>
                <w:b/>
                <w:spacing w:val="-2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</w:t>
            </w:r>
            <w:r>
              <w:rPr>
                <w:b/>
                <w:spacing w:val="20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generado</w:t>
            </w:r>
            <w:r>
              <w:rPr>
                <w:b/>
                <w:spacing w:val="1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por </w:t>
            </w:r>
            <w:r>
              <w:rPr>
                <w:b/>
                <w:spacing w:val="1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las</w:t>
            </w:r>
            <w:r>
              <w:rPr>
                <w:b/>
                <w:spacing w:val="10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ac</w:t>
            </w:r>
            <w:r>
              <w:rPr>
                <w:b/>
                <w:spacing w:val="-2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tividades</w:t>
            </w:r>
            <w:r>
              <w:rPr>
                <w:b/>
                <w:spacing w:val="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operativas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47" w:lineRule="exact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430.898.906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47" w:lineRule="exact"/>
              <w:ind w:left="509"/>
              <w:rPr>
                <w:sz w:val="15"/>
              </w:rPr>
            </w:pPr>
            <w:r>
              <w:rPr>
                <w:w w:val="110"/>
                <w:sz w:val="15"/>
              </w:rPr>
              <w:t>2.527.746.018</w:t>
            </w:r>
          </w:p>
        </w:tc>
      </w:tr>
      <w:tr>
        <w:trPr>
          <w:trHeight w:val="497" w:hRule="atLeast"/>
        </w:trPr>
        <w:tc>
          <w:tcPr>
            <w:tcW w:w="6282" w:type="dxa"/>
          </w:tcPr>
          <w:p>
            <w:pPr>
              <w:pStyle w:val="TableParagraph"/>
              <w:spacing w:before="110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  <w:u w:val="single"/>
              </w:rPr>
              <w:t>Ac</w:t>
            </w:r>
            <w:r>
              <w:rPr>
                <w:b/>
                <w:spacing w:val="-21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tividades</w:t>
            </w:r>
            <w:r>
              <w:rPr>
                <w:b/>
                <w:spacing w:val="16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de</w:t>
            </w:r>
            <w:r>
              <w:rPr>
                <w:b/>
                <w:spacing w:val="27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inversión</w:t>
            </w:r>
          </w:p>
          <w:p>
            <w:pPr>
              <w:pStyle w:val="TableParagraph"/>
              <w:spacing w:line="171" w:lineRule="exact" w:before="22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Adquisición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uso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I)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171" w:lineRule="exact"/>
              <w:ind w:right="4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(1.180.999.389)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line="171" w:lineRule="exact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(340.124.794)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Cobro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  <w:r>
              <w:rPr>
                <w:spacing w:val="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uso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163.022.705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6.323.516</w:t>
            </w:r>
          </w:p>
        </w:tc>
      </w:tr>
      <w:tr>
        <w:trPr>
          <w:trHeight w:val="194" w:hRule="atLeast"/>
        </w:trPr>
        <w:tc>
          <w:tcPr>
            <w:tcW w:w="6282" w:type="dxa"/>
          </w:tcPr>
          <w:p>
            <w:pPr>
              <w:pStyle w:val="TableParagraph"/>
              <w:spacing w:line="171" w:lineRule="exact"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Adquisición</w:t>
            </w:r>
            <w:r>
              <w:rPr>
                <w:spacing w:val="-1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intangibles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(Anexo</w:t>
            </w:r>
            <w:r>
              <w:rPr>
                <w:spacing w:val="-9"/>
                <w:w w:val="110"/>
                <w:sz w:val="15"/>
              </w:rPr>
              <w:t> </w:t>
            </w:r>
            <w:r>
              <w:rPr>
                <w:spacing w:val="9"/>
                <w:w w:val="110"/>
                <w:sz w:val="15"/>
              </w:rPr>
              <w:t>II)</w:t>
            </w:r>
          </w:p>
        </w:tc>
        <w:tc>
          <w:tcPr>
            <w:tcW w:w="1513" w:type="dxa"/>
          </w:tcPr>
          <w:p>
            <w:pPr>
              <w:pStyle w:val="TableParagraph"/>
              <w:spacing w:line="171" w:lineRule="exact" w:before="3"/>
              <w:ind w:right="283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171" w:lineRule="exact" w:before="3"/>
              <w:ind w:right="4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(2.994.293)</w:t>
            </w:r>
          </w:p>
        </w:tc>
      </w:tr>
      <w:tr>
        <w:trPr>
          <w:trHeight w:val="208" w:hRule="atLeast"/>
        </w:trPr>
        <w:tc>
          <w:tcPr>
            <w:tcW w:w="6282" w:type="dxa"/>
          </w:tcPr>
          <w:p>
            <w:pPr>
              <w:pStyle w:val="TableParagraph"/>
              <w:spacing w:before="3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Cobro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por</w:t>
            </w:r>
            <w:r>
              <w:rPr>
                <w:spacing w:val="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venta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bienes</w:t>
            </w:r>
            <w:r>
              <w:rPr>
                <w:spacing w:val="4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intangibles</w:t>
            </w:r>
          </w:p>
        </w:tc>
        <w:tc>
          <w:tcPr>
            <w:tcW w:w="15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282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305.248</w:t>
            </w:r>
          </w:p>
        </w:tc>
      </w:tr>
      <w:tr>
        <w:trPr>
          <w:trHeight w:val="232" w:hRule="atLeast"/>
        </w:trPr>
        <w:tc>
          <w:tcPr>
            <w:tcW w:w="6282" w:type="dxa"/>
          </w:tcPr>
          <w:p>
            <w:pPr>
              <w:pStyle w:val="TableParagraph"/>
              <w:spacing w:line="173" w:lineRule="exact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Flujo</w:t>
            </w:r>
            <w:r>
              <w:rPr>
                <w:b/>
                <w:spacing w:val="1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neto</w:t>
            </w:r>
            <w:r>
              <w:rPr>
                <w:b/>
                <w:spacing w:val="1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1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efec</w:t>
            </w:r>
            <w:r>
              <w:rPr>
                <w:b/>
                <w:spacing w:val="-26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</w:t>
            </w:r>
            <w:r>
              <w:rPr>
                <w:b/>
                <w:spacing w:val="1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utilizado</w:t>
            </w:r>
            <w:r>
              <w:rPr>
                <w:b/>
                <w:spacing w:val="1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en</w:t>
            </w:r>
            <w:r>
              <w:rPr>
                <w:b/>
                <w:spacing w:val="10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las</w:t>
            </w:r>
            <w:r>
              <w:rPr>
                <w:b/>
                <w:spacing w:val="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ac</w:t>
            </w:r>
            <w:r>
              <w:rPr>
                <w:b/>
                <w:spacing w:val="-28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tividades</w:t>
            </w:r>
            <w:r>
              <w:rPr>
                <w:b/>
                <w:spacing w:val="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1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inversión</w:t>
            </w:r>
          </w:p>
        </w:tc>
        <w:tc>
          <w:tcPr>
            <w:tcW w:w="151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right="4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(1.017.976.684)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right="56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(336.490.323)</w:t>
            </w:r>
          </w:p>
        </w:tc>
      </w:tr>
      <w:tr>
        <w:trPr>
          <w:trHeight w:val="316" w:hRule="atLeast"/>
        </w:trPr>
        <w:tc>
          <w:tcPr>
            <w:tcW w:w="6282" w:type="dxa"/>
          </w:tcPr>
          <w:p>
            <w:pPr>
              <w:pStyle w:val="TableParagraph"/>
              <w:spacing w:before="112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  <w:u w:val="single"/>
              </w:rPr>
              <w:t>Ac</w:t>
            </w:r>
            <w:r>
              <w:rPr>
                <w:b/>
                <w:spacing w:val="-21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tividades</w:t>
            </w:r>
            <w:r>
              <w:rPr>
                <w:b/>
                <w:spacing w:val="15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de</w:t>
            </w:r>
            <w:r>
              <w:rPr>
                <w:b/>
                <w:spacing w:val="26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financiac</w:t>
            </w:r>
            <w:r>
              <w:rPr>
                <w:b/>
                <w:spacing w:val="-21"/>
                <w:w w:val="110"/>
                <w:sz w:val="15"/>
                <w:u w:val="single"/>
              </w:rPr>
              <w:t> </w:t>
            </w:r>
            <w:r>
              <w:rPr>
                <w:b/>
                <w:w w:val="110"/>
                <w:sz w:val="15"/>
                <w:u w:val="single"/>
              </w:rPr>
              <w:t>ión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6282" w:type="dxa"/>
          </w:tcPr>
          <w:p>
            <w:pPr>
              <w:pStyle w:val="TableParagraph"/>
              <w:spacing w:before="17"/>
              <w:ind w:left="50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Aumento</w:t>
            </w:r>
            <w:r>
              <w:rPr>
                <w:spacing w:val="-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(disminución)</w:t>
            </w:r>
            <w:r>
              <w:rPr>
                <w:spacing w:val="-1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</w:t>
            </w:r>
            <w:r>
              <w:rPr>
                <w:spacing w:val="-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préstamos</w:t>
            </w:r>
          </w:p>
        </w:tc>
        <w:tc>
          <w:tcPr>
            <w:tcW w:w="1513" w:type="dxa"/>
          </w:tcPr>
          <w:p>
            <w:pPr>
              <w:pStyle w:val="TableParagraph"/>
              <w:spacing w:before="17"/>
              <w:ind w:right="10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100.329.052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17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(9.123.361)</w:t>
            </w:r>
          </w:p>
        </w:tc>
      </w:tr>
      <w:tr>
        <w:trPr>
          <w:trHeight w:val="207" w:hRule="atLeast"/>
        </w:trPr>
        <w:tc>
          <w:tcPr>
            <w:tcW w:w="6282" w:type="dxa"/>
          </w:tcPr>
          <w:p>
            <w:pPr>
              <w:pStyle w:val="TableParagraph"/>
              <w:spacing w:line="169" w:lineRule="exact" w:before="18"/>
              <w:ind w:left="50"/>
              <w:rPr>
                <w:sz w:val="15"/>
              </w:rPr>
            </w:pPr>
            <w:r>
              <w:rPr>
                <w:w w:val="110"/>
                <w:sz w:val="15"/>
              </w:rPr>
              <w:t>Condonación</w:t>
            </w:r>
            <w:r>
              <w:rPr>
                <w:spacing w:val="-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deuda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C.A.S.A.</w:t>
            </w:r>
            <w:r>
              <w:rPr>
                <w:spacing w:val="-7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(Nota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10.)</w:t>
            </w:r>
          </w:p>
        </w:tc>
        <w:tc>
          <w:tcPr>
            <w:tcW w:w="15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8"/>
              <w:ind w:right="283"/>
              <w:jc w:val="right"/>
              <w:rPr>
                <w:sz w:val="15"/>
              </w:rPr>
            </w:pPr>
            <w:r>
              <w:rPr>
                <w:w w:val="109"/>
                <w:sz w:val="15"/>
              </w:rPr>
              <w:t>-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8"/>
              <w:ind w:right="4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(1.818.380.104)</w:t>
            </w:r>
          </w:p>
        </w:tc>
      </w:tr>
      <w:tr>
        <w:trPr>
          <w:trHeight w:val="191" w:hRule="atLeast"/>
        </w:trPr>
        <w:tc>
          <w:tcPr>
            <w:tcW w:w="6282" w:type="dxa"/>
          </w:tcPr>
          <w:p>
            <w:pPr>
              <w:pStyle w:val="TableParagraph"/>
              <w:spacing w:line="159" w:lineRule="exact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Flujo</w:t>
            </w:r>
            <w:r>
              <w:rPr>
                <w:b/>
                <w:spacing w:val="2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neto</w:t>
            </w:r>
            <w:r>
              <w:rPr>
                <w:b/>
                <w:spacing w:val="2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2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efec</w:t>
            </w:r>
            <w:r>
              <w:rPr>
                <w:b/>
                <w:spacing w:val="-2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</w:t>
            </w:r>
            <w:r>
              <w:rPr>
                <w:b/>
                <w:spacing w:val="2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generado</w:t>
            </w:r>
            <w:r>
              <w:rPr>
                <w:b/>
                <w:spacing w:val="2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por</w:t>
            </w:r>
            <w:r>
              <w:rPr>
                <w:b/>
                <w:spacing w:val="1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(aplicado</w:t>
            </w:r>
            <w:r>
              <w:rPr>
                <w:b/>
                <w:spacing w:val="2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en)</w:t>
            </w:r>
            <w:r>
              <w:rPr>
                <w:b/>
                <w:spacing w:val="7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las</w:t>
            </w:r>
            <w:r>
              <w:rPr>
                <w:b/>
                <w:spacing w:val="1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act.</w:t>
            </w:r>
            <w:r>
              <w:rPr>
                <w:b/>
                <w:spacing w:val="5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</w:t>
            </w:r>
            <w:r>
              <w:rPr>
                <w:b/>
                <w:spacing w:val="2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financiac</w:t>
            </w:r>
            <w:r>
              <w:rPr>
                <w:b/>
                <w:spacing w:val="-23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ión</w:t>
            </w:r>
          </w:p>
        </w:tc>
        <w:tc>
          <w:tcPr>
            <w:tcW w:w="151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44" w:lineRule="exact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100.329.052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44" w:lineRule="exact"/>
              <w:ind w:right="3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(1.827.503.465)</w:t>
            </w:r>
          </w:p>
        </w:tc>
      </w:tr>
      <w:tr>
        <w:trPr>
          <w:trHeight w:val="346" w:hRule="atLeast"/>
        </w:trPr>
        <w:tc>
          <w:tcPr>
            <w:tcW w:w="6282" w:type="dxa"/>
          </w:tcPr>
          <w:p>
            <w:pPr>
              <w:pStyle w:val="TableParagraph"/>
              <w:spacing w:before="125"/>
              <w:ind w:left="50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(Disminuc</w:t>
            </w:r>
            <w:r>
              <w:rPr>
                <w:b/>
                <w:spacing w:val="-2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ión)</w:t>
            </w:r>
            <w:r>
              <w:rPr>
                <w:b/>
                <w:spacing w:val="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/</w:t>
            </w:r>
            <w:r>
              <w:rPr>
                <w:b/>
                <w:spacing w:val="1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Aumento</w:t>
            </w:r>
            <w:r>
              <w:rPr>
                <w:b/>
                <w:spacing w:val="18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neto</w:t>
            </w:r>
            <w:r>
              <w:rPr>
                <w:b/>
                <w:spacing w:val="19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del efec</w:t>
            </w:r>
            <w:r>
              <w:rPr>
                <w:b/>
                <w:spacing w:val="-24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tivo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5"/>
              <w:ind w:right="4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(486.748.726)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25"/>
              <w:ind w:right="10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363.752.230</w:t>
            </w:r>
          </w:p>
        </w:tc>
      </w:tr>
    </w:tbl>
    <w:p>
      <w:pPr>
        <w:spacing w:before="187"/>
        <w:ind w:left="151" w:right="0" w:firstLine="0"/>
        <w:jc w:val="left"/>
        <w:rPr>
          <w:sz w:val="15"/>
        </w:rPr>
      </w:pPr>
      <w:r>
        <w:rPr/>
        <w:pict>
          <v:group style="position:absolute;margin-left:393.179993pt;margin-top:-3.617361pt;width:75.7pt;height:1.45pt;mso-position-horizontal-relative:page;mso-position-vertical-relative:paragraph;z-index:-20048384" coordorigin="7864,-72" coordsize="1514,29">
            <v:line style="position:absolute" from="7864,-72" to="9376,-72" stroked="true" strokeweight=".06pt" strokecolor="#000000">
              <v:stroke dashstyle="solid"/>
            </v:line>
            <v:rect style="position:absolute;left:7863;top:-71;width:1514;height:14" filled="true" fillcolor="#000000" stroked="false">
              <v:fill type="solid"/>
            </v:rect>
            <v:line style="position:absolute" from="7864,-44" to="9376,-44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0047360" from="482.279999pt,-3.587361pt" to="566.939999pt,-3.587361pt" stroked="true" strokeweight=".06pt" strokecolor="#000000">
            <v:stroke dashstyle="solid"/>
            <w10:wrap type="none"/>
          </v:line>
        </w:pict>
      </w:r>
      <w:r>
        <w:rPr>
          <w:w w:val="110"/>
          <w:sz w:val="15"/>
        </w:rPr>
        <w:t>Las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notas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1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17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y</w:t>
      </w:r>
      <w:r>
        <w:rPr>
          <w:spacing w:val="10"/>
          <w:w w:val="110"/>
          <w:sz w:val="15"/>
        </w:rPr>
        <w:t> </w:t>
      </w:r>
      <w:r>
        <w:rPr>
          <w:w w:val="110"/>
          <w:sz w:val="15"/>
        </w:rPr>
        <w:t>anexos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I</w:t>
      </w:r>
      <w:r>
        <w:rPr>
          <w:spacing w:val="17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VII</w:t>
      </w:r>
      <w:r>
        <w:rPr>
          <w:spacing w:val="16"/>
          <w:w w:val="110"/>
          <w:sz w:val="15"/>
        </w:rPr>
        <w:t> </w:t>
      </w:r>
      <w:r>
        <w:rPr>
          <w:w w:val="110"/>
          <w:sz w:val="15"/>
        </w:rPr>
        <w:t>forman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parte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integrante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de los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presentes</w:t>
      </w:r>
      <w:r>
        <w:rPr>
          <w:spacing w:val="9"/>
          <w:w w:val="110"/>
          <w:sz w:val="15"/>
        </w:rPr>
        <w:t> </w:t>
      </w:r>
      <w:r>
        <w:rPr>
          <w:w w:val="110"/>
          <w:sz w:val="15"/>
        </w:rPr>
        <w:t>estados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100"/>
        <w:ind w:left="3037" w:right="3917" w:hanging="1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3084" w:val="left" w:leader="none"/>
          <w:tab w:pos="6986" w:val="left" w:leader="none"/>
        </w:tabs>
        <w:spacing w:before="140"/>
        <w:ind w:left="0" w:right="947" w:firstLine="0"/>
        <w:jc w:val="center"/>
        <w:rPr>
          <w:sz w:val="16"/>
        </w:rPr>
      </w:pPr>
      <w:r>
        <w:rPr>
          <w:sz w:val="16"/>
        </w:rPr>
        <w:t>Raúl</w:t>
      </w:r>
      <w:r>
        <w:rPr>
          <w:spacing w:val="-3"/>
          <w:sz w:val="16"/>
        </w:rPr>
        <w:t> </w:t>
      </w:r>
      <w:r>
        <w:rPr>
          <w:sz w:val="16"/>
        </w:rPr>
        <w:t>E.</w:t>
      </w:r>
      <w:r>
        <w:rPr>
          <w:spacing w:val="-4"/>
          <w:sz w:val="16"/>
        </w:rPr>
        <w:t> </w:t>
      </w:r>
      <w:r>
        <w:rPr>
          <w:sz w:val="16"/>
        </w:rPr>
        <w:t>Granillo</w:t>
      </w:r>
      <w:r>
        <w:rPr>
          <w:spacing w:val="-3"/>
          <w:sz w:val="16"/>
        </w:rPr>
        <w:t> </w:t>
      </w:r>
      <w:r>
        <w:rPr>
          <w:sz w:val="16"/>
        </w:rPr>
        <w:t>Ocampo</w:t>
        <w:tab/>
        <w:t>María</w:t>
      </w:r>
      <w:r>
        <w:rPr>
          <w:spacing w:val="-4"/>
          <w:sz w:val="16"/>
        </w:rPr>
        <w:t> </w:t>
      </w:r>
      <w:r>
        <w:rPr>
          <w:sz w:val="16"/>
        </w:rPr>
        <w:t>Eugenia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Sabato</w:t>
      </w:r>
      <w:r>
        <w:rPr>
          <w:spacing w:val="-3"/>
          <w:sz w:val="16"/>
        </w:rPr>
        <w:t> </w:t>
      </w:r>
      <w:r>
        <w:rPr>
          <w:sz w:val="16"/>
        </w:rPr>
        <w:t>(Socia)</w:t>
        <w:tab/>
        <w:t>Douglas</w:t>
      </w:r>
      <w:r>
        <w:rPr>
          <w:spacing w:val="-5"/>
          <w:sz w:val="16"/>
        </w:rPr>
        <w:t> </w:t>
      </w:r>
      <w:r>
        <w:rPr>
          <w:sz w:val="16"/>
        </w:rPr>
        <w:t>Albrecht</w:t>
      </w:r>
    </w:p>
    <w:p>
      <w:pPr>
        <w:spacing w:after="0"/>
        <w:jc w:val="center"/>
        <w:rPr>
          <w:sz w:val="16"/>
        </w:rPr>
        <w:sectPr>
          <w:headerReference w:type="default" r:id="rId14"/>
          <w:footerReference w:type="default" r:id="rId15"/>
          <w:pgSz w:w="12240" w:h="15840"/>
          <w:pgMar w:header="0" w:footer="0" w:top="700" w:bottom="280" w:left="1480" w:right="800"/>
        </w:sectPr>
      </w:pPr>
    </w:p>
    <w:p>
      <w:pPr>
        <w:spacing w:before="0"/>
        <w:ind w:left="977" w:right="20" w:hanging="507"/>
        <w:jc w:val="left"/>
        <w:rPr>
          <w:sz w:val="16"/>
        </w:rPr>
      </w:pPr>
      <w:r>
        <w:rPr>
          <w:sz w:val="16"/>
        </w:rPr>
        <w:t>Comisión Fiscalizadora</w:t>
      </w:r>
      <w:r>
        <w:rPr>
          <w:spacing w:val="-47"/>
          <w:sz w:val="16"/>
        </w:rPr>
        <w:t> </w:t>
      </w:r>
      <w:r>
        <w:rPr>
          <w:sz w:val="16"/>
        </w:rPr>
        <w:t>Abogado</w:t>
      </w:r>
    </w:p>
    <w:p>
      <w:pPr>
        <w:spacing w:before="0"/>
        <w:ind w:left="471" w:right="0" w:firstLine="276"/>
        <w:jc w:val="left"/>
        <w:rPr>
          <w:sz w:val="16"/>
        </w:rPr>
      </w:pPr>
      <w:r>
        <w:rPr/>
        <w:br w:type="column"/>
      </w:r>
      <w:r>
        <w:rPr>
          <w:sz w:val="16"/>
        </w:rPr>
        <w:t>Contador Público (U.SAL.)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40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T°293</w:t>
      </w:r>
      <w:r>
        <w:rPr>
          <w:spacing w:val="-4"/>
          <w:sz w:val="16"/>
        </w:rPr>
        <w:t> </w:t>
      </w:r>
      <w:r>
        <w:rPr>
          <w:sz w:val="16"/>
        </w:rPr>
        <w:t>–</w:t>
      </w:r>
      <w:r>
        <w:rPr>
          <w:spacing w:val="-6"/>
          <w:sz w:val="16"/>
        </w:rPr>
        <w:t> </w:t>
      </w:r>
      <w:r>
        <w:rPr>
          <w:sz w:val="16"/>
        </w:rPr>
        <w:t>F°027</w:t>
      </w:r>
    </w:p>
    <w:p>
      <w:pPr>
        <w:spacing w:before="0"/>
        <w:ind w:left="47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Presidente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500" w:bottom="280" w:left="1480" w:right="800"/>
          <w:cols w:num="3" w:equalWidth="0">
            <w:col w:w="2134" w:space="828"/>
            <w:col w:w="2927" w:space="1257"/>
            <w:col w:w="2814"/>
          </w:cols>
        </w:sectPr>
      </w:pPr>
    </w:p>
    <w:p>
      <w:pPr>
        <w:pStyle w:val="Heading3"/>
        <w:spacing w:line="219" w:lineRule="exact"/>
        <w:ind w:left="3130" w:right="3814"/>
        <w:jc w:val="center"/>
      </w:pP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forma</w:t>
      </w:r>
      <w:r>
        <w:rPr>
          <w:spacing w:val="-10"/>
        </w:rPr>
        <w:t> </w:t>
      </w:r>
      <w:r>
        <w:rPr/>
        <w:t>comparativa</w:t>
      </w:r>
    </w:p>
    <w:p>
      <w:pPr>
        <w:spacing w:line="220" w:lineRule="exact" w:before="0"/>
        <w:ind w:left="2128" w:right="2810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2.2.)</w:t>
      </w:r>
    </w:p>
    <w:p>
      <w:pPr>
        <w:pStyle w:val="Heading3"/>
        <w:numPr>
          <w:ilvl w:val="0"/>
          <w:numId w:val="4"/>
        </w:numPr>
        <w:tabs>
          <w:tab w:pos="445" w:val="left" w:leader="none"/>
        </w:tabs>
        <w:spacing w:line="240" w:lineRule="auto" w:before="156" w:after="0"/>
        <w:ind w:left="444" w:right="0" w:hanging="337"/>
        <w:jc w:val="left"/>
      </w:pPr>
      <w:r>
        <w:rPr>
          <w:u w:val="single"/>
        </w:rPr>
        <w:t>OBJETO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LA</w:t>
      </w:r>
      <w:r>
        <w:rPr>
          <w:spacing w:val="-8"/>
          <w:u w:val="single"/>
        </w:rPr>
        <w:t> </w:t>
      </w:r>
      <w:r>
        <w:rPr>
          <w:u w:val="single"/>
        </w:rPr>
        <w:t>SOCIEDAD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BodyText"/>
        <w:spacing w:line="225" w:lineRule="auto"/>
        <w:ind w:left="444" w:right="791"/>
        <w:jc w:val="both"/>
      </w:pPr>
      <w:r>
        <w:rPr/>
        <w:t>Es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empresa</w:t>
      </w:r>
      <w:r>
        <w:rPr>
          <w:spacing w:val="-6"/>
        </w:rPr>
        <w:t> </w:t>
      </w:r>
      <w:r>
        <w:rPr/>
        <w:t>dedicada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sector</w:t>
      </w:r>
      <w:r>
        <w:rPr>
          <w:spacing w:val="-5"/>
        </w:rPr>
        <w:t> </w:t>
      </w:r>
      <w:r>
        <w:rPr/>
        <w:t>foresto</w:t>
      </w:r>
      <w:r>
        <w:rPr>
          <w:spacing w:val="-6"/>
        </w:rPr>
        <w:t> </w:t>
      </w:r>
      <w:r>
        <w:rPr/>
        <w:t>industrial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dedicada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elaboración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comercialización</w:t>
      </w:r>
      <w:r>
        <w:rPr>
          <w:spacing w:val="-6"/>
        </w:rPr>
        <w:t> </w:t>
      </w:r>
      <w:r>
        <w:rPr/>
        <w:t>de</w:t>
      </w:r>
      <w:r>
        <w:rPr>
          <w:spacing w:val="-55"/>
        </w:rPr>
        <w:t> </w:t>
      </w:r>
      <w:r>
        <w:rPr/>
        <w:t>productos de alta calidad. Posee dos aserraderos y una planta de compensados, desarrolla sus</w:t>
      </w:r>
      <w:r>
        <w:rPr>
          <w:spacing w:val="1"/>
        </w:rPr>
        <w:t> </w:t>
      </w:r>
      <w:r>
        <w:rPr/>
        <w:t>actividades</w:t>
      </w:r>
      <w:r>
        <w:rPr>
          <w:spacing w:val="-10"/>
        </w:rPr>
        <w:t> </w:t>
      </w:r>
      <w:r>
        <w:rPr/>
        <w:t>forestales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Centro</w:t>
      </w:r>
      <w:r>
        <w:rPr>
          <w:spacing w:val="-12"/>
        </w:rPr>
        <w:t> </w:t>
      </w:r>
      <w:r>
        <w:rPr/>
        <w:t>Industrial</w:t>
      </w:r>
      <w:r>
        <w:rPr>
          <w:spacing w:val="-11"/>
        </w:rPr>
        <w:t> </w:t>
      </w:r>
      <w:r>
        <w:rPr/>
        <w:t>Virasoro,</w:t>
      </w:r>
      <w:r>
        <w:rPr>
          <w:spacing w:val="-11"/>
        </w:rPr>
        <w:t> </w:t>
      </w:r>
      <w:r>
        <w:rPr/>
        <w:t>ubicado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localidad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Gobernador</w:t>
      </w:r>
      <w:r>
        <w:rPr>
          <w:spacing w:val="-11"/>
        </w:rPr>
        <w:t> </w:t>
      </w:r>
      <w:r>
        <w:rPr/>
        <w:t>Virasoro,</w:t>
      </w:r>
      <w:r>
        <w:rPr>
          <w:spacing w:val="-54"/>
        </w:rPr>
        <w:t> </w:t>
      </w:r>
      <w:r>
        <w:rPr/>
        <w:t>provincia de Corrientes y en el Centro Industrial San Charabel, ubicado en la localidad de Garruchos,</w:t>
      </w:r>
      <w:r>
        <w:rPr>
          <w:spacing w:val="1"/>
        </w:rPr>
        <w:t> </w:t>
      </w:r>
      <w:r>
        <w:rPr/>
        <w:t>provincia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Corrientes.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accionista</w:t>
      </w:r>
      <w:r>
        <w:rPr>
          <w:spacing w:val="-4"/>
        </w:rPr>
        <w:t> </w:t>
      </w:r>
      <w:r>
        <w:rPr/>
        <w:t>es</w:t>
      </w:r>
      <w:r>
        <w:rPr>
          <w:spacing w:val="-2"/>
        </w:rPr>
        <w:t> </w:t>
      </w:r>
      <w:r>
        <w:rPr/>
        <w:t>Celulosa</w:t>
      </w:r>
      <w:r>
        <w:rPr>
          <w:spacing w:val="-3"/>
        </w:rPr>
        <w:t> </w:t>
      </w:r>
      <w:r>
        <w:rPr/>
        <w:t>Argentina</w:t>
      </w:r>
      <w:r>
        <w:rPr>
          <w:spacing w:val="-1"/>
        </w:rPr>
        <w:t> </w:t>
      </w:r>
      <w:r>
        <w:rPr/>
        <w:t>S.A.</w:t>
      </w:r>
      <w:r>
        <w:rPr>
          <w:spacing w:val="-2"/>
        </w:rPr>
        <w:t> </w:t>
      </w:r>
      <w:r>
        <w:rPr/>
        <w:t>(Nota</w:t>
      </w:r>
      <w:r>
        <w:rPr>
          <w:spacing w:val="-3"/>
        </w:rPr>
        <w:t> </w:t>
      </w:r>
      <w:r>
        <w:rPr/>
        <w:t>7.)</w:t>
      </w:r>
    </w:p>
    <w:p>
      <w:pPr>
        <w:pStyle w:val="Heading3"/>
        <w:numPr>
          <w:ilvl w:val="0"/>
          <w:numId w:val="4"/>
        </w:numPr>
        <w:tabs>
          <w:tab w:pos="445" w:val="left" w:leader="none"/>
        </w:tabs>
        <w:spacing w:line="247" w:lineRule="auto" w:before="155" w:after="0"/>
        <w:ind w:left="444" w:right="793" w:hanging="336"/>
        <w:jc w:val="left"/>
      </w:pPr>
      <w:r>
        <w:rPr>
          <w:u w:val="single"/>
        </w:rPr>
        <w:t>BASES</w:t>
      </w:r>
      <w:r>
        <w:rPr>
          <w:spacing w:val="5"/>
          <w:u w:val="single"/>
        </w:rPr>
        <w:t> </w:t>
      </w:r>
      <w:r>
        <w:rPr>
          <w:u w:val="single"/>
        </w:rPr>
        <w:t>DE</w:t>
      </w:r>
      <w:r>
        <w:rPr>
          <w:spacing w:val="6"/>
          <w:u w:val="single"/>
        </w:rPr>
        <w:t> </w:t>
      </w:r>
      <w:r>
        <w:rPr>
          <w:u w:val="single"/>
        </w:rPr>
        <w:t>PREPARACIÓN</w:t>
      </w:r>
      <w:r>
        <w:rPr>
          <w:spacing w:val="5"/>
          <w:u w:val="single"/>
        </w:rPr>
        <w:t> </w:t>
      </w:r>
      <w:r>
        <w:rPr>
          <w:u w:val="single"/>
        </w:rPr>
        <w:t>Y</w:t>
      </w:r>
      <w:r>
        <w:rPr>
          <w:spacing w:val="6"/>
          <w:u w:val="single"/>
        </w:rPr>
        <w:t> </w:t>
      </w:r>
      <w:r>
        <w:rPr>
          <w:u w:val="single"/>
        </w:rPr>
        <w:t>PRESENTACIÓN</w:t>
      </w:r>
      <w:r>
        <w:rPr>
          <w:spacing w:val="5"/>
          <w:u w:val="single"/>
        </w:rPr>
        <w:t> </w:t>
      </w:r>
      <w:r>
        <w:rPr>
          <w:u w:val="single"/>
        </w:rPr>
        <w:t>DE</w:t>
      </w:r>
      <w:r>
        <w:rPr>
          <w:spacing w:val="6"/>
          <w:u w:val="single"/>
        </w:rPr>
        <w:t> </w:t>
      </w:r>
      <w:r>
        <w:rPr>
          <w:u w:val="single"/>
        </w:rPr>
        <w:t>LOS</w:t>
      </w:r>
      <w:r>
        <w:rPr>
          <w:spacing w:val="4"/>
          <w:u w:val="single"/>
        </w:rPr>
        <w:t> </w:t>
      </w:r>
      <w:r>
        <w:rPr>
          <w:u w:val="single"/>
        </w:rPr>
        <w:t>ESTADOS</w:t>
      </w:r>
      <w:r>
        <w:rPr>
          <w:spacing w:val="6"/>
          <w:u w:val="single"/>
        </w:rPr>
        <w:t> </w:t>
      </w:r>
      <w:r>
        <w:rPr>
          <w:u w:val="single"/>
        </w:rPr>
        <w:t>CONTABLES</w:t>
      </w:r>
      <w:r>
        <w:rPr>
          <w:spacing w:val="5"/>
          <w:u w:val="single"/>
        </w:rPr>
        <w:t> </w:t>
      </w:r>
      <w:r>
        <w:rPr>
          <w:u w:val="single"/>
        </w:rPr>
        <w:t>Y</w:t>
      </w:r>
      <w:r>
        <w:rPr>
          <w:spacing w:val="6"/>
          <w:u w:val="single"/>
        </w:rPr>
        <w:t> </w:t>
      </w:r>
      <w:r>
        <w:rPr>
          <w:u w:val="single"/>
        </w:rPr>
        <w:t>PRINCIPALES</w:t>
      </w:r>
      <w:r>
        <w:rPr>
          <w:spacing w:val="6"/>
          <w:u w:val="single"/>
        </w:rPr>
        <w:t> </w:t>
      </w:r>
      <w:r>
        <w:rPr>
          <w:u w:val="single"/>
        </w:rPr>
        <w:t>CRITERIOS</w:t>
      </w:r>
      <w:r>
        <w:rPr>
          <w:spacing w:val="-55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MEDICIÓN</w:t>
      </w:r>
      <w:r>
        <w:rPr>
          <w:spacing w:val="-3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EXPOSICIÓN APLICADOS</w:t>
      </w:r>
    </w:p>
    <w:p>
      <w:pPr>
        <w:pStyle w:val="BodyText"/>
        <w:spacing w:before="10"/>
        <w:rPr>
          <w:b/>
          <w:sz w:val="9"/>
        </w:rPr>
      </w:pPr>
    </w:p>
    <w:p>
      <w:pPr>
        <w:pStyle w:val="ListParagraph"/>
        <w:numPr>
          <w:ilvl w:val="1"/>
          <w:numId w:val="4"/>
        </w:numPr>
        <w:tabs>
          <w:tab w:pos="908" w:val="left" w:leader="none"/>
        </w:tabs>
        <w:spacing w:line="240" w:lineRule="auto" w:before="98" w:after="0"/>
        <w:ind w:left="907" w:right="0" w:hanging="400"/>
        <w:jc w:val="left"/>
        <w:rPr>
          <w:b/>
          <w:sz w:val="19"/>
        </w:rPr>
      </w:pPr>
      <w:r>
        <w:rPr>
          <w:b/>
          <w:sz w:val="19"/>
          <w:u w:val="single"/>
        </w:rPr>
        <w:t>Normas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08" w:right="793"/>
        <w:jc w:val="both"/>
      </w:pPr>
      <w:r>
        <w:rPr/>
        <w:t>Los presentes estados contables han sido preparados y expuestos de acuerdo con las normas</w:t>
      </w:r>
      <w:r>
        <w:rPr>
          <w:spacing w:val="1"/>
        </w:rPr>
        <w:t> </w:t>
      </w:r>
      <w:r>
        <w:rPr>
          <w:spacing w:val="-1"/>
        </w:rPr>
        <w:t>contables</w:t>
      </w:r>
      <w:r>
        <w:rPr>
          <w:spacing w:val="-13"/>
        </w:rPr>
        <w:t> </w:t>
      </w:r>
      <w:r>
        <w:rPr>
          <w:spacing w:val="-1"/>
        </w:rPr>
        <w:t>profesionales</w:t>
      </w:r>
      <w:r>
        <w:rPr>
          <w:spacing w:val="-12"/>
        </w:rPr>
        <w:t> </w:t>
      </w:r>
      <w:r>
        <w:rPr>
          <w:spacing w:val="-1"/>
        </w:rPr>
        <w:t>argentinas</w:t>
      </w:r>
      <w:r>
        <w:rPr>
          <w:spacing w:val="-12"/>
        </w:rPr>
        <w:t> </w:t>
      </w:r>
      <w:r>
        <w:rPr>
          <w:spacing w:val="-1"/>
        </w:rPr>
        <w:t>emitidas</w:t>
      </w:r>
      <w:r>
        <w:rPr>
          <w:spacing w:val="-12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Federación</w:t>
      </w:r>
      <w:r>
        <w:rPr>
          <w:spacing w:val="-13"/>
        </w:rPr>
        <w:t> </w:t>
      </w:r>
      <w:r>
        <w:rPr>
          <w:spacing w:val="-1"/>
        </w:rPr>
        <w:t>Argentina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Consejos</w:t>
      </w:r>
      <w:r>
        <w:rPr>
          <w:spacing w:val="-12"/>
        </w:rPr>
        <w:t> </w:t>
      </w:r>
      <w:r>
        <w:rPr/>
        <w:t>Profesionales</w:t>
      </w:r>
      <w:r>
        <w:rPr>
          <w:spacing w:val="-55"/>
        </w:rPr>
        <w:t> </w:t>
      </w:r>
      <w:r>
        <w:rPr/>
        <w:t>de</w:t>
      </w:r>
      <w:r>
        <w:rPr>
          <w:spacing w:val="-7"/>
        </w:rPr>
        <w:t> </w:t>
      </w:r>
      <w:r>
        <w:rPr/>
        <w:t>Ciencias</w:t>
      </w:r>
      <w:r>
        <w:rPr>
          <w:spacing w:val="-5"/>
        </w:rPr>
        <w:t> </w:t>
      </w:r>
      <w:r>
        <w:rPr/>
        <w:t>Económicas</w:t>
      </w:r>
      <w:r>
        <w:rPr>
          <w:spacing w:val="-4"/>
        </w:rPr>
        <w:t> </w:t>
      </w:r>
      <w:r>
        <w:rPr/>
        <w:t>(FACPCE)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adoptadas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Consejo</w:t>
      </w:r>
      <w:r>
        <w:rPr>
          <w:spacing w:val="-4"/>
        </w:rPr>
        <w:t> </w:t>
      </w:r>
      <w:r>
        <w:rPr/>
        <w:t>Profesional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Ciencias</w:t>
      </w:r>
      <w:r>
        <w:rPr>
          <w:spacing w:val="-5"/>
        </w:rPr>
        <w:t> </w:t>
      </w:r>
      <w:r>
        <w:rPr/>
        <w:t>Económicas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</w:t>
      </w:r>
      <w:r>
        <w:rPr>
          <w:spacing w:val="-2"/>
        </w:rPr>
        <w:t> </w:t>
      </w:r>
      <w:r>
        <w:rPr/>
        <w:t>(CPCECABA).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907" w:right="794"/>
        <w:jc w:val="both"/>
      </w:pPr>
      <w:r>
        <w:rPr/>
        <w:t>Los presentes estados contables reconocen los efectos de las variaciones en el poder adquisitivo</w:t>
      </w:r>
      <w:r>
        <w:rPr>
          <w:spacing w:val="-55"/>
        </w:rPr>
        <w:t> </w:t>
      </w:r>
      <w:r>
        <w:rPr/>
        <w:t>de la moneda en forma integral mediante la aplicación del método de reexpresión en moneda</w:t>
      </w:r>
      <w:r>
        <w:rPr>
          <w:spacing w:val="1"/>
        </w:rPr>
        <w:t> </w:t>
      </w:r>
      <w:r>
        <w:rPr/>
        <w:t>constante</w:t>
      </w:r>
      <w:r>
        <w:rPr>
          <w:spacing w:val="-2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N°6</w:t>
      </w:r>
      <w:r>
        <w:rPr>
          <w:spacing w:val="-2"/>
        </w:rPr>
        <w:t> </w:t>
      </w:r>
      <w:r>
        <w:rPr/>
        <w:t>(RT</w:t>
      </w:r>
      <w:r>
        <w:rPr>
          <w:spacing w:val="-2"/>
        </w:rPr>
        <w:t> </w:t>
      </w:r>
      <w:r>
        <w:rPr/>
        <w:t>N°6).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909" w:right="791"/>
        <w:jc w:val="both"/>
      </w:pPr>
      <w:r>
        <w:rPr/>
        <w:t>Con fines comparativos, los presentes estados contables incluyen cifras patrimoniales al 31 de</w:t>
      </w:r>
      <w:r>
        <w:rPr>
          <w:spacing w:val="1"/>
        </w:rPr>
        <w:t> </w:t>
      </w:r>
      <w:r>
        <w:rPr/>
        <w:t>mayo de 2022 y de resultados, de evolución del patrimonio neto y de flujo de efectivo por el</w:t>
      </w:r>
      <w:r>
        <w:rPr>
          <w:spacing w:val="1"/>
        </w:rPr>
        <w:t> </w:t>
      </w:r>
      <w:r>
        <w:rPr/>
        <w:t>ejercicio económico finalizado en esa fecha, y se las presenta con el propósito de que se</w:t>
      </w:r>
      <w:r>
        <w:rPr>
          <w:spacing w:val="1"/>
        </w:rPr>
        <w:t> </w:t>
      </w:r>
      <w:r>
        <w:rPr/>
        <w:t>interpreten</w:t>
      </w:r>
      <w:r>
        <w:rPr>
          <w:spacing w:val="-3"/>
        </w:rPr>
        <w:t> </w:t>
      </w:r>
      <w:r>
        <w:rPr/>
        <w:t>exclusivamente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relación</w:t>
      </w:r>
      <w:r>
        <w:rPr>
          <w:spacing w:val="-5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cifras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otra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económico</w:t>
      </w:r>
      <w:r>
        <w:rPr>
          <w:spacing w:val="-55"/>
        </w:rPr>
        <w:t> </w:t>
      </w:r>
      <w:r>
        <w:rPr>
          <w:w w:val="95"/>
        </w:rPr>
        <w:t>actual.</w:t>
      </w:r>
      <w:r>
        <w:rPr>
          <w:spacing w:val="12"/>
          <w:w w:val="95"/>
        </w:rPr>
        <w:t> </w:t>
      </w:r>
      <w:r>
        <w:rPr>
          <w:w w:val="95"/>
        </w:rPr>
        <w:t>Dichas</w:t>
      </w:r>
      <w:r>
        <w:rPr>
          <w:spacing w:val="14"/>
          <w:w w:val="95"/>
        </w:rPr>
        <w:t> </w:t>
      </w:r>
      <w:r>
        <w:rPr>
          <w:w w:val="95"/>
        </w:rPr>
        <w:t>cifras</w:t>
      </w:r>
      <w:r>
        <w:rPr>
          <w:spacing w:val="15"/>
          <w:w w:val="95"/>
        </w:rPr>
        <w:t> </w:t>
      </w:r>
      <w:r>
        <w:rPr>
          <w:w w:val="95"/>
        </w:rPr>
        <w:t>han</w:t>
      </w:r>
      <w:r>
        <w:rPr>
          <w:spacing w:val="14"/>
          <w:w w:val="95"/>
        </w:rPr>
        <w:t> </w:t>
      </w:r>
      <w:r>
        <w:rPr>
          <w:w w:val="95"/>
        </w:rPr>
        <w:t>sido</w:t>
      </w:r>
      <w:r>
        <w:rPr>
          <w:spacing w:val="13"/>
          <w:w w:val="95"/>
        </w:rPr>
        <w:t> </w:t>
      </w:r>
      <w:r>
        <w:rPr>
          <w:w w:val="95"/>
        </w:rPr>
        <w:t>reexpresadas</w:t>
      </w:r>
      <w:r>
        <w:rPr>
          <w:spacing w:val="15"/>
          <w:w w:val="95"/>
        </w:rPr>
        <w:t> </w:t>
      </w:r>
      <w:r>
        <w:rPr>
          <w:w w:val="95"/>
        </w:rPr>
        <w:t>en</w:t>
      </w:r>
      <w:r>
        <w:rPr>
          <w:spacing w:val="12"/>
          <w:w w:val="95"/>
        </w:rPr>
        <w:t> </w:t>
      </w:r>
      <w:r>
        <w:rPr>
          <w:w w:val="95"/>
        </w:rPr>
        <w:t>moneda</w:t>
      </w:r>
      <w:r>
        <w:rPr>
          <w:spacing w:val="14"/>
          <w:w w:val="95"/>
        </w:rPr>
        <w:t> </w:t>
      </w:r>
      <w:r>
        <w:rPr>
          <w:w w:val="95"/>
        </w:rPr>
        <w:t>de</w:t>
      </w:r>
      <w:r>
        <w:rPr>
          <w:spacing w:val="12"/>
          <w:w w:val="95"/>
        </w:rPr>
        <w:t> </w:t>
      </w:r>
      <w:r>
        <w:rPr>
          <w:w w:val="95"/>
        </w:rPr>
        <w:t>cierre</w:t>
      </w:r>
      <w:r>
        <w:rPr>
          <w:spacing w:val="12"/>
          <w:w w:val="95"/>
        </w:rPr>
        <w:t> </w:t>
      </w:r>
      <w:r>
        <w:rPr>
          <w:w w:val="95"/>
        </w:rPr>
        <w:t>del</w:t>
      </w:r>
      <w:r>
        <w:rPr>
          <w:spacing w:val="10"/>
          <w:w w:val="95"/>
        </w:rPr>
        <w:t> </w:t>
      </w:r>
      <w:r>
        <w:rPr>
          <w:w w:val="95"/>
        </w:rPr>
        <w:t>presente</w:t>
      </w:r>
      <w:r>
        <w:rPr>
          <w:spacing w:val="12"/>
          <w:w w:val="95"/>
        </w:rPr>
        <w:t> </w:t>
      </w:r>
      <w:r>
        <w:rPr>
          <w:w w:val="95"/>
        </w:rPr>
        <w:t>ejercicio</w:t>
      </w:r>
      <w:r>
        <w:rPr>
          <w:spacing w:val="14"/>
          <w:w w:val="95"/>
        </w:rPr>
        <w:t> </w:t>
      </w:r>
      <w:r>
        <w:rPr>
          <w:w w:val="95"/>
        </w:rPr>
        <w:t>económico,</w:t>
      </w:r>
      <w:r>
        <w:rPr>
          <w:spacing w:val="-52"/>
          <w:w w:val="95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señalado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siguiente,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permitir</w:t>
      </w:r>
      <w:r>
        <w:rPr>
          <w:spacing w:val="-1"/>
        </w:rPr>
        <w:t> </w:t>
      </w:r>
      <w:r>
        <w:rPr/>
        <w:t>su</w:t>
      </w:r>
      <w:r>
        <w:rPr>
          <w:spacing w:val="-4"/>
        </w:rPr>
        <w:t> </w:t>
      </w:r>
      <w:r>
        <w:rPr/>
        <w:t>comparabilidad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sin</w:t>
      </w:r>
      <w:r>
        <w:rPr>
          <w:spacing w:val="-3"/>
        </w:rPr>
        <w:t> </w:t>
      </w:r>
      <w:r>
        <w:rPr/>
        <w:t>que</w:t>
      </w:r>
      <w:r>
        <w:rPr>
          <w:spacing w:val="-54"/>
        </w:rPr>
        <w:t> </w:t>
      </w:r>
      <w:r>
        <w:rPr/>
        <w:t>tal</w:t>
      </w:r>
      <w:r>
        <w:rPr>
          <w:spacing w:val="1"/>
        </w:rPr>
        <w:t> </w:t>
      </w:r>
      <w:r>
        <w:rPr/>
        <w:t>reexpresión</w:t>
      </w:r>
      <w:r>
        <w:rPr>
          <w:spacing w:val="1"/>
        </w:rPr>
        <w:t> </w:t>
      </w:r>
      <w:r>
        <w:rPr/>
        <w:t>modifique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tomadas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contable</w:t>
      </w:r>
      <w:r>
        <w:rPr>
          <w:spacing w:val="1"/>
        </w:rPr>
        <w:t> </w:t>
      </w:r>
      <w:r>
        <w:rPr/>
        <w:t>correspondiente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 económico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numPr>
          <w:ilvl w:val="1"/>
          <w:numId w:val="4"/>
        </w:numPr>
        <w:tabs>
          <w:tab w:pos="910" w:val="left" w:leader="none"/>
        </w:tabs>
        <w:spacing w:line="240" w:lineRule="auto" w:before="0" w:after="0"/>
        <w:ind w:left="909" w:right="0" w:hanging="401"/>
        <w:jc w:val="left"/>
      </w:pPr>
      <w:r>
        <w:rPr>
          <w:u w:val="single"/>
        </w:rPr>
        <w:t>Unidad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Medida</w:t>
      </w:r>
    </w:p>
    <w:p>
      <w:pPr>
        <w:pStyle w:val="BodyText"/>
        <w:spacing w:line="237" w:lineRule="auto" w:before="152"/>
        <w:ind w:left="909" w:right="791"/>
        <w:jc w:val="both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últimos</w:t>
      </w:r>
      <w:r>
        <w:rPr>
          <w:spacing w:val="-5"/>
        </w:rPr>
        <w:t> </w:t>
      </w:r>
      <w:r>
        <w:rPr/>
        <w:t>años,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niveles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inflación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Argentina</w:t>
      </w:r>
      <w:r>
        <w:rPr>
          <w:spacing w:val="-6"/>
        </w:rPr>
        <w:t> </w:t>
      </w:r>
      <w:r>
        <w:rPr/>
        <w:t>han</w:t>
      </w:r>
      <w:r>
        <w:rPr>
          <w:spacing w:val="-6"/>
        </w:rPr>
        <w:t> </w:t>
      </w:r>
      <w:r>
        <w:rPr/>
        <w:t>sido</w:t>
      </w:r>
      <w:r>
        <w:rPr>
          <w:spacing w:val="-4"/>
        </w:rPr>
        <w:t> </w:t>
      </w:r>
      <w:r>
        <w:rPr/>
        <w:t>altos,</w:t>
      </w:r>
      <w:r>
        <w:rPr>
          <w:spacing w:val="-5"/>
        </w:rPr>
        <w:t> </w:t>
      </w:r>
      <w:r>
        <w:rPr/>
        <w:t>habiendo</w:t>
      </w:r>
      <w:r>
        <w:rPr>
          <w:spacing w:val="-5"/>
        </w:rPr>
        <w:t> </w:t>
      </w:r>
      <w:r>
        <w:rPr/>
        <w:t>acumulado</w:t>
      </w:r>
      <w:r>
        <w:rPr>
          <w:spacing w:val="-6"/>
        </w:rPr>
        <w:t> </w:t>
      </w:r>
      <w:r>
        <w:rPr/>
        <w:t>una</w:t>
      </w:r>
      <w:r>
        <w:rPr>
          <w:spacing w:val="-55"/>
        </w:rPr>
        <w:t> </w:t>
      </w:r>
      <w:r>
        <w:rPr/>
        <w:t>tasa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inflación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tres</w:t>
      </w:r>
      <w:r>
        <w:rPr>
          <w:spacing w:val="-3"/>
        </w:rPr>
        <w:t> </w:t>
      </w:r>
      <w:r>
        <w:rPr/>
        <w:t>años</w:t>
      </w:r>
      <w:r>
        <w:rPr>
          <w:spacing w:val="-2"/>
        </w:rPr>
        <w:t> </w:t>
      </w:r>
      <w:r>
        <w:rPr/>
        <w:t>pasados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ha</w:t>
      </w:r>
      <w:r>
        <w:rPr>
          <w:spacing w:val="-3"/>
        </w:rPr>
        <w:t> </w:t>
      </w:r>
      <w:r>
        <w:rPr/>
        <w:t>superado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100%,</w:t>
      </w:r>
      <w:r>
        <w:rPr>
          <w:spacing w:val="-3"/>
        </w:rPr>
        <w:t> </w:t>
      </w:r>
      <w:r>
        <w:rPr/>
        <w:t>sin</w:t>
      </w:r>
      <w:r>
        <w:rPr>
          <w:spacing w:val="-4"/>
        </w:rPr>
        <w:t> </w:t>
      </w:r>
      <w:r>
        <w:rPr/>
        <w:t>expectativas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disminuir</w:t>
      </w:r>
      <w:r>
        <w:rPr>
          <w:spacing w:val="-55"/>
        </w:rPr>
        <w:t> </w:t>
      </w:r>
      <w:r>
        <w:rPr>
          <w:spacing w:val="-1"/>
        </w:rPr>
        <w:t>significativamente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corto</w:t>
      </w:r>
      <w:r>
        <w:rPr>
          <w:spacing w:val="-12"/>
        </w:rPr>
        <w:t> </w:t>
      </w:r>
      <w:r>
        <w:rPr/>
        <w:t>plazo.</w:t>
      </w:r>
      <w:r>
        <w:rPr>
          <w:spacing w:val="-14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presencia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indicadores</w:t>
      </w:r>
      <w:r>
        <w:rPr>
          <w:spacing w:val="-12"/>
        </w:rPr>
        <w:t> </w:t>
      </w:r>
      <w:r>
        <w:rPr/>
        <w:t>cualitativos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alta</w:t>
      </w:r>
      <w:r>
        <w:rPr>
          <w:spacing w:val="-55"/>
        </w:rPr>
        <w:t> </w:t>
      </w:r>
      <w:r>
        <w:rPr>
          <w:spacing w:val="-1"/>
        </w:rPr>
        <w:t>inflación,</w:t>
      </w:r>
      <w:r>
        <w:rPr>
          <w:spacing w:val="-13"/>
        </w:rPr>
        <w:t> </w:t>
      </w:r>
      <w:r>
        <w:rPr>
          <w:spacing w:val="-1"/>
        </w:rPr>
        <w:t>previstos</w:t>
      </w:r>
      <w:r>
        <w:rPr>
          <w:spacing w:val="-12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punto</w:t>
      </w:r>
      <w:r>
        <w:rPr>
          <w:spacing w:val="-11"/>
        </w:rPr>
        <w:t> </w:t>
      </w:r>
      <w:r>
        <w:rPr>
          <w:spacing w:val="-1"/>
        </w:rPr>
        <w:t>3.1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Resolución</w:t>
      </w:r>
      <w:r>
        <w:rPr>
          <w:spacing w:val="-13"/>
        </w:rPr>
        <w:t> </w:t>
      </w:r>
      <w:r>
        <w:rPr>
          <w:spacing w:val="-1"/>
        </w:rPr>
        <w:t>Técnico</w:t>
      </w:r>
      <w:r>
        <w:rPr>
          <w:spacing w:val="-11"/>
        </w:rPr>
        <w:t> </w:t>
      </w:r>
      <w:r>
        <w:rPr/>
        <w:t>N°17</w:t>
      </w:r>
      <w:r>
        <w:rPr>
          <w:spacing w:val="-12"/>
        </w:rPr>
        <w:t> </w:t>
      </w:r>
      <w:r>
        <w:rPr/>
        <w:t>(RT</w:t>
      </w:r>
      <w:r>
        <w:rPr>
          <w:spacing w:val="-12"/>
        </w:rPr>
        <w:t> </w:t>
      </w:r>
      <w:r>
        <w:rPr/>
        <w:t>N°17),</w:t>
      </w:r>
      <w:r>
        <w:rPr>
          <w:spacing w:val="-13"/>
        </w:rPr>
        <w:t> </w:t>
      </w:r>
      <w:r>
        <w:rPr/>
        <w:t>mostraron</w:t>
      </w:r>
      <w:r>
        <w:rPr>
          <w:spacing w:val="-12"/>
        </w:rPr>
        <w:t> </w:t>
      </w:r>
      <w:r>
        <w:rPr/>
        <w:t>evidencias</w:t>
      </w:r>
      <w:r>
        <w:rPr>
          <w:spacing w:val="-55"/>
        </w:rPr>
        <w:t> </w:t>
      </w:r>
      <w:r>
        <w:rPr/>
        <w:t>coincidentes. Por lo expuesto, el 29 de septiembre de 2018 la FACPCE emitió la Resolución JG</w:t>
      </w:r>
      <w:r>
        <w:rPr>
          <w:spacing w:val="1"/>
        </w:rPr>
        <w:t> </w:t>
      </w:r>
      <w:r>
        <w:rPr/>
        <w:t>N°539/18, aprobada por el CPCECABA mediante la Resolución N°107/18, indicando, entre otras</w:t>
      </w:r>
      <w:r>
        <w:rPr>
          <w:spacing w:val="1"/>
        </w:rPr>
        <w:t> </w:t>
      </w:r>
      <w:r>
        <w:rPr/>
        <w:t>cuestiones,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Argentina</w:t>
      </w:r>
      <w:r>
        <w:rPr>
          <w:spacing w:val="-4"/>
        </w:rPr>
        <w:t> </w:t>
      </w:r>
      <w:r>
        <w:rPr/>
        <w:t>debe</w:t>
      </w:r>
      <w:r>
        <w:rPr>
          <w:spacing w:val="-5"/>
        </w:rPr>
        <w:t> </w:t>
      </w:r>
      <w:r>
        <w:rPr/>
        <w:t>ser</w:t>
      </w:r>
      <w:r>
        <w:rPr>
          <w:spacing w:val="-4"/>
        </w:rPr>
        <w:t> </w:t>
      </w:r>
      <w:r>
        <w:rPr/>
        <w:t>considerada</w:t>
      </w:r>
      <w:r>
        <w:rPr>
          <w:spacing w:val="-1"/>
        </w:rPr>
        <w:t> </w:t>
      </w:r>
      <w:r>
        <w:rPr/>
        <w:t>una</w:t>
      </w:r>
      <w:r>
        <w:rPr>
          <w:spacing w:val="-3"/>
        </w:rPr>
        <w:t> </w:t>
      </w:r>
      <w:r>
        <w:rPr/>
        <w:t>economía</w:t>
      </w:r>
      <w:r>
        <w:rPr>
          <w:spacing w:val="-4"/>
        </w:rPr>
        <w:t> </w:t>
      </w:r>
      <w:r>
        <w:rPr/>
        <w:t>inflacionaria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de</w:t>
      </w:r>
      <w:r>
        <w:rPr>
          <w:spacing w:val="-55"/>
        </w:rPr>
        <w:t> </w:t>
      </w:r>
      <w:r>
        <w:rPr/>
        <w:t>la RT N°17 a partir del 1° de julio de 2018, en consonancia con la visión de los organismos</w:t>
      </w:r>
      <w:r>
        <w:rPr>
          <w:spacing w:val="1"/>
        </w:rPr>
        <w:t> </w:t>
      </w:r>
      <w:r>
        <w:rPr/>
        <w:t>internacionales.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100"/>
        <w:ind w:left="3034" w:right="3919" w:hanging="1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7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16"/>
          <w:footerReference w:type="default" r:id="rId17"/>
          <w:pgSz w:w="12240" w:h="15840"/>
          <w:pgMar w:header="883" w:footer="1533" w:top="1960" w:bottom="1720" w:left="1480" w:right="80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Heading3"/>
        <w:numPr>
          <w:ilvl w:val="1"/>
          <w:numId w:val="5"/>
        </w:numPr>
        <w:tabs>
          <w:tab w:pos="910" w:val="left" w:leader="none"/>
        </w:tabs>
        <w:spacing w:line="240" w:lineRule="auto" w:before="99" w:after="0"/>
        <w:ind w:left="909" w:right="0" w:hanging="520"/>
        <w:jc w:val="left"/>
      </w:pPr>
      <w:r>
        <w:rPr>
          <w:u w:val="single"/>
        </w:rPr>
        <w:t>Unidad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Medida</w:t>
      </w:r>
      <w:r>
        <w:rPr>
          <w:spacing w:val="-12"/>
          <w:u w:val="single"/>
        </w:rPr>
        <w:t> </w:t>
      </w:r>
      <w:r>
        <w:rPr>
          <w:u w:val="single"/>
        </w:rPr>
        <w:t>(Continuación)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 w:before="1"/>
        <w:ind w:left="909" w:right="785"/>
        <w:jc w:val="both"/>
      </w:pPr>
      <w:r>
        <w:rPr/>
        <w:t>Las</w:t>
      </w:r>
      <w:r>
        <w:rPr>
          <w:spacing w:val="-3"/>
        </w:rPr>
        <w:t> </w:t>
      </w:r>
      <w:r>
        <w:rPr/>
        <w:t>NCPA</w:t>
      </w:r>
      <w:r>
        <w:rPr>
          <w:spacing w:val="-2"/>
        </w:rPr>
        <w:t> </w:t>
      </w:r>
      <w:r>
        <w:rPr/>
        <w:t>establecen</w:t>
      </w:r>
      <w:r>
        <w:rPr>
          <w:spacing w:val="-5"/>
        </w:rPr>
        <w:t> </w:t>
      </w:r>
      <w:r>
        <w:rPr/>
        <w:t>que,</w:t>
      </w:r>
      <w:r>
        <w:rPr>
          <w:spacing w:val="-5"/>
        </w:rPr>
        <w:t> </w:t>
      </w:r>
      <w:r>
        <w:rPr/>
        <w:t>frente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contexto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alta</w:t>
      </w:r>
      <w:r>
        <w:rPr>
          <w:spacing w:val="-3"/>
        </w:rPr>
        <w:t> </w:t>
      </w:r>
      <w:r>
        <w:rPr/>
        <w:t>inflación,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5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deben</w:t>
      </w:r>
      <w:r>
        <w:rPr>
          <w:spacing w:val="-5"/>
        </w:rPr>
        <w:t> </w:t>
      </w:r>
      <w:r>
        <w:rPr/>
        <w:t>ser</w:t>
      </w:r>
      <w:r>
        <w:rPr>
          <w:spacing w:val="-55"/>
        </w:rPr>
        <w:t> </w:t>
      </w:r>
      <w:r>
        <w:rPr/>
        <w:t>preparados reconociendo los cambios en el poder adquisitivo de la moneda conforme a las</w:t>
      </w:r>
      <w:r>
        <w:rPr>
          <w:spacing w:val="1"/>
        </w:rPr>
        <w:t> </w:t>
      </w:r>
      <w:r>
        <w:rPr/>
        <w:t>disposiciones</w:t>
      </w:r>
      <w:r>
        <w:rPr>
          <w:spacing w:val="-6"/>
        </w:rPr>
        <w:t> </w:t>
      </w:r>
      <w:r>
        <w:rPr/>
        <w:t>establecidas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RT</w:t>
      </w:r>
      <w:r>
        <w:rPr>
          <w:spacing w:val="-6"/>
        </w:rPr>
        <w:t> </w:t>
      </w:r>
      <w:r>
        <w:rPr/>
        <w:t>N°6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RT</w:t>
      </w:r>
      <w:r>
        <w:rPr>
          <w:spacing w:val="-7"/>
        </w:rPr>
        <w:t> </w:t>
      </w:r>
      <w:r>
        <w:rPr/>
        <w:t>N°17,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modificaciones</w:t>
      </w:r>
      <w:r>
        <w:rPr>
          <w:spacing w:val="-5"/>
        </w:rPr>
        <w:t> </w:t>
      </w:r>
      <w:r>
        <w:rPr/>
        <w:t>introducidas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RT</w:t>
      </w:r>
      <w:r>
        <w:rPr>
          <w:spacing w:val="-55"/>
        </w:rPr>
        <w:t> </w:t>
      </w:r>
      <w:r>
        <w:rPr/>
        <w:t>N°39 y la Interpretación N°8, normas emitidas por la FACPCE y adoptadas por el CPCECABA. No</w:t>
      </w:r>
      <w:r>
        <w:rPr>
          <w:spacing w:val="1"/>
        </w:rPr>
        <w:t> </w:t>
      </w:r>
      <w:r>
        <w:rPr/>
        <w:t>obstante,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podía</w:t>
      </w:r>
      <w:r>
        <w:rPr>
          <w:spacing w:val="-5"/>
        </w:rPr>
        <w:t> </w:t>
      </w:r>
      <w:r>
        <w:rPr/>
        <w:t>presentar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estados</w:t>
      </w:r>
      <w:r>
        <w:rPr>
          <w:spacing w:val="-6"/>
        </w:rPr>
        <w:t> </w:t>
      </w:r>
      <w:r>
        <w:rPr/>
        <w:t>contables</w:t>
      </w:r>
      <w:r>
        <w:rPr>
          <w:spacing w:val="-5"/>
        </w:rPr>
        <w:t> </w:t>
      </w:r>
      <w:r>
        <w:rPr/>
        <w:t>reexpresados</w:t>
      </w:r>
      <w:r>
        <w:rPr>
          <w:spacing w:val="-7"/>
        </w:rPr>
        <w:t> </w:t>
      </w:r>
      <w:r>
        <w:rPr/>
        <w:t>debido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909" w:right="787"/>
        <w:jc w:val="both"/>
      </w:pPr>
      <w:r>
        <w:rPr/>
        <w:t>Decreto</w:t>
      </w:r>
      <w:r>
        <w:rPr>
          <w:spacing w:val="-12"/>
        </w:rPr>
        <w:t> </w:t>
      </w:r>
      <w:r>
        <w:rPr/>
        <w:t>N°664/03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11"/>
        </w:rPr>
        <w:t> </w:t>
      </w:r>
      <w:r>
        <w:rPr/>
        <w:t>Ejecutivo</w:t>
      </w:r>
      <w:r>
        <w:rPr>
          <w:spacing w:val="-11"/>
        </w:rPr>
        <w:t> </w:t>
      </w:r>
      <w:r>
        <w:rPr/>
        <w:t>Nacional</w:t>
      </w:r>
      <w:r>
        <w:rPr>
          <w:spacing w:val="-10"/>
        </w:rPr>
        <w:t> </w:t>
      </w:r>
      <w:r>
        <w:rPr/>
        <w:t>(“PEN”)</w:t>
      </w:r>
      <w:r>
        <w:rPr>
          <w:spacing w:val="-10"/>
        </w:rPr>
        <w:t> </w:t>
      </w:r>
      <w:r>
        <w:rPr/>
        <w:t>prohibía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organismos</w:t>
      </w:r>
      <w:r>
        <w:rPr>
          <w:spacing w:val="-10"/>
        </w:rPr>
        <w:t> </w:t>
      </w:r>
      <w:r>
        <w:rPr/>
        <w:t>oficiales,</w:t>
      </w:r>
      <w:r>
        <w:rPr>
          <w:spacing w:val="-11"/>
        </w:rPr>
        <w:t> </w:t>
      </w:r>
      <w:r>
        <w:rPr/>
        <w:t>entre</w:t>
      </w:r>
      <w:r>
        <w:rPr>
          <w:spacing w:val="-55"/>
        </w:rPr>
        <w:t> </w:t>
      </w:r>
      <w:r>
        <w:rPr/>
        <w:t>ellos,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Inspección</w:t>
      </w:r>
      <w:r>
        <w:rPr>
          <w:spacing w:val="-8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(“IGJ”),</w:t>
      </w:r>
      <w:r>
        <w:rPr>
          <w:spacing w:val="-7"/>
        </w:rPr>
        <w:t> </w:t>
      </w:r>
      <w:r>
        <w:rPr/>
        <w:t>recibir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</w:t>
      </w:r>
      <w:r>
        <w:rPr>
          <w:spacing w:val="-8"/>
        </w:rPr>
        <w:t> </w:t>
      </w:r>
      <w:r>
        <w:rPr/>
        <w:t>ajustados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inflación.</w:t>
      </w:r>
    </w:p>
    <w:p>
      <w:pPr>
        <w:pStyle w:val="BodyText"/>
        <w:spacing w:line="237" w:lineRule="auto" w:before="130"/>
        <w:ind w:left="909" w:right="787"/>
        <w:jc w:val="both"/>
      </w:pPr>
      <w:r>
        <w:rPr/>
        <w:t>A través de la Ley N°27.468, publicada el 4 de diciembre del 2018, en el Boletín Oficial de la</w:t>
      </w:r>
      <w:r>
        <w:rPr>
          <w:spacing w:val="1"/>
        </w:rPr>
        <w:t> </w:t>
      </w:r>
      <w:r>
        <w:rPr/>
        <w:t>Nación, se derogó el Decreto N°1.269/02 del PEN y sus modificatorios (incluido el Decreto</w:t>
      </w:r>
      <w:r>
        <w:rPr>
          <w:spacing w:val="1"/>
        </w:rPr>
        <w:t> </w:t>
      </w:r>
      <w:r>
        <w:rPr>
          <w:spacing w:val="-1"/>
        </w:rPr>
        <w:t>N°664/03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PEN</w:t>
      </w:r>
      <w:r>
        <w:rPr>
          <w:spacing w:val="-11"/>
        </w:rPr>
        <w:t> </w:t>
      </w:r>
      <w:r>
        <w:rPr>
          <w:spacing w:val="-1"/>
        </w:rPr>
        <w:t>antes</w:t>
      </w:r>
      <w:r>
        <w:rPr>
          <w:spacing w:val="-11"/>
        </w:rPr>
        <w:t> </w:t>
      </w:r>
      <w:r>
        <w:rPr>
          <w:spacing w:val="-1"/>
        </w:rPr>
        <w:t>mencionado).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disposiciones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mencionada</w:t>
      </w:r>
      <w:r>
        <w:rPr>
          <w:spacing w:val="-11"/>
        </w:rPr>
        <w:t> </w:t>
      </w:r>
      <w:r>
        <w:rPr>
          <w:spacing w:val="-1"/>
        </w:rPr>
        <w:t>ley</w:t>
      </w:r>
      <w:r>
        <w:rPr>
          <w:spacing w:val="-12"/>
        </w:rPr>
        <w:t> </w:t>
      </w:r>
      <w:r>
        <w:rPr>
          <w:spacing w:val="-1"/>
        </w:rPr>
        <w:t>entraron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vigencia</w:t>
      </w:r>
      <w:r>
        <w:rPr>
          <w:spacing w:val="-55"/>
        </w:rPr>
        <w:t> </w:t>
      </w:r>
      <w:r>
        <w:rPr/>
        <w:t>a partir del 28 de diciembre de 2018, fecha en la cual se publicó la Resolución General N°10/18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IGJ,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/>
        <w:t>cual</w:t>
      </w:r>
      <w:r>
        <w:rPr>
          <w:spacing w:val="-14"/>
        </w:rPr>
        <w:t> </w:t>
      </w:r>
      <w:r>
        <w:rPr/>
        <w:t>requiere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3"/>
        </w:rPr>
        <w:t> </w:t>
      </w:r>
      <w:r>
        <w:rPr/>
        <w:t>contables</w:t>
      </w:r>
      <w:r>
        <w:rPr>
          <w:spacing w:val="-12"/>
        </w:rPr>
        <w:t> </w:t>
      </w:r>
      <w:r>
        <w:rPr/>
        <w:t>anuales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períodos</w:t>
      </w:r>
      <w:r>
        <w:rPr>
          <w:spacing w:val="-13"/>
        </w:rPr>
        <w:t> </w:t>
      </w:r>
      <w:r>
        <w:rPr/>
        <w:t>intermedios</w:t>
      </w:r>
      <w:r>
        <w:rPr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/>
        <w:t>presenten</w:t>
      </w:r>
      <w:r>
        <w:rPr>
          <w:spacing w:val="-55"/>
        </w:rPr>
        <w:t> </w:t>
      </w:r>
      <w:r>
        <w:rPr/>
        <w:t>ante</w:t>
      </w:r>
      <w:r>
        <w:rPr>
          <w:spacing w:val="-3"/>
        </w:rPr>
        <w:t> </w:t>
      </w:r>
      <w:r>
        <w:rPr/>
        <w:t>ese</w:t>
      </w:r>
      <w:r>
        <w:rPr>
          <w:spacing w:val="-2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moneda</w:t>
      </w:r>
      <w:r>
        <w:rPr>
          <w:spacing w:val="-2"/>
        </w:rPr>
        <w:t> </w:t>
      </w:r>
      <w:r>
        <w:rPr/>
        <w:t>homogénea.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5"/>
        <w:jc w:val="both"/>
      </w:pPr>
      <w:r>
        <w:rPr/>
        <w:t>A los efectos del ajuste por inflación, y tal como lo establece la Resolución JG N°539/18 de la</w:t>
      </w:r>
      <w:r>
        <w:rPr>
          <w:spacing w:val="1"/>
        </w:rPr>
        <w:t> </w:t>
      </w:r>
      <w:r>
        <w:rPr/>
        <w:t>FACPCE,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aplicado</w:t>
      </w:r>
      <w:r>
        <w:rPr>
          <w:spacing w:val="1"/>
        </w:rPr>
        <w:t> </w:t>
      </w:r>
      <w:r>
        <w:rPr/>
        <w:t>coeficientes</w:t>
      </w:r>
      <w:r>
        <w:rPr>
          <w:spacing w:val="1"/>
        </w:rPr>
        <w:t> </w:t>
      </w:r>
      <w:r>
        <w:rPr/>
        <w:t>calculados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índices</w:t>
      </w:r>
      <w:r>
        <w:rPr>
          <w:spacing w:val="1"/>
        </w:rPr>
        <w:t> </w:t>
      </w:r>
      <w:r>
        <w:rPr/>
        <w:t>publicados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dicha</w:t>
      </w:r>
      <w:r>
        <w:rPr>
          <w:spacing w:val="-55"/>
        </w:rPr>
        <w:t> </w:t>
      </w:r>
      <w:r>
        <w:rPr/>
        <w:t>Federación, resultantes de combinar Índices de Precios al Consumidor nacional (IPC) publicados</w:t>
      </w:r>
      <w:r>
        <w:rPr>
          <w:spacing w:val="1"/>
        </w:rPr>
        <w:t> </w:t>
      </w:r>
      <w:r>
        <w:rPr/>
        <w:t>por el Instituto Nacional de Estadística y Censos a partir del 1° de enero de 2017 y, hacia atrás,</w:t>
      </w:r>
      <w:r>
        <w:rPr>
          <w:spacing w:val="1"/>
        </w:rPr>
        <w:t> </w:t>
      </w:r>
      <w:r>
        <w:rPr/>
        <w:t>Índices de Precios Internos al por Mayor (IPIM) elaborados por dicho Instituto o, en su ausencia,</w:t>
      </w:r>
      <w:r>
        <w:rPr>
          <w:spacing w:val="1"/>
        </w:rPr>
        <w:t> </w:t>
      </w:r>
      <w:r>
        <w:rPr/>
        <w:t>índices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precios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consumidor</w:t>
      </w:r>
      <w:r>
        <w:rPr>
          <w:spacing w:val="-9"/>
        </w:rPr>
        <w:t> </w:t>
      </w:r>
      <w:r>
        <w:rPr/>
        <w:t>publicados</w:t>
      </w:r>
      <w:r>
        <w:rPr>
          <w:spacing w:val="-9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Dirección</w:t>
      </w:r>
      <w:r>
        <w:rPr>
          <w:spacing w:val="-10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Estadística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Censos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5"/>
        </w:rPr>
        <w:t> </w:t>
      </w:r>
      <w:r>
        <w:rPr/>
        <w:t>Ciudad</w:t>
      </w:r>
      <w:r>
        <w:rPr>
          <w:spacing w:val="-3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Buenos</w:t>
      </w:r>
      <w:r>
        <w:rPr>
          <w:spacing w:val="-3"/>
        </w:rPr>
        <w:t> </w:t>
      </w:r>
      <w:r>
        <w:rPr/>
        <w:t>Aires.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numPr>
          <w:ilvl w:val="1"/>
          <w:numId w:val="5"/>
        </w:numPr>
        <w:tabs>
          <w:tab w:pos="910" w:val="left" w:leader="none"/>
        </w:tabs>
        <w:spacing w:line="240" w:lineRule="auto" w:before="0" w:after="0"/>
        <w:ind w:left="909" w:right="0" w:hanging="520"/>
        <w:jc w:val="left"/>
      </w:pPr>
      <w:r>
        <w:rPr>
          <w:spacing w:val="-1"/>
          <w:u w:val="single"/>
        </w:rPr>
        <w:t>Criterios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Exposición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 w:before="1"/>
        <w:ind w:left="909" w:right="787"/>
        <w:jc w:val="both"/>
      </w:pPr>
      <w:r>
        <w:rPr/>
        <w:t>Los estados contables se exponen de acuerdo con las Resoluciones Técnicas N°8, 9 y 21 de la</w:t>
      </w:r>
      <w:r>
        <w:rPr>
          <w:spacing w:val="1"/>
        </w:rPr>
        <w:t> </w:t>
      </w:r>
      <w:r>
        <w:rPr/>
        <w:t>F.A.C.P.C.E., aprobadas por la Resolución N°93/05 del C.P.C.E.C.A.B.A. y la Resolución General</w:t>
      </w:r>
      <w:r>
        <w:rPr>
          <w:spacing w:val="-55"/>
        </w:rPr>
        <w:t> </w:t>
      </w:r>
      <w:r>
        <w:rPr/>
        <w:t>N°7/2015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Inspección</w:t>
      </w:r>
      <w:r>
        <w:rPr>
          <w:spacing w:val="-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numPr>
          <w:ilvl w:val="1"/>
          <w:numId w:val="5"/>
        </w:numPr>
        <w:tabs>
          <w:tab w:pos="910" w:val="left" w:leader="none"/>
        </w:tabs>
        <w:spacing w:line="240" w:lineRule="auto" w:before="0" w:after="0"/>
        <w:ind w:left="909" w:right="0" w:hanging="520"/>
        <w:jc w:val="left"/>
      </w:pPr>
      <w:r>
        <w:rPr>
          <w:u w:val="single"/>
        </w:rPr>
        <w:t>Criterios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Medición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BodyText"/>
        <w:ind w:left="909" w:right="790"/>
        <w:jc w:val="both"/>
      </w:pPr>
      <w:r>
        <w:rPr/>
        <w:t>Los principales criterios de medición utilizados en la preparación de los presentes estados</w:t>
      </w:r>
      <w:r>
        <w:rPr>
          <w:spacing w:val="1"/>
        </w:rPr>
        <w:t> </w:t>
      </w:r>
      <w:r>
        <w:rPr/>
        <w:t>contables</w:t>
      </w:r>
      <w:r>
        <w:rPr>
          <w:spacing w:val="-3"/>
        </w:rPr>
        <w:t> </w:t>
      </w:r>
      <w:r>
        <w:rPr/>
        <w:t>son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2"/>
          <w:numId w:val="5"/>
        </w:numPr>
        <w:tabs>
          <w:tab w:pos="1283" w:val="left" w:leader="none"/>
          <w:tab w:pos="1284" w:val="left" w:leader="none"/>
        </w:tabs>
        <w:spacing w:line="240" w:lineRule="auto" w:before="1" w:after="0"/>
        <w:ind w:left="1283" w:right="0" w:hanging="375"/>
        <w:jc w:val="left"/>
        <w:rPr>
          <w:sz w:val="19"/>
        </w:rPr>
      </w:pPr>
      <w:r>
        <w:rPr>
          <w:sz w:val="19"/>
        </w:rPr>
        <w:t>Rubros</w:t>
      </w:r>
      <w:r>
        <w:rPr>
          <w:spacing w:val="-11"/>
          <w:sz w:val="19"/>
        </w:rPr>
        <w:t> </w:t>
      </w:r>
      <w:r>
        <w:rPr>
          <w:sz w:val="19"/>
        </w:rPr>
        <w:t>monetarios:</w:t>
      </w:r>
    </w:p>
    <w:p>
      <w:pPr>
        <w:pStyle w:val="BodyText"/>
        <w:spacing w:line="237" w:lineRule="auto" w:before="152"/>
        <w:ind w:left="909" w:right="785"/>
        <w:jc w:val="both"/>
      </w:pPr>
      <w:r>
        <w:rPr>
          <w:w w:val="95"/>
        </w:rPr>
        <w:t>Caja y bancos, créditos, deudas y previsiones en pesos han sido expresados a sus valores nominales,</w:t>
      </w:r>
      <w:r>
        <w:rPr>
          <w:spacing w:val="1"/>
          <w:w w:val="95"/>
        </w:rPr>
        <w:t> </w:t>
      </w:r>
      <w:r>
        <w:rPr/>
        <w:t>deduciendo,</w:t>
      </w:r>
      <w:r>
        <w:rPr>
          <w:spacing w:val="-12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caso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corresponder,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componentes</w:t>
      </w:r>
      <w:r>
        <w:rPr>
          <w:spacing w:val="-11"/>
        </w:rPr>
        <w:t> </w:t>
      </w:r>
      <w:r>
        <w:rPr/>
        <w:t>financieros</w:t>
      </w:r>
      <w:r>
        <w:rPr>
          <w:spacing w:val="-10"/>
        </w:rPr>
        <w:t> </w:t>
      </w:r>
      <w:r>
        <w:rPr/>
        <w:t>implícitos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devengados</w:t>
      </w:r>
      <w:r>
        <w:rPr>
          <w:spacing w:val="-12"/>
        </w:rPr>
        <w:t> </w:t>
      </w:r>
      <w:r>
        <w:rPr/>
        <w:t>al</w:t>
      </w:r>
      <w:r>
        <w:rPr>
          <w:spacing w:val="-55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ejercicio.</w:t>
      </w:r>
    </w:p>
    <w:p>
      <w:pPr>
        <w:pStyle w:val="BodyText"/>
        <w:spacing w:before="7"/>
        <w:rPr>
          <w:sz w:val="12"/>
        </w:rPr>
      </w:pPr>
    </w:p>
    <w:p>
      <w:pPr>
        <w:spacing w:before="10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18"/>
          <w:footerReference w:type="default" r:id="rId19"/>
          <w:pgSz w:w="12240" w:h="15840"/>
          <w:pgMar w:header="1026" w:footer="1677" w:top="3160" w:bottom="1860" w:left="1480" w:right="800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ListParagraph"/>
        <w:numPr>
          <w:ilvl w:val="0"/>
          <w:numId w:val="6"/>
        </w:numPr>
        <w:tabs>
          <w:tab w:pos="1248" w:val="left" w:leader="none"/>
        </w:tabs>
        <w:spacing w:line="220" w:lineRule="exact" w:before="99" w:after="0"/>
        <w:ind w:left="1247" w:right="0" w:hanging="339"/>
        <w:jc w:val="both"/>
        <w:rPr>
          <w:sz w:val="19"/>
        </w:rPr>
      </w:pPr>
      <w:r>
        <w:rPr>
          <w:sz w:val="19"/>
        </w:rPr>
        <w:t>Rubros</w:t>
      </w:r>
      <w:r>
        <w:rPr>
          <w:spacing w:val="-15"/>
          <w:sz w:val="19"/>
        </w:rPr>
        <w:t> </w:t>
      </w:r>
      <w:r>
        <w:rPr>
          <w:sz w:val="19"/>
        </w:rPr>
        <w:t>monetarios</w:t>
      </w:r>
      <w:r>
        <w:rPr>
          <w:spacing w:val="-13"/>
          <w:sz w:val="19"/>
        </w:rPr>
        <w:t> </w:t>
      </w:r>
      <w:r>
        <w:rPr>
          <w:sz w:val="19"/>
        </w:rPr>
        <w:t>(continuación):</w:t>
      </w:r>
    </w:p>
    <w:p>
      <w:pPr>
        <w:pStyle w:val="BodyText"/>
        <w:spacing w:line="237" w:lineRule="auto" w:before="1"/>
        <w:ind w:left="909" w:right="786"/>
        <w:jc w:val="both"/>
      </w:pP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caso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saldos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cobrar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pagar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tuvieran</w:t>
      </w:r>
      <w:r>
        <w:rPr>
          <w:spacing w:val="-11"/>
        </w:rPr>
        <w:t> </w:t>
      </w:r>
      <w:r>
        <w:rPr/>
        <w:t>asociada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tasa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interés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para</w:t>
      </w:r>
      <w:r>
        <w:rPr>
          <w:spacing w:val="-9"/>
        </w:rPr>
        <w:t> </w:t>
      </w:r>
      <w:r>
        <w:rPr/>
        <w:t>las</w:t>
      </w:r>
      <w:r>
        <w:rPr>
          <w:spacing w:val="-55"/>
        </w:rPr>
        <w:t> </w:t>
      </w:r>
      <w:r>
        <w:rPr/>
        <w:t>cuales no se hubiera contemplado una forma de compensación financiera, se determinaron sus</w:t>
      </w:r>
      <w:r>
        <w:rPr>
          <w:spacing w:val="1"/>
        </w:rPr>
        <w:t> </w:t>
      </w:r>
      <w:r>
        <w:rPr/>
        <w:t>valores</w:t>
      </w:r>
      <w:r>
        <w:rPr>
          <w:spacing w:val="-6"/>
        </w:rPr>
        <w:t> </w:t>
      </w:r>
      <w:r>
        <w:rPr/>
        <w:t>actuales,</w:t>
      </w:r>
      <w:r>
        <w:rPr>
          <w:spacing w:val="-7"/>
        </w:rPr>
        <w:t> </w:t>
      </w:r>
      <w:r>
        <w:rPr/>
        <w:t>si</w:t>
      </w:r>
      <w:r>
        <w:rPr>
          <w:spacing w:val="-5"/>
        </w:rPr>
        <w:t> </w:t>
      </w:r>
      <w:r>
        <w:rPr/>
        <w:t>éstos</w:t>
      </w:r>
      <w:r>
        <w:rPr>
          <w:spacing w:val="-6"/>
        </w:rPr>
        <w:t> </w:t>
      </w:r>
      <w:r>
        <w:rPr/>
        <w:t>resultaron</w:t>
      </w:r>
      <w:r>
        <w:rPr>
          <w:spacing w:val="-5"/>
        </w:rPr>
        <w:t> </w:t>
      </w:r>
      <w:r>
        <w:rPr/>
        <w:t>significativamente</w:t>
      </w:r>
      <w:r>
        <w:rPr>
          <w:spacing w:val="-6"/>
        </w:rPr>
        <w:t> </w:t>
      </w:r>
      <w:r>
        <w:rPr/>
        <w:t>diferentes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valores</w:t>
      </w:r>
      <w:r>
        <w:rPr>
          <w:spacing w:val="-5"/>
        </w:rPr>
        <w:t> </w:t>
      </w:r>
      <w:r>
        <w:rPr/>
        <w:t>nominales.</w:t>
      </w: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151" w:after="0"/>
        <w:ind w:left="1283" w:right="0" w:hanging="375"/>
        <w:jc w:val="left"/>
        <w:rPr>
          <w:sz w:val="19"/>
        </w:rPr>
      </w:pPr>
      <w:r>
        <w:rPr>
          <w:sz w:val="19"/>
        </w:rPr>
        <w:t>Activos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8"/>
          <w:sz w:val="19"/>
        </w:rPr>
        <w:t> </w:t>
      </w:r>
      <w:r>
        <w:rPr>
          <w:sz w:val="19"/>
        </w:rPr>
        <w:t>pasivos</w:t>
      </w:r>
      <w:r>
        <w:rPr>
          <w:spacing w:val="-8"/>
          <w:sz w:val="19"/>
        </w:rPr>
        <w:t> </w:t>
      </w:r>
      <w:r>
        <w:rPr>
          <w:sz w:val="19"/>
        </w:rPr>
        <w:t>en</w:t>
      </w:r>
      <w:r>
        <w:rPr>
          <w:spacing w:val="-8"/>
          <w:sz w:val="19"/>
        </w:rPr>
        <w:t> </w:t>
      </w:r>
      <w:r>
        <w:rPr>
          <w:sz w:val="19"/>
        </w:rPr>
        <w:t>moneda</w:t>
      </w:r>
      <w:r>
        <w:rPr>
          <w:spacing w:val="-7"/>
          <w:sz w:val="19"/>
        </w:rPr>
        <w:t> </w:t>
      </w:r>
      <w:r>
        <w:rPr>
          <w:sz w:val="19"/>
        </w:rPr>
        <w:t>extranjera:</w:t>
      </w:r>
    </w:p>
    <w:p>
      <w:pPr>
        <w:pStyle w:val="BodyText"/>
        <w:spacing w:line="235" w:lineRule="auto" w:before="155"/>
        <w:ind w:left="909" w:right="786"/>
        <w:jc w:val="both"/>
      </w:pPr>
      <w:r>
        <w:rPr/>
        <w:t>Los activos y pasivos en moneda extranjera han sido medidos a los tipos de cambio aplicables</w:t>
      </w:r>
      <w:r>
        <w:rPr>
          <w:spacing w:val="1"/>
        </w:rPr>
        <w:t> </w:t>
      </w:r>
      <w:r>
        <w:rPr/>
        <w:t>vigentes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cierre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ejercicio,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tratados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misma</w:t>
      </w:r>
      <w:r>
        <w:rPr>
          <w:spacing w:val="-7"/>
        </w:rPr>
        <w:t> </w:t>
      </w:r>
      <w:r>
        <w:rPr/>
        <w:t>manera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nominados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pesos.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1283" w:val="left" w:leader="none"/>
          <w:tab w:pos="1284" w:val="left" w:leader="none"/>
        </w:tabs>
        <w:spacing w:line="240" w:lineRule="auto" w:before="0" w:after="0"/>
        <w:ind w:left="1283" w:right="0" w:hanging="375"/>
        <w:jc w:val="left"/>
        <w:rPr>
          <w:sz w:val="19"/>
        </w:rPr>
      </w:pPr>
      <w:r>
        <w:rPr>
          <w:sz w:val="19"/>
        </w:rPr>
        <w:t>Bienes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cambio:</w:t>
      </w:r>
    </w:p>
    <w:p>
      <w:pPr>
        <w:pStyle w:val="BodyText"/>
        <w:spacing w:line="237" w:lineRule="auto" w:before="153"/>
        <w:ind w:left="909" w:right="789"/>
        <w:jc w:val="both"/>
      </w:pPr>
      <w:r>
        <w:rPr/>
        <w:t>Los activos biológicos, en función de su naturaleza y etapa de desarrollo biológico, han sido</w:t>
      </w:r>
      <w:r>
        <w:rPr>
          <w:spacing w:val="1"/>
        </w:rPr>
        <w:t> </w:t>
      </w:r>
      <w:r>
        <w:rPr/>
        <w:t>medidos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588" w:val="left" w:leader="none"/>
        </w:tabs>
        <w:spacing w:line="237" w:lineRule="auto" w:before="1" w:after="0"/>
        <w:ind w:left="1587" w:right="785" w:hanging="678"/>
        <w:jc w:val="both"/>
        <w:rPr>
          <w:sz w:val="19"/>
        </w:rPr>
      </w:pPr>
      <w:r>
        <w:rPr>
          <w:sz w:val="19"/>
        </w:rPr>
        <w:t>las</w:t>
      </w:r>
      <w:r>
        <w:rPr>
          <w:spacing w:val="1"/>
          <w:sz w:val="19"/>
        </w:rPr>
        <w:t> </w:t>
      </w:r>
      <w:r>
        <w:rPr>
          <w:sz w:val="19"/>
        </w:rPr>
        <w:t>plantaciones</w:t>
      </w:r>
      <w:r>
        <w:rPr>
          <w:spacing w:val="1"/>
          <w:sz w:val="19"/>
        </w:rPr>
        <w:t> </w:t>
      </w:r>
      <w:r>
        <w:rPr>
          <w:sz w:val="19"/>
        </w:rPr>
        <w:t>jóvenes,</w:t>
      </w:r>
      <w:r>
        <w:rPr>
          <w:spacing w:val="1"/>
          <w:sz w:val="19"/>
        </w:rPr>
        <w:t> </w:t>
      </w:r>
      <w:r>
        <w:rPr>
          <w:sz w:val="19"/>
        </w:rPr>
        <w:t>sin</w:t>
      </w:r>
      <w:r>
        <w:rPr>
          <w:spacing w:val="1"/>
          <w:sz w:val="19"/>
        </w:rPr>
        <w:t> </w:t>
      </w:r>
      <w:r>
        <w:rPr>
          <w:sz w:val="19"/>
        </w:rPr>
        <w:t>volumen</w:t>
      </w:r>
      <w:r>
        <w:rPr>
          <w:spacing w:val="1"/>
          <w:sz w:val="19"/>
        </w:rPr>
        <w:t> </w:t>
      </w:r>
      <w:r>
        <w:rPr>
          <w:sz w:val="19"/>
        </w:rPr>
        <w:t>comercial (en</w:t>
      </w:r>
      <w:r>
        <w:rPr>
          <w:spacing w:val="1"/>
          <w:sz w:val="19"/>
        </w:rPr>
        <w:t> </w:t>
      </w:r>
      <w:r>
        <w:rPr>
          <w:sz w:val="19"/>
        </w:rPr>
        <w:t>su</w:t>
      </w:r>
      <w:r>
        <w:rPr>
          <w:spacing w:val="1"/>
          <w:sz w:val="19"/>
        </w:rPr>
        <w:t> </w:t>
      </w:r>
      <w:r>
        <w:rPr>
          <w:sz w:val="19"/>
        </w:rPr>
        <w:t>etapa</w:t>
      </w:r>
      <w:r>
        <w:rPr>
          <w:spacing w:val="1"/>
          <w:sz w:val="19"/>
        </w:rPr>
        <w:t> </w:t>
      </w:r>
      <w:r>
        <w:rPr>
          <w:sz w:val="19"/>
        </w:rPr>
        <w:t>inicial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desarrollo</w:t>
      </w:r>
      <w:r>
        <w:rPr>
          <w:spacing w:val="-55"/>
          <w:sz w:val="19"/>
        </w:rPr>
        <w:t> </w:t>
      </w:r>
      <w:r>
        <w:rPr>
          <w:sz w:val="19"/>
        </w:rPr>
        <w:t>biológico), a su costo estimado de reproducción, el que no difiere significativamente de</w:t>
      </w:r>
      <w:r>
        <w:rPr>
          <w:spacing w:val="1"/>
          <w:sz w:val="19"/>
        </w:rPr>
        <w:t> </w:t>
      </w:r>
      <w:r>
        <w:rPr>
          <w:sz w:val="19"/>
        </w:rPr>
        <w:t>su</w:t>
      </w:r>
      <w:r>
        <w:rPr>
          <w:spacing w:val="1"/>
          <w:sz w:val="19"/>
        </w:rPr>
        <w:t> </w:t>
      </w:r>
      <w:r>
        <w:rPr>
          <w:sz w:val="19"/>
        </w:rPr>
        <w:t>costo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implantación</w:t>
      </w:r>
      <w:r>
        <w:rPr>
          <w:spacing w:val="1"/>
          <w:sz w:val="19"/>
        </w:rPr>
        <w:t> </w:t>
      </w:r>
      <w:r>
        <w:rPr>
          <w:sz w:val="19"/>
        </w:rPr>
        <w:t>original</w:t>
      </w:r>
      <w:r>
        <w:rPr>
          <w:spacing w:val="1"/>
          <w:sz w:val="19"/>
        </w:rPr>
        <w:t> </w:t>
      </w:r>
      <w:r>
        <w:rPr>
          <w:sz w:val="19"/>
        </w:rPr>
        <w:t>reexpresado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moneda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cierre</w:t>
      </w:r>
      <w:r>
        <w:rPr>
          <w:spacing w:val="1"/>
          <w:sz w:val="19"/>
        </w:rPr>
        <w:t> </w:t>
      </w:r>
      <w:r>
        <w:rPr>
          <w:sz w:val="19"/>
        </w:rPr>
        <w:t>aplicando</w:t>
      </w:r>
      <w:r>
        <w:rPr>
          <w:spacing w:val="1"/>
          <w:sz w:val="19"/>
        </w:rPr>
        <w:t> </w:t>
      </w:r>
      <w:r>
        <w:rPr>
          <w:sz w:val="19"/>
        </w:rPr>
        <w:t>el</w:t>
      </w:r>
      <w:r>
        <w:rPr>
          <w:spacing w:val="1"/>
          <w:sz w:val="19"/>
        </w:rPr>
        <w:t> </w:t>
      </w:r>
      <w:r>
        <w:rPr>
          <w:sz w:val="19"/>
        </w:rPr>
        <w:t>procedimiento</w:t>
      </w:r>
      <w:r>
        <w:rPr>
          <w:spacing w:val="-2"/>
          <w:sz w:val="19"/>
        </w:rPr>
        <w:t> </w:t>
      </w:r>
      <w:r>
        <w:rPr>
          <w:sz w:val="19"/>
        </w:rPr>
        <w:t>descripto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esta</w:t>
      </w:r>
      <w:r>
        <w:rPr>
          <w:spacing w:val="-2"/>
          <w:sz w:val="19"/>
        </w:rPr>
        <w:t> </w:t>
      </w:r>
      <w:r>
        <w:rPr>
          <w:sz w:val="19"/>
        </w:rPr>
        <w:t>Nota</w:t>
      </w:r>
      <w:r>
        <w:rPr>
          <w:spacing w:val="-2"/>
          <w:sz w:val="19"/>
        </w:rPr>
        <w:t> </w:t>
      </w:r>
      <w:r>
        <w:rPr>
          <w:sz w:val="19"/>
        </w:rPr>
        <w:t>2.2.;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588" w:val="left" w:leader="none"/>
        </w:tabs>
        <w:spacing w:line="237" w:lineRule="auto" w:before="0" w:after="0"/>
        <w:ind w:left="1587" w:right="784" w:hanging="678"/>
        <w:jc w:val="both"/>
        <w:rPr>
          <w:sz w:val="19"/>
        </w:rPr>
      </w:pPr>
      <w:r>
        <w:rPr>
          <w:sz w:val="19"/>
        </w:rPr>
        <w:t>las</w:t>
      </w:r>
      <w:r>
        <w:rPr>
          <w:spacing w:val="-6"/>
          <w:sz w:val="19"/>
        </w:rPr>
        <w:t> </w:t>
      </w:r>
      <w:r>
        <w:rPr>
          <w:sz w:val="19"/>
        </w:rPr>
        <w:t>plantaciones</w:t>
      </w:r>
      <w:r>
        <w:rPr>
          <w:spacing w:val="-5"/>
          <w:sz w:val="19"/>
        </w:rPr>
        <w:t> </w:t>
      </w:r>
      <w:r>
        <w:rPr>
          <w:sz w:val="19"/>
        </w:rPr>
        <w:t>que</w:t>
      </w:r>
      <w:r>
        <w:rPr>
          <w:spacing w:val="-6"/>
          <w:sz w:val="19"/>
        </w:rPr>
        <w:t> </w:t>
      </w:r>
      <w:r>
        <w:rPr>
          <w:sz w:val="19"/>
        </w:rPr>
        <w:t>se</w:t>
      </w:r>
      <w:r>
        <w:rPr>
          <w:spacing w:val="-5"/>
          <w:sz w:val="19"/>
        </w:rPr>
        <w:t> </w:t>
      </w:r>
      <w:r>
        <w:rPr>
          <w:sz w:val="19"/>
        </w:rPr>
        <w:t>encuentran</w:t>
      </w:r>
      <w:r>
        <w:rPr>
          <w:spacing w:val="-5"/>
          <w:sz w:val="19"/>
        </w:rPr>
        <w:t> </w:t>
      </w:r>
      <w:r>
        <w:rPr>
          <w:sz w:val="19"/>
        </w:rPr>
        <w:t>después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su</w:t>
      </w:r>
      <w:r>
        <w:rPr>
          <w:spacing w:val="-5"/>
          <w:sz w:val="19"/>
        </w:rPr>
        <w:t> </w:t>
      </w:r>
      <w:r>
        <w:rPr>
          <w:sz w:val="19"/>
        </w:rPr>
        <w:t>etapa</w:t>
      </w:r>
      <w:r>
        <w:rPr>
          <w:spacing w:val="-5"/>
          <w:sz w:val="19"/>
        </w:rPr>
        <w:t> </w:t>
      </w:r>
      <w:r>
        <w:rPr>
          <w:sz w:val="19"/>
        </w:rPr>
        <w:t>inicial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desarrollo</w:t>
      </w:r>
      <w:r>
        <w:rPr>
          <w:spacing w:val="-5"/>
          <w:sz w:val="19"/>
        </w:rPr>
        <w:t> </w:t>
      </w:r>
      <w:r>
        <w:rPr>
          <w:sz w:val="19"/>
        </w:rPr>
        <w:t>biológico,</w:t>
      </w:r>
      <w:r>
        <w:rPr>
          <w:spacing w:val="-6"/>
          <w:sz w:val="19"/>
        </w:rPr>
        <w:t> </w:t>
      </w:r>
      <w:r>
        <w:rPr>
          <w:sz w:val="19"/>
        </w:rPr>
        <w:t>al</w:t>
      </w:r>
      <w:r>
        <w:rPr>
          <w:spacing w:val="-55"/>
          <w:sz w:val="19"/>
        </w:rPr>
        <w:t> </w:t>
      </w:r>
      <w:r>
        <w:rPr>
          <w:spacing w:val="-2"/>
          <w:sz w:val="19"/>
        </w:rPr>
        <w:t>valor</w:t>
      </w:r>
      <w:r>
        <w:rPr>
          <w:spacing w:val="-11"/>
          <w:sz w:val="19"/>
        </w:rPr>
        <w:t> </w:t>
      </w:r>
      <w:r>
        <w:rPr>
          <w:spacing w:val="-2"/>
          <w:sz w:val="19"/>
        </w:rPr>
        <w:t>descontado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(aplicando</w:t>
      </w:r>
      <w:r>
        <w:rPr>
          <w:spacing w:val="-10"/>
          <w:sz w:val="19"/>
        </w:rPr>
        <w:t> </w:t>
      </w:r>
      <w:r>
        <w:rPr>
          <w:spacing w:val="-1"/>
          <w:sz w:val="19"/>
        </w:rPr>
        <w:t>tasas</w:t>
      </w:r>
      <w:r>
        <w:rPr>
          <w:spacing w:val="-10"/>
          <w:sz w:val="19"/>
        </w:rPr>
        <w:t> </w:t>
      </w:r>
      <w:r>
        <w:rPr>
          <w:spacing w:val="-1"/>
          <w:sz w:val="19"/>
        </w:rPr>
        <w:t>de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descuento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libres</w:t>
      </w:r>
      <w:r>
        <w:rPr>
          <w:spacing w:val="-10"/>
          <w:sz w:val="19"/>
        </w:rPr>
        <w:t> </w:t>
      </w:r>
      <w:r>
        <w:rPr>
          <w:spacing w:val="-1"/>
          <w:sz w:val="19"/>
        </w:rPr>
        <w:t>de</w:t>
      </w:r>
      <w:r>
        <w:rPr>
          <w:spacing w:val="-10"/>
          <w:sz w:val="19"/>
        </w:rPr>
        <w:t> </w:t>
      </w:r>
      <w:r>
        <w:rPr>
          <w:spacing w:val="-1"/>
          <w:sz w:val="19"/>
        </w:rPr>
        <w:t>riesgos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a</w:t>
      </w:r>
      <w:r>
        <w:rPr>
          <w:spacing w:val="-12"/>
          <w:sz w:val="19"/>
        </w:rPr>
        <w:t> </w:t>
      </w:r>
      <w:r>
        <w:rPr>
          <w:spacing w:val="-1"/>
          <w:sz w:val="19"/>
        </w:rPr>
        <w:t>largo</w:t>
      </w:r>
      <w:r>
        <w:rPr>
          <w:spacing w:val="-10"/>
          <w:sz w:val="19"/>
        </w:rPr>
        <w:t> </w:t>
      </w:r>
      <w:r>
        <w:rPr>
          <w:spacing w:val="-1"/>
          <w:sz w:val="19"/>
        </w:rPr>
        <w:t>plazo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que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reflejen</w:t>
      </w:r>
      <w:r>
        <w:rPr>
          <w:spacing w:val="-55"/>
          <w:sz w:val="19"/>
        </w:rPr>
        <w:t> </w:t>
      </w:r>
      <w:r>
        <w:rPr>
          <w:sz w:val="19"/>
        </w:rPr>
        <w:t>el valor tiempo del dinero) del flujo neto de fondos a percibir determinado en función al</w:t>
      </w:r>
      <w:r>
        <w:rPr>
          <w:spacing w:val="-56"/>
          <w:sz w:val="19"/>
        </w:rPr>
        <w:t> </w:t>
      </w:r>
      <w:r>
        <w:rPr>
          <w:sz w:val="19"/>
        </w:rPr>
        <w:t>grado de desarrollo biológico de las plantaciones y al riesgo asociado con los elementos</w:t>
      </w:r>
      <w:r>
        <w:rPr>
          <w:spacing w:val="1"/>
          <w:sz w:val="19"/>
        </w:rPr>
        <w:t> </w:t>
      </w:r>
      <w:r>
        <w:rPr>
          <w:sz w:val="19"/>
        </w:rPr>
        <w:t>utilizados</w:t>
      </w:r>
      <w:r>
        <w:rPr>
          <w:spacing w:val="-6"/>
          <w:sz w:val="19"/>
        </w:rPr>
        <w:t> </w:t>
      </w:r>
      <w:r>
        <w:rPr>
          <w:sz w:val="19"/>
        </w:rPr>
        <w:t>en</w:t>
      </w:r>
      <w:r>
        <w:rPr>
          <w:spacing w:val="-6"/>
          <w:sz w:val="19"/>
        </w:rPr>
        <w:t> </w:t>
      </w:r>
      <w:r>
        <w:rPr>
          <w:sz w:val="19"/>
        </w:rPr>
        <w:t>su</w:t>
      </w:r>
      <w:r>
        <w:rPr>
          <w:spacing w:val="-6"/>
          <w:sz w:val="19"/>
        </w:rPr>
        <w:t> </w:t>
      </w:r>
      <w:r>
        <w:rPr>
          <w:sz w:val="19"/>
        </w:rPr>
        <w:t>medición</w:t>
      </w:r>
      <w:r>
        <w:rPr>
          <w:spacing w:val="-5"/>
          <w:sz w:val="19"/>
        </w:rPr>
        <w:t> </w:t>
      </w:r>
      <w:r>
        <w:rPr>
          <w:sz w:val="19"/>
        </w:rPr>
        <w:t>(desarrollo</w:t>
      </w:r>
      <w:r>
        <w:rPr>
          <w:spacing w:val="-5"/>
          <w:sz w:val="19"/>
        </w:rPr>
        <w:t> </w:t>
      </w:r>
      <w:r>
        <w:rPr>
          <w:sz w:val="19"/>
        </w:rPr>
        <w:t>biológico</w:t>
      </w:r>
      <w:r>
        <w:rPr>
          <w:spacing w:val="-5"/>
          <w:sz w:val="19"/>
        </w:rPr>
        <w:t> </w:t>
      </w:r>
      <w:r>
        <w:rPr>
          <w:sz w:val="19"/>
        </w:rPr>
        <w:t>futuro,</w:t>
      </w:r>
      <w:r>
        <w:rPr>
          <w:spacing w:val="-6"/>
          <w:sz w:val="19"/>
        </w:rPr>
        <w:t> </w:t>
      </w:r>
      <w:r>
        <w:rPr>
          <w:sz w:val="19"/>
        </w:rPr>
        <w:t>factores</w:t>
      </w:r>
      <w:r>
        <w:rPr>
          <w:spacing w:val="-6"/>
          <w:sz w:val="19"/>
        </w:rPr>
        <w:t> </w:t>
      </w:r>
      <w:r>
        <w:rPr>
          <w:sz w:val="19"/>
        </w:rPr>
        <w:t>climáticos,</w:t>
      </w:r>
      <w:r>
        <w:rPr>
          <w:spacing w:val="-5"/>
          <w:sz w:val="19"/>
        </w:rPr>
        <w:t> </w:t>
      </w:r>
      <w:r>
        <w:rPr>
          <w:sz w:val="19"/>
        </w:rPr>
        <w:t>precios,</w:t>
      </w:r>
      <w:r>
        <w:rPr>
          <w:spacing w:val="-6"/>
          <w:sz w:val="19"/>
        </w:rPr>
        <w:t> </w:t>
      </w:r>
      <w:r>
        <w:rPr>
          <w:sz w:val="19"/>
        </w:rPr>
        <w:t>entre</w:t>
      </w:r>
      <w:r>
        <w:rPr>
          <w:spacing w:val="-55"/>
          <w:sz w:val="19"/>
        </w:rPr>
        <w:t> </w:t>
      </w:r>
      <w:r>
        <w:rPr>
          <w:sz w:val="19"/>
        </w:rPr>
        <w:t>otros), con el límite de su valor neto de realización estimado; y iii) las plantaciones</w:t>
      </w:r>
      <w:r>
        <w:rPr>
          <w:spacing w:val="1"/>
          <w:sz w:val="19"/>
        </w:rPr>
        <w:t> </w:t>
      </w:r>
      <w:r>
        <w:rPr>
          <w:sz w:val="19"/>
        </w:rPr>
        <w:t>maduras,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z w:val="19"/>
        </w:rPr>
        <w:t>su</w:t>
      </w:r>
      <w:r>
        <w:rPr>
          <w:spacing w:val="-2"/>
          <w:sz w:val="19"/>
        </w:rPr>
        <w:t> </w:t>
      </w:r>
      <w:r>
        <w:rPr>
          <w:sz w:val="19"/>
        </w:rPr>
        <w:t>valor</w:t>
      </w:r>
      <w:r>
        <w:rPr>
          <w:spacing w:val="-2"/>
          <w:sz w:val="19"/>
        </w:rPr>
        <w:t> </w:t>
      </w:r>
      <w:r>
        <w:rPr>
          <w:sz w:val="19"/>
        </w:rPr>
        <w:t>neto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realización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2"/>
          <w:sz w:val="19"/>
        </w:rPr>
        <w:t> </w:t>
      </w:r>
      <w:r>
        <w:rPr>
          <w:sz w:val="19"/>
        </w:rPr>
        <w:t>cierre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ejercicio.</w:t>
      </w:r>
    </w:p>
    <w:p>
      <w:pPr>
        <w:pStyle w:val="BodyText"/>
      </w:pPr>
    </w:p>
    <w:p>
      <w:pPr>
        <w:pStyle w:val="BodyText"/>
        <w:spacing w:line="237" w:lineRule="auto"/>
        <w:ind w:left="909" w:right="787"/>
        <w:jc w:val="both"/>
      </w:pPr>
      <w:r>
        <w:rPr/>
        <w:t>Los productos elaborados y en proceso y la madera terminada y en rollo han sido medidos a su</w:t>
      </w:r>
      <w:r>
        <w:rPr>
          <w:spacing w:val="1"/>
        </w:rPr>
        <w:t> </w:t>
      </w:r>
      <w:r>
        <w:rPr/>
        <w:t>costo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reproducción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cierre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ejercicio.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materias</w:t>
      </w:r>
      <w:r>
        <w:rPr>
          <w:spacing w:val="-12"/>
        </w:rPr>
        <w:t> </w:t>
      </w:r>
      <w:r>
        <w:rPr/>
        <w:t>primas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plantines</w:t>
      </w:r>
      <w:r>
        <w:rPr>
          <w:spacing w:val="-12"/>
        </w:rPr>
        <w:t> </w:t>
      </w:r>
      <w:r>
        <w:rPr/>
        <w:t>han</w:t>
      </w:r>
      <w:r>
        <w:rPr>
          <w:spacing w:val="-13"/>
        </w:rPr>
        <w:t> </w:t>
      </w:r>
      <w:r>
        <w:rPr/>
        <w:t>sido</w:t>
      </w:r>
      <w:r>
        <w:rPr>
          <w:spacing w:val="-13"/>
        </w:rPr>
        <w:t> </w:t>
      </w:r>
      <w:r>
        <w:rPr/>
        <w:t>medidos</w:t>
      </w:r>
      <w:r>
        <w:rPr>
          <w:spacing w:val="-55"/>
        </w:rPr>
        <w:t> </w:t>
      </w:r>
      <w:r>
        <w:rPr/>
        <w:t>a su costo de reposición al cierre del ejercicio. Los valores de los bienes de cambio así</w:t>
      </w:r>
      <w:r>
        <w:rPr>
          <w:spacing w:val="1"/>
        </w:rPr>
        <w:t> </w:t>
      </w:r>
      <w:r>
        <w:rPr/>
        <w:t>determinados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superan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recuperable</w:t>
      </w:r>
      <w:r>
        <w:rPr>
          <w:spacing w:val="-2"/>
        </w:rPr>
        <w:t> </w:t>
      </w:r>
      <w:r>
        <w:rPr/>
        <w:t>al</w:t>
      </w:r>
      <w:r>
        <w:rPr>
          <w:spacing w:val="-5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ejercicio.</w:t>
      </w:r>
    </w:p>
    <w:p>
      <w:pPr>
        <w:pStyle w:val="ListParagraph"/>
        <w:numPr>
          <w:ilvl w:val="0"/>
          <w:numId w:val="6"/>
        </w:numPr>
        <w:tabs>
          <w:tab w:pos="1284" w:val="left" w:leader="none"/>
        </w:tabs>
        <w:spacing w:line="240" w:lineRule="auto" w:before="129" w:after="0"/>
        <w:ind w:left="1283" w:right="0" w:hanging="375"/>
        <w:jc w:val="left"/>
        <w:rPr>
          <w:sz w:val="19"/>
        </w:rPr>
      </w:pPr>
      <w:r>
        <w:rPr>
          <w:sz w:val="19"/>
        </w:rPr>
        <w:t>Inversiones:</w:t>
      </w:r>
    </w:p>
    <w:p>
      <w:pPr>
        <w:pStyle w:val="BodyText"/>
        <w:spacing w:line="235" w:lineRule="auto" w:before="155"/>
        <w:ind w:left="909" w:right="786"/>
        <w:jc w:val="both"/>
      </w:pPr>
      <w:r>
        <w:rPr/>
        <w:t>Fondos comunes de inversión: han sido valuados a su valor de cotización a la fecha de cierre del</w:t>
      </w:r>
      <w:r>
        <w:rPr>
          <w:spacing w:val="-55"/>
        </w:rPr>
        <w:t> </w:t>
      </w:r>
      <w:r>
        <w:rPr/>
        <w:t>ejercicio.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20"/>
          <w:footerReference w:type="default" r:id="rId21"/>
          <w:pgSz w:w="12240" w:h="15840"/>
          <w:pgMar w:header="1026" w:footer="1677" w:top="3600" w:bottom="1860" w:left="1480" w:right="800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ListParagraph"/>
        <w:numPr>
          <w:ilvl w:val="0"/>
          <w:numId w:val="6"/>
        </w:numPr>
        <w:tabs>
          <w:tab w:pos="1283" w:val="left" w:leader="none"/>
          <w:tab w:pos="1284" w:val="left" w:leader="none"/>
        </w:tabs>
        <w:spacing w:line="240" w:lineRule="auto" w:before="99" w:after="0"/>
        <w:ind w:left="1283" w:right="0" w:hanging="375"/>
        <w:jc w:val="left"/>
        <w:rPr>
          <w:sz w:val="19"/>
        </w:rPr>
      </w:pPr>
      <w:r>
        <w:rPr>
          <w:sz w:val="19"/>
        </w:rPr>
        <w:t>Bienes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uso: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909"/>
      </w:pPr>
      <w:r>
        <w:rPr/>
        <w:t>Valores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origen: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6"/>
        <w:jc w:val="both"/>
      </w:pPr>
      <w:r>
        <w:rPr/>
        <w:t>Los bienes de uso han sido medidos a sus valores de costo reexpresados en moneda de cierre</w:t>
      </w:r>
      <w:r>
        <w:rPr>
          <w:spacing w:val="1"/>
        </w:rPr>
        <w:t> </w:t>
      </w:r>
      <w:r>
        <w:rPr/>
        <w:t>aplicando el procedimiento de ajuste descripto en esta Nota 2.2., en función de sus respectivas</w:t>
      </w:r>
      <w:r>
        <w:rPr>
          <w:spacing w:val="1"/>
        </w:rPr>
        <w:t> </w:t>
      </w:r>
      <w:r>
        <w:rPr/>
        <w:t>fechas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origen.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909" w:right="787"/>
        <w:jc w:val="both"/>
      </w:pPr>
      <w:r>
        <w:rPr/>
        <w:t>El 31 de mayo de 2023 la Sociedad ha contabilizado una nueva revaluación técnica de ciertos</w:t>
      </w:r>
      <w:r>
        <w:rPr>
          <w:spacing w:val="1"/>
        </w:rPr>
        <w:t> </w:t>
      </w:r>
      <w:r>
        <w:rPr/>
        <w:t>bienes de uso practicada por peritos independientes. El mayor valor resultante incrementó la</w:t>
      </w:r>
      <w:r>
        <w:rPr>
          <w:spacing w:val="1"/>
        </w:rPr>
        <w:t> </w:t>
      </w:r>
      <w:r>
        <w:rPr/>
        <w:t>reserva dentro del patrimonio, la cual se desafectará en el momento que se produzca la baja de</w:t>
      </w:r>
      <w:r>
        <w:rPr>
          <w:spacing w:val="-55"/>
        </w:rPr>
        <w:t> </w:t>
      </w:r>
      <w:r>
        <w:rPr/>
        <w:t>tales</w:t>
      </w:r>
      <w:r>
        <w:rPr>
          <w:spacing w:val="-4"/>
        </w:rPr>
        <w:t> </w:t>
      </w:r>
      <w:r>
        <w:rPr/>
        <w:t>bienes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activo</w:t>
      </w:r>
      <w:r>
        <w:rPr>
          <w:spacing w:val="-2"/>
        </w:rPr>
        <w:t> </w:t>
      </w:r>
      <w:r>
        <w:rPr/>
        <w:t>(Nota</w:t>
      </w:r>
      <w:r>
        <w:rPr>
          <w:spacing w:val="-5"/>
        </w:rPr>
        <w:t> </w:t>
      </w:r>
      <w:r>
        <w:rPr/>
        <w:t>9.).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misma</w:t>
      </w:r>
      <w:r>
        <w:rPr>
          <w:spacing w:val="-4"/>
        </w:rPr>
        <w:t> </w:t>
      </w:r>
      <w:r>
        <w:rPr/>
        <w:t>fue</w:t>
      </w:r>
      <w:r>
        <w:rPr>
          <w:spacing w:val="-4"/>
        </w:rPr>
        <w:t> </w:t>
      </w:r>
      <w:r>
        <w:rPr/>
        <w:t>calculada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reales,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decir,</w:t>
      </w:r>
      <w:r>
        <w:rPr>
          <w:spacing w:val="-5"/>
        </w:rPr>
        <w:t> </w:t>
      </w:r>
      <w:r>
        <w:rPr/>
        <w:t>neta</w:t>
      </w:r>
      <w:r>
        <w:rPr>
          <w:spacing w:val="-3"/>
        </w:rPr>
        <w:t> </w:t>
      </w:r>
      <w:r>
        <w:rPr/>
        <w:t>del</w:t>
      </w:r>
      <w:r>
        <w:rPr>
          <w:spacing w:val="-55"/>
        </w:rPr>
        <w:t> </w:t>
      </w:r>
      <w:r>
        <w:rPr/>
        <w:t>efecto</w:t>
      </w:r>
      <w:r>
        <w:rPr>
          <w:spacing w:val="-8"/>
        </w:rPr>
        <w:t> </w:t>
      </w:r>
      <w:r>
        <w:rPr/>
        <w:t>inflacionario,</w:t>
      </w:r>
      <w:r>
        <w:rPr>
          <w:spacing w:val="-9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comparación</w:t>
      </w:r>
      <w:r>
        <w:rPr>
          <w:spacing w:val="-9"/>
        </w:rPr>
        <w:t> </w:t>
      </w:r>
      <w:r>
        <w:rPr/>
        <w:t>entre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valor</w:t>
      </w:r>
      <w:r>
        <w:rPr>
          <w:spacing w:val="-9"/>
        </w:rPr>
        <w:t> </w:t>
      </w:r>
      <w:r>
        <w:rPr/>
        <w:t>revaluado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ciertos</w:t>
      </w:r>
      <w:r>
        <w:rPr>
          <w:spacing w:val="-8"/>
        </w:rPr>
        <w:t> </w:t>
      </w:r>
      <w:r>
        <w:rPr/>
        <w:t>bienes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uso</w:t>
      </w:r>
      <w:r>
        <w:rPr>
          <w:spacing w:val="-7"/>
        </w:rPr>
        <w:t> </w:t>
      </w:r>
      <w:r>
        <w:rPr/>
        <w:t>y</w:t>
      </w:r>
      <w:r>
        <w:rPr>
          <w:spacing w:val="-55"/>
        </w:rPr>
        <w:t> </w:t>
      </w:r>
      <w:r>
        <w:rPr/>
        <w:t>su</w:t>
      </w:r>
      <w:r>
        <w:rPr>
          <w:spacing w:val="-2"/>
        </w:rPr>
        <w:t> </w:t>
      </w:r>
      <w:r>
        <w:rPr/>
        <w:t>valor</w:t>
      </w:r>
      <w:r>
        <w:rPr>
          <w:spacing w:val="-1"/>
        </w:rPr>
        <w:t> </w:t>
      </w:r>
      <w:r>
        <w:rPr/>
        <w:t>residual</w:t>
      </w:r>
      <w:r>
        <w:rPr>
          <w:spacing w:val="-1"/>
        </w:rPr>
        <w:t> </w:t>
      </w:r>
      <w:r>
        <w:rPr/>
        <w:t>reexpresado.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909"/>
      </w:pPr>
      <w:r>
        <w:rPr/>
        <w:t>Depreciaciones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5"/>
        <w:jc w:val="both"/>
      </w:pPr>
      <w:r>
        <w:rPr/>
        <w:t>Las</w:t>
      </w:r>
      <w:r>
        <w:rPr>
          <w:spacing w:val="-3"/>
        </w:rPr>
        <w:t> </w:t>
      </w:r>
      <w:r>
        <w:rPr/>
        <w:t>depreciaciones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uso</w:t>
      </w:r>
      <w:r>
        <w:rPr>
          <w:spacing w:val="-3"/>
        </w:rPr>
        <w:t> </w:t>
      </w:r>
      <w:r>
        <w:rPr/>
        <w:t>han</w:t>
      </w:r>
      <w:r>
        <w:rPr>
          <w:spacing w:val="-4"/>
        </w:rPr>
        <w:t> </w:t>
      </w:r>
      <w:r>
        <w:rPr/>
        <w:t>sido</w:t>
      </w:r>
      <w:r>
        <w:rPr>
          <w:spacing w:val="-3"/>
        </w:rPr>
        <w:t> </w:t>
      </w:r>
      <w:r>
        <w:rPr/>
        <w:t>calculadas</w:t>
      </w:r>
      <w:r>
        <w:rPr>
          <w:spacing w:val="-2"/>
        </w:rPr>
        <w:t> </w:t>
      </w:r>
      <w:r>
        <w:rPr/>
        <w:t>sobre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valores</w:t>
      </w:r>
      <w:r>
        <w:rPr>
          <w:spacing w:val="-2"/>
        </w:rPr>
        <w:t> </w:t>
      </w:r>
      <w:r>
        <w:rPr/>
        <w:t>reexpresados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4"/>
        </w:rPr>
        <w:t> </w:t>
      </w:r>
      <w:r>
        <w:rPr/>
        <w:t>respectivos</w:t>
      </w:r>
      <w:r>
        <w:rPr>
          <w:spacing w:val="-5"/>
        </w:rPr>
        <w:t> </w:t>
      </w:r>
      <w:r>
        <w:rPr/>
        <w:t>activos</w:t>
      </w:r>
      <w:r>
        <w:rPr>
          <w:spacing w:val="-4"/>
        </w:rPr>
        <w:t> </w:t>
      </w:r>
      <w:r>
        <w:rPr/>
        <w:t>aplicando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método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línea</w:t>
      </w:r>
      <w:r>
        <w:rPr>
          <w:spacing w:val="-3"/>
        </w:rPr>
        <w:t> </w:t>
      </w:r>
      <w:r>
        <w:rPr/>
        <w:t>recta.</w:t>
      </w:r>
      <w:r>
        <w:rPr>
          <w:spacing w:val="-6"/>
        </w:rPr>
        <w:t> </w:t>
      </w:r>
      <w:r>
        <w:rPr/>
        <w:t>Las</w:t>
      </w:r>
      <w:r>
        <w:rPr>
          <w:spacing w:val="-3"/>
        </w:rPr>
        <w:t> </w:t>
      </w:r>
      <w:r>
        <w:rPr/>
        <w:t>vidas</w:t>
      </w:r>
      <w:r>
        <w:rPr>
          <w:spacing w:val="-4"/>
        </w:rPr>
        <w:t> </w:t>
      </w:r>
      <w:r>
        <w:rPr/>
        <w:t>útiles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bienes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se</w:t>
      </w:r>
      <w:r>
        <w:rPr>
          <w:spacing w:val="-54"/>
        </w:rPr>
        <w:t> </w:t>
      </w:r>
      <w:r>
        <w:rPr/>
        <w:t>asignan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base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expectativas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utilización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respectivos</w:t>
      </w:r>
      <w:r>
        <w:rPr>
          <w:spacing w:val="-6"/>
        </w:rPr>
        <w:t> </w:t>
      </w:r>
      <w:r>
        <w:rPr/>
        <w:t>activos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son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siguientes:</w:t>
      </w:r>
    </w:p>
    <w:p>
      <w:pPr>
        <w:pStyle w:val="BodyText"/>
        <w:spacing w:before="11"/>
        <w:rPr>
          <w:sz w:val="18"/>
        </w:rPr>
      </w:pPr>
    </w:p>
    <w:tbl>
      <w:tblPr>
        <w:tblW w:w="0" w:type="auto"/>
        <w:jc w:val="left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5"/>
        <w:gridCol w:w="1111"/>
        <w:gridCol w:w="1053"/>
        <w:gridCol w:w="1205"/>
      </w:tblGrid>
      <w:tr>
        <w:trPr>
          <w:trHeight w:val="243" w:hRule="atLeast"/>
        </w:trPr>
        <w:tc>
          <w:tcPr>
            <w:tcW w:w="3665" w:type="dxa"/>
          </w:tcPr>
          <w:p>
            <w:pPr>
              <w:pStyle w:val="TableParagraph"/>
              <w:spacing w:before="23"/>
              <w:ind w:left="65"/>
              <w:rPr>
                <w:b/>
                <w:sz w:val="17"/>
              </w:rPr>
            </w:pPr>
            <w:r>
              <w:rPr>
                <w:b/>
                <w:sz w:val="17"/>
              </w:rPr>
              <w:t>Rubro</w:t>
            </w:r>
          </w:p>
        </w:tc>
        <w:tc>
          <w:tcPr>
            <w:tcW w:w="1111" w:type="dxa"/>
          </w:tcPr>
          <w:p>
            <w:pPr>
              <w:pStyle w:val="TableParagraph"/>
              <w:spacing w:before="23"/>
              <w:ind w:left="253" w:right="24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Medida</w:t>
            </w:r>
          </w:p>
        </w:tc>
        <w:tc>
          <w:tcPr>
            <w:tcW w:w="1053" w:type="dxa"/>
          </w:tcPr>
          <w:p>
            <w:pPr>
              <w:pStyle w:val="TableParagraph"/>
              <w:spacing w:before="23"/>
              <w:ind w:left="218" w:right="2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Mínimo</w:t>
            </w:r>
          </w:p>
        </w:tc>
        <w:tc>
          <w:tcPr>
            <w:tcW w:w="1205" w:type="dxa"/>
          </w:tcPr>
          <w:p>
            <w:pPr>
              <w:pStyle w:val="TableParagraph"/>
              <w:spacing w:before="23"/>
              <w:ind w:left="277" w:right="2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Máximo</w:t>
            </w:r>
          </w:p>
        </w:tc>
      </w:tr>
      <w:tr>
        <w:trPr>
          <w:trHeight w:val="242" w:hRule="atLeast"/>
        </w:trPr>
        <w:tc>
          <w:tcPr>
            <w:tcW w:w="3665" w:type="dxa"/>
          </w:tcPr>
          <w:p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sz w:val="17"/>
              </w:rPr>
              <w:t>Maquinarias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instalaciones</w:t>
            </w:r>
          </w:p>
        </w:tc>
        <w:tc>
          <w:tcPr>
            <w:tcW w:w="1111" w:type="dxa"/>
          </w:tcPr>
          <w:p>
            <w:pPr>
              <w:pStyle w:val="TableParagraph"/>
              <w:spacing w:before="23"/>
              <w:ind w:left="251" w:right="244"/>
              <w:jc w:val="center"/>
              <w:rPr>
                <w:sz w:val="17"/>
              </w:rPr>
            </w:pPr>
            <w:r>
              <w:rPr>
                <w:sz w:val="17"/>
              </w:rPr>
              <w:t>Años</w:t>
            </w:r>
          </w:p>
        </w:tc>
        <w:tc>
          <w:tcPr>
            <w:tcW w:w="1053" w:type="dxa"/>
          </w:tcPr>
          <w:p>
            <w:pPr>
              <w:pStyle w:val="TableParagraph"/>
              <w:spacing w:before="23"/>
              <w:ind w:left="218" w:right="21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05" w:type="dxa"/>
          </w:tcPr>
          <w:p>
            <w:pPr>
              <w:pStyle w:val="TableParagraph"/>
              <w:spacing w:before="23"/>
              <w:ind w:left="277" w:right="272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>
        <w:trPr>
          <w:trHeight w:val="243" w:hRule="atLeast"/>
        </w:trPr>
        <w:tc>
          <w:tcPr>
            <w:tcW w:w="3665" w:type="dxa"/>
          </w:tcPr>
          <w:p>
            <w:pPr>
              <w:pStyle w:val="TableParagraph"/>
              <w:spacing w:before="22"/>
              <w:ind w:left="65"/>
              <w:rPr>
                <w:sz w:val="17"/>
              </w:rPr>
            </w:pPr>
            <w:r>
              <w:rPr>
                <w:sz w:val="17"/>
              </w:rPr>
              <w:t>Edificios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construcciones</w:t>
            </w:r>
          </w:p>
        </w:tc>
        <w:tc>
          <w:tcPr>
            <w:tcW w:w="1111" w:type="dxa"/>
          </w:tcPr>
          <w:p>
            <w:pPr>
              <w:pStyle w:val="TableParagraph"/>
              <w:spacing w:before="22"/>
              <w:ind w:left="253" w:right="243"/>
              <w:jc w:val="center"/>
              <w:rPr>
                <w:sz w:val="17"/>
              </w:rPr>
            </w:pPr>
            <w:r>
              <w:rPr>
                <w:sz w:val="17"/>
              </w:rPr>
              <w:t>Años</w:t>
            </w:r>
          </w:p>
        </w:tc>
        <w:tc>
          <w:tcPr>
            <w:tcW w:w="1053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1205" w:type="dxa"/>
          </w:tcPr>
          <w:p>
            <w:pPr>
              <w:pStyle w:val="TableParagraph"/>
              <w:spacing w:before="22"/>
              <w:ind w:left="277" w:right="270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</w:tr>
      <w:tr>
        <w:trPr>
          <w:trHeight w:val="242" w:hRule="atLeast"/>
        </w:trPr>
        <w:tc>
          <w:tcPr>
            <w:tcW w:w="3665" w:type="dxa"/>
          </w:tcPr>
          <w:p>
            <w:pPr>
              <w:pStyle w:val="TableParagraph"/>
              <w:spacing w:before="22"/>
              <w:ind w:left="65"/>
              <w:rPr>
                <w:sz w:val="17"/>
              </w:rPr>
            </w:pPr>
            <w:r>
              <w:rPr>
                <w:sz w:val="17"/>
              </w:rPr>
              <w:t>Muebles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útiles</w:t>
            </w:r>
          </w:p>
        </w:tc>
        <w:tc>
          <w:tcPr>
            <w:tcW w:w="1111" w:type="dxa"/>
          </w:tcPr>
          <w:p>
            <w:pPr>
              <w:pStyle w:val="TableParagraph"/>
              <w:spacing w:before="22"/>
              <w:ind w:left="252" w:right="244"/>
              <w:jc w:val="center"/>
              <w:rPr>
                <w:sz w:val="17"/>
              </w:rPr>
            </w:pPr>
            <w:r>
              <w:rPr>
                <w:sz w:val="17"/>
              </w:rPr>
              <w:t>Años</w:t>
            </w:r>
          </w:p>
        </w:tc>
        <w:tc>
          <w:tcPr>
            <w:tcW w:w="1053" w:type="dxa"/>
          </w:tcPr>
          <w:p>
            <w:pPr>
              <w:pStyle w:val="TableParagraph"/>
              <w:spacing w:before="22"/>
              <w:ind w:left="218" w:right="21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05" w:type="dxa"/>
          </w:tcPr>
          <w:p>
            <w:pPr>
              <w:pStyle w:val="TableParagraph"/>
              <w:spacing w:before="22"/>
              <w:ind w:left="277" w:right="27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>
        <w:trPr>
          <w:trHeight w:val="243" w:hRule="atLeast"/>
        </w:trPr>
        <w:tc>
          <w:tcPr>
            <w:tcW w:w="3665" w:type="dxa"/>
          </w:tcPr>
          <w:p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sz w:val="17"/>
              </w:rPr>
              <w:t>Rodados</w:t>
            </w:r>
          </w:p>
        </w:tc>
        <w:tc>
          <w:tcPr>
            <w:tcW w:w="1111" w:type="dxa"/>
          </w:tcPr>
          <w:p>
            <w:pPr>
              <w:pStyle w:val="TableParagraph"/>
              <w:spacing w:before="23"/>
              <w:ind w:left="253" w:right="243"/>
              <w:jc w:val="center"/>
              <w:rPr>
                <w:sz w:val="17"/>
              </w:rPr>
            </w:pPr>
            <w:r>
              <w:rPr>
                <w:sz w:val="17"/>
              </w:rPr>
              <w:t>Años</w:t>
            </w:r>
          </w:p>
        </w:tc>
        <w:tc>
          <w:tcPr>
            <w:tcW w:w="1053" w:type="dxa"/>
          </w:tcPr>
          <w:p>
            <w:pPr>
              <w:pStyle w:val="TableParagraph"/>
              <w:spacing w:before="23"/>
              <w:ind w:left="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5</w:t>
            </w:r>
          </w:p>
        </w:tc>
        <w:tc>
          <w:tcPr>
            <w:tcW w:w="1205" w:type="dxa"/>
          </w:tcPr>
          <w:p>
            <w:pPr>
              <w:pStyle w:val="TableParagraph"/>
              <w:spacing w:before="23"/>
              <w:ind w:left="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5</w:t>
            </w:r>
          </w:p>
        </w:tc>
      </w:tr>
      <w:tr>
        <w:trPr>
          <w:trHeight w:val="243" w:hRule="atLeast"/>
        </w:trPr>
        <w:tc>
          <w:tcPr>
            <w:tcW w:w="3665" w:type="dxa"/>
          </w:tcPr>
          <w:p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sz w:val="17"/>
              </w:rPr>
              <w:t>Herramientas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equipos</w:t>
            </w:r>
          </w:p>
        </w:tc>
        <w:tc>
          <w:tcPr>
            <w:tcW w:w="1111" w:type="dxa"/>
          </w:tcPr>
          <w:p>
            <w:pPr>
              <w:pStyle w:val="TableParagraph"/>
              <w:spacing w:before="23"/>
              <w:ind w:left="249" w:right="244"/>
              <w:jc w:val="center"/>
              <w:rPr>
                <w:sz w:val="17"/>
              </w:rPr>
            </w:pPr>
            <w:r>
              <w:rPr>
                <w:sz w:val="17"/>
              </w:rPr>
              <w:t>Años</w:t>
            </w:r>
          </w:p>
        </w:tc>
        <w:tc>
          <w:tcPr>
            <w:tcW w:w="1053" w:type="dxa"/>
          </w:tcPr>
          <w:p>
            <w:pPr>
              <w:pStyle w:val="TableParagraph"/>
              <w:spacing w:before="23"/>
              <w:ind w:left="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1205" w:type="dxa"/>
          </w:tcPr>
          <w:p>
            <w:pPr>
              <w:pStyle w:val="TableParagraph"/>
              <w:spacing w:before="23"/>
              <w:ind w:left="276" w:right="273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</w:tr>
    </w:tbl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4"/>
        <w:jc w:val="both"/>
      </w:pPr>
      <w:r>
        <w:rPr/>
        <w:t>Los valores residuales de los bienes de uso así determinados no superan los valores recuperables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respectivos</w:t>
      </w:r>
      <w:r>
        <w:rPr>
          <w:spacing w:val="-2"/>
        </w:rPr>
        <w:t> </w:t>
      </w:r>
      <w:r>
        <w:rPr/>
        <w:t>activos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1283" w:val="left" w:leader="none"/>
          <w:tab w:pos="1284" w:val="left" w:leader="none"/>
        </w:tabs>
        <w:spacing w:line="240" w:lineRule="auto" w:before="1" w:after="0"/>
        <w:ind w:left="1283" w:right="0" w:hanging="375"/>
        <w:jc w:val="left"/>
        <w:rPr>
          <w:sz w:val="19"/>
        </w:rPr>
      </w:pPr>
      <w:r>
        <w:rPr>
          <w:sz w:val="19"/>
        </w:rPr>
        <w:t>Activos</w:t>
      </w:r>
      <w:r>
        <w:rPr>
          <w:spacing w:val="-12"/>
          <w:sz w:val="19"/>
        </w:rPr>
        <w:t> </w:t>
      </w:r>
      <w:r>
        <w:rPr>
          <w:sz w:val="19"/>
        </w:rPr>
        <w:t>intangibles: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 w:before="1"/>
        <w:ind w:left="909" w:right="788"/>
        <w:jc w:val="both"/>
      </w:pPr>
      <w:r>
        <w:rPr/>
        <w:t>El software se encuentra medido a su costo de adquisición reexpresado en moneda de cierre</w:t>
      </w:r>
      <w:r>
        <w:rPr>
          <w:spacing w:val="1"/>
        </w:rPr>
        <w:t> </w:t>
      </w:r>
      <w:r>
        <w:rPr/>
        <w:t>aplicando el procedimiento de ajuste</w:t>
      </w:r>
      <w:r>
        <w:rPr>
          <w:spacing w:val="1"/>
        </w:rPr>
        <w:t> </w:t>
      </w:r>
      <w:r>
        <w:rPr/>
        <w:t>descripto en esta Nota</w:t>
      </w:r>
      <w:r>
        <w:rPr>
          <w:spacing w:val="1"/>
        </w:rPr>
        <w:t> </w:t>
      </w:r>
      <w:r>
        <w:rPr/>
        <w:t>2.2., habiendo</w:t>
      </w:r>
      <w:r>
        <w:rPr>
          <w:spacing w:val="1"/>
        </w:rPr>
        <w:t> </w:t>
      </w:r>
      <w:r>
        <w:rPr/>
        <w:t>deducido las</w:t>
      </w:r>
      <w:r>
        <w:rPr>
          <w:spacing w:val="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amortizaciones</w:t>
      </w:r>
      <w:r>
        <w:rPr>
          <w:spacing w:val="-2"/>
        </w:rPr>
        <w:t> </w:t>
      </w:r>
      <w:r>
        <w:rPr/>
        <w:t>acumuladas.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3600" w:bottom="1860" w:left="1480" w:right="800"/>
        </w:sectPr>
      </w:pPr>
    </w:p>
    <w:p>
      <w:pPr>
        <w:pStyle w:val="Heading3"/>
        <w:numPr>
          <w:ilvl w:val="0"/>
          <w:numId w:val="8"/>
        </w:numPr>
        <w:tabs>
          <w:tab w:pos="394" w:val="left" w:leader="none"/>
        </w:tabs>
        <w:spacing w:line="244" w:lineRule="auto" w:before="172" w:after="0"/>
        <w:ind w:left="376" w:right="787" w:hanging="268"/>
        <w:jc w:val="left"/>
      </w:pPr>
      <w:r>
        <w:rPr>
          <w:spacing w:val="-1"/>
          <w:u w:val="single"/>
        </w:rPr>
        <w:t>BASES</w:t>
      </w:r>
      <w:r>
        <w:rPr>
          <w:spacing w:val="-12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PREPARACIÓN</w:t>
      </w:r>
      <w:r>
        <w:rPr>
          <w:spacing w:val="-12"/>
          <w:u w:val="single"/>
        </w:rPr>
        <w:t> </w:t>
      </w:r>
      <w:r>
        <w:rPr>
          <w:u w:val="single"/>
        </w:rPr>
        <w:t>Y</w:t>
      </w:r>
      <w:r>
        <w:rPr>
          <w:spacing w:val="-12"/>
          <w:u w:val="single"/>
        </w:rPr>
        <w:t> </w:t>
      </w:r>
      <w:r>
        <w:rPr>
          <w:u w:val="single"/>
        </w:rPr>
        <w:t>PRESENTACIÓN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LOS</w:t>
      </w:r>
      <w:r>
        <w:rPr>
          <w:spacing w:val="-14"/>
          <w:u w:val="single"/>
        </w:rPr>
        <w:t> </w:t>
      </w:r>
      <w:r>
        <w:rPr>
          <w:u w:val="single"/>
        </w:rPr>
        <w:t>ESTADOS</w:t>
      </w:r>
      <w:r>
        <w:rPr>
          <w:spacing w:val="-12"/>
          <w:u w:val="single"/>
        </w:rPr>
        <w:t> </w:t>
      </w:r>
      <w:r>
        <w:rPr>
          <w:u w:val="single"/>
        </w:rPr>
        <w:t>CONTABLES</w:t>
      </w:r>
      <w:r>
        <w:rPr>
          <w:spacing w:val="-13"/>
          <w:u w:val="single"/>
        </w:rPr>
        <w:t> </w:t>
      </w:r>
      <w:r>
        <w:rPr>
          <w:u w:val="single"/>
        </w:rPr>
        <w:t>Y</w:t>
      </w:r>
      <w:r>
        <w:rPr>
          <w:spacing w:val="-14"/>
          <w:u w:val="single"/>
        </w:rPr>
        <w:t> </w:t>
      </w:r>
      <w:r>
        <w:rPr>
          <w:u w:val="single"/>
        </w:rPr>
        <w:t>PRINCIPALES</w:t>
      </w:r>
      <w:r>
        <w:rPr>
          <w:spacing w:val="-15"/>
          <w:u w:val="single"/>
        </w:rPr>
        <w:t> </w:t>
      </w:r>
      <w:r>
        <w:rPr>
          <w:u w:val="single"/>
        </w:rPr>
        <w:t>CRITERIOS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54"/>
        </w:rPr>
        <w:t> </w:t>
      </w:r>
      <w:r>
        <w:rPr>
          <w:u w:val="single"/>
        </w:rPr>
        <w:t>MEDICIÓN</w:t>
      </w:r>
      <w:r>
        <w:rPr>
          <w:spacing w:val="-1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EXPOSICIÓN</w:t>
      </w:r>
      <w:r>
        <w:rPr>
          <w:spacing w:val="-4"/>
          <w:u w:val="single"/>
        </w:rPr>
        <w:t> </w:t>
      </w:r>
      <w:r>
        <w:rPr>
          <w:u w:val="single"/>
        </w:rPr>
        <w:t>APLICADOS</w:t>
      </w:r>
      <w:r>
        <w:rPr>
          <w:spacing w:val="-2"/>
          <w:u w:val="single"/>
        </w:rPr>
        <w:t> </w:t>
      </w:r>
      <w:r>
        <w:rPr>
          <w:u w:val="single"/>
        </w:rPr>
        <w:t>(CONTINUACION)</w:t>
      </w:r>
    </w:p>
    <w:p>
      <w:pPr>
        <w:pStyle w:val="BodyText"/>
        <w:spacing w:before="9"/>
        <w:rPr>
          <w:b/>
          <w:sz w:val="10"/>
        </w:rPr>
      </w:pPr>
    </w:p>
    <w:p>
      <w:pPr>
        <w:pStyle w:val="ListParagraph"/>
        <w:numPr>
          <w:ilvl w:val="1"/>
          <w:numId w:val="9"/>
        </w:numPr>
        <w:tabs>
          <w:tab w:pos="910" w:val="left" w:leader="none"/>
        </w:tabs>
        <w:spacing w:line="240" w:lineRule="auto" w:before="99" w:after="0"/>
        <w:ind w:left="909" w:right="0" w:hanging="534"/>
        <w:jc w:val="left"/>
        <w:rPr>
          <w:b/>
          <w:sz w:val="19"/>
        </w:rPr>
      </w:pPr>
      <w:r>
        <w:rPr>
          <w:b/>
          <w:spacing w:val="-1"/>
          <w:sz w:val="19"/>
          <w:u w:val="single"/>
        </w:rPr>
        <w:t>Criterios</w:t>
      </w:r>
      <w:r>
        <w:rPr>
          <w:b/>
          <w:spacing w:val="-11"/>
          <w:sz w:val="19"/>
          <w:u w:val="single"/>
        </w:rPr>
        <w:t> </w:t>
      </w:r>
      <w:r>
        <w:rPr>
          <w:b/>
          <w:spacing w:val="-1"/>
          <w:sz w:val="19"/>
          <w:u w:val="single"/>
        </w:rPr>
        <w:t>de</w:t>
      </w:r>
      <w:r>
        <w:rPr>
          <w:b/>
          <w:spacing w:val="-13"/>
          <w:sz w:val="19"/>
          <w:u w:val="single"/>
        </w:rPr>
        <w:t> </w:t>
      </w:r>
      <w:r>
        <w:rPr>
          <w:b/>
          <w:spacing w:val="-1"/>
          <w:sz w:val="19"/>
          <w:u w:val="single"/>
        </w:rPr>
        <w:t>Medición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1105" w:val="left" w:leader="none"/>
        </w:tabs>
        <w:spacing w:line="240" w:lineRule="auto" w:before="0" w:after="0"/>
        <w:ind w:left="1104" w:right="0" w:hanging="196"/>
        <w:jc w:val="left"/>
        <w:rPr>
          <w:sz w:val="19"/>
        </w:rPr>
      </w:pPr>
      <w:r>
        <w:rPr>
          <w:spacing w:val="-1"/>
          <w:sz w:val="19"/>
        </w:rPr>
        <w:t>Bienes</w:t>
      </w:r>
      <w:r>
        <w:rPr>
          <w:spacing w:val="-7"/>
          <w:sz w:val="19"/>
        </w:rPr>
        <w:t> </w:t>
      </w:r>
      <w:r>
        <w:rPr>
          <w:spacing w:val="-1"/>
          <w:sz w:val="19"/>
        </w:rPr>
        <w:t>intangibles</w:t>
      </w:r>
      <w:r>
        <w:rPr>
          <w:spacing w:val="-7"/>
          <w:sz w:val="19"/>
        </w:rPr>
        <w:t> </w:t>
      </w:r>
      <w:r>
        <w:rPr>
          <w:spacing w:val="-1"/>
          <w:sz w:val="19"/>
        </w:rPr>
        <w:t>(continuación)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5"/>
        <w:jc w:val="both"/>
      </w:pPr>
      <w:r>
        <w:rPr/>
        <w:t>Las amortizaciones de los activos intangibles han sido calculadas sobre los valores reexpresados</w:t>
      </w:r>
      <w:r>
        <w:rPr>
          <w:spacing w:val="1"/>
        </w:rPr>
        <w:t> </w:t>
      </w:r>
      <w:r>
        <w:rPr/>
        <w:t>de los respectivos activos, aplicando el método de la línea recta. La vida útil de los activos</w:t>
      </w:r>
      <w:r>
        <w:rPr>
          <w:spacing w:val="1"/>
        </w:rPr>
        <w:t> </w:t>
      </w:r>
      <w:r>
        <w:rPr/>
        <w:t>intangibles se asigna en base a las expectativas de utilización de los respectivos activos y son las</w:t>
      </w:r>
      <w:r>
        <w:rPr>
          <w:spacing w:val="-56"/>
        </w:rPr>
        <w:t> </w:t>
      </w:r>
      <w:r>
        <w:rPr/>
        <w:t>siguientes:</w:t>
      </w: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1110"/>
        <w:gridCol w:w="1109"/>
      </w:tblGrid>
      <w:tr>
        <w:trPr>
          <w:trHeight w:val="242" w:hRule="atLeast"/>
        </w:trPr>
        <w:tc>
          <w:tcPr>
            <w:tcW w:w="3195" w:type="dxa"/>
          </w:tcPr>
          <w:p>
            <w:pPr>
              <w:pStyle w:val="TableParagraph"/>
              <w:spacing w:before="23"/>
              <w:ind w:left="65"/>
              <w:rPr>
                <w:b/>
                <w:sz w:val="17"/>
              </w:rPr>
            </w:pPr>
            <w:r>
              <w:rPr>
                <w:b/>
                <w:sz w:val="17"/>
              </w:rPr>
              <w:t>Rubro</w:t>
            </w:r>
          </w:p>
        </w:tc>
        <w:tc>
          <w:tcPr>
            <w:tcW w:w="1110" w:type="dxa"/>
          </w:tcPr>
          <w:p>
            <w:pPr>
              <w:pStyle w:val="TableParagraph"/>
              <w:spacing w:before="23"/>
              <w:ind w:left="249" w:right="24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Mínimo</w:t>
            </w:r>
          </w:p>
        </w:tc>
        <w:tc>
          <w:tcPr>
            <w:tcW w:w="1109" w:type="dxa"/>
          </w:tcPr>
          <w:p>
            <w:pPr>
              <w:pStyle w:val="TableParagraph"/>
              <w:spacing w:before="23"/>
              <w:ind w:left="232" w:right="22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Máximo</w:t>
            </w:r>
          </w:p>
        </w:tc>
      </w:tr>
      <w:tr>
        <w:trPr>
          <w:trHeight w:val="243" w:hRule="atLeast"/>
        </w:trPr>
        <w:tc>
          <w:tcPr>
            <w:tcW w:w="3195" w:type="dxa"/>
          </w:tcPr>
          <w:p>
            <w:pPr>
              <w:pStyle w:val="TableParagraph"/>
              <w:spacing w:before="22"/>
              <w:ind w:left="65"/>
              <w:rPr>
                <w:sz w:val="17"/>
              </w:rPr>
            </w:pPr>
            <w:r>
              <w:rPr>
                <w:sz w:val="17"/>
              </w:rPr>
              <w:t>Software</w:t>
            </w:r>
          </w:p>
        </w:tc>
        <w:tc>
          <w:tcPr>
            <w:tcW w:w="1110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1109" w:type="dxa"/>
          </w:tcPr>
          <w:p>
            <w:pPr>
              <w:pStyle w:val="TableParagraph"/>
              <w:spacing w:before="22"/>
              <w:ind w:left="9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5</w:t>
            </w:r>
          </w:p>
        </w:tc>
      </w:tr>
    </w:tbl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1282" w:val="left" w:leader="none"/>
          <w:tab w:pos="1283" w:val="left" w:leader="none"/>
        </w:tabs>
        <w:spacing w:line="240" w:lineRule="auto" w:before="0" w:after="0"/>
        <w:ind w:left="1282" w:right="0" w:hanging="374"/>
        <w:jc w:val="left"/>
        <w:rPr>
          <w:sz w:val="19"/>
        </w:rPr>
      </w:pPr>
      <w:r>
        <w:rPr>
          <w:sz w:val="19"/>
        </w:rPr>
        <w:t>Cuentas</w:t>
      </w:r>
      <w:r>
        <w:rPr>
          <w:spacing w:val="-12"/>
          <w:sz w:val="19"/>
        </w:rPr>
        <w:t> </w:t>
      </w:r>
      <w:r>
        <w:rPr>
          <w:sz w:val="19"/>
        </w:rPr>
        <w:t>del</w:t>
      </w:r>
      <w:r>
        <w:rPr>
          <w:spacing w:val="-11"/>
          <w:sz w:val="19"/>
        </w:rPr>
        <w:t> </w:t>
      </w:r>
      <w:r>
        <w:rPr>
          <w:sz w:val="19"/>
        </w:rPr>
        <w:t>patrimonio</w:t>
      </w:r>
      <w:r>
        <w:rPr>
          <w:spacing w:val="-10"/>
          <w:sz w:val="19"/>
        </w:rPr>
        <w:t> </w:t>
      </w:r>
      <w:r>
        <w:rPr>
          <w:sz w:val="19"/>
        </w:rPr>
        <w:t>neto: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8"/>
        <w:jc w:val="both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capital</w:t>
      </w:r>
      <w:r>
        <w:rPr>
          <w:spacing w:val="-13"/>
        </w:rPr>
        <w:t> </w:t>
      </w:r>
      <w:r>
        <w:rPr>
          <w:spacing w:val="-1"/>
        </w:rPr>
        <w:t>social</w:t>
      </w:r>
      <w:r>
        <w:rPr>
          <w:spacing w:val="-11"/>
        </w:rPr>
        <w:t> </w:t>
      </w:r>
      <w:r>
        <w:rPr>
          <w:spacing w:val="-1"/>
        </w:rPr>
        <w:t>ha</w:t>
      </w:r>
      <w:r>
        <w:rPr>
          <w:spacing w:val="-11"/>
        </w:rPr>
        <w:t> </w:t>
      </w:r>
      <w:r>
        <w:rPr>
          <w:spacing w:val="-1"/>
        </w:rPr>
        <w:t>sido</w:t>
      </w:r>
      <w:r>
        <w:rPr>
          <w:spacing w:val="-12"/>
        </w:rPr>
        <w:t> </w:t>
      </w:r>
      <w:r>
        <w:rPr>
          <w:spacing w:val="-1"/>
        </w:rPr>
        <w:t>reexpresado</w:t>
      </w:r>
      <w:r>
        <w:rPr>
          <w:spacing w:val="-10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moneda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cierre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aplicando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procedimiento</w:t>
      </w:r>
      <w:r>
        <w:rPr>
          <w:spacing w:val="-55"/>
        </w:rPr>
        <w:t> </w:t>
      </w:r>
      <w:r>
        <w:rPr/>
        <w:t>de ajuste descripto en esta Nota 2.2., en función de las respectivas fechas de suscripción. La</w:t>
      </w:r>
      <w:r>
        <w:rPr>
          <w:spacing w:val="1"/>
        </w:rPr>
        <w:t> </w:t>
      </w:r>
      <w:r>
        <w:rPr/>
        <w:t>cuenta</w:t>
      </w:r>
      <w:r>
        <w:rPr>
          <w:spacing w:val="-3"/>
        </w:rPr>
        <w:t> </w:t>
      </w:r>
      <w:r>
        <w:rPr/>
        <w:t>“Capital</w:t>
      </w:r>
      <w:r>
        <w:rPr>
          <w:spacing w:val="-1"/>
        </w:rPr>
        <w:t> </w:t>
      </w:r>
      <w:r>
        <w:rPr/>
        <w:t>social”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expone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nominal,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legales,</w:t>
      </w:r>
      <w:r>
        <w:rPr>
          <w:spacing w:val="-1"/>
        </w:rPr>
        <w:t> </w:t>
      </w:r>
      <w:r>
        <w:rPr/>
        <w:t>y</w:t>
      </w:r>
      <w:r>
        <w:rPr>
          <w:spacing w:val="-55"/>
        </w:rPr>
        <w:t> </w:t>
      </w:r>
      <w:r>
        <w:rPr/>
        <w:t>la diferencia con su importe reexpresado se presenta en la cuenta complementaria “Ajuste de</w:t>
      </w:r>
      <w:r>
        <w:rPr>
          <w:spacing w:val="1"/>
        </w:rPr>
        <w:t> </w:t>
      </w:r>
      <w:r>
        <w:rPr/>
        <w:t>capital”.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909" w:right="786"/>
        <w:jc w:val="both"/>
      </w:pPr>
      <w:r>
        <w:rPr/>
        <w:t>La reserva legal y la reserva facultativa se han mantenido a sus valores nominales al 1° de junio</w:t>
      </w:r>
      <w:r>
        <w:rPr>
          <w:spacing w:val="-55"/>
        </w:rPr>
        <w:t> </w:t>
      </w:r>
      <w:r>
        <w:rPr>
          <w:w w:val="95"/>
        </w:rPr>
        <w:t>de 2017, fecha de inicio de aplicación del ajuste por inflación contable y, a partir de ese momento,</w:t>
      </w:r>
      <w:r>
        <w:rPr>
          <w:spacing w:val="1"/>
          <w:w w:val="95"/>
        </w:rPr>
        <w:t> </w:t>
      </w:r>
      <w:r>
        <w:rPr/>
        <w:t>se han reexpresado en moneda de cierre aplicando el procedimiento de ajuste descripto en esta</w:t>
      </w:r>
      <w:r>
        <w:rPr>
          <w:spacing w:val="-55"/>
        </w:rPr>
        <w:t> </w:t>
      </w:r>
      <w:r>
        <w:rPr/>
        <w:t>Nota</w:t>
      </w:r>
      <w:r>
        <w:rPr>
          <w:spacing w:val="-2"/>
        </w:rPr>
        <w:t> </w:t>
      </w:r>
      <w:r>
        <w:rPr/>
        <w:t>2.,</w:t>
      </w:r>
      <w:r>
        <w:rPr>
          <w:spacing w:val="-3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movimientos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7"/>
        <w:jc w:val="both"/>
      </w:pP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saldo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revaluación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/>
        <w:t>ciertos</w:t>
      </w:r>
      <w:r>
        <w:rPr>
          <w:spacing w:val="-12"/>
        </w:rPr>
        <w:t> </w:t>
      </w:r>
      <w:r>
        <w:rPr/>
        <w:t>bienes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uso</w:t>
      </w:r>
      <w:r>
        <w:rPr>
          <w:spacing w:val="-12"/>
        </w:rPr>
        <w:t> </w:t>
      </w:r>
      <w:r>
        <w:rPr/>
        <w:t>ha</w:t>
      </w:r>
      <w:r>
        <w:rPr>
          <w:spacing w:val="-12"/>
        </w:rPr>
        <w:t> </w:t>
      </w:r>
      <w:r>
        <w:rPr/>
        <w:t>sido</w:t>
      </w:r>
      <w:r>
        <w:rPr>
          <w:spacing w:val="-13"/>
        </w:rPr>
        <w:t> </w:t>
      </w:r>
      <w:r>
        <w:rPr/>
        <w:t>determinado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reales,</w:t>
      </w:r>
      <w:r>
        <w:rPr>
          <w:spacing w:val="-13"/>
        </w:rPr>
        <w:t> </w:t>
      </w:r>
      <w:r>
        <w:rPr/>
        <w:t>es</w:t>
      </w:r>
      <w:r>
        <w:rPr>
          <w:spacing w:val="-13"/>
        </w:rPr>
        <w:t> </w:t>
      </w:r>
      <w:r>
        <w:rPr/>
        <w:t>decir,</w:t>
      </w:r>
      <w:r>
        <w:rPr>
          <w:spacing w:val="-55"/>
        </w:rPr>
        <w:t> </w:t>
      </w:r>
      <w:r>
        <w:rPr/>
        <w:t>neto del efecto inflacionario, mediante la comparación del valor revaluado de tales bienes y su</w:t>
      </w:r>
      <w:r>
        <w:rPr>
          <w:spacing w:val="1"/>
        </w:rPr>
        <w:t> </w:t>
      </w:r>
      <w:r>
        <w:rPr/>
        <w:t>valor</w:t>
      </w:r>
      <w:r>
        <w:rPr>
          <w:spacing w:val="-2"/>
        </w:rPr>
        <w:t> </w:t>
      </w:r>
      <w:r>
        <w:rPr/>
        <w:t>residual</w:t>
      </w:r>
      <w:r>
        <w:rPr>
          <w:spacing w:val="-3"/>
        </w:rPr>
        <w:t> </w:t>
      </w:r>
      <w:r>
        <w:rPr/>
        <w:t>reexpresado.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7"/>
        <w:jc w:val="both"/>
      </w:pPr>
      <w:r>
        <w:rPr/>
        <w:t>Los resultados no asignados al 1° de junio de 2017, fecha de inicio de aplicación del ajuste por</w:t>
      </w:r>
      <w:r>
        <w:rPr>
          <w:spacing w:val="1"/>
        </w:rPr>
        <w:t> </w:t>
      </w:r>
      <w:r>
        <w:rPr/>
        <w:t>inflación</w:t>
      </w:r>
      <w:r>
        <w:rPr>
          <w:spacing w:val="-8"/>
        </w:rPr>
        <w:t> </w:t>
      </w:r>
      <w:r>
        <w:rPr/>
        <w:t>contable,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han</w:t>
      </w:r>
      <w:r>
        <w:rPr>
          <w:spacing w:val="-8"/>
        </w:rPr>
        <w:t> </w:t>
      </w:r>
      <w:r>
        <w:rPr/>
        <w:t>determinado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diferencia</w:t>
      </w:r>
      <w:r>
        <w:rPr>
          <w:spacing w:val="-7"/>
        </w:rPr>
        <w:t> </w:t>
      </w:r>
      <w:r>
        <w:rPr/>
        <w:t>patrimonial</w:t>
      </w:r>
      <w:r>
        <w:rPr>
          <w:spacing w:val="-8"/>
        </w:rPr>
        <w:t> </w:t>
      </w:r>
      <w:r>
        <w:rPr/>
        <w:t>y,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ese</w:t>
      </w:r>
      <w:r>
        <w:rPr>
          <w:spacing w:val="-7"/>
        </w:rPr>
        <w:t> </w:t>
      </w:r>
      <w:r>
        <w:rPr/>
        <w:t>momento,</w:t>
      </w:r>
      <w:r>
        <w:rPr>
          <w:spacing w:val="-7"/>
        </w:rPr>
        <w:t> </w:t>
      </w:r>
      <w:r>
        <w:rPr/>
        <w:t>se</w:t>
      </w:r>
      <w:r>
        <w:rPr>
          <w:spacing w:val="-55"/>
        </w:rPr>
        <w:t> </w:t>
      </w:r>
      <w:r>
        <w:rPr>
          <w:spacing w:val="-1"/>
        </w:rPr>
        <w:t>han</w:t>
      </w:r>
      <w:r>
        <w:rPr>
          <w:spacing w:val="-13"/>
        </w:rPr>
        <w:t> </w:t>
      </w:r>
      <w:r>
        <w:rPr>
          <w:spacing w:val="-1"/>
        </w:rPr>
        <w:t>reexpresado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moneda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cierre</w:t>
      </w:r>
      <w:r>
        <w:rPr>
          <w:spacing w:val="-11"/>
        </w:rPr>
        <w:t> </w:t>
      </w:r>
      <w:r>
        <w:rPr>
          <w:spacing w:val="-1"/>
        </w:rPr>
        <w:t>aplicando</w:t>
      </w:r>
      <w:r>
        <w:rPr>
          <w:spacing w:val="-10"/>
        </w:rPr>
        <w:t> </w:t>
      </w:r>
      <w:r>
        <w:rPr>
          <w:spacing w:val="-1"/>
        </w:rPr>
        <w:t>el</w:t>
      </w:r>
      <w:r>
        <w:rPr>
          <w:spacing w:val="-8"/>
        </w:rPr>
        <w:t> </w:t>
      </w:r>
      <w:r>
        <w:rPr>
          <w:spacing w:val="-1"/>
        </w:rPr>
        <w:t>procedimiento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ajuste</w:t>
      </w:r>
      <w:r>
        <w:rPr>
          <w:spacing w:val="-12"/>
        </w:rPr>
        <w:t> </w:t>
      </w:r>
      <w:r>
        <w:rPr/>
        <w:t>descripto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esta</w:t>
      </w:r>
      <w:r>
        <w:rPr>
          <w:spacing w:val="-13"/>
        </w:rPr>
        <w:t> </w:t>
      </w:r>
      <w:r>
        <w:rPr/>
        <w:t>Nota</w:t>
      </w:r>
      <w:r>
        <w:rPr>
          <w:spacing w:val="-55"/>
        </w:rPr>
        <w:t> </w:t>
      </w:r>
      <w:r>
        <w:rPr/>
        <w:t>2.,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movimientos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10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22"/>
          <w:footerReference w:type="default" r:id="rId23"/>
          <w:pgSz w:w="12240" w:h="15840"/>
          <w:pgMar w:header="1026" w:footer="1677" w:top="2540" w:bottom="1860" w:left="1480" w:right="800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ListParagraph"/>
        <w:numPr>
          <w:ilvl w:val="0"/>
          <w:numId w:val="10"/>
        </w:numPr>
        <w:tabs>
          <w:tab w:pos="1284" w:val="left" w:leader="none"/>
        </w:tabs>
        <w:spacing w:line="240" w:lineRule="auto" w:before="99" w:after="0"/>
        <w:ind w:left="1283" w:right="0" w:hanging="375"/>
        <w:jc w:val="both"/>
        <w:rPr>
          <w:sz w:val="19"/>
        </w:rPr>
      </w:pPr>
      <w:r>
        <w:rPr>
          <w:sz w:val="19"/>
        </w:rPr>
        <w:t>Cuentas</w:t>
      </w:r>
      <w:r>
        <w:rPr>
          <w:spacing w:val="-8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resultados: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909" w:right="787"/>
        <w:jc w:val="both"/>
      </w:pPr>
      <w:r>
        <w:rPr/>
        <w:t>Las</w:t>
      </w:r>
      <w:r>
        <w:rPr>
          <w:spacing w:val="-12"/>
        </w:rPr>
        <w:t> </w:t>
      </w:r>
      <w:r>
        <w:rPr/>
        <w:t>partidas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resultados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han</w:t>
      </w:r>
      <w:r>
        <w:rPr>
          <w:spacing w:val="-12"/>
        </w:rPr>
        <w:t> </w:t>
      </w:r>
      <w:r>
        <w:rPr/>
        <w:t>reexpresado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moneda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cierre</w:t>
      </w:r>
      <w:r>
        <w:rPr>
          <w:spacing w:val="-13"/>
        </w:rPr>
        <w:t> </w:t>
      </w:r>
      <w:r>
        <w:rPr/>
        <w:t>aplicando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procedimiento</w:t>
      </w:r>
      <w:r>
        <w:rPr>
          <w:spacing w:val="-11"/>
        </w:rPr>
        <w:t> </w:t>
      </w:r>
      <w:r>
        <w:rPr/>
        <w:t>de</w:t>
      </w:r>
      <w:r>
        <w:rPr>
          <w:spacing w:val="-55"/>
        </w:rPr>
        <w:t> </w:t>
      </w:r>
      <w:r>
        <w:rPr/>
        <w:t>ajuste</w:t>
      </w:r>
      <w:r>
        <w:rPr>
          <w:spacing w:val="-3"/>
        </w:rPr>
        <w:t> </w:t>
      </w:r>
      <w:r>
        <w:rPr/>
        <w:t>descripto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 Nota</w:t>
      </w:r>
      <w:r>
        <w:rPr>
          <w:spacing w:val="-2"/>
        </w:rPr>
        <w:t> </w:t>
      </w:r>
      <w:r>
        <w:rPr/>
        <w:t>2.2.,</w:t>
      </w:r>
      <w:r>
        <w:rPr>
          <w:spacing w:val="-1"/>
        </w:rPr>
        <w:t> </w:t>
      </w:r>
      <w:r>
        <w:rPr/>
        <w:t>excepto:</w:t>
      </w:r>
    </w:p>
    <w:p>
      <w:pPr>
        <w:pStyle w:val="ListParagraph"/>
        <w:numPr>
          <w:ilvl w:val="2"/>
          <w:numId w:val="9"/>
        </w:numPr>
        <w:tabs>
          <w:tab w:pos="1284" w:val="left" w:leader="none"/>
        </w:tabs>
        <w:spacing w:line="237" w:lineRule="auto" w:before="130" w:after="0"/>
        <w:ind w:left="909" w:right="785" w:firstLine="0"/>
        <w:jc w:val="both"/>
        <w:rPr>
          <w:sz w:val="19"/>
        </w:rPr>
      </w:pPr>
      <w:r>
        <w:rPr>
          <w:sz w:val="19"/>
        </w:rPr>
        <w:t>los</w:t>
      </w:r>
      <w:r>
        <w:rPr>
          <w:spacing w:val="-9"/>
          <w:sz w:val="19"/>
        </w:rPr>
        <w:t> </w:t>
      </w:r>
      <w:r>
        <w:rPr>
          <w:sz w:val="19"/>
        </w:rPr>
        <w:t>cargos</w:t>
      </w:r>
      <w:r>
        <w:rPr>
          <w:spacing w:val="-9"/>
          <w:sz w:val="19"/>
        </w:rPr>
        <w:t> </w:t>
      </w:r>
      <w:r>
        <w:rPr>
          <w:sz w:val="19"/>
        </w:rPr>
        <w:t>por</w:t>
      </w:r>
      <w:r>
        <w:rPr>
          <w:spacing w:val="-8"/>
          <w:sz w:val="19"/>
        </w:rPr>
        <w:t> </w:t>
      </w:r>
      <w:r>
        <w:rPr>
          <w:sz w:val="19"/>
        </w:rPr>
        <w:t>activos</w:t>
      </w:r>
      <w:r>
        <w:rPr>
          <w:spacing w:val="-8"/>
          <w:sz w:val="19"/>
        </w:rPr>
        <w:t> </w:t>
      </w:r>
      <w:r>
        <w:rPr>
          <w:sz w:val="19"/>
        </w:rPr>
        <w:t>consumidos</w:t>
      </w:r>
      <w:r>
        <w:rPr>
          <w:spacing w:val="-8"/>
          <w:sz w:val="19"/>
        </w:rPr>
        <w:t> </w:t>
      </w:r>
      <w:r>
        <w:rPr>
          <w:sz w:val="19"/>
        </w:rPr>
        <w:t>(depreciaciones</w:t>
      </w:r>
      <w:r>
        <w:rPr>
          <w:spacing w:val="-7"/>
          <w:sz w:val="19"/>
        </w:rPr>
        <w:t> </w:t>
      </w:r>
      <w:r>
        <w:rPr>
          <w:sz w:val="19"/>
        </w:rPr>
        <w:t>y</w:t>
      </w:r>
      <w:r>
        <w:rPr>
          <w:spacing w:val="-9"/>
          <w:sz w:val="19"/>
        </w:rPr>
        <w:t> </w:t>
      </w:r>
      <w:r>
        <w:rPr>
          <w:sz w:val="19"/>
        </w:rPr>
        <w:t>bajas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bienes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uso,</w:t>
      </w:r>
      <w:r>
        <w:rPr>
          <w:spacing w:val="-9"/>
          <w:sz w:val="19"/>
        </w:rPr>
        <w:t> </w:t>
      </w:r>
      <w:r>
        <w:rPr>
          <w:sz w:val="19"/>
        </w:rPr>
        <w:t>y</w:t>
      </w:r>
      <w:r>
        <w:rPr>
          <w:spacing w:val="-9"/>
          <w:sz w:val="19"/>
        </w:rPr>
        <w:t> </w:t>
      </w:r>
      <w:r>
        <w:rPr>
          <w:sz w:val="19"/>
        </w:rPr>
        <w:t>amortizaciones</w:t>
      </w:r>
      <w:r>
        <w:rPr>
          <w:spacing w:val="-5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activos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intangibles)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fueron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determinados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función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valores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reexpresados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moneda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cierre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respectivos</w:t>
      </w:r>
      <w:r>
        <w:rPr>
          <w:spacing w:val="-1"/>
          <w:sz w:val="19"/>
        </w:rPr>
        <w:t> </w:t>
      </w:r>
      <w:r>
        <w:rPr>
          <w:sz w:val="19"/>
        </w:rPr>
        <w:t>activos;</w:t>
      </w:r>
      <w:r>
        <w:rPr>
          <w:spacing w:val="-2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2"/>
          <w:numId w:val="9"/>
        </w:numPr>
        <w:tabs>
          <w:tab w:pos="1284" w:val="left" w:leader="none"/>
        </w:tabs>
        <w:spacing w:line="219" w:lineRule="exact" w:before="0" w:after="0"/>
        <w:ind w:left="1283" w:right="0" w:hanging="375"/>
        <w:jc w:val="both"/>
        <w:rPr>
          <w:sz w:val="19"/>
        </w:rPr>
      </w:pPr>
      <w:r>
        <w:rPr>
          <w:sz w:val="19"/>
        </w:rPr>
        <w:t>los</w:t>
      </w:r>
      <w:r>
        <w:rPr>
          <w:spacing w:val="-8"/>
          <w:sz w:val="19"/>
        </w:rPr>
        <w:t> </w:t>
      </w:r>
      <w:r>
        <w:rPr>
          <w:sz w:val="19"/>
        </w:rPr>
        <w:t>resultados</w:t>
      </w:r>
      <w:r>
        <w:rPr>
          <w:spacing w:val="-8"/>
          <w:sz w:val="19"/>
        </w:rPr>
        <w:t> </w:t>
      </w:r>
      <w:r>
        <w:rPr>
          <w:sz w:val="19"/>
        </w:rPr>
        <w:t>financieros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8"/>
          <w:sz w:val="19"/>
        </w:rPr>
        <w:t> </w:t>
      </w:r>
      <w:r>
        <w:rPr>
          <w:sz w:val="19"/>
        </w:rPr>
        <w:t>por</w:t>
      </w:r>
      <w:r>
        <w:rPr>
          <w:spacing w:val="-7"/>
          <w:sz w:val="19"/>
        </w:rPr>
        <w:t> </w:t>
      </w:r>
      <w:r>
        <w:rPr>
          <w:sz w:val="19"/>
        </w:rPr>
        <w:t>tenencia,</w:t>
      </w:r>
      <w:r>
        <w:rPr>
          <w:spacing w:val="-9"/>
          <w:sz w:val="19"/>
        </w:rPr>
        <w:t> </w:t>
      </w:r>
      <w:r>
        <w:rPr>
          <w:sz w:val="19"/>
        </w:rPr>
        <w:t>que</w:t>
      </w:r>
      <w:r>
        <w:rPr>
          <w:spacing w:val="-7"/>
          <w:sz w:val="19"/>
        </w:rPr>
        <w:t> </w:t>
      </w:r>
      <w:r>
        <w:rPr>
          <w:sz w:val="19"/>
        </w:rPr>
        <w:t>han</w:t>
      </w:r>
      <w:r>
        <w:rPr>
          <w:spacing w:val="-8"/>
          <w:sz w:val="19"/>
        </w:rPr>
        <w:t> </w:t>
      </w:r>
      <w:r>
        <w:rPr>
          <w:sz w:val="19"/>
        </w:rPr>
        <w:t>sido</w:t>
      </w:r>
      <w:r>
        <w:rPr>
          <w:spacing w:val="-8"/>
          <w:sz w:val="19"/>
        </w:rPr>
        <w:t> </w:t>
      </w:r>
      <w:r>
        <w:rPr>
          <w:sz w:val="19"/>
        </w:rPr>
        <w:t>determinados</w:t>
      </w:r>
      <w:r>
        <w:rPr>
          <w:spacing w:val="-7"/>
          <w:sz w:val="19"/>
        </w:rPr>
        <w:t> </w:t>
      </w:r>
      <w:r>
        <w:rPr>
          <w:sz w:val="19"/>
        </w:rPr>
        <w:t>en</w:t>
      </w:r>
      <w:r>
        <w:rPr>
          <w:spacing w:val="-9"/>
          <w:sz w:val="19"/>
        </w:rPr>
        <w:t> </w:t>
      </w:r>
      <w:r>
        <w:rPr>
          <w:sz w:val="19"/>
        </w:rPr>
        <w:t>términos</w:t>
      </w:r>
      <w:r>
        <w:rPr>
          <w:spacing w:val="-7"/>
          <w:sz w:val="19"/>
        </w:rPr>
        <w:t> </w:t>
      </w:r>
      <w:r>
        <w:rPr>
          <w:sz w:val="19"/>
        </w:rPr>
        <w:t>reales.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1283" w:val="left" w:leader="none"/>
        </w:tabs>
        <w:spacing w:line="240" w:lineRule="auto" w:before="0" w:after="0"/>
        <w:ind w:left="1282" w:right="0" w:hanging="374"/>
        <w:jc w:val="both"/>
        <w:rPr>
          <w:sz w:val="19"/>
        </w:rPr>
      </w:pPr>
      <w:r>
        <w:rPr>
          <w:sz w:val="19"/>
        </w:rPr>
        <w:t>Impuesto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las</w:t>
      </w:r>
      <w:r>
        <w:rPr>
          <w:spacing w:val="-9"/>
          <w:sz w:val="19"/>
        </w:rPr>
        <w:t> </w:t>
      </w:r>
      <w:r>
        <w:rPr>
          <w:sz w:val="19"/>
        </w:rPr>
        <w:t>ganancias</w:t>
      </w:r>
      <w:r>
        <w:rPr>
          <w:spacing w:val="-8"/>
          <w:sz w:val="19"/>
        </w:rPr>
        <w:t> </w:t>
      </w:r>
      <w:r>
        <w:rPr>
          <w:sz w:val="19"/>
        </w:rPr>
        <w:t>e</w:t>
      </w:r>
      <w:r>
        <w:rPr>
          <w:spacing w:val="-9"/>
          <w:sz w:val="19"/>
        </w:rPr>
        <w:t> </w:t>
      </w:r>
      <w:r>
        <w:rPr>
          <w:sz w:val="19"/>
        </w:rPr>
        <w:t>impuesto</w:t>
      </w:r>
      <w:r>
        <w:rPr>
          <w:spacing w:val="-10"/>
          <w:sz w:val="19"/>
        </w:rPr>
        <w:t> </w:t>
      </w:r>
      <w:r>
        <w:rPr>
          <w:sz w:val="19"/>
        </w:rPr>
        <w:t>diferido: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20" w:lineRule="exact"/>
        <w:ind w:left="909"/>
        <w:jc w:val="both"/>
      </w:pPr>
      <w:r>
        <w:rPr/>
        <w:t>Con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29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2017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Ejecutivo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ha</w:t>
      </w:r>
      <w:r>
        <w:rPr>
          <w:spacing w:val="-6"/>
        </w:rPr>
        <w:t> </w:t>
      </w:r>
      <w:r>
        <w:rPr/>
        <w:t>promulgado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</w:p>
    <w:p>
      <w:pPr>
        <w:pStyle w:val="BodyText"/>
        <w:spacing w:line="237" w:lineRule="auto" w:before="1"/>
        <w:ind w:left="909" w:right="786"/>
        <w:jc w:val="both"/>
      </w:pPr>
      <w:r>
        <w:rPr/>
        <w:t>27.430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modificaciones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Impuesto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Ganancias.</w:t>
      </w:r>
      <w:r>
        <w:rPr>
          <w:spacing w:val="-2"/>
        </w:rPr>
        <w:t> </w:t>
      </w:r>
      <w:r>
        <w:rPr/>
        <w:t>Entre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relevantes</w:t>
      </w:r>
      <w:r>
        <w:rPr>
          <w:spacing w:val="-2"/>
        </w:rPr>
        <w:t> </w:t>
      </w:r>
      <w:r>
        <w:rPr/>
        <w:t>se</w:t>
      </w:r>
      <w:r>
        <w:rPr>
          <w:spacing w:val="-55"/>
        </w:rPr>
        <w:t> </w:t>
      </w:r>
      <w:r>
        <w:rPr/>
        <w:t>destaca la reducción de la tasa del impuesto para sociedades de capital y establecimientos</w:t>
      </w:r>
      <w:r>
        <w:rPr>
          <w:spacing w:val="1"/>
        </w:rPr>
        <w:t> </w:t>
      </w:r>
      <w:r>
        <w:rPr/>
        <w:t>permanentes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30%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ejercicios</w:t>
      </w:r>
      <w:r>
        <w:rPr>
          <w:spacing w:val="-4"/>
        </w:rPr>
        <w:t> </w:t>
      </w:r>
      <w:r>
        <w:rPr/>
        <w:t>fiscales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inicien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2018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al</w:t>
      </w:r>
      <w:r>
        <w:rPr>
          <w:spacing w:val="-55"/>
        </w:rPr>
        <w:t> </w:t>
      </w:r>
      <w:r>
        <w:rPr/>
        <w:t>25% para los ejercicios fiscales que se inicien a partir del 2020. Se dispone, asimismo, que los</w:t>
      </w:r>
      <w:r>
        <w:rPr>
          <w:spacing w:val="1"/>
        </w:rPr>
        <w:t> </w:t>
      </w:r>
      <w:r>
        <w:rPr/>
        <w:t>dividendos distribuidos a personas humanas y beneficiarios del exterior por los citados sujetos a</w:t>
      </w:r>
      <w:r>
        <w:rPr>
          <w:spacing w:val="1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ejercicios</w:t>
      </w:r>
      <w:r>
        <w:rPr>
          <w:spacing w:val="-8"/>
        </w:rPr>
        <w:t> </w:t>
      </w:r>
      <w:r>
        <w:rPr/>
        <w:t>indicados</w:t>
      </w:r>
      <w:r>
        <w:rPr>
          <w:spacing w:val="-6"/>
        </w:rPr>
        <w:t> </w:t>
      </w:r>
      <w:r>
        <w:rPr/>
        <w:t>estarán</w:t>
      </w:r>
      <w:r>
        <w:rPr>
          <w:spacing w:val="-5"/>
        </w:rPr>
        <w:t> </w:t>
      </w:r>
      <w:r>
        <w:rPr/>
        <w:t>gravados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tasa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7%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13%,</w:t>
      </w:r>
      <w:r>
        <w:rPr>
          <w:spacing w:val="-7"/>
        </w:rPr>
        <w:t> </w:t>
      </w:r>
      <w:r>
        <w:rPr/>
        <w:t>respectivamente.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6"/>
        <w:jc w:val="both"/>
      </w:pPr>
      <w:r>
        <w:rPr/>
        <w:t>Con fecha 23 de diciembre de 2019, se publicó en el Boletín Oficial la Ley 27.541 “Solidaridad</w:t>
      </w:r>
      <w:r>
        <w:rPr>
          <w:spacing w:val="1"/>
        </w:rPr>
        <w:t> </w:t>
      </w:r>
      <w:r>
        <w:rPr/>
        <w:t>Social y Reactivación Productiva en el marco de la Emergencia Pública” que dispuso, entre otras</w:t>
      </w:r>
      <w:r>
        <w:rPr>
          <w:spacing w:val="-55"/>
        </w:rPr>
        <w:t> </w:t>
      </w:r>
      <w:r>
        <w:rPr/>
        <w:t>cuestiones, que la reducción de la tasa al 25% dispuesto por la Ley 27.430 se suspende hasta los</w:t>
      </w:r>
      <w:r>
        <w:rPr>
          <w:spacing w:val="1"/>
        </w:rPr>
        <w:t> </w:t>
      </w:r>
      <w:r>
        <w:rPr/>
        <w:t>ejercicios</w:t>
      </w:r>
      <w:r>
        <w:rPr>
          <w:spacing w:val="-3"/>
        </w:rPr>
        <w:t> </w:t>
      </w:r>
      <w:r>
        <w:rPr/>
        <w:t>iniciados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1°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6"/>
        <w:jc w:val="both"/>
      </w:pPr>
      <w:r>
        <w:rPr/>
        <w:t>No obstante, con fecha 2 de junio de 2021, mediante la ley 27.630, se introdujeron nuevas</w:t>
      </w:r>
      <w:r>
        <w:rPr>
          <w:spacing w:val="1"/>
        </w:rPr>
        <w:t> </w:t>
      </w:r>
      <w:r>
        <w:rPr/>
        <w:t>modificaciones en el Impuesto a las Ganancias. Uno de los principales cambios realizados en el</w:t>
      </w:r>
      <w:r>
        <w:rPr>
          <w:spacing w:val="1"/>
        </w:rPr>
        <w:t> </w:t>
      </w:r>
      <w:r>
        <w:rPr/>
        <w:t>impuesto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ganancias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nueva</w:t>
      </w:r>
      <w:r>
        <w:rPr>
          <w:spacing w:val="-7"/>
        </w:rPr>
        <w:t> </w:t>
      </w:r>
      <w:r>
        <w:rPr/>
        <w:t>estructura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alícuotas</w:t>
      </w:r>
      <w:r>
        <w:rPr>
          <w:spacing w:val="-7"/>
        </w:rPr>
        <w:t> </w:t>
      </w:r>
      <w:r>
        <w:rPr/>
        <w:t>escalonadas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tres</w:t>
      </w:r>
      <w:r>
        <w:rPr>
          <w:spacing w:val="-8"/>
        </w:rPr>
        <w:t> </w:t>
      </w:r>
      <w:r>
        <w:rPr/>
        <w:t>segmentos</w:t>
      </w:r>
      <w:r>
        <w:rPr>
          <w:spacing w:val="-7"/>
        </w:rPr>
        <w:t> </w:t>
      </w:r>
      <w:r>
        <w:rPr/>
        <w:t>en</w:t>
      </w:r>
      <w:r>
        <w:rPr>
          <w:spacing w:val="-55"/>
        </w:rPr>
        <w:t> </w:t>
      </w:r>
      <w:r>
        <w:rPr/>
        <w:t>relación al nivel de ganancia neta imponible acumulada, las cuales se establecen en 25%, 30% y</w:t>
      </w:r>
      <w:r>
        <w:rPr>
          <w:spacing w:val="1"/>
        </w:rPr>
        <w:t> </w:t>
      </w:r>
      <w:r>
        <w:rPr/>
        <w:t>35%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montos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dichas</w:t>
      </w:r>
      <w:r>
        <w:rPr>
          <w:spacing w:val="-5"/>
        </w:rPr>
        <w:t> </w:t>
      </w:r>
      <w:r>
        <w:rPr/>
        <w:t>ganancias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excedentes</w:t>
      </w:r>
      <w:r>
        <w:rPr>
          <w:spacing w:val="-6"/>
        </w:rPr>
        <w:t> </w:t>
      </w:r>
      <w:r>
        <w:rPr/>
        <w:t>fijados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Ley.</w:t>
      </w:r>
    </w:p>
    <w:p>
      <w:pPr>
        <w:pStyle w:val="BodyText"/>
      </w:pPr>
    </w:p>
    <w:p>
      <w:pPr>
        <w:pStyle w:val="BodyText"/>
        <w:spacing w:line="237" w:lineRule="auto"/>
        <w:ind w:left="909" w:right="784"/>
        <w:jc w:val="both"/>
      </w:pPr>
      <w:r>
        <w:rPr/>
        <w:t>El principal impacto de ese cambio normativo en los estados financieros está en la medición de</w:t>
      </w:r>
      <w:r>
        <w:rPr>
          <w:spacing w:val="1"/>
        </w:rPr>
        <w:t> </w:t>
      </w:r>
      <w:r>
        <w:rPr/>
        <w:t>activos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pasivos</w:t>
      </w:r>
      <w:r>
        <w:rPr>
          <w:spacing w:val="-10"/>
        </w:rPr>
        <w:t> </w:t>
      </w:r>
      <w:r>
        <w:rPr/>
        <w:t>fiscales</w:t>
      </w:r>
      <w:r>
        <w:rPr>
          <w:spacing w:val="-10"/>
        </w:rPr>
        <w:t> </w:t>
      </w:r>
      <w:r>
        <w:rPr/>
        <w:t>diferidos</w:t>
      </w:r>
      <w:r>
        <w:rPr>
          <w:spacing w:val="-12"/>
        </w:rPr>
        <w:t> </w:t>
      </w:r>
      <w:r>
        <w:rPr/>
        <w:t>(incluyendo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quebrantos</w:t>
      </w:r>
      <w:r>
        <w:rPr>
          <w:spacing w:val="-10"/>
        </w:rPr>
        <w:t> </w:t>
      </w:r>
      <w:r>
        <w:rPr/>
        <w:t>acumulados),</w:t>
      </w:r>
      <w:r>
        <w:rPr>
          <w:spacing w:val="-13"/>
        </w:rPr>
        <w:t> </w:t>
      </w:r>
      <w:r>
        <w:rPr/>
        <w:t>dado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éstos</w:t>
      </w:r>
      <w:r>
        <w:rPr>
          <w:spacing w:val="-12"/>
        </w:rPr>
        <w:t> </w:t>
      </w:r>
      <w:r>
        <w:rPr/>
        <w:t>deben</w:t>
      </w:r>
      <w:r>
        <w:rPr>
          <w:spacing w:val="-55"/>
        </w:rPr>
        <w:t> </w:t>
      </w:r>
      <w:r>
        <w:rPr/>
        <w:t>reconocerse aplicando la tasa impositiva que estará vigente en las fechas en que las diferencias</w:t>
      </w:r>
      <w:r>
        <w:rPr>
          <w:spacing w:val="1"/>
        </w:rPr>
        <w:t> </w:t>
      </w:r>
      <w:r>
        <w:rPr/>
        <w:t>entre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valores</w:t>
      </w:r>
      <w:r>
        <w:rPr>
          <w:spacing w:val="-6"/>
        </w:rPr>
        <w:t> </w:t>
      </w:r>
      <w:r>
        <w:rPr/>
        <w:t>contables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fiscales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quebrantos</w:t>
      </w:r>
      <w:r>
        <w:rPr>
          <w:spacing w:val="-5"/>
        </w:rPr>
        <w:t> </w:t>
      </w:r>
      <w:r>
        <w:rPr/>
        <w:t>serán</w:t>
      </w:r>
      <w:r>
        <w:rPr>
          <w:spacing w:val="-4"/>
        </w:rPr>
        <w:t> </w:t>
      </w:r>
      <w:r>
        <w:rPr/>
        <w:t>revertidos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utilizados.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24"/>
          <w:footerReference w:type="default" r:id="rId25"/>
          <w:pgSz w:w="12240" w:h="15840"/>
          <w:pgMar w:header="1026" w:footer="1677" w:top="3820" w:bottom="1860" w:left="1480" w:right="800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ListParagraph"/>
        <w:numPr>
          <w:ilvl w:val="0"/>
          <w:numId w:val="10"/>
        </w:numPr>
        <w:tabs>
          <w:tab w:pos="1283" w:val="left" w:leader="none"/>
          <w:tab w:pos="1284" w:val="left" w:leader="none"/>
        </w:tabs>
        <w:spacing w:line="240" w:lineRule="auto" w:before="99" w:after="0"/>
        <w:ind w:left="1283" w:right="0" w:hanging="375"/>
        <w:jc w:val="left"/>
        <w:rPr>
          <w:sz w:val="19"/>
        </w:rPr>
      </w:pPr>
      <w:r>
        <w:rPr>
          <w:sz w:val="19"/>
        </w:rPr>
        <w:t>Uso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estimaciones</w:t>
      </w:r>
      <w:r>
        <w:rPr>
          <w:spacing w:val="-8"/>
          <w:sz w:val="19"/>
        </w:rPr>
        <w:t> </w:t>
      </w:r>
      <w:r>
        <w:rPr>
          <w:sz w:val="19"/>
        </w:rPr>
        <w:t>en</w:t>
      </w:r>
      <w:r>
        <w:rPr>
          <w:spacing w:val="-10"/>
          <w:sz w:val="19"/>
        </w:rPr>
        <w:t> </w:t>
      </w:r>
      <w:r>
        <w:rPr>
          <w:sz w:val="19"/>
        </w:rPr>
        <w:t>la</w:t>
      </w:r>
      <w:r>
        <w:rPr>
          <w:spacing w:val="-8"/>
          <w:sz w:val="19"/>
        </w:rPr>
        <w:t> </w:t>
      </w:r>
      <w:r>
        <w:rPr>
          <w:sz w:val="19"/>
        </w:rPr>
        <w:t>preparación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los</w:t>
      </w:r>
      <w:r>
        <w:rPr>
          <w:spacing w:val="-9"/>
          <w:sz w:val="19"/>
        </w:rPr>
        <w:t> </w:t>
      </w:r>
      <w:r>
        <w:rPr>
          <w:sz w:val="19"/>
        </w:rPr>
        <w:t>estados</w:t>
      </w:r>
      <w:r>
        <w:rPr>
          <w:spacing w:val="-8"/>
          <w:sz w:val="19"/>
        </w:rPr>
        <w:t> </w:t>
      </w:r>
      <w:r>
        <w:rPr>
          <w:sz w:val="19"/>
        </w:rPr>
        <w:t>contables: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909" w:right="786"/>
        <w:jc w:val="both"/>
      </w:pPr>
      <w:r>
        <w:rPr/>
        <w:t>La</w:t>
      </w:r>
      <w:r>
        <w:rPr>
          <w:spacing w:val="-10"/>
        </w:rPr>
        <w:t> </w:t>
      </w:r>
      <w:r>
        <w:rPr/>
        <w:t>preparación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conformidad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9"/>
        </w:rPr>
        <w:t> </w:t>
      </w:r>
      <w:r>
        <w:rPr/>
        <w:t>NCPA</w:t>
      </w:r>
      <w:r>
        <w:rPr>
          <w:spacing w:val="-8"/>
        </w:rPr>
        <w:t> </w:t>
      </w:r>
      <w:r>
        <w:rPr/>
        <w:t>requiere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Directorio</w:t>
      </w:r>
      <w:r>
        <w:rPr>
          <w:spacing w:val="-9"/>
        </w:rPr>
        <w:t> </w:t>
      </w:r>
      <w:r>
        <w:rPr/>
        <w:t>y</w:t>
      </w:r>
      <w:r>
        <w:rPr>
          <w:spacing w:val="-54"/>
        </w:rPr>
        <w:t> </w:t>
      </w:r>
      <w:r>
        <w:rPr/>
        <w:t>la Gerencia de la Sociedad efectúen estimaciones que afectan la determinación de los importes</w:t>
      </w:r>
      <w:r>
        <w:rPr>
          <w:spacing w:val="1"/>
        </w:rPr>
        <w:t> </w:t>
      </w:r>
      <w:r>
        <w:rPr>
          <w:w w:val="95"/>
        </w:rPr>
        <w:t>de los activos y pasivos, en la exposición de contingencias a la fecha de presentación de los estados</w:t>
      </w:r>
      <w:r>
        <w:rPr>
          <w:spacing w:val="1"/>
          <w:w w:val="95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egresos</w:t>
      </w:r>
      <w:r>
        <w:rPr>
          <w:spacing w:val="-2"/>
        </w:rPr>
        <w:t> </w:t>
      </w:r>
      <w:r>
        <w:rPr/>
        <w:t>registrados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909" w:right="789"/>
        <w:jc w:val="both"/>
      </w:pPr>
      <w:r>
        <w:rPr/>
        <w:t>Las resoluciones finales y los importes reales pueden diferir de las estimaciones efectuadas para</w:t>
      </w:r>
      <w:r>
        <w:rPr>
          <w:spacing w:val="-55"/>
        </w:rPr>
        <w:t> </w:t>
      </w:r>
      <w:r>
        <w:rPr/>
        <w:t>la</w:t>
      </w:r>
      <w:r>
        <w:rPr>
          <w:spacing w:val="-2"/>
        </w:rPr>
        <w:t> </w:t>
      </w:r>
      <w:r>
        <w:rPr/>
        <w:t>preparación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contables.</w:t>
      </w:r>
    </w:p>
    <w:p>
      <w:pPr>
        <w:pStyle w:val="BodyText"/>
        <w:rPr>
          <w:sz w:val="22"/>
        </w:rPr>
      </w:pPr>
    </w:p>
    <w:p>
      <w:pPr>
        <w:pStyle w:val="Heading3"/>
        <w:numPr>
          <w:ilvl w:val="1"/>
          <w:numId w:val="9"/>
        </w:numPr>
        <w:tabs>
          <w:tab w:pos="910" w:val="left" w:leader="none"/>
        </w:tabs>
        <w:spacing w:line="240" w:lineRule="auto" w:before="179" w:after="0"/>
        <w:ind w:left="909" w:right="0" w:hanging="520"/>
        <w:jc w:val="left"/>
      </w:pPr>
      <w:r>
        <w:rPr>
          <w:u w:val="single"/>
        </w:rPr>
        <w:t>Información</w:t>
      </w:r>
      <w:r>
        <w:rPr>
          <w:spacing w:val="-11"/>
          <w:u w:val="single"/>
        </w:rPr>
        <w:t> </w:t>
      </w:r>
      <w:r>
        <w:rPr>
          <w:u w:val="single"/>
        </w:rPr>
        <w:t>adicional</w:t>
      </w:r>
      <w:r>
        <w:rPr>
          <w:spacing w:val="-8"/>
          <w:u w:val="single"/>
        </w:rPr>
        <w:t> </w:t>
      </w:r>
      <w:r>
        <w:rPr>
          <w:u w:val="single"/>
        </w:rPr>
        <w:t>sobre</w:t>
      </w:r>
      <w:r>
        <w:rPr>
          <w:spacing w:val="-9"/>
          <w:u w:val="single"/>
        </w:rPr>
        <w:t> </w:t>
      </w:r>
      <w:r>
        <w:rPr>
          <w:u w:val="single"/>
        </w:rPr>
        <w:t>el</w:t>
      </w:r>
      <w:r>
        <w:rPr>
          <w:spacing w:val="-9"/>
          <w:u w:val="single"/>
        </w:rPr>
        <w:t> </w:t>
      </w:r>
      <w:r>
        <w:rPr>
          <w:u w:val="single"/>
        </w:rPr>
        <w:t>estado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flujo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efectivo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09" w:right="788"/>
        <w:jc w:val="both"/>
      </w:pPr>
      <w:r>
        <w:rPr/>
        <w:pict>
          <v:group style="position:absolute;margin-left:336.359985pt;margin-top:92.620735pt;width:66.2pt;height:1.5pt;mso-position-horizontal-relative:page;mso-position-vertical-relative:paragraph;z-index:15733760" coordorigin="6727,1852" coordsize="1324,30">
            <v:line style="position:absolute" from="6727,1853" to="8051,1853" stroked="true" strokeweight=".06pt" strokecolor="#000000">
              <v:stroke dashstyle="solid"/>
            </v:line>
            <v:rect style="position:absolute;left:6727;top:1853;width:1324;height:15" filled="true" fillcolor="#000000" stroked="false">
              <v:fill type="solid"/>
            </v:rect>
            <v:line style="position:absolute" from="6727,1882" to="8051,1882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4272" from="418.019989pt,92.650734pt" to="491.939989pt,92.650734pt" stroked="true" strokeweight=".06pt" strokecolor="#000000">
            <v:stroke dashstyle="solid"/>
            <w10:wrap type="none"/>
          </v:line>
        </w:pict>
      </w:r>
      <w:r>
        <w:rPr/>
        <w:t>El efectivo y equivalentes de efectivo del estado de flujo de efectivo, comprenden los saldos de</w:t>
      </w:r>
      <w:r>
        <w:rPr>
          <w:spacing w:val="-55"/>
        </w:rPr>
        <w:t> </w:t>
      </w:r>
      <w:r>
        <w:rPr/>
        <w:t>caja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bancos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inversiones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liquidez,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detalle:</w:t>
      </w:r>
    </w:p>
    <w:p>
      <w:pPr>
        <w:pStyle w:val="BodyText"/>
        <w:spacing w:before="5"/>
      </w:pPr>
    </w:p>
    <w:tbl>
      <w:tblPr>
        <w:tblW w:w="0" w:type="auto"/>
        <w:jc w:val="left"/>
        <w:tblInd w:w="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5"/>
        <w:gridCol w:w="1324"/>
        <w:gridCol w:w="310"/>
        <w:gridCol w:w="1479"/>
      </w:tblGrid>
      <w:tr>
        <w:trPr>
          <w:trHeight w:val="220" w:hRule="atLeast"/>
        </w:trPr>
        <w:tc>
          <w:tcPr>
            <w:tcW w:w="4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53"/>
              <w:rPr>
                <w:b/>
                <w:sz w:val="17"/>
              </w:rPr>
            </w:pPr>
            <w:r>
              <w:rPr>
                <w:b/>
                <w:sz w:val="17"/>
              </w:rPr>
              <w:t>31/5/2023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323"/>
              <w:rPr>
                <w:b/>
                <w:sz w:val="17"/>
              </w:rPr>
            </w:pPr>
            <w:r>
              <w:rPr>
                <w:b/>
                <w:sz w:val="17"/>
              </w:rPr>
              <w:t>31/5/2022</w:t>
            </w:r>
          </w:p>
        </w:tc>
      </w:tr>
      <w:tr>
        <w:trPr>
          <w:trHeight w:val="213" w:hRule="atLeast"/>
        </w:trPr>
        <w:tc>
          <w:tcPr>
            <w:tcW w:w="4345" w:type="dxa"/>
          </w:tcPr>
          <w:p>
            <w:pPr>
              <w:pStyle w:val="TableParagraph"/>
              <w:spacing w:line="191" w:lineRule="exact"/>
              <w:ind w:left="50"/>
              <w:rPr>
                <w:sz w:val="17"/>
              </w:rPr>
            </w:pPr>
            <w:r>
              <w:rPr>
                <w:sz w:val="17"/>
              </w:rPr>
              <w:t>Caja</w:t>
            </w:r>
          </w:p>
        </w:tc>
        <w:tc>
          <w:tcPr>
            <w:tcW w:w="132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7" w:lineRule="exact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856.178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7" w:lineRule="exact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1.956.478</w:t>
            </w:r>
          </w:p>
        </w:tc>
      </w:tr>
      <w:tr>
        <w:trPr>
          <w:trHeight w:val="242" w:hRule="atLeast"/>
        </w:trPr>
        <w:tc>
          <w:tcPr>
            <w:tcW w:w="4345" w:type="dxa"/>
          </w:tcPr>
          <w:p>
            <w:pPr>
              <w:pStyle w:val="TableParagraph"/>
              <w:spacing w:before="23"/>
              <w:ind w:left="50"/>
              <w:rPr>
                <w:sz w:val="17"/>
              </w:rPr>
            </w:pPr>
            <w:r>
              <w:rPr>
                <w:sz w:val="17"/>
              </w:rPr>
              <w:t>Bancos</w:t>
            </w:r>
          </w:p>
        </w:tc>
        <w:tc>
          <w:tcPr>
            <w:tcW w:w="1324" w:type="dxa"/>
          </w:tcPr>
          <w:p>
            <w:pPr>
              <w:pStyle w:val="TableParagraph"/>
              <w:spacing w:before="23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167.959.169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>
            <w:pPr>
              <w:pStyle w:val="TableParagraph"/>
              <w:spacing w:before="23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527.977.151</w:t>
            </w:r>
          </w:p>
        </w:tc>
      </w:tr>
      <w:tr>
        <w:trPr>
          <w:trHeight w:val="256" w:hRule="atLeast"/>
        </w:trPr>
        <w:tc>
          <w:tcPr>
            <w:tcW w:w="4345" w:type="dxa"/>
          </w:tcPr>
          <w:p>
            <w:pPr>
              <w:pStyle w:val="TableParagraph"/>
              <w:spacing w:before="23"/>
              <w:ind w:left="50"/>
              <w:rPr>
                <w:sz w:val="17"/>
              </w:rPr>
            </w:pPr>
            <w:r>
              <w:rPr>
                <w:sz w:val="17"/>
              </w:rPr>
              <w:t>Inversiones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temporarias</w:t>
            </w: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3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286.090.326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3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411.720.770</w:t>
            </w:r>
          </w:p>
        </w:tc>
      </w:tr>
      <w:tr>
        <w:trPr>
          <w:trHeight w:val="226" w:hRule="atLeast"/>
        </w:trPr>
        <w:tc>
          <w:tcPr>
            <w:tcW w:w="4345" w:type="dxa"/>
          </w:tcPr>
          <w:p>
            <w:pPr>
              <w:pStyle w:val="TableParagraph"/>
              <w:spacing w:before="8"/>
              <w:ind w:left="50"/>
              <w:rPr>
                <w:sz w:val="17"/>
              </w:rPr>
            </w:pPr>
            <w:r>
              <w:rPr>
                <w:sz w:val="17"/>
              </w:rPr>
              <w:t>Efvo.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equivalentes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estado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flujo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efectivo</w:t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454.905.673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77" w:lineRule="exact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941.654.399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5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3820" w:bottom="1860" w:left="1480" w:right="800"/>
        </w:sectPr>
      </w:pPr>
    </w:p>
    <w:p>
      <w:pPr>
        <w:pStyle w:val="Heading3"/>
        <w:numPr>
          <w:ilvl w:val="0"/>
          <w:numId w:val="8"/>
        </w:numPr>
        <w:tabs>
          <w:tab w:pos="448" w:val="left" w:leader="none"/>
        </w:tabs>
        <w:spacing w:line="240" w:lineRule="auto" w:before="168" w:after="0"/>
        <w:ind w:left="447" w:right="0" w:hanging="340"/>
        <w:jc w:val="left"/>
      </w:pPr>
      <w:r>
        <w:rPr>
          <w:u w:val="single"/>
        </w:rPr>
        <w:t>COMPOSICIÓN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LOS</w:t>
      </w:r>
      <w:r>
        <w:rPr>
          <w:spacing w:val="-12"/>
          <w:u w:val="single"/>
        </w:rPr>
        <w:t> </w:t>
      </w:r>
      <w:r>
        <w:rPr>
          <w:u w:val="single"/>
        </w:rPr>
        <w:t>PRINCIPALES</w:t>
      </w:r>
      <w:r>
        <w:rPr>
          <w:spacing w:val="-12"/>
          <w:u w:val="single"/>
        </w:rPr>
        <w:t> </w:t>
      </w:r>
      <w:r>
        <w:rPr>
          <w:u w:val="single"/>
        </w:rPr>
        <w:t>RUBROS</w:t>
      </w:r>
    </w:p>
    <w:p>
      <w:pPr>
        <w:pStyle w:val="BodyText"/>
        <w:spacing w:before="7"/>
        <w:rPr>
          <w:b/>
          <w:sz w:val="10"/>
        </w:rPr>
      </w:pPr>
    </w:p>
    <w:p>
      <w:pPr>
        <w:tabs>
          <w:tab w:pos="7750" w:val="left" w:leader="none"/>
        </w:tabs>
        <w:spacing w:before="106"/>
        <w:ind w:left="6053" w:right="0" w:firstLine="0"/>
        <w:jc w:val="left"/>
        <w:rPr>
          <w:b/>
          <w:sz w:val="15"/>
        </w:rPr>
      </w:pPr>
      <w:r>
        <w:rPr/>
        <w:pict>
          <v:group style="position:absolute;margin-left:358.26001pt;margin-top:16.75226pt;width:71.4pt;height:.85pt;mso-position-horizontal-relative:page;mso-position-vertical-relative:paragraph;z-index:-15722496;mso-wrap-distance-left:0;mso-wrap-distance-right:0" coordorigin="7165,335" coordsize="1428,17">
            <v:line style="position:absolute" from="7165,336" to="8593,336" stroked="true" strokeweight=".06pt" strokecolor="#000000">
              <v:stroke dashstyle="solid"/>
            </v:line>
            <v:rect style="position:absolute;left:7165;top:336;width:1428;height:15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42.380005pt;margin-top:16.75226pt;width:73.6pt;height:.85pt;mso-position-horizontal-relative:page;mso-position-vertical-relative:paragraph;z-index:-15721984;mso-wrap-distance-left:0;mso-wrap-distance-right:0" coordorigin="8848,335" coordsize="1472,17">
            <v:line style="position:absolute" from="8848,336" to="10318,336" stroked="true" strokeweight=".06pt" strokecolor="#000000">
              <v:stroke dashstyle="solid"/>
            </v:line>
            <v:rect style="position:absolute;left:8848;top:336;width:1470;height:15" filled="true" fillcolor="#000000" stroked="false">
              <v:fill type="solid"/>
            </v:rect>
            <w10:wrap type="topAndBottom"/>
          </v:group>
        </w:pict>
      </w:r>
      <w:r>
        <w:rPr>
          <w:b/>
          <w:spacing w:val="-1"/>
          <w:w w:val="105"/>
          <w:sz w:val="15"/>
        </w:rPr>
        <w:t>31/5/2023</w:t>
        <w:tab/>
      </w:r>
      <w:r>
        <w:rPr>
          <w:b/>
          <w:w w:val="105"/>
          <w:sz w:val="15"/>
        </w:rPr>
        <w:t>31/5/2022</w:t>
      </w:r>
    </w:p>
    <w:p>
      <w:pPr>
        <w:pStyle w:val="ListParagraph"/>
        <w:numPr>
          <w:ilvl w:val="1"/>
          <w:numId w:val="8"/>
        </w:numPr>
        <w:tabs>
          <w:tab w:pos="1062" w:val="left" w:leader="none"/>
        </w:tabs>
        <w:spacing w:line="240" w:lineRule="auto" w:before="0" w:after="27"/>
        <w:ind w:left="1061" w:right="0" w:hanging="354"/>
        <w:jc w:val="left"/>
        <w:rPr>
          <w:b/>
          <w:sz w:val="15"/>
        </w:rPr>
      </w:pPr>
      <w:r>
        <w:rPr>
          <w:b/>
          <w:sz w:val="15"/>
          <w:u w:val="single"/>
        </w:rPr>
        <w:t>Caja</w:t>
      </w:r>
      <w:r>
        <w:rPr>
          <w:b/>
          <w:spacing w:val="15"/>
          <w:sz w:val="15"/>
          <w:u w:val="single"/>
        </w:rPr>
        <w:t> </w:t>
      </w:r>
      <w:r>
        <w:rPr>
          <w:b/>
          <w:sz w:val="15"/>
          <w:u w:val="single"/>
        </w:rPr>
        <w:t>y</w:t>
      </w:r>
      <w:r>
        <w:rPr>
          <w:b/>
          <w:spacing w:val="34"/>
          <w:sz w:val="15"/>
          <w:u w:val="single"/>
        </w:rPr>
        <w:t> </w:t>
      </w:r>
      <w:r>
        <w:rPr>
          <w:b/>
          <w:sz w:val="15"/>
          <w:u w:val="single"/>
        </w:rPr>
        <w:t>banc</w:t>
      </w:r>
      <w:r>
        <w:rPr>
          <w:b/>
          <w:spacing w:val="-19"/>
          <w:sz w:val="15"/>
          <w:u w:val="single"/>
        </w:rPr>
        <w:t> </w:t>
      </w:r>
      <w:r>
        <w:rPr>
          <w:b/>
          <w:sz w:val="15"/>
          <w:u w:val="single"/>
        </w:rPr>
        <w:t>os</w:t>
      </w:r>
    </w:p>
    <w:tbl>
      <w:tblPr>
        <w:tblW w:w="0" w:type="auto"/>
        <w:jc w:val="left"/>
        <w:tblInd w:w="1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1428"/>
        <w:gridCol w:w="254"/>
        <w:gridCol w:w="1471"/>
      </w:tblGrid>
      <w:tr>
        <w:trPr>
          <w:trHeight w:val="452" w:hRule="atLeast"/>
        </w:trPr>
        <w:tc>
          <w:tcPr>
            <w:tcW w:w="4674" w:type="dxa"/>
          </w:tcPr>
          <w:p>
            <w:pPr>
              <w:pStyle w:val="TableParagraph"/>
              <w:spacing w:before="5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1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nacional:</w:t>
            </w:r>
          </w:p>
          <w:p>
            <w:pPr>
              <w:pStyle w:val="TableParagraph"/>
              <w:spacing w:before="67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Caja</w:t>
            </w:r>
          </w:p>
        </w:tc>
        <w:tc>
          <w:tcPr>
            <w:tcW w:w="1428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856.178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1.956.478</w:t>
            </w:r>
          </w:p>
        </w:tc>
      </w:tr>
      <w:tr>
        <w:trPr>
          <w:trHeight w:val="262" w:hRule="atLeast"/>
        </w:trPr>
        <w:tc>
          <w:tcPr>
            <w:tcW w:w="4674" w:type="dxa"/>
          </w:tcPr>
          <w:p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Bancos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167.937.055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527.953.372</w:t>
            </w:r>
          </w:p>
        </w:tc>
      </w:tr>
      <w:tr>
        <w:trPr>
          <w:trHeight w:val="228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168.793.233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529.909.850</w:t>
            </w:r>
          </w:p>
        </w:tc>
      </w:tr>
      <w:tr>
        <w:trPr>
          <w:trHeight w:val="575" w:hRule="atLeast"/>
        </w:trPr>
        <w:tc>
          <w:tcPr>
            <w:tcW w:w="4674" w:type="dxa"/>
          </w:tcPr>
          <w:p>
            <w:pPr>
              <w:pStyle w:val="TableParagraph"/>
              <w:spacing w:before="108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 extranjera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(Anexo</w:t>
            </w:r>
            <w:r>
              <w:rPr>
                <w:i/>
                <w:spacing w:val="-2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VI):</w:t>
            </w:r>
          </w:p>
          <w:p>
            <w:pPr>
              <w:pStyle w:val="TableParagraph"/>
              <w:spacing w:before="67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Bancos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22.114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23.779</w:t>
            </w:r>
          </w:p>
        </w:tc>
      </w:tr>
      <w:tr>
        <w:trPr>
          <w:trHeight w:val="210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168.815.347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bottom w:val="double" w:sz="2" w:space="0" w:color="000000"/>
            </w:tcBorders>
          </w:tcPr>
          <w:p>
            <w:pPr>
              <w:pStyle w:val="TableParagraph"/>
              <w:spacing w:line="168" w:lineRule="exact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529.933.629</w:t>
            </w:r>
          </w:p>
        </w:tc>
      </w:tr>
    </w:tbl>
    <w:p>
      <w:pPr>
        <w:pStyle w:val="BodyText"/>
        <w:spacing w:before="3"/>
        <w:rPr>
          <w:b/>
          <w:sz w:val="14"/>
        </w:rPr>
      </w:pPr>
    </w:p>
    <w:p>
      <w:pPr>
        <w:pStyle w:val="ListParagraph"/>
        <w:numPr>
          <w:ilvl w:val="1"/>
          <w:numId w:val="8"/>
        </w:numPr>
        <w:tabs>
          <w:tab w:pos="1062" w:val="left" w:leader="none"/>
        </w:tabs>
        <w:spacing w:line="240" w:lineRule="auto" w:before="106" w:after="0"/>
        <w:ind w:left="1061" w:right="0" w:hanging="354"/>
        <w:jc w:val="left"/>
        <w:rPr>
          <w:b/>
          <w:sz w:val="15"/>
        </w:rPr>
      </w:pPr>
      <w:r>
        <w:rPr/>
        <w:pict>
          <v:rect style="position:absolute;margin-left:127.080002pt;margin-top:13.96348pt;width:132.96pt;height:.72pt;mso-position-horizontal-relative:page;mso-position-vertical-relative:paragraph;z-index:15735808" filled="true" fillcolor="#000000" stroked="false">
            <v:fill type="solid"/>
            <w10:wrap type="none"/>
          </v:rect>
        </w:pict>
      </w:r>
      <w:r>
        <w:rPr/>
        <w:pict>
          <v:group style="position:absolute;margin-left:358.26001pt;margin-top:-10.18652pt;width:71.4pt;height:1.5pt;mso-position-horizontal-relative:page;mso-position-vertical-relative:paragraph;z-index:15736320" coordorigin="7165,-204" coordsize="1428,30">
            <v:line style="position:absolute" from="7165,-203" to="8593,-203" stroked="true" strokeweight=".06pt" strokecolor="#000000">
              <v:stroke dashstyle="solid"/>
            </v:line>
            <v:rect style="position:absolute;left:7165;top:-202;width:1428;height:15" filled="true" fillcolor="#000000" stroked="false">
              <v:fill type="solid"/>
            </v:rect>
            <v:line style="position:absolute" from="7165,-174" to="8593,-174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7856" from="442.380005pt,-10.15652pt" to="515.880005pt,-10.15652pt" stroked="true" strokeweight=".06pt" strokecolor="#000000">
            <v:stroke dashstyle="solid"/>
            <w10:wrap type="none"/>
          </v:line>
        </w:pict>
      </w:r>
      <w:r>
        <w:rPr>
          <w:b/>
          <w:w w:val="105"/>
          <w:sz w:val="15"/>
        </w:rPr>
        <w:t>Inversiones</w:t>
      </w:r>
      <w:r>
        <w:rPr>
          <w:b/>
          <w:spacing w:val="15"/>
          <w:w w:val="105"/>
          <w:sz w:val="15"/>
        </w:rPr>
        <w:t> </w:t>
      </w:r>
      <w:r>
        <w:rPr>
          <w:b/>
          <w:w w:val="105"/>
          <w:sz w:val="15"/>
        </w:rPr>
        <w:t>temporarias</w:t>
      </w:r>
      <w:r>
        <w:rPr>
          <w:b/>
          <w:spacing w:val="15"/>
          <w:w w:val="105"/>
          <w:sz w:val="15"/>
        </w:rPr>
        <w:t> </w:t>
      </w:r>
      <w:r>
        <w:rPr>
          <w:b/>
          <w:w w:val="105"/>
          <w:sz w:val="15"/>
        </w:rPr>
        <w:t>(Anexo</w:t>
      </w:r>
      <w:r>
        <w:rPr>
          <w:b/>
          <w:spacing w:val="25"/>
          <w:w w:val="105"/>
          <w:sz w:val="15"/>
        </w:rPr>
        <w:t> </w:t>
      </w:r>
      <w:r>
        <w:rPr>
          <w:b/>
          <w:w w:val="105"/>
          <w:sz w:val="15"/>
        </w:rPr>
        <w:t>III)</w:t>
      </w:r>
    </w:p>
    <w:p>
      <w:pPr>
        <w:tabs>
          <w:tab w:pos="6137" w:val="left" w:leader="none"/>
          <w:tab w:pos="8738" w:val="right" w:leader="none"/>
        </w:tabs>
        <w:spacing w:before="80"/>
        <w:ind w:left="1061" w:right="0" w:firstLine="0"/>
        <w:jc w:val="left"/>
        <w:rPr>
          <w:sz w:val="15"/>
        </w:rPr>
      </w:pPr>
      <w:r>
        <w:rPr/>
        <w:pict>
          <v:group style="position:absolute;margin-left:358.26001pt;margin-top:15.452228pt;width:71.4pt;height:2.2pt;mso-position-horizontal-relative:page;mso-position-vertical-relative:paragraph;z-index:15736832" coordorigin="7165,309" coordsize="1428,44">
            <v:line style="position:absolute" from="7165,310" to="8593,310" stroked="true" strokeweight=".06pt" strokecolor="#000000">
              <v:stroke dashstyle="solid"/>
            </v:line>
            <v:rect style="position:absolute;left:7165;top:310;width:1428;height:15" filled="true" fillcolor="#000000" stroked="false">
              <v:fill type="solid"/>
            </v:rect>
            <v:line style="position:absolute" from="7165,338" to="8593,338" stroked="true" strokeweight=".06pt" strokecolor="#000000">
              <v:stroke dashstyle="solid"/>
            </v:line>
            <v:rect style="position:absolute;left:7165;top:338;width:1428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442.380005pt;margin-top:15.452228pt;width:73.6pt;height:2.2pt;mso-position-horizontal-relative:page;mso-position-vertical-relative:paragraph;z-index:15738368" coordorigin="8848,309" coordsize="1472,44">
            <v:line style="position:absolute" from="8848,310" to="10318,310" stroked="true" strokeweight=".06pt" strokecolor="#000000">
              <v:stroke dashstyle="solid"/>
            </v:line>
            <v:rect style="position:absolute;left:8848;top:310;width:1470;height:15" filled="true" fillcolor="#000000" stroked="false">
              <v:fill type="solid"/>
            </v:rect>
            <v:line style="position:absolute" from="8848,338" to="10318,338" stroked="true" strokeweight=".06pt" strokecolor="#000000">
              <v:stroke dashstyle="solid"/>
            </v:line>
            <v:rect style="position:absolute;left:8848;top:338;width:1470;height:15" filled="true" fillcolor="#000000" stroked="false">
              <v:fill type="solid"/>
            </v:rect>
            <w10:wrap type="none"/>
          </v:group>
        </w:pict>
      </w:r>
      <w:r>
        <w:rPr>
          <w:w w:val="105"/>
          <w:sz w:val="15"/>
        </w:rPr>
        <w:t>Fondos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comunes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8"/>
          <w:w w:val="105"/>
          <w:sz w:val="15"/>
        </w:rPr>
        <w:t> </w:t>
      </w:r>
      <w:r>
        <w:rPr>
          <w:w w:val="105"/>
          <w:sz w:val="15"/>
        </w:rPr>
        <w:t>inversión</w:t>
        <w:tab/>
        <w:t>286.090.326</w:t>
        <w:tab/>
        <w:t>411.720.770</w:t>
      </w:r>
    </w:p>
    <w:p>
      <w:pPr>
        <w:pStyle w:val="ListParagraph"/>
        <w:numPr>
          <w:ilvl w:val="1"/>
          <w:numId w:val="8"/>
        </w:numPr>
        <w:tabs>
          <w:tab w:pos="1062" w:val="left" w:leader="none"/>
        </w:tabs>
        <w:spacing w:line="240" w:lineRule="auto" w:before="351" w:after="0"/>
        <w:ind w:left="1061" w:right="0" w:hanging="354"/>
        <w:jc w:val="left"/>
        <w:rPr>
          <w:b/>
          <w:sz w:val="15"/>
        </w:rPr>
      </w:pPr>
      <w:r>
        <w:rPr/>
        <w:pict>
          <v:group style="position:absolute;margin-left:358.26001pt;margin-top:154.342194pt;width:71.4pt;height:1.5pt;mso-position-horizontal-relative:page;mso-position-vertical-relative:paragraph;z-index:15737344" coordorigin="7165,3087" coordsize="1428,30">
            <v:line style="position:absolute" from="7165,3087" to="8593,3087" stroked="true" strokeweight=".06pt" strokecolor="#000000">
              <v:stroke dashstyle="solid"/>
            </v:line>
            <v:rect style="position:absolute;left:7165;top:3088;width:1428;height:15" filled="true" fillcolor="#000000" stroked="false">
              <v:fill type="solid"/>
            </v:rect>
            <v:line style="position:absolute" from="7165,3116" to="8593,3116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8880" from="442.380005pt,154.372192pt" to="515.880005pt,154.372192pt" stroked="true" strokeweight=".06pt" strokecolor="#000000">
            <v:stroke dashstyle="solid"/>
            <w10:wrap type="none"/>
          </v:line>
        </w:pict>
      </w:r>
      <w:r>
        <w:rPr>
          <w:b/>
          <w:w w:val="105"/>
          <w:sz w:val="15"/>
          <w:u w:val="single"/>
        </w:rPr>
        <w:t>Créditos</w:t>
      </w:r>
      <w:r>
        <w:rPr>
          <w:b/>
          <w:spacing w:val="11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por</w:t>
      </w:r>
      <w:r>
        <w:rPr>
          <w:b/>
          <w:spacing w:val="13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ventas</w:t>
      </w:r>
    </w:p>
    <w:p>
      <w:pPr>
        <w:pStyle w:val="BodyText"/>
        <w:spacing w:before="3"/>
        <w:rPr>
          <w:b/>
          <w:sz w:val="5"/>
        </w:rPr>
      </w:pPr>
    </w:p>
    <w:tbl>
      <w:tblPr>
        <w:tblW w:w="0" w:type="auto"/>
        <w:jc w:val="left"/>
        <w:tblInd w:w="1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1428"/>
        <w:gridCol w:w="254"/>
        <w:gridCol w:w="1471"/>
      </w:tblGrid>
      <w:tr>
        <w:trPr>
          <w:trHeight w:val="451" w:hRule="atLeast"/>
        </w:trPr>
        <w:tc>
          <w:tcPr>
            <w:tcW w:w="4674" w:type="dxa"/>
          </w:tcPr>
          <w:p>
            <w:pPr>
              <w:pStyle w:val="TableParagraph"/>
              <w:spacing w:before="5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1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nacional:</w:t>
            </w:r>
          </w:p>
          <w:p>
            <w:pPr>
              <w:pStyle w:val="TableParagraph"/>
              <w:spacing w:before="66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Deudores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</w:t>
            </w:r>
          </w:p>
        </w:tc>
        <w:tc>
          <w:tcPr>
            <w:tcW w:w="1428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349.673.685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462.857.550</w:t>
            </w:r>
          </w:p>
        </w:tc>
      </w:tr>
      <w:tr>
        <w:trPr>
          <w:trHeight w:val="241" w:hRule="atLeast"/>
        </w:trPr>
        <w:tc>
          <w:tcPr>
            <w:tcW w:w="4674" w:type="dxa"/>
          </w:tcPr>
          <w:p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Valores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depositar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35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322.419.207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5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368.751.069</w:t>
            </w:r>
          </w:p>
        </w:tc>
      </w:tr>
      <w:tr>
        <w:trPr>
          <w:trHeight w:val="262" w:hRule="atLeast"/>
        </w:trPr>
        <w:tc>
          <w:tcPr>
            <w:tcW w:w="4674" w:type="dxa"/>
          </w:tcPr>
          <w:p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Previsión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deudores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incobrables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(Anexo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IV)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3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(875.883)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(1.212.433)</w:t>
            </w:r>
          </w:p>
        </w:tc>
      </w:tr>
      <w:tr>
        <w:trPr>
          <w:trHeight w:val="225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671.217.009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830.396.186</w:t>
            </w:r>
          </w:p>
        </w:tc>
      </w:tr>
      <w:tr>
        <w:trPr>
          <w:trHeight w:val="553" w:hRule="atLeast"/>
        </w:trPr>
        <w:tc>
          <w:tcPr>
            <w:tcW w:w="4674" w:type="dxa"/>
          </w:tcPr>
          <w:p>
            <w:pPr>
              <w:pStyle w:val="TableParagraph"/>
              <w:spacing w:before="107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 extranjera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(Anexo</w:t>
            </w:r>
            <w:r>
              <w:rPr>
                <w:i/>
                <w:spacing w:val="-2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VI):</w:t>
            </w:r>
          </w:p>
          <w:p>
            <w:pPr>
              <w:pStyle w:val="TableParagraph"/>
              <w:spacing w:before="67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Deudores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corriente</w:t>
            </w:r>
          </w:p>
        </w:tc>
        <w:tc>
          <w:tcPr>
            <w:tcW w:w="14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9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133.018.123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9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181.612.136</w:t>
            </w:r>
          </w:p>
        </w:tc>
      </w:tr>
      <w:tr>
        <w:trPr>
          <w:trHeight w:val="262" w:hRule="atLeast"/>
        </w:trPr>
        <w:tc>
          <w:tcPr>
            <w:tcW w:w="4674" w:type="dxa"/>
          </w:tcPr>
          <w:p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Previsión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deudores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incobrables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(Anexo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IV)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3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(31.816.769)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(40.601.735)</w:t>
            </w:r>
          </w:p>
        </w:tc>
      </w:tr>
      <w:tr>
        <w:trPr>
          <w:trHeight w:val="223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101.201.354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141.010.401</w:t>
            </w:r>
          </w:p>
        </w:tc>
      </w:tr>
      <w:tr>
        <w:trPr>
          <w:trHeight w:val="210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772.418.363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bottom w:val="double" w:sz="2" w:space="0" w:color="000000"/>
            </w:tcBorders>
          </w:tcPr>
          <w:p>
            <w:pPr>
              <w:pStyle w:val="TableParagraph"/>
              <w:spacing w:line="168" w:lineRule="exact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971.406.587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26"/>
          <w:footerReference w:type="default" r:id="rId27"/>
          <w:pgSz w:w="12240" w:h="15840"/>
          <w:pgMar w:header="1026" w:footer="1677" w:top="2540" w:bottom="1860" w:left="1480" w:right="800"/>
        </w:sectPr>
      </w:pPr>
    </w:p>
    <w:p>
      <w:pPr>
        <w:pStyle w:val="BodyText"/>
        <w:spacing w:before="3" w:after="1"/>
      </w:pPr>
      <w:r>
        <w:rPr/>
        <w:pict>
          <v:group style="position:absolute;margin-left:358.26001pt;margin-top:335.070007pt;width:71.4pt;height:1.45pt;mso-position-horizontal-relative:page;mso-position-vertical-relative:page;z-index:-20041216" coordorigin="7165,6701" coordsize="1428,29">
            <v:line style="position:absolute" from="7165,6702" to="8593,6702" stroked="true" strokeweight=".06pt" strokecolor="#000000">
              <v:stroke dashstyle="solid"/>
            </v:line>
            <v:rect style="position:absolute;left:7165;top:6702;width:1428;height:15" filled="true" fillcolor="#000000" stroked="false">
              <v:fill type="solid"/>
            </v:rect>
            <v:line style="position:absolute" from="7165,6730" to="8593,6730" stroked="true" strokeweight=".0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358.26001pt;margin-top:461.549988pt;width:71.4pt;height:1.45pt;mso-position-horizontal-relative:page;mso-position-vertical-relative:page;z-index:-20040704" coordorigin="7165,9231" coordsize="1428,29">
            <v:line style="position:absolute" from="7165,9232" to="8593,9232" stroked="true" strokeweight=".06pt" strokecolor="#000000">
              <v:stroke dashstyle="solid"/>
            </v:line>
            <v:rect style="position:absolute;left:7165;top:9231;width:1428;height:15" filled="true" fillcolor="#000000" stroked="false">
              <v:fill type="solid"/>
            </v:rect>
            <v:line style="position:absolute" from="7165,9259" to="8593,9259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0040192" from="442.380005pt,335.100006pt" to="515.880005pt,335.100006pt" stroked="true" strokeweight=".0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0039680" from="442.380005pt,461.579987pt" to="515.880005pt,461.579987pt" stroked="true" strokeweight=".06pt" strokecolor="#000000">
            <v:stroke dashstyle="solid"/>
            <w10:wrap type="none"/>
          </v:line>
        </w:pict>
      </w:r>
    </w:p>
    <w:tbl>
      <w:tblPr>
        <w:tblW w:w="0" w:type="auto"/>
        <w:jc w:val="left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6"/>
        <w:gridCol w:w="1428"/>
        <w:gridCol w:w="254"/>
        <w:gridCol w:w="1470"/>
      </w:tblGrid>
      <w:tr>
        <w:trPr>
          <w:trHeight w:val="231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3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3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</w:tr>
      <w:tr>
        <w:trPr>
          <w:trHeight w:val="208" w:hRule="atLeast"/>
        </w:trPr>
        <w:tc>
          <w:tcPr>
            <w:tcW w:w="5026" w:type="dxa"/>
          </w:tcPr>
          <w:p>
            <w:pPr>
              <w:pStyle w:val="TableParagraph"/>
              <w:spacing w:line="171" w:lineRule="exact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3.4.</w:t>
            </w:r>
            <w:r>
              <w:rPr>
                <w:b/>
                <w:spacing w:val="3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Otros</w:t>
            </w:r>
            <w:r>
              <w:rPr>
                <w:b/>
                <w:spacing w:val="5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créditos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5026" w:type="dxa"/>
          </w:tcPr>
          <w:p>
            <w:pPr>
              <w:pStyle w:val="TableParagraph"/>
              <w:spacing w:before="41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Corrientes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5026" w:type="dxa"/>
          </w:tcPr>
          <w:p>
            <w:pPr>
              <w:pStyle w:val="TableParagraph"/>
              <w:spacing w:before="41"/>
              <w:ind w:left="402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1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nacional: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5026" w:type="dxa"/>
          </w:tcPr>
          <w:p>
            <w:pPr>
              <w:pStyle w:val="TableParagraph"/>
              <w:spacing w:before="41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Créditos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fiscales</w:t>
            </w:r>
          </w:p>
        </w:tc>
        <w:tc>
          <w:tcPr>
            <w:tcW w:w="1428" w:type="dxa"/>
          </w:tcPr>
          <w:p>
            <w:pPr>
              <w:pStyle w:val="TableParagraph"/>
              <w:spacing w:before="4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304.277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1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4.042.190</w:t>
            </w:r>
          </w:p>
        </w:tc>
      </w:tr>
      <w:tr>
        <w:trPr>
          <w:trHeight w:val="252" w:hRule="atLeast"/>
        </w:trPr>
        <w:tc>
          <w:tcPr>
            <w:tcW w:w="5026" w:type="dxa"/>
          </w:tcPr>
          <w:p>
            <w:pPr>
              <w:pStyle w:val="TableParagraph"/>
              <w:spacing w:before="40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Anticipos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 proveedores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4.272.376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26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6" w:hRule="atLeast"/>
        </w:trPr>
        <w:tc>
          <w:tcPr>
            <w:tcW w:w="5026" w:type="dxa"/>
          </w:tcPr>
          <w:p>
            <w:pPr>
              <w:pStyle w:val="TableParagraph"/>
              <w:spacing w:before="41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Saldos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favor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brutos</w:t>
            </w:r>
          </w:p>
        </w:tc>
        <w:tc>
          <w:tcPr>
            <w:tcW w:w="1428" w:type="dxa"/>
          </w:tcPr>
          <w:p>
            <w:pPr>
              <w:pStyle w:val="TableParagraph"/>
              <w:spacing w:before="41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6.942.768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1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13.416.511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Seguros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pagados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adelantado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20.064.789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34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1.013.950</w:t>
            </w:r>
          </w:p>
        </w:tc>
      </w:tr>
      <w:tr>
        <w:trPr>
          <w:trHeight w:val="260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Diversos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5.199.618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1.054.593</w:t>
            </w:r>
          </w:p>
        </w:tc>
      </w:tr>
      <w:tr>
        <w:trPr>
          <w:trHeight w:val="224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36.783.828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9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19.527.244</w:t>
            </w:r>
          </w:p>
        </w:tc>
      </w:tr>
      <w:tr>
        <w:trPr>
          <w:trHeight w:val="313" w:hRule="atLeast"/>
        </w:trPr>
        <w:tc>
          <w:tcPr>
            <w:tcW w:w="5026" w:type="dxa"/>
          </w:tcPr>
          <w:p>
            <w:pPr>
              <w:pStyle w:val="TableParagraph"/>
              <w:spacing w:before="108"/>
              <w:ind w:left="402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 extranjera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(Anexo</w:t>
            </w:r>
            <w:r>
              <w:rPr>
                <w:i/>
                <w:spacing w:val="-2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VI):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Seguros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pagados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 adelantado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26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28.070.669</w:t>
            </w:r>
          </w:p>
        </w:tc>
      </w:tr>
      <w:tr>
        <w:trPr>
          <w:trHeight w:val="224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28.070.669</w:t>
            </w:r>
          </w:p>
        </w:tc>
      </w:tr>
      <w:tr>
        <w:trPr>
          <w:trHeight w:val="237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36.783.828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9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47.597.913</w:t>
            </w:r>
          </w:p>
        </w:tc>
      </w:tr>
      <w:tr>
        <w:trPr>
          <w:trHeight w:val="424" w:hRule="atLeast"/>
        </w:trPr>
        <w:tc>
          <w:tcPr>
            <w:tcW w:w="5026" w:type="dxa"/>
          </w:tcPr>
          <w:p>
            <w:pPr>
              <w:pStyle w:val="TableParagraph"/>
              <w:spacing w:line="170" w:lineRule="exact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No</w:t>
            </w:r>
            <w:r>
              <w:rPr>
                <w:b/>
                <w:spacing w:val="2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corrientes</w:t>
            </w:r>
          </w:p>
          <w:p>
            <w:pPr>
              <w:pStyle w:val="TableParagraph"/>
              <w:spacing w:before="50"/>
              <w:ind w:left="402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1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nacional: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Saldos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favor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brutos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10.838.693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34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9.493.825</w:t>
            </w:r>
          </w:p>
        </w:tc>
      </w:tr>
      <w:tr>
        <w:trPr>
          <w:trHeight w:val="260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sz w:val="15"/>
              </w:rPr>
              <w:t>Previsión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saldos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favor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imp.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ingresos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brutos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(Anexo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IV)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(3.282.680)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(7.033.020)</w:t>
            </w:r>
          </w:p>
        </w:tc>
      </w:tr>
      <w:tr>
        <w:trPr>
          <w:trHeight w:val="224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7.556.013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2.460.805</w:t>
            </w:r>
          </w:p>
        </w:tc>
      </w:tr>
      <w:tr>
        <w:trPr>
          <w:trHeight w:val="313" w:hRule="atLeast"/>
        </w:trPr>
        <w:tc>
          <w:tcPr>
            <w:tcW w:w="5026" w:type="dxa"/>
          </w:tcPr>
          <w:p>
            <w:pPr>
              <w:pStyle w:val="TableParagraph"/>
              <w:spacing w:before="108"/>
              <w:ind w:left="402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 extranjera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(Anexo</w:t>
            </w:r>
            <w:r>
              <w:rPr>
                <w:i/>
                <w:spacing w:val="-2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VI):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Depósitos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 garantía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(Escrow)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8.)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119.550.000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34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128.547.774</w:t>
            </w:r>
          </w:p>
        </w:tc>
      </w:tr>
      <w:tr>
        <w:trPr>
          <w:trHeight w:val="260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Otras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partes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relacionadas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7.)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1.017.422.193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1.050.312.184</w:t>
            </w:r>
          </w:p>
        </w:tc>
      </w:tr>
      <w:tr>
        <w:trPr>
          <w:trHeight w:val="224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1.136.972.193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1.178.859.958</w:t>
            </w:r>
          </w:p>
        </w:tc>
      </w:tr>
      <w:tr>
        <w:trPr>
          <w:trHeight w:val="237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1.144.528.206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1.181.320.763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28"/>
          <w:footerReference w:type="default" r:id="rId29"/>
          <w:pgSz w:w="12240" w:h="15840"/>
          <w:pgMar w:header="1026" w:footer="1677" w:top="2940" w:bottom="1860" w:left="1480" w:right="8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7"/>
        <w:gridCol w:w="1383"/>
        <w:gridCol w:w="247"/>
        <w:gridCol w:w="1425"/>
      </w:tblGrid>
      <w:tr>
        <w:trPr>
          <w:trHeight w:val="238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56"/>
              <w:rPr>
                <w:b/>
                <w:sz w:val="15"/>
              </w:rPr>
            </w:pPr>
            <w:r>
              <w:rPr>
                <w:b/>
                <w:sz w:val="15"/>
              </w:rPr>
              <w:t>31/5/2023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69"/>
              <w:rPr>
                <w:b/>
                <w:sz w:val="15"/>
              </w:rPr>
            </w:pPr>
            <w:r>
              <w:rPr>
                <w:b/>
                <w:sz w:val="15"/>
              </w:rPr>
              <w:t>31/5/2022</w:t>
            </w:r>
          </w:p>
        </w:tc>
      </w:tr>
      <w:tr>
        <w:trPr>
          <w:trHeight w:val="660" w:hRule="atLeast"/>
        </w:trPr>
        <w:tc>
          <w:tcPr>
            <w:tcW w:w="4867" w:type="dxa"/>
          </w:tcPr>
          <w:p>
            <w:pPr>
              <w:pStyle w:val="TableParagraph"/>
              <w:spacing w:line="167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3.5.</w:t>
            </w:r>
            <w:r>
              <w:rPr>
                <w:b/>
                <w:spacing w:val="34"/>
                <w:sz w:val="15"/>
              </w:rPr>
              <w:t> </w:t>
            </w:r>
            <w:r>
              <w:rPr>
                <w:b/>
                <w:sz w:val="15"/>
                <w:u w:val="single"/>
              </w:rPr>
              <w:t>Bienes</w:t>
            </w:r>
            <w:r>
              <w:rPr>
                <w:b/>
                <w:spacing w:val="8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de</w:t>
            </w:r>
            <w:r>
              <w:rPr>
                <w:b/>
                <w:spacing w:val="15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cambio</w:t>
            </w:r>
          </w:p>
          <w:p>
            <w:pPr>
              <w:pStyle w:val="TableParagraph"/>
              <w:spacing w:before="57"/>
              <w:ind w:left="391"/>
              <w:rPr>
                <w:i/>
                <w:sz w:val="15"/>
              </w:rPr>
            </w:pPr>
            <w:r>
              <w:rPr>
                <w:i/>
                <w:sz w:val="15"/>
              </w:rPr>
              <w:t>En</w:t>
            </w:r>
            <w:r>
              <w:rPr>
                <w:i/>
                <w:spacing w:val="-3"/>
                <w:sz w:val="15"/>
              </w:rPr>
              <w:t> </w:t>
            </w:r>
            <w:r>
              <w:rPr>
                <w:i/>
                <w:sz w:val="15"/>
              </w:rPr>
              <w:t>moneda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nacional:</w:t>
            </w:r>
          </w:p>
          <w:p>
            <w:pPr>
              <w:pStyle w:val="TableParagraph"/>
              <w:spacing w:before="59"/>
              <w:ind w:left="391"/>
              <w:rPr>
                <w:sz w:val="15"/>
              </w:rPr>
            </w:pPr>
            <w:r>
              <w:rPr>
                <w:sz w:val="15"/>
              </w:rPr>
              <w:t>Materiales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406.839.971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336.517.713</w:t>
            </w:r>
          </w:p>
        </w:tc>
      </w:tr>
      <w:tr>
        <w:trPr>
          <w:trHeight w:val="463" w:hRule="atLeast"/>
        </w:trPr>
        <w:tc>
          <w:tcPr>
            <w:tcW w:w="4867" w:type="dxa"/>
          </w:tcPr>
          <w:p>
            <w:pPr>
              <w:pStyle w:val="TableParagraph"/>
              <w:spacing w:before="28"/>
              <w:ind w:left="391"/>
              <w:rPr>
                <w:sz w:val="15"/>
              </w:rPr>
            </w:pPr>
            <w:r>
              <w:rPr>
                <w:sz w:val="15"/>
              </w:rPr>
              <w:t>Activos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biológicos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terminados:</w:t>
            </w:r>
          </w:p>
          <w:p>
            <w:pPr>
              <w:pStyle w:val="TableParagraph"/>
              <w:spacing w:before="58"/>
              <w:ind w:left="596"/>
              <w:rPr>
                <w:sz w:val="15"/>
              </w:rPr>
            </w:pPr>
            <w:r>
              <w:rPr>
                <w:sz w:val="15"/>
              </w:rPr>
              <w:t>Bosques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Plantaciones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maduras</w:t>
            </w:r>
          </w:p>
        </w:tc>
        <w:tc>
          <w:tcPr>
            <w:tcW w:w="1383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before="1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120.573.106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before="1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205.751.098</w:t>
            </w:r>
          </w:p>
        </w:tc>
      </w:tr>
      <w:tr>
        <w:trPr>
          <w:trHeight w:val="232" w:hRule="atLeast"/>
        </w:trPr>
        <w:tc>
          <w:tcPr>
            <w:tcW w:w="4867" w:type="dxa"/>
          </w:tcPr>
          <w:p>
            <w:pPr>
              <w:pStyle w:val="TableParagraph"/>
              <w:spacing w:before="29"/>
              <w:ind w:left="391"/>
              <w:rPr>
                <w:sz w:val="15"/>
              </w:rPr>
            </w:pPr>
            <w:r>
              <w:rPr>
                <w:sz w:val="15"/>
              </w:rPr>
              <w:t>Productos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elaborados</w:t>
            </w:r>
          </w:p>
        </w:tc>
        <w:tc>
          <w:tcPr>
            <w:tcW w:w="1383" w:type="dxa"/>
          </w:tcPr>
          <w:p>
            <w:pPr>
              <w:pStyle w:val="TableParagraph"/>
              <w:spacing w:before="29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162.369.461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spacing w:before="29"/>
              <w:ind w:right="99"/>
              <w:jc w:val="right"/>
              <w:rPr>
                <w:sz w:val="15"/>
              </w:rPr>
            </w:pPr>
            <w:r>
              <w:rPr>
                <w:sz w:val="15"/>
              </w:rPr>
              <w:t>78.392.777</w:t>
            </w:r>
          </w:p>
        </w:tc>
      </w:tr>
      <w:tr>
        <w:trPr>
          <w:trHeight w:val="231" w:hRule="atLeast"/>
        </w:trPr>
        <w:tc>
          <w:tcPr>
            <w:tcW w:w="4867" w:type="dxa"/>
          </w:tcPr>
          <w:p>
            <w:pPr>
              <w:pStyle w:val="TableParagraph"/>
              <w:spacing w:before="28"/>
              <w:ind w:left="391"/>
              <w:rPr>
                <w:sz w:val="15"/>
              </w:rPr>
            </w:pPr>
            <w:r>
              <w:rPr>
                <w:sz w:val="15"/>
              </w:rPr>
              <w:t>Madera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terminada</w:t>
            </w:r>
          </w:p>
        </w:tc>
        <w:tc>
          <w:tcPr>
            <w:tcW w:w="1383" w:type="dxa"/>
          </w:tcPr>
          <w:p>
            <w:pPr>
              <w:pStyle w:val="TableParagraph"/>
              <w:spacing w:before="28"/>
              <w:ind w:right="96"/>
              <w:jc w:val="right"/>
              <w:rPr>
                <w:sz w:val="15"/>
              </w:rPr>
            </w:pPr>
            <w:r>
              <w:rPr>
                <w:sz w:val="15"/>
              </w:rPr>
              <w:t>207.315.758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spacing w:before="28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164.492.902</w:t>
            </w:r>
          </w:p>
        </w:tc>
      </w:tr>
      <w:tr>
        <w:trPr>
          <w:trHeight w:val="252" w:hRule="atLeast"/>
        </w:trPr>
        <w:tc>
          <w:tcPr>
            <w:tcW w:w="4867" w:type="dxa"/>
          </w:tcPr>
          <w:p>
            <w:pPr>
              <w:pStyle w:val="TableParagraph"/>
              <w:spacing w:before="28"/>
              <w:ind w:left="391"/>
              <w:rPr>
                <w:sz w:val="15"/>
              </w:rPr>
            </w:pPr>
            <w:r>
              <w:rPr>
                <w:sz w:val="15"/>
              </w:rPr>
              <w:t>Maderas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rollos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95"/>
              <w:jc w:val="right"/>
              <w:rPr>
                <w:sz w:val="15"/>
              </w:rPr>
            </w:pPr>
            <w:r>
              <w:rPr>
                <w:sz w:val="15"/>
              </w:rPr>
              <w:t>31.621.374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40.848.459</w:t>
            </w:r>
          </w:p>
        </w:tc>
      </w:tr>
      <w:tr>
        <w:trPr>
          <w:trHeight w:val="216" w:hRule="atLeast"/>
        </w:trPr>
        <w:tc>
          <w:tcPr>
            <w:tcW w:w="4867" w:type="dxa"/>
          </w:tcPr>
          <w:p>
            <w:pPr>
              <w:pStyle w:val="TableParagraph"/>
              <w:spacing w:line="167" w:lineRule="exact"/>
              <w:ind w:left="391"/>
              <w:rPr>
                <w:sz w:val="15"/>
              </w:rPr>
            </w:pPr>
            <w:r>
              <w:rPr>
                <w:sz w:val="15"/>
              </w:rPr>
              <w:t>Subtotal</w:t>
            </w: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7" w:lineRule="exact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928.719.670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7" w:lineRule="exact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826.002.949</w:t>
            </w:r>
          </w:p>
        </w:tc>
      </w:tr>
      <w:tr>
        <w:trPr>
          <w:trHeight w:val="278" w:hRule="atLeast"/>
        </w:trPr>
        <w:tc>
          <w:tcPr>
            <w:tcW w:w="4867" w:type="dxa"/>
          </w:tcPr>
          <w:p>
            <w:pPr>
              <w:pStyle w:val="TableParagraph"/>
              <w:spacing w:before="75"/>
              <w:ind w:left="391"/>
              <w:rPr>
                <w:sz w:val="15"/>
              </w:rPr>
            </w:pPr>
            <w:r>
              <w:rPr>
                <w:sz w:val="15"/>
              </w:rPr>
              <w:t>Anticipos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proveedores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5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89.169.150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5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76.758.695</w:t>
            </w:r>
          </w:p>
        </w:tc>
      </w:tr>
      <w:tr>
        <w:trPr>
          <w:trHeight w:val="252" w:hRule="atLeast"/>
        </w:trPr>
        <w:tc>
          <w:tcPr>
            <w:tcW w:w="4867" w:type="dxa"/>
          </w:tcPr>
          <w:p>
            <w:pPr>
              <w:pStyle w:val="TableParagraph"/>
              <w:spacing w:before="28"/>
              <w:ind w:left="391"/>
              <w:rPr>
                <w:sz w:val="15"/>
              </w:rPr>
            </w:pPr>
            <w:r>
              <w:rPr>
                <w:sz w:val="15"/>
              </w:rPr>
              <w:t>Previsión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obsolescencia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(Anexo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IV)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(262.882)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42"/>
              <w:jc w:val="right"/>
              <w:rPr>
                <w:sz w:val="15"/>
              </w:rPr>
            </w:pPr>
            <w:r>
              <w:rPr>
                <w:sz w:val="15"/>
              </w:rPr>
              <w:t>(563.215)</w:t>
            </w:r>
          </w:p>
        </w:tc>
      </w:tr>
      <w:tr>
        <w:trPr>
          <w:trHeight w:val="231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95"/>
              <w:jc w:val="right"/>
              <w:rPr>
                <w:sz w:val="15"/>
              </w:rPr>
            </w:pPr>
            <w:r>
              <w:rPr>
                <w:sz w:val="15"/>
              </w:rPr>
              <w:t>88.906.268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76.195.480</w:t>
            </w:r>
          </w:p>
        </w:tc>
      </w:tr>
      <w:tr>
        <w:trPr>
          <w:trHeight w:val="229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88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1.017.625.938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89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902.198.429</w:t>
            </w:r>
          </w:p>
        </w:tc>
      </w:tr>
      <w:tr>
        <w:trPr>
          <w:trHeight w:val="462" w:hRule="atLeast"/>
        </w:trPr>
        <w:tc>
          <w:tcPr>
            <w:tcW w:w="4867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392"/>
              <w:rPr>
                <w:i/>
                <w:sz w:val="15"/>
              </w:rPr>
            </w:pPr>
            <w:r>
              <w:rPr>
                <w:i/>
                <w:sz w:val="15"/>
              </w:rPr>
              <w:t>En</w:t>
            </w:r>
            <w:r>
              <w:rPr>
                <w:i/>
                <w:spacing w:val="3"/>
                <w:sz w:val="15"/>
              </w:rPr>
              <w:t> </w:t>
            </w:r>
            <w:r>
              <w:rPr>
                <w:i/>
                <w:sz w:val="15"/>
              </w:rPr>
              <w:t>moneda</w:t>
            </w:r>
            <w:r>
              <w:rPr>
                <w:i/>
                <w:spacing w:val="7"/>
                <w:sz w:val="15"/>
              </w:rPr>
              <w:t> </w:t>
            </w:r>
            <w:r>
              <w:rPr>
                <w:i/>
                <w:sz w:val="15"/>
              </w:rPr>
              <w:t>extranjera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(Anexo</w:t>
            </w:r>
            <w:r>
              <w:rPr>
                <w:i/>
                <w:spacing w:val="3"/>
                <w:sz w:val="15"/>
              </w:rPr>
              <w:t> </w:t>
            </w:r>
            <w:r>
              <w:rPr>
                <w:i/>
                <w:sz w:val="15"/>
              </w:rPr>
              <w:t>VI):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4867" w:type="dxa"/>
          </w:tcPr>
          <w:p>
            <w:pPr>
              <w:pStyle w:val="TableParagraph"/>
              <w:spacing w:before="36"/>
              <w:ind w:left="392"/>
              <w:rPr>
                <w:sz w:val="15"/>
              </w:rPr>
            </w:pPr>
            <w:r>
              <w:rPr>
                <w:sz w:val="15"/>
              </w:rPr>
              <w:t>Anticipos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proveedores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258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123.671.787</w:t>
            </w:r>
          </w:p>
        </w:tc>
      </w:tr>
      <w:tr>
        <w:trPr>
          <w:trHeight w:val="203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88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1.017.625.938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right="89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1.025.870.216</w:t>
            </w:r>
          </w:p>
        </w:tc>
      </w:tr>
    </w:tbl>
    <w:p>
      <w:pPr>
        <w:pStyle w:val="BodyText"/>
        <w:spacing w:before="9"/>
        <w:rPr>
          <w:sz w:val="7"/>
        </w:rPr>
      </w:pPr>
    </w:p>
    <w:p>
      <w:pPr>
        <w:spacing w:before="100"/>
        <w:ind w:left="834" w:right="0" w:firstLine="0"/>
        <w:jc w:val="left"/>
        <w:rPr>
          <w:b/>
          <w:sz w:val="15"/>
        </w:rPr>
      </w:pPr>
      <w:r>
        <w:rPr/>
        <w:pict>
          <v:group style="position:absolute;margin-left:356.579987pt;margin-top:-7.667759pt;width:69.150pt;height:1.45pt;mso-position-horizontal-relative:page;mso-position-vertical-relative:paragraph;z-index:-20039168" coordorigin="7132,-153" coordsize="1383,29">
            <v:line style="position:absolute" from="7132,-153" to="8514,-153" stroked="true" strokeweight=".06pt" strokecolor="#000000">
              <v:stroke dashstyle="solid"/>
            </v:line>
            <v:rect style="position:absolute;left:7131;top:-152;width:1383;height:14" filled="true" fillcolor="#000000" stroked="false">
              <v:fill type="solid"/>
            </v:rect>
            <v:line style="position:absolute" from="7132,-125" to="8514,-125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20037120" from="438pt,-7.637759pt" to="509.16pt,-7.637759pt" stroked="true" strokeweight=".06pt" strokecolor="#000000">
            <v:stroke dashstyle="solid"/>
            <w10:wrap type="none"/>
          </v:line>
        </w:pict>
      </w:r>
      <w:r>
        <w:rPr>
          <w:b/>
          <w:sz w:val="15"/>
        </w:rPr>
        <w:t>3.6.</w:t>
      </w:r>
      <w:r>
        <w:rPr>
          <w:b/>
          <w:spacing w:val="32"/>
          <w:sz w:val="15"/>
        </w:rPr>
        <w:t> </w:t>
      </w:r>
      <w:r>
        <w:rPr>
          <w:b/>
          <w:sz w:val="15"/>
          <w:u w:val="single"/>
        </w:rPr>
        <w:t>Deudas</w:t>
      </w:r>
      <w:r>
        <w:rPr>
          <w:b/>
          <w:spacing w:val="6"/>
          <w:sz w:val="15"/>
          <w:u w:val="single"/>
        </w:rPr>
        <w:t> </w:t>
      </w:r>
      <w:r>
        <w:rPr>
          <w:b/>
          <w:sz w:val="15"/>
          <w:u w:val="single"/>
        </w:rPr>
        <w:t>c</w:t>
      </w:r>
      <w:r>
        <w:rPr>
          <w:b/>
          <w:spacing w:val="-24"/>
          <w:sz w:val="15"/>
          <w:u w:val="single"/>
        </w:rPr>
        <w:t> </w:t>
      </w:r>
      <w:r>
        <w:rPr>
          <w:b/>
          <w:sz w:val="15"/>
          <w:u w:val="single"/>
        </w:rPr>
        <w:t>omerc</w:t>
      </w:r>
      <w:r>
        <w:rPr>
          <w:b/>
          <w:spacing w:val="-24"/>
          <w:sz w:val="15"/>
          <w:u w:val="single"/>
        </w:rPr>
        <w:t> </w:t>
      </w:r>
      <w:r>
        <w:rPr>
          <w:b/>
          <w:sz w:val="15"/>
          <w:u w:val="single"/>
        </w:rPr>
        <w:t>iales</w:t>
      </w:r>
    </w:p>
    <w:p>
      <w:pPr>
        <w:spacing w:before="58"/>
        <w:ind w:left="1176" w:right="0" w:firstLine="0"/>
        <w:jc w:val="left"/>
        <w:rPr>
          <w:i/>
          <w:sz w:val="15"/>
        </w:rPr>
      </w:pPr>
      <w:r>
        <w:rPr>
          <w:i/>
          <w:sz w:val="15"/>
        </w:rPr>
        <w:t>En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moneda</w:t>
      </w:r>
      <w:r>
        <w:rPr>
          <w:i/>
          <w:spacing w:val="1"/>
          <w:sz w:val="15"/>
        </w:rPr>
        <w:t> </w:t>
      </w:r>
      <w:r>
        <w:rPr>
          <w:i/>
          <w:sz w:val="15"/>
        </w:rPr>
        <w:t>nacional:</w:t>
      </w:r>
    </w:p>
    <w:p>
      <w:pPr>
        <w:tabs>
          <w:tab w:pos="6090" w:val="left" w:leader="none"/>
          <w:tab w:pos="8604" w:val="right" w:leader="none"/>
        </w:tabs>
        <w:spacing w:before="58" w:after="57"/>
        <w:ind w:left="1176" w:right="0" w:firstLine="0"/>
        <w:jc w:val="left"/>
        <w:rPr>
          <w:sz w:val="15"/>
        </w:rPr>
      </w:pPr>
      <w:r>
        <w:rPr/>
        <w:pict>
          <v:group style="position:absolute;margin-left:356.579987pt;margin-top:88.452209pt;width:69.150pt;height:.75pt;mso-position-horizontal-relative:page;mso-position-vertical-relative:paragraph;z-index:-20038656" coordorigin="7132,1769" coordsize="1383,15">
            <v:line style="position:absolute" from="7132,1770" to="8514,1770" stroked="true" strokeweight=".06pt" strokecolor="#000000">
              <v:stroke dashstyle="solid"/>
            </v:line>
            <v:rect style="position:absolute;left:7131;top:1770;width:1383;height:14" filled="true" fillcolor="#000000" stroked="false">
              <v:fill type="solid"/>
            </v:rect>
            <w10:wrap type="none"/>
          </v:group>
        </w:pict>
      </w:r>
      <w:r>
        <w:rPr>
          <w:sz w:val="15"/>
        </w:rPr>
        <w:t>Proveedores</w:t>
        <w:tab/>
        <w:t>574.492.907</w:t>
        <w:tab/>
        <w:t>808.204.575</w:t>
      </w:r>
    </w:p>
    <w:tbl>
      <w:tblPr>
        <w:tblW w:w="0" w:type="auto"/>
        <w:jc w:val="left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7"/>
        <w:gridCol w:w="1383"/>
        <w:gridCol w:w="247"/>
        <w:gridCol w:w="1425"/>
      </w:tblGrid>
      <w:tr>
        <w:trPr>
          <w:trHeight w:val="203" w:hRule="atLeast"/>
        </w:trPr>
        <w:tc>
          <w:tcPr>
            <w:tcW w:w="4867" w:type="dxa"/>
          </w:tcPr>
          <w:p>
            <w:pPr>
              <w:pStyle w:val="TableParagraph"/>
              <w:ind w:left="391"/>
              <w:rPr>
                <w:sz w:val="15"/>
              </w:rPr>
            </w:pPr>
            <w:r>
              <w:rPr>
                <w:sz w:val="15"/>
              </w:rPr>
              <w:t>Otras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partes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relacionadas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7.)</w:t>
            </w:r>
          </w:p>
        </w:tc>
        <w:tc>
          <w:tcPr>
            <w:tcW w:w="1383" w:type="dxa"/>
          </w:tcPr>
          <w:p>
            <w:pPr>
              <w:pStyle w:val="TableParagraph"/>
              <w:ind w:right="258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715.891</w:t>
            </w:r>
          </w:p>
        </w:tc>
      </w:tr>
      <w:tr>
        <w:trPr>
          <w:trHeight w:val="252" w:hRule="atLeast"/>
        </w:trPr>
        <w:tc>
          <w:tcPr>
            <w:tcW w:w="4867" w:type="dxa"/>
          </w:tcPr>
          <w:p>
            <w:pPr>
              <w:pStyle w:val="TableParagraph"/>
              <w:spacing w:before="29"/>
              <w:ind w:left="391"/>
              <w:rPr>
                <w:sz w:val="15"/>
              </w:rPr>
            </w:pPr>
            <w:r>
              <w:rPr>
                <w:sz w:val="15"/>
              </w:rPr>
              <w:t>Cheques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pago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diferido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123.356.077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108.484.316</w:t>
            </w:r>
          </w:p>
        </w:tc>
      </w:tr>
      <w:tr>
        <w:trPr>
          <w:trHeight w:val="217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697.848.984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917.404.782</w:t>
            </w:r>
          </w:p>
        </w:tc>
      </w:tr>
      <w:tr>
        <w:trPr>
          <w:trHeight w:val="557" w:hRule="atLeast"/>
        </w:trPr>
        <w:tc>
          <w:tcPr>
            <w:tcW w:w="4867" w:type="dxa"/>
          </w:tcPr>
          <w:p>
            <w:pPr>
              <w:pStyle w:val="TableParagraph"/>
              <w:spacing w:before="101"/>
              <w:ind w:left="391"/>
              <w:rPr>
                <w:i/>
                <w:sz w:val="15"/>
              </w:rPr>
            </w:pPr>
            <w:r>
              <w:rPr>
                <w:i/>
                <w:sz w:val="15"/>
              </w:rPr>
              <w:t>En</w:t>
            </w:r>
            <w:r>
              <w:rPr>
                <w:i/>
                <w:spacing w:val="3"/>
                <w:sz w:val="15"/>
              </w:rPr>
              <w:t> </w:t>
            </w:r>
            <w:r>
              <w:rPr>
                <w:i/>
                <w:sz w:val="15"/>
              </w:rPr>
              <w:t>moneda</w:t>
            </w:r>
            <w:r>
              <w:rPr>
                <w:i/>
                <w:spacing w:val="7"/>
                <w:sz w:val="15"/>
              </w:rPr>
              <w:t> </w:t>
            </w:r>
            <w:r>
              <w:rPr>
                <w:i/>
                <w:sz w:val="15"/>
              </w:rPr>
              <w:t>extranjera</w:t>
            </w:r>
            <w:r>
              <w:rPr>
                <w:i/>
                <w:spacing w:val="6"/>
                <w:sz w:val="15"/>
              </w:rPr>
              <w:t> </w:t>
            </w:r>
            <w:r>
              <w:rPr>
                <w:i/>
                <w:sz w:val="15"/>
              </w:rPr>
              <w:t>(Anexo</w:t>
            </w:r>
            <w:r>
              <w:rPr>
                <w:i/>
                <w:spacing w:val="3"/>
                <w:sz w:val="15"/>
              </w:rPr>
              <w:t> </w:t>
            </w:r>
            <w:r>
              <w:rPr>
                <w:i/>
                <w:sz w:val="15"/>
              </w:rPr>
              <w:t>VI):</w:t>
            </w:r>
          </w:p>
          <w:p>
            <w:pPr>
              <w:pStyle w:val="TableParagraph"/>
              <w:spacing w:before="59"/>
              <w:ind w:left="391"/>
              <w:rPr>
                <w:sz w:val="15"/>
              </w:rPr>
            </w:pPr>
            <w:r>
              <w:rPr>
                <w:sz w:val="15"/>
              </w:rPr>
              <w:t>Proveedores</w:t>
            </w: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right="97"/>
              <w:jc w:val="right"/>
              <w:rPr>
                <w:sz w:val="15"/>
              </w:rPr>
            </w:pPr>
            <w:r>
              <w:rPr>
                <w:sz w:val="15"/>
              </w:rPr>
              <w:t>4.725.335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right="260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</w:tr>
      <w:tr>
        <w:trPr>
          <w:trHeight w:val="203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702.574.319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917.404.782</w:t>
            </w:r>
          </w:p>
        </w:tc>
      </w:tr>
      <w:tr>
        <w:trPr>
          <w:trHeight w:val="330" w:hRule="atLeast"/>
        </w:trPr>
        <w:tc>
          <w:tcPr>
            <w:tcW w:w="4867" w:type="dxa"/>
          </w:tcPr>
          <w:p>
            <w:pPr>
              <w:pStyle w:val="TableParagraph"/>
              <w:spacing w:before="114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3.7.</w:t>
            </w:r>
            <w:r>
              <w:rPr>
                <w:b/>
                <w:spacing w:val="20"/>
                <w:sz w:val="15"/>
              </w:rPr>
              <w:t> </w:t>
            </w:r>
            <w:r>
              <w:rPr>
                <w:b/>
                <w:sz w:val="15"/>
                <w:u w:val="single"/>
              </w:rPr>
              <w:t>Préstamos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4867" w:type="dxa"/>
          </w:tcPr>
          <w:p>
            <w:pPr>
              <w:pStyle w:val="TableParagraph"/>
              <w:spacing w:before="42"/>
              <w:ind w:left="391"/>
              <w:rPr>
                <w:b/>
                <w:sz w:val="15"/>
              </w:rPr>
            </w:pPr>
            <w:r>
              <w:rPr>
                <w:b/>
                <w:sz w:val="15"/>
              </w:rPr>
              <w:t>Corrientes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4867" w:type="dxa"/>
          </w:tcPr>
          <w:p>
            <w:pPr>
              <w:pStyle w:val="TableParagraph"/>
              <w:spacing w:before="42"/>
              <w:ind w:left="391"/>
              <w:rPr>
                <w:sz w:val="15"/>
              </w:rPr>
            </w:pPr>
            <w:r>
              <w:rPr>
                <w:sz w:val="15"/>
              </w:rPr>
              <w:t>Préstamos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bancarios</w:t>
            </w:r>
          </w:p>
        </w:tc>
        <w:tc>
          <w:tcPr>
            <w:tcW w:w="1383" w:type="dxa"/>
          </w:tcPr>
          <w:p>
            <w:pPr>
              <w:pStyle w:val="TableParagraph"/>
              <w:spacing w:before="42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82.454.301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spacing w:before="42"/>
              <w:ind w:right="260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4867" w:type="dxa"/>
          </w:tcPr>
          <w:p>
            <w:pPr>
              <w:pStyle w:val="TableParagraph"/>
              <w:spacing w:before="36"/>
              <w:ind w:left="391"/>
              <w:rPr>
                <w:sz w:val="15"/>
              </w:rPr>
            </w:pPr>
            <w:r>
              <w:rPr>
                <w:sz w:val="15"/>
              </w:rPr>
              <w:t>Leasing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financiero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14.)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1.727.869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260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48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95"/>
              <w:jc w:val="right"/>
              <w:rPr>
                <w:sz w:val="15"/>
              </w:rPr>
            </w:pPr>
            <w:r>
              <w:rPr>
                <w:sz w:val="15"/>
              </w:rPr>
              <w:t>84.182.170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right="260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</w:tr>
      <w:tr>
        <w:trPr>
          <w:trHeight w:val="459" w:hRule="atLeast"/>
        </w:trPr>
        <w:tc>
          <w:tcPr>
            <w:tcW w:w="486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391"/>
              <w:rPr>
                <w:b/>
                <w:sz w:val="15"/>
              </w:rPr>
            </w:pPr>
            <w:r>
              <w:rPr>
                <w:b/>
                <w:sz w:val="15"/>
              </w:rPr>
              <w:t>No</w:t>
            </w:r>
            <w:r>
              <w:rPr>
                <w:b/>
                <w:spacing w:val="18"/>
                <w:sz w:val="15"/>
              </w:rPr>
              <w:t> </w:t>
            </w:r>
            <w:r>
              <w:rPr>
                <w:b/>
                <w:sz w:val="15"/>
              </w:rPr>
              <w:t>c</w:t>
            </w:r>
            <w:r>
              <w:rPr>
                <w:b/>
                <w:spacing w:val="-22"/>
                <w:sz w:val="15"/>
              </w:rPr>
              <w:t> </w:t>
            </w:r>
            <w:r>
              <w:rPr>
                <w:b/>
                <w:sz w:val="15"/>
              </w:rPr>
              <w:t>orrientes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4867" w:type="dxa"/>
          </w:tcPr>
          <w:p>
            <w:pPr>
              <w:pStyle w:val="TableParagraph"/>
              <w:spacing w:before="36"/>
              <w:ind w:left="391"/>
              <w:rPr>
                <w:sz w:val="15"/>
              </w:rPr>
            </w:pPr>
            <w:r>
              <w:rPr>
                <w:sz w:val="15"/>
              </w:rPr>
              <w:t>Leasing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financiero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14.)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96"/>
              <w:jc w:val="right"/>
              <w:rPr>
                <w:sz w:val="15"/>
              </w:rPr>
            </w:pPr>
            <w:r>
              <w:rPr>
                <w:sz w:val="15"/>
              </w:rPr>
              <w:t>16.146.882</w:t>
            </w:r>
          </w:p>
        </w:tc>
        <w:tc>
          <w:tcPr>
            <w:tcW w:w="2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36"/>
              <w:ind w:right="260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-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/>
        <w:pict>
          <v:group style="position:absolute;margin-left:356.579987pt;margin-top:-67.218338pt;width:69.150pt;height:.75pt;mso-position-horizontal-relative:page;mso-position-vertical-relative:paragraph;z-index:-20038144" coordorigin="7132,-1344" coordsize="1383,15">
            <v:line style="position:absolute" from="7132,-1344" to="8514,-1344" stroked="true" strokeweight=".06pt" strokecolor="#000000">
              <v:stroke dashstyle="solid"/>
            </v:line>
            <v:rect style="position:absolute;left:7131;top:-1343;width:1383;height:14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6.579987pt;margin-top:-28.998335pt;width:69.150pt;height:.75pt;mso-position-horizontal-relative:page;mso-position-vertical-relative:paragraph;z-index:15742976" coordorigin="7132,-580" coordsize="1383,15">
            <v:line style="position:absolute" from="7132,-579" to="8514,-579" stroked="true" strokeweight=".06pt" strokecolor="#000000">
              <v:stroke dashstyle="solid"/>
            </v:line>
            <v:rect style="position:absolute;left:7131;top:-580;width:1383;height:15" filled="true" fillcolor="#000000" stroked="false">
              <v:fill type="solid"/>
            </v:rect>
            <w10:wrap type="none"/>
          </v:group>
        </w:pict>
      </w: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940" w:bottom="1860" w:left="1480" w:right="800"/>
        </w:sectPr>
      </w:pPr>
    </w:p>
    <w:p>
      <w:pPr>
        <w:pStyle w:val="BodyText"/>
        <w:spacing w:before="1"/>
        <w:rPr>
          <w:sz w:val="11"/>
        </w:rPr>
      </w:pPr>
      <w:r>
        <w:rPr/>
        <w:pict>
          <v:group style="position:absolute;margin-left:358.26001pt;margin-top:247.830002pt;width:71.4pt;height:.75pt;mso-position-horizontal-relative:page;mso-position-vertical-relative:page;z-index:-20036608" coordorigin="7165,4957" coordsize="1428,15">
            <v:line style="position:absolute" from="7165,4957" to="8593,4957" stroked="true" strokeweight=".06pt" strokecolor="#000000">
              <v:stroke dashstyle="solid"/>
            </v:line>
            <v:rect style="position:absolute;left:7165;top:4958;width:1428;height:14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8.26001pt;margin-top:271.709991pt;width:71.4pt;height:.75pt;mso-position-horizontal-relative:page;mso-position-vertical-relative:page;z-index:-20036096" coordorigin="7165,5434" coordsize="1428,15">
            <v:line style="position:absolute" from="7165,5435" to="8593,5435" stroked="true" strokeweight=".06pt" strokecolor="#000000">
              <v:stroke dashstyle="solid"/>
            </v:line>
            <v:rect style="position:absolute;left:7165;top:5434;width:1428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8.26001pt;margin-top:405.630005pt;width:71.4pt;height:.85pt;mso-position-horizontal-relative:page;mso-position-vertical-relative:page;z-index:-20035584" coordorigin="7165,8113" coordsize="1428,17">
            <v:line style="position:absolute" from="7165,8113" to="8593,8113" stroked="true" strokeweight=".06pt" strokecolor="#000000">
              <v:stroke dashstyle="solid"/>
            </v:line>
            <v:rect style="position:absolute;left:7165;top:8114;width:1428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8.26001pt;margin-top:477.869995pt;width:71.4pt;height:.85pt;mso-position-horizontal-relative:page;mso-position-vertical-relative:page;z-index:15745536" coordorigin="7165,9557" coordsize="1428,17">
            <v:line style="position:absolute" from="7165,9558" to="8593,9558" stroked="true" strokeweight=".06pt" strokecolor="#000000">
              <v:stroke dashstyle="solid"/>
            </v:line>
            <v:rect style="position:absolute;left:7165;top:9559;width:1428;height:15" filled="true" fillcolor="#000000" stroked="false">
              <v:fill type="solid"/>
            </v:rect>
            <w10:wrap type="none"/>
          </v:group>
        </w:pict>
      </w:r>
    </w:p>
    <w:tbl>
      <w:tblPr>
        <w:tblW w:w="0" w:type="auto"/>
        <w:jc w:val="left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6"/>
        <w:gridCol w:w="1428"/>
        <w:gridCol w:w="254"/>
        <w:gridCol w:w="1471"/>
      </w:tblGrid>
      <w:tr>
        <w:trPr>
          <w:trHeight w:val="230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3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31/5/2023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3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</w:tr>
      <w:tr>
        <w:trPr>
          <w:trHeight w:val="201" w:hRule="atLeast"/>
        </w:trPr>
        <w:tc>
          <w:tcPr>
            <w:tcW w:w="5026" w:type="dxa"/>
          </w:tcPr>
          <w:p>
            <w:pPr>
              <w:pStyle w:val="TableParagraph"/>
              <w:spacing w:line="171" w:lineRule="exact"/>
              <w:ind w:left="50"/>
              <w:rPr>
                <w:b/>
                <w:sz w:val="15"/>
              </w:rPr>
            </w:pPr>
            <w:r>
              <w:rPr>
                <w:b/>
                <w:sz w:val="15"/>
              </w:rPr>
              <w:t>3.8.</w:t>
            </w:r>
            <w:r>
              <w:rPr>
                <w:b/>
                <w:spacing w:val="65"/>
                <w:sz w:val="15"/>
              </w:rPr>
              <w:t> </w:t>
            </w:r>
            <w:r>
              <w:rPr>
                <w:b/>
                <w:sz w:val="15"/>
                <w:u w:val="single"/>
              </w:rPr>
              <w:t>Remunerac</w:t>
            </w:r>
            <w:r>
              <w:rPr>
                <w:b/>
                <w:spacing w:val="-16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iones</w:t>
            </w:r>
            <w:r>
              <w:rPr>
                <w:b/>
                <w:spacing w:val="27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y</w:t>
            </w:r>
            <w:r>
              <w:rPr>
                <w:b/>
                <w:spacing w:val="48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cargas</w:t>
            </w:r>
            <w:r>
              <w:rPr>
                <w:b/>
                <w:spacing w:val="28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soc</w:t>
            </w:r>
            <w:r>
              <w:rPr>
                <w:b/>
                <w:spacing w:val="-16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iales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Corrientes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Sueldos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102.474.195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112.031.838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Cargas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sociales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65.085.254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140.711.379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3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Provisiones</w:t>
            </w:r>
          </w:p>
        </w:tc>
        <w:tc>
          <w:tcPr>
            <w:tcW w:w="1428" w:type="dxa"/>
          </w:tcPr>
          <w:p>
            <w:pPr>
              <w:pStyle w:val="TableParagraph"/>
              <w:spacing w:before="33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159.865.646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3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156.402.088</w:t>
            </w:r>
          </w:p>
        </w:tc>
      </w:tr>
      <w:tr>
        <w:trPr>
          <w:trHeight w:val="260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AFIP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planes</w:t>
            </w:r>
            <w:r>
              <w:rPr>
                <w:w w:val="105"/>
                <w:sz w:val="15"/>
              </w:rPr>
              <w:t> 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85.626.152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08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413.051.247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71" w:lineRule="exact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409.145.305</w:t>
            </w:r>
          </w:p>
        </w:tc>
      </w:tr>
      <w:tr>
        <w:trPr>
          <w:trHeight w:val="432" w:hRule="atLeast"/>
        </w:trPr>
        <w:tc>
          <w:tcPr>
            <w:tcW w:w="5026" w:type="dxa"/>
          </w:tcPr>
          <w:p>
            <w:pPr>
              <w:pStyle w:val="TableParagraph"/>
              <w:spacing w:line="156" w:lineRule="exact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No</w:t>
            </w:r>
            <w:r>
              <w:rPr>
                <w:b/>
                <w:spacing w:val="2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corrientes</w:t>
            </w:r>
          </w:p>
          <w:p>
            <w:pPr>
              <w:pStyle w:val="TableParagraph"/>
              <w:spacing w:before="51"/>
              <w:ind w:left="4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AFIP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planes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53.564.159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double" w:sz="2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422" w:hRule="atLeast"/>
        </w:trPr>
        <w:tc>
          <w:tcPr>
            <w:tcW w:w="5026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line="155" w:lineRule="exact" w:before="1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3.9.</w:t>
            </w:r>
            <w:r>
              <w:rPr>
                <w:b/>
                <w:spacing w:val="2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Deudas</w:t>
            </w:r>
            <w:r>
              <w:rPr>
                <w:b/>
                <w:spacing w:val="2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fiscales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1" w:hRule="atLeast"/>
        </w:trPr>
        <w:tc>
          <w:tcPr>
            <w:tcW w:w="5026" w:type="dxa"/>
          </w:tcPr>
          <w:p>
            <w:pPr>
              <w:pStyle w:val="TableParagraph"/>
              <w:spacing w:before="77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Corrientes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Retenciones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percepciones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depositar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4.640.538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6.174.446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sz w:val="15"/>
              </w:rPr>
              <w:t>Impuesto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valor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agregado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pagar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32.967.664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228.792.886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right="146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Retenciones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percepciones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depositar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IIBB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12.730.764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9.509.483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3"/>
              <w:ind w:right="150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Retenciones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percepciones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depositar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IVA</w:t>
            </w:r>
          </w:p>
        </w:tc>
        <w:tc>
          <w:tcPr>
            <w:tcW w:w="1428" w:type="dxa"/>
          </w:tcPr>
          <w:p>
            <w:pPr>
              <w:pStyle w:val="TableParagraph"/>
              <w:spacing w:before="33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3.608.697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3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4.347.040</w:t>
            </w: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AFIP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planes</w:t>
            </w:r>
            <w:r>
              <w:rPr>
                <w:w w:val="105"/>
                <w:sz w:val="15"/>
              </w:rPr>
              <w:t> 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88.808.591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5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Provisión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ganancias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(*)</w:t>
            </w:r>
          </w:p>
        </w:tc>
        <w:tc>
          <w:tcPr>
            <w:tcW w:w="1428" w:type="dxa"/>
          </w:tcPr>
          <w:p>
            <w:pPr>
              <w:pStyle w:val="TableParagraph"/>
              <w:spacing w:before="34"/>
              <w:ind w:right="10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122.402.966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1.074.097.950</w:t>
            </w:r>
          </w:p>
        </w:tc>
      </w:tr>
      <w:tr>
        <w:trPr>
          <w:trHeight w:val="265" w:hRule="atLeast"/>
        </w:trPr>
        <w:tc>
          <w:tcPr>
            <w:tcW w:w="5026" w:type="dxa"/>
          </w:tcPr>
          <w:p>
            <w:pPr>
              <w:pStyle w:val="TableParagraph"/>
              <w:spacing w:before="40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Tasa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seguridad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higiene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pagar</w:t>
            </w:r>
          </w:p>
        </w:tc>
        <w:tc>
          <w:tcPr>
            <w:tcW w:w="14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413.607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289.233</w:t>
            </w:r>
          </w:p>
        </w:tc>
      </w:tr>
      <w:tr>
        <w:trPr>
          <w:trHeight w:val="206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265.572.827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bottom w:val="double" w:sz="2" w:space="0" w:color="000000"/>
            </w:tcBorders>
          </w:tcPr>
          <w:p>
            <w:pPr>
              <w:pStyle w:val="TableParagraph"/>
              <w:spacing w:line="168" w:lineRule="exact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1.323.211.038</w:t>
            </w:r>
          </w:p>
        </w:tc>
      </w:tr>
      <w:tr>
        <w:trPr>
          <w:trHeight w:val="169" w:hRule="atLeast"/>
        </w:trPr>
        <w:tc>
          <w:tcPr>
            <w:tcW w:w="8179" w:type="dxa"/>
            <w:gridSpan w:val="4"/>
          </w:tcPr>
          <w:p>
            <w:pPr>
              <w:pStyle w:val="TableParagraph"/>
              <w:spacing w:line="150" w:lineRule="exact"/>
              <w:ind w:left="402"/>
              <w:rPr>
                <w:i/>
                <w:sz w:val="15"/>
              </w:rPr>
            </w:pPr>
            <w:r>
              <w:rPr>
                <w:i/>
                <w:sz w:val="15"/>
              </w:rPr>
              <w:t>(*)</w:t>
            </w:r>
            <w:r>
              <w:rPr>
                <w:i/>
                <w:spacing w:val="11"/>
                <w:sz w:val="15"/>
              </w:rPr>
              <w:t> </w:t>
            </w:r>
            <w:r>
              <w:rPr>
                <w:i/>
                <w:sz w:val="15"/>
              </w:rPr>
              <w:t>Neto</w:t>
            </w:r>
            <w:r>
              <w:rPr>
                <w:i/>
                <w:spacing w:val="15"/>
                <w:sz w:val="15"/>
              </w:rPr>
              <w:t> </w:t>
            </w:r>
            <w:r>
              <w:rPr>
                <w:i/>
                <w:sz w:val="15"/>
              </w:rPr>
              <w:t>de</w:t>
            </w:r>
            <w:r>
              <w:rPr>
                <w:i/>
                <w:spacing w:val="15"/>
                <w:sz w:val="15"/>
              </w:rPr>
              <w:t> </w:t>
            </w:r>
            <w:r>
              <w:rPr>
                <w:i/>
                <w:sz w:val="15"/>
              </w:rPr>
              <w:t>retenciones,</w:t>
            </w:r>
            <w:r>
              <w:rPr>
                <w:i/>
                <w:spacing w:val="13"/>
                <w:sz w:val="15"/>
              </w:rPr>
              <w:t> </w:t>
            </w:r>
            <w:r>
              <w:rPr>
                <w:i/>
                <w:sz w:val="15"/>
              </w:rPr>
              <w:t>percepciones</w:t>
            </w:r>
            <w:r>
              <w:rPr>
                <w:i/>
                <w:spacing w:val="23"/>
                <w:sz w:val="15"/>
              </w:rPr>
              <w:t> </w:t>
            </w:r>
            <w:r>
              <w:rPr>
                <w:i/>
                <w:sz w:val="15"/>
              </w:rPr>
              <w:t>y</w:t>
            </w:r>
            <w:r>
              <w:rPr>
                <w:i/>
                <w:spacing w:val="4"/>
                <w:sz w:val="15"/>
              </w:rPr>
              <w:t> </w:t>
            </w:r>
            <w:r>
              <w:rPr>
                <w:i/>
                <w:sz w:val="15"/>
              </w:rPr>
              <w:t>saldo</w:t>
            </w:r>
            <w:r>
              <w:rPr>
                <w:i/>
                <w:spacing w:val="14"/>
                <w:sz w:val="15"/>
              </w:rPr>
              <w:t> </w:t>
            </w:r>
            <w:r>
              <w:rPr>
                <w:i/>
                <w:sz w:val="15"/>
              </w:rPr>
              <w:t>a</w:t>
            </w:r>
            <w:r>
              <w:rPr>
                <w:i/>
                <w:spacing w:val="18"/>
                <w:sz w:val="15"/>
              </w:rPr>
              <w:t> </w:t>
            </w:r>
            <w:r>
              <w:rPr>
                <w:i/>
                <w:sz w:val="15"/>
              </w:rPr>
              <w:t>favor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impuesto</w:t>
            </w:r>
            <w:r>
              <w:rPr>
                <w:i/>
                <w:spacing w:val="15"/>
                <w:sz w:val="15"/>
              </w:rPr>
              <w:t> </w:t>
            </w:r>
            <w:r>
              <w:rPr>
                <w:i/>
                <w:sz w:val="15"/>
              </w:rPr>
              <w:t>a</w:t>
            </w:r>
            <w:r>
              <w:rPr>
                <w:i/>
                <w:spacing w:val="17"/>
                <w:sz w:val="15"/>
              </w:rPr>
              <w:t> </w:t>
            </w:r>
            <w:r>
              <w:rPr>
                <w:i/>
                <w:sz w:val="15"/>
              </w:rPr>
              <w:t>las</w:t>
            </w:r>
            <w:r>
              <w:rPr>
                <w:i/>
                <w:spacing w:val="23"/>
                <w:sz w:val="15"/>
              </w:rPr>
              <w:t> </w:t>
            </w:r>
            <w:r>
              <w:rPr>
                <w:i/>
                <w:sz w:val="15"/>
              </w:rPr>
              <w:t>ganancias.</w:t>
            </w:r>
          </w:p>
        </w:tc>
      </w:tr>
      <w:tr>
        <w:trPr>
          <w:trHeight w:val="506" w:hRule="atLeast"/>
        </w:trPr>
        <w:tc>
          <w:tcPr>
            <w:tcW w:w="502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4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No</w:t>
            </w:r>
            <w:r>
              <w:rPr>
                <w:b/>
                <w:spacing w:val="2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corrientes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26" w:type="dxa"/>
          </w:tcPr>
          <w:p>
            <w:pPr>
              <w:pStyle w:val="TableParagraph"/>
              <w:spacing w:before="33"/>
              <w:ind w:left="4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AFIP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planes</w:t>
            </w:r>
            <w:r>
              <w:rPr>
                <w:w w:val="105"/>
                <w:sz w:val="15"/>
              </w:rPr>
              <w:t> 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</w:t>
            </w:r>
          </w:p>
        </w:tc>
        <w:tc>
          <w:tcPr>
            <w:tcW w:w="1428" w:type="dxa"/>
          </w:tcPr>
          <w:p>
            <w:pPr>
              <w:pStyle w:val="TableParagraph"/>
              <w:spacing w:before="33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382.253.181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3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5026" w:type="dxa"/>
          </w:tcPr>
          <w:p>
            <w:pPr>
              <w:pStyle w:val="TableParagraph"/>
              <w:spacing w:before="34"/>
              <w:ind w:left="402"/>
              <w:rPr>
                <w:sz w:val="15"/>
              </w:rPr>
            </w:pPr>
            <w:r>
              <w:rPr>
                <w:w w:val="105"/>
                <w:sz w:val="15"/>
              </w:rPr>
              <w:t>Pasivo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diferido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6.)</w:t>
            </w:r>
          </w:p>
        </w:tc>
        <w:tc>
          <w:tcPr>
            <w:tcW w:w="14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1.263.453.508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1.197.319.317</w:t>
            </w:r>
          </w:p>
        </w:tc>
      </w:tr>
      <w:tr>
        <w:trPr>
          <w:trHeight w:val="206" w:hRule="atLeast"/>
        </w:trPr>
        <w:tc>
          <w:tcPr>
            <w:tcW w:w="50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1.645.706.689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bottom w:val="double" w:sz="2" w:space="0" w:color="000000"/>
            </w:tcBorders>
          </w:tcPr>
          <w:p>
            <w:pPr>
              <w:pStyle w:val="TableParagraph"/>
              <w:spacing w:line="168" w:lineRule="exact"/>
              <w:ind w:right="9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1.197.319.317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940" w:bottom="1860" w:left="1480" w:right="800"/>
        </w:sectPr>
      </w:pPr>
    </w:p>
    <w:p>
      <w:pPr>
        <w:pStyle w:val="BodyText"/>
        <w:spacing w:before="10"/>
        <w:rPr>
          <w:sz w:val="11"/>
        </w:rPr>
      </w:pPr>
    </w:p>
    <w:p>
      <w:pPr>
        <w:tabs>
          <w:tab w:pos="7750" w:val="left" w:leader="none"/>
        </w:tabs>
        <w:spacing w:before="105"/>
        <w:ind w:left="6053" w:right="0" w:firstLine="0"/>
        <w:jc w:val="left"/>
        <w:rPr>
          <w:b/>
          <w:sz w:val="15"/>
        </w:rPr>
      </w:pPr>
      <w:r>
        <w:rPr/>
        <w:pict>
          <v:group style="position:absolute;margin-left:358.26001pt;margin-top:17.362228pt;width:71.4pt;height:.85pt;mso-position-horizontal-relative:page;mso-position-vertical-relative:paragraph;z-index:-15711232;mso-wrap-distance-left:0;mso-wrap-distance-right:0" coordorigin="7165,347" coordsize="1428,17">
            <v:line style="position:absolute" from="7165,348" to="8593,348" stroked="true" strokeweight=".06pt" strokecolor="#000000">
              <v:stroke dashstyle="solid"/>
            </v:line>
            <v:rect style="position:absolute;left:7165;top:349;width:1428;height:15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42.380005pt;margin-top:17.362228pt;width:73.6pt;height:.85pt;mso-position-horizontal-relative:page;mso-position-vertical-relative:paragraph;z-index:-15710720;mso-wrap-distance-left:0;mso-wrap-distance-right:0" coordorigin="8848,347" coordsize="1472,17">
            <v:line style="position:absolute" from="8848,348" to="10318,348" stroked="true" strokeweight=".06pt" strokecolor="#000000">
              <v:stroke dashstyle="solid"/>
            </v:line>
            <v:rect style="position:absolute;left:8848;top:349;width:1470;height:15" filled="true" fillcolor="#000000" stroked="false">
              <v:fill type="solid"/>
            </v:rect>
            <w10:wrap type="topAndBottom"/>
          </v:group>
        </w:pict>
      </w:r>
      <w:r>
        <w:rPr>
          <w:b/>
          <w:spacing w:val="-1"/>
          <w:w w:val="105"/>
          <w:sz w:val="15"/>
        </w:rPr>
        <w:t>31/5/2023</w:t>
        <w:tab/>
      </w:r>
      <w:r>
        <w:rPr>
          <w:b/>
          <w:w w:val="105"/>
          <w:sz w:val="15"/>
        </w:rPr>
        <w:t>31/5/2022</w:t>
      </w:r>
    </w:p>
    <w:p>
      <w:pPr>
        <w:pStyle w:val="ListParagraph"/>
        <w:numPr>
          <w:ilvl w:val="1"/>
          <w:numId w:val="11"/>
        </w:numPr>
        <w:tabs>
          <w:tab w:pos="1062" w:val="left" w:leader="none"/>
        </w:tabs>
        <w:spacing w:line="240" w:lineRule="auto" w:before="0" w:after="28"/>
        <w:ind w:left="1061" w:right="0" w:hanging="439"/>
        <w:jc w:val="left"/>
        <w:rPr>
          <w:b/>
          <w:sz w:val="15"/>
        </w:rPr>
      </w:pPr>
      <w:r>
        <w:rPr>
          <w:b/>
          <w:sz w:val="15"/>
          <w:u w:val="single"/>
        </w:rPr>
        <w:t>Anticipos</w:t>
      </w:r>
      <w:r>
        <w:rPr>
          <w:b/>
          <w:spacing w:val="31"/>
          <w:sz w:val="15"/>
          <w:u w:val="single"/>
        </w:rPr>
        <w:t> </w:t>
      </w:r>
      <w:r>
        <w:rPr>
          <w:b/>
          <w:sz w:val="15"/>
          <w:u w:val="single"/>
        </w:rPr>
        <w:t>de</w:t>
      </w:r>
      <w:r>
        <w:rPr>
          <w:b/>
          <w:spacing w:val="42"/>
          <w:sz w:val="15"/>
          <w:u w:val="single"/>
        </w:rPr>
        <w:t> </w:t>
      </w:r>
      <w:r>
        <w:rPr>
          <w:b/>
          <w:sz w:val="15"/>
          <w:u w:val="single"/>
        </w:rPr>
        <w:t>c</w:t>
      </w:r>
      <w:r>
        <w:rPr>
          <w:b/>
          <w:spacing w:val="-13"/>
          <w:sz w:val="15"/>
          <w:u w:val="single"/>
        </w:rPr>
        <w:t> </w:t>
      </w:r>
      <w:r>
        <w:rPr>
          <w:b/>
          <w:sz w:val="15"/>
          <w:u w:val="single"/>
        </w:rPr>
        <w:t>lientes</w:t>
      </w:r>
    </w:p>
    <w:tbl>
      <w:tblPr>
        <w:tblW w:w="0" w:type="auto"/>
        <w:jc w:val="left"/>
        <w:tblInd w:w="1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1428"/>
        <w:gridCol w:w="254"/>
        <w:gridCol w:w="1471"/>
      </w:tblGrid>
      <w:tr>
        <w:trPr>
          <w:trHeight w:val="210" w:hRule="atLeast"/>
        </w:trPr>
        <w:tc>
          <w:tcPr>
            <w:tcW w:w="4674" w:type="dxa"/>
          </w:tcPr>
          <w:p>
            <w:pPr>
              <w:pStyle w:val="TableParagraph"/>
              <w:spacing w:before="5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1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</w:t>
            </w:r>
            <w:r>
              <w:rPr>
                <w:i/>
                <w:spacing w:val="-7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nacional: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4" w:hRule="atLeast"/>
        </w:trPr>
        <w:tc>
          <w:tcPr>
            <w:tcW w:w="4674" w:type="dxa"/>
          </w:tcPr>
          <w:p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Anticipos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clientes</w:t>
            </w:r>
          </w:p>
        </w:tc>
        <w:tc>
          <w:tcPr>
            <w:tcW w:w="1428" w:type="dxa"/>
          </w:tcPr>
          <w:p>
            <w:pPr>
              <w:pStyle w:val="TableParagraph"/>
              <w:spacing w:before="35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31.046.364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35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68.656.281</w:t>
            </w:r>
          </w:p>
        </w:tc>
      </w:tr>
      <w:tr>
        <w:trPr>
          <w:trHeight w:val="667" w:hRule="atLeast"/>
        </w:trPr>
        <w:tc>
          <w:tcPr>
            <w:tcW w:w="4674" w:type="dxa"/>
          </w:tcPr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50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En</w:t>
            </w:r>
            <w:r>
              <w:rPr>
                <w:i/>
                <w:spacing w:val="-5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moneda extranjera</w:t>
            </w:r>
            <w:r>
              <w:rPr>
                <w:i/>
                <w:spacing w:val="-1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(Anexo</w:t>
            </w:r>
            <w:r>
              <w:rPr>
                <w:i/>
                <w:spacing w:val="-2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VI):</w:t>
            </w:r>
          </w:p>
          <w:p>
            <w:pPr>
              <w:pStyle w:val="TableParagraph"/>
              <w:spacing w:before="81"/>
              <w:ind w:left="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Anticipos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clientes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4.090.598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5.566.316</w:t>
            </w:r>
          </w:p>
        </w:tc>
      </w:tr>
      <w:tr>
        <w:trPr>
          <w:trHeight w:val="239" w:hRule="atLeast"/>
        </w:trPr>
        <w:tc>
          <w:tcPr>
            <w:tcW w:w="46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35.136.962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10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74.222.597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1"/>
          <w:numId w:val="11"/>
        </w:numPr>
        <w:tabs>
          <w:tab w:pos="1063" w:val="left" w:leader="none"/>
        </w:tabs>
        <w:spacing w:line="240" w:lineRule="auto" w:before="0" w:after="0"/>
        <w:ind w:left="1062" w:right="0" w:hanging="440"/>
        <w:jc w:val="left"/>
        <w:rPr>
          <w:b/>
          <w:sz w:val="15"/>
        </w:rPr>
      </w:pPr>
      <w:r>
        <w:rPr/>
        <w:pict>
          <v:group style="position:absolute;margin-left:358.26001pt;margin-top:-26.708485pt;width:71.4pt;height:1.5pt;mso-position-horizontal-relative:page;mso-position-vertical-relative:paragraph;z-index:15749120" coordorigin="7165,-534" coordsize="1428,30">
            <v:line style="position:absolute" from="7165,-534" to="8593,-534" stroked="true" strokeweight=".06pt" strokecolor="#000000">
              <v:stroke dashstyle="solid"/>
            </v:line>
            <v:rect style="position:absolute;left:7165;top:-533;width:1428;height:14" filled="true" fillcolor="#000000" stroked="false">
              <v:fill type="solid"/>
            </v:rect>
            <v:line style="position:absolute" from="7165,-505" to="8593,-505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49632" from="442.380005pt,-26.678484pt" to="515.880005pt,-26.678484pt" stroked="true" strokeweight=".06pt" strokecolor="#000000">
            <v:stroke dashstyle="solid"/>
            <w10:wrap type="none"/>
          </v:line>
        </w:pict>
      </w:r>
      <w:r>
        <w:rPr/>
        <w:pict>
          <v:shape style="position:absolute;margin-left:124.580002pt;margin-top:11.801346pt;width:391.35pt;height:178.95pt;mso-position-horizontal-relative:page;mso-position-vertical-relative:paragraph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74"/>
                    <w:gridCol w:w="1428"/>
                    <w:gridCol w:w="254"/>
                    <w:gridCol w:w="1471"/>
                  </w:tblGrid>
                  <w:tr>
                    <w:trPr>
                      <w:trHeight w:val="217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5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Ventas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eucalipto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5"/>
                          <w:ind w:right="10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8.403.913.582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5"/>
                          <w:ind w:right="9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8.567.129.476</w:t>
                        </w:r>
                      </w:p>
                    </w:tc>
                  </w:tr>
                  <w:tr>
                    <w:trPr>
                      <w:trHeight w:val="269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Ventas</w:t>
                        </w:r>
                        <w:r>
                          <w:rPr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pino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10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1.342.925.372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9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1.851.683.002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right="10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9.746.838.954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single" w:sz="6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right="9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10.418.812.478</w:t>
                        </w: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155" w:lineRule="exact"/>
                          <w:ind w:left="5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  <w:u w:val="single"/>
                          </w:rPr>
                          <w:t>Otros</w:t>
                        </w:r>
                        <w:r>
                          <w:rPr>
                            <w:b/>
                            <w:spacing w:val="14"/>
                            <w:w w:val="105"/>
                            <w:sz w:val="15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  <w:u w:val="single"/>
                          </w:rPr>
                          <w:t>ingresos</w:t>
                        </w:r>
                        <w:r>
                          <w:rPr>
                            <w:b/>
                            <w:spacing w:val="14"/>
                            <w:w w:val="105"/>
                            <w:sz w:val="15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  <w:u w:val="single"/>
                          </w:rPr>
                          <w:t>y</w:t>
                        </w:r>
                        <w:r>
                          <w:rPr>
                            <w:b/>
                            <w:spacing w:val="31"/>
                            <w:w w:val="105"/>
                            <w:sz w:val="15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  <w:u w:val="single"/>
                          </w:rPr>
                          <w:t>egresos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91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7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Resultado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venta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bienes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uso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79"/>
                          <w:ind w:right="3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(106.311.156)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79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(4.453.945)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Diversos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10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17.216.507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10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17.202.839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Donaciones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3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(837.042)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(797.729)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Ventas</w:t>
                        </w:r>
                        <w:r>
                          <w:rPr>
                            <w:spacing w:val="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pañol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10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21.088.731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26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3"/>
                            <w:sz w:val="15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Baja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bienes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uso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por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obsolescencia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3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(54.047.971)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26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3"/>
                            <w:sz w:val="15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Valor</w:t>
                        </w:r>
                        <w:r>
                          <w:rPr>
                            <w:spacing w:val="3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actual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impuesto</w:t>
                        </w:r>
                        <w:r>
                          <w:rPr>
                            <w:spacing w:val="1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sobre</w:t>
                        </w:r>
                        <w:r>
                          <w:rPr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los</w:t>
                        </w:r>
                        <w:r>
                          <w:rPr>
                            <w:spacing w:val="2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ingresos</w:t>
                        </w:r>
                        <w:r>
                          <w:rPr>
                            <w:spacing w:val="2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brutos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26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3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(7.404.300)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Gastos</w:t>
                        </w:r>
                        <w:r>
                          <w:rPr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judiciales,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honorarios</w:t>
                        </w:r>
                        <w:r>
                          <w:rPr>
                            <w:spacing w:val="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y</w:t>
                        </w:r>
                        <w:r>
                          <w:rPr>
                            <w:spacing w:val="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costas</w:t>
                        </w:r>
                      </w:p>
                    </w:tc>
                    <w:tc>
                      <w:tcPr>
                        <w:tcW w:w="1428" w:type="dxa"/>
                      </w:tcPr>
                      <w:p>
                        <w:pPr>
                          <w:pStyle w:val="TableParagraph"/>
                          <w:spacing w:before="42"/>
                          <w:ind w:right="3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(19.643.043)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</w:tcPr>
                      <w:p>
                        <w:pPr>
                          <w:pStyle w:val="TableParagraph"/>
                          <w:spacing w:before="42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(26.982.580)</w:t>
                        </w:r>
                      </w:p>
                    </w:tc>
                  </w:tr>
                  <w:tr>
                    <w:trPr>
                      <w:trHeight w:val="271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spacing w:before="4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Resultado</w:t>
                        </w:r>
                        <w:r>
                          <w:rPr>
                            <w:spacing w:val="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por</w:t>
                        </w:r>
                        <w:r>
                          <w:rPr>
                            <w:spacing w:val="2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campos</w:t>
                        </w:r>
                        <w:r>
                          <w:rPr>
                            <w:spacing w:val="1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mantenidos</w:t>
                        </w:r>
                        <w:r>
                          <w:rPr>
                            <w:spacing w:val="1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para</w:t>
                        </w:r>
                        <w:r>
                          <w:rPr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la</w:t>
                        </w:r>
                        <w:r>
                          <w:rPr>
                            <w:spacing w:val="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venta</w:t>
                        </w:r>
                        <w:r>
                          <w:rPr>
                            <w:spacing w:val="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(Nota</w:t>
                        </w:r>
                        <w:r>
                          <w:rPr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13.)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26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3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(94.422.607)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6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3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(142.533.974)</w:t>
                        </w:r>
                      </w:p>
                    </w:tc>
                    <w:tc>
                      <w:tcPr>
                        <w:tcW w:w="2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71" w:type="dxa"/>
                        <w:tcBorders>
                          <w:top w:val="single" w:sz="6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(116.858.322)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105"/>
          <w:sz w:val="15"/>
          <w:u w:val="single"/>
        </w:rPr>
        <w:t>Ventas</w:t>
      </w:r>
      <w:r>
        <w:rPr>
          <w:b/>
          <w:spacing w:val="11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netas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  <w:r>
        <w:rPr/>
        <w:pict>
          <v:group style="position:absolute;margin-left:358.26001pt;margin-top:15.615044pt;width:71.4pt;height:1.5pt;mso-position-horizontal-relative:page;mso-position-vertical-relative:paragraph;z-index:-15710208;mso-wrap-distance-left:0;mso-wrap-distance-right:0" coordorigin="7165,312" coordsize="1428,30">
            <v:line style="position:absolute" from="7165,313" to="8593,313" stroked="true" strokeweight=".06pt" strokecolor="#000000">
              <v:stroke dashstyle="solid"/>
            </v:line>
            <v:rect style="position:absolute;left:7165;top:312;width:1428;height:15" filled="true" fillcolor="#000000" stroked="false">
              <v:fill type="solid"/>
            </v:rect>
            <v:line style="position:absolute" from="7165,342" to="8593,342" stroked="true" strokeweight=".06pt" strokecolor="#000000">
              <v:stroke dashstyle="solid"/>
            </v:line>
            <w10:wrap type="topAndBottom"/>
          </v:group>
        </w:pict>
      </w:r>
      <w:r>
        <w:rPr/>
        <w:pict>
          <v:shape style="position:absolute;margin-left:442.380005pt;margin-top:15.645043pt;width:73.5pt;height:.1pt;mso-position-horizontal-relative:page;mso-position-vertical-relative:paragraph;z-index:-15709696;mso-wrap-distance-left:0;mso-wrap-distance-right:0" coordorigin="8848,313" coordsize="1470,0" path="m8848,313l10318,313e" filled="false" stroked="true" strokeweight=".0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993" w:val="left" w:leader="none"/>
        </w:tabs>
        <w:spacing w:line="240" w:lineRule="auto" w:before="0" w:after="0"/>
        <w:ind w:left="993" w:right="0" w:hanging="370"/>
        <w:jc w:val="left"/>
        <w:rPr>
          <w:sz w:val="15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  <w:r>
        <w:rPr/>
        <w:pict>
          <v:group style="position:absolute;margin-left:358.26001pt;margin-top:12.737657pt;width:71.4pt;height:1.5pt;mso-position-horizontal-relative:page;mso-position-vertical-relative:paragraph;z-index:-15709184;mso-wrap-distance-left:0;mso-wrap-distance-right:0" coordorigin="7165,255" coordsize="1428,30">
            <v:line style="position:absolute" from="7165,255" to="8593,255" stroked="true" strokeweight=".06pt" strokecolor="#000000">
              <v:stroke dashstyle="solid"/>
            </v:line>
            <v:rect style="position:absolute;left:7165;top:255;width:1428;height:15" filled="true" fillcolor="#000000" stroked="false">
              <v:fill type="solid"/>
            </v:rect>
            <v:line style="position:absolute" from="7165,284" to="8593,284" stroked="true" strokeweight=".06pt" strokecolor="#000000">
              <v:stroke dashstyle="solid"/>
            </v:line>
            <w10:wrap type="topAndBottom"/>
          </v:group>
        </w:pict>
      </w:r>
      <w:r>
        <w:rPr/>
        <w:pict>
          <v:shape style="position:absolute;margin-left:442.380005pt;margin-top:12.767656pt;width:73.5pt;height:.1pt;mso-position-horizontal-relative:page;mso-position-vertical-relative:paragraph;z-index:-15708672;mso-wrap-distance-left:0;mso-wrap-distance-right:0" coordorigin="8848,255" coordsize="1470,0" path="m8848,255l10318,255e" filled="false" stroked="true" strokeweight=".0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1"/>
        <w:rPr>
          <w:b/>
          <w:sz w:val="15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940" w:bottom="1860" w:left="1480" w:right="800"/>
        </w:sectPr>
      </w:pPr>
    </w:p>
    <w:p>
      <w:pPr>
        <w:pStyle w:val="Heading3"/>
        <w:numPr>
          <w:ilvl w:val="0"/>
          <w:numId w:val="8"/>
        </w:numPr>
        <w:tabs>
          <w:tab w:pos="715" w:val="left" w:leader="none"/>
        </w:tabs>
        <w:spacing w:line="240" w:lineRule="auto" w:before="168" w:after="0"/>
        <w:ind w:left="714" w:right="0" w:hanging="339"/>
        <w:jc w:val="left"/>
      </w:pPr>
      <w:r>
        <w:rPr>
          <w:u w:val="single"/>
        </w:rPr>
        <w:t>CAPITAL</w:t>
      </w:r>
      <w:r>
        <w:rPr>
          <w:spacing w:val="-7"/>
          <w:u w:val="single"/>
        </w:rPr>
        <w:t> </w:t>
      </w:r>
      <w:r>
        <w:rPr>
          <w:u w:val="single"/>
        </w:rPr>
        <w:t>SOCIAL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/>
      </w:pPr>
      <w:r>
        <w:rPr/>
        <w:t>El</w:t>
      </w:r>
      <w:r>
        <w:rPr>
          <w:spacing w:val="-7"/>
        </w:rPr>
        <w:t> </w:t>
      </w:r>
      <w:r>
        <w:rPr/>
        <w:t>capital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2023</w:t>
      </w:r>
      <w:r>
        <w:rPr>
          <w:spacing w:val="-8"/>
        </w:rPr>
        <w:t> </w:t>
      </w:r>
      <w:r>
        <w:rPr/>
        <w:t>ascendía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63.654.770</w:t>
      </w:r>
      <w:r>
        <w:rPr>
          <w:spacing w:val="-6"/>
        </w:rPr>
        <w:t> </w:t>
      </w:r>
      <w:r>
        <w:rPr/>
        <w:t>(en</w:t>
      </w:r>
      <w:r>
        <w:rPr>
          <w:spacing w:val="-6"/>
        </w:rPr>
        <w:t> </w:t>
      </w:r>
      <w:r>
        <w:rPr/>
        <w:t>moneda</w:t>
      </w:r>
      <w:r>
        <w:rPr>
          <w:spacing w:val="-7"/>
        </w:rPr>
        <w:t> </w:t>
      </w:r>
      <w:r>
        <w:rPr/>
        <w:t>nominal)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encontraba</w:t>
      </w:r>
      <w:r>
        <w:rPr>
          <w:spacing w:val="-54"/>
        </w:rPr>
        <w:t> </w:t>
      </w:r>
      <w:r>
        <w:rPr/>
        <w:t>totalmente</w:t>
      </w:r>
      <w:r>
        <w:rPr>
          <w:spacing w:val="-4"/>
        </w:rPr>
        <w:t> </w:t>
      </w:r>
      <w:r>
        <w:rPr/>
        <w:t>suscripto,</w:t>
      </w:r>
      <w:r>
        <w:rPr>
          <w:spacing w:val="-2"/>
        </w:rPr>
        <w:t> </w:t>
      </w:r>
      <w:r>
        <w:rPr/>
        <w:t>integrado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inscripto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IGJ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8"/>
        </w:numPr>
        <w:tabs>
          <w:tab w:pos="715" w:val="left" w:leader="none"/>
        </w:tabs>
        <w:spacing w:line="240" w:lineRule="auto" w:before="0" w:after="0"/>
        <w:ind w:left="714" w:right="0" w:hanging="339"/>
        <w:jc w:val="left"/>
      </w:pPr>
      <w:r>
        <w:rPr>
          <w:u w:val="single"/>
        </w:rPr>
        <w:t>CLASIFICACIÓN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LOS</w:t>
      </w:r>
      <w:r>
        <w:rPr>
          <w:spacing w:val="-9"/>
          <w:u w:val="single"/>
        </w:rPr>
        <w:t> </w:t>
      </w:r>
      <w:r>
        <w:rPr>
          <w:u w:val="single"/>
        </w:rPr>
        <w:t>CRÉDITOS</w:t>
      </w:r>
      <w:r>
        <w:rPr>
          <w:spacing w:val="-9"/>
          <w:u w:val="single"/>
        </w:rPr>
        <w:t> </w:t>
      </w:r>
      <w:r>
        <w:rPr>
          <w:u w:val="single"/>
        </w:rPr>
        <w:t>Y</w:t>
      </w:r>
      <w:r>
        <w:rPr>
          <w:spacing w:val="-9"/>
          <w:u w:val="single"/>
        </w:rPr>
        <w:t> </w:t>
      </w:r>
      <w:r>
        <w:rPr>
          <w:u w:val="single"/>
        </w:rPr>
        <w:t>DEUDAS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1321" w:val="left" w:leader="none"/>
        </w:tabs>
        <w:spacing w:line="240" w:lineRule="auto" w:before="0" w:after="0"/>
        <w:ind w:left="1320" w:right="0" w:hanging="340"/>
        <w:jc w:val="left"/>
        <w:rPr>
          <w:sz w:val="19"/>
        </w:rPr>
      </w:pPr>
      <w:r>
        <w:rPr>
          <w:sz w:val="19"/>
        </w:rPr>
        <w:t>Apertura</w:t>
      </w:r>
      <w:r>
        <w:rPr>
          <w:spacing w:val="-7"/>
          <w:sz w:val="19"/>
        </w:rPr>
        <w:t> </w:t>
      </w:r>
      <w:r>
        <w:rPr>
          <w:sz w:val="19"/>
        </w:rPr>
        <w:t>por</w:t>
      </w:r>
      <w:r>
        <w:rPr>
          <w:spacing w:val="-7"/>
          <w:sz w:val="19"/>
        </w:rPr>
        <w:t> </w:t>
      </w:r>
      <w:r>
        <w:rPr>
          <w:sz w:val="19"/>
        </w:rPr>
        <w:t>plazo</w:t>
      </w:r>
      <w:r>
        <w:rPr>
          <w:spacing w:val="-7"/>
          <w:sz w:val="19"/>
        </w:rPr>
        <w:t> </w:t>
      </w:r>
      <w:r>
        <w:rPr>
          <w:sz w:val="19"/>
        </w:rPr>
        <w:t>estimado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cobro</w:t>
      </w:r>
      <w:r>
        <w:rPr>
          <w:spacing w:val="-6"/>
          <w:sz w:val="19"/>
        </w:rPr>
        <w:t> </w:t>
      </w:r>
      <w:r>
        <w:rPr>
          <w:sz w:val="19"/>
        </w:rPr>
        <w:t>o</w:t>
      </w:r>
      <w:r>
        <w:rPr>
          <w:spacing w:val="-7"/>
          <w:sz w:val="19"/>
        </w:rPr>
        <w:t> </w:t>
      </w:r>
      <w:r>
        <w:rPr>
          <w:sz w:val="19"/>
        </w:rPr>
        <w:t>pago</w:t>
      </w: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1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8"/>
        <w:gridCol w:w="1261"/>
        <w:gridCol w:w="1225"/>
        <w:gridCol w:w="1225"/>
        <w:gridCol w:w="1233"/>
      </w:tblGrid>
      <w:tr>
        <w:trPr>
          <w:trHeight w:val="477" w:hRule="atLeast"/>
        </w:trPr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35" w:right="24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Activos</w:t>
            </w:r>
          </w:p>
          <w:p>
            <w:pPr>
              <w:pStyle w:val="TableParagraph"/>
              <w:spacing w:before="74"/>
              <w:ind w:left="235" w:right="2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27"/>
              <w:rPr>
                <w:sz w:val="15"/>
              </w:rPr>
            </w:pPr>
            <w:r>
              <w:rPr>
                <w:w w:val="105"/>
                <w:sz w:val="15"/>
              </w:rPr>
              <w:t>Activos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</w:p>
          <w:p>
            <w:pPr>
              <w:pStyle w:val="TableParagraph"/>
              <w:spacing w:before="74"/>
              <w:ind w:left="212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14" w:right="22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Pasivos</w:t>
            </w:r>
          </w:p>
          <w:p>
            <w:pPr>
              <w:pStyle w:val="TableParagraph"/>
              <w:spacing w:before="74"/>
              <w:ind w:left="214" w:right="24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227"/>
              <w:rPr>
                <w:sz w:val="15"/>
              </w:rPr>
            </w:pPr>
            <w:r>
              <w:rPr>
                <w:w w:val="105"/>
                <w:sz w:val="15"/>
              </w:rPr>
              <w:t>Pasivos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</w:p>
          <w:p>
            <w:pPr>
              <w:pStyle w:val="TableParagraph"/>
              <w:spacing w:before="74"/>
              <w:ind w:left="213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</w:tr>
      <w:tr>
        <w:trPr>
          <w:trHeight w:val="218" w:hRule="atLeast"/>
        </w:trPr>
        <w:tc>
          <w:tcPr>
            <w:tcW w:w="2238" w:type="dxa"/>
          </w:tcPr>
          <w:p>
            <w:pPr>
              <w:pStyle w:val="TableParagraph"/>
              <w:spacing w:before="8"/>
              <w:ind w:left="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Sin</w:t>
            </w:r>
            <w:r>
              <w:rPr>
                <w:b/>
                <w:spacing w:val="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plazo</w:t>
            </w:r>
          </w:p>
        </w:tc>
        <w:tc>
          <w:tcPr>
            <w:tcW w:w="12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286.090.326</w:t>
            </w:r>
          </w:p>
        </w:tc>
        <w:tc>
          <w:tcPr>
            <w:tcW w:w="12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280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41"/>
              <w:rPr>
                <w:b/>
                <w:sz w:val="15"/>
              </w:rPr>
            </w:pPr>
            <w:r>
              <w:rPr>
                <w:b/>
                <w:sz w:val="15"/>
              </w:rPr>
              <w:t>Venc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idos</w:t>
            </w:r>
          </w:p>
        </w:tc>
        <w:tc>
          <w:tcPr>
            <w:tcW w:w="1261" w:type="dxa"/>
          </w:tcPr>
          <w:p>
            <w:pPr>
              <w:pStyle w:val="TableParagraph"/>
              <w:spacing w:before="3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112.114.890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80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41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34"/>
                <w:sz w:val="15"/>
              </w:rPr>
              <w:t> </w:t>
            </w:r>
            <w:r>
              <w:rPr>
                <w:b/>
                <w:sz w:val="15"/>
              </w:rPr>
              <w:t>venc</w:t>
            </w:r>
            <w:r>
              <w:rPr>
                <w:b/>
                <w:spacing w:val="-18"/>
                <w:sz w:val="15"/>
              </w:rPr>
              <w:t> </w:t>
            </w:r>
            <w:r>
              <w:rPr>
                <w:b/>
                <w:sz w:val="15"/>
              </w:rPr>
              <w:t>er</w:t>
            </w: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9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hasta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meses</w:t>
            </w:r>
          </w:p>
        </w:tc>
        <w:tc>
          <w:tcPr>
            <w:tcW w:w="1261" w:type="dxa"/>
          </w:tcPr>
          <w:p>
            <w:pPr>
              <w:pStyle w:val="TableParagraph"/>
              <w:spacing w:before="3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682.038.709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1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1.096.488.561</w:t>
            </w: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9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meses</w:t>
            </w:r>
          </w:p>
        </w:tc>
        <w:tc>
          <w:tcPr>
            <w:tcW w:w="1261" w:type="dxa"/>
          </w:tcPr>
          <w:p>
            <w:pPr>
              <w:pStyle w:val="TableParagraph"/>
              <w:spacing w:before="3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5.016.197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1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277.938.964</w:t>
            </w: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9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meses</w:t>
            </w:r>
          </w:p>
        </w:tc>
        <w:tc>
          <w:tcPr>
            <w:tcW w:w="1261" w:type="dxa"/>
          </w:tcPr>
          <w:p>
            <w:pPr>
              <w:pStyle w:val="TableParagraph"/>
              <w:spacing w:before="3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5.016.197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1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89.561.241</w:t>
            </w: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238" w:type="dxa"/>
          </w:tcPr>
          <w:p>
            <w:pPr>
              <w:pStyle w:val="TableParagraph"/>
              <w:spacing w:before="38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meses</w:t>
            </w:r>
          </w:p>
        </w:tc>
        <w:tc>
          <w:tcPr>
            <w:tcW w:w="1261" w:type="dxa"/>
          </w:tcPr>
          <w:p>
            <w:pPr>
              <w:pStyle w:val="TableParagraph"/>
              <w:spacing w:before="38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5.016.198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25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</w:tcPr>
          <w:p>
            <w:pPr>
              <w:pStyle w:val="TableParagraph"/>
              <w:spacing w:before="38"/>
              <w:ind w:right="1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36.528.759</w:t>
            </w:r>
          </w:p>
        </w:tc>
        <w:tc>
          <w:tcPr>
            <w:tcW w:w="1233" w:type="dxa"/>
          </w:tcPr>
          <w:p>
            <w:pPr>
              <w:pStyle w:val="TableParagraph"/>
              <w:spacing w:before="38"/>
              <w:ind w:right="26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64" w:hRule="atLeast"/>
        </w:trPr>
        <w:tc>
          <w:tcPr>
            <w:tcW w:w="223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más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año</w:t>
            </w: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right="281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1.144.528.206</w:t>
            </w: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right="279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1.715.417.730</w:t>
            </w:r>
          </w:p>
        </w:tc>
      </w:tr>
      <w:tr>
        <w:trPr>
          <w:trHeight w:val="233" w:hRule="atLeast"/>
        </w:trPr>
        <w:tc>
          <w:tcPr>
            <w:tcW w:w="2238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left="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Totales</w:t>
            </w:r>
          </w:p>
        </w:tc>
        <w:tc>
          <w:tcPr>
            <w:tcW w:w="1261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right="110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1.095.292.517</w:t>
            </w:r>
          </w:p>
        </w:tc>
        <w:tc>
          <w:tcPr>
            <w:tcW w:w="1225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left="1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1.144.528.206</w:t>
            </w:r>
          </w:p>
        </w:tc>
        <w:tc>
          <w:tcPr>
            <w:tcW w:w="1225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right="110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1.500.517.525</w:t>
            </w:r>
          </w:p>
        </w:tc>
        <w:tc>
          <w:tcPr>
            <w:tcW w:w="1233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left="1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1.715.417.730</w:t>
            </w:r>
          </w:p>
        </w:tc>
      </w:tr>
    </w:tbl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2"/>
        </w:numPr>
        <w:tabs>
          <w:tab w:pos="1321" w:val="left" w:leader="none"/>
        </w:tabs>
        <w:spacing w:line="240" w:lineRule="auto" w:before="0" w:after="0"/>
        <w:ind w:left="1320" w:right="0" w:hanging="340"/>
        <w:jc w:val="left"/>
        <w:rPr>
          <w:sz w:val="19"/>
        </w:rPr>
      </w:pPr>
      <w:r>
        <w:rPr>
          <w:sz w:val="19"/>
        </w:rPr>
        <w:t>Información</w:t>
      </w:r>
      <w:r>
        <w:rPr>
          <w:spacing w:val="-8"/>
          <w:sz w:val="19"/>
        </w:rPr>
        <w:t> </w:t>
      </w:r>
      <w:r>
        <w:rPr>
          <w:sz w:val="19"/>
        </w:rPr>
        <w:t>referida</w:t>
      </w:r>
      <w:r>
        <w:rPr>
          <w:spacing w:val="-8"/>
          <w:sz w:val="19"/>
        </w:rPr>
        <w:t> </w:t>
      </w:r>
      <w:r>
        <w:rPr>
          <w:sz w:val="19"/>
        </w:rPr>
        <w:t>al</w:t>
      </w:r>
      <w:r>
        <w:rPr>
          <w:spacing w:val="-7"/>
          <w:sz w:val="19"/>
        </w:rPr>
        <w:t> </w:t>
      </w:r>
      <w:r>
        <w:rPr>
          <w:sz w:val="19"/>
        </w:rPr>
        <w:t>devengamiento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los</w:t>
      </w:r>
      <w:r>
        <w:rPr>
          <w:spacing w:val="-7"/>
          <w:sz w:val="19"/>
        </w:rPr>
        <w:t> </w:t>
      </w:r>
      <w:r>
        <w:rPr>
          <w:sz w:val="19"/>
        </w:rPr>
        <w:t>intereses: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1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1244"/>
        <w:gridCol w:w="1230"/>
        <w:gridCol w:w="1243"/>
        <w:gridCol w:w="1230"/>
      </w:tblGrid>
      <w:tr>
        <w:trPr>
          <w:trHeight w:val="471" w:hRule="atLeast"/>
        </w:trPr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33" w:right="2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Activos</w:t>
            </w:r>
          </w:p>
          <w:p>
            <w:pPr>
              <w:pStyle w:val="TableParagraph"/>
              <w:spacing w:before="73"/>
              <w:ind w:left="233" w:right="2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32"/>
              <w:rPr>
                <w:sz w:val="15"/>
              </w:rPr>
            </w:pPr>
            <w:r>
              <w:rPr>
                <w:w w:val="105"/>
                <w:sz w:val="15"/>
              </w:rPr>
              <w:t>Activos</w:t>
            </w:r>
            <w:r>
              <w:rPr>
                <w:spacing w:val="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</w:p>
          <w:p>
            <w:pPr>
              <w:pStyle w:val="TableParagraph"/>
              <w:spacing w:before="73"/>
              <w:ind w:left="218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4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17" w:right="2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Pasivos</w:t>
            </w:r>
          </w:p>
          <w:p>
            <w:pPr>
              <w:pStyle w:val="TableParagraph"/>
              <w:spacing w:before="73"/>
              <w:ind w:left="217" w:right="2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32"/>
              <w:rPr>
                <w:sz w:val="15"/>
              </w:rPr>
            </w:pPr>
            <w:r>
              <w:rPr>
                <w:w w:val="105"/>
                <w:sz w:val="15"/>
              </w:rPr>
              <w:t>Pasivos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</w:t>
            </w:r>
          </w:p>
          <w:p>
            <w:pPr>
              <w:pStyle w:val="TableParagraph"/>
              <w:spacing w:before="73"/>
              <w:ind w:left="219"/>
              <w:rPr>
                <w:sz w:val="15"/>
              </w:rPr>
            </w:pPr>
            <w:r>
              <w:rPr>
                <w:w w:val="105"/>
                <w:sz w:val="15"/>
              </w:rPr>
              <w:t>corrientes</w:t>
            </w:r>
          </w:p>
        </w:tc>
      </w:tr>
      <w:tr>
        <w:trPr>
          <w:trHeight w:val="216" w:hRule="atLeast"/>
        </w:trPr>
        <w:tc>
          <w:tcPr>
            <w:tcW w:w="1699" w:type="dxa"/>
          </w:tcPr>
          <w:p>
            <w:pPr>
              <w:pStyle w:val="TableParagraph"/>
              <w:spacing w:before="6"/>
              <w:ind w:left="42"/>
              <w:rPr>
                <w:sz w:val="15"/>
              </w:rPr>
            </w:pPr>
            <w:r>
              <w:rPr>
                <w:sz w:val="15"/>
              </w:rPr>
              <w:t>Devengan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interés</w:t>
            </w:r>
          </w:p>
        </w:tc>
        <w:tc>
          <w:tcPr>
            <w:tcW w:w="12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ind w:right="270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ind w:right="278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ind w:right="11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258.616.913</w:t>
            </w:r>
          </w:p>
        </w:tc>
        <w:tc>
          <w:tcPr>
            <w:tcW w:w="12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"/>
              <w:ind w:left="191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451.964.222</w:t>
            </w:r>
          </w:p>
        </w:tc>
      </w:tr>
      <w:tr>
        <w:trPr>
          <w:trHeight w:val="260" w:hRule="atLeast"/>
        </w:trPr>
        <w:tc>
          <w:tcPr>
            <w:tcW w:w="16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2"/>
              <w:rPr>
                <w:sz w:val="15"/>
              </w:rPr>
            </w:pPr>
            <w:r>
              <w:rPr>
                <w:w w:val="105"/>
                <w:sz w:val="15"/>
              </w:rPr>
              <w:t>No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devengan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interés</w:t>
            </w:r>
          </w:p>
        </w:tc>
        <w:tc>
          <w:tcPr>
            <w:tcW w:w="12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127"/>
              <w:rPr>
                <w:sz w:val="15"/>
              </w:rPr>
            </w:pPr>
            <w:r>
              <w:rPr>
                <w:w w:val="105"/>
                <w:sz w:val="15"/>
              </w:rPr>
              <w:t>1.095.292.517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106"/>
              <w:rPr>
                <w:sz w:val="15"/>
              </w:rPr>
            </w:pPr>
            <w:r>
              <w:rPr>
                <w:w w:val="105"/>
                <w:sz w:val="15"/>
              </w:rPr>
              <w:t>1.144.528.206</w:t>
            </w:r>
          </w:p>
        </w:tc>
        <w:tc>
          <w:tcPr>
            <w:tcW w:w="12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11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1.241.900.612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51" w:right="3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1.263.453.508</w:t>
            </w:r>
          </w:p>
        </w:tc>
      </w:tr>
      <w:tr>
        <w:trPr>
          <w:trHeight w:val="230" w:hRule="atLeast"/>
        </w:trPr>
        <w:tc>
          <w:tcPr>
            <w:tcW w:w="1699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left="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Totales</w:t>
            </w:r>
          </w:p>
        </w:tc>
        <w:tc>
          <w:tcPr>
            <w:tcW w:w="1244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left="12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1.095.292.517</w:t>
            </w:r>
          </w:p>
        </w:tc>
        <w:tc>
          <w:tcPr>
            <w:tcW w:w="1230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left="10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1.144.528.206</w:t>
            </w:r>
          </w:p>
        </w:tc>
        <w:tc>
          <w:tcPr>
            <w:tcW w:w="1243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right="117"/>
              <w:jc w:val="right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1.500.517.525</w:t>
            </w:r>
          </w:p>
        </w:tc>
        <w:tc>
          <w:tcPr>
            <w:tcW w:w="1230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6"/>
              <w:ind w:left="61" w:right="3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1.715.417.730</w:t>
            </w:r>
          </w:p>
        </w:tc>
      </w:tr>
    </w:tbl>
    <w:p>
      <w:pPr>
        <w:spacing w:line="340" w:lineRule="auto" w:before="108"/>
        <w:ind w:left="1085" w:right="2315" w:firstLine="0"/>
        <w:jc w:val="left"/>
        <w:rPr>
          <w:sz w:val="15"/>
        </w:rPr>
      </w:pPr>
      <w:r>
        <w:rPr>
          <w:sz w:val="15"/>
        </w:rPr>
        <w:t>El</w:t>
      </w:r>
      <w:r>
        <w:rPr>
          <w:spacing w:val="4"/>
          <w:sz w:val="15"/>
        </w:rPr>
        <w:t> </w:t>
      </w:r>
      <w:r>
        <w:rPr>
          <w:sz w:val="15"/>
        </w:rPr>
        <w:t>préstamo</w:t>
      </w:r>
      <w:r>
        <w:rPr>
          <w:spacing w:val="28"/>
          <w:sz w:val="15"/>
        </w:rPr>
        <w:t> </w:t>
      </w:r>
      <w:r>
        <w:rPr>
          <w:sz w:val="15"/>
        </w:rPr>
        <w:t>con</w:t>
      </w:r>
      <w:r>
        <w:rPr>
          <w:spacing w:val="27"/>
          <w:sz w:val="15"/>
        </w:rPr>
        <w:t> </w:t>
      </w:r>
      <w:r>
        <w:rPr>
          <w:sz w:val="15"/>
        </w:rPr>
        <w:t>Banco</w:t>
      </w:r>
      <w:r>
        <w:rPr>
          <w:spacing w:val="28"/>
          <w:sz w:val="15"/>
        </w:rPr>
        <w:t> </w:t>
      </w:r>
      <w:r>
        <w:rPr>
          <w:sz w:val="15"/>
        </w:rPr>
        <w:t>Corrientes</w:t>
      </w:r>
      <w:r>
        <w:rPr>
          <w:spacing w:val="36"/>
          <w:sz w:val="15"/>
        </w:rPr>
        <w:t> </w:t>
      </w:r>
      <w:r>
        <w:rPr>
          <w:sz w:val="15"/>
        </w:rPr>
        <w:t>devenga</w:t>
      </w:r>
      <w:r>
        <w:rPr>
          <w:spacing w:val="5"/>
          <w:sz w:val="15"/>
        </w:rPr>
        <w:t> </w:t>
      </w:r>
      <w:r>
        <w:rPr>
          <w:sz w:val="15"/>
        </w:rPr>
        <w:t>una</w:t>
      </w:r>
      <w:r>
        <w:rPr>
          <w:spacing w:val="29"/>
          <w:sz w:val="15"/>
        </w:rPr>
        <w:t> </w:t>
      </w:r>
      <w:r>
        <w:rPr>
          <w:sz w:val="15"/>
        </w:rPr>
        <w:t>TNA</w:t>
      </w:r>
      <w:r>
        <w:rPr>
          <w:spacing w:val="36"/>
          <w:sz w:val="15"/>
        </w:rPr>
        <w:t> </w:t>
      </w:r>
      <w:r>
        <w:rPr>
          <w:sz w:val="15"/>
        </w:rPr>
        <w:t>del</w:t>
      </w:r>
      <w:r>
        <w:rPr>
          <w:spacing w:val="5"/>
          <w:sz w:val="15"/>
        </w:rPr>
        <w:t> </w:t>
      </w:r>
      <w:r>
        <w:rPr>
          <w:sz w:val="15"/>
        </w:rPr>
        <w:t>35%.</w:t>
      </w:r>
      <w:r>
        <w:rPr>
          <w:spacing w:val="8"/>
          <w:sz w:val="15"/>
        </w:rPr>
        <w:t> </w:t>
      </w:r>
      <w:r>
        <w:rPr>
          <w:sz w:val="15"/>
        </w:rPr>
        <w:t>El</w:t>
      </w:r>
      <w:r>
        <w:rPr>
          <w:spacing w:val="3"/>
          <w:sz w:val="15"/>
        </w:rPr>
        <w:t> </w:t>
      </w:r>
      <w:r>
        <w:rPr>
          <w:sz w:val="15"/>
        </w:rPr>
        <w:t>leasing</w:t>
      </w:r>
      <w:r>
        <w:rPr>
          <w:spacing w:val="8"/>
          <w:sz w:val="15"/>
        </w:rPr>
        <w:t> </w:t>
      </w:r>
      <w:r>
        <w:rPr>
          <w:sz w:val="15"/>
        </w:rPr>
        <w:t>financiero</w:t>
      </w:r>
      <w:r>
        <w:rPr>
          <w:spacing w:val="28"/>
          <w:sz w:val="15"/>
        </w:rPr>
        <w:t> </w:t>
      </w:r>
      <w:r>
        <w:rPr>
          <w:sz w:val="15"/>
        </w:rPr>
        <w:t>devenga</w:t>
      </w:r>
      <w:r>
        <w:rPr>
          <w:spacing w:val="1"/>
          <w:sz w:val="15"/>
        </w:rPr>
        <w:t> </w:t>
      </w:r>
      <w:r>
        <w:rPr>
          <w:sz w:val="15"/>
        </w:rPr>
        <w:t>una</w:t>
      </w:r>
      <w:r>
        <w:rPr>
          <w:spacing w:val="2"/>
          <w:sz w:val="15"/>
        </w:rPr>
        <w:t> </w:t>
      </w:r>
      <w:r>
        <w:rPr>
          <w:sz w:val="15"/>
        </w:rPr>
        <w:t>TNA</w:t>
      </w:r>
      <w:r>
        <w:rPr>
          <w:spacing w:val="-6"/>
          <w:sz w:val="15"/>
        </w:rPr>
        <w:t> </w:t>
      </w:r>
      <w:r>
        <w:rPr>
          <w:sz w:val="15"/>
        </w:rPr>
        <w:t>del</w:t>
      </w:r>
      <w:r>
        <w:rPr>
          <w:spacing w:val="-18"/>
          <w:sz w:val="15"/>
        </w:rPr>
        <w:t> </w:t>
      </w:r>
      <w:r>
        <w:rPr>
          <w:sz w:val="15"/>
        </w:rPr>
        <w:t>77,06%. Los</w:t>
      </w:r>
      <w:r>
        <w:rPr>
          <w:spacing w:val="9"/>
          <w:sz w:val="15"/>
        </w:rPr>
        <w:t> </w:t>
      </w:r>
      <w:r>
        <w:rPr>
          <w:sz w:val="15"/>
        </w:rPr>
        <w:t>planes</w:t>
      </w:r>
      <w:r>
        <w:rPr>
          <w:spacing w:val="10"/>
          <w:sz w:val="15"/>
        </w:rPr>
        <w:t> </w:t>
      </w:r>
      <w:r>
        <w:rPr>
          <w:sz w:val="15"/>
        </w:rPr>
        <w:t>de pago</w:t>
      </w:r>
      <w:r>
        <w:rPr>
          <w:spacing w:val="3"/>
          <w:sz w:val="15"/>
        </w:rPr>
        <w:t> </w:t>
      </w:r>
      <w:r>
        <w:rPr>
          <w:sz w:val="15"/>
        </w:rPr>
        <w:t>de AFIP</w:t>
      </w:r>
      <w:r>
        <w:rPr>
          <w:spacing w:val="-3"/>
          <w:sz w:val="15"/>
        </w:rPr>
        <w:t> </w:t>
      </w:r>
      <w:r>
        <w:rPr>
          <w:sz w:val="15"/>
        </w:rPr>
        <w:t>devengan una</w:t>
      </w:r>
      <w:r>
        <w:rPr>
          <w:spacing w:val="3"/>
          <w:sz w:val="15"/>
        </w:rPr>
        <w:t> </w:t>
      </w:r>
      <w:r>
        <w:rPr>
          <w:sz w:val="15"/>
        </w:rPr>
        <w:t>TNA</w:t>
      </w:r>
      <w:r>
        <w:rPr>
          <w:spacing w:val="-7"/>
          <w:sz w:val="15"/>
        </w:rPr>
        <w:t> </w:t>
      </w:r>
      <w:r>
        <w:rPr>
          <w:sz w:val="15"/>
        </w:rPr>
        <w:t>del</w:t>
      </w:r>
      <w:r>
        <w:rPr>
          <w:spacing w:val="-17"/>
          <w:sz w:val="15"/>
        </w:rPr>
        <w:t> </w:t>
      </w:r>
      <w:r>
        <w:rPr>
          <w:sz w:val="15"/>
        </w:rPr>
        <w:t>70,92%.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30"/>
          <w:footerReference w:type="default" r:id="rId31"/>
          <w:pgSz w:w="12240" w:h="15840"/>
          <w:pgMar w:header="1026" w:footer="1677" w:top="2540" w:bottom="1860" w:left="1480" w:right="800"/>
        </w:sectPr>
      </w:pPr>
    </w:p>
    <w:p>
      <w:pPr>
        <w:pStyle w:val="Heading3"/>
        <w:numPr>
          <w:ilvl w:val="0"/>
          <w:numId w:val="8"/>
        </w:numPr>
        <w:tabs>
          <w:tab w:pos="715" w:val="left" w:leader="none"/>
        </w:tabs>
        <w:spacing w:line="240" w:lineRule="auto" w:before="168" w:after="0"/>
        <w:ind w:left="714" w:right="0" w:hanging="339"/>
        <w:jc w:val="left"/>
      </w:pPr>
      <w:r>
        <w:rPr>
          <w:spacing w:val="-1"/>
          <w:u w:val="single"/>
        </w:rPr>
        <w:t>IMPUESTO</w:t>
      </w:r>
      <w:r>
        <w:rPr>
          <w:spacing w:val="-11"/>
          <w:u w:val="single"/>
        </w:rPr>
        <w:t> </w:t>
      </w:r>
      <w:r>
        <w:rPr>
          <w:u w:val="single"/>
        </w:rPr>
        <w:t>DIFERIDO</w:t>
      </w: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spacing w:line="244" w:lineRule="auto" w:before="99"/>
        <w:ind w:left="695" w:right="643"/>
      </w:pPr>
      <w:r>
        <w:rPr/>
        <w:t>La</w:t>
      </w:r>
      <w:r>
        <w:rPr>
          <w:spacing w:val="-14"/>
        </w:rPr>
        <w:t> </w:t>
      </w:r>
      <w:r>
        <w:rPr/>
        <w:t>composición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evolución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pasivo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impuesto</w:t>
      </w:r>
      <w:r>
        <w:rPr>
          <w:spacing w:val="-13"/>
        </w:rPr>
        <w:t> </w:t>
      </w:r>
      <w:r>
        <w:rPr/>
        <w:t>diferido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ejercicio</w:t>
      </w:r>
      <w:r>
        <w:rPr>
          <w:spacing w:val="-13"/>
        </w:rPr>
        <w:t> </w:t>
      </w:r>
      <w:r>
        <w:rPr/>
        <w:t>finalizado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31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mayo</w:t>
      </w:r>
      <w:r>
        <w:rPr>
          <w:spacing w:val="-54"/>
        </w:rPr>
        <w:t> </w:t>
      </w:r>
      <w:r>
        <w:rPr/>
        <w:t>de</w:t>
      </w:r>
      <w:r>
        <w:rPr>
          <w:spacing w:val="-3"/>
        </w:rPr>
        <w:t> </w:t>
      </w:r>
      <w:r>
        <w:rPr/>
        <w:t>2023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expone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continuación:</w:t>
      </w:r>
    </w:p>
    <w:p>
      <w:pPr>
        <w:pStyle w:val="BodyText"/>
        <w:spacing w:before="9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32"/>
          <w:footerReference w:type="default" r:id="rId33"/>
          <w:pgSz w:w="12240" w:h="15840"/>
          <w:pgMar w:header="1026" w:footer="1677" w:top="2540" w:bottom="1860" w:left="1480" w:right="800"/>
        </w:sectPr>
      </w:pPr>
    </w:p>
    <w:p>
      <w:pPr>
        <w:spacing w:before="99"/>
        <w:ind w:left="0" w:right="0" w:firstLine="0"/>
        <w:jc w:val="right"/>
        <w:rPr>
          <w:b/>
          <w:sz w:val="11"/>
        </w:rPr>
      </w:pPr>
      <w:r>
        <w:rPr>
          <w:b/>
          <w:sz w:val="11"/>
          <w:u w:val="single"/>
        </w:rPr>
        <w:t>Saldo</w:t>
      </w:r>
    </w:p>
    <w:p>
      <w:pPr>
        <w:spacing w:before="99"/>
        <w:ind w:left="398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Ajuste</w:t>
      </w:r>
      <w:r>
        <w:rPr>
          <w:b/>
          <w:spacing w:val="27"/>
          <w:sz w:val="11"/>
          <w:u w:val="single"/>
        </w:rPr>
        <w:t> </w:t>
      </w:r>
      <w:r>
        <w:rPr>
          <w:b/>
          <w:sz w:val="11"/>
          <w:u w:val="single"/>
        </w:rPr>
        <w:t>por </w:t>
      </w:r>
    </w:p>
    <w:p>
      <w:pPr>
        <w:spacing w:before="99"/>
        <w:ind w:left="290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Efecto</w:t>
      </w:r>
    </w:p>
    <w:p>
      <w:pPr>
        <w:spacing w:before="99"/>
        <w:ind w:left="238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Diferenc</w:t>
      </w:r>
      <w:r>
        <w:rPr>
          <w:b/>
          <w:spacing w:val="-19"/>
          <w:sz w:val="11"/>
          <w:u w:val="single"/>
        </w:rPr>
        <w:t> </w:t>
      </w:r>
      <w:r>
        <w:rPr>
          <w:b/>
          <w:sz w:val="11"/>
          <w:u w:val="single"/>
        </w:rPr>
        <w:t>ia</w:t>
      </w:r>
      <w:r>
        <w:rPr>
          <w:b/>
          <w:spacing w:val="3"/>
          <w:sz w:val="11"/>
          <w:u w:val="single"/>
        </w:rPr>
        <w:t> </w:t>
      </w:r>
      <w:r>
        <w:rPr>
          <w:b/>
          <w:sz w:val="11"/>
          <w:u w:val="single"/>
        </w:rPr>
        <w:t>entre</w:t>
      </w:r>
    </w:p>
    <w:p>
      <w:pPr>
        <w:tabs>
          <w:tab w:pos="967" w:val="left" w:leader="none"/>
        </w:tabs>
        <w:spacing w:before="99"/>
        <w:ind w:left="226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Revalúo</w:t>
      </w:r>
      <w:r>
        <w:rPr>
          <w:b/>
          <w:sz w:val="11"/>
        </w:rPr>
        <w:tab/>
      </w:r>
      <w:r>
        <w:rPr>
          <w:b/>
          <w:spacing w:val="-2"/>
          <w:sz w:val="11"/>
          <w:u w:val="single"/>
        </w:rPr>
        <w:t>Prov.</w:t>
      </w:r>
      <w:r>
        <w:rPr>
          <w:b/>
          <w:spacing w:val="-3"/>
          <w:sz w:val="11"/>
          <w:u w:val="single"/>
        </w:rPr>
        <w:t> </w:t>
      </w:r>
      <w:r>
        <w:rPr>
          <w:b/>
          <w:spacing w:val="-2"/>
          <w:sz w:val="11"/>
          <w:u w:val="single"/>
        </w:rPr>
        <w:t>I.</w:t>
      </w:r>
      <w:r>
        <w:rPr>
          <w:b/>
          <w:spacing w:val="-3"/>
          <w:sz w:val="11"/>
          <w:u w:val="single"/>
        </w:rPr>
        <w:t> </w:t>
      </w:r>
      <w:r>
        <w:rPr>
          <w:b/>
          <w:spacing w:val="-1"/>
          <w:sz w:val="11"/>
          <w:u w:val="single"/>
        </w:rPr>
        <w:t>Gc</w:t>
      </w:r>
      <w:r>
        <w:rPr>
          <w:b/>
          <w:spacing w:val="-19"/>
          <w:sz w:val="11"/>
          <w:u w:val="single"/>
        </w:rPr>
        <w:t> </w:t>
      </w:r>
      <w:r>
        <w:rPr>
          <w:b/>
          <w:spacing w:val="-1"/>
          <w:sz w:val="11"/>
          <w:u w:val="single"/>
        </w:rPr>
        <w:t>ia</w:t>
      </w:r>
      <w:r>
        <w:rPr>
          <w:b/>
          <w:spacing w:val="-1"/>
          <w:sz w:val="11"/>
        </w:rPr>
        <w:t>s</w:t>
      </w:r>
    </w:p>
    <w:p>
      <w:pPr>
        <w:spacing w:before="99"/>
        <w:ind w:left="392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Saldo</w:t>
      </w:r>
      <w:r>
        <w:rPr>
          <w:b/>
          <w:spacing w:val="5"/>
          <w:sz w:val="11"/>
          <w:u w:val="single"/>
        </w:rPr>
        <w:t> </w:t>
      </w:r>
    </w:p>
    <w:p>
      <w:pPr>
        <w:spacing w:after="0"/>
        <w:jc w:val="left"/>
        <w:rPr>
          <w:sz w:val="11"/>
        </w:rPr>
        <w:sectPr>
          <w:type w:val="continuous"/>
          <w:pgSz w:w="12240" w:h="15840"/>
          <w:pgMar w:top="1500" w:bottom="280" w:left="1480" w:right="800"/>
          <w:cols w:num="6" w:equalWidth="0">
            <w:col w:w="3685" w:space="40"/>
            <w:col w:w="999" w:space="39"/>
            <w:col w:w="632" w:space="39"/>
            <w:col w:w="1122" w:space="40"/>
            <w:col w:w="1656" w:space="39"/>
            <w:col w:w="1669"/>
          </w:cols>
        </w:sectPr>
      </w:pPr>
    </w:p>
    <w:p>
      <w:pPr>
        <w:spacing w:before="50"/>
        <w:ind w:left="0" w:right="0" w:firstLine="0"/>
        <w:jc w:val="right"/>
        <w:rPr>
          <w:b/>
          <w:sz w:val="11"/>
        </w:rPr>
      </w:pPr>
      <w:r>
        <w:rPr>
          <w:b/>
          <w:spacing w:val="-1"/>
          <w:sz w:val="11"/>
          <w:u w:val="single"/>
        </w:rPr>
        <w:t>inic</w:t>
      </w:r>
      <w:r>
        <w:rPr>
          <w:b/>
          <w:spacing w:val="-20"/>
          <w:sz w:val="11"/>
          <w:u w:val="single"/>
        </w:rPr>
        <w:t> </w:t>
      </w:r>
      <w:r>
        <w:rPr>
          <w:b/>
          <w:sz w:val="11"/>
          <w:u w:val="single"/>
        </w:rPr>
        <w:t>ia</w:t>
      </w:r>
      <w:r>
        <w:rPr>
          <w:b/>
          <w:sz w:val="11"/>
        </w:rPr>
        <w:t>l</w:t>
      </w:r>
    </w:p>
    <w:p>
      <w:pPr>
        <w:spacing w:before="50"/>
        <w:ind w:left="428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pacing w:val="-2"/>
          <w:sz w:val="11"/>
          <w:u w:val="single"/>
        </w:rPr>
        <w:t>inflac</w:t>
      </w:r>
      <w:r>
        <w:rPr>
          <w:b/>
          <w:spacing w:val="-19"/>
          <w:sz w:val="11"/>
          <w:u w:val="single"/>
        </w:rPr>
        <w:t> </w:t>
      </w:r>
      <w:r>
        <w:rPr>
          <w:b/>
          <w:spacing w:val="-1"/>
          <w:sz w:val="11"/>
          <w:u w:val="single"/>
        </w:rPr>
        <w:t>ión</w:t>
      </w:r>
    </w:p>
    <w:p>
      <w:pPr>
        <w:spacing w:before="50"/>
        <w:ind w:left="144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cambio</w:t>
      </w:r>
      <w:r>
        <w:rPr>
          <w:b/>
          <w:spacing w:val="10"/>
          <w:sz w:val="11"/>
          <w:u w:val="single"/>
        </w:rPr>
        <w:t> </w:t>
      </w:r>
      <w:r>
        <w:rPr>
          <w:b/>
          <w:sz w:val="11"/>
          <w:u w:val="single"/>
        </w:rPr>
        <w:t>de</w:t>
      </w:r>
      <w:r>
        <w:rPr>
          <w:b/>
          <w:spacing w:val="10"/>
          <w:sz w:val="11"/>
          <w:u w:val="single"/>
        </w:rPr>
        <w:t> </w:t>
      </w:r>
      <w:r>
        <w:rPr>
          <w:b/>
          <w:sz w:val="11"/>
          <w:u w:val="single"/>
        </w:rPr>
        <w:t>tasa</w:t>
      </w:r>
      <w:r>
        <w:rPr>
          <w:b/>
          <w:spacing w:val="27"/>
          <w:sz w:val="11"/>
          <w:u w:val="single"/>
        </w:rPr>
        <w:t> </w:t>
      </w:r>
      <w:r>
        <w:rPr>
          <w:b/>
          <w:sz w:val="11"/>
          <w:u w:val="single"/>
        </w:rPr>
        <w:t>provisión</w:t>
      </w:r>
      <w:r>
        <w:rPr>
          <w:b/>
          <w:spacing w:val="7"/>
          <w:sz w:val="11"/>
          <w:u w:val="single"/>
        </w:rPr>
        <w:t> </w:t>
      </w:r>
      <w:r>
        <w:rPr>
          <w:b/>
          <w:sz w:val="11"/>
          <w:u w:val="single"/>
        </w:rPr>
        <w:t>y</w:t>
      </w:r>
      <w:r>
        <w:rPr>
          <w:b/>
          <w:spacing w:val="15"/>
          <w:sz w:val="11"/>
          <w:u w:val="single"/>
        </w:rPr>
        <w:t> </w:t>
      </w:r>
      <w:r>
        <w:rPr>
          <w:b/>
          <w:sz w:val="11"/>
          <w:u w:val="single"/>
        </w:rPr>
        <w:t>DDJJ</w:t>
      </w:r>
    </w:p>
    <w:p>
      <w:pPr>
        <w:tabs>
          <w:tab w:pos="960" w:val="left" w:leader="none"/>
        </w:tabs>
        <w:spacing w:before="50"/>
        <w:ind w:left="201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Contable</w:t>
      </w:r>
      <w:r>
        <w:rPr>
          <w:b/>
          <w:sz w:val="11"/>
        </w:rPr>
        <w:tab/>
      </w:r>
      <w:r>
        <w:rPr>
          <w:b/>
          <w:spacing w:val="-5"/>
          <w:sz w:val="11"/>
          <w:u w:val="single"/>
        </w:rPr>
        <w:t>al 31/05/2023</w:t>
      </w:r>
    </w:p>
    <w:p>
      <w:pPr>
        <w:spacing w:before="50"/>
        <w:ind w:left="430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  <w:u w:val="single"/>
        </w:rPr>
        <w:t>fina</w:t>
      </w:r>
      <w:r>
        <w:rPr>
          <w:b/>
          <w:sz w:val="11"/>
        </w:rPr>
        <w:t>l</w:t>
      </w:r>
    </w:p>
    <w:p>
      <w:pPr>
        <w:spacing w:after="0"/>
        <w:jc w:val="left"/>
        <w:rPr>
          <w:sz w:val="11"/>
        </w:rPr>
        <w:sectPr>
          <w:type w:val="continuous"/>
          <w:pgSz w:w="12240" w:h="15840"/>
          <w:pgMar w:top="1500" w:bottom="280" w:left="1480" w:right="800"/>
          <w:cols w:num="5" w:equalWidth="0">
            <w:col w:w="3704" w:space="40"/>
            <w:col w:w="894" w:space="39"/>
            <w:col w:w="1885" w:space="40"/>
            <w:col w:w="1642" w:space="40"/>
            <w:col w:w="1676"/>
          </w:cols>
        </w:sectPr>
      </w:pPr>
    </w:p>
    <w:p>
      <w:pPr>
        <w:pStyle w:val="BodyText"/>
        <w:rPr>
          <w:b/>
          <w:sz w:val="11"/>
        </w:rPr>
      </w:pPr>
    </w:p>
    <w:p>
      <w:pPr>
        <w:spacing w:before="98"/>
        <w:ind w:left="0" w:right="2685" w:firstLine="0"/>
        <w:jc w:val="right"/>
        <w:rPr>
          <w:sz w:val="11"/>
        </w:rPr>
      </w:pPr>
      <w:r>
        <w:rPr/>
        <w:pict>
          <v:shape style="position:absolute;margin-left:98.535049pt;margin-top:4.9789pt;width:442.2pt;height:90.3pt;mso-position-horizontal-relative:page;mso-position-vertical-relative:paragraph;z-index:1575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0"/>
                    <w:gridCol w:w="976"/>
                    <w:gridCol w:w="870"/>
                    <w:gridCol w:w="850"/>
                    <w:gridCol w:w="883"/>
                    <w:gridCol w:w="590"/>
                    <w:gridCol w:w="325"/>
                    <w:gridCol w:w="824"/>
                    <w:gridCol w:w="931"/>
                  </w:tblGrid>
                  <w:tr>
                    <w:trPr>
                      <w:trHeight w:val="151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Previsión</w:t>
                        </w:r>
                        <w:r>
                          <w:rPr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juicios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1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6.560.266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2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(3.498.245)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16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(10.942)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line="126" w:lineRule="exact"/>
                          <w:ind w:right="19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149" w:type="dxa"/>
                        <w:gridSpan w:val="2"/>
                      </w:tcPr>
                      <w:p>
                        <w:pPr>
                          <w:pStyle w:val="TableParagraph"/>
                          <w:spacing w:line="126" w:lineRule="exact"/>
                          <w:ind w:left="53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4.604.575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26" w:lineRule="exact"/>
                          <w:ind w:right="8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7.655.654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24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Plantaciones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before="24"/>
                          <w:ind w:right="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(28.544.177)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before="24"/>
                          <w:ind w:right="17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15.221.110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before="24"/>
                          <w:ind w:right="21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3.171.939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right="19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149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left="63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531.390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before="24"/>
                          <w:ind w:right="4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(9.619.738)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24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Previsión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incobrables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before="24"/>
                          <w:ind w:right="11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14.568.945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before="24"/>
                          <w:ind w:right="12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(7.768.853)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before="24"/>
                          <w:ind w:right="16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(24.301)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right="19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149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left="53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4.574.318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before="24"/>
                          <w:ind w:right="8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11.350.109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24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sz w:val="11"/>
                          </w:rPr>
                          <w:t>Bienes</w:t>
                        </w:r>
                        <w:r>
                          <w:rPr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cambio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before="24"/>
                          <w:ind w:right="11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74.846.500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before="24"/>
                          <w:ind w:right="13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(39.911.706)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before="24"/>
                          <w:ind w:right="16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(124.841)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right="19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149" w:type="dxa"/>
                        <w:gridSpan w:val="2"/>
                      </w:tcPr>
                      <w:p>
                        <w:pPr>
                          <w:pStyle w:val="TableParagraph"/>
                          <w:spacing w:before="24"/>
                          <w:ind w:left="47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42.436.913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before="24"/>
                          <w:ind w:right="8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77.246.866</w:t>
                        </w:r>
                      </w:p>
                    </w:tc>
                  </w:tr>
                  <w:tr>
                    <w:trPr>
                      <w:trHeight w:val="151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line="107" w:lineRule="exact" w:before="23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Fondo</w:t>
                        </w:r>
                        <w:r>
                          <w:rPr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común</w:t>
                        </w:r>
                        <w:r>
                          <w:rPr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inversiones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line="107" w:lineRule="exact" w:before="23"/>
                          <w:ind w:right="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(33.837.866)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line="107" w:lineRule="exact" w:before="23"/>
                          <w:ind w:right="17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18.043.956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line="107" w:lineRule="exact" w:before="23"/>
                          <w:ind w:right="16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(57.456)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line="107" w:lineRule="exact" w:before="23"/>
                          <w:ind w:left="215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14.117.059</w:t>
                        </w:r>
                      </w:p>
                    </w:tc>
                    <w:tc>
                      <w:tcPr>
                        <w:tcW w:w="1149" w:type="dxa"/>
                        <w:gridSpan w:val="2"/>
                      </w:tcPr>
                      <w:p>
                        <w:pPr>
                          <w:pStyle w:val="TableParagraph"/>
                          <w:spacing w:line="107" w:lineRule="exact" w:before="23"/>
                          <w:ind w:left="492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(5.268.465)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07" w:lineRule="exact" w:before="23"/>
                          <w:ind w:right="4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(7.002.772)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Otros</w:t>
                        </w:r>
                        <w:r>
                          <w:rPr>
                            <w:spacing w:val="16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créditos</w:t>
                        </w:r>
                      </w:p>
                    </w:tc>
                    <w:tc>
                      <w:tcPr>
                        <w:tcW w:w="976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right="23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870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left="23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left="14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1473" w:type="dxa"/>
                        <w:gridSpan w:val="2"/>
                      </w:tcPr>
                      <w:p>
                        <w:pPr>
                          <w:pStyle w:val="TableParagraph"/>
                          <w:spacing w:line="107" w:lineRule="exact" w:before="50"/>
                          <w:ind w:left="275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1.148.938</w:t>
                        </w:r>
                      </w:p>
                    </w:tc>
                    <w:tc>
                      <w:tcPr>
                        <w:tcW w:w="3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right="23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931" w:type="dxa"/>
                      </w:tcPr>
                      <w:p>
                        <w:pPr>
                          <w:pStyle w:val="TableParagraph"/>
                          <w:spacing w:line="107" w:lineRule="exact" w:before="50"/>
                          <w:ind w:right="8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1.148.938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50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Bienes</w:t>
                        </w:r>
                        <w:r>
                          <w:rPr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uso</w:t>
                        </w:r>
                      </w:p>
                    </w:tc>
                    <w:tc>
                      <w:tcPr>
                        <w:tcW w:w="97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(1.143.222.769)</w:t>
                        </w:r>
                      </w:p>
                    </w:tc>
                    <w:tc>
                      <w:tcPr>
                        <w:tcW w:w="87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17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556.756.505</w:t>
                        </w:r>
                      </w:p>
                    </w:tc>
                    <w:tc>
                      <w:tcPr>
                        <w:tcW w:w="85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16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(964.187)</w:t>
                        </w:r>
                      </w:p>
                    </w:tc>
                    <w:tc>
                      <w:tcPr>
                        <w:tcW w:w="88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6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(94.864.854)</w:t>
                        </w:r>
                      </w:p>
                    </w:tc>
                    <w:tc>
                      <w:tcPr>
                        <w:tcW w:w="915" w:type="dxa"/>
                        <w:gridSpan w:val="2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72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(657.450.124)</w:t>
                        </w:r>
                      </w:p>
                    </w:tc>
                    <w:tc>
                      <w:tcPr>
                        <w:tcW w:w="824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11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25.167.824</w:t>
                        </w:r>
                      </w:p>
                    </w:tc>
                    <w:tc>
                      <w:tcPr>
                        <w:tcW w:w="93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right="4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(1.314.577.605)</w:t>
                        </w:r>
                      </w:p>
                    </w:tc>
                  </w:tr>
                  <w:tr>
                    <w:trPr>
                      <w:trHeight w:val="151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line="126" w:lineRule="exact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Subtotal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77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(1.109.629.101)</w:t>
                        </w:r>
                      </w:p>
                    </w:tc>
                    <w:tc>
                      <w:tcPr>
                        <w:tcW w:w="87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17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538.842.767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21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1.990.212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69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(79.598.857)</w:t>
                        </w:r>
                      </w:p>
                    </w:tc>
                    <w:tc>
                      <w:tcPr>
                        <w:tcW w:w="915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left="7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(657.450.124)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113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72.046.555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6" w:lineRule="exact"/>
                          <w:ind w:right="47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(1.233.798.548)</w:t>
                        </w: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before="24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Ajuste</w:t>
                        </w:r>
                        <w:r>
                          <w:rPr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por inflación</w:t>
                        </w:r>
                        <w:r>
                          <w:rPr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impositivo</w:t>
                        </w:r>
                      </w:p>
                    </w:tc>
                    <w:tc>
                      <w:tcPr>
                        <w:tcW w:w="97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(87.690.216)</w:t>
                        </w:r>
                      </w:p>
                    </w:tc>
                    <w:tc>
                      <w:tcPr>
                        <w:tcW w:w="87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17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46.760.585</w:t>
                        </w:r>
                      </w:p>
                    </w:tc>
                    <w:tc>
                      <w:tcPr>
                        <w:tcW w:w="85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1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146.265</w:t>
                        </w:r>
                      </w:p>
                    </w:tc>
                    <w:tc>
                      <w:tcPr>
                        <w:tcW w:w="88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22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915" w:type="dxa"/>
                        <w:gridSpan w:val="2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572"/>
                          <w:rPr>
                            <w:sz w:val="11"/>
                          </w:rPr>
                        </w:pPr>
                        <w:r>
                          <w:rPr>
                            <w:w w:val="10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824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11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11.128.406</w:t>
                        </w:r>
                      </w:p>
                    </w:tc>
                    <w:tc>
                      <w:tcPr>
                        <w:tcW w:w="93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right="4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(29.654.960)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590" w:type="dxa"/>
                      </w:tcPr>
                      <w:p>
                        <w:pPr>
                          <w:pStyle w:val="TableParagraph"/>
                          <w:spacing w:line="127" w:lineRule="exact"/>
                          <w:ind w:left="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Total</w:t>
                        </w:r>
                        <w:r>
                          <w:rPr>
                            <w:spacing w:val="-17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pasivo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por</w:t>
                        </w:r>
                        <w:r>
                          <w:rPr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impuesto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diferido</w:t>
                        </w:r>
                        <w:r>
                          <w:rPr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sz w:val="11"/>
                          </w:rPr>
                          <w:t>(Nota 3.9.)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77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(1.197.319.317)</w:t>
                        </w:r>
                      </w:p>
                    </w:tc>
                    <w:tc>
                      <w:tcPr>
                        <w:tcW w:w="870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17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585.603.352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21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2.136.477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69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(79.598.857)</w:t>
                        </w:r>
                      </w:p>
                    </w:tc>
                    <w:tc>
                      <w:tcPr>
                        <w:tcW w:w="915" w:type="dxa"/>
                        <w:gridSpan w:val="2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left="7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(657.450.124)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113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83.174.961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/>
                          <w:ind w:right="47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(1.263.453.508)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0"/>
          <w:sz w:val="11"/>
        </w:rPr>
        <w:t>-</w:t>
      </w:r>
    </w:p>
    <w:p>
      <w:pPr>
        <w:spacing w:before="50"/>
        <w:ind w:left="0" w:right="2685" w:firstLine="0"/>
        <w:jc w:val="right"/>
        <w:rPr>
          <w:sz w:val="11"/>
        </w:rPr>
      </w:pPr>
      <w:r>
        <w:rPr>
          <w:w w:val="100"/>
          <w:sz w:val="11"/>
        </w:rPr>
        <w:t>-</w:t>
      </w:r>
    </w:p>
    <w:p>
      <w:pPr>
        <w:spacing w:before="50"/>
        <w:ind w:left="0" w:right="2685" w:firstLine="0"/>
        <w:jc w:val="right"/>
        <w:rPr>
          <w:sz w:val="11"/>
        </w:rPr>
      </w:pPr>
      <w:r>
        <w:rPr>
          <w:w w:val="100"/>
          <w:sz w:val="11"/>
        </w:rPr>
        <w:t>-</w:t>
      </w:r>
    </w:p>
    <w:p>
      <w:pPr>
        <w:spacing w:before="50"/>
        <w:ind w:left="0" w:right="2685" w:firstLine="0"/>
        <w:jc w:val="right"/>
        <w:rPr>
          <w:sz w:val="11"/>
        </w:rPr>
      </w:pPr>
      <w:r>
        <w:rPr>
          <w:w w:val="100"/>
          <w:sz w:val="11"/>
        </w:rPr>
        <w:t>-</w:t>
      </w:r>
    </w:p>
    <w:p>
      <w:pPr>
        <w:spacing w:before="49"/>
        <w:ind w:left="0" w:right="2684" w:firstLine="0"/>
        <w:jc w:val="right"/>
        <w:rPr>
          <w:sz w:val="11"/>
        </w:rPr>
      </w:pPr>
      <w:r>
        <w:rPr>
          <w:w w:val="100"/>
          <w:sz w:val="11"/>
        </w:rPr>
        <w:t>-</w:t>
      </w:r>
    </w:p>
    <w:p>
      <w:pPr>
        <w:spacing w:before="50"/>
        <w:ind w:left="0" w:right="2684" w:firstLine="0"/>
        <w:jc w:val="right"/>
        <w:rPr>
          <w:sz w:val="11"/>
        </w:rPr>
      </w:pPr>
      <w:r>
        <w:rPr>
          <w:w w:val="100"/>
          <w:sz w:val="11"/>
        </w:rPr>
        <w:t>-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7" w:lineRule="auto"/>
        <w:ind w:left="447" w:right="784"/>
        <w:jc w:val="both"/>
      </w:pPr>
      <w:r>
        <w:rPr/>
        <w:t>El</w:t>
      </w:r>
      <w:r>
        <w:rPr>
          <w:spacing w:val="-5"/>
        </w:rPr>
        <w:t> </w:t>
      </w:r>
      <w:r>
        <w:rPr/>
        <w:t>cargo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4"/>
        </w:rPr>
        <w:t> </w:t>
      </w:r>
      <w:r>
        <w:rPr/>
        <w:t>ganancias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incluido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Resultados</w:t>
      </w:r>
      <w:r>
        <w:rPr>
          <w:spacing w:val="-5"/>
        </w:rPr>
        <w:t> </w:t>
      </w:r>
      <w:r>
        <w:rPr/>
        <w:t>incluye</w:t>
      </w:r>
      <w:r>
        <w:rPr>
          <w:spacing w:val="-5"/>
        </w:rPr>
        <w:t> </w:t>
      </w:r>
      <w:r>
        <w:rPr/>
        <w:t>tanto</w:t>
      </w:r>
      <w:r>
        <w:rPr>
          <w:spacing w:val="-6"/>
        </w:rPr>
        <w:t> </w:t>
      </w:r>
      <w:r>
        <w:rPr/>
        <w:t>la</w:t>
      </w:r>
      <w:r>
        <w:rPr>
          <w:spacing w:val="-55"/>
        </w:rPr>
        <w:t> </w:t>
      </w:r>
      <w:r>
        <w:rPr/>
        <w:t>provisión</w:t>
      </w:r>
      <w:r>
        <w:rPr>
          <w:spacing w:val="-13"/>
        </w:rPr>
        <w:t> </w:t>
      </w:r>
      <w:r>
        <w:rPr/>
        <w:t>contable</w:t>
      </w:r>
      <w:r>
        <w:rPr>
          <w:spacing w:val="-13"/>
        </w:rPr>
        <w:t> </w:t>
      </w:r>
      <w:r>
        <w:rPr/>
        <w:t>determinada</w:t>
      </w:r>
      <w:r>
        <w:rPr>
          <w:spacing w:val="-13"/>
        </w:rPr>
        <w:t> </w:t>
      </w:r>
      <w:r>
        <w:rPr/>
        <w:t>sobre</w:t>
      </w:r>
      <w:r>
        <w:rPr>
          <w:spacing w:val="-13"/>
        </w:rPr>
        <w:t> </w:t>
      </w:r>
      <w:r>
        <w:rPr/>
        <w:t>bases</w:t>
      </w:r>
      <w:r>
        <w:rPr>
          <w:spacing w:val="-10"/>
        </w:rPr>
        <w:t> </w:t>
      </w:r>
      <w:r>
        <w:rPr/>
        <w:t>fiscales</w:t>
      </w:r>
      <w:r>
        <w:rPr>
          <w:spacing w:val="-12"/>
        </w:rPr>
        <w:t> </w:t>
      </w:r>
      <w:r>
        <w:rPr/>
        <w:t>ajustadas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inflación</w:t>
      </w:r>
      <w:r>
        <w:rPr>
          <w:spacing w:val="-12"/>
        </w:rPr>
        <w:t> </w:t>
      </w:r>
      <w:r>
        <w:rPr/>
        <w:t>(impuesto</w:t>
      </w:r>
      <w:r>
        <w:rPr>
          <w:spacing w:val="-11"/>
        </w:rPr>
        <w:t> </w:t>
      </w:r>
      <w:r>
        <w:rPr/>
        <w:t>corriente),</w:t>
      </w:r>
      <w:r>
        <w:rPr>
          <w:spacing w:val="-12"/>
        </w:rPr>
        <w:t> </w:t>
      </w:r>
      <w:r>
        <w:rPr/>
        <w:t>como</w:t>
      </w:r>
      <w:r>
        <w:rPr>
          <w:spacing w:val="-54"/>
        </w:rPr>
        <w:t> </w:t>
      </w:r>
      <w:r>
        <w:rPr/>
        <w:t>las variaciones de los saldos de las cuentas relacionadas con el impuesto diferido (impuesto diferido),</w:t>
      </w:r>
      <w:r>
        <w:rPr>
          <w:spacing w:val="-55"/>
        </w:rPr>
        <w:t> </w:t>
      </w:r>
      <w:r>
        <w:rPr/>
        <w:t>siendo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composición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3"/>
      </w:pPr>
    </w:p>
    <w:tbl>
      <w:tblPr>
        <w:tblW w:w="0" w:type="auto"/>
        <w:jc w:val="left"/>
        <w:tblInd w:w="1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2"/>
        <w:gridCol w:w="1281"/>
        <w:gridCol w:w="211"/>
        <w:gridCol w:w="1394"/>
      </w:tblGrid>
      <w:tr>
        <w:trPr>
          <w:trHeight w:val="237" w:hRule="atLeast"/>
        </w:trPr>
        <w:tc>
          <w:tcPr>
            <w:tcW w:w="4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5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>31/5/2023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5" w:lineRule="exact"/>
              <w:ind w:left="353"/>
              <w:rPr>
                <w:b/>
                <w:sz w:val="16"/>
              </w:rPr>
            </w:pPr>
            <w:r>
              <w:rPr>
                <w:b/>
                <w:sz w:val="16"/>
              </w:rPr>
              <w:t>31/5/2022</w:t>
            </w:r>
          </w:p>
        </w:tc>
      </w:tr>
      <w:tr>
        <w:trPr>
          <w:trHeight w:val="207" w:hRule="atLeast"/>
        </w:trPr>
        <w:tc>
          <w:tcPr>
            <w:tcW w:w="4302" w:type="dxa"/>
          </w:tcPr>
          <w:p>
            <w:pPr>
              <w:pStyle w:val="TableParagraph"/>
              <w:spacing w:line="175" w:lineRule="exact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Impuesto</w:t>
            </w:r>
            <w:r>
              <w:rPr>
                <w:spacing w:val="2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corriente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(565.589.617)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(1.317.491.546)</w:t>
            </w:r>
          </w:p>
        </w:tc>
      </w:tr>
      <w:tr>
        <w:trPr>
          <w:trHeight w:val="245" w:hRule="atLeast"/>
        </w:trPr>
        <w:tc>
          <w:tcPr>
            <w:tcW w:w="4302" w:type="dxa"/>
          </w:tcPr>
          <w:p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Impuesto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diferido</w:t>
            </w:r>
          </w:p>
        </w:tc>
        <w:tc>
          <w:tcPr>
            <w:tcW w:w="1281" w:type="dxa"/>
          </w:tcPr>
          <w:p>
            <w:pPr>
              <w:pStyle w:val="TableParagraph"/>
              <w:spacing w:before="2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72.046.555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2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193.388.029</w:t>
            </w:r>
          </w:p>
        </w:tc>
      </w:tr>
      <w:tr>
        <w:trPr>
          <w:trHeight w:val="245" w:hRule="atLeast"/>
        </w:trPr>
        <w:tc>
          <w:tcPr>
            <w:tcW w:w="4302" w:type="dxa"/>
          </w:tcPr>
          <w:p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Efecto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cambio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tasa</w:t>
            </w:r>
            <w:r>
              <w:rPr>
                <w:spacing w:val="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(Nota</w:t>
            </w:r>
            <w:r>
              <w:rPr>
                <w:spacing w:val="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2.4.h.)</w:t>
            </w:r>
          </w:p>
        </w:tc>
        <w:tc>
          <w:tcPr>
            <w:tcW w:w="1281" w:type="dxa"/>
          </w:tcPr>
          <w:p>
            <w:pPr>
              <w:pStyle w:val="TableParagraph"/>
              <w:spacing w:before="2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1.990.212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29"/>
              <w:ind w:right="39"/>
              <w:jc w:val="right"/>
              <w:rPr>
                <w:sz w:val="16"/>
              </w:rPr>
            </w:pPr>
            <w:r>
              <w:rPr>
                <w:sz w:val="16"/>
              </w:rPr>
              <w:t>(4.631.806)</w:t>
            </w:r>
          </w:p>
        </w:tc>
      </w:tr>
      <w:tr>
        <w:trPr>
          <w:trHeight w:val="245" w:hRule="atLeast"/>
        </w:trPr>
        <w:tc>
          <w:tcPr>
            <w:tcW w:w="4302" w:type="dxa"/>
          </w:tcPr>
          <w:p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Ajuste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por</w:t>
            </w:r>
            <w:r>
              <w:rPr>
                <w:spacing w:val="1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inflación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impositivo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2020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1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2021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(Nota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15.)</w:t>
            </w:r>
          </w:p>
        </w:tc>
        <w:tc>
          <w:tcPr>
            <w:tcW w:w="1281" w:type="dxa"/>
          </w:tcPr>
          <w:p>
            <w:pPr>
              <w:pStyle w:val="TableParagraph"/>
              <w:spacing w:before="2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11.274.671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2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17.168.657</w:t>
            </w:r>
          </w:p>
        </w:tc>
      </w:tr>
      <w:tr>
        <w:trPr>
          <w:trHeight w:val="253" w:hRule="atLeast"/>
        </w:trPr>
        <w:tc>
          <w:tcPr>
            <w:tcW w:w="4302" w:type="dxa"/>
          </w:tcPr>
          <w:p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Diferencia</w:t>
            </w:r>
            <w:r>
              <w:rPr>
                <w:spacing w:val="1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entre</w:t>
            </w:r>
            <w:r>
              <w:rPr>
                <w:spacing w:val="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provisión</w:t>
            </w:r>
            <w:r>
              <w:rPr>
                <w:spacing w:val="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2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DDJJ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51.763.406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right="39"/>
              <w:jc w:val="right"/>
              <w:rPr>
                <w:sz w:val="16"/>
              </w:rPr>
            </w:pPr>
            <w:r>
              <w:rPr>
                <w:sz w:val="16"/>
              </w:rPr>
              <w:t>(20.271.000)</w:t>
            </w:r>
          </w:p>
        </w:tc>
      </w:tr>
      <w:tr>
        <w:trPr>
          <w:trHeight w:val="233" w:hRule="atLeast"/>
        </w:trPr>
        <w:tc>
          <w:tcPr>
            <w:tcW w:w="4302" w:type="dxa"/>
          </w:tcPr>
          <w:p>
            <w:pPr>
              <w:pStyle w:val="TableParagraph"/>
              <w:spacing w:line="160" w:lineRule="exact"/>
              <w:ind w:left="50"/>
              <w:rPr>
                <w:sz w:val="16"/>
              </w:rPr>
            </w:pPr>
            <w:r>
              <w:rPr>
                <w:w w:val="95"/>
                <w:sz w:val="16"/>
              </w:rPr>
              <w:t>Imp. a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las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ganancias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incluído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en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el</w:t>
            </w:r>
            <w:r>
              <w:rPr>
                <w:spacing w:val="-1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Estado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Resultados</w:t>
            </w:r>
          </w:p>
        </w:tc>
        <w:tc>
          <w:tcPr>
            <w:tcW w:w="12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(428.514.773)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(1.131.837.666)</w:t>
            </w:r>
          </w:p>
        </w:tc>
      </w:tr>
    </w:tbl>
    <w:p>
      <w:pPr>
        <w:pStyle w:val="BodyText"/>
        <w:spacing w:before="6"/>
        <w:rPr>
          <w:sz w:val="29"/>
        </w:rPr>
      </w:pPr>
    </w:p>
    <w:p>
      <w:pPr>
        <w:pStyle w:val="BodyText"/>
        <w:spacing w:line="237" w:lineRule="auto"/>
        <w:ind w:left="447" w:right="784"/>
        <w:jc w:val="both"/>
      </w:pPr>
      <w:r>
        <w:rPr/>
        <w:pict>
          <v:line style="position:absolute;mso-position-horizontal-relative:page;mso-position-vertical-relative:paragraph;z-index:-20029952" from="422.160004pt,-20.448576pt" to="491.820004pt,-20.448576pt" stroked="true" strokeweight=".06pt" strokecolor="#000000">
            <v:stroke dashstyle="solid"/>
            <w10:wrap type="none"/>
          </v:line>
        </w:pict>
      </w:r>
      <w:r>
        <w:rPr/>
        <w:t>Se</w:t>
      </w:r>
      <w:r>
        <w:rPr>
          <w:spacing w:val="-11"/>
        </w:rPr>
        <w:t> </w:t>
      </w:r>
      <w:r>
        <w:rPr/>
        <w:t>presenta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conciliación</w:t>
      </w:r>
      <w:r>
        <w:rPr>
          <w:spacing w:val="-12"/>
        </w:rPr>
        <w:t> </w:t>
      </w:r>
      <w:r>
        <w:rPr/>
        <w:t>entre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impuesto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ganancias</w:t>
      </w:r>
      <w:r>
        <w:rPr>
          <w:spacing w:val="-10"/>
        </w:rPr>
        <w:t> </w:t>
      </w:r>
      <w:r>
        <w:rPr/>
        <w:t>cargado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resultados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resultaría</w:t>
      </w:r>
      <w:r>
        <w:rPr>
          <w:spacing w:val="-11"/>
        </w:rPr>
        <w:t> </w:t>
      </w:r>
      <w:r>
        <w:rPr/>
        <w:t>de</w:t>
      </w:r>
      <w:r>
        <w:rPr>
          <w:spacing w:val="-55"/>
        </w:rPr>
        <w:t> </w:t>
      </w:r>
      <w:r>
        <w:rPr/>
        <w:t>aplicar a la ganancia contable (antes del impuesto a las ganancias) la tasa impositiva correspondiente</w:t>
      </w:r>
      <w:r>
        <w:rPr>
          <w:spacing w:val="-55"/>
        </w:rPr>
        <w:t> </w:t>
      </w:r>
      <w:r>
        <w:rPr/>
        <w:t>(35%):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10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500" w:bottom="280" w:left="1480" w:right="800"/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3"/>
        <w:numPr>
          <w:ilvl w:val="0"/>
          <w:numId w:val="13"/>
        </w:numPr>
        <w:tabs>
          <w:tab w:pos="715" w:val="left" w:leader="none"/>
        </w:tabs>
        <w:spacing w:line="240" w:lineRule="auto" w:before="99" w:after="0"/>
        <w:ind w:left="714" w:right="0" w:hanging="339"/>
        <w:jc w:val="left"/>
      </w:pPr>
      <w:r>
        <w:rPr>
          <w:spacing w:val="-1"/>
          <w:u w:val="single"/>
        </w:rPr>
        <w:t>IMPUESTO</w:t>
      </w:r>
      <w:r>
        <w:rPr>
          <w:spacing w:val="-13"/>
          <w:u w:val="single"/>
        </w:rPr>
        <w:t> </w:t>
      </w:r>
      <w:r>
        <w:rPr>
          <w:u w:val="single"/>
        </w:rPr>
        <w:t>DIFERIDO</w:t>
      </w:r>
      <w:r>
        <w:rPr>
          <w:spacing w:val="-13"/>
          <w:u w:val="single"/>
        </w:rPr>
        <w:t> </w:t>
      </w:r>
      <w:r>
        <w:rPr>
          <w:u w:val="single"/>
        </w:rPr>
        <w:t>(Continuación)</w:t>
      </w:r>
    </w:p>
    <w:p>
      <w:pPr>
        <w:pStyle w:val="BodyText"/>
        <w:spacing w:before="2" w:after="1"/>
        <w:rPr>
          <w:b/>
        </w:rPr>
      </w:pPr>
    </w:p>
    <w:tbl>
      <w:tblPr>
        <w:tblW w:w="0" w:type="auto"/>
        <w:jc w:val="left"/>
        <w:tblInd w:w="1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2"/>
        <w:gridCol w:w="1281"/>
        <w:gridCol w:w="211"/>
        <w:gridCol w:w="1394"/>
      </w:tblGrid>
      <w:tr>
        <w:trPr>
          <w:trHeight w:val="234" w:hRule="atLeast"/>
        </w:trPr>
        <w:tc>
          <w:tcPr>
            <w:tcW w:w="43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31/5/2023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35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</w:tr>
      <w:tr>
        <w:trPr>
          <w:trHeight w:val="197" w:hRule="atLeast"/>
        </w:trPr>
        <w:tc>
          <w:tcPr>
            <w:tcW w:w="4302" w:type="dxa"/>
          </w:tcPr>
          <w:p>
            <w:pPr>
              <w:pStyle w:val="TableParagraph"/>
              <w:spacing w:line="173" w:lineRule="exact"/>
              <w:ind w:left="50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antes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impuestos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3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789.416.486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3" w:lineRule="exact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2.044.097.181</w:t>
            </w:r>
          </w:p>
        </w:tc>
      </w:tr>
      <w:tr>
        <w:trPr>
          <w:trHeight w:val="258" w:hRule="atLeast"/>
        </w:trPr>
        <w:tc>
          <w:tcPr>
            <w:tcW w:w="4302" w:type="dxa"/>
          </w:tcPr>
          <w:p>
            <w:pPr>
              <w:pStyle w:val="TableParagraph"/>
              <w:spacing w:before="29"/>
              <w:ind w:left="50"/>
              <w:rPr>
                <w:sz w:val="15"/>
              </w:rPr>
            </w:pPr>
            <w:r>
              <w:rPr>
                <w:sz w:val="15"/>
              </w:rPr>
              <w:t>Tasa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impuesto</w:t>
            </w:r>
            <w:r>
              <w:rPr>
                <w:spacing w:val="16"/>
                <w:sz w:val="15"/>
              </w:rPr>
              <w:t> </w:t>
            </w:r>
            <w:r>
              <w:rPr>
                <w:sz w:val="15"/>
              </w:rPr>
              <w:t>vigente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9"/>
              <w:ind w:right="4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35%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9"/>
              <w:ind w:right="4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35%</w:t>
            </w:r>
          </w:p>
        </w:tc>
      </w:tr>
      <w:tr>
        <w:trPr>
          <w:trHeight w:val="203" w:hRule="atLeast"/>
        </w:trPr>
        <w:tc>
          <w:tcPr>
            <w:tcW w:w="4302" w:type="dxa"/>
          </w:tcPr>
          <w:p>
            <w:pPr>
              <w:pStyle w:val="TableParagraph"/>
              <w:spacing w:line="172" w:lineRule="exact"/>
              <w:ind w:left="50"/>
              <w:rPr>
                <w:sz w:val="15"/>
              </w:rPr>
            </w:pPr>
            <w:r>
              <w:rPr>
                <w:sz w:val="15"/>
              </w:rPr>
              <w:t>Impuesto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ganancias</w:t>
            </w:r>
            <w:r>
              <w:rPr>
                <w:spacing w:val="19"/>
                <w:sz w:val="15"/>
              </w:rPr>
              <w:t> </w:t>
            </w:r>
            <w:r>
              <w:rPr>
                <w:sz w:val="15"/>
              </w:rPr>
              <w:t>determinado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aplicar</w:t>
            </w:r>
          </w:p>
        </w:tc>
        <w:tc>
          <w:tcPr>
            <w:tcW w:w="1281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4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50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ganancia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contable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tasa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vigente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impositiva</w:t>
            </w:r>
          </w:p>
        </w:tc>
        <w:tc>
          <w:tcPr>
            <w:tcW w:w="1281" w:type="dxa"/>
          </w:tcPr>
          <w:p>
            <w:pPr>
              <w:pStyle w:val="TableParagraph"/>
              <w:spacing w:before="36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(274.066.611)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36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(712.206.998)</w:t>
            </w:r>
          </w:p>
        </w:tc>
      </w:tr>
      <w:tr>
        <w:trPr>
          <w:trHeight w:val="364" w:hRule="atLeast"/>
        </w:trPr>
        <w:tc>
          <w:tcPr>
            <w:tcW w:w="4302" w:type="dxa"/>
          </w:tcPr>
          <w:p>
            <w:pPr>
              <w:pStyle w:val="TableParagraph"/>
              <w:spacing w:before="158"/>
              <w:ind w:left="50"/>
              <w:rPr>
                <w:sz w:val="15"/>
              </w:rPr>
            </w:pPr>
            <w:r>
              <w:rPr>
                <w:sz w:val="15"/>
              </w:rPr>
              <w:t>Diferencias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permanentes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tasa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impuesto:</w:t>
            </w:r>
          </w:p>
        </w:tc>
        <w:tc>
          <w:tcPr>
            <w:tcW w:w="12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Gastos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no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deducibles</w:t>
            </w:r>
          </w:p>
        </w:tc>
        <w:tc>
          <w:tcPr>
            <w:tcW w:w="1281" w:type="dxa"/>
          </w:tcPr>
          <w:p>
            <w:pPr>
              <w:pStyle w:val="TableParagraph"/>
              <w:spacing w:before="36"/>
              <w:ind w:right="3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(43.817.775)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36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(305.723.406)</w:t>
            </w:r>
          </w:p>
        </w:tc>
      </w:tr>
      <w:tr>
        <w:trPr>
          <w:trHeight w:val="249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Ajuste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por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inflación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impositivo</w:t>
            </w:r>
          </w:p>
        </w:tc>
        <w:tc>
          <w:tcPr>
            <w:tcW w:w="1281" w:type="dxa"/>
          </w:tcPr>
          <w:p>
            <w:pPr>
              <w:pStyle w:val="TableParagraph"/>
              <w:spacing w:before="36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150.703.705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36"/>
              <w:ind w:right="9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78.830.997</w:t>
            </w:r>
          </w:p>
        </w:tc>
      </w:tr>
      <w:tr>
        <w:trPr>
          <w:trHeight w:val="272" w:hRule="atLeast"/>
        </w:trPr>
        <w:tc>
          <w:tcPr>
            <w:tcW w:w="4302" w:type="dxa"/>
          </w:tcPr>
          <w:p>
            <w:pPr>
              <w:pStyle w:val="TableParagraph"/>
              <w:spacing w:before="43"/>
              <w:ind w:left="9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Resultado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16"/>
                <w:sz w:val="15"/>
              </w:rPr>
              <w:t> </w:t>
            </w:r>
            <w:r>
              <w:rPr>
                <w:sz w:val="15"/>
              </w:rPr>
              <w:t>exposicion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inflacion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3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(326.362.380)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3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(185.004.110)</w:t>
            </w:r>
          </w:p>
        </w:tc>
      </w:tr>
      <w:tr>
        <w:trPr>
          <w:trHeight w:val="217" w:hRule="atLeast"/>
        </w:trPr>
        <w:tc>
          <w:tcPr>
            <w:tcW w:w="4302" w:type="dxa"/>
          </w:tcPr>
          <w:p>
            <w:pPr>
              <w:pStyle w:val="TableParagraph"/>
              <w:spacing w:before="12"/>
              <w:ind w:left="50"/>
              <w:rPr>
                <w:sz w:val="15"/>
              </w:rPr>
            </w:pPr>
            <w:r>
              <w:rPr>
                <w:sz w:val="15"/>
              </w:rPr>
              <w:t>Subtotal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cargo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rdos.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impuesto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6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ganancias</w:t>
            </w:r>
          </w:p>
        </w:tc>
        <w:tc>
          <w:tcPr>
            <w:tcW w:w="128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2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(493.543.061)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2"/>
              <w:ind w:right="3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(1.124.103.517)</w:t>
            </w:r>
          </w:p>
        </w:tc>
      </w:tr>
      <w:tr>
        <w:trPr>
          <w:trHeight w:val="242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Diferencia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entre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provisión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DDJJ</w:t>
            </w:r>
          </w:p>
        </w:tc>
        <w:tc>
          <w:tcPr>
            <w:tcW w:w="1281" w:type="dxa"/>
          </w:tcPr>
          <w:p>
            <w:pPr>
              <w:pStyle w:val="TableParagraph"/>
              <w:spacing w:before="36"/>
              <w:ind w:right="9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51.763.406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36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(20.271.000)</w:t>
            </w:r>
          </w:p>
        </w:tc>
      </w:tr>
      <w:tr>
        <w:trPr>
          <w:trHeight w:val="242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Ajuste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 inflación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impositivo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2020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2021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15.)</w:t>
            </w:r>
          </w:p>
        </w:tc>
        <w:tc>
          <w:tcPr>
            <w:tcW w:w="1281" w:type="dxa"/>
          </w:tcPr>
          <w:p>
            <w:pPr>
              <w:pStyle w:val="TableParagraph"/>
              <w:spacing w:before="36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11.128.406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spacing w:before="36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17.168.657</w:t>
            </w:r>
          </w:p>
        </w:tc>
      </w:tr>
      <w:tr>
        <w:trPr>
          <w:trHeight w:val="262" w:hRule="atLeast"/>
        </w:trPr>
        <w:tc>
          <w:tcPr>
            <w:tcW w:w="4302" w:type="dxa"/>
          </w:tcPr>
          <w:p>
            <w:pPr>
              <w:pStyle w:val="TableParagraph"/>
              <w:spacing w:before="36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Efecto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tasa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2.4.h.)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2.136.476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(4.631.806)</w:t>
            </w:r>
          </w:p>
        </w:tc>
      </w:tr>
      <w:tr>
        <w:trPr>
          <w:trHeight w:val="210" w:hRule="atLeast"/>
        </w:trPr>
        <w:tc>
          <w:tcPr>
            <w:tcW w:w="4302" w:type="dxa"/>
          </w:tcPr>
          <w:p>
            <w:pPr>
              <w:pStyle w:val="TableParagraph"/>
              <w:spacing w:line="171" w:lineRule="exact"/>
              <w:ind w:left="50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cargo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6"/>
                <w:sz w:val="15"/>
              </w:rPr>
              <w:t> </w:t>
            </w:r>
            <w:r>
              <w:rPr>
                <w:sz w:val="15"/>
              </w:rPr>
              <w:t>rdos.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impuesto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ganancias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right="3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(428.514.773)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right="3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(1.131.837.666)</w:t>
            </w:r>
          </w:p>
        </w:tc>
      </w:tr>
      <w:tr>
        <w:trPr>
          <w:trHeight w:val="227" w:hRule="atLeast"/>
        </w:trPr>
        <w:tc>
          <w:tcPr>
            <w:tcW w:w="4302" w:type="dxa"/>
          </w:tcPr>
          <w:p>
            <w:pPr>
              <w:pStyle w:val="TableParagraph"/>
              <w:spacing w:line="158" w:lineRule="exact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Tasa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efectiva</w:t>
            </w:r>
          </w:p>
        </w:tc>
        <w:tc>
          <w:tcPr>
            <w:tcW w:w="12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8" w:lineRule="exact"/>
              <w:ind w:right="4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54%</w:t>
            </w:r>
          </w:p>
        </w:tc>
        <w:tc>
          <w:tcPr>
            <w:tcW w:w="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58" w:lineRule="exact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55%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3"/>
        </w:numPr>
        <w:tabs>
          <w:tab w:pos="715" w:val="left" w:leader="none"/>
        </w:tabs>
        <w:spacing w:line="240" w:lineRule="auto" w:before="0" w:after="0"/>
        <w:ind w:left="714" w:right="0" w:hanging="339"/>
        <w:jc w:val="left"/>
        <w:rPr>
          <w:b/>
          <w:sz w:val="19"/>
        </w:rPr>
      </w:pPr>
      <w:r>
        <w:rPr/>
        <w:pict>
          <v:line style="position:absolute;mso-position-horizontal-relative:page;mso-position-vertical-relative:paragraph;z-index:15751680" from="422.160004pt,-29.719612pt" to="491.820004pt,-29.719612pt" stroked="true" strokeweight=".06pt" strokecolor="#000000">
            <v:stroke dashstyle="solid"/>
            <w10:wrap type="none"/>
          </v:line>
        </w:pict>
      </w:r>
      <w:r>
        <w:rPr>
          <w:b/>
          <w:sz w:val="19"/>
          <w:u w:val="single"/>
        </w:rPr>
        <w:t>SALDOS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Y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OPERACIONES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CON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PARTES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RELACIONADAS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09" w:right="784"/>
        <w:jc w:val="both"/>
      </w:pPr>
      <w:r>
        <w:rPr/>
        <w:t>Forestadora Tapebicuá Sociedad Anónima Unipersonal es una sociedad controlada por Celulosa</w:t>
      </w:r>
      <w:r>
        <w:rPr>
          <w:spacing w:val="1"/>
        </w:rPr>
        <w:t> </w:t>
      </w:r>
      <w:r>
        <w:rPr/>
        <w:t>Argentina Sociedad Anónima (domiciliada en Avda. Pomilio s/n, Capitán Bermúdez, Provincia de</w:t>
      </w:r>
      <w:r>
        <w:rPr>
          <w:spacing w:val="-55"/>
        </w:rPr>
        <w:t> </w:t>
      </w:r>
      <w:r>
        <w:rPr/>
        <w:t>Santa Fé), cuyo porcentaje de participación directa en el capital y en los votos al 31 de mayo de</w:t>
      </w:r>
      <w:r>
        <w:rPr>
          <w:spacing w:val="-56"/>
        </w:rPr>
        <w:t> </w:t>
      </w:r>
      <w:r>
        <w:rPr/>
        <w:t>2023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2022</w:t>
      </w:r>
      <w:r>
        <w:rPr>
          <w:spacing w:val="-1"/>
        </w:rPr>
        <w:t> </w:t>
      </w:r>
      <w:r>
        <w:rPr/>
        <w:t>ascendía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100%.</w:t>
      </w:r>
    </w:p>
    <w:p>
      <w:pPr>
        <w:pStyle w:val="BodyText"/>
        <w:spacing w:before="1"/>
      </w:pPr>
    </w:p>
    <w:p>
      <w:pPr>
        <w:pStyle w:val="BodyText"/>
        <w:spacing w:line="235" w:lineRule="auto"/>
        <w:ind w:left="909" w:right="784"/>
        <w:jc w:val="both"/>
      </w:pPr>
      <w:r>
        <w:rPr/>
        <w:t>Al 31 de mayo de 2023 los saldos y operaciones con partes relacionadas conforme a lo requerido</w:t>
      </w:r>
      <w:r>
        <w:rPr>
          <w:spacing w:val="-55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RT</w:t>
      </w:r>
      <w:r>
        <w:rPr>
          <w:spacing w:val="-3"/>
        </w:rPr>
        <w:t> </w:t>
      </w:r>
      <w:r>
        <w:rPr/>
        <w:t>N°21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F.A.C.P.C.E.</w:t>
      </w:r>
      <w:r>
        <w:rPr>
          <w:spacing w:val="-3"/>
        </w:rPr>
        <w:t> </w:t>
      </w:r>
      <w:r>
        <w:rPr/>
        <w:t>son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1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Heading3"/>
        <w:numPr>
          <w:ilvl w:val="0"/>
          <w:numId w:val="14"/>
        </w:numPr>
        <w:tabs>
          <w:tab w:pos="715" w:val="left" w:leader="none"/>
        </w:tabs>
        <w:spacing w:line="240" w:lineRule="auto" w:before="168" w:after="0"/>
        <w:ind w:left="714" w:right="0" w:hanging="339"/>
        <w:jc w:val="left"/>
      </w:pPr>
      <w:r>
        <w:rPr>
          <w:u w:val="single"/>
        </w:rPr>
        <w:t>SALDOS</w:t>
      </w:r>
      <w:r>
        <w:rPr>
          <w:spacing w:val="-14"/>
          <w:u w:val="single"/>
        </w:rPr>
        <w:t> </w:t>
      </w:r>
      <w:r>
        <w:rPr>
          <w:u w:val="single"/>
        </w:rPr>
        <w:t>Y</w:t>
      </w:r>
      <w:r>
        <w:rPr>
          <w:spacing w:val="-14"/>
          <w:u w:val="single"/>
        </w:rPr>
        <w:t> </w:t>
      </w:r>
      <w:r>
        <w:rPr>
          <w:u w:val="single"/>
        </w:rPr>
        <w:t>OPERACIONES</w:t>
      </w:r>
      <w:r>
        <w:rPr>
          <w:spacing w:val="-14"/>
          <w:u w:val="single"/>
        </w:rPr>
        <w:t> </w:t>
      </w:r>
      <w:r>
        <w:rPr>
          <w:u w:val="single"/>
        </w:rPr>
        <w:t>CON</w:t>
      </w:r>
      <w:r>
        <w:rPr>
          <w:spacing w:val="-13"/>
          <w:u w:val="single"/>
        </w:rPr>
        <w:t> </w:t>
      </w:r>
      <w:r>
        <w:rPr>
          <w:u w:val="single"/>
        </w:rPr>
        <w:t>PARTES</w:t>
      </w:r>
      <w:r>
        <w:rPr>
          <w:spacing w:val="-12"/>
          <w:u w:val="single"/>
        </w:rPr>
        <w:t> </w:t>
      </w:r>
      <w:r>
        <w:rPr>
          <w:u w:val="single"/>
        </w:rPr>
        <w:t>RELACIONADAS</w:t>
      </w:r>
      <w:r>
        <w:rPr>
          <w:spacing w:val="-14"/>
          <w:u w:val="single"/>
        </w:rPr>
        <w:t> </w:t>
      </w:r>
      <w:r>
        <w:rPr>
          <w:u w:val="single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1"/>
          <w:numId w:val="14"/>
        </w:numPr>
        <w:tabs>
          <w:tab w:pos="1277" w:val="left" w:leader="none"/>
        </w:tabs>
        <w:spacing w:line="240" w:lineRule="auto" w:before="0" w:after="0"/>
        <w:ind w:left="1276" w:right="0" w:hanging="368"/>
        <w:jc w:val="left"/>
        <w:rPr>
          <w:sz w:val="19"/>
        </w:rPr>
      </w:pPr>
      <w:r>
        <w:rPr>
          <w:sz w:val="19"/>
        </w:rPr>
        <w:t>Saldos</w:t>
      </w:r>
      <w:r>
        <w:rPr>
          <w:spacing w:val="-7"/>
          <w:sz w:val="19"/>
        </w:rPr>
        <w:t> </w:t>
      </w:r>
      <w:r>
        <w:rPr>
          <w:sz w:val="19"/>
        </w:rPr>
        <w:t>al</w:t>
      </w:r>
      <w:r>
        <w:rPr>
          <w:spacing w:val="-7"/>
          <w:sz w:val="19"/>
        </w:rPr>
        <w:t> </w:t>
      </w:r>
      <w:r>
        <w:rPr>
          <w:sz w:val="19"/>
        </w:rPr>
        <w:t>cierre: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3"/>
        </w:rPr>
      </w:pPr>
    </w:p>
    <w:p>
      <w:pPr>
        <w:spacing w:before="0"/>
        <w:ind w:left="1809" w:right="0" w:firstLine="0"/>
        <w:jc w:val="left"/>
        <w:rPr>
          <w:sz w:val="14"/>
        </w:rPr>
      </w:pPr>
      <w:r>
        <w:rPr>
          <w:w w:val="115"/>
          <w:sz w:val="14"/>
        </w:rPr>
        <w:t>Tipo</w:t>
      </w:r>
      <w:r>
        <w:rPr>
          <w:spacing w:val="7"/>
          <w:w w:val="115"/>
          <w:sz w:val="14"/>
        </w:rPr>
        <w:t> </w:t>
      </w:r>
      <w:r>
        <w:rPr>
          <w:w w:val="115"/>
          <w:sz w:val="14"/>
        </w:rPr>
        <w:t>de</w:t>
      </w:r>
      <w:r>
        <w:rPr>
          <w:spacing w:val="6"/>
          <w:w w:val="115"/>
          <w:sz w:val="14"/>
        </w:rPr>
        <w:t> </w:t>
      </w:r>
      <w:r>
        <w:rPr>
          <w:w w:val="115"/>
          <w:sz w:val="14"/>
        </w:rPr>
        <w:t>operación</w:t>
      </w:r>
      <w:r>
        <w:rPr>
          <w:spacing w:val="5"/>
          <w:w w:val="115"/>
          <w:sz w:val="14"/>
        </w:rPr>
        <w:t> </w:t>
      </w:r>
      <w:r>
        <w:rPr>
          <w:w w:val="115"/>
          <w:sz w:val="14"/>
        </w:rPr>
        <w:t>/</w:t>
      </w:r>
      <w:r>
        <w:rPr>
          <w:spacing w:val="-4"/>
          <w:w w:val="115"/>
          <w:sz w:val="14"/>
        </w:rPr>
        <w:t> </w:t>
      </w:r>
      <w:r>
        <w:rPr>
          <w:w w:val="115"/>
          <w:sz w:val="14"/>
        </w:rPr>
        <w:t>Entidad</w:t>
      </w:r>
    </w:p>
    <w:p>
      <w:pPr>
        <w:pStyle w:val="BodyText"/>
        <w:spacing w:before="4"/>
      </w:pPr>
      <w:r>
        <w:rPr/>
        <w:br w:type="column"/>
      </w:r>
      <w:r>
        <w:rPr/>
      </w:r>
    </w:p>
    <w:p>
      <w:pPr>
        <w:spacing w:line="357" w:lineRule="auto" w:before="0"/>
        <w:ind w:left="503" w:right="0" w:hanging="158"/>
        <w:jc w:val="left"/>
        <w:rPr>
          <w:sz w:val="14"/>
        </w:rPr>
      </w:pPr>
      <w:r>
        <w:rPr>
          <w:w w:val="115"/>
          <w:sz w:val="14"/>
        </w:rPr>
        <w:t>Otros</w:t>
      </w:r>
      <w:r>
        <w:rPr>
          <w:spacing w:val="20"/>
          <w:w w:val="115"/>
          <w:sz w:val="14"/>
        </w:rPr>
        <w:t> </w:t>
      </w:r>
      <w:r>
        <w:rPr>
          <w:w w:val="115"/>
          <w:sz w:val="14"/>
        </w:rPr>
        <w:t>créditos</w:t>
      </w:r>
      <w:r>
        <w:rPr>
          <w:spacing w:val="-45"/>
          <w:w w:val="115"/>
          <w:sz w:val="14"/>
        </w:rPr>
        <w:t> </w:t>
      </w:r>
      <w:r>
        <w:rPr>
          <w:w w:val="115"/>
          <w:sz w:val="14"/>
        </w:rPr>
        <w:t>(Nota</w:t>
      </w:r>
      <w:r>
        <w:rPr>
          <w:spacing w:val="-10"/>
          <w:w w:val="115"/>
          <w:sz w:val="14"/>
        </w:rPr>
        <w:t> </w:t>
      </w:r>
      <w:r>
        <w:rPr>
          <w:w w:val="115"/>
          <w:sz w:val="14"/>
        </w:rPr>
        <w:t>3.4.)</w:t>
      </w:r>
    </w:p>
    <w:p>
      <w:pPr>
        <w:spacing w:before="105"/>
        <w:ind w:left="174" w:right="1" w:firstLine="0"/>
        <w:jc w:val="center"/>
        <w:rPr>
          <w:sz w:val="14"/>
        </w:rPr>
      </w:pPr>
      <w:r>
        <w:rPr/>
        <w:br w:type="column"/>
      </w:r>
      <w:r>
        <w:rPr>
          <w:w w:val="115"/>
          <w:sz w:val="14"/>
        </w:rPr>
        <w:t>Deudas</w:t>
      </w:r>
    </w:p>
    <w:p>
      <w:pPr>
        <w:spacing w:line="357" w:lineRule="auto" w:before="79"/>
        <w:ind w:left="159" w:right="1" w:firstLine="0"/>
        <w:jc w:val="center"/>
        <w:rPr>
          <w:sz w:val="14"/>
        </w:rPr>
      </w:pPr>
      <w:r>
        <w:rPr>
          <w:w w:val="110"/>
          <w:sz w:val="14"/>
        </w:rPr>
        <w:t>comerciales</w:t>
      </w:r>
      <w:r>
        <w:rPr>
          <w:spacing w:val="-44"/>
          <w:w w:val="110"/>
          <w:sz w:val="14"/>
        </w:rPr>
        <w:t> </w:t>
      </w:r>
      <w:r>
        <w:rPr>
          <w:w w:val="115"/>
          <w:sz w:val="14"/>
        </w:rPr>
        <w:t>(Nota</w:t>
      </w:r>
      <w:r>
        <w:rPr>
          <w:spacing w:val="-12"/>
          <w:w w:val="115"/>
          <w:sz w:val="14"/>
        </w:rPr>
        <w:t> </w:t>
      </w:r>
      <w:r>
        <w:rPr>
          <w:w w:val="115"/>
          <w:sz w:val="14"/>
        </w:rPr>
        <w:t>3.5.)</w:t>
      </w:r>
    </w:p>
    <w:p>
      <w:pPr>
        <w:pStyle w:val="BodyText"/>
        <w:spacing w:before="4"/>
      </w:pPr>
      <w:r>
        <w:rPr/>
        <w:br w:type="column"/>
      </w:r>
      <w:r>
        <w:rPr/>
      </w:r>
    </w:p>
    <w:p>
      <w:pPr>
        <w:spacing w:line="357" w:lineRule="auto" w:before="0"/>
        <w:ind w:left="526" w:right="2654" w:hanging="27"/>
        <w:jc w:val="left"/>
        <w:rPr>
          <w:sz w:val="14"/>
        </w:rPr>
      </w:pPr>
      <w:r>
        <w:rPr>
          <w:w w:val="110"/>
          <w:sz w:val="14"/>
        </w:rPr>
        <w:t>Saldo</w:t>
      </w:r>
      <w:r>
        <w:rPr>
          <w:spacing w:val="-44"/>
          <w:w w:val="110"/>
          <w:sz w:val="14"/>
        </w:rPr>
        <w:t> </w:t>
      </w:r>
      <w:r>
        <w:rPr>
          <w:w w:val="115"/>
          <w:sz w:val="14"/>
        </w:rPr>
        <w:t>neto</w:t>
      </w:r>
    </w:p>
    <w:p>
      <w:pPr>
        <w:spacing w:after="0" w:line="357" w:lineRule="auto"/>
        <w:jc w:val="left"/>
        <w:rPr>
          <w:sz w:val="14"/>
        </w:rPr>
        <w:sectPr>
          <w:type w:val="continuous"/>
          <w:pgSz w:w="12240" w:h="15840"/>
          <w:pgMar w:top="1500" w:bottom="280" w:left="1480" w:right="800"/>
          <w:cols w:num="4" w:equalWidth="0">
            <w:col w:w="3866" w:space="40"/>
            <w:col w:w="1408" w:space="39"/>
            <w:col w:w="1025" w:space="40"/>
            <w:col w:w="3542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" w:lineRule="exact"/>
        <w:ind w:left="1520"/>
        <w:rPr>
          <w:sz w:val="2"/>
        </w:rPr>
      </w:pPr>
      <w:r>
        <w:rPr>
          <w:sz w:val="2"/>
        </w:rPr>
        <w:pict>
          <v:group style="width:311.95pt;height:1.2pt;mso-position-horizontal-relative:char;mso-position-vertical-relative:line" coordorigin="0,0" coordsize="6239,24">
            <v:rect style="position:absolute;left:0;top:0;width:6239;height:24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1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1641"/>
        <w:gridCol w:w="1006"/>
        <w:gridCol w:w="1174"/>
      </w:tblGrid>
      <w:tr>
        <w:trPr>
          <w:trHeight w:val="204" w:hRule="atLeast"/>
        </w:trPr>
        <w:tc>
          <w:tcPr>
            <w:tcW w:w="2419" w:type="dxa"/>
          </w:tcPr>
          <w:p>
            <w:pPr>
              <w:pStyle w:val="TableParagraph"/>
              <w:spacing w:before="5"/>
              <w:ind w:left="39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Otras</w:t>
            </w:r>
            <w:r>
              <w:rPr>
                <w:b/>
                <w:spacing w:val="7"/>
                <w:w w:val="110"/>
                <w:sz w:val="14"/>
              </w:rPr>
              <w:t> </w:t>
            </w:r>
            <w:r>
              <w:rPr>
                <w:b/>
                <w:w w:val="110"/>
                <w:sz w:val="14"/>
              </w:rPr>
              <w:t>partes</w:t>
            </w:r>
            <w:r>
              <w:rPr>
                <w:b/>
                <w:spacing w:val="9"/>
                <w:w w:val="110"/>
                <w:sz w:val="14"/>
              </w:rPr>
              <w:t> </w:t>
            </w:r>
            <w:r>
              <w:rPr>
                <w:b/>
                <w:w w:val="110"/>
                <w:sz w:val="14"/>
              </w:rPr>
              <w:t>relacionadas:</w:t>
            </w:r>
          </w:p>
        </w:tc>
        <w:tc>
          <w:tcPr>
            <w:tcW w:w="3821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2419" w:type="dxa"/>
          </w:tcPr>
          <w:p>
            <w:pPr>
              <w:pStyle w:val="TableParagraph"/>
              <w:spacing w:before="41"/>
              <w:ind w:left="92"/>
              <w:rPr>
                <w:sz w:val="14"/>
              </w:rPr>
            </w:pPr>
            <w:r>
              <w:rPr>
                <w:w w:val="110"/>
                <w:sz w:val="14"/>
              </w:rPr>
              <w:t>Fanapel</w:t>
            </w:r>
            <w:r>
              <w:rPr>
                <w:spacing w:val="12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Investment</w:t>
            </w:r>
            <w:r>
              <w:rPr>
                <w:spacing w:val="28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Corp.</w:t>
            </w:r>
          </w:p>
        </w:tc>
        <w:tc>
          <w:tcPr>
            <w:tcW w:w="1641" w:type="dxa"/>
          </w:tcPr>
          <w:p>
            <w:pPr>
              <w:pStyle w:val="TableParagraph"/>
              <w:spacing w:before="41"/>
              <w:ind w:right="233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538.124.144</w:t>
            </w: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spacing w:before="41"/>
              <w:ind w:right="91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538.124.144</w:t>
            </w:r>
          </w:p>
        </w:tc>
      </w:tr>
      <w:tr>
        <w:trPr>
          <w:trHeight w:val="257" w:hRule="atLeast"/>
        </w:trPr>
        <w:tc>
          <w:tcPr>
            <w:tcW w:w="24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92"/>
              <w:rPr>
                <w:sz w:val="14"/>
              </w:rPr>
            </w:pPr>
            <w:r>
              <w:rPr>
                <w:w w:val="115"/>
                <w:sz w:val="14"/>
              </w:rPr>
              <w:t>Tapebicuá</w:t>
            </w:r>
            <w:r>
              <w:rPr>
                <w:spacing w:val="-6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LLC.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right="233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479.298.049</w:t>
            </w: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257"/>
              <w:jc w:val="center"/>
              <w:rPr>
                <w:sz w:val="14"/>
              </w:rPr>
            </w:pPr>
            <w:r>
              <w:rPr>
                <w:w w:val="112"/>
                <w:sz w:val="14"/>
              </w:rPr>
              <w:t>-</w:t>
            </w:r>
          </w:p>
        </w:tc>
        <w:tc>
          <w:tcPr>
            <w:tcW w:w="11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right="88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479.298.049</w:t>
            </w:r>
          </w:p>
        </w:tc>
      </w:tr>
      <w:tr>
        <w:trPr>
          <w:trHeight w:val="223" w:hRule="atLeast"/>
        </w:trPr>
        <w:tc>
          <w:tcPr>
            <w:tcW w:w="2419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left="92"/>
              <w:rPr>
                <w:sz w:val="14"/>
              </w:rPr>
            </w:pPr>
            <w:r>
              <w:rPr>
                <w:w w:val="110"/>
                <w:sz w:val="14"/>
              </w:rPr>
              <w:t>Total</w:t>
            </w:r>
            <w:r>
              <w:rPr>
                <w:spacing w:val="-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al</w:t>
            </w:r>
            <w:r>
              <w:rPr>
                <w:spacing w:val="-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31/05/2023</w:t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234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1.017.422.193</w:t>
            </w:r>
          </w:p>
        </w:tc>
        <w:tc>
          <w:tcPr>
            <w:tcW w:w="1006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left="257"/>
              <w:jc w:val="center"/>
              <w:rPr>
                <w:sz w:val="14"/>
              </w:rPr>
            </w:pPr>
            <w:r>
              <w:rPr>
                <w:w w:val="112"/>
                <w:sz w:val="14"/>
              </w:rPr>
              <w:t>-</w:t>
            </w:r>
          </w:p>
        </w:tc>
        <w:tc>
          <w:tcPr>
            <w:tcW w:w="117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1.017.422.193</w:t>
            </w:r>
          </w:p>
        </w:tc>
      </w:tr>
      <w:tr>
        <w:trPr>
          <w:trHeight w:val="221" w:hRule="atLeast"/>
        </w:trPr>
        <w:tc>
          <w:tcPr>
            <w:tcW w:w="2419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left="92"/>
              <w:rPr>
                <w:sz w:val="14"/>
              </w:rPr>
            </w:pPr>
            <w:r>
              <w:rPr>
                <w:w w:val="110"/>
                <w:sz w:val="14"/>
              </w:rPr>
              <w:t>Total</w:t>
            </w:r>
            <w:r>
              <w:rPr>
                <w:spacing w:val="-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al</w:t>
            </w:r>
            <w:r>
              <w:rPr>
                <w:spacing w:val="-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31/05/2022</w:t>
            </w:r>
          </w:p>
        </w:tc>
        <w:tc>
          <w:tcPr>
            <w:tcW w:w="1641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right="234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1.050.312.184</w:t>
            </w:r>
          </w:p>
        </w:tc>
        <w:tc>
          <w:tcPr>
            <w:tcW w:w="100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left="234"/>
              <w:rPr>
                <w:sz w:val="14"/>
              </w:rPr>
            </w:pPr>
            <w:r>
              <w:rPr>
                <w:w w:val="115"/>
                <w:sz w:val="14"/>
              </w:rPr>
              <w:t>(715.891)</w:t>
            </w:r>
          </w:p>
        </w:tc>
        <w:tc>
          <w:tcPr>
            <w:tcW w:w="1174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right="91"/>
              <w:jc w:val="right"/>
              <w:rPr>
                <w:sz w:val="14"/>
              </w:rPr>
            </w:pPr>
            <w:r>
              <w:rPr>
                <w:w w:val="115"/>
                <w:sz w:val="14"/>
              </w:rPr>
              <w:t>1.049.596.293</w:t>
            </w:r>
          </w:p>
        </w:tc>
      </w:tr>
    </w:tbl>
    <w:p>
      <w:pPr>
        <w:pStyle w:val="BodyText"/>
        <w:spacing w:before="4"/>
        <w:rPr>
          <w:sz w:val="29"/>
        </w:rPr>
      </w:pPr>
    </w:p>
    <w:p>
      <w:pPr>
        <w:pStyle w:val="BodyText"/>
        <w:spacing w:line="237" w:lineRule="auto" w:before="101"/>
        <w:ind w:left="695" w:right="785" w:firstLine="6"/>
        <w:jc w:val="both"/>
      </w:pPr>
      <w:r>
        <w:rPr/>
        <w:t>Forestadora Tapebicuá Sociedad Anónima Unipersonal es una sociedad controlada por Celulosa</w:t>
      </w:r>
      <w:r>
        <w:rPr>
          <w:spacing w:val="1"/>
        </w:rPr>
        <w:t> </w:t>
      </w:r>
      <w:r>
        <w:rPr/>
        <w:t>Argentina S.A. (domiciliada en Avda. Pomillo s/n, Capitán Bermúdez, Provincia de Santa Fé), cuyo</w:t>
      </w:r>
      <w:r>
        <w:rPr>
          <w:spacing w:val="1"/>
        </w:rPr>
        <w:t> </w:t>
      </w:r>
      <w:r>
        <w:rPr>
          <w:w w:val="95"/>
        </w:rPr>
        <w:t>porcentaje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participación</w:t>
      </w:r>
      <w:r>
        <w:rPr>
          <w:spacing w:val="6"/>
          <w:w w:val="95"/>
        </w:rPr>
        <w:t> </w:t>
      </w:r>
      <w:r>
        <w:rPr>
          <w:w w:val="95"/>
        </w:rPr>
        <w:t>directa</w:t>
      </w:r>
      <w:r>
        <w:rPr>
          <w:spacing w:val="8"/>
          <w:w w:val="95"/>
        </w:rPr>
        <w:t> </w:t>
      </w:r>
      <w:r>
        <w:rPr>
          <w:w w:val="95"/>
        </w:rPr>
        <w:t>en</w:t>
      </w:r>
      <w:r>
        <w:rPr>
          <w:spacing w:val="6"/>
          <w:w w:val="95"/>
        </w:rPr>
        <w:t> </w:t>
      </w:r>
      <w:r>
        <w:rPr>
          <w:w w:val="95"/>
        </w:rPr>
        <w:t>el</w:t>
      </w:r>
      <w:r>
        <w:rPr>
          <w:spacing w:val="6"/>
          <w:w w:val="95"/>
        </w:rPr>
        <w:t> </w:t>
      </w:r>
      <w:r>
        <w:rPr>
          <w:w w:val="95"/>
        </w:rPr>
        <w:t>capital</w:t>
      </w:r>
      <w:r>
        <w:rPr>
          <w:spacing w:val="6"/>
          <w:w w:val="95"/>
        </w:rPr>
        <w:t> </w:t>
      </w:r>
      <w:r>
        <w:rPr>
          <w:w w:val="95"/>
        </w:rPr>
        <w:t>y</w:t>
      </w:r>
      <w:r>
        <w:rPr>
          <w:spacing w:val="5"/>
          <w:w w:val="95"/>
        </w:rPr>
        <w:t> </w:t>
      </w:r>
      <w:r>
        <w:rPr>
          <w:w w:val="95"/>
        </w:rPr>
        <w:t>en</w:t>
      </w:r>
      <w:r>
        <w:rPr>
          <w:spacing w:val="6"/>
          <w:w w:val="95"/>
        </w:rPr>
        <w:t> </w:t>
      </w:r>
      <w:r>
        <w:rPr>
          <w:w w:val="95"/>
        </w:rPr>
        <w:t>los</w:t>
      </w:r>
      <w:r>
        <w:rPr>
          <w:spacing w:val="7"/>
          <w:w w:val="95"/>
        </w:rPr>
        <w:t> </w:t>
      </w:r>
      <w:r>
        <w:rPr>
          <w:w w:val="95"/>
        </w:rPr>
        <w:t>votos</w:t>
      </w:r>
      <w:r>
        <w:rPr>
          <w:spacing w:val="7"/>
          <w:w w:val="95"/>
        </w:rPr>
        <w:t> </w:t>
      </w:r>
      <w:r>
        <w:rPr>
          <w:w w:val="95"/>
        </w:rPr>
        <w:t>al</w:t>
      </w:r>
      <w:r>
        <w:rPr>
          <w:spacing w:val="3"/>
          <w:w w:val="95"/>
        </w:rPr>
        <w:t> </w:t>
      </w:r>
      <w:r>
        <w:rPr>
          <w:w w:val="95"/>
        </w:rPr>
        <w:t>31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mayo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2023</w:t>
      </w:r>
      <w:r>
        <w:rPr>
          <w:spacing w:val="4"/>
          <w:w w:val="95"/>
        </w:rPr>
        <w:t> </w:t>
      </w:r>
      <w:r>
        <w:rPr>
          <w:w w:val="95"/>
        </w:rPr>
        <w:t>y</w:t>
      </w:r>
      <w:r>
        <w:rPr>
          <w:spacing w:val="6"/>
          <w:w w:val="95"/>
        </w:rPr>
        <w:t> </w:t>
      </w:r>
      <w:r>
        <w:rPr>
          <w:w w:val="95"/>
        </w:rPr>
        <w:t>2022</w:t>
      </w:r>
      <w:r>
        <w:rPr>
          <w:spacing w:val="4"/>
          <w:w w:val="95"/>
        </w:rPr>
        <w:t> </w:t>
      </w:r>
      <w:r>
        <w:rPr>
          <w:w w:val="95"/>
        </w:rPr>
        <w:t>ascendía</w:t>
      </w:r>
      <w:r>
        <w:rPr>
          <w:spacing w:val="1"/>
          <w:w w:val="95"/>
        </w:rPr>
        <w:t> </w:t>
      </w:r>
      <w:r>
        <w:rPr/>
        <w:t>al</w:t>
      </w:r>
      <w:r>
        <w:rPr>
          <w:spacing w:val="-3"/>
        </w:rPr>
        <w:t> </w:t>
      </w:r>
      <w:r>
        <w:rPr/>
        <w:t>100%.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14"/>
        </w:numPr>
        <w:tabs>
          <w:tab w:pos="1277" w:val="left" w:leader="none"/>
        </w:tabs>
        <w:spacing w:line="240" w:lineRule="auto" w:before="0" w:after="0"/>
        <w:ind w:left="1276" w:right="0" w:hanging="368"/>
        <w:jc w:val="left"/>
        <w:rPr>
          <w:sz w:val="19"/>
        </w:rPr>
      </w:pPr>
      <w:r>
        <w:rPr>
          <w:sz w:val="19"/>
        </w:rPr>
        <w:t>Monto</w:t>
      </w:r>
      <w:r>
        <w:rPr>
          <w:spacing w:val="-8"/>
          <w:sz w:val="19"/>
        </w:rPr>
        <w:t> </w:t>
      </w:r>
      <w:r>
        <w:rPr>
          <w:sz w:val="19"/>
        </w:rPr>
        <w:t>del</w:t>
      </w:r>
      <w:r>
        <w:rPr>
          <w:spacing w:val="-10"/>
          <w:sz w:val="19"/>
        </w:rPr>
        <w:t> </w:t>
      </w:r>
      <w:r>
        <w:rPr>
          <w:sz w:val="19"/>
        </w:rPr>
        <w:t>ejercicio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las</w:t>
      </w:r>
      <w:r>
        <w:rPr>
          <w:spacing w:val="-7"/>
          <w:sz w:val="19"/>
        </w:rPr>
        <w:t> </w:t>
      </w:r>
      <w:r>
        <w:rPr>
          <w:sz w:val="19"/>
        </w:rPr>
        <w:t>operaciones:</w:t>
      </w: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2240" w:h="15840"/>
          <w:pgMar w:top="1500" w:bottom="280" w:left="1480" w:right="800"/>
        </w:sectPr>
      </w:pPr>
    </w:p>
    <w:p>
      <w:pPr>
        <w:pStyle w:val="BodyText"/>
        <w:spacing w:before="7"/>
      </w:pPr>
    </w:p>
    <w:p>
      <w:pPr>
        <w:spacing w:before="0"/>
        <w:ind w:left="1918" w:right="0" w:firstLine="0"/>
        <w:jc w:val="left"/>
        <w:rPr>
          <w:sz w:val="15"/>
        </w:rPr>
      </w:pPr>
      <w:r>
        <w:rPr>
          <w:w w:val="95"/>
          <w:sz w:val="15"/>
        </w:rPr>
        <w:t>Tipo</w:t>
      </w:r>
      <w:r>
        <w:rPr>
          <w:spacing w:val="14"/>
          <w:w w:val="95"/>
          <w:sz w:val="15"/>
        </w:rPr>
        <w:t> </w:t>
      </w:r>
      <w:r>
        <w:rPr>
          <w:w w:val="95"/>
          <w:sz w:val="15"/>
        </w:rPr>
        <w:t>de</w:t>
      </w:r>
      <w:r>
        <w:rPr>
          <w:spacing w:val="13"/>
          <w:w w:val="95"/>
          <w:sz w:val="15"/>
        </w:rPr>
        <w:t> </w:t>
      </w:r>
      <w:r>
        <w:rPr>
          <w:w w:val="95"/>
          <w:sz w:val="15"/>
        </w:rPr>
        <w:t>operación</w:t>
      </w:r>
      <w:r>
        <w:rPr>
          <w:spacing w:val="12"/>
          <w:w w:val="95"/>
          <w:sz w:val="15"/>
        </w:rPr>
        <w:t> </w:t>
      </w:r>
      <w:r>
        <w:rPr>
          <w:w w:val="95"/>
          <w:sz w:val="15"/>
        </w:rPr>
        <w:t>/</w:t>
      </w:r>
      <w:r>
        <w:rPr>
          <w:spacing w:val="3"/>
          <w:w w:val="95"/>
          <w:sz w:val="15"/>
        </w:rPr>
        <w:t> </w:t>
      </w:r>
      <w:r>
        <w:rPr>
          <w:w w:val="95"/>
          <w:sz w:val="15"/>
        </w:rPr>
        <w:t>Entidad</w:t>
      </w:r>
    </w:p>
    <w:p>
      <w:pPr>
        <w:spacing w:line="348" w:lineRule="auto" w:before="101"/>
        <w:ind w:left="189" w:right="-4" w:firstLine="48"/>
        <w:jc w:val="left"/>
        <w:rPr>
          <w:sz w:val="15"/>
        </w:rPr>
      </w:pPr>
      <w:r>
        <w:rPr/>
        <w:br w:type="column"/>
      </w:r>
      <w:r>
        <w:rPr>
          <w:spacing w:val="-1"/>
          <w:sz w:val="15"/>
        </w:rPr>
        <w:t>Compras</w:t>
      </w:r>
      <w:r>
        <w:rPr>
          <w:spacing w:val="-43"/>
          <w:sz w:val="15"/>
        </w:rPr>
        <w:t> </w:t>
      </w:r>
      <w:r>
        <w:rPr>
          <w:w w:val="95"/>
          <w:sz w:val="15"/>
        </w:rPr>
        <w:t>(Anexo V)</w:t>
      </w:r>
    </w:p>
    <w:p>
      <w:pPr>
        <w:spacing w:line="348" w:lineRule="auto" w:before="101"/>
        <w:ind w:left="407" w:right="-1" w:hanging="238"/>
        <w:jc w:val="left"/>
        <w:rPr>
          <w:sz w:val="15"/>
        </w:rPr>
      </w:pPr>
      <w:r>
        <w:rPr/>
        <w:br w:type="column"/>
      </w:r>
      <w:r>
        <w:rPr>
          <w:w w:val="95"/>
          <w:sz w:val="15"/>
        </w:rPr>
        <w:t>Diferencias</w:t>
      </w:r>
      <w:r>
        <w:rPr>
          <w:spacing w:val="1"/>
          <w:w w:val="95"/>
          <w:sz w:val="15"/>
        </w:rPr>
        <w:t> </w:t>
      </w:r>
      <w:r>
        <w:rPr>
          <w:w w:val="95"/>
          <w:sz w:val="15"/>
        </w:rPr>
        <w:t>de</w:t>
      </w:r>
      <w:r>
        <w:rPr>
          <w:spacing w:val="-40"/>
          <w:w w:val="95"/>
          <w:sz w:val="15"/>
        </w:rPr>
        <w:t> </w:t>
      </w:r>
      <w:r>
        <w:rPr>
          <w:sz w:val="15"/>
        </w:rPr>
        <w:t>Cambio</w:t>
      </w:r>
    </w:p>
    <w:p>
      <w:pPr>
        <w:spacing w:line="348" w:lineRule="auto" w:before="101"/>
        <w:ind w:left="215" w:right="0" w:hanging="24"/>
        <w:jc w:val="left"/>
        <w:rPr>
          <w:sz w:val="15"/>
        </w:rPr>
      </w:pPr>
      <w:r>
        <w:rPr/>
        <w:br w:type="column"/>
      </w:r>
      <w:r>
        <w:rPr>
          <w:w w:val="95"/>
          <w:sz w:val="15"/>
        </w:rPr>
        <w:t>Intereses</w:t>
      </w:r>
      <w:r>
        <w:rPr>
          <w:spacing w:val="-40"/>
          <w:w w:val="95"/>
          <w:sz w:val="15"/>
        </w:rPr>
        <w:t> </w:t>
      </w:r>
      <w:r>
        <w:rPr>
          <w:w w:val="95"/>
          <w:sz w:val="15"/>
        </w:rPr>
        <w:t>perdidos</w:t>
      </w:r>
    </w:p>
    <w:p>
      <w:pPr>
        <w:spacing w:line="348" w:lineRule="auto" w:before="101"/>
        <w:ind w:left="400" w:right="1848" w:hanging="47"/>
        <w:jc w:val="left"/>
        <w:rPr>
          <w:sz w:val="15"/>
        </w:rPr>
      </w:pPr>
      <w:r>
        <w:rPr/>
        <w:br w:type="column"/>
      </w:r>
      <w:r>
        <w:rPr>
          <w:w w:val="95"/>
          <w:sz w:val="15"/>
        </w:rPr>
        <w:t>Intereses</w:t>
      </w:r>
      <w:r>
        <w:rPr>
          <w:spacing w:val="-40"/>
          <w:w w:val="95"/>
          <w:sz w:val="15"/>
        </w:rPr>
        <w:t> </w:t>
      </w:r>
      <w:r>
        <w:rPr>
          <w:sz w:val="15"/>
        </w:rPr>
        <w:t>ganados</w:t>
      </w:r>
    </w:p>
    <w:p>
      <w:pPr>
        <w:spacing w:after="0" w:line="348" w:lineRule="auto"/>
        <w:jc w:val="left"/>
        <w:rPr>
          <w:sz w:val="15"/>
        </w:rPr>
        <w:sectPr>
          <w:type w:val="continuous"/>
          <w:pgSz w:w="12240" w:h="15840"/>
          <w:pgMar w:top="1500" w:bottom="280" w:left="1480" w:right="800"/>
          <w:cols w:num="5" w:equalWidth="0">
            <w:col w:w="3780" w:space="40"/>
            <w:col w:w="824" w:space="39"/>
            <w:col w:w="1103" w:space="39"/>
            <w:col w:w="796" w:space="40"/>
            <w:col w:w="3299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5" w:lineRule="exact"/>
        <w:ind w:left="1870"/>
        <w:rPr>
          <w:sz w:val="2"/>
        </w:rPr>
      </w:pPr>
      <w:r>
        <w:rPr>
          <w:position w:val="0"/>
          <w:sz w:val="2"/>
        </w:rPr>
        <w:pict>
          <v:group style="width:297.6pt;height:1.3pt;mso-position-horizontal-relative:char;mso-position-vertical-relative:line" coordorigin="0,0" coordsize="5952,26">
            <v:rect style="position:absolute;left:0;top:0;width:5952;height:26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7"/>
        <w:rPr>
          <w:sz w:val="13"/>
        </w:rPr>
      </w:pPr>
    </w:p>
    <w:p>
      <w:pPr>
        <w:spacing w:before="102"/>
        <w:ind w:left="1906" w:right="0" w:firstLine="0"/>
        <w:jc w:val="left"/>
        <w:rPr>
          <w:b/>
          <w:sz w:val="15"/>
        </w:rPr>
      </w:pPr>
      <w:r>
        <w:rPr>
          <w:b/>
          <w:w w:val="95"/>
          <w:sz w:val="15"/>
        </w:rPr>
        <w:t>Sociedad</w:t>
      </w:r>
      <w:r>
        <w:rPr>
          <w:b/>
          <w:spacing w:val="4"/>
          <w:w w:val="95"/>
          <w:sz w:val="15"/>
        </w:rPr>
        <w:t> </w:t>
      </w:r>
      <w:r>
        <w:rPr>
          <w:b/>
          <w:w w:val="95"/>
          <w:sz w:val="15"/>
        </w:rPr>
        <w:t>controlante:</w:t>
      </w:r>
    </w:p>
    <w:p>
      <w:pPr>
        <w:tabs>
          <w:tab w:pos="4103" w:val="left" w:leader="none"/>
          <w:tab w:pos="5077" w:val="left" w:leader="none"/>
          <w:tab w:pos="6551" w:val="left" w:leader="none"/>
          <w:tab w:pos="7741" w:val="right" w:leader="none"/>
        </w:tabs>
        <w:spacing w:before="79"/>
        <w:ind w:left="1953" w:right="0" w:firstLine="0"/>
        <w:jc w:val="left"/>
        <w:rPr>
          <w:sz w:val="15"/>
        </w:rPr>
      </w:pPr>
      <w:r>
        <w:rPr>
          <w:w w:val="95"/>
          <w:sz w:val="15"/>
        </w:rPr>
        <w:t>Celulosa</w:t>
      </w:r>
      <w:r>
        <w:rPr>
          <w:spacing w:val="2"/>
          <w:w w:val="95"/>
          <w:sz w:val="15"/>
        </w:rPr>
        <w:t> </w:t>
      </w:r>
      <w:r>
        <w:rPr>
          <w:w w:val="95"/>
          <w:sz w:val="15"/>
        </w:rPr>
        <w:t>Argentina</w:t>
      </w:r>
      <w:r>
        <w:rPr>
          <w:spacing w:val="2"/>
          <w:w w:val="95"/>
          <w:sz w:val="15"/>
        </w:rPr>
        <w:t> </w:t>
      </w:r>
      <w:r>
        <w:rPr>
          <w:w w:val="95"/>
          <w:sz w:val="15"/>
        </w:rPr>
        <w:t>S.A.</w:t>
        <w:tab/>
      </w:r>
      <w:r>
        <w:rPr>
          <w:spacing w:val="-3"/>
          <w:sz w:val="15"/>
        </w:rPr>
        <w:t>(8.684.364)</w:t>
        <w:tab/>
      </w:r>
      <w:r>
        <w:rPr>
          <w:spacing w:val="-2"/>
          <w:sz w:val="15"/>
        </w:rPr>
        <w:t>27.743.993</w:t>
        <w:tab/>
      </w:r>
      <w:r>
        <w:rPr>
          <w:sz w:val="15"/>
        </w:rPr>
        <w:t>-</w:t>
        <w:tab/>
        <w:t>17.289.568</w:t>
      </w:r>
    </w:p>
    <w:p>
      <w:pPr>
        <w:pStyle w:val="BodyText"/>
        <w:spacing w:before="4"/>
        <w:rPr>
          <w:sz w:val="28"/>
        </w:rPr>
      </w:pPr>
    </w:p>
    <w:tbl>
      <w:tblPr>
        <w:tblW w:w="0" w:type="auto"/>
        <w:jc w:val="left"/>
        <w:tblInd w:w="1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1063"/>
        <w:gridCol w:w="985"/>
        <w:gridCol w:w="1010"/>
        <w:gridCol w:w="890"/>
      </w:tblGrid>
      <w:tr>
        <w:trPr>
          <w:trHeight w:val="213" w:hRule="atLeast"/>
        </w:trPr>
        <w:tc>
          <w:tcPr>
            <w:tcW w:w="2004" w:type="dxa"/>
          </w:tcPr>
          <w:p>
            <w:pPr>
              <w:pStyle w:val="TableParagraph"/>
              <w:spacing w:before="1"/>
              <w:ind w:left="35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Otras</w:t>
            </w:r>
            <w:r>
              <w:rPr>
                <w:b/>
                <w:spacing w:val="-8"/>
                <w:w w:val="95"/>
                <w:sz w:val="15"/>
              </w:rPr>
              <w:t> </w:t>
            </w:r>
            <w:r>
              <w:rPr>
                <w:b/>
                <w:w w:val="95"/>
                <w:sz w:val="15"/>
              </w:rPr>
              <w:t>partes</w:t>
            </w:r>
            <w:r>
              <w:rPr>
                <w:b/>
                <w:spacing w:val="-6"/>
                <w:w w:val="95"/>
                <w:sz w:val="15"/>
              </w:rPr>
              <w:t> </w:t>
            </w:r>
            <w:r>
              <w:rPr>
                <w:b/>
                <w:w w:val="95"/>
                <w:sz w:val="15"/>
              </w:rPr>
              <w:t>relacionadas:</w:t>
            </w:r>
          </w:p>
        </w:tc>
        <w:tc>
          <w:tcPr>
            <w:tcW w:w="3948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" w:hRule="atLeast"/>
        </w:trPr>
        <w:tc>
          <w:tcPr>
            <w:tcW w:w="2004" w:type="dxa"/>
          </w:tcPr>
          <w:p>
            <w:pPr>
              <w:pStyle w:val="TableParagraph"/>
              <w:spacing w:before="39"/>
              <w:ind w:left="82"/>
              <w:rPr>
                <w:sz w:val="15"/>
              </w:rPr>
            </w:pPr>
            <w:r>
              <w:rPr>
                <w:w w:val="95"/>
                <w:sz w:val="15"/>
              </w:rPr>
              <w:t>Fanapel Investment</w:t>
            </w:r>
            <w:r>
              <w:rPr>
                <w:spacing w:val="10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Corp.</w:t>
            </w:r>
          </w:p>
        </w:tc>
        <w:tc>
          <w:tcPr>
            <w:tcW w:w="1063" w:type="dxa"/>
          </w:tcPr>
          <w:p>
            <w:pPr>
              <w:pStyle w:val="TableParagraph"/>
              <w:spacing w:before="39"/>
              <w:ind w:left="679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985" w:type="dxa"/>
          </w:tcPr>
          <w:p>
            <w:pPr>
              <w:pStyle w:val="TableParagraph"/>
              <w:spacing w:before="39"/>
              <w:ind w:right="174"/>
              <w:jc w:val="right"/>
              <w:rPr>
                <w:sz w:val="15"/>
              </w:rPr>
            </w:pPr>
            <w:r>
              <w:rPr>
                <w:sz w:val="15"/>
              </w:rPr>
              <w:t>6.263.506</w:t>
            </w:r>
          </w:p>
        </w:tc>
        <w:tc>
          <w:tcPr>
            <w:tcW w:w="1010" w:type="dxa"/>
          </w:tcPr>
          <w:p>
            <w:pPr>
              <w:pStyle w:val="TableParagraph"/>
              <w:spacing w:before="39"/>
              <w:ind w:left="628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890" w:type="dxa"/>
          </w:tcPr>
          <w:p>
            <w:pPr>
              <w:pStyle w:val="TableParagraph"/>
              <w:spacing w:before="39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23.950.543</w:t>
            </w:r>
          </w:p>
        </w:tc>
      </w:tr>
      <w:tr>
        <w:trPr>
          <w:trHeight w:val="270" w:hRule="atLeast"/>
        </w:trPr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82"/>
              <w:rPr>
                <w:sz w:val="15"/>
              </w:rPr>
            </w:pPr>
            <w:r>
              <w:rPr>
                <w:w w:val="95"/>
                <w:sz w:val="15"/>
              </w:rPr>
              <w:t>Tapebicuá</w:t>
            </w:r>
            <w:r>
              <w:rPr>
                <w:spacing w:val="6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LLC.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680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right="174"/>
              <w:jc w:val="right"/>
              <w:rPr>
                <w:sz w:val="15"/>
              </w:rPr>
            </w:pPr>
            <w:r>
              <w:rPr>
                <w:sz w:val="15"/>
              </w:rPr>
              <w:t>4.695.185</w:t>
            </w:r>
          </w:p>
        </w:tc>
        <w:tc>
          <w:tcPr>
            <w:tcW w:w="10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628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8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17.953.561</w:t>
            </w:r>
          </w:p>
        </w:tc>
      </w:tr>
      <w:tr>
        <w:trPr>
          <w:trHeight w:val="234" w:hRule="atLeast"/>
        </w:trPr>
        <w:tc>
          <w:tcPr>
            <w:tcW w:w="200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left="82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Total</w:t>
            </w:r>
            <w:r>
              <w:rPr>
                <w:spacing w:val="-5"/>
                <w:w w:val="95"/>
                <w:sz w:val="15"/>
              </w:rPr>
              <w:t> </w:t>
            </w:r>
            <w:r>
              <w:rPr>
                <w:spacing w:val="-2"/>
                <w:w w:val="95"/>
                <w:sz w:val="15"/>
              </w:rPr>
              <w:t>al</w:t>
            </w:r>
            <w:r>
              <w:rPr>
                <w:spacing w:val="-5"/>
                <w:w w:val="95"/>
                <w:sz w:val="15"/>
              </w:rPr>
              <w:t> </w:t>
            </w:r>
            <w:r>
              <w:rPr>
                <w:spacing w:val="-2"/>
                <w:w w:val="95"/>
                <w:sz w:val="15"/>
              </w:rPr>
              <w:t>31/05/2023</w:t>
            </w:r>
          </w:p>
        </w:tc>
        <w:tc>
          <w:tcPr>
            <w:tcW w:w="106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right="138"/>
              <w:jc w:val="right"/>
              <w:rPr>
                <w:sz w:val="15"/>
              </w:rPr>
            </w:pPr>
            <w:r>
              <w:rPr>
                <w:sz w:val="15"/>
              </w:rPr>
              <w:t>(8.684.364)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right="178"/>
              <w:jc w:val="right"/>
              <w:rPr>
                <w:sz w:val="15"/>
              </w:rPr>
            </w:pPr>
            <w:r>
              <w:rPr>
                <w:sz w:val="15"/>
              </w:rPr>
              <w:t>38.702.684</w:t>
            </w:r>
          </w:p>
        </w:tc>
        <w:tc>
          <w:tcPr>
            <w:tcW w:w="101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left="629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59.193.672</w:t>
            </w:r>
          </w:p>
        </w:tc>
      </w:tr>
      <w:tr>
        <w:trPr>
          <w:trHeight w:val="232" w:hRule="atLeast"/>
        </w:trPr>
        <w:tc>
          <w:tcPr>
            <w:tcW w:w="2004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82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Total</w:t>
            </w:r>
            <w:r>
              <w:rPr>
                <w:spacing w:val="-5"/>
                <w:w w:val="95"/>
                <w:sz w:val="15"/>
              </w:rPr>
              <w:t> </w:t>
            </w:r>
            <w:r>
              <w:rPr>
                <w:spacing w:val="-2"/>
                <w:w w:val="95"/>
                <w:sz w:val="15"/>
              </w:rPr>
              <w:t>al</w:t>
            </w:r>
            <w:r>
              <w:rPr>
                <w:spacing w:val="-5"/>
                <w:w w:val="95"/>
                <w:sz w:val="15"/>
              </w:rPr>
              <w:t> </w:t>
            </w:r>
            <w:r>
              <w:rPr>
                <w:spacing w:val="-2"/>
                <w:w w:val="95"/>
                <w:sz w:val="15"/>
              </w:rPr>
              <w:t>31/05/2022</w:t>
            </w:r>
          </w:p>
        </w:tc>
        <w:tc>
          <w:tcPr>
            <w:tcW w:w="106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138"/>
              <w:jc w:val="right"/>
              <w:rPr>
                <w:sz w:val="15"/>
              </w:rPr>
            </w:pPr>
            <w:r>
              <w:rPr>
                <w:sz w:val="15"/>
              </w:rPr>
              <w:t>(8.666.397)</w:t>
            </w:r>
          </w:p>
        </w:tc>
        <w:tc>
          <w:tcPr>
            <w:tcW w:w="985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31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-</w:t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177"/>
              <w:rPr>
                <w:sz w:val="15"/>
              </w:rPr>
            </w:pPr>
            <w:r>
              <w:rPr>
                <w:sz w:val="15"/>
              </w:rPr>
              <w:t>(1.421.246)</w:t>
            </w:r>
          </w:p>
        </w:tc>
        <w:tc>
          <w:tcPr>
            <w:tcW w:w="89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78"/>
              <w:jc w:val="right"/>
              <w:rPr>
                <w:sz w:val="15"/>
              </w:rPr>
            </w:pPr>
            <w:r>
              <w:rPr>
                <w:sz w:val="15"/>
              </w:rPr>
              <w:t>78.058.519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500" w:bottom="280" w:left="1480" w:right="800"/>
        </w:sectPr>
      </w:pPr>
    </w:p>
    <w:p>
      <w:pPr>
        <w:pStyle w:val="Heading3"/>
        <w:numPr>
          <w:ilvl w:val="0"/>
          <w:numId w:val="14"/>
        </w:numPr>
        <w:tabs>
          <w:tab w:pos="715" w:val="left" w:leader="none"/>
        </w:tabs>
        <w:spacing w:line="240" w:lineRule="auto" w:before="168" w:after="0"/>
        <w:ind w:left="714" w:right="0" w:hanging="339"/>
        <w:jc w:val="left"/>
      </w:pPr>
      <w:r>
        <w:rPr>
          <w:u w:val="single"/>
        </w:rPr>
        <w:t>GARANTÍAS</w:t>
      </w:r>
      <w:r>
        <w:rPr>
          <w:spacing w:val="-13"/>
          <w:u w:val="single"/>
        </w:rPr>
        <w:t> </w:t>
      </w:r>
      <w:r>
        <w:rPr>
          <w:u w:val="single"/>
        </w:rPr>
        <w:t>OTORGADAS</w:t>
      </w:r>
      <w:r>
        <w:rPr>
          <w:spacing w:val="-12"/>
          <w:u w:val="single"/>
        </w:rPr>
        <w:t> </w:t>
      </w:r>
      <w:r>
        <w:rPr>
          <w:u w:val="single"/>
        </w:rPr>
        <w:t>Y</w:t>
      </w:r>
      <w:r>
        <w:rPr>
          <w:spacing w:val="-12"/>
          <w:u w:val="single"/>
        </w:rPr>
        <w:t> </w:t>
      </w:r>
      <w:r>
        <w:rPr>
          <w:u w:val="single"/>
        </w:rPr>
        <w:t>ACTIVOS</w:t>
      </w:r>
      <w:r>
        <w:rPr>
          <w:spacing w:val="-12"/>
          <w:u w:val="single"/>
        </w:rPr>
        <w:t> </w:t>
      </w:r>
      <w:r>
        <w:rPr>
          <w:u w:val="single"/>
        </w:rPr>
        <w:t>GRAVADOS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Con fecha 30 de marzo de 2022, la Sociedad recibió como parte de la venta de campos y vuelos</w:t>
      </w:r>
      <w:r>
        <w:rPr>
          <w:spacing w:val="1"/>
        </w:rPr>
        <w:t> </w:t>
      </w:r>
      <w:r>
        <w:rPr/>
        <w:t>forestales la suma de U$S 500.000 los cuales fueron depositados en una cuenta de disponibilidad</w:t>
      </w:r>
      <w:r>
        <w:rPr>
          <w:spacing w:val="1"/>
        </w:rPr>
        <w:t> </w:t>
      </w:r>
      <w:r>
        <w:rPr/>
        <w:t>restringida en el Citibank (escrow account) cuyo destino es la cancelación de deuda financiera</w:t>
      </w:r>
      <w:r>
        <w:rPr>
          <w:spacing w:val="1"/>
        </w:rPr>
        <w:t> </w:t>
      </w:r>
      <w:r>
        <w:rPr/>
        <w:t>tomada</w:t>
      </w:r>
      <w:r>
        <w:rPr>
          <w:spacing w:val="-2"/>
        </w:rPr>
        <w:t> </w:t>
      </w:r>
      <w:r>
        <w:rPr/>
        <w:t>por Celulosa</w:t>
      </w:r>
      <w:r>
        <w:rPr>
          <w:spacing w:val="-4"/>
        </w:rPr>
        <w:t> </w:t>
      </w:r>
      <w:r>
        <w:rPr/>
        <w:t>Argentina</w:t>
      </w:r>
      <w:r>
        <w:rPr>
          <w:spacing w:val="-1"/>
        </w:rPr>
        <w:t> </w:t>
      </w:r>
      <w:r>
        <w:rPr/>
        <w:t>S.A.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14"/>
        </w:numPr>
        <w:tabs>
          <w:tab w:pos="715" w:val="left" w:leader="none"/>
        </w:tabs>
        <w:spacing w:line="240" w:lineRule="auto" w:before="0" w:after="0"/>
        <w:ind w:left="714" w:right="0" w:hanging="339"/>
        <w:jc w:val="left"/>
      </w:pPr>
      <w:r>
        <w:rPr>
          <w:u w:val="single"/>
        </w:rPr>
        <w:t>REVALUACIÓN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CIERTOS</w:t>
      </w:r>
      <w:r>
        <w:rPr>
          <w:spacing w:val="-9"/>
          <w:u w:val="single"/>
        </w:rPr>
        <w:t> </w:t>
      </w:r>
      <w:r>
        <w:rPr>
          <w:u w:val="single"/>
        </w:rPr>
        <w:t>BIENES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USO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8"/>
        <w:jc w:val="both"/>
      </w:pPr>
      <w:r>
        <w:rPr/>
        <w:t>Mediante Acta de Directorio de fecha 4 de noviembre de 2017, el Directorio resolvió medir ciertos</w:t>
      </w:r>
      <w:r>
        <w:rPr>
          <w:spacing w:val="1"/>
        </w:rPr>
        <w:t> </w:t>
      </w:r>
      <w:r>
        <w:rPr/>
        <w:t>bienes de uso a sus valores revaluados utilizando los criterios establecidos por la RT N°31 emitida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FACPCE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N°9/16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IGJ.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7"/>
        <w:jc w:val="both"/>
      </w:pPr>
      <w:r>
        <w:rPr/>
        <w:t>Los</w:t>
      </w:r>
      <w:r>
        <w:rPr>
          <w:spacing w:val="-5"/>
        </w:rPr>
        <w:t> </w:t>
      </w:r>
      <w:r>
        <w:rPr/>
        <w:t>importes</w:t>
      </w:r>
      <w:r>
        <w:rPr>
          <w:spacing w:val="-5"/>
        </w:rPr>
        <w:t> </w:t>
      </w:r>
      <w:r>
        <w:rPr/>
        <w:t>revaluados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estos</w:t>
      </w:r>
      <w:r>
        <w:rPr>
          <w:spacing w:val="-5"/>
        </w:rPr>
        <w:t> </w:t>
      </w:r>
      <w:r>
        <w:rPr/>
        <w:t>bienes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uso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determinaron</w:t>
      </w:r>
      <w:r>
        <w:rPr>
          <w:spacing w:val="-4"/>
        </w:rPr>
        <w:t> </w:t>
      </w:r>
      <w:r>
        <w:rPr/>
        <w:t>sobre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base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trabajo</w:t>
      </w:r>
      <w:r>
        <w:rPr>
          <w:spacing w:val="-5"/>
        </w:rPr>
        <w:t> </w:t>
      </w:r>
      <w:r>
        <w:rPr/>
        <w:t>realizado</w:t>
      </w:r>
      <w:r>
        <w:rPr>
          <w:spacing w:val="-55"/>
        </w:rPr>
        <w:t> </w:t>
      </w:r>
      <w:r>
        <w:rPr/>
        <w:t>por</w:t>
      </w:r>
      <w:r>
        <w:rPr>
          <w:spacing w:val="-10"/>
        </w:rPr>
        <w:t> </w:t>
      </w:r>
      <w:r>
        <w:rPr/>
        <w:t>un</w:t>
      </w:r>
      <w:r>
        <w:rPr>
          <w:spacing w:val="-9"/>
        </w:rPr>
        <w:t> </w:t>
      </w:r>
      <w:r>
        <w:rPr/>
        <w:t>especialista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valuaciones</w:t>
      </w:r>
      <w:r>
        <w:rPr>
          <w:spacing w:val="-9"/>
        </w:rPr>
        <w:t> </w:t>
      </w:r>
      <w:r>
        <w:rPr/>
        <w:t>que</w:t>
      </w:r>
      <w:r>
        <w:rPr>
          <w:spacing w:val="-11"/>
        </w:rPr>
        <w:t> </w:t>
      </w:r>
      <w:r>
        <w:rPr/>
        <w:t>reúne</w:t>
      </w:r>
      <w:r>
        <w:rPr>
          <w:spacing w:val="-9"/>
        </w:rPr>
        <w:t> </w:t>
      </w:r>
      <w:r>
        <w:rPr/>
        <w:t>condiciones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idoneidad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independencia</w:t>
      </w:r>
      <w:r>
        <w:rPr>
          <w:spacing w:val="-10"/>
        </w:rPr>
        <w:t> </w:t>
      </w:r>
      <w:r>
        <w:rPr/>
        <w:t>respecto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Al 31 de mayo de 2018 la diferencia resultante entre dicha valuación y los valores residuales</w:t>
      </w:r>
      <w:r>
        <w:rPr>
          <w:spacing w:val="1"/>
        </w:rPr>
        <w:t> </w:t>
      </w:r>
      <w:r>
        <w:rPr/>
        <w:t>expresados en moneda homogénea ascendía a 1.798.410.944. El mencionado incremento, neto del</w:t>
      </w:r>
      <w:r>
        <w:rPr>
          <w:spacing w:val="-55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pasivo</w:t>
      </w:r>
      <w:r>
        <w:rPr>
          <w:spacing w:val="1"/>
        </w:rPr>
        <w:t> </w:t>
      </w:r>
      <w:r>
        <w:rPr/>
        <w:t>diferido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449.603.159,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registrado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“Saldo</w:t>
      </w:r>
      <w:r>
        <w:rPr>
          <w:spacing w:val="1"/>
        </w:rPr>
        <w:t> </w:t>
      </w:r>
      <w:r>
        <w:rPr/>
        <w:t>por</w:t>
      </w:r>
      <w:r>
        <w:rPr>
          <w:spacing w:val="-55"/>
        </w:rPr>
        <w:t> </w:t>
      </w:r>
      <w:r>
        <w:rPr/>
        <w:t>revaluación”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evolución</w:t>
      </w:r>
      <w:r>
        <w:rPr>
          <w:spacing w:val="-7"/>
        </w:rPr>
        <w:t> </w:t>
      </w:r>
      <w:r>
        <w:rPr/>
        <w:t>del</w:t>
      </w:r>
      <w:r>
        <w:rPr>
          <w:spacing w:val="-3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1.348.807.785.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714" w:right="786"/>
        <w:jc w:val="both"/>
      </w:pPr>
      <w:r>
        <w:rPr/>
        <w:t>Con fecha 18 de diciembre de 2018 la IGJ dio por cumplimentado el trámite relacionado con la</w:t>
      </w:r>
      <w:r>
        <w:rPr>
          <w:spacing w:val="1"/>
        </w:rPr>
        <w:t> </w:t>
      </w:r>
      <w:r>
        <w:rPr/>
        <w:t>revaluación</w:t>
      </w:r>
      <w:r>
        <w:rPr>
          <w:spacing w:val="-4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correspondiente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2018</w:t>
      </w:r>
      <w:r>
        <w:rPr>
          <w:spacing w:val="-2"/>
        </w:rPr>
        <w:t> </w:t>
      </w:r>
      <w:r>
        <w:rPr/>
        <w:t>mencionado.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Al 31 de mayo de 2019 la diferencia resultante entre dicha valuación y los valores residuales</w:t>
      </w:r>
      <w:r>
        <w:rPr>
          <w:spacing w:val="1"/>
        </w:rPr>
        <w:t> </w:t>
      </w:r>
      <w:r>
        <w:rPr/>
        <w:t>expresados en moneda homogénea ascendía a 985.663.434. El mencionado incremento, neto del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pasivo</w:t>
      </w:r>
      <w:r>
        <w:rPr>
          <w:spacing w:val="1"/>
        </w:rPr>
        <w:t> </w:t>
      </w:r>
      <w:r>
        <w:rPr/>
        <w:t>diferido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246.415.858,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registrado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“Saldo</w:t>
      </w:r>
      <w:r>
        <w:rPr>
          <w:spacing w:val="1"/>
        </w:rPr>
        <w:t> </w:t>
      </w:r>
      <w:r>
        <w:rPr/>
        <w:t>por</w:t>
      </w:r>
      <w:r>
        <w:rPr>
          <w:spacing w:val="-55"/>
        </w:rPr>
        <w:t> </w:t>
      </w:r>
      <w:r>
        <w:rPr/>
        <w:t>revaluación”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evolución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739.247.576.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Con fecha 18 de diciembre de 2019 la IGJ dio por cumplimentado el trámite relacionado con la</w:t>
      </w:r>
      <w:r>
        <w:rPr>
          <w:spacing w:val="1"/>
        </w:rPr>
        <w:t> </w:t>
      </w:r>
      <w:r>
        <w:rPr/>
        <w:t>revaluación</w:t>
      </w:r>
      <w:r>
        <w:rPr>
          <w:spacing w:val="-4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correspondiente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2019</w:t>
      </w:r>
      <w:r>
        <w:rPr>
          <w:spacing w:val="-2"/>
        </w:rPr>
        <w:t> </w:t>
      </w:r>
      <w:r>
        <w:rPr/>
        <w:t>mencionado.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Al 31 de mayo de 2020 la diferencia resultante entre dicha valuación y los valores residuales</w:t>
      </w:r>
      <w:r>
        <w:rPr>
          <w:spacing w:val="1"/>
        </w:rPr>
        <w:t> </w:t>
      </w:r>
      <w:r>
        <w:rPr/>
        <w:t>expresados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moneda</w:t>
      </w:r>
      <w:r>
        <w:rPr>
          <w:spacing w:val="-12"/>
        </w:rPr>
        <w:t> </w:t>
      </w:r>
      <w:r>
        <w:rPr/>
        <w:t>homogénea</w:t>
      </w:r>
      <w:r>
        <w:rPr>
          <w:spacing w:val="-13"/>
        </w:rPr>
        <w:t> </w:t>
      </w:r>
      <w:r>
        <w:rPr/>
        <w:t>descendía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(856.431.809).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mencionada</w:t>
      </w:r>
      <w:r>
        <w:rPr>
          <w:spacing w:val="-13"/>
        </w:rPr>
        <w:t> </w:t>
      </w:r>
      <w:r>
        <w:rPr/>
        <w:t>disminución,</w:t>
      </w:r>
      <w:r>
        <w:rPr>
          <w:spacing w:val="-14"/>
        </w:rPr>
        <w:t> </w:t>
      </w:r>
      <w:r>
        <w:rPr/>
        <w:t>neta</w:t>
      </w:r>
      <w:r>
        <w:rPr>
          <w:spacing w:val="-13"/>
        </w:rPr>
        <w:t> </w:t>
      </w:r>
      <w:r>
        <w:rPr/>
        <w:t>del</w:t>
      </w:r>
      <w:r>
        <w:rPr>
          <w:spacing w:val="-55"/>
        </w:rPr>
        <w:t> </w:t>
      </w:r>
      <w:r>
        <w:rPr/>
        <w:t>correspondiente pasivo diferido por (214.108.378), ha sido registrado en el rubro “Saldo por</w:t>
      </w:r>
      <w:r>
        <w:rPr>
          <w:spacing w:val="1"/>
        </w:rPr>
        <w:t> </w:t>
      </w:r>
      <w:r>
        <w:rPr/>
        <w:t>revaluación”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evolución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(642.323.431).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3"/>
        <w:numPr>
          <w:ilvl w:val="0"/>
          <w:numId w:val="15"/>
        </w:numPr>
        <w:tabs>
          <w:tab w:pos="715" w:val="left" w:leader="none"/>
        </w:tabs>
        <w:spacing w:line="240" w:lineRule="auto" w:before="99" w:after="0"/>
        <w:ind w:left="714" w:right="0" w:hanging="339"/>
        <w:jc w:val="left"/>
      </w:pPr>
      <w:r>
        <w:rPr>
          <w:u w:val="single"/>
        </w:rPr>
        <w:t>REVALUACIÓN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CIERTOS</w:t>
      </w:r>
      <w:r>
        <w:rPr>
          <w:spacing w:val="-10"/>
          <w:u w:val="single"/>
        </w:rPr>
        <w:t> </w:t>
      </w:r>
      <w:r>
        <w:rPr>
          <w:u w:val="single"/>
        </w:rPr>
        <w:t>BIENES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USO</w:t>
      </w:r>
      <w:r>
        <w:rPr>
          <w:spacing w:val="-10"/>
          <w:u w:val="single"/>
        </w:rPr>
        <w:t> </w:t>
      </w:r>
      <w:r>
        <w:rPr>
          <w:u w:val="single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Al 31 de mayo de 2021 la diferencia resultante entre dicha valuación y los valores residuales</w:t>
      </w:r>
      <w:r>
        <w:rPr>
          <w:spacing w:val="1"/>
        </w:rPr>
        <w:t> </w:t>
      </w:r>
      <w:r>
        <w:rPr/>
        <w:t>expresados en moneda homogénea ascendía a 732.283.359. El mencionado incremento, neto del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pasivo</w:t>
      </w:r>
      <w:r>
        <w:rPr>
          <w:spacing w:val="1"/>
        </w:rPr>
        <w:t> </w:t>
      </w:r>
      <w:r>
        <w:rPr/>
        <w:t>diferido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183.070.787,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registrado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“Saldo</w:t>
      </w:r>
      <w:r>
        <w:rPr>
          <w:spacing w:val="1"/>
        </w:rPr>
        <w:t> </w:t>
      </w:r>
      <w:r>
        <w:rPr/>
        <w:t>por</w:t>
      </w:r>
      <w:r>
        <w:rPr>
          <w:spacing w:val="-55"/>
        </w:rPr>
        <w:t> </w:t>
      </w:r>
      <w:r>
        <w:rPr/>
        <w:t>revaluación”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evolución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549.212.572.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Al 31 de mayo de 2022 la diferencia resultante entre dicha valuación y los valores residuales</w:t>
      </w:r>
      <w:r>
        <w:rPr>
          <w:spacing w:val="1"/>
        </w:rPr>
        <w:t> </w:t>
      </w:r>
      <w:r>
        <w:rPr/>
        <w:t>expresados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moneda</w:t>
      </w:r>
      <w:r>
        <w:rPr>
          <w:spacing w:val="-12"/>
        </w:rPr>
        <w:t> </w:t>
      </w:r>
      <w:r>
        <w:rPr/>
        <w:t>homogénea</w:t>
      </w:r>
      <w:r>
        <w:rPr>
          <w:spacing w:val="-14"/>
        </w:rPr>
        <w:t> </w:t>
      </w:r>
      <w:r>
        <w:rPr/>
        <w:t>desciende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(836.066.868).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mencionada</w:t>
      </w:r>
      <w:r>
        <w:rPr>
          <w:spacing w:val="-13"/>
        </w:rPr>
        <w:t> </w:t>
      </w:r>
      <w:r>
        <w:rPr/>
        <w:t>disminución,</w:t>
      </w:r>
      <w:r>
        <w:rPr>
          <w:spacing w:val="-13"/>
        </w:rPr>
        <w:t> </w:t>
      </w:r>
      <w:r>
        <w:rPr/>
        <w:t>neta</w:t>
      </w:r>
      <w:r>
        <w:rPr>
          <w:spacing w:val="-14"/>
        </w:rPr>
        <w:t> </w:t>
      </w:r>
      <w:r>
        <w:rPr/>
        <w:t>del</w:t>
      </w:r>
      <w:r>
        <w:rPr>
          <w:spacing w:val="-55"/>
        </w:rPr>
        <w:t> </w:t>
      </w:r>
      <w:r>
        <w:rPr/>
        <w:t>correspondiente pasivo diferido por (408.789.832), ha sido registrado en el rubro “Saldo por</w:t>
      </w:r>
      <w:r>
        <w:rPr>
          <w:spacing w:val="1"/>
        </w:rPr>
        <w:t> </w:t>
      </w:r>
      <w:r>
        <w:rPr/>
        <w:t>revaluación”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evolución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(427.277.036).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714" w:right="786"/>
        <w:jc w:val="both"/>
      </w:pPr>
      <w:r>
        <w:rPr/>
        <w:t>Al 31 de mayo de 2023 la diferencia resultante entre dicha valuación y los valores residuales</w:t>
      </w:r>
      <w:r>
        <w:rPr>
          <w:spacing w:val="1"/>
        </w:rPr>
        <w:t> </w:t>
      </w:r>
      <w:r>
        <w:rPr/>
        <w:t>expresados en moneda homogénea asciende a 65.332.681. El mencionado incremento, neto del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pasivo</w:t>
      </w:r>
      <w:r>
        <w:rPr>
          <w:spacing w:val="1"/>
        </w:rPr>
        <w:t> </w:t>
      </w:r>
      <w:r>
        <w:rPr/>
        <w:t>diferido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14.807.199,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registrado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“Saldo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revaluación”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evolución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neto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50.525.482.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A la fecha de emisión de los presentes estados contables, se encuentran pendientes de inscripción</w:t>
      </w:r>
      <w:r>
        <w:rPr>
          <w:spacing w:val="-55"/>
        </w:rPr>
        <w:t> </w:t>
      </w:r>
      <w:r>
        <w:rPr/>
        <w:t>ante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IGJ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revaluaciones</w:t>
      </w:r>
      <w:r>
        <w:rPr>
          <w:spacing w:val="-4"/>
        </w:rPr>
        <w:t> </w:t>
      </w:r>
      <w:r>
        <w:rPr/>
        <w:t>técnicas</w:t>
      </w:r>
      <w:r>
        <w:rPr>
          <w:spacing w:val="-3"/>
        </w:rPr>
        <w:t> </w:t>
      </w:r>
      <w:r>
        <w:rPr/>
        <w:t>correspondiente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2023</w:t>
      </w:r>
      <w:r>
        <w:rPr>
          <w:spacing w:val="-4"/>
        </w:rPr>
        <w:t> </w:t>
      </w:r>
      <w:r>
        <w:rPr/>
        <w:t>ante</w:t>
      </w:r>
      <w:r>
        <w:rPr>
          <w:spacing w:val="-4"/>
        </w:rPr>
        <w:t> </w:t>
      </w:r>
      <w:r>
        <w:rPr/>
        <w:t>IGJ.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numPr>
          <w:ilvl w:val="0"/>
          <w:numId w:val="15"/>
        </w:numPr>
        <w:tabs>
          <w:tab w:pos="715" w:val="left" w:leader="none"/>
        </w:tabs>
        <w:spacing w:line="240" w:lineRule="auto" w:before="0" w:after="0"/>
        <w:ind w:left="714" w:right="0" w:hanging="339"/>
        <w:jc w:val="left"/>
      </w:pPr>
      <w:r>
        <w:rPr>
          <w:u w:val="single"/>
        </w:rPr>
        <w:t>CONDONACIÓN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DEUDA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Con</w:t>
      </w:r>
      <w:r>
        <w:rPr>
          <w:spacing w:val="-13"/>
        </w:rPr>
        <w:t> </w:t>
      </w:r>
      <w:r>
        <w:rPr/>
        <w:t>fecha</w:t>
      </w:r>
      <w:r>
        <w:rPr>
          <w:spacing w:val="-12"/>
        </w:rPr>
        <w:t> </w:t>
      </w:r>
      <w:r>
        <w:rPr/>
        <w:t>26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octubre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2021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Sociedad</w:t>
      </w:r>
      <w:r>
        <w:rPr>
          <w:spacing w:val="-13"/>
        </w:rPr>
        <w:t> </w:t>
      </w:r>
      <w:r>
        <w:rPr/>
        <w:t>decidió</w:t>
      </w:r>
      <w:r>
        <w:rPr>
          <w:spacing w:val="-12"/>
        </w:rPr>
        <w:t> </w:t>
      </w:r>
      <w:r>
        <w:rPr/>
        <w:t>condonar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100%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crédito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mantenía</w:t>
      </w:r>
      <w:r>
        <w:rPr>
          <w:spacing w:val="-11"/>
        </w:rPr>
        <w:t> </w:t>
      </w:r>
      <w:r>
        <w:rPr/>
        <w:t>con</w:t>
      </w:r>
      <w:r>
        <w:rPr>
          <w:spacing w:val="-55"/>
        </w:rPr>
        <w:t> </w:t>
      </w:r>
      <w:r>
        <w:rPr/>
        <w:t>Celulosa Argentina S.A. por la suma de U$S 6.197.362 (dólares estadounidenses) de los cuales U$S</w:t>
      </w:r>
      <w:r>
        <w:rPr>
          <w:spacing w:val="1"/>
        </w:rPr>
        <w:t> </w:t>
      </w:r>
      <w:r>
        <w:rPr/>
        <w:t>6.104.539, corresponde a capital y U$S 92.823 corresponden a intereses, monto que convertido a</w:t>
      </w:r>
      <w:r>
        <w:rPr>
          <w:spacing w:val="1"/>
        </w:rPr>
        <w:t> </w:t>
      </w:r>
      <w:r>
        <w:rPr/>
        <w:t>pesos</w:t>
      </w:r>
      <w:r>
        <w:rPr>
          <w:spacing w:val="-5"/>
        </w:rPr>
        <w:t> </w:t>
      </w:r>
      <w:r>
        <w:rPr/>
        <w:t>según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tipo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cambio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Nación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2021</w:t>
      </w:r>
      <w:r>
        <w:rPr>
          <w:spacing w:val="-6"/>
        </w:rPr>
        <w:t> </w:t>
      </w:r>
      <w:r>
        <w:rPr/>
        <w:t>totaliza</w:t>
      </w:r>
      <w:r>
        <w:rPr>
          <w:spacing w:val="-6"/>
        </w:rPr>
        <w:t> </w:t>
      </w:r>
      <w:r>
        <w:rPr/>
        <w:t>$1.818.380.104.</w:t>
      </w:r>
      <w:r>
        <w:rPr>
          <w:spacing w:val="-55"/>
        </w:rPr>
        <w:t> </w:t>
      </w:r>
      <w:r>
        <w:rPr/>
        <w:t>Originados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mutuo</w:t>
      </w:r>
      <w:r>
        <w:rPr>
          <w:spacing w:val="-8"/>
        </w:rPr>
        <w:t> </w:t>
      </w:r>
      <w:r>
        <w:rPr/>
        <w:t>celebrado</w:t>
      </w:r>
      <w:r>
        <w:rPr>
          <w:spacing w:val="-7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carta</w:t>
      </w:r>
      <w:r>
        <w:rPr>
          <w:spacing w:val="-7"/>
        </w:rPr>
        <w:t> </w:t>
      </w:r>
      <w:r>
        <w:rPr/>
        <w:t>oferta</w:t>
      </w:r>
      <w:r>
        <w:rPr>
          <w:spacing w:val="-7"/>
        </w:rPr>
        <w:t> </w:t>
      </w:r>
      <w:r>
        <w:rPr/>
        <w:t>enviada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fecha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2021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aceptada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Sociedad.</w:t>
      </w:r>
    </w:p>
    <w:p>
      <w:pPr>
        <w:pStyle w:val="BodyText"/>
        <w:rPr>
          <w:sz w:val="22"/>
        </w:rPr>
      </w:pPr>
    </w:p>
    <w:p>
      <w:pPr>
        <w:pStyle w:val="Heading3"/>
        <w:numPr>
          <w:ilvl w:val="0"/>
          <w:numId w:val="15"/>
        </w:numPr>
        <w:tabs>
          <w:tab w:pos="715" w:val="left" w:leader="none"/>
        </w:tabs>
        <w:spacing w:line="240" w:lineRule="auto" w:before="179" w:after="0"/>
        <w:ind w:left="714" w:right="0" w:hanging="339"/>
        <w:jc w:val="left"/>
      </w:pPr>
      <w:r>
        <w:rPr>
          <w:u w:val="single"/>
        </w:rPr>
        <w:t>CONSTITUCIÓN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UNA</w:t>
      </w:r>
      <w:r>
        <w:rPr>
          <w:spacing w:val="-11"/>
          <w:u w:val="single"/>
        </w:rPr>
        <w:t> </w:t>
      </w:r>
      <w:r>
        <w:rPr>
          <w:u w:val="single"/>
        </w:rPr>
        <w:t>NUEVA</w:t>
      </w:r>
      <w:r>
        <w:rPr>
          <w:spacing w:val="-12"/>
          <w:u w:val="single"/>
        </w:rPr>
        <w:t> </w:t>
      </w:r>
      <w:r>
        <w:rPr>
          <w:u w:val="single"/>
        </w:rPr>
        <w:t>SOCIEDAD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4"/>
        <w:jc w:val="both"/>
      </w:pPr>
      <w:r>
        <w:rPr/>
        <w:t>Forestadora</w:t>
      </w:r>
      <w:r>
        <w:rPr>
          <w:spacing w:val="-8"/>
        </w:rPr>
        <w:t> </w:t>
      </w:r>
      <w:r>
        <w:rPr/>
        <w:t>Tapebicuá</w:t>
      </w:r>
      <w:r>
        <w:rPr>
          <w:spacing w:val="-8"/>
        </w:rPr>
        <w:t> </w:t>
      </w:r>
      <w:r>
        <w:rPr/>
        <w:t>S.A.U.</w:t>
      </w:r>
      <w:r>
        <w:rPr>
          <w:spacing w:val="-9"/>
        </w:rPr>
        <w:t> </w:t>
      </w:r>
      <w:r>
        <w:rPr/>
        <w:t>constituyó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sociedad</w:t>
      </w:r>
      <w:r>
        <w:rPr>
          <w:spacing w:val="-8"/>
        </w:rPr>
        <w:t> </w:t>
      </w:r>
      <w:r>
        <w:rPr/>
        <w:t>Generación</w:t>
      </w:r>
      <w:r>
        <w:rPr>
          <w:spacing w:val="-9"/>
        </w:rPr>
        <w:t> </w:t>
      </w:r>
      <w:r>
        <w:rPr/>
        <w:t>Virasoro</w:t>
      </w:r>
      <w:r>
        <w:rPr>
          <w:spacing w:val="-7"/>
        </w:rPr>
        <w:t> </w:t>
      </w:r>
      <w:r>
        <w:rPr/>
        <w:t>S.A.U.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marzo</w:t>
      </w:r>
      <w:r>
        <w:rPr>
          <w:spacing w:val="-10"/>
        </w:rPr>
        <w:t> </w:t>
      </w:r>
      <w:r>
        <w:rPr/>
        <w:t>2018</w:t>
      </w:r>
      <w:r>
        <w:rPr>
          <w:spacing w:val="-8"/>
        </w:rPr>
        <w:t> </w:t>
      </w:r>
      <w:r>
        <w:rPr/>
        <w:t>con</w:t>
      </w:r>
      <w:r>
        <w:rPr>
          <w:spacing w:val="-55"/>
        </w:rPr>
        <w:t> </w:t>
      </w:r>
      <w:r>
        <w:rPr/>
        <w:t>la finalidad de desarrollar negocios relacionados con la generación y comercialización de energía</w:t>
      </w:r>
      <w:r>
        <w:rPr>
          <w:spacing w:val="1"/>
        </w:rPr>
        <w:t> </w:t>
      </w:r>
      <w:r>
        <w:rPr/>
        <w:t>eléctrica a partir de fuentes renovables. A la fecha de emisión de los presentes estados contables,</w:t>
      </w:r>
      <w:r>
        <w:rPr>
          <w:spacing w:val="-55"/>
        </w:rPr>
        <w:t> </w:t>
      </w:r>
      <w:r>
        <w:rPr/>
        <w:t>dicha</w:t>
      </w:r>
      <w:r>
        <w:rPr>
          <w:spacing w:val="-7"/>
        </w:rPr>
        <w:t> </w:t>
      </w:r>
      <w:r>
        <w:rPr/>
        <w:t>sociedad</w:t>
      </w:r>
      <w:r>
        <w:rPr>
          <w:spacing w:val="-7"/>
        </w:rPr>
        <w:t> </w:t>
      </w:r>
      <w:r>
        <w:rPr/>
        <w:t>controlada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presenta</w:t>
      </w:r>
      <w:r>
        <w:rPr>
          <w:spacing w:val="-8"/>
        </w:rPr>
        <w:t> </w:t>
      </w:r>
      <w:r>
        <w:rPr/>
        <w:t>movimientos</w:t>
      </w:r>
      <w:r>
        <w:rPr>
          <w:spacing w:val="-7"/>
        </w:rPr>
        <w:t> </w:t>
      </w:r>
      <w:r>
        <w:rPr/>
        <w:t>ni</w:t>
      </w:r>
      <w:r>
        <w:rPr>
          <w:spacing w:val="-5"/>
        </w:rPr>
        <w:t> </w:t>
      </w:r>
      <w:r>
        <w:rPr/>
        <w:t>saldos</w:t>
      </w:r>
      <w:r>
        <w:rPr>
          <w:spacing w:val="-7"/>
        </w:rPr>
        <w:t> </w:t>
      </w:r>
      <w:r>
        <w:rPr/>
        <w:t>susceptibles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considerados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55"/>
        </w:rPr>
        <w:t> </w:t>
      </w:r>
      <w:r>
        <w:rPr/>
        <w:t>determinación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valor</w:t>
      </w:r>
      <w:r>
        <w:rPr>
          <w:spacing w:val="-3"/>
        </w:rPr>
        <w:t> </w:t>
      </w:r>
      <w:r>
        <w:rPr/>
        <w:t>patrimonial</w:t>
      </w:r>
      <w:r>
        <w:rPr>
          <w:spacing w:val="-3"/>
        </w:rPr>
        <w:t> </w:t>
      </w:r>
      <w:r>
        <w:rPr/>
        <w:t>proporcional.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Heading3"/>
        <w:numPr>
          <w:ilvl w:val="0"/>
          <w:numId w:val="15"/>
        </w:numPr>
        <w:tabs>
          <w:tab w:pos="715" w:val="left" w:leader="none"/>
        </w:tabs>
        <w:spacing w:line="240" w:lineRule="auto" w:before="168" w:after="0"/>
        <w:ind w:left="714" w:right="0" w:hanging="339"/>
        <w:jc w:val="left"/>
      </w:pPr>
      <w:r>
        <w:rPr>
          <w:spacing w:val="-1"/>
          <w:u w:val="single"/>
        </w:rPr>
        <w:t>CONCILIACIÓN</w:t>
      </w:r>
      <w:r>
        <w:rPr>
          <w:spacing w:val="-12"/>
          <w:u w:val="single"/>
        </w:rPr>
        <w:t> </w:t>
      </w:r>
      <w:r>
        <w:rPr>
          <w:u w:val="single"/>
        </w:rPr>
        <w:t>CON</w:t>
      </w:r>
      <w:r>
        <w:rPr>
          <w:spacing w:val="-11"/>
          <w:u w:val="single"/>
        </w:rPr>
        <w:t> </w:t>
      </w:r>
      <w:r>
        <w:rPr>
          <w:u w:val="single"/>
        </w:rPr>
        <w:t>LAS</w:t>
      </w:r>
      <w:r>
        <w:rPr>
          <w:spacing w:val="-14"/>
          <w:u w:val="single"/>
        </w:rPr>
        <w:t> </w:t>
      </w:r>
      <w:r>
        <w:rPr>
          <w:u w:val="single"/>
        </w:rPr>
        <w:t>NORMAS</w:t>
      </w:r>
      <w:r>
        <w:rPr>
          <w:spacing w:val="-11"/>
          <w:u w:val="single"/>
        </w:rPr>
        <w:t> </w:t>
      </w:r>
      <w:r>
        <w:rPr>
          <w:u w:val="single"/>
        </w:rPr>
        <w:t>INTERNACIONALES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INFORMACIÓN</w:t>
      </w:r>
      <w:r>
        <w:rPr>
          <w:spacing w:val="-11"/>
          <w:u w:val="single"/>
        </w:rPr>
        <w:t> </w:t>
      </w:r>
      <w:r>
        <w:rPr>
          <w:u w:val="single"/>
        </w:rPr>
        <w:t>FINANCIERA</w:t>
      </w:r>
      <w:r>
        <w:rPr>
          <w:spacing w:val="-12"/>
          <w:u w:val="single"/>
        </w:rPr>
        <w:t> </w:t>
      </w:r>
      <w:r>
        <w:rPr>
          <w:u w:val="single"/>
        </w:rPr>
        <w:t>(“NIIF”)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7"/>
        <w:jc w:val="both"/>
      </w:pPr>
      <w:r>
        <w:rPr/>
        <w:t>Por</w:t>
      </w:r>
      <w:r>
        <w:rPr>
          <w:spacing w:val="-4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Valores</w:t>
      </w:r>
      <w:r>
        <w:rPr>
          <w:spacing w:val="-2"/>
        </w:rPr>
        <w:t> </w:t>
      </w:r>
      <w:r>
        <w:rPr/>
        <w:t>(CNV)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RT</w:t>
      </w:r>
      <w:r>
        <w:rPr>
          <w:spacing w:val="-3"/>
        </w:rPr>
        <w:t> </w:t>
      </w:r>
      <w:r>
        <w:rPr/>
        <w:t>N°26,</w:t>
      </w:r>
      <w:r>
        <w:rPr>
          <w:spacing w:val="-5"/>
        </w:rPr>
        <w:t> </w:t>
      </w:r>
      <w:r>
        <w:rPr/>
        <w:t>modificada</w:t>
      </w:r>
      <w:r>
        <w:rPr>
          <w:spacing w:val="-54"/>
        </w:rPr>
        <w:t> </w:t>
      </w:r>
      <w:r>
        <w:rPr/>
        <w:t>por la RT N°29 y la Resolución Técnica N°38 de la FACPCE, la sociedad controlante aplica, en la</w:t>
      </w:r>
      <w:r>
        <w:rPr>
          <w:spacing w:val="1"/>
        </w:rPr>
        <w:t> </w:t>
      </w:r>
      <w:r>
        <w:rPr/>
        <w:t>preparación de sus estados financieros, las NIIF emitidas por el Consejo de Normas Internacionales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Contabilidad</w:t>
      </w:r>
      <w:r>
        <w:rPr>
          <w:spacing w:val="-1"/>
        </w:rPr>
        <w:t> </w:t>
      </w:r>
      <w:r>
        <w:rPr/>
        <w:t>(IASB,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sigla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inglés).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714" w:right="784"/>
        <w:jc w:val="both"/>
      </w:pPr>
      <w:r>
        <w:rPr/>
        <w:t>El</w:t>
      </w:r>
      <w:r>
        <w:rPr>
          <w:spacing w:val="-4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2011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CNV</w:t>
      </w:r>
      <w:r>
        <w:rPr>
          <w:spacing w:val="-3"/>
        </w:rPr>
        <w:t> </w:t>
      </w:r>
      <w:r>
        <w:rPr/>
        <w:t>dictó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N°592,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virtud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cual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55"/>
        </w:rPr>
        <w:t> </w:t>
      </w:r>
      <w:r>
        <w:rPr/>
        <w:t>financieros de las sociedades utilizados por las emisoras para aplicar el método de la participación</w:t>
      </w:r>
      <w:r>
        <w:rPr>
          <w:spacing w:val="-55"/>
        </w:rPr>
        <w:t> </w:t>
      </w:r>
      <w:r>
        <w:rPr/>
        <w:t>(del valor patrimonial proporcional) o la consolidación, según corresponda, pueden prepararse de</w:t>
      </w:r>
      <w:r>
        <w:rPr>
          <w:spacing w:val="1"/>
        </w:rPr>
        <w:t> </w:t>
      </w:r>
      <w:r>
        <w:rPr/>
        <w:t>acuerdo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RT</w:t>
      </w:r>
      <w:r>
        <w:rPr>
          <w:spacing w:val="-5"/>
        </w:rPr>
        <w:t> </w:t>
      </w:r>
      <w:r>
        <w:rPr/>
        <w:t>N°26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siguiendo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normas</w:t>
      </w:r>
      <w:r>
        <w:rPr>
          <w:spacing w:val="-5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fines</w:t>
      </w:r>
      <w:r>
        <w:rPr>
          <w:spacing w:val="-5"/>
        </w:rPr>
        <w:t> </w:t>
      </w:r>
      <w:r>
        <w:rPr/>
        <w:t>societarios</w:t>
      </w:r>
      <w:r>
        <w:rPr>
          <w:spacing w:val="-8"/>
        </w:rPr>
        <w:t> </w:t>
      </w:r>
      <w:r>
        <w:rPr/>
        <w:t>o</w:t>
      </w:r>
      <w:r>
        <w:rPr>
          <w:spacing w:val="-4"/>
        </w:rPr>
        <w:t> </w:t>
      </w:r>
      <w:r>
        <w:rPr/>
        <w:t>regulatorios.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4"/>
        </w:rPr>
        <w:t> </w:t>
      </w:r>
      <w:r>
        <w:rPr/>
        <w:t>caso de que los estados financieros no se preparen de acuerdo con la RT N°26, debe contarse 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conciliación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neto,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(utilizado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controlante) y el efectivo y sus equivalentes según los estados contables presentados y los que</w:t>
      </w:r>
      <w:r>
        <w:rPr>
          <w:spacing w:val="1"/>
        </w:rPr>
        <w:t> </w:t>
      </w:r>
      <w:r>
        <w:rPr/>
        <w:t>habrían</w:t>
      </w:r>
      <w:r>
        <w:rPr>
          <w:spacing w:val="-3"/>
        </w:rPr>
        <w:t> </w:t>
      </w:r>
      <w:r>
        <w:rPr/>
        <w:t>surgido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NIIF.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t>En virtud de ello, se presenta a continuación la conciliación entre el patrimonio neto determinado</w:t>
      </w:r>
      <w:r>
        <w:rPr>
          <w:spacing w:val="-55"/>
        </w:rPr>
        <w:t> </w:t>
      </w:r>
      <w:r>
        <w:rPr/>
        <w:t>de</w:t>
      </w:r>
      <w:r>
        <w:rPr>
          <w:spacing w:val="-9"/>
        </w:rPr>
        <w:t> </w:t>
      </w:r>
      <w:r>
        <w:rPr/>
        <w:t>acuerdo</w:t>
      </w:r>
      <w:r>
        <w:rPr>
          <w:spacing w:val="-8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normas</w:t>
      </w:r>
      <w:r>
        <w:rPr>
          <w:spacing w:val="-10"/>
        </w:rPr>
        <w:t> </w:t>
      </w:r>
      <w:r>
        <w:rPr/>
        <w:t>contables</w:t>
      </w:r>
      <w:r>
        <w:rPr>
          <w:spacing w:val="-7"/>
        </w:rPr>
        <w:t> </w:t>
      </w:r>
      <w:r>
        <w:rPr/>
        <w:t>aplicadas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preparación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presentes</w:t>
      </w:r>
      <w:r>
        <w:rPr>
          <w:spacing w:val="-10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</w:t>
      </w:r>
      <w:r>
        <w:rPr>
          <w:spacing w:val="-55"/>
        </w:rPr>
        <w:t> </w:t>
      </w:r>
      <w:r>
        <w:rPr/>
        <w:t>(las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encuentran</w:t>
      </w:r>
      <w:r>
        <w:rPr>
          <w:spacing w:val="-12"/>
        </w:rPr>
        <w:t> </w:t>
      </w:r>
      <w:r>
        <w:rPr/>
        <w:t>descriptas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Nota</w:t>
      </w:r>
      <w:r>
        <w:rPr>
          <w:spacing w:val="-13"/>
        </w:rPr>
        <w:t> </w:t>
      </w:r>
      <w:r>
        <w:rPr/>
        <w:t>2.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mencionados</w:t>
      </w:r>
      <w:r>
        <w:rPr>
          <w:spacing w:val="-11"/>
        </w:rPr>
        <w:t> </w:t>
      </w:r>
      <w:r>
        <w:rPr/>
        <w:t>estados</w:t>
      </w:r>
      <w:r>
        <w:rPr>
          <w:spacing w:val="-12"/>
        </w:rPr>
        <w:t> </w:t>
      </w:r>
      <w:r>
        <w:rPr/>
        <w:t>contables)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patrimonio</w:t>
      </w:r>
      <w:r>
        <w:rPr>
          <w:spacing w:val="-54"/>
        </w:rPr>
        <w:t> </w:t>
      </w:r>
      <w:r>
        <w:rPr/>
        <w:t>que se hubiese determinado de haberse aplicado las NIIF al cierre del ejercicio al 31 de mayo de</w:t>
      </w:r>
      <w:r>
        <w:rPr>
          <w:spacing w:val="1"/>
        </w:rPr>
        <w:t> </w:t>
      </w:r>
      <w:r>
        <w:rPr/>
        <w:t>2023:</w: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7"/>
        <w:gridCol w:w="1381"/>
        <w:gridCol w:w="275"/>
        <w:gridCol w:w="1289"/>
      </w:tblGrid>
      <w:tr>
        <w:trPr>
          <w:trHeight w:val="846" w:hRule="atLeast"/>
        </w:trPr>
        <w:tc>
          <w:tcPr>
            <w:tcW w:w="5047" w:type="dxa"/>
          </w:tcPr>
          <w:p>
            <w:pPr>
              <w:pStyle w:val="TableParagraph"/>
              <w:spacing w:line="360" w:lineRule="auto" w:before="6"/>
              <w:ind w:left="50" w:righ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Patrimonio</w:t>
            </w:r>
            <w:r>
              <w:rPr>
                <w:b/>
                <w:spacing w:val="4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neto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según</w:t>
            </w:r>
            <w:r>
              <w:rPr>
                <w:b/>
                <w:spacing w:val="2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normas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contables</w:t>
            </w:r>
            <w:r>
              <w:rPr>
                <w:b/>
                <w:spacing w:val="2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profesionales</w:t>
            </w:r>
            <w:r>
              <w:rPr>
                <w:b/>
                <w:spacing w:val="-4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argentinas</w:t>
            </w:r>
          </w:p>
          <w:p>
            <w:pPr>
              <w:pStyle w:val="TableParagraph"/>
              <w:spacing w:before="102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Partidas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conc</w:t>
            </w:r>
            <w:r>
              <w:rPr>
                <w:spacing w:val="-3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iliatorias:</w:t>
            </w:r>
          </w:p>
        </w:tc>
        <w:tc>
          <w:tcPr>
            <w:tcW w:w="2945" w:type="dxa"/>
            <w:gridSpan w:val="3"/>
          </w:tcPr>
          <w:p>
            <w:pPr>
              <w:pStyle w:val="TableParagraph"/>
              <w:tabs>
                <w:tab w:pos="1749" w:val="left" w:leader="none"/>
              </w:tabs>
              <w:spacing w:before="6"/>
              <w:ind w:left="1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4.415.323.619</w:t>
              <w:tab/>
              <w:t>4.003.896.424</w:t>
            </w:r>
          </w:p>
        </w:tc>
      </w:tr>
      <w:tr>
        <w:trPr>
          <w:trHeight w:val="220" w:hRule="atLeast"/>
        </w:trPr>
        <w:tc>
          <w:tcPr>
            <w:tcW w:w="5047" w:type="dxa"/>
          </w:tcPr>
          <w:p>
            <w:pPr>
              <w:pStyle w:val="TableParagraph"/>
              <w:spacing w:line="156" w:lineRule="exact" w:before="4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1. Bienes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cambio</w:t>
            </w:r>
          </w:p>
        </w:tc>
        <w:tc>
          <w:tcPr>
            <w:tcW w:w="2945" w:type="dxa"/>
            <w:gridSpan w:val="3"/>
          </w:tcPr>
          <w:p>
            <w:pPr>
              <w:pStyle w:val="TableParagraph"/>
              <w:tabs>
                <w:tab w:pos="2062" w:val="left" w:leader="none"/>
              </w:tabs>
              <w:spacing w:line="156" w:lineRule="exact" w:before="45"/>
              <w:ind w:left="512"/>
              <w:rPr>
                <w:sz w:val="15"/>
              </w:rPr>
            </w:pPr>
            <w:r>
              <w:rPr>
                <w:w w:val="105"/>
                <w:sz w:val="15"/>
              </w:rPr>
              <w:t>19.779.121</w:t>
              <w:tab/>
            </w:r>
            <w:r>
              <w:rPr>
                <w:spacing w:val="-2"/>
                <w:w w:val="105"/>
                <w:sz w:val="15"/>
              </w:rPr>
              <w:t>(10.675.096)</w:t>
            </w:r>
          </w:p>
        </w:tc>
      </w:tr>
      <w:tr>
        <w:trPr>
          <w:trHeight w:val="398" w:hRule="atLeast"/>
        </w:trPr>
        <w:tc>
          <w:tcPr>
            <w:tcW w:w="5047" w:type="dxa"/>
          </w:tcPr>
          <w:p>
            <w:pPr>
              <w:pStyle w:val="TableParagraph"/>
              <w:spacing w:before="85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2.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</w:t>
            </w:r>
            <w:r>
              <w:rPr>
                <w:spacing w:val="1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diferido</w:t>
            </w:r>
          </w:p>
        </w:tc>
        <w:tc>
          <w:tcPr>
            <w:tcW w:w="138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5"/>
              <w:ind w:left="5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(6.922.692)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5"/>
              <w:ind w:right="11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3.736.284</w:t>
            </w:r>
          </w:p>
        </w:tc>
      </w:tr>
      <w:tr>
        <w:trPr>
          <w:trHeight w:val="242" w:hRule="atLeast"/>
        </w:trPr>
        <w:tc>
          <w:tcPr>
            <w:tcW w:w="5047" w:type="dxa"/>
          </w:tcPr>
          <w:p>
            <w:pPr>
              <w:pStyle w:val="TableParagraph"/>
              <w:spacing w:line="169" w:lineRule="exact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Patrimonio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neto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según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NIIF</w:t>
            </w:r>
          </w:p>
        </w:tc>
        <w:tc>
          <w:tcPr>
            <w:tcW w:w="1381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4.428.180.048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  <w:tcBorders>
              <w:top w:val="single" w:sz="12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right="115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3.996.957.612</w:t>
            </w:r>
          </w:p>
        </w:tc>
      </w:tr>
    </w:tbl>
    <w:p>
      <w:pPr>
        <w:pStyle w:val="BodyText"/>
        <w:spacing w:before="3"/>
        <w:rPr>
          <w:sz w:val="27"/>
        </w:rPr>
      </w:pPr>
    </w:p>
    <w:p>
      <w:pPr>
        <w:pStyle w:val="BodyText"/>
        <w:spacing w:line="237" w:lineRule="auto"/>
        <w:ind w:left="714" w:right="786"/>
        <w:jc w:val="both"/>
      </w:pPr>
      <w:r>
        <w:rPr/>
        <w:pict>
          <v:group style="position:absolute;margin-left:361.619995pt;margin-top:-17.599512pt;width:69.1pt;height:.7pt;mso-position-horizontal-relative:page;mso-position-vertical-relative:paragraph;z-index:15753216" coordorigin="7232,-352" coordsize="1382,14">
            <v:line style="position:absolute" from="7232,-351" to="8612,-351" stroked="true" strokeweight=".06pt" strokecolor="#000000">
              <v:stroke dashstyle="solid"/>
            </v:line>
            <v:rect style="position:absolute;left:7232;top:-351;width:1382;height:12" filled="true" fillcolor="#000000" stroked="false">
              <v:fill type="solid"/>
            </v:rect>
            <w10:wrap type="none"/>
          </v:group>
        </w:pict>
      </w:r>
      <w:r>
        <w:rPr/>
        <w:t>Asimismo, se incluye a continuación la conciliación entre el resultado neto del ejercicio al 31 de</w:t>
      </w:r>
      <w:r>
        <w:rPr>
          <w:spacing w:val="1"/>
        </w:rPr>
        <w:t> </w:t>
      </w:r>
      <w:r>
        <w:rPr/>
        <w:t>mayo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2023,</w:t>
      </w:r>
      <w:r>
        <w:rPr>
          <w:spacing w:val="-8"/>
        </w:rPr>
        <w:t> </w:t>
      </w:r>
      <w:r>
        <w:rPr/>
        <w:t>determinado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acuerdo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normas</w:t>
      </w:r>
      <w:r>
        <w:rPr>
          <w:spacing w:val="-10"/>
        </w:rPr>
        <w:t> </w:t>
      </w:r>
      <w:r>
        <w:rPr/>
        <w:t>contables</w:t>
      </w:r>
      <w:r>
        <w:rPr>
          <w:spacing w:val="-9"/>
        </w:rPr>
        <w:t> </w:t>
      </w:r>
      <w:r>
        <w:rPr/>
        <w:t>aplicadas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preparación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55"/>
        </w:rPr>
        <w:t> </w:t>
      </w:r>
      <w:r>
        <w:rPr/>
        <w:t>presentes estados contables y el resultado integral total del mismo ejercicio (utilizado por la</w:t>
      </w:r>
      <w:r>
        <w:rPr>
          <w:spacing w:val="1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controlante)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hubiese</w:t>
      </w:r>
      <w:r>
        <w:rPr>
          <w:spacing w:val="-3"/>
        </w:rPr>
        <w:t> </w:t>
      </w:r>
      <w:r>
        <w:rPr/>
        <w:t>determinado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haberse</w:t>
      </w:r>
      <w:r>
        <w:rPr>
          <w:spacing w:val="-5"/>
        </w:rPr>
        <w:t> </w:t>
      </w:r>
      <w:r>
        <w:rPr/>
        <w:t>aplicado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NIIF: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10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Heading3"/>
        <w:numPr>
          <w:ilvl w:val="0"/>
          <w:numId w:val="16"/>
        </w:numPr>
        <w:tabs>
          <w:tab w:pos="715" w:val="left" w:leader="none"/>
        </w:tabs>
        <w:spacing w:line="237" w:lineRule="auto" w:before="170" w:after="0"/>
        <w:ind w:left="714" w:right="786" w:hanging="339"/>
        <w:jc w:val="left"/>
      </w:pPr>
      <w:r>
        <w:rPr>
          <w:u w:val="single"/>
        </w:rPr>
        <w:t>CONCILIACIÓN</w:t>
      </w:r>
      <w:r>
        <w:rPr>
          <w:spacing w:val="1"/>
          <w:u w:val="single"/>
        </w:rPr>
        <w:t> </w:t>
      </w:r>
      <w:r>
        <w:rPr>
          <w:u w:val="single"/>
        </w:rPr>
        <w:t>CON</w:t>
      </w:r>
      <w:r>
        <w:rPr>
          <w:spacing w:val="1"/>
          <w:u w:val="single"/>
        </w:rPr>
        <w:t> </w:t>
      </w:r>
      <w:r>
        <w:rPr>
          <w:u w:val="single"/>
        </w:rPr>
        <w:t>LAS</w:t>
      </w:r>
      <w:r>
        <w:rPr>
          <w:spacing w:val="1"/>
          <w:u w:val="single"/>
        </w:rPr>
        <w:t> </w:t>
      </w:r>
      <w:r>
        <w:rPr>
          <w:u w:val="single"/>
        </w:rPr>
        <w:t>NORMAS</w:t>
      </w:r>
      <w:r>
        <w:rPr>
          <w:spacing w:val="1"/>
          <w:u w:val="single"/>
        </w:rPr>
        <w:t> </w:t>
      </w:r>
      <w:r>
        <w:rPr>
          <w:u w:val="single"/>
        </w:rPr>
        <w:t>INTERNACIONALES</w:t>
      </w:r>
      <w:r>
        <w:rPr>
          <w:spacing w:val="1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INFORMACIÓN</w:t>
      </w:r>
      <w:r>
        <w:rPr>
          <w:spacing w:val="1"/>
          <w:u w:val="single"/>
        </w:rPr>
        <w:t> </w:t>
      </w:r>
      <w:r>
        <w:rPr>
          <w:u w:val="single"/>
        </w:rPr>
        <w:t>FINANCIERA</w:t>
      </w:r>
      <w:r>
        <w:rPr>
          <w:spacing w:val="1"/>
          <w:u w:val="single"/>
        </w:rPr>
        <w:t> </w:t>
      </w:r>
      <w:r>
        <w:rPr>
          <w:u w:val="single"/>
        </w:rPr>
        <w:t>(“NIIF”)</w:t>
      </w:r>
      <w:r>
        <w:rPr>
          <w:spacing w:val="-55"/>
        </w:rPr>
        <w:t> </w:t>
      </w:r>
      <w:r>
        <w:rPr>
          <w:u w:val="single"/>
        </w:rPr>
        <w:t>(Continuación)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BodyText"/>
        <w:spacing w:before="8"/>
        <w:rPr>
          <w:b/>
        </w:rPr>
      </w:pPr>
    </w:p>
    <w:p>
      <w:pPr>
        <w:spacing w:line="360" w:lineRule="auto" w:before="0"/>
        <w:ind w:left="736" w:right="0" w:firstLine="0"/>
        <w:jc w:val="left"/>
        <w:rPr>
          <w:b/>
          <w:sz w:val="15"/>
        </w:rPr>
      </w:pPr>
      <w:r>
        <w:rPr>
          <w:b/>
          <w:w w:val="105"/>
          <w:sz w:val="15"/>
        </w:rPr>
        <w:t>Resultado</w:t>
      </w:r>
      <w:r>
        <w:rPr>
          <w:b/>
          <w:spacing w:val="12"/>
          <w:w w:val="105"/>
          <w:sz w:val="15"/>
        </w:rPr>
        <w:t> </w:t>
      </w:r>
      <w:r>
        <w:rPr>
          <w:b/>
          <w:w w:val="105"/>
          <w:sz w:val="15"/>
        </w:rPr>
        <w:t>neto</w:t>
      </w:r>
      <w:r>
        <w:rPr>
          <w:b/>
          <w:spacing w:val="12"/>
          <w:w w:val="105"/>
          <w:sz w:val="15"/>
        </w:rPr>
        <w:t> </w:t>
      </w:r>
      <w:r>
        <w:rPr>
          <w:b/>
          <w:w w:val="105"/>
          <w:sz w:val="15"/>
        </w:rPr>
        <w:t>del</w:t>
      </w:r>
      <w:r>
        <w:rPr>
          <w:b/>
          <w:spacing w:val="15"/>
          <w:w w:val="105"/>
          <w:sz w:val="15"/>
        </w:rPr>
        <w:t> </w:t>
      </w:r>
      <w:r>
        <w:rPr>
          <w:b/>
          <w:w w:val="105"/>
          <w:sz w:val="15"/>
        </w:rPr>
        <w:t>ejercicio</w:t>
      </w:r>
      <w:r>
        <w:rPr>
          <w:b/>
          <w:spacing w:val="11"/>
          <w:w w:val="105"/>
          <w:sz w:val="15"/>
        </w:rPr>
        <w:t> </w:t>
      </w:r>
      <w:r>
        <w:rPr>
          <w:b/>
          <w:w w:val="105"/>
          <w:sz w:val="15"/>
        </w:rPr>
        <w:t>según</w:t>
      </w:r>
      <w:r>
        <w:rPr>
          <w:b/>
          <w:spacing w:val="8"/>
          <w:w w:val="105"/>
          <w:sz w:val="15"/>
        </w:rPr>
        <w:t> </w:t>
      </w:r>
      <w:r>
        <w:rPr>
          <w:b/>
          <w:w w:val="105"/>
          <w:sz w:val="15"/>
        </w:rPr>
        <w:t>normas</w:t>
      </w:r>
      <w:r>
        <w:rPr>
          <w:b/>
          <w:spacing w:val="41"/>
          <w:w w:val="105"/>
          <w:sz w:val="15"/>
        </w:rPr>
        <w:t> </w:t>
      </w:r>
      <w:r>
        <w:rPr>
          <w:b/>
          <w:w w:val="105"/>
          <w:sz w:val="15"/>
        </w:rPr>
        <w:t>contables</w:t>
      </w:r>
      <w:r>
        <w:rPr>
          <w:b/>
          <w:spacing w:val="-45"/>
          <w:w w:val="105"/>
          <w:sz w:val="15"/>
        </w:rPr>
        <w:t> </w:t>
      </w:r>
      <w:r>
        <w:rPr>
          <w:b/>
          <w:w w:val="105"/>
          <w:sz w:val="15"/>
        </w:rPr>
        <w:t>profesionales</w:t>
      </w:r>
      <w:r>
        <w:rPr>
          <w:b/>
          <w:spacing w:val="2"/>
          <w:w w:val="105"/>
          <w:sz w:val="15"/>
        </w:rPr>
        <w:t> </w:t>
      </w:r>
      <w:r>
        <w:rPr>
          <w:b/>
          <w:w w:val="105"/>
          <w:sz w:val="15"/>
        </w:rPr>
        <w:t>-</w:t>
      </w:r>
      <w:r>
        <w:rPr>
          <w:b/>
          <w:spacing w:val="-1"/>
          <w:w w:val="105"/>
          <w:sz w:val="15"/>
        </w:rPr>
        <w:t> </w:t>
      </w:r>
      <w:r>
        <w:rPr>
          <w:b/>
          <w:w w:val="105"/>
          <w:sz w:val="15"/>
        </w:rPr>
        <w:t>Ganancia</w:t>
      </w:r>
    </w:p>
    <w:p>
      <w:pPr>
        <w:spacing w:before="88"/>
        <w:ind w:left="736" w:right="0" w:firstLine="0"/>
        <w:jc w:val="left"/>
        <w:rPr>
          <w:sz w:val="15"/>
        </w:rPr>
      </w:pPr>
      <w:r>
        <w:rPr>
          <w:w w:val="105"/>
          <w:sz w:val="15"/>
        </w:rPr>
        <w:t>Partidas</w:t>
      </w:r>
      <w:r>
        <w:rPr>
          <w:spacing w:val="10"/>
          <w:w w:val="105"/>
          <w:sz w:val="15"/>
        </w:rPr>
        <w:t> </w:t>
      </w:r>
      <w:r>
        <w:rPr>
          <w:w w:val="105"/>
          <w:sz w:val="15"/>
        </w:rPr>
        <w:t>conc</w:t>
      </w:r>
      <w:r>
        <w:rPr>
          <w:spacing w:val="-32"/>
          <w:w w:val="105"/>
          <w:sz w:val="15"/>
        </w:rPr>
        <w:t> </w:t>
      </w:r>
      <w:r>
        <w:rPr>
          <w:w w:val="105"/>
          <w:sz w:val="15"/>
        </w:rPr>
        <w:t>iliatorias:</w:t>
      </w:r>
    </w:p>
    <w:p>
      <w:pPr>
        <w:pStyle w:val="ListParagraph"/>
        <w:numPr>
          <w:ilvl w:val="1"/>
          <w:numId w:val="16"/>
        </w:numPr>
        <w:tabs>
          <w:tab w:pos="920" w:val="left" w:leader="none"/>
        </w:tabs>
        <w:spacing w:line="240" w:lineRule="auto" w:before="86" w:after="0"/>
        <w:ind w:left="919" w:right="0" w:hanging="184"/>
        <w:jc w:val="left"/>
        <w:rPr>
          <w:sz w:val="15"/>
        </w:rPr>
      </w:pPr>
      <w:r>
        <w:rPr>
          <w:w w:val="105"/>
          <w:sz w:val="15"/>
        </w:rPr>
        <w:t>Bienes</w:t>
      </w:r>
      <w:r>
        <w:rPr>
          <w:spacing w:val="10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15"/>
          <w:w w:val="105"/>
          <w:sz w:val="15"/>
        </w:rPr>
        <w:t> </w:t>
      </w:r>
      <w:r>
        <w:rPr>
          <w:w w:val="105"/>
          <w:sz w:val="15"/>
        </w:rPr>
        <w:t>cambio</w:t>
      </w:r>
    </w:p>
    <w:p>
      <w:pPr>
        <w:spacing w:before="86"/>
        <w:ind w:left="736" w:right="0" w:firstLine="0"/>
        <w:jc w:val="left"/>
        <w:rPr>
          <w:sz w:val="15"/>
        </w:rPr>
      </w:pPr>
      <w:r>
        <w:rPr>
          <w:w w:val="105"/>
          <w:sz w:val="15"/>
        </w:rPr>
        <w:t>5.</w:t>
      </w:r>
      <w:r>
        <w:rPr>
          <w:spacing w:val="1"/>
          <w:w w:val="105"/>
          <w:sz w:val="15"/>
        </w:rPr>
        <w:t> </w:t>
      </w:r>
      <w:r>
        <w:rPr>
          <w:w w:val="105"/>
          <w:sz w:val="15"/>
        </w:rPr>
        <w:t>Impuesto</w:t>
      </w:r>
      <w:r>
        <w:rPr>
          <w:spacing w:val="15"/>
          <w:w w:val="105"/>
          <w:sz w:val="15"/>
        </w:rPr>
        <w:t> </w:t>
      </w:r>
      <w:r>
        <w:rPr>
          <w:w w:val="105"/>
          <w:sz w:val="15"/>
        </w:rPr>
        <w:t>diferido</w:t>
      </w:r>
    </w:p>
    <w:p>
      <w:pPr>
        <w:pStyle w:val="BodyText"/>
        <w:spacing w:before="7"/>
        <w:rPr>
          <w:sz w:val="18"/>
        </w:rPr>
      </w:pPr>
    </w:p>
    <w:p>
      <w:pPr>
        <w:spacing w:line="360" w:lineRule="auto" w:before="0"/>
        <w:ind w:left="736" w:right="0" w:firstLine="0"/>
        <w:jc w:val="left"/>
        <w:rPr>
          <w:b/>
          <w:sz w:val="15"/>
        </w:rPr>
      </w:pPr>
      <w:r>
        <w:rPr/>
        <w:pict>
          <v:group style="position:absolute;margin-left:360.660004pt;margin-top:24.771206pt;width:69.1pt;height:1.4pt;mso-position-horizontal-relative:page;mso-position-vertical-relative:paragraph;z-index:15753728" coordorigin="7213,495" coordsize="1382,28">
            <v:line style="position:absolute" from="7213,496" to="8593,496" stroked="true" strokeweight=".06pt" strokecolor="#000000">
              <v:stroke dashstyle="solid"/>
            </v:line>
            <v:rect style="position:absolute;left:7213;top:497;width:1382;height:12" filled="true" fillcolor="#000000" stroked="false">
              <v:fill type="solid"/>
            </v:rect>
            <v:line style="position:absolute" from="7213,522" to="8593,522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54240" from="443.459991pt,24.801207pt" to="507.899991pt,24.801207pt" stroked="true" strokeweight=".06pt" strokecolor="#000000">
            <v:stroke dashstyle="solid"/>
            <w10:wrap type="none"/>
          </v:line>
        </w:pict>
      </w:r>
      <w:r>
        <w:rPr>
          <w:b/>
          <w:w w:val="105"/>
          <w:sz w:val="15"/>
        </w:rPr>
        <w:t>Resultado</w:t>
      </w:r>
      <w:r>
        <w:rPr>
          <w:b/>
          <w:spacing w:val="33"/>
          <w:w w:val="105"/>
          <w:sz w:val="15"/>
        </w:rPr>
        <w:t> </w:t>
      </w:r>
      <w:r>
        <w:rPr>
          <w:b/>
          <w:spacing w:val="9"/>
          <w:w w:val="105"/>
          <w:sz w:val="15"/>
        </w:rPr>
        <w:t>neto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y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resultado</w:t>
      </w:r>
      <w:r>
        <w:rPr>
          <w:b/>
          <w:spacing w:val="33"/>
          <w:w w:val="105"/>
          <w:sz w:val="15"/>
        </w:rPr>
        <w:t> </w:t>
      </w:r>
      <w:r>
        <w:rPr>
          <w:b/>
          <w:w w:val="105"/>
          <w:sz w:val="15"/>
        </w:rPr>
        <w:t>integral</w:t>
      </w:r>
      <w:r>
        <w:rPr>
          <w:b/>
          <w:spacing w:val="38"/>
          <w:w w:val="105"/>
          <w:sz w:val="15"/>
        </w:rPr>
        <w:t> </w:t>
      </w:r>
      <w:r>
        <w:rPr>
          <w:b/>
          <w:w w:val="105"/>
          <w:sz w:val="15"/>
        </w:rPr>
        <w:t>total</w:t>
      </w:r>
      <w:r>
        <w:rPr>
          <w:b/>
          <w:spacing w:val="39"/>
          <w:w w:val="105"/>
          <w:sz w:val="15"/>
        </w:rPr>
        <w:t> </w:t>
      </w:r>
      <w:r>
        <w:rPr>
          <w:b/>
          <w:w w:val="105"/>
          <w:sz w:val="15"/>
        </w:rPr>
        <w:t>del</w:t>
      </w:r>
      <w:r>
        <w:rPr>
          <w:b/>
          <w:spacing w:val="38"/>
          <w:w w:val="105"/>
          <w:sz w:val="15"/>
        </w:rPr>
        <w:t> </w:t>
      </w:r>
      <w:r>
        <w:rPr>
          <w:b/>
          <w:w w:val="105"/>
          <w:sz w:val="15"/>
        </w:rPr>
        <w:t>ejercicio</w:t>
      </w:r>
      <w:r>
        <w:rPr>
          <w:b/>
          <w:spacing w:val="-45"/>
          <w:w w:val="105"/>
          <w:sz w:val="15"/>
        </w:rPr>
        <w:t> </w:t>
      </w:r>
      <w:r>
        <w:rPr>
          <w:b/>
          <w:w w:val="105"/>
          <w:sz w:val="15"/>
        </w:rPr>
        <w:t>según</w:t>
      </w:r>
      <w:r>
        <w:rPr>
          <w:b/>
          <w:spacing w:val="2"/>
          <w:w w:val="105"/>
          <w:sz w:val="15"/>
        </w:rPr>
        <w:t> </w:t>
      </w:r>
      <w:r>
        <w:rPr>
          <w:b/>
          <w:w w:val="105"/>
          <w:sz w:val="15"/>
        </w:rPr>
        <w:t>NIIF</w:t>
      </w:r>
      <w:r>
        <w:rPr>
          <w:b/>
          <w:spacing w:val="3"/>
          <w:w w:val="105"/>
          <w:sz w:val="15"/>
        </w:rPr>
        <w:t> </w:t>
      </w:r>
      <w:r>
        <w:rPr>
          <w:b/>
          <w:w w:val="105"/>
          <w:sz w:val="15"/>
        </w:rPr>
        <w:t>-</w:t>
      </w:r>
      <w:r>
        <w:rPr>
          <w:b/>
          <w:spacing w:val="-1"/>
          <w:w w:val="105"/>
          <w:sz w:val="15"/>
        </w:rPr>
        <w:t> </w:t>
      </w:r>
      <w:r>
        <w:rPr>
          <w:b/>
          <w:w w:val="105"/>
          <w:sz w:val="15"/>
        </w:rPr>
        <w:t>Ganancia</w:t>
      </w:r>
    </w:p>
    <w:p>
      <w:pPr>
        <w:pStyle w:val="BodyText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tabs>
          <w:tab w:pos="2652" w:val="left" w:leader="none"/>
        </w:tabs>
        <w:spacing w:before="149"/>
        <w:ind w:left="1074" w:right="0" w:firstLine="0"/>
        <w:jc w:val="left"/>
        <w:rPr>
          <w:b/>
          <w:sz w:val="15"/>
        </w:rPr>
      </w:pPr>
      <w:r>
        <w:rPr>
          <w:b/>
          <w:w w:val="105"/>
          <w:sz w:val="15"/>
        </w:rPr>
        <w:t>360.901.713</w:t>
        <w:tab/>
        <w:t>912.259.515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1500" w:bottom="280" w:left="1480" w:right="800"/>
          <w:cols w:num="2" w:equalWidth="0">
            <w:col w:w="4974" w:space="40"/>
            <w:col w:w="4946"/>
          </w:cols>
        </w:sectPr>
      </w:pP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1283" w:val="left" w:leader="none"/>
          <w:tab w:pos="1284" w:val="left" w:leader="none"/>
        </w:tabs>
        <w:spacing w:line="240" w:lineRule="auto" w:before="99" w:after="0"/>
        <w:ind w:left="1283" w:right="0" w:hanging="508"/>
        <w:jc w:val="left"/>
        <w:rPr>
          <w:sz w:val="19"/>
        </w:rPr>
      </w:pPr>
      <w:r>
        <w:rPr/>
        <w:pict>
          <v:shape style="position:absolute;margin-left:360.660004pt;margin-top:-70.075073pt;width:147.3pt;height:59.35pt;mso-position-horizontal-relative:page;mso-position-vertical-relative:paragraph;z-index:15754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81"/>
                    <w:gridCol w:w="275"/>
                    <w:gridCol w:w="1289"/>
                  </w:tblGrid>
                  <w:tr>
                    <w:trPr>
                      <w:trHeight w:val="220" w:hRule="atLeast"/>
                    </w:trPr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before="5"/>
                          <w:ind w:right="8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30.454.219</w:t>
                        </w: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before="5"/>
                          <w:ind w:right="8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7.364.166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138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7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(10.658.977)</w:t>
                        </w: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right="5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(2.577.458)</w:t>
                        </w:r>
                      </w:p>
                    </w:tc>
                  </w:tr>
                  <w:tr>
                    <w:trPr>
                      <w:trHeight w:val="502" w:hRule="atLeast"/>
                    </w:trPr>
                    <w:tc>
                      <w:tcPr>
                        <w:tcW w:w="1381" w:type="dxa"/>
                        <w:tcBorders>
                          <w:top w:val="single" w:sz="12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38"/>
                          <w:ind w:right="90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380.696.955</w:t>
                        </w: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12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38"/>
                          <w:ind w:right="101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917.046.223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9"/>
        </w:rPr>
        <w:t>Excepciones</w:t>
      </w:r>
      <w:r>
        <w:rPr>
          <w:spacing w:val="-12"/>
          <w:sz w:val="19"/>
        </w:rPr>
        <w:t> </w:t>
      </w:r>
      <w:r>
        <w:rPr>
          <w:sz w:val="19"/>
        </w:rPr>
        <w:t>obligatorias</w:t>
      </w:r>
      <w:r>
        <w:rPr>
          <w:spacing w:val="-11"/>
          <w:sz w:val="19"/>
        </w:rPr>
        <w:t> </w:t>
      </w:r>
      <w:r>
        <w:rPr>
          <w:sz w:val="19"/>
        </w:rPr>
        <w:t>a</w:t>
      </w:r>
      <w:r>
        <w:rPr>
          <w:spacing w:val="-11"/>
          <w:sz w:val="19"/>
        </w:rPr>
        <w:t> </w:t>
      </w:r>
      <w:r>
        <w:rPr>
          <w:sz w:val="19"/>
        </w:rPr>
        <w:t>la</w:t>
      </w:r>
      <w:r>
        <w:rPr>
          <w:spacing w:val="-9"/>
          <w:sz w:val="19"/>
        </w:rPr>
        <w:t> </w:t>
      </w:r>
      <w:r>
        <w:rPr>
          <w:sz w:val="19"/>
        </w:rPr>
        <w:t>aplicación</w:t>
      </w:r>
      <w:r>
        <w:rPr>
          <w:spacing w:val="-13"/>
          <w:sz w:val="19"/>
        </w:rPr>
        <w:t> </w:t>
      </w:r>
      <w:r>
        <w:rPr>
          <w:sz w:val="19"/>
        </w:rPr>
        <w:t>retroactiva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1"/>
          <w:sz w:val="19"/>
        </w:rPr>
        <w:t> </w:t>
      </w:r>
      <w:r>
        <w:rPr>
          <w:sz w:val="19"/>
        </w:rPr>
        <w:t>ciertas</w:t>
      </w:r>
      <w:r>
        <w:rPr>
          <w:spacing w:val="-12"/>
          <w:sz w:val="19"/>
        </w:rPr>
        <w:t> </w:t>
      </w:r>
      <w:r>
        <w:rPr>
          <w:sz w:val="19"/>
        </w:rPr>
        <w:t>NIIF</w:t>
      </w:r>
      <w:r>
        <w:rPr>
          <w:spacing w:val="-11"/>
          <w:sz w:val="19"/>
        </w:rPr>
        <w:t> </w:t>
      </w:r>
      <w:r>
        <w:rPr>
          <w:sz w:val="19"/>
        </w:rPr>
        <w:t>–</w:t>
      </w:r>
      <w:r>
        <w:rPr>
          <w:spacing w:val="-11"/>
          <w:sz w:val="19"/>
        </w:rPr>
        <w:t> </w:t>
      </w:r>
      <w:r>
        <w:rPr>
          <w:sz w:val="19"/>
        </w:rPr>
        <w:t>Estimaciones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 w:before="1"/>
        <w:ind w:left="714" w:right="788"/>
        <w:jc w:val="both"/>
      </w:pPr>
      <w:r>
        <w:rPr/>
        <w:t>Los juicios, estimaciones y supuestos contables significativos realizados por el Directorio y la</w:t>
      </w:r>
      <w:r>
        <w:rPr>
          <w:spacing w:val="1"/>
        </w:rPr>
        <w:t> </w:t>
      </w:r>
      <w:r>
        <w:rPr/>
        <w:t>Gerencia de la Sociedad para determinar los importes según las NIIF al 31 de mayo de 2013 (fecha</w:t>
      </w:r>
      <w:r>
        <w:rPr>
          <w:spacing w:val="1"/>
        </w:rPr>
        <w:t> </w:t>
      </w:r>
      <w:r>
        <w:rPr/>
        <w:t>de transición a las NIIF por parte de la sociedad controlante) y al 31 de mayo de 2023 fueron</w:t>
      </w:r>
      <w:r>
        <w:rPr>
          <w:spacing w:val="1"/>
        </w:rPr>
        <w:t> </w:t>
      </w:r>
      <w:r>
        <w:rPr/>
        <w:t>consistentes con los realizados a la misma fecha, de conformidad con las normas contables</w:t>
      </w:r>
      <w:r>
        <w:rPr>
          <w:spacing w:val="1"/>
        </w:rPr>
        <w:t> </w:t>
      </w:r>
      <w:r>
        <w:rPr/>
        <w:t>profesionales</w:t>
      </w:r>
      <w:r>
        <w:rPr>
          <w:spacing w:val="-6"/>
        </w:rPr>
        <w:t> </w:t>
      </w:r>
      <w:r>
        <w:rPr/>
        <w:t>argentinas,</w:t>
      </w:r>
      <w:r>
        <w:rPr>
          <w:spacing w:val="-5"/>
        </w:rPr>
        <w:t> </w:t>
      </w:r>
      <w:r>
        <w:rPr/>
        <w:t>tal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describe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Nota</w:t>
      </w:r>
      <w:r>
        <w:rPr>
          <w:spacing w:val="-5"/>
        </w:rPr>
        <w:t> </w:t>
      </w:r>
      <w:r>
        <w:rPr/>
        <w:t>2.,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reflejan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existentes</w:t>
      </w:r>
      <w:r>
        <w:rPr>
          <w:spacing w:val="-6"/>
        </w:rPr>
        <w:t> </w:t>
      </w:r>
      <w:r>
        <w:rPr/>
        <w:t>a</w:t>
      </w:r>
      <w:r>
        <w:rPr>
          <w:spacing w:val="-54"/>
        </w:rPr>
        <w:t> </w:t>
      </w:r>
      <w:r>
        <w:rPr/>
        <w:t>las</w:t>
      </w:r>
      <w:r>
        <w:rPr>
          <w:spacing w:val="-2"/>
        </w:rPr>
        <w:t> </w:t>
      </w:r>
      <w:r>
        <w:rPr/>
        <w:t>respectivas</w:t>
      </w:r>
      <w:r>
        <w:rPr>
          <w:spacing w:val="-1"/>
        </w:rPr>
        <w:t> </w:t>
      </w:r>
      <w:r>
        <w:rPr/>
        <w:t>fecha.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1283" w:val="left" w:leader="none"/>
          <w:tab w:pos="1284" w:val="left" w:leader="none"/>
        </w:tabs>
        <w:spacing w:line="240" w:lineRule="auto" w:before="0" w:after="0"/>
        <w:ind w:left="1283" w:right="0" w:hanging="508"/>
        <w:jc w:val="left"/>
        <w:rPr>
          <w:sz w:val="19"/>
        </w:rPr>
      </w:pPr>
      <w:r>
        <w:rPr>
          <w:sz w:val="19"/>
        </w:rPr>
        <w:t>Explicación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las</w:t>
      </w:r>
      <w:r>
        <w:rPr>
          <w:spacing w:val="-9"/>
          <w:sz w:val="19"/>
        </w:rPr>
        <w:t> </w:t>
      </w:r>
      <w:r>
        <w:rPr>
          <w:sz w:val="19"/>
        </w:rPr>
        <w:t>partidas</w:t>
      </w:r>
      <w:r>
        <w:rPr>
          <w:spacing w:val="-10"/>
          <w:sz w:val="19"/>
        </w:rPr>
        <w:t> </w:t>
      </w:r>
      <w:r>
        <w:rPr>
          <w:sz w:val="19"/>
        </w:rPr>
        <w:t>conciliatorias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17"/>
        </w:numPr>
        <w:tabs>
          <w:tab w:pos="1732" w:val="left" w:leader="none"/>
        </w:tabs>
        <w:spacing w:line="240" w:lineRule="auto" w:before="0" w:after="0"/>
        <w:ind w:left="1731" w:right="0" w:hanging="340"/>
        <w:jc w:val="left"/>
        <w:rPr>
          <w:sz w:val="19"/>
        </w:rPr>
      </w:pPr>
      <w:r>
        <w:rPr>
          <w:sz w:val="19"/>
        </w:rPr>
        <w:t>Bienes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cambio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Tal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indica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Nota</w:t>
      </w:r>
      <w:r>
        <w:rPr>
          <w:spacing w:val="-5"/>
        </w:rPr>
        <w:t> </w:t>
      </w:r>
      <w:r>
        <w:rPr/>
        <w:t>2.3.c)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presentes</w:t>
      </w:r>
      <w:r>
        <w:rPr>
          <w:spacing w:val="-5"/>
        </w:rPr>
        <w:t> </w:t>
      </w:r>
      <w:r>
        <w:rPr/>
        <w:t>estados</w:t>
      </w:r>
      <w:r>
        <w:rPr>
          <w:spacing w:val="-6"/>
        </w:rPr>
        <w:t> </w:t>
      </w:r>
      <w:r>
        <w:rPr/>
        <w:t>contables,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cambio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54"/>
        </w:rPr>
        <w:t> </w:t>
      </w:r>
      <w:r>
        <w:rPr/>
        <w:t>son</w:t>
      </w:r>
      <w:r>
        <w:rPr>
          <w:spacing w:val="-12"/>
        </w:rPr>
        <w:t> </w:t>
      </w:r>
      <w:r>
        <w:rPr/>
        <w:t>considerados</w:t>
      </w:r>
      <w:r>
        <w:rPr>
          <w:spacing w:val="-13"/>
        </w:rPr>
        <w:t> </w:t>
      </w:r>
      <w:r>
        <w:rPr/>
        <w:t>activos</w:t>
      </w:r>
      <w:r>
        <w:rPr>
          <w:spacing w:val="-12"/>
        </w:rPr>
        <w:t> </w:t>
      </w:r>
      <w:r>
        <w:rPr/>
        <w:t>biológicos,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encuentran</w:t>
      </w:r>
      <w:r>
        <w:rPr>
          <w:spacing w:val="-12"/>
        </w:rPr>
        <w:t> </w:t>
      </w:r>
      <w:r>
        <w:rPr/>
        <w:t>medidos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2"/>
        </w:rPr>
        <w:t> </w:t>
      </w:r>
      <w:r>
        <w:rPr/>
        <w:t>costo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reposición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reproducción,</w:t>
      </w:r>
      <w:r>
        <w:rPr>
          <w:spacing w:val="-54"/>
        </w:rPr>
        <w:t> </w:t>
      </w:r>
      <w:r>
        <w:rPr/>
        <w:t>según corresponda, al cierre del ejercicio con el límite de su respectivo valor recuperable. De</w:t>
      </w:r>
      <w:r>
        <w:rPr>
          <w:spacing w:val="1"/>
        </w:rPr>
        <w:t> </w:t>
      </w:r>
      <w:r>
        <w:rPr/>
        <w:t>acuerdo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NIIF,</w:t>
      </w:r>
      <w:r>
        <w:rPr>
          <w:spacing w:val="-13"/>
        </w:rPr>
        <w:t> </w:t>
      </w:r>
      <w:r>
        <w:rPr/>
        <w:t>dichos</w:t>
      </w:r>
      <w:r>
        <w:rPr>
          <w:spacing w:val="-13"/>
        </w:rPr>
        <w:t> </w:t>
      </w:r>
      <w:r>
        <w:rPr/>
        <w:t>bienes</w:t>
      </w:r>
      <w:r>
        <w:rPr>
          <w:spacing w:val="-12"/>
        </w:rPr>
        <w:t> </w:t>
      </w:r>
      <w:r>
        <w:rPr/>
        <w:t>deben</w:t>
      </w:r>
      <w:r>
        <w:rPr>
          <w:spacing w:val="-13"/>
        </w:rPr>
        <w:t> </w:t>
      </w:r>
      <w:r>
        <w:rPr/>
        <w:t>ser</w:t>
      </w:r>
      <w:r>
        <w:rPr>
          <w:spacing w:val="-12"/>
        </w:rPr>
        <w:t> </w:t>
      </w:r>
      <w:r>
        <w:rPr/>
        <w:t>valuados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4"/>
        </w:rPr>
        <w:t> </w:t>
      </w:r>
      <w:r>
        <w:rPr/>
        <w:t>costo</w:t>
      </w:r>
      <w:r>
        <w:rPr>
          <w:spacing w:val="-12"/>
        </w:rPr>
        <w:t> </w:t>
      </w:r>
      <w:r>
        <w:rPr/>
        <w:t>original</w:t>
      </w:r>
      <w:r>
        <w:rPr>
          <w:spacing w:val="-13"/>
        </w:rPr>
        <w:t> </w:t>
      </w:r>
      <w:r>
        <w:rPr/>
        <w:t>reexpresado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moneda</w:t>
      </w:r>
      <w:r>
        <w:rPr>
          <w:spacing w:val="-13"/>
        </w:rPr>
        <w:t> </w:t>
      </w:r>
      <w:r>
        <w:rPr/>
        <w:t>de</w:t>
      </w:r>
      <w:r>
        <w:rPr>
          <w:spacing w:val="-55"/>
        </w:rPr>
        <w:t> </w:t>
      </w:r>
      <w:r>
        <w:rPr/>
        <w:t>cierre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límite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valor</w:t>
      </w:r>
      <w:r>
        <w:rPr>
          <w:spacing w:val="-3"/>
        </w:rPr>
        <w:t> </w:t>
      </w:r>
      <w:r>
        <w:rPr/>
        <w:t>recuperable.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17"/>
        </w:numPr>
        <w:tabs>
          <w:tab w:pos="1732" w:val="left" w:leader="none"/>
        </w:tabs>
        <w:spacing w:line="240" w:lineRule="auto" w:before="0" w:after="0"/>
        <w:ind w:left="1731" w:right="0" w:hanging="340"/>
        <w:jc w:val="left"/>
        <w:rPr>
          <w:sz w:val="19"/>
        </w:rPr>
      </w:pPr>
      <w:r>
        <w:rPr>
          <w:sz w:val="19"/>
        </w:rPr>
        <w:t>Impuesto</w:t>
      </w:r>
      <w:r>
        <w:rPr>
          <w:spacing w:val="-11"/>
          <w:sz w:val="19"/>
        </w:rPr>
        <w:t> </w:t>
      </w:r>
      <w:r>
        <w:rPr>
          <w:sz w:val="19"/>
        </w:rPr>
        <w:t>diferido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9"/>
        <w:jc w:val="both"/>
      </w:pPr>
      <w:r>
        <w:rPr/>
        <w:t>Se han contemplado los efectos de los ajustes incluidos en los acápites anteriores en el impuesto</w:t>
      </w:r>
      <w:r>
        <w:rPr>
          <w:spacing w:val="1"/>
        </w:rPr>
        <w:t> </w:t>
      </w:r>
      <w:r>
        <w:rPr/>
        <w:t>diferido,</w:t>
      </w:r>
      <w:r>
        <w:rPr>
          <w:spacing w:val="-3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tasa</w:t>
      </w:r>
      <w:r>
        <w:rPr>
          <w:spacing w:val="-2"/>
        </w:rPr>
        <w:t> </w:t>
      </w:r>
      <w:r>
        <w:rPr/>
        <w:t>impositiva</w:t>
      </w:r>
      <w:r>
        <w:rPr>
          <w:spacing w:val="-2"/>
        </w:rPr>
        <w:t> </w:t>
      </w:r>
      <w:r>
        <w:rPr/>
        <w:t>aplicable.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500" w:bottom="280" w:left="1480" w:right="800"/>
        </w:sectPr>
      </w:pPr>
    </w:p>
    <w:p>
      <w:pPr>
        <w:pStyle w:val="Heading3"/>
        <w:numPr>
          <w:ilvl w:val="0"/>
          <w:numId w:val="18"/>
        </w:numPr>
        <w:tabs>
          <w:tab w:pos="715" w:val="left" w:leader="none"/>
        </w:tabs>
        <w:spacing w:line="237" w:lineRule="auto" w:before="170" w:after="0"/>
        <w:ind w:left="714" w:right="786" w:hanging="339"/>
        <w:jc w:val="left"/>
      </w:pPr>
      <w:r>
        <w:rPr>
          <w:u w:val="single"/>
        </w:rPr>
        <w:t>CONCILIACIÓN</w:t>
      </w:r>
      <w:r>
        <w:rPr>
          <w:spacing w:val="1"/>
          <w:u w:val="single"/>
        </w:rPr>
        <w:t> </w:t>
      </w:r>
      <w:r>
        <w:rPr>
          <w:u w:val="single"/>
        </w:rPr>
        <w:t>CON</w:t>
      </w:r>
      <w:r>
        <w:rPr>
          <w:spacing w:val="1"/>
          <w:u w:val="single"/>
        </w:rPr>
        <w:t> </w:t>
      </w:r>
      <w:r>
        <w:rPr>
          <w:u w:val="single"/>
        </w:rPr>
        <w:t>LAS</w:t>
      </w:r>
      <w:r>
        <w:rPr>
          <w:spacing w:val="1"/>
          <w:u w:val="single"/>
        </w:rPr>
        <w:t> </w:t>
      </w:r>
      <w:r>
        <w:rPr>
          <w:u w:val="single"/>
        </w:rPr>
        <w:t>NORMAS</w:t>
      </w:r>
      <w:r>
        <w:rPr>
          <w:spacing w:val="1"/>
          <w:u w:val="single"/>
        </w:rPr>
        <w:t> </w:t>
      </w:r>
      <w:r>
        <w:rPr>
          <w:u w:val="single"/>
        </w:rPr>
        <w:t>INTERNACIONALES</w:t>
      </w:r>
      <w:r>
        <w:rPr>
          <w:spacing w:val="1"/>
          <w:u w:val="single"/>
        </w:rPr>
        <w:t> </w:t>
      </w:r>
      <w:r>
        <w:rPr>
          <w:u w:val="single"/>
        </w:rPr>
        <w:t>DE</w:t>
      </w:r>
      <w:r>
        <w:rPr>
          <w:spacing w:val="1"/>
          <w:u w:val="single"/>
        </w:rPr>
        <w:t> </w:t>
      </w:r>
      <w:r>
        <w:rPr>
          <w:u w:val="single"/>
        </w:rPr>
        <w:t>INFORMACIÓN</w:t>
      </w:r>
      <w:r>
        <w:rPr>
          <w:spacing w:val="1"/>
          <w:u w:val="single"/>
        </w:rPr>
        <w:t> </w:t>
      </w:r>
      <w:r>
        <w:rPr>
          <w:u w:val="single"/>
        </w:rPr>
        <w:t>FINANCIERA</w:t>
      </w:r>
      <w:r>
        <w:rPr>
          <w:spacing w:val="1"/>
          <w:u w:val="single"/>
        </w:rPr>
        <w:t> </w:t>
      </w:r>
      <w:r>
        <w:rPr>
          <w:u w:val="single"/>
        </w:rPr>
        <w:t>(“NIIF”)</w:t>
      </w:r>
      <w:r>
        <w:rPr>
          <w:spacing w:val="-55"/>
        </w:rPr>
        <w:t> </w:t>
      </w:r>
      <w:r>
        <w:rPr>
          <w:u w:val="single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714" w:right="788"/>
        <w:jc w:val="both"/>
      </w:pPr>
      <w:r>
        <w:rPr/>
        <w:t>en caso de aplicar las NIIF, dado que, por las razones indicadas en la Nota 1., no se presenta 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flujo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efectivo.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714" w:right="783"/>
        <w:jc w:val="both"/>
      </w:pPr>
      <w:r>
        <w:rPr/>
        <w:t>En la preparación de las conciliaciones presentadas más arriba en esta nota, la Sociedad ha</w:t>
      </w:r>
      <w:r>
        <w:rPr>
          <w:spacing w:val="1"/>
        </w:rPr>
        <w:t> </w:t>
      </w:r>
      <w:r>
        <w:rPr>
          <w:w w:val="95"/>
        </w:rPr>
        <w:t>considerado</w:t>
      </w:r>
      <w:r>
        <w:rPr>
          <w:spacing w:val="15"/>
          <w:w w:val="95"/>
        </w:rPr>
        <w:t> </w:t>
      </w:r>
      <w:r>
        <w:rPr>
          <w:w w:val="95"/>
        </w:rPr>
        <w:t>aquellas</w:t>
      </w:r>
      <w:r>
        <w:rPr>
          <w:spacing w:val="13"/>
          <w:w w:val="95"/>
        </w:rPr>
        <w:t> </w:t>
      </w:r>
      <w:r>
        <w:rPr>
          <w:w w:val="95"/>
        </w:rPr>
        <w:t>NIIF</w:t>
      </w:r>
      <w:r>
        <w:rPr>
          <w:spacing w:val="12"/>
          <w:w w:val="95"/>
        </w:rPr>
        <w:t> </w:t>
      </w:r>
      <w:r>
        <w:rPr>
          <w:w w:val="95"/>
        </w:rPr>
        <w:t>que</w:t>
      </w:r>
      <w:r>
        <w:rPr>
          <w:spacing w:val="13"/>
          <w:w w:val="95"/>
        </w:rPr>
        <w:t> </w:t>
      </w:r>
      <w:r>
        <w:rPr>
          <w:w w:val="95"/>
        </w:rPr>
        <w:t>estima</w:t>
      </w:r>
      <w:r>
        <w:rPr>
          <w:spacing w:val="13"/>
          <w:w w:val="95"/>
        </w:rPr>
        <w:t> </w:t>
      </w:r>
      <w:r>
        <w:rPr>
          <w:w w:val="95"/>
        </w:rPr>
        <w:t>serán</w:t>
      </w:r>
      <w:r>
        <w:rPr>
          <w:spacing w:val="12"/>
          <w:w w:val="95"/>
        </w:rPr>
        <w:t> </w:t>
      </w:r>
      <w:r>
        <w:rPr>
          <w:w w:val="95"/>
        </w:rPr>
        <w:t>aplicadas</w:t>
      </w:r>
      <w:r>
        <w:rPr>
          <w:spacing w:val="11"/>
          <w:w w:val="95"/>
        </w:rPr>
        <w:t> </w:t>
      </w:r>
      <w:r>
        <w:rPr>
          <w:w w:val="95"/>
        </w:rPr>
        <w:t>por</w:t>
      </w:r>
      <w:r>
        <w:rPr>
          <w:spacing w:val="13"/>
          <w:w w:val="95"/>
        </w:rPr>
        <w:t> </w:t>
      </w:r>
      <w:r>
        <w:rPr>
          <w:w w:val="95"/>
        </w:rPr>
        <w:t>su</w:t>
      </w:r>
      <w:r>
        <w:rPr>
          <w:spacing w:val="11"/>
          <w:w w:val="95"/>
        </w:rPr>
        <w:t> </w:t>
      </w:r>
      <w:r>
        <w:rPr>
          <w:w w:val="95"/>
        </w:rPr>
        <w:t>sociedad</w:t>
      </w:r>
      <w:r>
        <w:rPr>
          <w:spacing w:val="13"/>
          <w:w w:val="95"/>
        </w:rPr>
        <w:t> </w:t>
      </w:r>
      <w:r>
        <w:rPr>
          <w:w w:val="95"/>
        </w:rPr>
        <w:t>controlante</w:t>
      </w:r>
      <w:r>
        <w:rPr>
          <w:spacing w:val="14"/>
          <w:w w:val="95"/>
        </w:rPr>
        <w:t> </w:t>
      </w:r>
      <w:r>
        <w:rPr>
          <w:w w:val="95"/>
        </w:rPr>
        <w:t>para</w:t>
      </w:r>
      <w:r>
        <w:rPr>
          <w:spacing w:val="13"/>
          <w:w w:val="95"/>
        </w:rPr>
        <w:t> </w:t>
      </w:r>
      <w:r>
        <w:rPr>
          <w:w w:val="95"/>
        </w:rPr>
        <w:t>la</w:t>
      </w:r>
      <w:r>
        <w:rPr>
          <w:spacing w:val="14"/>
          <w:w w:val="95"/>
        </w:rPr>
        <w:t> </w:t>
      </w:r>
      <w:r>
        <w:rPr>
          <w:w w:val="95"/>
        </w:rPr>
        <w:t>preparación</w:t>
      </w:r>
      <w:r>
        <w:rPr>
          <w:spacing w:val="1"/>
          <w:w w:val="95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estados</w:t>
      </w:r>
      <w:r>
        <w:rPr>
          <w:spacing w:val="-7"/>
        </w:rPr>
        <w:t> </w:t>
      </w:r>
      <w:r>
        <w:rPr/>
        <w:t>financieros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  <w:r>
        <w:rPr>
          <w:spacing w:val="-5"/>
        </w:rPr>
        <w:t> </w:t>
      </w:r>
      <w:r>
        <w:rPr/>
        <w:t>Cabe</w:t>
      </w:r>
      <w:r>
        <w:rPr>
          <w:spacing w:val="-7"/>
        </w:rPr>
        <w:t> </w:t>
      </w:r>
      <w:r>
        <w:rPr/>
        <w:t>aclarar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partidas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cifras</w:t>
      </w:r>
      <w:r>
        <w:rPr>
          <w:spacing w:val="-6"/>
        </w:rPr>
        <w:t> </w:t>
      </w:r>
      <w:r>
        <w:rPr/>
        <w:t>incluidas</w:t>
      </w:r>
      <w:r>
        <w:rPr>
          <w:spacing w:val="-7"/>
        </w:rPr>
        <w:t> </w:t>
      </w:r>
      <w:r>
        <w:rPr/>
        <w:t>en</w:t>
      </w:r>
      <w:r>
        <w:rPr>
          <w:spacing w:val="-55"/>
        </w:rPr>
        <w:t> </w:t>
      </w:r>
      <w:r>
        <w:rPr/>
        <w:t>las conciliaciones expuestas podrían modificarse en la medida en que las NIIF vigentes en aquella</w:t>
      </w:r>
      <w:r>
        <w:rPr>
          <w:spacing w:val="1"/>
        </w:rPr>
        <w:t> </w:t>
      </w:r>
      <w:r>
        <w:rPr/>
        <w:t>fecha</w:t>
      </w:r>
      <w:r>
        <w:rPr>
          <w:spacing w:val="-7"/>
        </w:rPr>
        <w:t> </w:t>
      </w:r>
      <w:r>
        <w:rPr/>
        <w:t>fueran</w:t>
      </w:r>
      <w:r>
        <w:rPr>
          <w:spacing w:val="-6"/>
        </w:rPr>
        <w:t> </w:t>
      </w:r>
      <w:r>
        <w:rPr/>
        <w:t>distintas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fueron</w:t>
      </w:r>
      <w:r>
        <w:rPr>
          <w:spacing w:val="-6"/>
        </w:rPr>
        <w:t> </w:t>
      </w:r>
      <w:r>
        <w:rPr/>
        <w:t>consideradas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preparación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tales</w:t>
      </w:r>
      <w:r>
        <w:rPr>
          <w:spacing w:val="-6"/>
        </w:rPr>
        <w:t> </w:t>
      </w:r>
      <w:r>
        <w:rPr/>
        <w:t>conciliaciones.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18"/>
        </w:numPr>
        <w:tabs>
          <w:tab w:pos="715" w:val="left" w:leader="none"/>
        </w:tabs>
        <w:spacing w:line="240" w:lineRule="auto" w:before="1" w:after="0"/>
        <w:ind w:left="714" w:right="0" w:hanging="339"/>
        <w:jc w:val="left"/>
      </w:pPr>
      <w:r>
        <w:rPr>
          <w:spacing w:val="-1"/>
          <w:w w:val="99"/>
          <w:u w:val="single"/>
        </w:rPr>
        <w:t> </w:t>
      </w:r>
      <w:r>
        <w:rPr>
          <w:u w:val="single"/>
        </w:rPr>
        <w:t>ACEPTACIÓN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OFERTA</w:t>
      </w:r>
      <w:r>
        <w:rPr>
          <w:spacing w:val="-12"/>
          <w:u w:val="single"/>
        </w:rPr>
        <w:t> </w:t>
      </w:r>
      <w:r>
        <w:rPr>
          <w:u w:val="single"/>
        </w:rPr>
        <w:t>IRREVOCABLE</w:t>
      </w:r>
      <w:r>
        <w:rPr>
          <w:spacing w:val="-12"/>
          <w:u w:val="single"/>
        </w:rPr>
        <w:t> </w:t>
      </w:r>
      <w:r>
        <w:rPr>
          <w:u w:val="single"/>
        </w:rPr>
        <w:t>POR</w:t>
      </w:r>
      <w:r>
        <w:rPr>
          <w:spacing w:val="-13"/>
          <w:u w:val="single"/>
        </w:rPr>
        <w:t> </w:t>
      </w:r>
      <w:r>
        <w:rPr>
          <w:u w:val="single"/>
        </w:rPr>
        <w:t>ACTIVOS</w:t>
      </w:r>
      <w:r>
        <w:rPr>
          <w:spacing w:val="-12"/>
          <w:u w:val="single"/>
        </w:rPr>
        <w:t> </w:t>
      </w:r>
      <w:r>
        <w:rPr>
          <w:u w:val="single"/>
        </w:rPr>
        <w:t>FORESTALES</w:t>
      </w:r>
      <w:r>
        <w:rPr>
          <w:spacing w:val="-13"/>
          <w:u w:val="single"/>
        </w:rPr>
        <w:t> </w:t>
      </w:r>
      <w:r>
        <w:rPr>
          <w:u w:val="single"/>
        </w:rPr>
        <w:t>DEL</w:t>
      </w:r>
      <w:r>
        <w:rPr>
          <w:spacing w:val="-12"/>
          <w:u w:val="single"/>
        </w:rPr>
        <w:t> </w:t>
      </w:r>
      <w:r>
        <w:rPr>
          <w:u w:val="single"/>
        </w:rPr>
        <w:t>GRUPO</w:t>
      </w:r>
      <w:r>
        <w:rPr>
          <w:spacing w:val="-12"/>
          <w:u w:val="single"/>
        </w:rPr>
        <w:t> </w:t>
      </w:r>
      <w:r>
        <w:rPr>
          <w:u w:val="single"/>
        </w:rPr>
        <w:t>ECONÓMICO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/>
        <w:ind w:left="714" w:right="787"/>
        <w:jc w:val="both"/>
      </w:pPr>
      <w:r>
        <w:rPr/>
        <w:t>El 30 de marzo de 2020 Celulosa Argentina S.A. celebró un acuerdo con el grupo foresto-industrial</w:t>
      </w:r>
      <w:r>
        <w:rPr>
          <w:spacing w:val="1"/>
        </w:rPr>
        <w:t> </w:t>
      </w:r>
      <w:r>
        <w:rPr/>
        <w:t>austríaco SPS WalholdingGmbH (el “Comprador”) para la transferencia por parte de Celulosa</w:t>
      </w:r>
      <w:r>
        <w:rPr>
          <w:spacing w:val="1"/>
        </w:rPr>
        <w:t> </w:t>
      </w:r>
      <w:r>
        <w:rPr/>
        <w:t>Argentina</w:t>
      </w:r>
      <w:r>
        <w:rPr>
          <w:spacing w:val="2"/>
        </w:rPr>
        <w:t> </w:t>
      </w:r>
      <w:r>
        <w:rPr/>
        <w:t>S.A.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100%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paquete</w:t>
      </w:r>
      <w:r>
        <w:rPr>
          <w:spacing w:val="3"/>
        </w:rPr>
        <w:t> </w:t>
      </w:r>
      <w:r>
        <w:rPr/>
        <w:t>accionario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sociedades</w:t>
      </w:r>
      <w:r>
        <w:rPr>
          <w:spacing w:val="2"/>
        </w:rPr>
        <w:t> </w:t>
      </w:r>
      <w:r>
        <w:rPr/>
        <w:t>subsidiarias</w:t>
      </w:r>
      <w:r>
        <w:rPr>
          <w:spacing w:val="1"/>
        </w:rPr>
        <w:t> </w:t>
      </w:r>
      <w:r>
        <w:rPr/>
        <w:t>TC</w:t>
      </w:r>
      <w:r>
        <w:rPr>
          <w:spacing w:val="2"/>
        </w:rPr>
        <w:t> </w:t>
      </w:r>
      <w:r>
        <w:rPr/>
        <w:t>Rey S.A.,</w:t>
      </w:r>
      <w:r>
        <w:rPr>
          <w:spacing w:val="2"/>
        </w:rPr>
        <w:t> </w:t>
      </w:r>
      <w:r>
        <w:rPr/>
        <w:t>Rudaco</w:t>
      </w:r>
    </w:p>
    <w:p>
      <w:pPr>
        <w:pStyle w:val="BodyText"/>
        <w:spacing w:line="237" w:lineRule="auto"/>
        <w:ind w:left="714" w:right="787"/>
        <w:jc w:val="both"/>
      </w:pPr>
      <w:r>
        <w:rPr/>
        <w:t>S.A. e Iviraretá S.A. (las “Acciones” y las “Sociedades Transferidas”, según corresponda) y de las</w:t>
      </w:r>
      <w:r>
        <w:rPr>
          <w:spacing w:val="1"/>
        </w:rPr>
        <w:t> </w:t>
      </w:r>
      <w:r>
        <w:rPr/>
        <w:t>propiedades de su subsidiaria ForestadoraTapebicua S.A.U. descriptas a continuación: (i) inmueble</w:t>
      </w:r>
      <w:r>
        <w:rPr>
          <w:spacing w:val="-55"/>
        </w:rPr>
        <w:t> </w:t>
      </w:r>
      <w:r>
        <w:rPr/>
        <w:t>de 2.974 hectáreas ubicado en el departamento de Santo Tomé, Provincia de Corrientes y su vuelo</w:t>
      </w:r>
      <w:r>
        <w:rPr>
          <w:spacing w:val="-55"/>
        </w:rPr>
        <w:t> </w:t>
      </w:r>
      <w:r>
        <w:rPr/>
        <w:t>forestal (“Unión”) e (ii) inmueble de 178 hectáreas ubicado en el Departamento de Santo Tomé,</w:t>
      </w:r>
      <w:r>
        <w:rPr>
          <w:spacing w:val="1"/>
        </w:rPr>
        <w:t> </w:t>
      </w:r>
      <w:r>
        <w:rPr/>
        <w:t>Provincia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Corrientes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vuelo</w:t>
      </w:r>
      <w:r>
        <w:rPr>
          <w:spacing w:val="-4"/>
        </w:rPr>
        <w:t> </w:t>
      </w:r>
      <w:r>
        <w:rPr/>
        <w:t>forestal</w:t>
      </w:r>
      <w:r>
        <w:rPr>
          <w:spacing w:val="-3"/>
        </w:rPr>
        <w:t> </w:t>
      </w:r>
      <w:r>
        <w:rPr/>
        <w:t>(“Ñu</w:t>
      </w:r>
      <w:r>
        <w:rPr>
          <w:spacing w:val="-4"/>
        </w:rPr>
        <w:t> </w:t>
      </w:r>
      <w:r>
        <w:rPr/>
        <w:t>Porá”,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junto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Unión,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“Inmuebles”).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714" w:right="787"/>
        <w:jc w:val="both"/>
      </w:pPr>
      <w:r>
        <w:rPr/>
        <w:t>Con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2021,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cerrado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operación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venta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AFOR</w:t>
      </w:r>
      <w:r>
        <w:rPr>
          <w:spacing w:val="-2"/>
        </w:rPr>
        <w:t> </w:t>
      </w:r>
      <w:r>
        <w:rPr/>
        <w:t>Tape</w:t>
      </w:r>
      <w:r>
        <w:rPr>
          <w:spacing w:val="-3"/>
        </w:rPr>
        <w:t> </w:t>
      </w:r>
      <w:r>
        <w:rPr/>
        <w:t>GmbH</w:t>
      </w:r>
      <w:r>
        <w:rPr>
          <w:spacing w:val="-3"/>
        </w:rPr>
        <w:t> </w:t>
      </w:r>
      <w:r>
        <w:rPr/>
        <w:t>(el</w:t>
      </w:r>
      <w:r>
        <w:rPr>
          <w:spacing w:val="-55"/>
        </w:rPr>
        <w:t> </w:t>
      </w:r>
      <w:r>
        <w:rPr/>
        <w:t>“Comprador”) perteneciente al grupo industrial austriaco SPS Waldholding GmbH ellos activos</w:t>
      </w:r>
      <w:r>
        <w:rPr>
          <w:spacing w:val="1"/>
        </w:rPr>
        <w:t> </w:t>
      </w:r>
      <w:r>
        <w:rPr/>
        <w:t>mencionados.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El precio de transferencia del inmueble Unión ascendió a la suma de dólares estadounidenses</w:t>
      </w:r>
      <w:r>
        <w:rPr>
          <w:spacing w:val="1"/>
        </w:rPr>
        <w:t> </w:t>
      </w:r>
      <w:r>
        <w:rPr/>
        <w:t>2.077.683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vuelo</w:t>
      </w:r>
      <w:r>
        <w:rPr>
          <w:spacing w:val="-7"/>
        </w:rPr>
        <w:t> </w:t>
      </w:r>
      <w:r>
        <w:rPr/>
        <w:t>forestal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dólares</w:t>
      </w:r>
      <w:r>
        <w:rPr>
          <w:spacing w:val="-7"/>
        </w:rPr>
        <w:t> </w:t>
      </w:r>
      <w:r>
        <w:rPr/>
        <w:t>estadounidenses</w:t>
      </w:r>
      <w:r>
        <w:rPr>
          <w:spacing w:val="-7"/>
        </w:rPr>
        <w:t> </w:t>
      </w:r>
      <w:r>
        <w:rPr/>
        <w:t>1.975.412</w:t>
      </w:r>
      <w:r>
        <w:rPr>
          <w:spacing w:val="-6"/>
        </w:rPr>
        <w:t> </w:t>
      </w:r>
      <w:r>
        <w:rPr/>
        <w:t>(más</w:t>
      </w:r>
      <w:r>
        <w:rPr>
          <w:spacing w:val="-7"/>
        </w:rPr>
        <w:t> </w:t>
      </w:r>
      <w:r>
        <w:rPr/>
        <w:t>IVA).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30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marzo</w:t>
      </w:r>
      <w:r>
        <w:rPr>
          <w:spacing w:val="-7"/>
        </w:rPr>
        <w:t> </w:t>
      </w:r>
      <w:r>
        <w:rPr/>
        <w:t>de</w:t>
      </w:r>
      <w:r>
        <w:rPr>
          <w:spacing w:val="-54"/>
        </w:rPr>
        <w:t> </w:t>
      </w:r>
      <w:r>
        <w:rPr/>
        <w:t>2022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obtuvo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escritura correspondiente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inmueble.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714" w:right="787"/>
        <w:jc w:val="both"/>
      </w:pPr>
      <w:r>
        <w:rPr/>
        <w:t>El precio de transferencia del inmueble Ñu Porá ascendió a la suma de dólares estadounidenses</w:t>
      </w:r>
      <w:r>
        <w:rPr>
          <w:spacing w:val="1"/>
        </w:rPr>
        <w:t> </w:t>
      </w:r>
      <w:r>
        <w:rPr/>
        <w:t>266.723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vuelo</w:t>
      </w:r>
      <w:r>
        <w:rPr>
          <w:spacing w:val="-3"/>
        </w:rPr>
        <w:t> </w:t>
      </w:r>
      <w:r>
        <w:rPr/>
        <w:t>forestal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dólares</w:t>
      </w:r>
      <w:r>
        <w:rPr>
          <w:spacing w:val="-2"/>
        </w:rPr>
        <w:t> </w:t>
      </w:r>
      <w:r>
        <w:rPr/>
        <w:t>estadounidenses</w:t>
      </w:r>
      <w:r>
        <w:rPr>
          <w:spacing w:val="-3"/>
        </w:rPr>
        <w:t> </w:t>
      </w:r>
      <w:r>
        <w:rPr/>
        <w:t>155.594</w:t>
      </w:r>
      <w:r>
        <w:rPr>
          <w:spacing w:val="-2"/>
        </w:rPr>
        <w:t> </w:t>
      </w:r>
      <w:r>
        <w:rPr/>
        <w:t>(más</w:t>
      </w:r>
      <w:r>
        <w:rPr>
          <w:spacing w:val="-3"/>
        </w:rPr>
        <w:t> </w:t>
      </w:r>
      <w:r>
        <w:rPr/>
        <w:t>IVA).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4" w:right="785"/>
        <w:jc w:val="both"/>
      </w:pPr>
      <w:r>
        <w:rPr/>
        <w:t>Al</w:t>
      </w:r>
      <w:r>
        <w:rPr>
          <w:spacing w:val="-5"/>
        </w:rPr>
        <w:t> </w:t>
      </w:r>
      <w:r>
        <w:rPr/>
        <w:t>cierre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anterior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obtuvo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escrituración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inmuebles</w:t>
      </w:r>
      <w:r>
        <w:rPr>
          <w:spacing w:val="-7"/>
        </w:rPr>
        <w:t> </w:t>
      </w:r>
      <w:r>
        <w:rPr/>
        <w:t>mencionados</w:t>
      </w:r>
      <w:r>
        <w:rPr>
          <w:spacing w:val="-6"/>
        </w:rPr>
        <w:t> </w:t>
      </w:r>
      <w:r>
        <w:rPr/>
        <w:t>haciéndose</w:t>
      </w:r>
      <w:r>
        <w:rPr>
          <w:spacing w:val="-55"/>
        </w:rPr>
        <w:t> </w:t>
      </w:r>
      <w:r>
        <w:rPr>
          <w:w w:val="95"/>
        </w:rPr>
        <w:t>efectivo</w:t>
      </w:r>
      <w:r>
        <w:rPr>
          <w:spacing w:val="11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traspaso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2"/>
          <w:w w:val="95"/>
        </w:rPr>
        <w:t> </w:t>
      </w:r>
      <w:r>
        <w:rPr>
          <w:w w:val="95"/>
        </w:rPr>
        <w:t>titularidad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los</w:t>
      </w:r>
      <w:r>
        <w:rPr>
          <w:spacing w:val="11"/>
          <w:w w:val="95"/>
        </w:rPr>
        <w:t> </w:t>
      </w:r>
      <w:r>
        <w:rPr>
          <w:w w:val="95"/>
        </w:rPr>
        <w:t>mismos,</w:t>
      </w:r>
      <w:r>
        <w:rPr>
          <w:spacing w:val="10"/>
          <w:w w:val="95"/>
        </w:rPr>
        <w:t> </w:t>
      </w:r>
      <w:r>
        <w:rPr>
          <w:w w:val="95"/>
        </w:rPr>
        <w:t>generando</w:t>
      </w:r>
      <w:r>
        <w:rPr>
          <w:spacing w:val="10"/>
          <w:w w:val="95"/>
        </w:rPr>
        <w:t> </w:t>
      </w:r>
      <w:r>
        <w:rPr>
          <w:w w:val="95"/>
        </w:rPr>
        <w:t>un</w:t>
      </w:r>
      <w:r>
        <w:rPr>
          <w:spacing w:val="10"/>
          <w:w w:val="95"/>
        </w:rPr>
        <w:t> </w:t>
      </w:r>
      <w:r>
        <w:rPr>
          <w:w w:val="95"/>
        </w:rPr>
        <w:t>resultado</w:t>
      </w:r>
      <w:r>
        <w:rPr>
          <w:spacing w:val="12"/>
          <w:w w:val="95"/>
        </w:rPr>
        <w:t> </w:t>
      </w:r>
      <w:r>
        <w:rPr>
          <w:w w:val="95"/>
        </w:rPr>
        <w:t>venta</w:t>
      </w:r>
      <w:r>
        <w:rPr>
          <w:spacing w:val="8"/>
          <w:w w:val="95"/>
        </w:rPr>
        <w:t> </w:t>
      </w:r>
      <w:r>
        <w:rPr>
          <w:w w:val="95"/>
        </w:rPr>
        <w:t>pérdida</w:t>
      </w:r>
      <w:r>
        <w:rPr>
          <w:spacing w:val="10"/>
          <w:w w:val="95"/>
        </w:rPr>
        <w:t> </w:t>
      </w:r>
      <w:r>
        <w:rPr>
          <w:w w:val="95"/>
        </w:rPr>
        <w:t>que</w:t>
      </w:r>
      <w:r>
        <w:rPr>
          <w:spacing w:val="10"/>
          <w:w w:val="95"/>
        </w:rPr>
        <w:t> </w:t>
      </w:r>
      <w:r>
        <w:rPr>
          <w:w w:val="95"/>
        </w:rPr>
        <w:t>asciende</w:t>
      </w:r>
      <w:r>
        <w:rPr>
          <w:spacing w:val="-52"/>
          <w:w w:val="95"/>
        </w:rPr>
        <w:t> </w:t>
      </w:r>
      <w:r>
        <w:rPr/>
        <w:t>a</w:t>
      </w:r>
      <w:r>
        <w:rPr>
          <w:spacing w:val="-2"/>
        </w:rPr>
        <w:t> </w:t>
      </w:r>
      <w:r>
        <w:rPr/>
        <w:t>$94.422.607</w:t>
      </w:r>
      <w:r>
        <w:rPr>
          <w:spacing w:val="-2"/>
        </w:rPr>
        <w:t> </w:t>
      </w:r>
      <w:r>
        <w:rPr/>
        <w:t>(Nota</w:t>
      </w:r>
      <w:r>
        <w:rPr>
          <w:spacing w:val="-1"/>
        </w:rPr>
        <w:t> </w:t>
      </w:r>
      <w:r>
        <w:rPr/>
        <w:t>3.12.).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3036" w:right="3916" w:hanging="3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6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1026" w:footer="1677" w:top="2540" w:bottom="1860" w:left="1480" w:right="8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Heading3"/>
        <w:numPr>
          <w:ilvl w:val="0"/>
          <w:numId w:val="18"/>
        </w:numPr>
        <w:tabs>
          <w:tab w:pos="1116" w:val="left" w:leader="none"/>
        </w:tabs>
        <w:spacing w:line="240" w:lineRule="auto" w:before="98" w:after="0"/>
        <w:ind w:left="1115" w:right="0" w:hanging="339"/>
        <w:jc w:val="left"/>
      </w:pPr>
      <w:r>
        <w:rPr>
          <w:spacing w:val="-1"/>
          <w:u w:val="single"/>
        </w:rPr>
        <w:t>CONTRATOS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ARRENDAMIENTO</w:t>
      </w:r>
      <w:r>
        <w:rPr>
          <w:spacing w:val="-13"/>
          <w:u w:val="single"/>
        </w:rPr>
        <w:t> </w:t>
      </w:r>
      <w:r>
        <w:rPr>
          <w:u w:val="single"/>
        </w:rPr>
        <w:t>VIGENTES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176" w:right="789"/>
        <w:jc w:val="both"/>
      </w:pPr>
      <w:r>
        <w:rPr/>
        <w:t>En cumplimiento de lo requerido por el punto 4.7 de la Resolución Técnica Nº 18 de la</w:t>
      </w:r>
      <w:r>
        <w:rPr>
          <w:spacing w:val="1"/>
        </w:rPr>
        <w:t> </w:t>
      </w:r>
      <w:r>
        <w:rPr/>
        <w:t>F.A.C.P.C.E.,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informa: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18"/>
        </w:numPr>
        <w:tabs>
          <w:tab w:pos="1515" w:val="left" w:leader="none"/>
          <w:tab w:pos="1516" w:val="left" w:leader="none"/>
        </w:tabs>
        <w:spacing w:line="220" w:lineRule="exact" w:before="0" w:after="0"/>
        <w:ind w:left="1515" w:right="0" w:hanging="340"/>
        <w:jc w:val="left"/>
        <w:rPr>
          <w:sz w:val="19"/>
        </w:rPr>
      </w:pPr>
      <w:r>
        <w:rPr>
          <w:sz w:val="19"/>
        </w:rPr>
        <w:t>Contrato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locación</w:t>
      </w:r>
      <w:r>
        <w:rPr>
          <w:spacing w:val="-9"/>
          <w:sz w:val="19"/>
        </w:rPr>
        <w:t> </w:t>
      </w:r>
      <w:r>
        <w:rPr>
          <w:sz w:val="19"/>
        </w:rPr>
        <w:t>con</w:t>
      </w:r>
      <w:r>
        <w:rPr>
          <w:spacing w:val="-9"/>
          <w:sz w:val="19"/>
        </w:rPr>
        <w:t> </w:t>
      </w:r>
      <w:r>
        <w:rPr>
          <w:sz w:val="19"/>
        </w:rPr>
        <w:t>destino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7"/>
          <w:sz w:val="19"/>
        </w:rPr>
        <w:t> </w:t>
      </w:r>
      <w:r>
        <w:rPr>
          <w:sz w:val="19"/>
        </w:rPr>
        <w:t>oficinas</w:t>
      </w:r>
      <w:r>
        <w:rPr>
          <w:spacing w:val="-9"/>
          <w:sz w:val="19"/>
        </w:rPr>
        <w:t> </w:t>
      </w:r>
      <w:r>
        <w:rPr>
          <w:sz w:val="19"/>
        </w:rPr>
        <w:t>administrativas.</w:t>
      </w:r>
    </w:p>
    <w:p>
      <w:pPr>
        <w:pStyle w:val="ListParagraph"/>
        <w:numPr>
          <w:ilvl w:val="1"/>
          <w:numId w:val="18"/>
        </w:numPr>
        <w:tabs>
          <w:tab w:pos="1515" w:val="left" w:leader="none"/>
          <w:tab w:pos="1516" w:val="left" w:leader="none"/>
        </w:tabs>
        <w:spacing w:line="218" w:lineRule="exact" w:before="0" w:after="0"/>
        <w:ind w:left="1515" w:right="0" w:hanging="340"/>
        <w:jc w:val="left"/>
        <w:rPr>
          <w:sz w:val="19"/>
        </w:rPr>
      </w:pPr>
      <w:r>
        <w:rPr>
          <w:sz w:val="19"/>
        </w:rPr>
        <w:t>Contrato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tercerización</w:t>
      </w:r>
      <w:r>
        <w:rPr>
          <w:spacing w:val="-10"/>
          <w:sz w:val="19"/>
        </w:rPr>
        <w:t> </w:t>
      </w:r>
      <w:r>
        <w:rPr>
          <w:sz w:val="19"/>
        </w:rPr>
        <w:t>del</w:t>
      </w:r>
      <w:r>
        <w:rPr>
          <w:spacing w:val="-9"/>
          <w:sz w:val="19"/>
        </w:rPr>
        <w:t> </w:t>
      </w:r>
      <w:r>
        <w:rPr>
          <w:sz w:val="19"/>
        </w:rPr>
        <w:t>servicio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autoelevadores.</w:t>
      </w:r>
    </w:p>
    <w:p>
      <w:pPr>
        <w:pStyle w:val="ListParagraph"/>
        <w:numPr>
          <w:ilvl w:val="1"/>
          <w:numId w:val="18"/>
        </w:numPr>
        <w:tabs>
          <w:tab w:pos="1515" w:val="left" w:leader="none"/>
          <w:tab w:pos="1516" w:val="left" w:leader="none"/>
        </w:tabs>
        <w:spacing w:line="220" w:lineRule="exact" w:before="0" w:after="0"/>
        <w:ind w:left="1515" w:right="0" w:hanging="340"/>
        <w:jc w:val="left"/>
        <w:rPr>
          <w:sz w:val="19"/>
        </w:rPr>
      </w:pPr>
      <w:r>
        <w:rPr>
          <w:sz w:val="19"/>
        </w:rPr>
        <w:t>Contrato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leasing</w:t>
      </w:r>
      <w:r>
        <w:rPr>
          <w:spacing w:val="-10"/>
          <w:sz w:val="19"/>
        </w:rPr>
        <w:t> </w:t>
      </w:r>
      <w:r>
        <w:rPr>
          <w:sz w:val="19"/>
        </w:rPr>
        <w:t>por</w:t>
      </w:r>
      <w:r>
        <w:rPr>
          <w:spacing w:val="-10"/>
          <w:sz w:val="19"/>
        </w:rPr>
        <w:t> </w:t>
      </w:r>
      <w:r>
        <w:rPr>
          <w:sz w:val="19"/>
        </w:rPr>
        <w:t>una</w:t>
      </w:r>
      <w:r>
        <w:rPr>
          <w:spacing w:val="-9"/>
          <w:sz w:val="19"/>
        </w:rPr>
        <w:t> </w:t>
      </w:r>
      <w:r>
        <w:rPr>
          <w:sz w:val="19"/>
        </w:rPr>
        <w:t>pala</w:t>
      </w:r>
      <w:r>
        <w:rPr>
          <w:spacing w:val="-9"/>
          <w:sz w:val="19"/>
        </w:rPr>
        <w:t> </w:t>
      </w:r>
      <w:r>
        <w:rPr>
          <w:sz w:val="19"/>
        </w:rPr>
        <w:t>cargadora</w:t>
      </w:r>
      <w:r>
        <w:rPr>
          <w:spacing w:val="-10"/>
          <w:sz w:val="19"/>
        </w:rPr>
        <w:t> </w:t>
      </w:r>
      <w:r>
        <w:rPr>
          <w:sz w:val="19"/>
        </w:rPr>
        <w:t>articulada</w:t>
      </w:r>
      <w:r>
        <w:rPr>
          <w:spacing w:val="-9"/>
          <w:sz w:val="19"/>
        </w:rPr>
        <w:t> </w:t>
      </w:r>
      <w:r>
        <w:rPr>
          <w:sz w:val="19"/>
        </w:rPr>
        <w:t>sobre</w:t>
      </w:r>
      <w:r>
        <w:rPr>
          <w:spacing w:val="-9"/>
          <w:sz w:val="19"/>
        </w:rPr>
        <w:t> </w:t>
      </w:r>
      <w:r>
        <w:rPr>
          <w:sz w:val="19"/>
        </w:rPr>
        <w:t>neumáticos.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176" w:right="787"/>
        <w:jc w:val="both"/>
      </w:pP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vigentes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prevén</w:t>
      </w:r>
      <w:r>
        <w:rPr>
          <w:spacing w:val="1"/>
        </w:rPr>
        <w:t> </w:t>
      </w:r>
      <w:r>
        <w:rPr/>
        <w:t>cuotas</w:t>
      </w:r>
      <w:r>
        <w:rPr>
          <w:spacing w:val="1"/>
        </w:rPr>
        <w:t> </w:t>
      </w:r>
      <w:r>
        <w:rPr/>
        <w:t>contingentes.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desagregación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vencimiento de cuotas mínimas de arrendamiento operativo es de $ 410.400 (más IVA) y USD</w:t>
      </w:r>
      <w:r>
        <w:rPr>
          <w:spacing w:val="1"/>
        </w:rPr>
        <w:t> </w:t>
      </w:r>
      <w:r>
        <w:rPr/>
        <w:t>27.810</w:t>
      </w:r>
      <w:r>
        <w:rPr>
          <w:spacing w:val="-7"/>
        </w:rPr>
        <w:t> </w:t>
      </w:r>
      <w:r>
        <w:rPr/>
        <w:t>(más</w:t>
      </w:r>
      <w:r>
        <w:rPr>
          <w:spacing w:val="-7"/>
        </w:rPr>
        <w:t> </w:t>
      </w:r>
      <w:r>
        <w:rPr/>
        <w:t>IVA)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canon</w:t>
      </w:r>
      <w:r>
        <w:rPr>
          <w:spacing w:val="-7"/>
        </w:rPr>
        <w:t> </w:t>
      </w:r>
      <w:r>
        <w:rPr/>
        <w:t>base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arrendamiento</w:t>
      </w:r>
      <w:r>
        <w:rPr>
          <w:spacing w:val="-7"/>
        </w:rPr>
        <w:t> </w:t>
      </w:r>
      <w:r>
        <w:rPr/>
        <w:t>financiero</w:t>
      </w:r>
      <w:r>
        <w:rPr>
          <w:spacing w:val="-6"/>
        </w:rPr>
        <w:t> </w:t>
      </w:r>
      <w:r>
        <w:rPr/>
        <w:t>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$1.105.004</w:t>
      </w:r>
      <w:r>
        <w:rPr>
          <w:spacing w:val="-8"/>
        </w:rPr>
        <w:t> </w:t>
      </w:r>
      <w:r>
        <w:rPr/>
        <w:t>(más</w:t>
      </w:r>
      <w:r>
        <w:rPr>
          <w:spacing w:val="-7"/>
        </w:rPr>
        <w:t> </w:t>
      </w:r>
      <w:r>
        <w:rPr/>
        <w:t>IVA).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1"/>
        <w:ind w:left="1176"/>
      </w:pPr>
      <w:r>
        <w:rPr/>
        <w:t>No</w:t>
      </w:r>
      <w:r>
        <w:rPr>
          <w:spacing w:val="-8"/>
        </w:rPr>
        <w:t> </w:t>
      </w:r>
      <w:r>
        <w:rPr/>
        <w:t>hay</w:t>
      </w:r>
      <w:r>
        <w:rPr>
          <w:spacing w:val="-9"/>
        </w:rPr>
        <w:t> </w:t>
      </w:r>
      <w:r>
        <w:rPr/>
        <w:t>cargos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resultados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cuotas</w:t>
      </w:r>
      <w:r>
        <w:rPr>
          <w:spacing w:val="-9"/>
        </w:rPr>
        <w:t> </w:t>
      </w:r>
      <w:r>
        <w:rPr/>
        <w:t>contingentes.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numPr>
          <w:ilvl w:val="0"/>
          <w:numId w:val="18"/>
        </w:numPr>
        <w:tabs>
          <w:tab w:pos="1116" w:val="left" w:leader="none"/>
        </w:tabs>
        <w:spacing w:line="240" w:lineRule="auto" w:before="1" w:after="0"/>
        <w:ind w:left="1115" w:right="0" w:hanging="339"/>
        <w:jc w:val="left"/>
      </w:pPr>
      <w:r>
        <w:rPr>
          <w:u w:val="single"/>
        </w:rPr>
        <w:t>AJUSTE</w:t>
      </w:r>
      <w:r>
        <w:rPr>
          <w:spacing w:val="-11"/>
          <w:u w:val="single"/>
        </w:rPr>
        <w:t> </w:t>
      </w:r>
      <w:r>
        <w:rPr>
          <w:u w:val="single"/>
        </w:rPr>
        <w:t>POR</w:t>
      </w:r>
      <w:r>
        <w:rPr>
          <w:spacing w:val="-11"/>
          <w:u w:val="single"/>
        </w:rPr>
        <w:t> </w:t>
      </w:r>
      <w:r>
        <w:rPr>
          <w:u w:val="single"/>
        </w:rPr>
        <w:t>INFLACIÓN</w:t>
      </w:r>
      <w:r>
        <w:rPr>
          <w:spacing w:val="-10"/>
          <w:u w:val="single"/>
        </w:rPr>
        <w:t> </w:t>
      </w:r>
      <w:r>
        <w:rPr>
          <w:u w:val="single"/>
        </w:rPr>
        <w:t>IMPOSITIVO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 w:before="1"/>
        <w:ind w:left="1176" w:right="787"/>
        <w:jc w:val="both"/>
      </w:pPr>
      <w:r>
        <w:rPr/>
        <w:t>Conforme el artículo 3 de la Ley 27.468 (B.O. 04/12/2018) y la posición de la Administración</w:t>
      </w:r>
      <w:r>
        <w:rPr>
          <w:spacing w:val="1"/>
        </w:rPr>
        <w:t> </w:t>
      </w:r>
      <w:r>
        <w:rPr/>
        <w:t>Federal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Ingresos</w:t>
      </w:r>
      <w:r>
        <w:rPr>
          <w:spacing w:val="-8"/>
        </w:rPr>
        <w:t> </w:t>
      </w:r>
      <w:r>
        <w:rPr/>
        <w:t>Públicos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AFIP</w:t>
      </w:r>
      <w:r>
        <w:rPr>
          <w:spacing w:val="-7"/>
        </w:rPr>
        <w:t> </w:t>
      </w:r>
      <w:r>
        <w:rPr/>
        <w:t>manifestada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2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2019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Espacio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Diálogo</w:t>
      </w:r>
      <w:r>
        <w:rPr>
          <w:spacing w:val="-55"/>
        </w:rPr>
        <w:t> </w:t>
      </w:r>
      <w:r>
        <w:rPr/>
        <w:t>entre</w:t>
      </w:r>
      <w:r>
        <w:rPr>
          <w:spacing w:val="-10"/>
        </w:rPr>
        <w:t> </w:t>
      </w:r>
      <w:r>
        <w:rPr/>
        <w:t>este</w:t>
      </w:r>
      <w:r>
        <w:rPr>
          <w:spacing w:val="-9"/>
        </w:rPr>
        <w:t> </w:t>
      </w:r>
      <w:r>
        <w:rPr/>
        <w:t>organismo</w:t>
      </w:r>
      <w:r>
        <w:rPr>
          <w:spacing w:val="-8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organizaciones</w:t>
      </w:r>
      <w:r>
        <w:rPr>
          <w:spacing w:val="-9"/>
        </w:rPr>
        <w:t> </w:t>
      </w:r>
      <w:r>
        <w:rPr/>
        <w:t>profesionales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ciencias</w:t>
      </w:r>
      <w:r>
        <w:rPr>
          <w:spacing w:val="-8"/>
        </w:rPr>
        <w:t> </w:t>
      </w:r>
      <w:r>
        <w:rPr/>
        <w:t>económicas,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efecto</w:t>
      </w:r>
      <w:r>
        <w:rPr>
          <w:spacing w:val="-55"/>
        </w:rPr>
        <w:t> </w:t>
      </w:r>
      <w:r>
        <w:rPr/>
        <w:t>del</w:t>
      </w:r>
      <w:r>
        <w:rPr>
          <w:spacing w:val="-4"/>
        </w:rPr>
        <w:t> </w:t>
      </w:r>
      <w:r>
        <w:rPr/>
        <w:t>reconocimiento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cambio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poder</w:t>
      </w:r>
      <w:r>
        <w:rPr>
          <w:spacing w:val="-4"/>
        </w:rPr>
        <w:t> </w:t>
      </w:r>
      <w:r>
        <w:rPr/>
        <w:t>adquisitivo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moneda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impuesto</w:t>
      </w:r>
      <w:r>
        <w:rPr>
          <w:spacing w:val="-3"/>
        </w:rPr>
        <w:t> </w:t>
      </w:r>
      <w:r>
        <w:rPr/>
        <w:t>a</w:t>
      </w:r>
      <w:r>
        <w:rPr>
          <w:spacing w:val="-55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ganancias</w:t>
      </w:r>
      <w:r>
        <w:rPr>
          <w:spacing w:val="-13"/>
        </w:rPr>
        <w:t> </w:t>
      </w:r>
      <w:r>
        <w:rPr/>
        <w:t>(ajuste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inflación</w:t>
      </w:r>
      <w:r>
        <w:rPr>
          <w:spacing w:val="-14"/>
        </w:rPr>
        <w:t> </w:t>
      </w:r>
      <w:r>
        <w:rPr/>
        <w:t>impositivo)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aplicable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variación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Índice</w:t>
      </w:r>
      <w:r>
        <w:rPr>
          <w:spacing w:val="-55"/>
        </w:rPr>
        <w:t> </w:t>
      </w:r>
      <w:r>
        <w:rPr/>
        <w:t>de Precios al Consumidor (IPC) publicado por el Instituto Nacional de Estadísticas y Censos</w:t>
      </w:r>
      <w:r>
        <w:rPr>
          <w:spacing w:val="1"/>
        </w:rPr>
        <w:t> </w:t>
      </w:r>
      <w:r>
        <w:rPr/>
        <w:t>(INDEC), calculada desde el inicio y hasta el cierre de cada uno de esos ejercicios, supere un</w:t>
      </w:r>
      <w:r>
        <w:rPr>
          <w:spacing w:val="1"/>
        </w:rPr>
        <w:t> </w:t>
      </w:r>
      <w:r>
        <w:rPr/>
        <w:t>cincuenta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cinco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ciento</w:t>
      </w:r>
      <w:r>
        <w:rPr>
          <w:spacing w:val="-7"/>
        </w:rPr>
        <w:t> </w:t>
      </w:r>
      <w:r>
        <w:rPr/>
        <w:t>(55%),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treinta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ciento</w:t>
      </w:r>
      <w:r>
        <w:rPr>
          <w:spacing w:val="-8"/>
        </w:rPr>
        <w:t> </w:t>
      </w:r>
      <w:r>
        <w:rPr/>
        <w:t>(30%)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un</w:t>
      </w:r>
      <w:r>
        <w:rPr>
          <w:spacing w:val="-6"/>
        </w:rPr>
        <w:t> </w:t>
      </w:r>
      <w:r>
        <w:rPr/>
        <w:t>quince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ciento</w:t>
      </w:r>
      <w:r>
        <w:rPr>
          <w:spacing w:val="-7"/>
        </w:rPr>
        <w:t> </w:t>
      </w:r>
      <w:r>
        <w:rPr/>
        <w:t>(15%)</w:t>
      </w:r>
      <w:r>
        <w:rPr>
          <w:spacing w:val="-55"/>
        </w:rPr>
        <w:t> </w:t>
      </w:r>
      <w:r>
        <w:rPr/>
        <w:t>para el primer, segundo y tercer año de aplicación, respectivamente, considerando como</w:t>
      </w:r>
      <w:r>
        <w:rPr>
          <w:spacing w:val="1"/>
        </w:rPr>
        <w:t> </w:t>
      </w:r>
      <w:r>
        <w:rPr/>
        <w:t>primer</w:t>
      </w:r>
      <w:r>
        <w:rPr>
          <w:spacing w:val="-4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ejercicios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inicien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1°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2018.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176" w:right="786"/>
        <w:jc w:val="both"/>
      </w:pPr>
      <w:r>
        <w:rPr/>
        <w:t>El ajuste por inflación positivo o negativo, según sea el caso, a que se refiere el párrafo</w:t>
      </w:r>
      <w:r>
        <w:rPr>
          <w:spacing w:val="1"/>
        </w:rPr>
        <w:t> </w:t>
      </w:r>
      <w:r>
        <w:rPr/>
        <w:t>anterior, correspondiente al segundo y tercer ejercicio iniciados a partir del 1° de enero de</w:t>
      </w:r>
      <w:r>
        <w:rPr>
          <w:spacing w:val="1"/>
        </w:rPr>
        <w:t> </w:t>
      </w:r>
      <w:r>
        <w:rPr/>
        <w:t>2019, deberá imputarse un sexto en ese período fiscal y los cinco sextos restantes, en partes</w:t>
      </w:r>
      <w:r>
        <w:rPr>
          <w:spacing w:val="1"/>
        </w:rPr>
        <w:t> </w:t>
      </w:r>
      <w:r>
        <w:rPr/>
        <w:t>iguales,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cinco</w:t>
      </w:r>
      <w:r>
        <w:rPr>
          <w:spacing w:val="-1"/>
        </w:rPr>
        <w:t> </w:t>
      </w:r>
      <w:r>
        <w:rPr/>
        <w:t>períodos</w:t>
      </w:r>
      <w:r>
        <w:rPr>
          <w:spacing w:val="-3"/>
        </w:rPr>
        <w:t> </w:t>
      </w:r>
      <w:r>
        <w:rPr/>
        <w:t>fiscales</w:t>
      </w:r>
      <w:r>
        <w:rPr>
          <w:spacing w:val="-1"/>
        </w:rPr>
        <w:t> </w:t>
      </w:r>
      <w:r>
        <w:rPr/>
        <w:t>inmediatos</w:t>
      </w:r>
      <w:r>
        <w:rPr>
          <w:spacing w:val="-2"/>
        </w:rPr>
        <w:t> </w:t>
      </w:r>
      <w:r>
        <w:rPr/>
        <w:t>siguientes.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1176" w:right="785"/>
        <w:jc w:val="both"/>
      </w:pPr>
      <w:r>
        <w:rPr/>
        <w:t>Para los ejercicios fiscales posteriores, es decir, para los ejercicios iniciados desde el 1 de</w:t>
      </w:r>
      <w:r>
        <w:rPr>
          <w:spacing w:val="1"/>
        </w:rPr>
        <w:t> </w:t>
      </w:r>
      <w:r>
        <w:rPr>
          <w:w w:val="95"/>
        </w:rPr>
        <w:t>enero de 2021, los efectos de la aplicación del citado ajuste por inflación impositivo se imputan</w:t>
      </w:r>
      <w:r>
        <w:rPr>
          <w:spacing w:val="1"/>
          <w:w w:val="95"/>
        </w:rPr>
        <w:t> </w:t>
      </w:r>
      <w:r>
        <w:rPr/>
        <w:t>totalmente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periodo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176" w:right="790"/>
        <w:jc w:val="both"/>
      </w:pPr>
      <w:r>
        <w:rPr/>
        <w:t>La composición del crédito por ajuste por inflación impositivo al 31 de mayo de 2023 es la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4"/>
      </w:pPr>
    </w:p>
    <w:tbl>
      <w:tblPr>
        <w:tblW w:w="0" w:type="auto"/>
        <w:jc w:val="left"/>
        <w:tblInd w:w="4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4"/>
        <w:gridCol w:w="1062"/>
      </w:tblGrid>
      <w:tr>
        <w:trPr>
          <w:trHeight w:val="160" w:hRule="atLeast"/>
        </w:trPr>
        <w:tc>
          <w:tcPr>
            <w:tcW w:w="1274" w:type="dxa"/>
          </w:tcPr>
          <w:p>
            <w:pPr>
              <w:pStyle w:val="TableParagraph"/>
              <w:spacing w:line="138" w:lineRule="exact"/>
              <w:ind w:left="330"/>
              <w:rPr>
                <w:sz w:val="12"/>
              </w:rPr>
            </w:pPr>
            <w:r>
              <w:rPr>
                <w:w w:val="105"/>
                <w:sz w:val="12"/>
              </w:rPr>
              <w:t>Detalle</w:t>
            </w:r>
          </w:p>
        </w:tc>
        <w:tc>
          <w:tcPr>
            <w:tcW w:w="1062" w:type="dxa"/>
          </w:tcPr>
          <w:p>
            <w:pPr>
              <w:pStyle w:val="TableParagraph"/>
              <w:spacing w:line="138" w:lineRule="exact"/>
              <w:ind w:left="275"/>
              <w:rPr>
                <w:sz w:val="12"/>
              </w:rPr>
            </w:pPr>
            <w:r>
              <w:rPr>
                <w:w w:val="105"/>
                <w:sz w:val="12"/>
              </w:rPr>
              <w:t>Importe</w:t>
            </w:r>
          </w:p>
        </w:tc>
      </w:tr>
      <w:tr>
        <w:trPr>
          <w:trHeight w:val="182" w:hRule="atLeast"/>
        </w:trPr>
        <w:tc>
          <w:tcPr>
            <w:tcW w:w="1274" w:type="dxa"/>
          </w:tcPr>
          <w:p>
            <w:pPr>
              <w:pStyle w:val="TableParagraph"/>
              <w:spacing w:before="21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Cuota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5/6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- 2020</w:t>
            </w:r>
          </w:p>
        </w:tc>
        <w:tc>
          <w:tcPr>
            <w:tcW w:w="1062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3.730.256</w:t>
            </w:r>
          </w:p>
        </w:tc>
      </w:tr>
      <w:tr>
        <w:trPr>
          <w:trHeight w:val="182" w:hRule="atLeast"/>
        </w:trPr>
        <w:tc>
          <w:tcPr>
            <w:tcW w:w="1274" w:type="dxa"/>
          </w:tcPr>
          <w:p>
            <w:pPr>
              <w:pStyle w:val="TableParagraph"/>
              <w:spacing w:before="21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Cuota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6/6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- 2020</w:t>
            </w:r>
          </w:p>
        </w:tc>
        <w:tc>
          <w:tcPr>
            <w:tcW w:w="1062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3.730.256</w:t>
            </w:r>
          </w:p>
        </w:tc>
      </w:tr>
      <w:tr>
        <w:trPr>
          <w:trHeight w:val="183" w:hRule="atLeast"/>
        </w:trPr>
        <w:tc>
          <w:tcPr>
            <w:tcW w:w="1274" w:type="dxa"/>
          </w:tcPr>
          <w:p>
            <w:pPr>
              <w:pStyle w:val="TableParagraph"/>
              <w:spacing w:before="21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Cuota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4/6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- 2021</w:t>
            </w:r>
          </w:p>
        </w:tc>
        <w:tc>
          <w:tcPr>
            <w:tcW w:w="1062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7.398.150</w:t>
            </w:r>
          </w:p>
        </w:tc>
      </w:tr>
      <w:tr>
        <w:trPr>
          <w:trHeight w:val="183" w:hRule="atLeast"/>
        </w:trPr>
        <w:tc>
          <w:tcPr>
            <w:tcW w:w="1274" w:type="dxa"/>
          </w:tcPr>
          <w:p>
            <w:pPr>
              <w:pStyle w:val="TableParagraph"/>
              <w:spacing w:before="21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Cuota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5/6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- 2021</w:t>
            </w:r>
          </w:p>
        </w:tc>
        <w:tc>
          <w:tcPr>
            <w:tcW w:w="1062" w:type="dxa"/>
          </w:tcPr>
          <w:p>
            <w:pPr>
              <w:pStyle w:val="TableParagraph"/>
              <w:spacing w:before="21"/>
              <w:ind w:right="7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7.398.150</w:t>
            </w:r>
          </w:p>
        </w:tc>
      </w:tr>
      <w:tr>
        <w:trPr>
          <w:trHeight w:val="196" w:hRule="atLeast"/>
        </w:trPr>
        <w:tc>
          <w:tcPr>
            <w:tcW w:w="12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Cuota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6/6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- 2021</w:t>
            </w:r>
          </w:p>
        </w:tc>
        <w:tc>
          <w:tcPr>
            <w:tcW w:w="10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right="7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7.398.150</w:t>
            </w:r>
          </w:p>
        </w:tc>
      </w:tr>
      <w:tr>
        <w:trPr>
          <w:trHeight w:val="131" w:hRule="atLeast"/>
        </w:trPr>
        <w:tc>
          <w:tcPr>
            <w:tcW w:w="12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1" w:lineRule="exact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Total</w:t>
            </w:r>
          </w:p>
        </w:tc>
        <w:tc>
          <w:tcPr>
            <w:tcW w:w="10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11" w:lineRule="exact"/>
              <w:ind w:right="7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29.654.961</w:t>
            </w:r>
          </w:p>
        </w:tc>
      </w:tr>
    </w:tbl>
    <w:p>
      <w:pPr>
        <w:pStyle w:val="BodyText"/>
        <w:spacing w:before="6"/>
        <w:rPr>
          <w:sz w:val="21"/>
        </w:rPr>
      </w:pPr>
    </w:p>
    <w:p>
      <w:pPr>
        <w:spacing w:before="0"/>
        <w:ind w:left="3237" w:right="3718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6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09/08/2023</w:t>
      </w:r>
      <w:r>
        <w:rPr>
          <w:spacing w:val="-45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 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34"/>
          <w:footerReference w:type="default" r:id="rId35"/>
          <w:pgSz w:w="12240" w:h="15840"/>
          <w:pgMar w:header="678" w:footer="1385" w:top="2200" w:bottom="1580" w:left="1480" w:right="8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Heading3"/>
        <w:numPr>
          <w:ilvl w:val="0"/>
          <w:numId w:val="18"/>
        </w:numPr>
        <w:tabs>
          <w:tab w:pos="1116" w:val="left" w:leader="none"/>
        </w:tabs>
        <w:spacing w:line="240" w:lineRule="auto" w:before="98" w:after="0"/>
        <w:ind w:left="1115" w:right="0" w:hanging="339"/>
        <w:jc w:val="left"/>
      </w:pPr>
      <w:r>
        <w:rPr>
          <w:u w:val="single"/>
        </w:rPr>
        <w:t>SITUACIÓN</w:t>
      </w:r>
      <w:r>
        <w:rPr>
          <w:spacing w:val="-14"/>
          <w:u w:val="single"/>
        </w:rPr>
        <w:t> </w:t>
      </w:r>
      <w:r>
        <w:rPr>
          <w:u w:val="single"/>
        </w:rPr>
        <w:t>ACTUAL</w:t>
      </w:r>
      <w:r>
        <w:rPr>
          <w:spacing w:val="-13"/>
          <w:u w:val="single"/>
        </w:rPr>
        <w:t> </w:t>
      </w:r>
      <w:r>
        <w:rPr>
          <w:u w:val="single"/>
        </w:rPr>
        <w:t>ARGENTINA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176" w:right="787"/>
        <w:jc w:val="both"/>
      </w:pP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contexto</w:t>
      </w:r>
      <w:r>
        <w:rPr>
          <w:spacing w:val="8"/>
          <w:w w:val="95"/>
        </w:rPr>
        <w:t> </w:t>
      </w:r>
      <w:r>
        <w:rPr>
          <w:w w:val="95"/>
        </w:rPr>
        <w:t>económico-financiero</w:t>
      </w:r>
      <w:r>
        <w:rPr>
          <w:spacing w:val="9"/>
          <w:w w:val="95"/>
        </w:rPr>
        <w:t> </w:t>
      </w:r>
      <w:r>
        <w:rPr>
          <w:w w:val="95"/>
        </w:rPr>
        <w:t>actual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Argentina,</w:t>
      </w:r>
      <w:r>
        <w:rPr>
          <w:spacing w:val="9"/>
          <w:w w:val="95"/>
        </w:rPr>
        <w:t> </w:t>
      </w:r>
      <w:r>
        <w:rPr>
          <w:w w:val="95"/>
        </w:rPr>
        <w:t>en</w:t>
      </w:r>
      <w:r>
        <w:rPr>
          <w:spacing w:val="8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que</w:t>
      </w:r>
      <w:r>
        <w:rPr>
          <w:spacing w:val="11"/>
          <w:w w:val="95"/>
        </w:rPr>
        <w:t> </w:t>
      </w:r>
      <w:r>
        <w:rPr>
          <w:w w:val="95"/>
        </w:rPr>
        <w:t>opera</w:t>
      </w:r>
      <w:r>
        <w:rPr>
          <w:spacing w:val="8"/>
          <w:w w:val="95"/>
        </w:rPr>
        <w:t> </w:t>
      </w:r>
      <w:r>
        <w:rPr>
          <w:w w:val="95"/>
        </w:rPr>
        <w:t>la</w:t>
      </w:r>
      <w:r>
        <w:rPr>
          <w:spacing w:val="9"/>
          <w:w w:val="95"/>
        </w:rPr>
        <w:t> </w:t>
      </w:r>
      <w:r>
        <w:rPr>
          <w:w w:val="95"/>
        </w:rPr>
        <w:t>Sociedad,</w:t>
      </w:r>
      <w:r>
        <w:rPr>
          <w:spacing w:val="9"/>
          <w:w w:val="95"/>
        </w:rPr>
        <w:t> </w:t>
      </w:r>
      <w:r>
        <w:rPr>
          <w:w w:val="95"/>
        </w:rPr>
        <w:t>es</w:t>
      </w:r>
      <w:r>
        <w:rPr>
          <w:spacing w:val="8"/>
          <w:w w:val="95"/>
        </w:rPr>
        <w:t> </w:t>
      </w:r>
      <w:r>
        <w:rPr>
          <w:w w:val="95"/>
        </w:rPr>
        <w:t>complejo</w:t>
      </w:r>
      <w:r>
        <w:rPr>
          <w:spacing w:val="-52"/>
          <w:w w:val="95"/>
        </w:rPr>
        <w:t> </w:t>
      </w:r>
      <w:r>
        <w:rPr/>
        <w:t>y con alta volatilidad, lo que incluye alta inflación, fuerte depreciación del valor del peso</w:t>
      </w:r>
      <w:r>
        <w:rPr>
          <w:spacing w:val="1"/>
        </w:rPr>
        <w:t> </w:t>
      </w:r>
      <w:r>
        <w:rPr/>
        <w:t>argentino en relación al dólar estadounidense y altas tasas de interés nominales aunque</w:t>
      </w:r>
      <w:r>
        <w:rPr>
          <w:spacing w:val="1"/>
        </w:rPr>
        <w:t> </w:t>
      </w:r>
      <w:r>
        <w:rPr/>
        <w:t>negativas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reales.</w:t>
      </w:r>
      <w:r>
        <w:rPr>
          <w:spacing w:val="33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durante</w:t>
      </w:r>
      <w:r>
        <w:rPr>
          <w:spacing w:val="-13"/>
        </w:rPr>
        <w:t> </w:t>
      </w:r>
      <w:r>
        <w:rPr/>
        <w:t>2021,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economía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Argentina</w:t>
      </w:r>
      <w:r>
        <w:rPr>
          <w:spacing w:val="-12"/>
        </w:rPr>
        <w:t> </w:t>
      </w:r>
      <w:r>
        <w:rPr/>
        <w:t>experimentó</w:t>
      </w:r>
      <w:r>
        <w:rPr>
          <w:spacing w:val="-55"/>
        </w:rPr>
        <w:t> </w:t>
      </w:r>
      <w:r>
        <w:rPr/>
        <w:t>una</w:t>
      </w:r>
      <w:r>
        <w:rPr>
          <w:spacing w:val="-10"/>
        </w:rPr>
        <w:t> </w:t>
      </w:r>
      <w:r>
        <w:rPr/>
        <w:t>recuperación</w:t>
      </w:r>
      <w:r>
        <w:rPr>
          <w:spacing w:val="-9"/>
        </w:rPr>
        <w:t> </w:t>
      </w:r>
      <w:r>
        <w:rPr/>
        <w:t>significativa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nivel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económica</w:t>
      </w:r>
      <w:r>
        <w:rPr>
          <w:spacing w:val="-11"/>
        </w:rPr>
        <w:t> </w:t>
      </w:r>
      <w:r>
        <w:rPr/>
        <w:t>luego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fuerte</w:t>
      </w:r>
      <w:r>
        <w:rPr>
          <w:spacing w:val="-10"/>
        </w:rPr>
        <w:t> </w:t>
      </w:r>
      <w:r>
        <w:rPr/>
        <w:t>caída</w:t>
      </w:r>
      <w:r>
        <w:rPr>
          <w:spacing w:val="-9"/>
        </w:rPr>
        <w:t> </w:t>
      </w:r>
      <w:r>
        <w:rPr/>
        <w:t>en</w:t>
      </w:r>
      <w:r>
        <w:rPr>
          <w:spacing w:val="-55"/>
        </w:rPr>
        <w:t> </w:t>
      </w:r>
      <w:r>
        <w:rPr/>
        <w:t>2020</w:t>
      </w:r>
      <w:r>
        <w:rPr>
          <w:spacing w:val="-3"/>
        </w:rPr>
        <w:t> </w:t>
      </w:r>
      <w:r>
        <w:rPr/>
        <w:t>(principalmente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pandemia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COVID-19).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176" w:right="786"/>
        <w:jc w:val="both"/>
      </w:pPr>
      <w:r>
        <w:rPr/>
        <w:t>Luego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significativa</w:t>
      </w:r>
      <w:r>
        <w:rPr>
          <w:spacing w:val="-5"/>
        </w:rPr>
        <w:t> </w:t>
      </w:r>
      <w:r>
        <w:rPr/>
        <w:t>devaluación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peso</w:t>
      </w:r>
      <w:r>
        <w:rPr>
          <w:spacing w:val="-4"/>
        </w:rPr>
        <w:t> </w:t>
      </w:r>
      <w:r>
        <w:rPr/>
        <w:t>argentino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agosto</w:t>
      </w:r>
      <w:r>
        <w:rPr>
          <w:spacing w:val="-4"/>
        </w:rPr>
        <w:t> </w:t>
      </w:r>
      <w:r>
        <w:rPr/>
        <w:t>2019,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Nacional</w:t>
      </w:r>
      <w:r>
        <w:rPr>
          <w:spacing w:val="-55"/>
        </w:rPr>
        <w:t> </w:t>
      </w:r>
      <w:r>
        <w:rPr/>
        <w:t>ha impuesto algunas medidas que afectaron el contexto económico, como por ejemplo</w:t>
      </w:r>
      <w:r>
        <w:rPr>
          <w:spacing w:val="1"/>
        </w:rPr>
        <w:t> </w:t>
      </w:r>
      <w:r>
        <w:rPr/>
        <w:t>controles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precios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ciertas</w:t>
      </w:r>
      <w:r>
        <w:rPr>
          <w:spacing w:val="-4"/>
        </w:rPr>
        <w:t> </w:t>
      </w:r>
      <w:r>
        <w:rPr/>
        <w:t>restricciones</w:t>
      </w:r>
      <w:r>
        <w:rPr>
          <w:spacing w:val="-4"/>
        </w:rPr>
        <w:t> </w:t>
      </w:r>
      <w:r>
        <w:rPr/>
        <w:t>cambiarias,</w:t>
      </w:r>
      <w:r>
        <w:rPr>
          <w:spacing w:val="-4"/>
        </w:rPr>
        <w:t> </w:t>
      </w:r>
      <w:r>
        <w:rPr/>
        <w:t>entre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incluyen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obligación</w:t>
      </w:r>
      <w:r>
        <w:rPr>
          <w:spacing w:val="-55"/>
        </w:rPr>
        <w:t> </w:t>
      </w:r>
      <w:r>
        <w:rPr/>
        <w:t>de obtener autorización previa del Banco Central de la República Argentina (BCRA) para</w:t>
      </w:r>
      <w:r>
        <w:rPr>
          <w:spacing w:val="1"/>
        </w:rPr>
        <w:t> </w:t>
      </w:r>
      <w:r>
        <w:rPr/>
        <w:t>acceder</w:t>
      </w:r>
      <w:r>
        <w:rPr>
          <w:spacing w:val="-9"/>
        </w:rPr>
        <w:t> </w:t>
      </w:r>
      <w:r>
        <w:rPr/>
        <w:t>al</w:t>
      </w:r>
      <w:r>
        <w:rPr>
          <w:spacing w:val="-10"/>
        </w:rPr>
        <w:t> </w:t>
      </w:r>
      <w:r>
        <w:rPr/>
        <w:t>Mercado</w:t>
      </w:r>
      <w:r>
        <w:rPr>
          <w:spacing w:val="-8"/>
        </w:rPr>
        <w:t> </w:t>
      </w:r>
      <w:r>
        <w:rPr/>
        <w:t>Único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Cambios</w:t>
      </w:r>
      <w:r>
        <w:rPr>
          <w:spacing w:val="-10"/>
        </w:rPr>
        <w:t> </w:t>
      </w:r>
      <w:r>
        <w:rPr/>
        <w:t>(MULC).</w:t>
      </w:r>
      <w:r>
        <w:rPr>
          <w:spacing w:val="-10"/>
        </w:rPr>
        <w:t> </w:t>
      </w:r>
      <w:r>
        <w:rPr/>
        <w:t>Estas</w:t>
      </w:r>
      <w:r>
        <w:rPr>
          <w:spacing w:val="-9"/>
        </w:rPr>
        <w:t> </w:t>
      </w:r>
      <w:r>
        <w:rPr/>
        <w:t>restricciones</w:t>
      </w:r>
      <w:r>
        <w:rPr>
          <w:spacing w:val="-7"/>
        </w:rPr>
        <w:t> </w:t>
      </w:r>
      <w:r>
        <w:rPr/>
        <w:t>cambiarias,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que</w:t>
      </w:r>
      <w:r>
        <w:rPr>
          <w:spacing w:val="-55"/>
        </w:rPr>
        <w:t> </w:t>
      </w:r>
      <w:r>
        <w:rPr/>
        <w:t>se</w:t>
      </w:r>
      <w:r>
        <w:rPr>
          <w:spacing w:val="-6"/>
        </w:rPr>
        <w:t> </w:t>
      </w:r>
      <w:r>
        <w:rPr/>
        <w:t>dicten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futuro,</w:t>
      </w:r>
      <w:r>
        <w:rPr>
          <w:spacing w:val="-5"/>
        </w:rPr>
        <w:t> </w:t>
      </w:r>
      <w:r>
        <w:rPr/>
        <w:t>podrían</w:t>
      </w:r>
      <w:r>
        <w:rPr>
          <w:spacing w:val="-6"/>
        </w:rPr>
        <w:t> </w:t>
      </w:r>
      <w:r>
        <w:rPr/>
        <w:t>afectar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capacidad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acceder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MULC</w:t>
      </w:r>
      <w:r>
        <w:rPr>
          <w:spacing w:val="-6"/>
        </w:rPr>
        <w:t> </w:t>
      </w:r>
      <w:r>
        <w:rPr/>
        <w:t>para</w:t>
      </w:r>
      <w:r>
        <w:rPr>
          <w:spacing w:val="-55"/>
        </w:rPr>
        <w:t> </w:t>
      </w:r>
      <w:r>
        <w:rPr/>
        <w:t>adquirir las divisas necesarias para hacer frente a sus obligaciones en moneda extranjera o</w:t>
      </w:r>
      <w:r>
        <w:rPr>
          <w:spacing w:val="1"/>
        </w:rPr>
        <w:t> </w:t>
      </w:r>
      <w:r>
        <w:rPr/>
        <w:t>incrementar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monto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pesos</w:t>
      </w:r>
      <w:r>
        <w:rPr>
          <w:spacing w:val="-3"/>
        </w:rPr>
        <w:t> </w:t>
      </w:r>
      <w:r>
        <w:rPr/>
        <w:t>argentinos</w:t>
      </w:r>
      <w:r>
        <w:rPr>
          <w:spacing w:val="-2"/>
        </w:rPr>
        <w:t> </w:t>
      </w:r>
      <w:r>
        <w:rPr/>
        <w:t>necesario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cancelación.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176" w:right="785"/>
        <w:jc w:val="both"/>
      </w:pPr>
      <w:r>
        <w:rPr/>
        <w:t>Este contexto de volatilidad e incertidumbre continúa a la fecha de emisión de los presentes</w:t>
      </w:r>
      <w:r>
        <w:rPr>
          <w:spacing w:val="1"/>
        </w:rPr>
        <w:t> </w:t>
      </w:r>
      <w:r>
        <w:rPr/>
        <w:t>estados contables. El Directorio de la Sociedad monitorea permanentemente la evolución de</w:t>
      </w:r>
      <w:r>
        <w:rPr>
          <w:spacing w:val="1"/>
        </w:rPr>
        <w:t> </w:t>
      </w:r>
      <w:r>
        <w:rPr>
          <w:w w:val="95"/>
        </w:rPr>
        <w:t>las variables que afectan su negocio, para definir su curso de acción e identificar los potenciales</w:t>
      </w:r>
      <w:r>
        <w:rPr>
          <w:spacing w:val="1"/>
          <w:w w:val="95"/>
        </w:rPr>
        <w:t> </w:t>
      </w:r>
      <w:r>
        <w:rPr/>
        <w:t>impactos sobre su situación patrimonial y financiera. En consecuencia, los presentes estados</w:t>
      </w:r>
      <w:r>
        <w:rPr>
          <w:spacing w:val="1"/>
        </w:rPr>
        <w:t> </w:t>
      </w:r>
      <w:r>
        <w:rPr/>
        <w:t>contables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deben</w:t>
      </w:r>
      <w:r>
        <w:rPr>
          <w:spacing w:val="-2"/>
        </w:rPr>
        <w:t> </w:t>
      </w:r>
      <w:r>
        <w:rPr/>
        <w:t>ser</w:t>
      </w:r>
      <w:r>
        <w:rPr>
          <w:spacing w:val="-3"/>
        </w:rPr>
        <w:t> </w:t>
      </w:r>
      <w:r>
        <w:rPr/>
        <w:t>leídos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luz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estas</w:t>
      </w:r>
      <w:r>
        <w:rPr>
          <w:spacing w:val="-4"/>
        </w:rPr>
        <w:t> </w:t>
      </w:r>
      <w:r>
        <w:rPr/>
        <w:t>circunstancias.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18"/>
        </w:numPr>
        <w:tabs>
          <w:tab w:pos="1116" w:val="left" w:leader="none"/>
        </w:tabs>
        <w:spacing w:line="240" w:lineRule="auto" w:before="0" w:after="0"/>
        <w:ind w:left="1115" w:right="0" w:hanging="339"/>
        <w:jc w:val="left"/>
      </w:pPr>
      <w:r>
        <w:rPr>
          <w:spacing w:val="-1"/>
          <w:u w:val="single"/>
        </w:rPr>
        <w:t>HECHOS</w:t>
      </w:r>
      <w:r>
        <w:rPr>
          <w:spacing w:val="-13"/>
          <w:u w:val="single"/>
        </w:rPr>
        <w:t> </w:t>
      </w:r>
      <w:r>
        <w:rPr>
          <w:u w:val="single"/>
        </w:rPr>
        <w:t>POSTERIORES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176" w:right="786"/>
        <w:jc w:val="both"/>
      </w:pPr>
      <w:r>
        <w:rPr/>
        <w:t>Con posterioridad al 31 de mayo de 2023 no se han producido otros hechos, situaciones, o</w:t>
      </w:r>
      <w:r>
        <w:rPr>
          <w:spacing w:val="1"/>
        </w:rPr>
        <w:t> </w:t>
      </w:r>
      <w:r>
        <w:rPr/>
        <w:t>circunstancias,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incidan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puedan</w:t>
      </w:r>
      <w:r>
        <w:rPr>
          <w:spacing w:val="-7"/>
        </w:rPr>
        <w:t> </w:t>
      </w:r>
      <w:r>
        <w:rPr/>
        <w:t>incidir</w:t>
      </w:r>
      <w:r>
        <w:rPr>
          <w:spacing w:val="-8"/>
        </w:rPr>
        <w:t> </w:t>
      </w:r>
      <w:r>
        <w:rPr/>
        <w:t>significativamente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situación</w:t>
      </w:r>
      <w:r>
        <w:rPr>
          <w:spacing w:val="-7"/>
        </w:rPr>
        <w:t> </w:t>
      </w:r>
      <w:r>
        <w:rPr/>
        <w:t>patrimonial,</w:t>
      </w:r>
      <w:r>
        <w:rPr>
          <w:spacing w:val="-55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financiera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100"/>
        <w:ind w:left="3237" w:right="3718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6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09/08/2023</w:t>
      </w:r>
      <w:r>
        <w:rPr>
          <w:spacing w:val="-45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 -</w:t>
      </w:r>
      <w:r>
        <w:rPr>
          <w:spacing w:val="-1"/>
          <w:sz w:val="16"/>
        </w:rPr>
        <w:t> </w:t>
      </w:r>
      <w:r>
        <w:rPr>
          <w:sz w:val="16"/>
        </w:rPr>
        <w:t>Tº</w:t>
      </w:r>
      <w:r>
        <w:rPr>
          <w:spacing w:val="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Fº</w:t>
      </w:r>
      <w:r>
        <w:rPr>
          <w:spacing w:val="-2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2240" w:h="15840"/>
          <w:pgMar w:header="678" w:footer="1385" w:top="2200" w:bottom="1580" w:left="1480" w:right="800"/>
        </w:sectPr>
      </w:pPr>
    </w:p>
    <w:p>
      <w:pPr>
        <w:spacing w:before="6"/>
        <w:ind w:left="0" w:right="282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“I”</w:t>
      </w:r>
    </w:p>
    <w:p>
      <w:pPr>
        <w:pStyle w:val="BodyText"/>
        <w:spacing w:before="3"/>
        <w:rPr>
          <w:b/>
          <w:sz w:val="14"/>
        </w:rPr>
      </w:pPr>
    </w:p>
    <w:p>
      <w:pPr>
        <w:pStyle w:val="Heading2"/>
        <w:spacing w:before="105"/>
        <w:ind w:left="4915" w:right="5094"/>
        <w:rPr>
          <w:u w:val="none"/>
        </w:rPr>
      </w:pPr>
      <w:r>
        <w:rPr>
          <w:w w:val="105"/>
          <w:u w:val="thick"/>
        </w:rPr>
        <w:t>BIENES</w:t>
      </w:r>
      <w:r>
        <w:rPr>
          <w:spacing w:val="-14"/>
          <w:w w:val="105"/>
          <w:u w:val="thick"/>
        </w:rPr>
        <w:t> </w:t>
      </w:r>
      <w:r>
        <w:rPr>
          <w:w w:val="105"/>
          <w:u w:val="thick"/>
        </w:rPr>
        <w:t>DE</w:t>
      </w:r>
      <w:r>
        <w:rPr>
          <w:spacing w:val="-14"/>
          <w:w w:val="105"/>
          <w:u w:val="thick"/>
        </w:rPr>
        <w:t> </w:t>
      </w:r>
      <w:r>
        <w:rPr>
          <w:w w:val="105"/>
          <w:u w:val="thick"/>
        </w:rPr>
        <w:t>USO</w:t>
      </w:r>
    </w:p>
    <w:p>
      <w:pPr>
        <w:pStyle w:val="Heading3"/>
        <w:spacing w:line="237" w:lineRule="auto" w:before="1"/>
        <w:ind w:left="4915" w:right="5096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</w:t>
      </w:r>
      <w:r>
        <w:rPr>
          <w:spacing w:val="-55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4915" w:right="5096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0"/>
        <w:gridCol w:w="1092"/>
        <w:gridCol w:w="1069"/>
        <w:gridCol w:w="962"/>
        <w:gridCol w:w="1010"/>
        <w:gridCol w:w="997"/>
        <w:gridCol w:w="1092"/>
        <w:gridCol w:w="1021"/>
        <w:gridCol w:w="890"/>
        <w:gridCol w:w="914"/>
        <w:gridCol w:w="1092"/>
        <w:gridCol w:w="1222"/>
        <w:gridCol w:w="1020"/>
      </w:tblGrid>
      <w:tr>
        <w:trPr>
          <w:trHeight w:val="189" w:hRule="atLeast"/>
        </w:trPr>
        <w:tc>
          <w:tcPr>
            <w:tcW w:w="1970" w:type="dxa"/>
            <w:vMerge w:val="restart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695" w:right="672"/>
              <w:jc w:val="center"/>
              <w:rPr>
                <w:sz w:val="13"/>
              </w:rPr>
            </w:pPr>
            <w:r>
              <w:rPr>
                <w:sz w:val="13"/>
              </w:rPr>
              <w:t>Concepto</w:t>
            </w:r>
          </w:p>
        </w:tc>
        <w:tc>
          <w:tcPr>
            <w:tcW w:w="6222" w:type="dxa"/>
            <w:gridSpan w:val="6"/>
          </w:tcPr>
          <w:p>
            <w:pPr>
              <w:pStyle w:val="TableParagraph"/>
              <w:spacing w:line="145" w:lineRule="exact"/>
              <w:ind w:left="2357" w:right="2348"/>
              <w:jc w:val="center"/>
              <w:rPr>
                <w:sz w:val="13"/>
              </w:rPr>
            </w:pPr>
            <w:r>
              <w:rPr>
                <w:sz w:val="13"/>
              </w:rPr>
              <w:t>Valores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incorporación</w:t>
            </w:r>
          </w:p>
        </w:tc>
        <w:tc>
          <w:tcPr>
            <w:tcW w:w="3917" w:type="dxa"/>
            <w:gridSpan w:val="4"/>
          </w:tcPr>
          <w:p>
            <w:pPr>
              <w:pStyle w:val="TableParagraph"/>
              <w:spacing w:line="145" w:lineRule="exact"/>
              <w:ind w:left="1491" w:right="1491"/>
              <w:jc w:val="center"/>
              <w:rPr>
                <w:sz w:val="13"/>
              </w:rPr>
            </w:pPr>
            <w:r>
              <w:rPr>
                <w:sz w:val="13"/>
              </w:rPr>
              <w:t>Depreciaciones</w:t>
            </w:r>
          </w:p>
        </w:tc>
        <w:tc>
          <w:tcPr>
            <w:tcW w:w="1222" w:type="dxa"/>
            <w:vMerge w:val="restart"/>
          </w:tcPr>
          <w:p>
            <w:pPr>
              <w:pStyle w:val="TableParagraph"/>
              <w:spacing w:line="326" w:lineRule="auto" w:before="5"/>
              <w:ind w:left="368" w:right="357" w:hanging="13"/>
              <w:jc w:val="center"/>
              <w:rPr>
                <w:sz w:val="13"/>
              </w:rPr>
            </w:pPr>
            <w:r>
              <w:rPr>
                <w:sz w:val="13"/>
              </w:rPr>
              <w:t>Valor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residual</w:t>
            </w:r>
            <w:r>
              <w:rPr>
                <w:spacing w:val="-37"/>
                <w:sz w:val="13"/>
              </w:rPr>
              <w:t> </w:t>
            </w:r>
            <w:r>
              <w:rPr>
                <w:sz w:val="13"/>
              </w:rPr>
              <w:t>neto</w:t>
            </w:r>
          </w:p>
          <w:p>
            <w:pPr>
              <w:pStyle w:val="TableParagraph"/>
              <w:spacing w:line="148" w:lineRule="exact"/>
              <w:ind w:left="278" w:right="275"/>
              <w:jc w:val="center"/>
              <w:rPr>
                <w:sz w:val="13"/>
              </w:rPr>
            </w:pPr>
            <w:r>
              <w:rPr>
                <w:sz w:val="13"/>
              </w:rPr>
              <w:t>31/5/2023</w:t>
            </w:r>
          </w:p>
        </w:tc>
        <w:tc>
          <w:tcPr>
            <w:tcW w:w="1020" w:type="dxa"/>
            <w:vMerge w:val="restart"/>
          </w:tcPr>
          <w:p>
            <w:pPr>
              <w:pStyle w:val="TableParagraph"/>
              <w:spacing w:line="326" w:lineRule="auto" w:before="5"/>
              <w:ind w:left="273" w:right="249" w:hanging="38"/>
              <w:jc w:val="center"/>
              <w:rPr>
                <w:sz w:val="13"/>
              </w:rPr>
            </w:pPr>
            <w:r>
              <w:rPr>
                <w:sz w:val="13"/>
              </w:rPr>
              <w:t>Valor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residual</w:t>
            </w:r>
            <w:r>
              <w:rPr>
                <w:spacing w:val="-37"/>
                <w:sz w:val="13"/>
              </w:rPr>
              <w:t> </w:t>
            </w:r>
            <w:r>
              <w:rPr>
                <w:sz w:val="13"/>
              </w:rPr>
              <w:t>neto</w:t>
            </w:r>
          </w:p>
          <w:p>
            <w:pPr>
              <w:pStyle w:val="TableParagraph"/>
              <w:spacing w:line="148" w:lineRule="exact"/>
              <w:ind w:left="172" w:right="179"/>
              <w:jc w:val="center"/>
              <w:rPr>
                <w:sz w:val="13"/>
              </w:rPr>
            </w:pPr>
            <w:r>
              <w:rPr>
                <w:sz w:val="13"/>
              </w:rPr>
              <w:t>31/5/2022</w:t>
            </w:r>
          </w:p>
        </w:tc>
      </w:tr>
      <w:tr>
        <w:trPr>
          <w:trHeight w:val="599" w:hRule="atLeast"/>
        </w:trPr>
        <w:tc>
          <w:tcPr>
            <w:tcW w:w="19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144" w:lineRule="exact"/>
              <w:ind w:left="279" w:right="25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Al</w:t>
            </w:r>
            <w:r>
              <w:rPr>
                <w:spacing w:val="-18"/>
                <w:sz w:val="13"/>
              </w:rPr>
              <w:t> </w:t>
            </w:r>
            <w:r>
              <w:rPr>
                <w:spacing w:val="-1"/>
                <w:sz w:val="13"/>
              </w:rPr>
              <w:t>inicio</w:t>
            </w:r>
          </w:p>
          <w:p>
            <w:pPr>
              <w:pStyle w:val="TableParagraph"/>
              <w:spacing w:line="200" w:lineRule="atLeast" w:before="5"/>
              <w:ind w:left="277" w:right="264" w:firstLine="28"/>
              <w:jc w:val="center"/>
              <w:rPr>
                <w:sz w:val="13"/>
              </w:rPr>
            </w:pPr>
            <w:r>
              <w:rPr>
                <w:sz w:val="13"/>
              </w:rPr>
              <w:t>del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  <w:tc>
          <w:tcPr>
            <w:tcW w:w="106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50" w:right="376"/>
              <w:jc w:val="center"/>
              <w:rPr>
                <w:sz w:val="13"/>
              </w:rPr>
            </w:pPr>
            <w:r>
              <w:rPr>
                <w:sz w:val="13"/>
              </w:rPr>
              <w:t>Altas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24"/>
              <w:rPr>
                <w:sz w:val="13"/>
              </w:rPr>
            </w:pPr>
            <w:r>
              <w:rPr>
                <w:sz w:val="13"/>
              </w:rPr>
              <w:t>Bajas</w:t>
            </w:r>
          </w:p>
        </w:tc>
        <w:tc>
          <w:tcPr>
            <w:tcW w:w="1010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59"/>
              <w:jc w:val="right"/>
              <w:rPr>
                <w:sz w:val="13"/>
              </w:rPr>
            </w:pPr>
            <w:r>
              <w:rPr>
                <w:sz w:val="13"/>
              </w:rPr>
              <w:t>Transferencias</w:t>
            </w:r>
          </w:p>
        </w:tc>
        <w:tc>
          <w:tcPr>
            <w:tcW w:w="997" w:type="dxa"/>
          </w:tcPr>
          <w:p>
            <w:pPr>
              <w:pStyle w:val="TableParagraph"/>
              <w:spacing w:line="132" w:lineRule="exact"/>
              <w:ind w:left="274"/>
              <w:rPr>
                <w:sz w:val="13"/>
              </w:rPr>
            </w:pPr>
            <w:r>
              <w:rPr>
                <w:sz w:val="13"/>
              </w:rPr>
              <w:t>Revalúo</w:t>
            </w:r>
          </w:p>
          <w:p>
            <w:pPr>
              <w:pStyle w:val="TableParagraph"/>
              <w:spacing w:line="210" w:lineRule="atLeast" w:before="7"/>
              <w:ind w:left="227" w:firstLine="46"/>
              <w:rPr>
                <w:sz w:val="13"/>
              </w:rPr>
            </w:pPr>
            <w:r>
              <w:rPr>
                <w:sz w:val="13"/>
              </w:rPr>
              <w:t>técnico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(Nota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9.)</w:t>
            </w:r>
          </w:p>
        </w:tc>
        <w:tc>
          <w:tcPr>
            <w:tcW w:w="1092" w:type="dxa"/>
          </w:tcPr>
          <w:p>
            <w:pPr>
              <w:pStyle w:val="TableParagraph"/>
              <w:spacing w:line="144" w:lineRule="exact"/>
              <w:ind w:left="279" w:right="262"/>
              <w:jc w:val="center"/>
              <w:rPr>
                <w:sz w:val="13"/>
              </w:rPr>
            </w:pP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cierre</w:t>
            </w:r>
          </w:p>
          <w:p>
            <w:pPr>
              <w:pStyle w:val="TableParagraph"/>
              <w:spacing w:line="200" w:lineRule="atLeast" w:before="5"/>
              <w:ind w:left="274" w:right="267" w:hanging="19"/>
              <w:jc w:val="center"/>
              <w:rPr>
                <w:sz w:val="13"/>
              </w:rPr>
            </w:pPr>
            <w:r>
              <w:rPr>
                <w:sz w:val="13"/>
              </w:rPr>
              <w:t>del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  <w:tc>
          <w:tcPr>
            <w:tcW w:w="1021" w:type="dxa"/>
          </w:tcPr>
          <w:p>
            <w:pPr>
              <w:pStyle w:val="TableParagraph"/>
              <w:spacing w:line="144" w:lineRule="exact"/>
              <w:ind w:left="167" w:hanging="1"/>
              <w:rPr>
                <w:sz w:val="13"/>
              </w:rPr>
            </w:pPr>
            <w:r>
              <w:rPr>
                <w:sz w:val="13"/>
              </w:rPr>
              <w:t>Acumuladas</w:t>
            </w:r>
          </w:p>
          <w:p>
            <w:pPr>
              <w:pStyle w:val="TableParagraph"/>
              <w:spacing w:line="200" w:lineRule="atLeast" w:before="5"/>
              <w:ind w:left="143" w:right="120" w:firstLine="24"/>
              <w:rPr>
                <w:sz w:val="13"/>
              </w:rPr>
            </w:pPr>
            <w:r>
              <w:rPr>
                <w:sz w:val="13"/>
              </w:rPr>
              <w:t>al comienzo</w:t>
            </w:r>
            <w:r>
              <w:rPr>
                <w:spacing w:val="-37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  <w:tc>
          <w:tcPr>
            <w:tcW w:w="890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sz w:val="13"/>
              </w:rPr>
              <w:t>Bajas</w:t>
            </w:r>
          </w:p>
        </w:tc>
        <w:tc>
          <w:tcPr>
            <w:tcW w:w="914" w:type="dxa"/>
          </w:tcPr>
          <w:p>
            <w:pPr>
              <w:pStyle w:val="TableParagraph"/>
              <w:spacing w:line="132" w:lineRule="exact"/>
              <w:ind w:left="350" w:right="319"/>
              <w:jc w:val="center"/>
              <w:rPr>
                <w:sz w:val="13"/>
              </w:rPr>
            </w:pPr>
            <w:r>
              <w:rPr>
                <w:sz w:val="13"/>
              </w:rPr>
              <w:t>Del</w:t>
            </w:r>
          </w:p>
          <w:p>
            <w:pPr>
              <w:pStyle w:val="TableParagraph"/>
              <w:spacing w:line="210" w:lineRule="atLeast" w:before="7"/>
              <w:ind w:left="120" w:right="112" w:firstLine="9"/>
              <w:jc w:val="center"/>
              <w:rPr>
                <w:sz w:val="13"/>
              </w:rPr>
            </w:pPr>
            <w:r>
              <w:rPr>
                <w:sz w:val="13"/>
              </w:rPr>
              <w:t>ejercicio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(Anexo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VII)</w:t>
            </w:r>
          </w:p>
        </w:tc>
        <w:tc>
          <w:tcPr>
            <w:tcW w:w="1092" w:type="dxa"/>
          </w:tcPr>
          <w:p>
            <w:pPr>
              <w:pStyle w:val="TableParagraph"/>
              <w:spacing w:line="326" w:lineRule="auto"/>
              <w:ind w:left="296" w:right="186" w:hanging="96"/>
              <w:rPr>
                <w:sz w:val="13"/>
              </w:rPr>
            </w:pPr>
            <w:r>
              <w:rPr>
                <w:spacing w:val="-2"/>
                <w:sz w:val="13"/>
              </w:rPr>
              <w:t>Acumuladas</w:t>
            </w:r>
            <w:r>
              <w:rPr>
                <w:spacing w:val="-37"/>
                <w:sz w:val="13"/>
              </w:rPr>
              <w:t> </w:t>
            </w:r>
            <w:r>
              <w:rPr>
                <w:sz w:val="13"/>
              </w:rPr>
              <w:t>al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cierre</w:t>
            </w:r>
          </w:p>
          <w:p>
            <w:pPr>
              <w:pStyle w:val="TableParagraph"/>
              <w:spacing w:line="150" w:lineRule="exact"/>
              <w:ind w:left="178"/>
              <w:rPr>
                <w:sz w:val="13"/>
              </w:rPr>
            </w:pPr>
            <w:r>
              <w:rPr>
                <w:sz w:val="13"/>
              </w:rPr>
              <w:t>del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1970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left="29"/>
              <w:rPr>
                <w:sz w:val="13"/>
              </w:rPr>
            </w:pPr>
            <w:r>
              <w:rPr>
                <w:sz w:val="13"/>
              </w:rPr>
              <w:t>Terrenos</w:t>
            </w:r>
          </w:p>
        </w:tc>
        <w:tc>
          <w:tcPr>
            <w:tcW w:w="1092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60"/>
              <w:jc w:val="right"/>
              <w:rPr>
                <w:sz w:val="13"/>
              </w:rPr>
            </w:pPr>
            <w:r>
              <w:rPr>
                <w:sz w:val="13"/>
              </w:rPr>
              <w:t>24.882.564</w:t>
            </w:r>
          </w:p>
        </w:tc>
        <w:tc>
          <w:tcPr>
            <w:tcW w:w="1069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4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62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10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4.569.436</w:t>
            </w:r>
          </w:p>
        </w:tc>
        <w:tc>
          <w:tcPr>
            <w:tcW w:w="1092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29.452.000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890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14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spacing w:line="144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29.452.000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TableParagraph"/>
              <w:spacing w:before="5"/>
              <w:ind w:right="44"/>
              <w:jc w:val="right"/>
              <w:rPr>
                <w:sz w:val="13"/>
              </w:rPr>
            </w:pPr>
            <w:r>
              <w:rPr>
                <w:sz w:val="13"/>
              </w:rPr>
              <w:t>24.882.564</w:t>
            </w:r>
          </w:p>
        </w:tc>
      </w:tr>
      <w:tr>
        <w:trPr>
          <w:trHeight w:val="204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29"/>
              <w:rPr>
                <w:sz w:val="13"/>
              </w:rPr>
            </w:pPr>
            <w:r>
              <w:rPr>
                <w:sz w:val="13"/>
              </w:rPr>
              <w:t>Campos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explotación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forestal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3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4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exact" w:before="34"/>
              <w:ind w:right="8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</w:tr>
      <w:tr>
        <w:trPr>
          <w:trHeight w:val="204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29"/>
              <w:rPr>
                <w:sz w:val="13"/>
              </w:rPr>
            </w:pPr>
            <w:r>
              <w:rPr>
                <w:sz w:val="13"/>
              </w:rPr>
              <w:t>Edificios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construcciones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4"/>
              <w:jc w:val="right"/>
              <w:rPr>
                <w:sz w:val="13"/>
              </w:rPr>
            </w:pPr>
            <w:r>
              <w:rPr>
                <w:sz w:val="13"/>
              </w:rPr>
              <w:t>786.064.026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204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16"/>
              <w:jc w:val="right"/>
              <w:rPr>
                <w:sz w:val="13"/>
              </w:rPr>
            </w:pPr>
            <w:r>
              <w:rPr>
                <w:sz w:val="13"/>
              </w:rPr>
              <w:t>(64.460.281)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115.707.465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139.961.153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977.272.363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70.802.790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18"/>
              <w:jc w:val="right"/>
              <w:rPr>
                <w:sz w:val="13"/>
              </w:rPr>
            </w:pPr>
            <w:r>
              <w:rPr>
                <w:sz w:val="13"/>
              </w:rPr>
              <w:t>(5.052.691)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62.729.264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128.479.363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848.793.000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715.261.236</w:t>
            </w:r>
          </w:p>
        </w:tc>
      </w:tr>
      <w:tr>
        <w:trPr>
          <w:trHeight w:val="205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29"/>
              <w:rPr>
                <w:sz w:val="13"/>
              </w:rPr>
            </w:pPr>
            <w:r>
              <w:rPr>
                <w:sz w:val="13"/>
              </w:rPr>
              <w:t>Maquinarias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instalaciones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3.164.938.790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1"/>
              <w:jc w:val="right"/>
              <w:rPr>
                <w:sz w:val="13"/>
              </w:rPr>
            </w:pPr>
            <w:r>
              <w:rPr>
                <w:sz w:val="13"/>
              </w:rPr>
              <w:t>81.350.565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(251.040.947)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776.048.403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6"/>
              <w:jc w:val="right"/>
              <w:rPr>
                <w:sz w:val="13"/>
              </w:rPr>
            </w:pPr>
            <w:r>
              <w:rPr>
                <w:sz w:val="13"/>
              </w:rPr>
              <w:t>(79.197.909)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3.692.098.902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487.749.301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7"/>
              <w:jc w:val="right"/>
              <w:rPr>
                <w:sz w:val="13"/>
              </w:rPr>
            </w:pPr>
            <w:r>
              <w:rPr>
                <w:sz w:val="13"/>
              </w:rPr>
              <w:t>(42.176.287)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418.469.888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864.042.902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2.828.056.000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2.677.189.489</w:t>
            </w:r>
          </w:p>
        </w:tc>
      </w:tr>
      <w:tr>
        <w:trPr>
          <w:trHeight w:val="204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29"/>
              <w:rPr>
                <w:sz w:val="13"/>
              </w:rPr>
            </w:pPr>
            <w:r>
              <w:rPr>
                <w:sz w:val="13"/>
              </w:rPr>
              <w:t>Herramientas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equipos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1"/>
              <w:jc w:val="right"/>
              <w:rPr>
                <w:sz w:val="13"/>
              </w:rPr>
            </w:pPr>
            <w:r>
              <w:rPr>
                <w:sz w:val="13"/>
              </w:rPr>
              <w:t>293.540.782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5.922.002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299.462.784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271.309.445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7.257.784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278.567.229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20.895.555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1" w:lineRule="exact" w:before="34"/>
              <w:ind w:right="44"/>
              <w:jc w:val="right"/>
              <w:rPr>
                <w:sz w:val="13"/>
              </w:rPr>
            </w:pPr>
            <w:r>
              <w:rPr>
                <w:sz w:val="13"/>
              </w:rPr>
              <w:t>22.231.337</w:t>
            </w:r>
          </w:p>
        </w:tc>
      </w:tr>
      <w:tr>
        <w:trPr>
          <w:trHeight w:val="204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29"/>
              <w:rPr>
                <w:sz w:val="13"/>
              </w:rPr>
            </w:pPr>
            <w:r>
              <w:rPr>
                <w:sz w:val="13"/>
              </w:rPr>
              <w:t>Muebles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útiles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4"/>
              <w:jc w:val="right"/>
              <w:rPr>
                <w:sz w:val="13"/>
              </w:rPr>
            </w:pPr>
            <w:r>
              <w:rPr>
                <w:sz w:val="13"/>
              </w:rPr>
              <w:t>134.765.929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7.199.594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16"/>
              <w:jc w:val="right"/>
              <w:rPr>
                <w:sz w:val="13"/>
              </w:rPr>
            </w:pPr>
            <w:r>
              <w:rPr>
                <w:sz w:val="13"/>
              </w:rPr>
              <w:t>(285.692)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1.917.260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143.597.091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121.482.634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15"/>
              <w:jc w:val="right"/>
              <w:rPr>
                <w:sz w:val="13"/>
              </w:rPr>
            </w:pPr>
            <w:r>
              <w:rPr>
                <w:sz w:val="13"/>
              </w:rPr>
              <w:t>(285.694)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4.589.414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125.786.354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17.810.737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4"/>
              <w:jc w:val="right"/>
              <w:rPr>
                <w:sz w:val="13"/>
              </w:rPr>
            </w:pPr>
            <w:r>
              <w:rPr>
                <w:sz w:val="13"/>
              </w:rPr>
              <w:t>13.283.295</w:t>
            </w:r>
          </w:p>
        </w:tc>
      </w:tr>
      <w:tr>
        <w:trPr>
          <w:trHeight w:val="205" w:hRule="atLeast"/>
        </w:trPr>
        <w:tc>
          <w:tcPr>
            <w:tcW w:w="19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29"/>
              <w:rPr>
                <w:sz w:val="13"/>
              </w:rPr>
            </w:pPr>
            <w:r>
              <w:rPr>
                <w:sz w:val="13"/>
              </w:rPr>
              <w:t>Rodados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0"/>
              <w:jc w:val="right"/>
              <w:rPr>
                <w:sz w:val="13"/>
              </w:rPr>
            </w:pPr>
            <w:r>
              <w:rPr>
                <w:sz w:val="13"/>
              </w:rPr>
              <w:t>299.115.809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56.303.475</w:t>
            </w:r>
          </w:p>
        </w:tc>
        <w:tc>
          <w:tcPr>
            <w:tcW w:w="9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(10.216.997)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68.383.375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413.585.662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193.768.708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17"/>
              <w:jc w:val="right"/>
              <w:rPr>
                <w:sz w:val="13"/>
              </w:rPr>
            </w:pPr>
            <w:r>
              <w:rPr>
                <w:sz w:val="13"/>
              </w:rPr>
              <w:t>(10.216.999)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30.339.020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213.890.729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199.694.933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105.347.101</w:t>
            </w:r>
          </w:p>
        </w:tc>
      </w:tr>
      <w:tr>
        <w:trPr>
          <w:trHeight w:val="217" w:hRule="atLeast"/>
        </w:trPr>
        <w:tc>
          <w:tcPr>
            <w:tcW w:w="1970" w:type="dxa"/>
            <w:tcBorders>
              <w:top w:val="nil"/>
            </w:tcBorders>
          </w:tcPr>
          <w:p>
            <w:pPr>
              <w:pStyle w:val="TableParagraph"/>
              <w:spacing w:before="22"/>
              <w:ind w:left="29"/>
              <w:rPr>
                <w:sz w:val="13"/>
              </w:rPr>
            </w:pPr>
            <w:r>
              <w:rPr>
                <w:sz w:val="13"/>
              </w:rPr>
              <w:t>Obras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en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curso</w:t>
            </w:r>
          </w:p>
        </w:tc>
        <w:tc>
          <w:tcPr>
            <w:tcW w:w="1092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64"/>
              <w:jc w:val="right"/>
              <w:rPr>
                <w:sz w:val="13"/>
              </w:rPr>
            </w:pPr>
            <w:r>
              <w:rPr>
                <w:sz w:val="13"/>
              </w:rPr>
              <w:t>210.906.972</w:t>
            </w:r>
          </w:p>
        </w:tc>
        <w:tc>
          <w:tcPr>
            <w:tcW w:w="1069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1.029.986.170</w:t>
            </w:r>
          </w:p>
        </w:tc>
        <w:tc>
          <w:tcPr>
            <w:tcW w:w="962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(1.049.525)</w:t>
            </w:r>
          </w:p>
        </w:tc>
        <w:tc>
          <w:tcPr>
            <w:tcW w:w="1010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16"/>
              <w:jc w:val="right"/>
              <w:rPr>
                <w:sz w:val="13"/>
              </w:rPr>
            </w:pPr>
            <w:r>
              <w:rPr>
                <w:sz w:val="13"/>
              </w:rPr>
              <w:t>(962.056.503)</w:t>
            </w:r>
          </w:p>
        </w:tc>
        <w:tc>
          <w:tcPr>
            <w:tcW w:w="997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277.787.114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890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20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14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before="22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277.787.114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spacing w:before="34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210.906.972</w:t>
            </w:r>
          </w:p>
        </w:tc>
      </w:tr>
      <w:tr>
        <w:trPr>
          <w:trHeight w:val="186" w:hRule="atLeast"/>
        </w:trPr>
        <w:tc>
          <w:tcPr>
            <w:tcW w:w="197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left="75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al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31/05/2023</w:t>
            </w:r>
          </w:p>
        </w:tc>
        <w:tc>
          <w:tcPr>
            <w:tcW w:w="109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4.914.214.872</w:t>
            </w:r>
          </w:p>
        </w:tc>
        <w:tc>
          <w:tcPr>
            <w:tcW w:w="106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1.180.761.806</w:t>
            </w:r>
          </w:p>
        </w:tc>
        <w:tc>
          <w:tcPr>
            <w:tcW w:w="96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(327.053.442)</w:t>
            </w:r>
          </w:p>
        </w:tc>
        <w:tc>
          <w:tcPr>
            <w:tcW w:w="101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65.332.680</w:t>
            </w:r>
          </w:p>
        </w:tc>
        <w:tc>
          <w:tcPr>
            <w:tcW w:w="109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5.833.255.916</w:t>
            </w:r>
          </w:p>
        </w:tc>
        <w:tc>
          <w:tcPr>
            <w:tcW w:w="102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1.145.112.878</w:t>
            </w:r>
          </w:p>
        </w:tc>
        <w:tc>
          <w:tcPr>
            <w:tcW w:w="89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17"/>
              <w:jc w:val="right"/>
              <w:rPr>
                <w:sz w:val="13"/>
              </w:rPr>
            </w:pPr>
            <w:r>
              <w:rPr>
                <w:sz w:val="13"/>
              </w:rPr>
              <w:t>(57.731.671)</w:t>
            </w:r>
          </w:p>
        </w:tc>
        <w:tc>
          <w:tcPr>
            <w:tcW w:w="91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523.385.370</w:t>
            </w:r>
          </w:p>
        </w:tc>
        <w:tc>
          <w:tcPr>
            <w:tcW w:w="109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1.610.766.577</w:t>
            </w:r>
          </w:p>
        </w:tc>
        <w:tc>
          <w:tcPr>
            <w:tcW w:w="122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4.222.489.339</w:t>
            </w:r>
          </w:p>
        </w:tc>
        <w:tc>
          <w:tcPr>
            <w:tcW w:w="102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3.769.101.994</w:t>
            </w:r>
          </w:p>
        </w:tc>
      </w:tr>
      <w:tr>
        <w:trPr>
          <w:trHeight w:val="307" w:hRule="atLeast"/>
        </w:trPr>
        <w:tc>
          <w:tcPr>
            <w:tcW w:w="197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left="29"/>
              <w:rPr>
                <w:sz w:val="13"/>
              </w:rPr>
            </w:pPr>
            <w:r>
              <w:rPr>
                <w:sz w:val="13"/>
              </w:rPr>
              <w:t>Anticipos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proveedores</w:t>
            </w:r>
          </w:p>
        </w:tc>
        <w:tc>
          <w:tcPr>
            <w:tcW w:w="109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64"/>
              <w:jc w:val="right"/>
              <w:rPr>
                <w:sz w:val="13"/>
              </w:rPr>
            </w:pPr>
            <w:r>
              <w:rPr>
                <w:sz w:val="13"/>
              </w:rPr>
              <w:t>12.090</w:t>
            </w:r>
          </w:p>
        </w:tc>
        <w:tc>
          <w:tcPr>
            <w:tcW w:w="1069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237.583</w:t>
            </w:r>
          </w:p>
        </w:tc>
        <w:tc>
          <w:tcPr>
            <w:tcW w:w="96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16"/>
              <w:jc w:val="right"/>
              <w:rPr>
                <w:sz w:val="13"/>
              </w:rPr>
            </w:pPr>
            <w:r>
              <w:rPr>
                <w:sz w:val="13"/>
              </w:rPr>
              <w:t>(12.090)</w:t>
            </w:r>
          </w:p>
        </w:tc>
        <w:tc>
          <w:tcPr>
            <w:tcW w:w="101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6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237.583</w:t>
            </w:r>
          </w:p>
        </w:tc>
        <w:tc>
          <w:tcPr>
            <w:tcW w:w="102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89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8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14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09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207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122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237.583</w:t>
            </w:r>
          </w:p>
        </w:tc>
        <w:tc>
          <w:tcPr>
            <w:tcW w:w="102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12.090</w:t>
            </w:r>
          </w:p>
        </w:tc>
      </w:tr>
      <w:tr>
        <w:trPr>
          <w:trHeight w:val="190" w:hRule="atLeast"/>
        </w:trPr>
        <w:tc>
          <w:tcPr>
            <w:tcW w:w="1970" w:type="dxa"/>
          </w:tcPr>
          <w:p>
            <w:pPr>
              <w:pStyle w:val="TableParagraph"/>
              <w:spacing w:line="145" w:lineRule="exact"/>
              <w:ind w:left="75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al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31/05/2023</w:t>
            </w:r>
          </w:p>
        </w:tc>
        <w:tc>
          <w:tcPr>
            <w:tcW w:w="1092" w:type="dxa"/>
          </w:tcPr>
          <w:p>
            <w:pPr>
              <w:pStyle w:val="TableParagraph"/>
              <w:spacing w:line="145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4.914.226.962</w:t>
            </w:r>
          </w:p>
        </w:tc>
        <w:tc>
          <w:tcPr>
            <w:tcW w:w="1069" w:type="dxa"/>
          </w:tcPr>
          <w:p>
            <w:pPr>
              <w:pStyle w:val="TableParagraph"/>
              <w:spacing w:line="145" w:lineRule="exact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1.180.999.389</w:t>
            </w:r>
          </w:p>
        </w:tc>
        <w:tc>
          <w:tcPr>
            <w:tcW w:w="962" w:type="dxa"/>
          </w:tcPr>
          <w:p>
            <w:pPr>
              <w:pStyle w:val="TableParagraph"/>
              <w:spacing w:line="145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(327.065.532)</w:t>
            </w:r>
          </w:p>
        </w:tc>
        <w:tc>
          <w:tcPr>
            <w:tcW w:w="1010" w:type="dxa"/>
          </w:tcPr>
          <w:p>
            <w:pPr>
              <w:pStyle w:val="TableParagraph"/>
              <w:spacing w:line="145" w:lineRule="exact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</w:tcPr>
          <w:p>
            <w:pPr>
              <w:pStyle w:val="TableParagraph"/>
              <w:spacing w:line="145" w:lineRule="exact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65.332.680</w:t>
            </w:r>
          </w:p>
        </w:tc>
        <w:tc>
          <w:tcPr>
            <w:tcW w:w="1092" w:type="dxa"/>
          </w:tcPr>
          <w:p>
            <w:pPr>
              <w:pStyle w:val="TableParagraph"/>
              <w:spacing w:line="145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5.833.493.499</w:t>
            </w:r>
          </w:p>
        </w:tc>
        <w:tc>
          <w:tcPr>
            <w:tcW w:w="1021" w:type="dxa"/>
          </w:tcPr>
          <w:p>
            <w:pPr>
              <w:pStyle w:val="TableParagraph"/>
              <w:spacing w:line="145" w:lineRule="exact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1.145.112.878</w:t>
            </w:r>
          </w:p>
        </w:tc>
        <w:tc>
          <w:tcPr>
            <w:tcW w:w="890" w:type="dxa"/>
          </w:tcPr>
          <w:p>
            <w:pPr>
              <w:pStyle w:val="TableParagraph"/>
              <w:spacing w:line="145" w:lineRule="exact"/>
              <w:ind w:right="17"/>
              <w:jc w:val="right"/>
              <w:rPr>
                <w:sz w:val="13"/>
              </w:rPr>
            </w:pPr>
            <w:r>
              <w:rPr>
                <w:sz w:val="13"/>
              </w:rPr>
              <w:t>(57.731.671)</w:t>
            </w:r>
          </w:p>
        </w:tc>
        <w:tc>
          <w:tcPr>
            <w:tcW w:w="914" w:type="dxa"/>
          </w:tcPr>
          <w:p>
            <w:pPr>
              <w:pStyle w:val="TableParagraph"/>
              <w:spacing w:line="145" w:lineRule="exact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523.385.370</w:t>
            </w:r>
          </w:p>
        </w:tc>
        <w:tc>
          <w:tcPr>
            <w:tcW w:w="1092" w:type="dxa"/>
          </w:tcPr>
          <w:p>
            <w:pPr>
              <w:pStyle w:val="TableParagraph"/>
              <w:spacing w:line="145" w:lineRule="exact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1.610.766.577</w:t>
            </w:r>
          </w:p>
        </w:tc>
        <w:tc>
          <w:tcPr>
            <w:tcW w:w="1222" w:type="dxa"/>
          </w:tcPr>
          <w:p>
            <w:pPr>
              <w:pStyle w:val="TableParagraph"/>
              <w:spacing w:line="145" w:lineRule="exact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4.222.726.922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4" w:hRule="atLeast"/>
        </w:trPr>
        <w:tc>
          <w:tcPr>
            <w:tcW w:w="197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left="75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-11"/>
                <w:sz w:val="13"/>
              </w:rPr>
              <w:t> </w:t>
            </w:r>
            <w:r>
              <w:rPr>
                <w:sz w:val="13"/>
              </w:rPr>
              <w:t>al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31/05/2022</w:t>
            </w:r>
          </w:p>
        </w:tc>
        <w:tc>
          <w:tcPr>
            <w:tcW w:w="109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4.871.220.291</w:t>
            </w:r>
          </w:p>
        </w:tc>
        <w:tc>
          <w:tcPr>
            <w:tcW w:w="1069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340.124.794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(21.774.056)</w:t>
            </w:r>
          </w:p>
        </w:tc>
        <w:tc>
          <w:tcPr>
            <w:tcW w:w="101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205"/>
              <w:jc w:val="right"/>
              <w:rPr>
                <w:sz w:val="13"/>
              </w:rPr>
            </w:pPr>
            <w:r>
              <w:rPr>
                <w:w w:val="100"/>
                <w:sz w:val="13"/>
              </w:rPr>
              <w:t>-</w:t>
            </w:r>
          </w:p>
        </w:tc>
        <w:tc>
          <w:tcPr>
            <w:tcW w:w="997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18"/>
              <w:jc w:val="right"/>
              <w:rPr>
                <w:sz w:val="13"/>
              </w:rPr>
            </w:pPr>
            <w:r>
              <w:rPr>
                <w:sz w:val="13"/>
              </w:rPr>
              <w:t>(275.344.067)</w:t>
            </w:r>
          </w:p>
        </w:tc>
        <w:tc>
          <w:tcPr>
            <w:tcW w:w="109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5"/>
              <w:jc w:val="right"/>
              <w:rPr>
                <w:sz w:val="13"/>
              </w:rPr>
            </w:pPr>
            <w:r>
              <w:rPr>
                <w:sz w:val="13"/>
              </w:rPr>
              <w:t>4.914.226.962</w:t>
            </w:r>
          </w:p>
        </w:tc>
        <w:tc>
          <w:tcPr>
            <w:tcW w:w="102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6"/>
              <w:jc w:val="right"/>
              <w:rPr>
                <w:sz w:val="13"/>
              </w:rPr>
            </w:pPr>
            <w:r>
              <w:rPr>
                <w:sz w:val="13"/>
              </w:rPr>
              <w:t>577.141.211</w:t>
            </w:r>
          </w:p>
        </w:tc>
        <w:tc>
          <w:tcPr>
            <w:tcW w:w="89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17"/>
              <w:jc w:val="right"/>
              <w:rPr>
                <w:sz w:val="13"/>
              </w:rPr>
            </w:pPr>
            <w:r>
              <w:rPr>
                <w:sz w:val="13"/>
              </w:rPr>
              <w:t>(10.996.597)</w:t>
            </w:r>
          </w:p>
        </w:tc>
        <w:tc>
          <w:tcPr>
            <w:tcW w:w="91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8"/>
              <w:jc w:val="right"/>
              <w:rPr>
                <w:sz w:val="13"/>
              </w:rPr>
            </w:pPr>
            <w:r>
              <w:rPr>
                <w:sz w:val="13"/>
              </w:rPr>
              <w:t>578.968.263</w:t>
            </w:r>
          </w:p>
        </w:tc>
        <w:tc>
          <w:tcPr>
            <w:tcW w:w="1092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1.145.112.878</w:t>
            </w:r>
          </w:p>
        </w:tc>
        <w:tc>
          <w:tcPr>
            <w:tcW w:w="1222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0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5" w:lineRule="exact"/>
              <w:ind w:right="67"/>
              <w:jc w:val="right"/>
              <w:rPr>
                <w:sz w:val="13"/>
              </w:rPr>
            </w:pPr>
            <w:r>
              <w:rPr>
                <w:sz w:val="13"/>
              </w:rPr>
              <w:t>3.769.114.084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68"/>
        <w:ind w:left="5625" w:right="6128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7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 I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headerReference w:type="default" r:id="rId36"/>
          <w:footerReference w:type="default" r:id="rId37"/>
          <w:pgSz w:w="15840" w:h="12240" w:orient="landscape"/>
          <w:pgMar w:header="1506" w:footer="1910" w:top="1840" w:bottom="2100" w:left="300" w:right="780"/>
        </w:sectPr>
      </w:pPr>
    </w:p>
    <w:p>
      <w:pPr>
        <w:spacing w:before="6"/>
        <w:ind w:left="0" w:right="282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“II”</w:t>
      </w:r>
    </w:p>
    <w:p>
      <w:pPr>
        <w:pStyle w:val="BodyText"/>
        <w:spacing w:before="3"/>
        <w:rPr>
          <w:b/>
          <w:sz w:val="14"/>
        </w:rPr>
      </w:pPr>
    </w:p>
    <w:p>
      <w:pPr>
        <w:pStyle w:val="Heading2"/>
        <w:spacing w:before="105"/>
        <w:ind w:left="4914" w:right="5096"/>
        <w:rPr>
          <w:u w:val="none"/>
        </w:rPr>
      </w:pPr>
      <w:r>
        <w:rPr>
          <w:u w:val="thick"/>
        </w:rPr>
        <w:t>ACTIVOS</w:t>
      </w:r>
      <w:r>
        <w:rPr>
          <w:spacing w:val="25"/>
          <w:u w:val="thick"/>
        </w:rPr>
        <w:t> </w:t>
      </w:r>
      <w:r>
        <w:rPr>
          <w:u w:val="thick"/>
        </w:rPr>
        <w:t>INTANGIBLES</w:t>
      </w:r>
    </w:p>
    <w:p>
      <w:pPr>
        <w:pStyle w:val="Heading3"/>
        <w:spacing w:line="237" w:lineRule="auto" w:before="1"/>
        <w:ind w:left="4914" w:right="5096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</w:t>
      </w:r>
      <w:r>
        <w:rPr>
          <w:spacing w:val="-55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4915" w:right="5096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206"/>
        <w:gridCol w:w="1120"/>
        <w:gridCol w:w="1220"/>
        <w:gridCol w:w="1305"/>
        <w:gridCol w:w="1206"/>
        <w:gridCol w:w="1064"/>
        <w:gridCol w:w="1149"/>
        <w:gridCol w:w="1306"/>
        <w:gridCol w:w="1192"/>
        <w:gridCol w:w="1193"/>
      </w:tblGrid>
      <w:tr>
        <w:trPr>
          <w:trHeight w:val="221" w:hRule="atLeast"/>
        </w:trPr>
        <w:tc>
          <w:tcPr>
            <w:tcW w:w="198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659"/>
              <w:rPr>
                <w:sz w:val="15"/>
              </w:rPr>
            </w:pPr>
            <w:r>
              <w:rPr>
                <w:w w:val="105"/>
                <w:sz w:val="15"/>
              </w:rPr>
              <w:t>Concepto</w:t>
            </w:r>
          </w:p>
        </w:tc>
        <w:tc>
          <w:tcPr>
            <w:tcW w:w="4851" w:type="dxa"/>
            <w:gridSpan w:val="4"/>
            <w:tcBorders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537"/>
              <w:rPr>
                <w:sz w:val="15"/>
              </w:rPr>
            </w:pPr>
            <w:r>
              <w:rPr>
                <w:w w:val="105"/>
                <w:sz w:val="15"/>
              </w:rPr>
              <w:t>Valores</w:t>
            </w:r>
            <w:r>
              <w:rPr>
                <w:spacing w:val="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incorporación</w:t>
            </w:r>
          </w:p>
        </w:tc>
        <w:tc>
          <w:tcPr>
            <w:tcW w:w="4725" w:type="dxa"/>
            <w:gridSpan w:val="4"/>
            <w:tcBorders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1811" w:right="17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Depreciaciones</w:t>
            </w:r>
          </w:p>
        </w:tc>
        <w:tc>
          <w:tcPr>
            <w:tcW w:w="119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75" w:right="39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Valor</w:t>
            </w:r>
          </w:p>
          <w:p>
            <w:pPr>
              <w:pStyle w:val="TableParagraph"/>
              <w:spacing w:line="240" w:lineRule="atLeast" w:before="1"/>
              <w:ind w:left="200" w:right="206" w:firstLine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residual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31/5/2023</w:t>
            </w:r>
          </w:p>
        </w:tc>
        <w:tc>
          <w:tcPr>
            <w:tcW w:w="119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377" w:right="39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Valor</w:t>
            </w:r>
          </w:p>
          <w:p>
            <w:pPr>
              <w:pStyle w:val="TableParagraph"/>
              <w:spacing w:line="240" w:lineRule="atLeast" w:before="1"/>
              <w:ind w:left="202" w:right="206" w:firstLine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residual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31/5/2022</w:t>
            </w:r>
          </w:p>
        </w:tc>
      </w:tr>
      <w:tr>
        <w:trPr>
          <w:trHeight w:val="706" w:hRule="atLeast"/>
        </w:trPr>
        <w:tc>
          <w:tcPr>
            <w:tcW w:w="198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31" w:lineRule="auto"/>
              <w:ind w:left="501" w:right="303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</w:t>
            </w:r>
            <w:r>
              <w:rPr>
                <w:spacing w:val="-2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inicio</w:t>
            </w:r>
            <w:r>
              <w:rPr>
                <w:spacing w:val="-4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</w:p>
          <w:p>
            <w:pPr>
              <w:pStyle w:val="TableParagraph"/>
              <w:ind w:left="289"/>
              <w:rPr>
                <w:sz w:val="15"/>
              </w:rPr>
            </w:pPr>
            <w:r>
              <w:rPr>
                <w:w w:val="105"/>
                <w:sz w:val="15"/>
              </w:rPr>
              <w:t>ejercicio</w:t>
            </w:r>
          </w:p>
        </w:tc>
        <w:tc>
          <w:tcPr>
            <w:tcW w:w="1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48" w:right="24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Altas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94" w:right="38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Bajas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1" w:lineRule="auto"/>
              <w:ind w:left="528" w:right="326" w:hanging="171"/>
              <w:rPr>
                <w:sz w:val="15"/>
              </w:rPr>
            </w:pPr>
            <w:r>
              <w:rPr>
                <w:sz w:val="15"/>
              </w:rPr>
              <w:t>Al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cierre</w:t>
            </w:r>
            <w:r>
              <w:rPr>
                <w:spacing w:val="-42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</w:p>
          <w:p>
            <w:pPr>
              <w:pStyle w:val="TableParagraph"/>
              <w:ind w:left="331"/>
              <w:rPr>
                <w:sz w:val="15"/>
              </w:rPr>
            </w:pPr>
            <w:r>
              <w:rPr>
                <w:w w:val="105"/>
                <w:sz w:val="15"/>
              </w:rPr>
              <w:t>ejercicio</w:t>
            </w:r>
          </w:p>
        </w:tc>
        <w:tc>
          <w:tcPr>
            <w:tcW w:w="120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331" w:lineRule="auto"/>
              <w:ind w:left="191" w:right="166" w:firstLine="1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Acumuladas</w:t>
            </w:r>
            <w:r>
              <w:rPr>
                <w:spacing w:val="-45"/>
                <w:w w:val="105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comienzo</w:t>
            </w:r>
          </w:p>
          <w:p>
            <w:pPr>
              <w:pStyle w:val="TableParagraph"/>
              <w:ind w:left="162"/>
              <w:rPr>
                <w:sz w:val="15"/>
              </w:rPr>
            </w:pPr>
            <w:r>
              <w:rPr>
                <w:sz w:val="15"/>
              </w:rPr>
              <w:t>del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06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43"/>
              <w:rPr>
                <w:sz w:val="15"/>
              </w:rPr>
            </w:pPr>
            <w:r>
              <w:rPr>
                <w:w w:val="105"/>
                <w:sz w:val="15"/>
              </w:rPr>
              <w:t>Bajas</w:t>
            </w: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3" w:lineRule="exact"/>
              <w:ind w:left="176" w:right="1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Del</w:t>
            </w:r>
          </w:p>
          <w:p>
            <w:pPr>
              <w:pStyle w:val="TableParagraph"/>
              <w:spacing w:line="250" w:lineRule="atLeast" w:before="5"/>
              <w:ind w:left="176" w:right="1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ejercicio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(Anexo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VII)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31" w:lineRule="auto"/>
              <w:ind w:left="357" w:right="225" w:hanging="11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Acumuladas</w:t>
            </w:r>
            <w:r>
              <w:rPr>
                <w:spacing w:val="-45"/>
                <w:w w:val="105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cierre</w:t>
            </w:r>
          </w:p>
          <w:p>
            <w:pPr>
              <w:pStyle w:val="TableParagraph"/>
              <w:ind w:left="215"/>
              <w:rPr>
                <w:sz w:val="15"/>
              </w:rPr>
            </w:pP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19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71" w:lineRule="exact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Software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uso</w:t>
            </w:r>
          </w:p>
        </w:tc>
        <w:tc>
          <w:tcPr>
            <w:tcW w:w="12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1" w:lineRule="exact"/>
              <w:ind w:right="7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111.945.604</w:t>
            </w:r>
          </w:p>
        </w:tc>
        <w:tc>
          <w:tcPr>
            <w:tcW w:w="1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1" w:lineRule="exact"/>
              <w:ind w:right="241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1" w:lineRule="exact"/>
              <w:ind w:right="242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111.945.604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71" w:lineRule="exact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104.881.556</w:t>
            </w:r>
          </w:p>
        </w:tc>
        <w:tc>
          <w:tcPr>
            <w:tcW w:w="106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24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71" w:lineRule="exact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2.742.898</w:t>
            </w:r>
          </w:p>
        </w:tc>
        <w:tc>
          <w:tcPr>
            <w:tcW w:w="13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1" w:lineRule="exact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107.624.454</w:t>
            </w:r>
          </w:p>
        </w:tc>
        <w:tc>
          <w:tcPr>
            <w:tcW w:w="119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7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4.321.150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0"/>
              <w:ind w:right="6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7.064.048</w:t>
            </w:r>
          </w:p>
        </w:tc>
      </w:tr>
      <w:tr>
        <w:trPr>
          <w:trHeight w:val="223" w:hRule="atLeast"/>
        </w:trPr>
        <w:tc>
          <w:tcPr>
            <w:tcW w:w="1985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92"/>
              <w:rPr>
                <w:sz w:val="15"/>
              </w:rPr>
            </w:pPr>
            <w:r>
              <w:rPr>
                <w:sz w:val="15"/>
              </w:rPr>
              <w:t>Total al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31/05/2023</w:t>
            </w:r>
          </w:p>
        </w:tc>
        <w:tc>
          <w:tcPr>
            <w:tcW w:w="120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7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111.945.604</w:t>
            </w:r>
          </w:p>
        </w:tc>
        <w:tc>
          <w:tcPr>
            <w:tcW w:w="112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241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22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242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05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111.945.604</w:t>
            </w:r>
          </w:p>
        </w:tc>
        <w:tc>
          <w:tcPr>
            <w:tcW w:w="1206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104.881.556</w:t>
            </w:r>
          </w:p>
        </w:tc>
        <w:tc>
          <w:tcPr>
            <w:tcW w:w="1064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4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149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2.742.898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107.624.454</w:t>
            </w:r>
          </w:p>
        </w:tc>
        <w:tc>
          <w:tcPr>
            <w:tcW w:w="1192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7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4.321.150</w:t>
            </w:r>
          </w:p>
        </w:tc>
        <w:tc>
          <w:tcPr>
            <w:tcW w:w="1193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92"/>
              <w:rPr>
                <w:sz w:val="15"/>
              </w:rPr>
            </w:pPr>
            <w:r>
              <w:rPr>
                <w:sz w:val="15"/>
              </w:rPr>
              <w:t>Total al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31/05/2022</w:t>
            </w:r>
          </w:p>
        </w:tc>
        <w:tc>
          <w:tcPr>
            <w:tcW w:w="120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112.683.153</w:t>
            </w:r>
          </w:p>
        </w:tc>
        <w:tc>
          <w:tcPr>
            <w:tcW w:w="112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319"/>
              <w:rPr>
                <w:sz w:val="15"/>
              </w:rPr>
            </w:pPr>
            <w:r>
              <w:rPr>
                <w:w w:val="105"/>
                <w:sz w:val="15"/>
              </w:rPr>
              <w:t>2.994.293</w:t>
            </w:r>
          </w:p>
        </w:tc>
        <w:tc>
          <w:tcPr>
            <w:tcW w:w="12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359"/>
              <w:rPr>
                <w:sz w:val="15"/>
              </w:rPr>
            </w:pPr>
            <w:r>
              <w:rPr>
                <w:w w:val="105"/>
                <w:sz w:val="15"/>
              </w:rPr>
              <w:t>(3.731.843)</w:t>
            </w:r>
          </w:p>
        </w:tc>
        <w:tc>
          <w:tcPr>
            <w:tcW w:w="1305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7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111.945.604</w:t>
            </w:r>
          </w:p>
        </w:tc>
        <w:tc>
          <w:tcPr>
            <w:tcW w:w="120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105.829.918</w:t>
            </w:r>
          </w:p>
        </w:tc>
        <w:tc>
          <w:tcPr>
            <w:tcW w:w="1064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02"/>
              <w:rPr>
                <w:sz w:val="15"/>
              </w:rPr>
            </w:pPr>
            <w:r>
              <w:rPr>
                <w:w w:val="105"/>
                <w:sz w:val="15"/>
              </w:rPr>
              <w:t>(3.426.595)</w:t>
            </w:r>
          </w:p>
        </w:tc>
        <w:tc>
          <w:tcPr>
            <w:tcW w:w="114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right="7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2.478.234</w:t>
            </w:r>
          </w:p>
        </w:tc>
        <w:tc>
          <w:tcPr>
            <w:tcW w:w="130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104.881.556</w:t>
            </w:r>
          </w:p>
        </w:tc>
        <w:tc>
          <w:tcPr>
            <w:tcW w:w="1192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7.064.048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0"/>
        <w:ind w:left="5625" w:right="6128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 nuestro informe de fecha 09/08/2023</w:t>
      </w:r>
      <w:r>
        <w:rPr>
          <w:spacing w:val="-47"/>
          <w:sz w:val="16"/>
        </w:rPr>
        <w:t> </w:t>
      </w:r>
      <w:r>
        <w:rPr>
          <w:b/>
          <w:sz w:val="16"/>
        </w:rPr>
        <w:t>BECHER Y ASOCIADOS S.R.L.</w:t>
      </w:r>
      <w:r>
        <w:rPr>
          <w:b/>
          <w:spacing w:val="1"/>
          <w:sz w:val="16"/>
        </w:rPr>
        <w:t> </w:t>
      </w:r>
      <w:r>
        <w:rPr>
          <w:sz w:val="16"/>
        </w:rPr>
        <w:t>C.P.C.E.C.A.B.A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Tº I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center"/>
        <w:rPr>
          <w:sz w:val="16"/>
        </w:rPr>
        <w:sectPr>
          <w:pgSz w:w="15840" w:h="12240" w:orient="landscape"/>
          <w:pgMar w:header="1506" w:footer="1910" w:top="1840" w:bottom="2100" w:left="300" w:right="780"/>
        </w:sectPr>
      </w:pPr>
    </w:p>
    <w:p>
      <w:pPr>
        <w:pStyle w:val="Heading1"/>
        <w:spacing w:before="85"/>
        <w:ind w:left="2261"/>
        <w:jc w:val="left"/>
      </w:pPr>
      <w:r>
        <w:rPr/>
        <w:t>FORESTADORA</w:t>
      </w:r>
      <w:r>
        <w:rPr>
          <w:spacing w:val="-2"/>
        </w:rPr>
        <w:t> </w:t>
      </w:r>
      <w:r>
        <w:rPr/>
        <w:t>TAPEBICUÁ</w:t>
      </w:r>
      <w:r>
        <w:rPr>
          <w:spacing w:val="-1"/>
        </w:rPr>
        <w:t> </w:t>
      </w:r>
      <w:r>
        <w:rPr/>
        <w:t>S.A.U.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160"/>
        <w:ind w:left="818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“III”</w:t>
      </w:r>
    </w:p>
    <w:p>
      <w:pPr>
        <w:spacing w:after="0"/>
        <w:jc w:val="left"/>
        <w:rPr>
          <w:sz w:val="20"/>
        </w:rPr>
        <w:sectPr>
          <w:headerReference w:type="default" r:id="rId38"/>
          <w:footerReference w:type="default" r:id="rId39"/>
          <w:pgSz w:w="12240" w:h="15840"/>
          <w:pgMar w:header="0" w:footer="0" w:top="900" w:bottom="280" w:left="1720" w:right="1480"/>
          <w:cols w:num="2" w:equalWidth="0">
            <w:col w:w="6940" w:space="40"/>
            <w:col w:w="2060"/>
          </w:cols>
        </w:sectPr>
      </w:pPr>
    </w:p>
    <w:p>
      <w:pPr>
        <w:pStyle w:val="BodyText"/>
        <w:spacing w:before="2"/>
        <w:rPr>
          <w:b/>
          <w:sz w:val="14"/>
        </w:rPr>
      </w:pPr>
    </w:p>
    <w:p>
      <w:pPr>
        <w:spacing w:line="255" w:lineRule="exact" w:before="106"/>
        <w:ind w:left="2224" w:right="2065" w:firstLine="0"/>
        <w:jc w:val="center"/>
        <w:rPr>
          <w:b/>
          <w:sz w:val="22"/>
        </w:rPr>
      </w:pPr>
      <w:r>
        <w:rPr>
          <w:b/>
          <w:w w:val="105"/>
          <w:sz w:val="22"/>
          <w:u w:val="thick"/>
        </w:rPr>
        <w:t>INVERSIONES</w:t>
      </w:r>
    </w:p>
    <w:p>
      <w:pPr>
        <w:pStyle w:val="Heading3"/>
        <w:spacing w:line="237" w:lineRule="auto" w:before="1"/>
        <w:ind w:left="2226" w:right="2064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2023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2226" w:right="2065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6"/>
        </w:rPr>
      </w:pPr>
    </w:p>
    <w:tbl>
      <w:tblPr>
        <w:tblW w:w="0" w:type="auto"/>
        <w:jc w:val="left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8"/>
        <w:gridCol w:w="848"/>
        <w:gridCol w:w="1132"/>
        <w:gridCol w:w="1188"/>
        <w:gridCol w:w="1132"/>
      </w:tblGrid>
      <w:tr>
        <w:trPr>
          <w:trHeight w:val="460" w:hRule="atLeast"/>
        </w:trPr>
        <w:tc>
          <w:tcPr>
            <w:tcW w:w="5938" w:type="dxa"/>
            <w:gridSpan w:val="3"/>
          </w:tcPr>
          <w:p>
            <w:pPr>
              <w:pStyle w:val="TableParagraph"/>
              <w:spacing w:before="108"/>
              <w:ind w:left="1335"/>
              <w:rPr>
                <w:sz w:val="15"/>
              </w:rPr>
            </w:pPr>
            <w:r>
              <w:rPr>
                <w:w w:val="105"/>
                <w:sz w:val="15"/>
              </w:rPr>
              <w:t>Denominación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Características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Valores</w:t>
            </w:r>
          </w:p>
        </w:tc>
        <w:tc>
          <w:tcPr>
            <w:tcW w:w="1188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6" w:lineRule="auto"/>
              <w:ind w:left="303" w:right="250"/>
              <w:rPr>
                <w:sz w:val="15"/>
              </w:rPr>
            </w:pPr>
            <w:r>
              <w:rPr>
                <w:w w:val="105"/>
                <w:sz w:val="15"/>
              </w:rPr>
              <w:t>Valor en</w:t>
            </w:r>
            <w:r>
              <w:rPr>
                <w:spacing w:val="-4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Libros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</w:p>
          <w:p>
            <w:pPr>
              <w:pStyle w:val="TableParagraph"/>
              <w:ind w:left="219"/>
              <w:rPr>
                <w:sz w:val="15"/>
              </w:rPr>
            </w:pPr>
            <w:r>
              <w:rPr>
                <w:w w:val="105"/>
                <w:sz w:val="15"/>
              </w:rPr>
              <w:t>31/5/2023</w:t>
            </w:r>
          </w:p>
        </w:tc>
        <w:tc>
          <w:tcPr>
            <w:tcW w:w="113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26" w:lineRule="auto"/>
              <w:ind w:left="272" w:right="226" w:hanging="1"/>
              <w:rPr>
                <w:sz w:val="15"/>
              </w:rPr>
            </w:pPr>
            <w:r>
              <w:rPr>
                <w:w w:val="105"/>
                <w:sz w:val="15"/>
              </w:rPr>
              <w:t>Valor en</w:t>
            </w:r>
            <w:r>
              <w:rPr>
                <w:spacing w:val="-4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Libros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</w:t>
            </w:r>
          </w:p>
          <w:p>
            <w:pPr>
              <w:pStyle w:val="TableParagraph"/>
              <w:ind w:left="187"/>
              <w:rPr>
                <w:sz w:val="15"/>
              </w:rPr>
            </w:pPr>
            <w:r>
              <w:rPr>
                <w:w w:val="105"/>
                <w:sz w:val="15"/>
              </w:rPr>
              <w:t>31/5/2022</w:t>
            </w:r>
          </w:p>
        </w:tc>
      </w:tr>
      <w:tr>
        <w:trPr>
          <w:trHeight w:val="218" w:hRule="atLeast"/>
        </w:trPr>
        <w:tc>
          <w:tcPr>
            <w:tcW w:w="3958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before="106"/>
              <w:ind w:left="11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Denominación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y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Emisor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8" w:lineRule="exact"/>
              <w:ind w:left="172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V.N.</w:t>
            </w:r>
          </w:p>
        </w:tc>
        <w:tc>
          <w:tcPr>
            <w:tcW w:w="1132" w:type="dxa"/>
            <w:vMerge w:val="restart"/>
          </w:tcPr>
          <w:p>
            <w:pPr>
              <w:pStyle w:val="TableParagraph"/>
              <w:spacing w:before="106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Cuotas</w:t>
            </w:r>
            <w:r>
              <w:rPr>
                <w:spacing w:val="1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Partes</w:t>
            </w:r>
          </w:p>
        </w:tc>
        <w:tc>
          <w:tcPr>
            <w:tcW w:w="118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3958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68" w:lineRule="exact"/>
              <w:ind w:left="173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$/Acc.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8" w:lineRule="exact"/>
              <w:ind w:left="26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$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68" w:lineRule="exact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$</w:t>
            </w:r>
          </w:p>
        </w:tc>
      </w:tr>
      <w:tr>
        <w:trPr>
          <w:trHeight w:val="1120" w:hRule="atLeast"/>
        </w:trPr>
        <w:tc>
          <w:tcPr>
            <w:tcW w:w="3958" w:type="dxa"/>
            <w:vMerge w:val="restart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1"/>
              <w:ind w:left="35"/>
              <w:rPr>
                <w:sz w:val="15"/>
              </w:rPr>
            </w:pPr>
            <w:r>
              <w:rPr>
                <w:w w:val="105"/>
                <w:sz w:val="15"/>
                <w:u w:val="single"/>
              </w:rPr>
              <w:t>Activo</w:t>
            </w:r>
          </w:p>
          <w:p>
            <w:pPr>
              <w:pStyle w:val="TableParagraph"/>
              <w:spacing w:before="64"/>
              <w:ind w:left="35"/>
              <w:rPr>
                <w:sz w:val="15"/>
              </w:rPr>
            </w:pPr>
            <w:r>
              <w:rPr>
                <w:w w:val="105"/>
                <w:sz w:val="15"/>
                <w:u w:val="single"/>
              </w:rPr>
              <w:t>Inversiones</w:t>
            </w:r>
            <w:r>
              <w:rPr>
                <w:spacing w:val="15"/>
                <w:w w:val="105"/>
                <w:sz w:val="15"/>
                <w:u w:val="single"/>
              </w:rPr>
              <w:t> </w:t>
            </w:r>
            <w:r>
              <w:rPr>
                <w:w w:val="105"/>
                <w:sz w:val="15"/>
                <w:u w:val="single"/>
              </w:rPr>
              <w:t>temporarias</w:t>
            </w:r>
          </w:p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En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moneda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nacional:</w:t>
            </w:r>
          </w:p>
          <w:p>
            <w:pPr>
              <w:pStyle w:val="TableParagraph"/>
              <w:spacing w:before="64"/>
              <w:ind w:left="35"/>
              <w:rPr>
                <w:sz w:val="15"/>
              </w:rPr>
            </w:pPr>
            <w:r>
              <w:rPr>
                <w:sz w:val="15"/>
              </w:rPr>
              <w:t>Fondo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común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inversión</w:t>
            </w:r>
          </w:p>
          <w:p>
            <w:pPr>
              <w:pStyle w:val="TableParagraph"/>
              <w:spacing w:before="50"/>
              <w:ind w:left="35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46"/>
                <w:sz w:val="15"/>
              </w:rPr>
              <w:t> </w:t>
            </w:r>
            <w:r>
              <w:rPr>
                <w:b/>
                <w:sz w:val="15"/>
              </w:rPr>
              <w:t>inversiones</w:t>
            </w:r>
            <w:r>
              <w:rPr>
                <w:b/>
                <w:spacing w:val="63"/>
                <w:sz w:val="15"/>
              </w:rPr>
              <w:t> </w:t>
            </w:r>
            <w:r>
              <w:rPr>
                <w:b/>
                <w:sz w:val="15"/>
              </w:rPr>
              <w:t>temporarias</w:t>
            </w:r>
            <w:r>
              <w:rPr>
                <w:b/>
                <w:spacing w:val="60"/>
                <w:sz w:val="15"/>
              </w:rPr>
              <w:t> </w:t>
            </w:r>
            <w:r>
              <w:rPr>
                <w:b/>
                <w:sz w:val="15"/>
              </w:rPr>
              <w:t>corrientes</w:t>
            </w:r>
          </w:p>
        </w:tc>
        <w:tc>
          <w:tcPr>
            <w:tcW w:w="848" w:type="dxa"/>
            <w:vMerge w:val="restart"/>
            <w:tcBorders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58"/>
              <w:rPr>
                <w:sz w:val="15"/>
              </w:rPr>
            </w:pPr>
            <w:r>
              <w:rPr>
                <w:w w:val="105"/>
                <w:sz w:val="15"/>
              </w:rPr>
              <w:t>15,75</w:t>
            </w:r>
          </w:p>
        </w:tc>
        <w:tc>
          <w:tcPr>
            <w:tcW w:w="1132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48"/>
              <w:rPr>
                <w:sz w:val="15"/>
              </w:rPr>
            </w:pPr>
            <w:r>
              <w:rPr>
                <w:w w:val="105"/>
                <w:sz w:val="15"/>
              </w:rPr>
              <w:t>18.168.151</w:t>
            </w:r>
          </w:p>
        </w:tc>
        <w:tc>
          <w:tcPr>
            <w:tcW w:w="11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204" w:right="6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286.090.326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47" w:right="6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411.720.770</w:t>
            </w:r>
          </w:p>
        </w:tc>
      </w:tr>
      <w:tr>
        <w:trPr>
          <w:trHeight w:val="193" w:hRule="atLeast"/>
        </w:trPr>
        <w:tc>
          <w:tcPr>
            <w:tcW w:w="3958" w:type="dxa"/>
            <w:vMerge/>
            <w:tcBorders>
              <w:top w:val="nil"/>
              <w:bottom w:val="single" w:sz="1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142" w:lineRule="exact"/>
              <w:ind w:left="205" w:right="6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286.090.326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42" w:lineRule="exact"/>
              <w:ind w:left="147" w:right="6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411.720.770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0"/>
        </w:rPr>
      </w:pPr>
    </w:p>
    <w:p>
      <w:pPr>
        <w:spacing w:before="0"/>
        <w:ind w:left="2914" w:right="3129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7"/>
          <w:sz w:val="16"/>
        </w:rPr>
        <w:t> </w:t>
      </w:r>
      <w:r>
        <w:rPr>
          <w:sz w:val="16"/>
        </w:rPr>
        <w:t>con</w:t>
      </w:r>
      <w:r>
        <w:rPr>
          <w:spacing w:val="10"/>
          <w:sz w:val="16"/>
        </w:rPr>
        <w:t> </w:t>
      </w:r>
      <w:r>
        <w:rPr>
          <w:sz w:val="16"/>
        </w:rPr>
        <w:t>nuestro</w:t>
      </w:r>
      <w:r>
        <w:rPr>
          <w:spacing w:val="10"/>
          <w:sz w:val="16"/>
        </w:rPr>
        <w:t> </w:t>
      </w:r>
      <w:r>
        <w:rPr>
          <w:sz w:val="16"/>
        </w:rPr>
        <w:t>informe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fecha</w:t>
      </w:r>
      <w:r>
        <w:rPr>
          <w:spacing w:val="1"/>
          <w:sz w:val="16"/>
        </w:rPr>
        <w:t> </w:t>
      </w:r>
      <w:r>
        <w:rPr>
          <w:sz w:val="16"/>
        </w:rPr>
        <w:t>09/08/2023</w:t>
      </w:r>
    </w:p>
    <w:p>
      <w:pPr>
        <w:spacing w:line="185" w:lineRule="exact" w:before="1"/>
        <w:ind w:left="1854" w:right="2065" w:firstLine="0"/>
        <w:jc w:val="center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S.R.L.</w:t>
      </w:r>
    </w:p>
    <w:p>
      <w:pPr>
        <w:spacing w:line="185" w:lineRule="exact" w:before="0"/>
        <w:ind w:left="1852" w:right="2065" w:firstLine="0"/>
        <w:jc w:val="center"/>
        <w:rPr>
          <w:sz w:val="16"/>
        </w:rPr>
      </w:pPr>
      <w:r>
        <w:rPr>
          <w:sz w:val="16"/>
        </w:rPr>
        <w:t>C.P.C.E.C.A.B.A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2891" w:val="left" w:leader="none"/>
          <w:tab w:pos="6693" w:val="left" w:leader="none"/>
        </w:tabs>
        <w:spacing w:before="139"/>
        <w:ind w:left="0" w:right="197" w:firstLine="0"/>
        <w:jc w:val="center"/>
        <w:rPr>
          <w:sz w:val="16"/>
        </w:rPr>
      </w:pPr>
      <w:r>
        <w:rPr>
          <w:sz w:val="16"/>
        </w:rPr>
        <w:t>Raúl</w:t>
      </w:r>
      <w:r>
        <w:rPr>
          <w:spacing w:val="-2"/>
          <w:sz w:val="16"/>
        </w:rPr>
        <w:t> </w:t>
      </w:r>
      <w:r>
        <w:rPr>
          <w:sz w:val="16"/>
        </w:rPr>
        <w:t>E.</w:t>
      </w:r>
      <w:r>
        <w:rPr>
          <w:spacing w:val="-3"/>
          <w:sz w:val="16"/>
        </w:rPr>
        <w:t> </w:t>
      </w:r>
      <w:r>
        <w:rPr>
          <w:sz w:val="16"/>
        </w:rPr>
        <w:t>Granillo</w:t>
      </w:r>
      <w:r>
        <w:rPr>
          <w:spacing w:val="-4"/>
          <w:sz w:val="16"/>
        </w:rPr>
        <w:t> </w:t>
      </w:r>
      <w:r>
        <w:rPr>
          <w:sz w:val="16"/>
        </w:rPr>
        <w:t>Ocampo</w:t>
        <w:tab/>
        <w:t>María</w:t>
      </w:r>
      <w:r>
        <w:rPr>
          <w:spacing w:val="-3"/>
          <w:sz w:val="16"/>
        </w:rPr>
        <w:t> </w:t>
      </w:r>
      <w:r>
        <w:rPr>
          <w:sz w:val="16"/>
        </w:rPr>
        <w:t>Eugenia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Sabato</w:t>
      </w:r>
      <w:r>
        <w:rPr>
          <w:spacing w:val="-3"/>
          <w:sz w:val="16"/>
        </w:rPr>
        <w:t> </w:t>
      </w:r>
      <w:r>
        <w:rPr>
          <w:sz w:val="16"/>
        </w:rPr>
        <w:t>(Socia)</w:t>
        <w:tab/>
        <w:t>Douglas</w:t>
      </w:r>
      <w:r>
        <w:rPr>
          <w:spacing w:val="-6"/>
          <w:sz w:val="16"/>
        </w:rPr>
        <w:t> </w:t>
      </w:r>
      <w:r>
        <w:rPr>
          <w:sz w:val="16"/>
        </w:rPr>
        <w:t>Albrecht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500" w:bottom="280" w:left="1720" w:right="1480"/>
        </w:sectPr>
      </w:pPr>
    </w:p>
    <w:p>
      <w:pPr>
        <w:spacing w:before="0"/>
        <w:ind w:left="1039" w:right="21" w:hanging="508"/>
        <w:jc w:val="left"/>
        <w:rPr>
          <w:sz w:val="16"/>
        </w:rPr>
      </w:pPr>
      <w:r>
        <w:rPr>
          <w:sz w:val="16"/>
        </w:rPr>
        <w:t>Comisión Fiscalizadora</w:t>
      </w:r>
      <w:r>
        <w:rPr>
          <w:spacing w:val="-46"/>
          <w:sz w:val="16"/>
        </w:rPr>
        <w:t> </w:t>
      </w:r>
      <w:r>
        <w:rPr>
          <w:sz w:val="16"/>
        </w:rPr>
        <w:t>Abogado</w:t>
      </w:r>
    </w:p>
    <w:p>
      <w:pPr>
        <w:spacing w:before="0"/>
        <w:ind w:left="532" w:right="37" w:firstLine="277"/>
        <w:jc w:val="left"/>
        <w:rPr>
          <w:sz w:val="16"/>
        </w:rPr>
      </w:pPr>
      <w:r>
        <w:rPr/>
        <w:br w:type="column"/>
      </w:r>
      <w:r>
        <w:rPr>
          <w:sz w:val="16"/>
        </w:rPr>
        <w:t>Contador Público (U.SAL.)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42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T°293</w:t>
      </w:r>
      <w:r>
        <w:rPr>
          <w:spacing w:val="-3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F°027</w:t>
      </w:r>
    </w:p>
    <w:p>
      <w:pPr>
        <w:spacing w:before="0"/>
        <w:ind w:left="53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Presidente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500" w:bottom="280" w:left="1720" w:right="1480"/>
          <w:cols w:num="3" w:equalWidth="0">
            <w:col w:w="2196" w:space="575"/>
            <w:col w:w="2991" w:space="1092"/>
            <w:col w:w="2186"/>
          </w:cols>
        </w:sectPr>
      </w:pP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40"/>
          <w:footerReference w:type="default" r:id="rId41"/>
          <w:pgSz w:w="15840" w:h="12240" w:orient="landscape"/>
          <w:pgMar w:header="0" w:footer="0" w:top="1140" w:bottom="280" w:left="2260" w:right="960"/>
        </w:sectPr>
      </w:pPr>
    </w:p>
    <w:p>
      <w:pPr>
        <w:pStyle w:val="Heading1"/>
        <w:spacing w:before="102"/>
        <w:ind w:left="2990"/>
        <w:jc w:val="left"/>
      </w:pPr>
      <w:r>
        <w:rPr/>
        <w:t>FORESTADORA</w:t>
      </w:r>
      <w:r>
        <w:rPr>
          <w:spacing w:val="-1"/>
        </w:rPr>
        <w:t> </w:t>
      </w:r>
      <w:r>
        <w:rPr/>
        <w:t>TAPEBICUÁ</w:t>
      </w:r>
      <w:r>
        <w:rPr>
          <w:spacing w:val="1"/>
        </w:rPr>
        <w:t> </w:t>
      </w:r>
      <w:r>
        <w:rPr/>
        <w:t>S.A.U.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176"/>
        <w:ind w:left="0" w:right="103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“IV”</w:t>
      </w:r>
    </w:p>
    <w:p>
      <w:pPr>
        <w:spacing w:after="0"/>
        <w:jc w:val="right"/>
        <w:rPr>
          <w:sz w:val="20"/>
        </w:rPr>
        <w:sectPr>
          <w:type w:val="continuous"/>
          <w:pgSz w:w="15840" w:h="12240" w:orient="landscape"/>
          <w:pgMar w:top="1500" w:bottom="280" w:left="2260" w:right="960"/>
          <w:cols w:num="2" w:equalWidth="0">
            <w:col w:w="7708" w:space="670"/>
            <w:col w:w="4242"/>
          </w:cols>
        </w:sectPr>
      </w:pPr>
    </w:p>
    <w:p>
      <w:pPr>
        <w:pStyle w:val="BodyText"/>
        <w:spacing w:before="3"/>
        <w:rPr>
          <w:b/>
          <w:sz w:val="14"/>
        </w:rPr>
      </w:pPr>
    </w:p>
    <w:p>
      <w:pPr>
        <w:spacing w:line="255" w:lineRule="exact" w:before="106"/>
        <w:ind w:left="2954" w:right="4916" w:firstLine="0"/>
        <w:jc w:val="center"/>
        <w:rPr>
          <w:b/>
          <w:sz w:val="22"/>
        </w:rPr>
      </w:pPr>
      <w:r>
        <w:rPr>
          <w:b/>
          <w:w w:val="105"/>
          <w:sz w:val="22"/>
          <w:u w:val="thick"/>
        </w:rPr>
        <w:t>PREVISIONES</w:t>
      </w:r>
    </w:p>
    <w:p>
      <w:pPr>
        <w:pStyle w:val="Heading3"/>
        <w:spacing w:line="237" w:lineRule="auto" w:before="1"/>
        <w:ind w:left="2954" w:right="4916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</w:t>
      </w:r>
      <w:r>
        <w:rPr>
          <w:spacing w:val="-55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2955" w:right="4916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3"/>
        </w:rPr>
      </w:pPr>
    </w:p>
    <w:tbl>
      <w:tblPr>
        <w:tblW w:w="0" w:type="auto"/>
        <w:jc w:val="left"/>
        <w:tblInd w:w="1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7"/>
        <w:gridCol w:w="931"/>
        <w:gridCol w:w="931"/>
        <w:gridCol w:w="986"/>
        <w:gridCol w:w="834"/>
      </w:tblGrid>
      <w:tr>
        <w:trPr>
          <w:trHeight w:val="618" w:hRule="atLeast"/>
        </w:trPr>
        <w:tc>
          <w:tcPr>
            <w:tcW w:w="4437" w:type="dxa"/>
          </w:tcPr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ind w:left="1925" w:right="1909"/>
              <w:jc w:val="center"/>
              <w:rPr>
                <w:sz w:val="13"/>
              </w:rPr>
            </w:pPr>
            <w:r>
              <w:rPr>
                <w:sz w:val="13"/>
              </w:rPr>
              <w:t>Concepto</w:t>
            </w:r>
          </w:p>
        </w:tc>
        <w:tc>
          <w:tcPr>
            <w:tcW w:w="931" w:type="dxa"/>
          </w:tcPr>
          <w:p>
            <w:pPr>
              <w:pStyle w:val="TableParagraph"/>
              <w:spacing w:line="134" w:lineRule="exact"/>
              <w:ind w:left="69" w:right="63"/>
              <w:jc w:val="center"/>
              <w:rPr>
                <w:sz w:val="13"/>
              </w:rPr>
            </w:pPr>
            <w:r>
              <w:rPr>
                <w:sz w:val="13"/>
              </w:rPr>
              <w:t>Saldo</w:t>
            </w:r>
          </w:p>
          <w:p>
            <w:pPr>
              <w:pStyle w:val="TableParagraph"/>
              <w:spacing w:before="23"/>
              <w:ind w:left="65" w:right="64"/>
              <w:jc w:val="center"/>
              <w:rPr>
                <w:sz w:val="13"/>
              </w:rPr>
            </w:pPr>
            <w:r>
              <w:rPr>
                <w:spacing w:val="-3"/>
                <w:sz w:val="13"/>
              </w:rPr>
              <w:t>al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3"/>
                <w:sz w:val="13"/>
              </w:rPr>
              <w:t>inic</w:t>
            </w:r>
            <w:r>
              <w:rPr>
                <w:spacing w:val="-28"/>
                <w:sz w:val="13"/>
              </w:rPr>
              <w:t> </w:t>
            </w:r>
            <w:r>
              <w:rPr>
                <w:spacing w:val="-2"/>
                <w:sz w:val="13"/>
              </w:rPr>
              <w:t>io</w:t>
            </w:r>
          </w:p>
          <w:p>
            <w:pPr>
              <w:pStyle w:val="TableParagraph"/>
              <w:spacing w:before="78"/>
              <w:ind w:left="69" w:right="64"/>
              <w:jc w:val="center"/>
              <w:rPr>
                <w:sz w:val="13"/>
              </w:rPr>
            </w:pPr>
            <w:r>
              <w:rPr>
                <w:sz w:val="13"/>
              </w:rPr>
              <w:t>del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  <w:tc>
          <w:tcPr>
            <w:tcW w:w="931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20"/>
              <w:rPr>
                <w:sz w:val="13"/>
              </w:rPr>
            </w:pPr>
            <w:r>
              <w:rPr>
                <w:sz w:val="13"/>
              </w:rPr>
              <w:t>RECPAM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98"/>
              <w:rPr>
                <w:sz w:val="13"/>
              </w:rPr>
            </w:pPr>
            <w:r>
              <w:rPr>
                <w:sz w:val="13"/>
              </w:rPr>
              <w:t>Aumentos</w:t>
            </w:r>
          </w:p>
        </w:tc>
        <w:tc>
          <w:tcPr>
            <w:tcW w:w="834" w:type="dxa"/>
          </w:tcPr>
          <w:p>
            <w:pPr>
              <w:pStyle w:val="TableParagraph"/>
              <w:spacing w:line="134" w:lineRule="exact"/>
              <w:ind w:left="24" w:right="11"/>
              <w:jc w:val="center"/>
              <w:rPr>
                <w:sz w:val="13"/>
              </w:rPr>
            </w:pPr>
            <w:r>
              <w:rPr>
                <w:sz w:val="13"/>
              </w:rPr>
              <w:t>Saldo</w:t>
            </w:r>
          </w:p>
          <w:p>
            <w:pPr>
              <w:pStyle w:val="TableParagraph"/>
              <w:spacing w:before="23"/>
              <w:ind w:left="24" w:right="10"/>
              <w:jc w:val="center"/>
              <w:rPr>
                <w:sz w:val="13"/>
              </w:rPr>
            </w:pPr>
            <w:r>
              <w:rPr>
                <w:sz w:val="13"/>
              </w:rPr>
              <w:t>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cierre</w:t>
            </w:r>
          </w:p>
          <w:p>
            <w:pPr>
              <w:pStyle w:val="TableParagraph"/>
              <w:spacing w:before="78"/>
              <w:ind w:left="24" w:right="12"/>
              <w:jc w:val="center"/>
              <w:rPr>
                <w:sz w:val="13"/>
              </w:rPr>
            </w:pPr>
            <w:r>
              <w:rPr>
                <w:sz w:val="13"/>
              </w:rPr>
              <w:t>del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ejercicio</w:t>
            </w:r>
          </w:p>
        </w:tc>
      </w:tr>
      <w:tr>
        <w:trPr>
          <w:trHeight w:val="150" w:hRule="atLeast"/>
        </w:trPr>
        <w:tc>
          <w:tcPr>
            <w:tcW w:w="4437" w:type="dxa"/>
            <w:tcBorders>
              <w:bottom w:val="nil"/>
            </w:tcBorders>
          </w:tcPr>
          <w:p>
            <w:pPr>
              <w:pStyle w:val="TableParagraph"/>
              <w:spacing w:line="130" w:lineRule="exact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Deducidas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activo:</w:t>
            </w:r>
          </w:p>
        </w:tc>
        <w:tc>
          <w:tcPr>
            <w:tcW w:w="93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86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8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Corrientes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8"/>
              <w:ind w:left="25"/>
              <w:rPr>
                <w:sz w:val="13"/>
              </w:rPr>
            </w:pPr>
            <w:r>
              <w:rPr>
                <w:sz w:val="13"/>
              </w:rPr>
              <w:t>En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moneda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nacional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7"/>
              <w:ind w:left="154"/>
              <w:rPr>
                <w:sz w:val="13"/>
              </w:rPr>
            </w:pPr>
            <w:r>
              <w:rPr>
                <w:sz w:val="13"/>
              </w:rPr>
              <w:t>Previsión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deudores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incobrables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(Nota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3.3.)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7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1.212.433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7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(646.527)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89" w:val="right" w:leader="none"/>
              </w:tabs>
              <w:spacing w:line="148" w:lineRule="exact" w:before="17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(a)</w:t>
              <w:tab/>
              <w:t>309.977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7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875.883</w:t>
            </w:r>
          </w:p>
        </w:tc>
      </w:tr>
      <w:tr>
        <w:trPr>
          <w:trHeight w:val="278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54"/>
              <w:rPr>
                <w:sz w:val="13"/>
              </w:rPr>
            </w:pPr>
            <w:r>
              <w:rPr>
                <w:sz w:val="13"/>
              </w:rPr>
              <w:t>Previsión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obsolescencia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(Nota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3.5.)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563.215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(300.333)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82"/>
              <w:jc w:val="right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262.882</w:t>
            </w:r>
          </w:p>
        </w:tc>
      </w:tr>
      <w:tr>
        <w:trPr>
          <w:trHeight w:val="278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10"/>
              <w:ind w:left="25"/>
              <w:rPr>
                <w:sz w:val="13"/>
              </w:rPr>
            </w:pPr>
            <w:r>
              <w:rPr>
                <w:sz w:val="13"/>
              </w:rPr>
              <w:t>En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moneda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extranjera (Anexo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VI):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54"/>
              <w:rPr>
                <w:sz w:val="13"/>
              </w:rPr>
            </w:pPr>
            <w:r>
              <w:rPr>
                <w:sz w:val="13"/>
              </w:rPr>
              <w:t>Previsión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deudores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incobrables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(Nota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3.3.)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40.601.735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(21.650.772)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(a)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12.865.806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31.816.769</w:t>
            </w:r>
          </w:p>
        </w:tc>
      </w:tr>
      <w:tr>
        <w:trPr>
          <w:trHeight w:val="278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10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corrientes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6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8"/>
              <w:ind w:left="25"/>
              <w:rPr>
                <w:sz w:val="13"/>
              </w:rPr>
            </w:pPr>
            <w:r>
              <w:rPr>
                <w:sz w:val="13"/>
              </w:rPr>
              <w:t>En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moneda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nacional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4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54"/>
              <w:rPr>
                <w:sz w:val="13"/>
              </w:rPr>
            </w:pPr>
            <w:r>
              <w:rPr>
                <w:sz w:val="13"/>
              </w:rPr>
              <w:t>Previsión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para saldos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favor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imp.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sobre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ingresos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brutos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(Nota 3.4.)</w:t>
            </w:r>
          </w:p>
        </w:tc>
        <w:tc>
          <w:tcPr>
            <w:tcW w:w="931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7.033.020</w:t>
            </w:r>
          </w:p>
        </w:tc>
        <w:tc>
          <w:tcPr>
            <w:tcW w:w="931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(3.750.340)</w:t>
            </w:r>
          </w:p>
        </w:tc>
        <w:tc>
          <w:tcPr>
            <w:tcW w:w="98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82"/>
              <w:jc w:val="right"/>
              <w:rPr>
                <w:sz w:val="13"/>
              </w:rPr>
            </w:pPr>
            <w:r>
              <w:rPr>
                <w:w w:val="99"/>
                <w:sz w:val="13"/>
              </w:rPr>
              <w:t>-</w:t>
            </w:r>
          </w:p>
        </w:tc>
        <w:tc>
          <w:tcPr>
            <w:tcW w:w="83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3.282.680</w:t>
            </w:r>
          </w:p>
        </w:tc>
      </w:tr>
      <w:tr>
        <w:trPr>
          <w:trHeight w:val="155" w:hRule="atLeast"/>
        </w:trPr>
        <w:tc>
          <w:tcPr>
            <w:tcW w:w="443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spacing w:line="148" w:lineRule="exact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Incluidas en el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z w:val="13"/>
              </w:rPr>
              <w:t>pasivo:</w:t>
            </w:r>
          </w:p>
        </w:tc>
        <w:tc>
          <w:tcPr>
            <w:tcW w:w="93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4" w:lineRule="exact"/>
              <w:ind w:right="55"/>
              <w:jc w:val="right"/>
              <w:rPr>
                <w:sz w:val="13"/>
              </w:rPr>
            </w:pPr>
            <w:r>
              <w:rPr>
                <w:sz w:val="13"/>
              </w:rPr>
              <w:t>42.377.383</w:t>
            </w:r>
          </w:p>
        </w:tc>
        <w:tc>
          <w:tcPr>
            <w:tcW w:w="93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4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(22.597.632)</w:t>
            </w:r>
          </w:p>
        </w:tc>
        <w:tc>
          <w:tcPr>
            <w:tcW w:w="98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4" w:lineRule="exact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13.175.783</w:t>
            </w:r>
          </w:p>
        </w:tc>
        <w:tc>
          <w:tcPr>
            <w:tcW w:w="83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4" w:lineRule="exact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32.955.534</w:t>
            </w:r>
          </w:p>
        </w:tc>
      </w:tr>
      <w:tr>
        <w:trPr>
          <w:trHeight w:val="136" w:hRule="atLeast"/>
        </w:trPr>
        <w:tc>
          <w:tcPr>
            <w:tcW w:w="44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1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6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4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85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8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No</w:t>
            </w:r>
            <w:r>
              <w:rPr>
                <w:b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corrientes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exact" w:before="17"/>
              <w:ind w:left="25"/>
              <w:rPr>
                <w:sz w:val="13"/>
              </w:rPr>
            </w:pPr>
            <w:r>
              <w:rPr>
                <w:sz w:val="13"/>
              </w:rPr>
              <w:t>En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moneda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nacional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54"/>
              <w:rPr>
                <w:sz w:val="13"/>
              </w:rPr>
            </w:pPr>
            <w:r>
              <w:rPr>
                <w:spacing w:val="-1"/>
                <w:sz w:val="13"/>
              </w:rPr>
              <w:t>Previsión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juic</w:t>
            </w:r>
            <w:r>
              <w:rPr>
                <w:spacing w:val="-28"/>
                <w:sz w:val="13"/>
              </w:rPr>
              <w:t> </w:t>
            </w:r>
            <w:r>
              <w:rPr>
                <w:sz w:val="13"/>
              </w:rPr>
              <w:t>ios</w:t>
            </w:r>
          </w:p>
        </w:tc>
        <w:tc>
          <w:tcPr>
            <w:tcW w:w="931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3"/>
              </w:rPr>
            </w:pPr>
            <w:r>
              <w:rPr>
                <w:sz w:val="13"/>
              </w:rPr>
              <w:t>18.828.547</w:t>
            </w:r>
          </w:p>
        </w:tc>
        <w:tc>
          <w:tcPr>
            <w:tcW w:w="931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(10.040.274)</w:t>
            </w:r>
          </w:p>
        </w:tc>
        <w:tc>
          <w:tcPr>
            <w:tcW w:w="98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(b)</w:t>
            </w:r>
            <w:r>
              <w:rPr>
                <w:spacing w:val="48"/>
                <w:sz w:val="13"/>
              </w:rPr>
              <w:t> </w:t>
            </w:r>
            <w:r>
              <w:rPr>
                <w:sz w:val="13"/>
              </w:rPr>
              <w:t>13.262.933</w:t>
            </w:r>
          </w:p>
        </w:tc>
        <w:tc>
          <w:tcPr>
            <w:tcW w:w="83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22.051.206</w:t>
            </w:r>
          </w:p>
        </w:tc>
      </w:tr>
      <w:tr>
        <w:trPr>
          <w:trHeight w:val="149" w:hRule="atLeast"/>
        </w:trPr>
        <w:tc>
          <w:tcPr>
            <w:tcW w:w="44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30" w:lineRule="exact"/>
              <w:ind w:right="55"/>
              <w:jc w:val="right"/>
              <w:rPr>
                <w:sz w:val="13"/>
              </w:rPr>
            </w:pPr>
            <w:r>
              <w:rPr>
                <w:sz w:val="13"/>
              </w:rPr>
              <w:t>18.828.547</w:t>
            </w:r>
          </w:p>
        </w:tc>
        <w:tc>
          <w:tcPr>
            <w:tcW w:w="93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30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(10.040.274)</w:t>
            </w:r>
          </w:p>
        </w:tc>
        <w:tc>
          <w:tcPr>
            <w:tcW w:w="986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30" w:lineRule="exact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13.262.933</w:t>
            </w:r>
          </w:p>
        </w:tc>
        <w:tc>
          <w:tcPr>
            <w:tcW w:w="83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30" w:lineRule="exact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22.051.206</w:t>
            </w:r>
          </w:p>
        </w:tc>
      </w:tr>
      <w:tr>
        <w:trPr>
          <w:trHeight w:val="156" w:hRule="atLeast"/>
        </w:trPr>
        <w:tc>
          <w:tcPr>
            <w:tcW w:w="443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35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Saldos </w:t>
            </w:r>
            <w:r>
              <w:rPr>
                <w:spacing w:val="-1"/>
                <w:sz w:val="13"/>
              </w:rPr>
              <w:t>al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1"/>
                <w:sz w:val="13"/>
              </w:rPr>
              <w:t>31/05/2023</w:t>
            </w:r>
          </w:p>
        </w:tc>
        <w:tc>
          <w:tcPr>
            <w:tcW w:w="931" w:type="dxa"/>
            <w:tcBorders>
              <w:top w:val="double" w:sz="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35" w:lineRule="exact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61.205.930</w:t>
            </w:r>
          </w:p>
        </w:tc>
        <w:tc>
          <w:tcPr>
            <w:tcW w:w="931" w:type="dxa"/>
            <w:tcBorders>
              <w:top w:val="double" w:sz="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35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(32.637.906)</w:t>
            </w:r>
          </w:p>
        </w:tc>
        <w:tc>
          <w:tcPr>
            <w:tcW w:w="986" w:type="dxa"/>
            <w:tcBorders>
              <w:top w:val="double" w:sz="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35" w:lineRule="exact"/>
              <w:ind w:right="54"/>
              <w:jc w:val="right"/>
              <w:rPr>
                <w:sz w:val="13"/>
              </w:rPr>
            </w:pPr>
            <w:r>
              <w:rPr>
                <w:sz w:val="13"/>
              </w:rPr>
              <w:t>26.438.716</w:t>
            </w:r>
          </w:p>
        </w:tc>
        <w:tc>
          <w:tcPr>
            <w:tcW w:w="834" w:type="dxa"/>
            <w:tcBorders>
              <w:top w:val="double" w:sz="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35" w:lineRule="exact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55.006.740</w:t>
            </w:r>
          </w:p>
        </w:tc>
      </w:tr>
    </w:tbl>
    <w:p>
      <w:pPr>
        <w:pStyle w:val="ListParagraph"/>
        <w:numPr>
          <w:ilvl w:val="0"/>
          <w:numId w:val="19"/>
        </w:numPr>
        <w:tabs>
          <w:tab w:pos="1958" w:val="left" w:leader="none"/>
        </w:tabs>
        <w:spacing w:line="240" w:lineRule="auto" w:before="61" w:after="0"/>
        <w:ind w:left="1957" w:right="0" w:hanging="195"/>
        <w:jc w:val="left"/>
        <w:rPr>
          <w:sz w:val="13"/>
        </w:rPr>
      </w:pPr>
      <w:r>
        <w:rPr>
          <w:sz w:val="13"/>
        </w:rPr>
        <w:t>Incluido</w:t>
      </w:r>
      <w:r>
        <w:rPr>
          <w:spacing w:val="15"/>
          <w:sz w:val="13"/>
        </w:rPr>
        <w:t> </w:t>
      </w:r>
      <w:r>
        <w:rPr>
          <w:sz w:val="13"/>
        </w:rPr>
        <w:t>en</w:t>
      </w:r>
      <w:r>
        <w:rPr>
          <w:spacing w:val="15"/>
          <w:sz w:val="13"/>
        </w:rPr>
        <w:t> </w:t>
      </w:r>
      <w:r>
        <w:rPr>
          <w:sz w:val="13"/>
        </w:rPr>
        <w:t>la</w:t>
      </w:r>
      <w:r>
        <w:rPr>
          <w:spacing w:val="5"/>
          <w:sz w:val="13"/>
        </w:rPr>
        <w:t> </w:t>
      </w:r>
      <w:r>
        <w:rPr>
          <w:sz w:val="13"/>
        </w:rPr>
        <w:t>línea</w:t>
      </w:r>
      <w:r>
        <w:rPr>
          <w:spacing w:val="5"/>
          <w:sz w:val="13"/>
        </w:rPr>
        <w:t> </w:t>
      </w:r>
      <w:r>
        <w:rPr>
          <w:sz w:val="13"/>
        </w:rPr>
        <w:t>del</w:t>
      </w:r>
      <w:r>
        <w:rPr>
          <w:spacing w:val="2"/>
          <w:sz w:val="13"/>
        </w:rPr>
        <w:t> </w:t>
      </w:r>
      <w:r>
        <w:rPr>
          <w:sz w:val="13"/>
        </w:rPr>
        <w:t>Estado</w:t>
      </w:r>
      <w:r>
        <w:rPr>
          <w:spacing w:val="18"/>
          <w:sz w:val="13"/>
        </w:rPr>
        <w:t> </w:t>
      </w:r>
      <w:r>
        <w:rPr>
          <w:sz w:val="13"/>
        </w:rPr>
        <w:t>de</w:t>
      </w:r>
      <w:r>
        <w:rPr>
          <w:spacing w:val="14"/>
          <w:sz w:val="13"/>
        </w:rPr>
        <w:t> </w:t>
      </w:r>
      <w:r>
        <w:rPr>
          <w:sz w:val="13"/>
        </w:rPr>
        <w:t>Resultados</w:t>
      </w:r>
      <w:r>
        <w:rPr>
          <w:spacing w:val="10"/>
          <w:sz w:val="13"/>
        </w:rPr>
        <w:t> </w:t>
      </w:r>
      <w:r>
        <w:rPr>
          <w:sz w:val="13"/>
        </w:rPr>
        <w:t>"Resultados</w:t>
      </w:r>
      <w:r>
        <w:rPr>
          <w:spacing w:val="11"/>
          <w:sz w:val="13"/>
        </w:rPr>
        <w:t> </w:t>
      </w:r>
      <w:r>
        <w:rPr>
          <w:sz w:val="13"/>
        </w:rPr>
        <w:t>financieros</w:t>
      </w:r>
      <w:r>
        <w:rPr>
          <w:spacing w:val="11"/>
          <w:sz w:val="13"/>
        </w:rPr>
        <w:t> </w:t>
      </w:r>
      <w:r>
        <w:rPr>
          <w:sz w:val="13"/>
        </w:rPr>
        <w:t>y</w:t>
      </w:r>
      <w:r>
        <w:rPr>
          <w:spacing w:val="10"/>
          <w:sz w:val="13"/>
        </w:rPr>
        <w:t> </w:t>
      </w:r>
      <w:r>
        <w:rPr>
          <w:sz w:val="13"/>
        </w:rPr>
        <w:t>por</w:t>
      </w:r>
      <w:r>
        <w:rPr>
          <w:spacing w:val="13"/>
          <w:sz w:val="13"/>
        </w:rPr>
        <w:t> </w:t>
      </w:r>
      <w:r>
        <w:rPr>
          <w:sz w:val="13"/>
        </w:rPr>
        <w:t>tenencia</w:t>
      </w:r>
      <w:r>
        <w:rPr>
          <w:spacing w:val="5"/>
          <w:sz w:val="13"/>
        </w:rPr>
        <w:t> </w:t>
      </w:r>
      <w:r>
        <w:rPr>
          <w:sz w:val="13"/>
        </w:rPr>
        <w:t>(Incluye</w:t>
      </w:r>
      <w:r>
        <w:rPr>
          <w:spacing w:val="14"/>
          <w:sz w:val="13"/>
        </w:rPr>
        <w:t> </w:t>
      </w:r>
      <w:r>
        <w:rPr>
          <w:sz w:val="13"/>
        </w:rPr>
        <w:t>RECPAM)"</w:t>
      </w:r>
    </w:p>
    <w:p>
      <w:pPr>
        <w:pStyle w:val="ListParagraph"/>
        <w:numPr>
          <w:ilvl w:val="0"/>
          <w:numId w:val="19"/>
        </w:numPr>
        <w:tabs>
          <w:tab w:pos="1969" w:val="left" w:leader="none"/>
        </w:tabs>
        <w:spacing w:line="240" w:lineRule="auto" w:before="34" w:after="0"/>
        <w:ind w:left="1968" w:right="0" w:hanging="206"/>
        <w:jc w:val="left"/>
        <w:rPr>
          <w:sz w:val="13"/>
        </w:rPr>
      </w:pPr>
      <w:r>
        <w:rPr>
          <w:sz w:val="13"/>
        </w:rPr>
        <w:t>Incluido</w:t>
      </w:r>
      <w:r>
        <w:rPr>
          <w:spacing w:val="15"/>
          <w:sz w:val="13"/>
        </w:rPr>
        <w:t> </w:t>
      </w:r>
      <w:r>
        <w:rPr>
          <w:sz w:val="13"/>
        </w:rPr>
        <w:t>en</w:t>
      </w:r>
      <w:r>
        <w:rPr>
          <w:spacing w:val="15"/>
          <w:sz w:val="13"/>
        </w:rPr>
        <w:t> </w:t>
      </w:r>
      <w:r>
        <w:rPr>
          <w:sz w:val="13"/>
        </w:rPr>
        <w:t>la</w:t>
      </w:r>
      <w:r>
        <w:rPr>
          <w:spacing w:val="5"/>
          <w:sz w:val="13"/>
        </w:rPr>
        <w:t> </w:t>
      </w:r>
      <w:r>
        <w:rPr>
          <w:sz w:val="13"/>
        </w:rPr>
        <w:t>línea</w:t>
      </w:r>
      <w:r>
        <w:rPr>
          <w:spacing w:val="5"/>
          <w:sz w:val="13"/>
        </w:rPr>
        <w:t> </w:t>
      </w:r>
      <w:r>
        <w:rPr>
          <w:sz w:val="13"/>
        </w:rPr>
        <w:t>del</w:t>
      </w:r>
      <w:r>
        <w:rPr>
          <w:spacing w:val="3"/>
          <w:sz w:val="13"/>
        </w:rPr>
        <w:t> </w:t>
      </w:r>
      <w:r>
        <w:rPr>
          <w:sz w:val="13"/>
        </w:rPr>
        <w:t>Estado</w:t>
      </w:r>
      <w:r>
        <w:rPr>
          <w:spacing w:val="18"/>
          <w:sz w:val="13"/>
        </w:rPr>
        <w:t> </w:t>
      </w:r>
      <w:r>
        <w:rPr>
          <w:sz w:val="13"/>
        </w:rPr>
        <w:t>de</w:t>
      </w:r>
      <w:r>
        <w:rPr>
          <w:spacing w:val="14"/>
          <w:sz w:val="13"/>
        </w:rPr>
        <w:t> </w:t>
      </w:r>
      <w:r>
        <w:rPr>
          <w:sz w:val="13"/>
        </w:rPr>
        <w:t>Resultados</w:t>
      </w:r>
      <w:r>
        <w:rPr>
          <w:spacing w:val="11"/>
          <w:sz w:val="13"/>
        </w:rPr>
        <w:t> </w:t>
      </w:r>
      <w:r>
        <w:rPr>
          <w:sz w:val="13"/>
        </w:rPr>
        <w:t>"Otros</w:t>
      </w:r>
      <w:r>
        <w:rPr>
          <w:spacing w:val="11"/>
          <w:sz w:val="13"/>
        </w:rPr>
        <w:t> </w:t>
      </w:r>
      <w:r>
        <w:rPr>
          <w:sz w:val="13"/>
        </w:rPr>
        <w:t>ingresos</w:t>
      </w:r>
      <w:r>
        <w:rPr>
          <w:spacing w:val="10"/>
          <w:sz w:val="13"/>
        </w:rPr>
        <w:t> </w:t>
      </w:r>
      <w:r>
        <w:rPr>
          <w:sz w:val="13"/>
        </w:rPr>
        <w:t>y</w:t>
      </w:r>
      <w:r>
        <w:rPr>
          <w:spacing w:val="10"/>
          <w:sz w:val="13"/>
        </w:rPr>
        <w:t> </w:t>
      </w:r>
      <w:r>
        <w:rPr>
          <w:sz w:val="13"/>
        </w:rPr>
        <w:t>egresos"</w:t>
      </w:r>
    </w:p>
    <w:p>
      <w:pPr>
        <w:pStyle w:val="BodyText"/>
        <w:spacing w:before="11"/>
        <w:rPr>
          <w:sz w:val="13"/>
        </w:rPr>
      </w:pPr>
    </w:p>
    <w:p>
      <w:pPr>
        <w:spacing w:before="0"/>
        <w:ind w:left="3643" w:right="5980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7"/>
          <w:sz w:val="16"/>
        </w:rPr>
        <w:t> </w:t>
      </w:r>
      <w:r>
        <w:rPr>
          <w:sz w:val="16"/>
        </w:rPr>
        <w:t>con</w:t>
      </w:r>
      <w:r>
        <w:rPr>
          <w:spacing w:val="11"/>
          <w:sz w:val="16"/>
        </w:rPr>
        <w:t> </w:t>
      </w:r>
      <w:r>
        <w:rPr>
          <w:sz w:val="16"/>
        </w:rPr>
        <w:t>nuestro</w:t>
      </w:r>
      <w:r>
        <w:rPr>
          <w:spacing w:val="9"/>
          <w:sz w:val="16"/>
        </w:rPr>
        <w:t> </w:t>
      </w:r>
      <w:r>
        <w:rPr>
          <w:sz w:val="16"/>
        </w:rPr>
        <w:t>informe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fecha</w:t>
      </w:r>
      <w:r>
        <w:rPr>
          <w:spacing w:val="1"/>
          <w:sz w:val="16"/>
        </w:rPr>
        <w:t> </w:t>
      </w:r>
      <w:r>
        <w:rPr>
          <w:sz w:val="16"/>
        </w:rPr>
        <w:t>09/08/2023</w:t>
      </w:r>
    </w:p>
    <w:p>
      <w:pPr>
        <w:spacing w:line="185" w:lineRule="exact" w:before="0"/>
        <w:ind w:left="2582" w:right="4916" w:firstLine="0"/>
        <w:jc w:val="center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S.R.L.</w:t>
      </w:r>
    </w:p>
    <w:p>
      <w:pPr>
        <w:spacing w:before="0"/>
        <w:ind w:left="2579" w:right="4916" w:firstLine="0"/>
        <w:jc w:val="center"/>
        <w:rPr>
          <w:sz w:val="16"/>
        </w:rPr>
      </w:pPr>
      <w:r>
        <w:rPr>
          <w:sz w:val="16"/>
        </w:rPr>
        <w:t>C.P.C.E.C.A.B.A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2891" w:val="left" w:leader="none"/>
          <w:tab w:pos="6694" w:val="left" w:leader="none"/>
        </w:tabs>
        <w:spacing w:before="139"/>
        <w:ind w:left="0" w:right="2320" w:firstLine="0"/>
        <w:jc w:val="center"/>
        <w:rPr>
          <w:sz w:val="16"/>
        </w:rPr>
      </w:pPr>
      <w:r>
        <w:rPr>
          <w:sz w:val="16"/>
        </w:rPr>
        <w:t>Raúl</w:t>
      </w:r>
      <w:r>
        <w:rPr>
          <w:spacing w:val="-1"/>
          <w:sz w:val="16"/>
        </w:rPr>
        <w:t> </w:t>
      </w:r>
      <w:r>
        <w:rPr>
          <w:sz w:val="16"/>
        </w:rPr>
        <w:t>E.</w:t>
      </w:r>
      <w:r>
        <w:rPr>
          <w:spacing w:val="-2"/>
          <w:sz w:val="16"/>
        </w:rPr>
        <w:t> </w:t>
      </w:r>
      <w:r>
        <w:rPr>
          <w:sz w:val="16"/>
        </w:rPr>
        <w:t>Granillo</w:t>
      </w:r>
      <w:r>
        <w:rPr>
          <w:spacing w:val="-3"/>
          <w:sz w:val="16"/>
        </w:rPr>
        <w:t> </w:t>
      </w:r>
      <w:r>
        <w:rPr>
          <w:sz w:val="16"/>
        </w:rPr>
        <w:t>Ocampo</w:t>
        <w:tab/>
        <w:t>María</w:t>
      </w:r>
      <w:r>
        <w:rPr>
          <w:spacing w:val="-4"/>
          <w:sz w:val="16"/>
        </w:rPr>
        <w:t> </w:t>
      </w:r>
      <w:r>
        <w:rPr>
          <w:sz w:val="16"/>
        </w:rPr>
        <w:t>Eugenia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Sabato</w:t>
      </w:r>
      <w:r>
        <w:rPr>
          <w:spacing w:val="-2"/>
          <w:sz w:val="16"/>
        </w:rPr>
        <w:t> </w:t>
      </w:r>
      <w:r>
        <w:rPr>
          <w:sz w:val="16"/>
        </w:rPr>
        <w:t>(Socia)</w:t>
        <w:tab/>
        <w:t>Douglas</w:t>
      </w:r>
      <w:r>
        <w:rPr>
          <w:spacing w:val="-4"/>
          <w:sz w:val="16"/>
        </w:rPr>
        <w:t> </w:t>
      </w:r>
      <w:r>
        <w:rPr>
          <w:sz w:val="16"/>
        </w:rPr>
        <w:t>Albrecht</w:t>
      </w:r>
    </w:p>
    <w:p>
      <w:pPr>
        <w:spacing w:after="0"/>
        <w:jc w:val="center"/>
        <w:rPr>
          <w:sz w:val="16"/>
        </w:rPr>
        <w:sectPr>
          <w:type w:val="continuous"/>
          <w:pgSz w:w="15840" w:h="12240" w:orient="landscape"/>
          <w:pgMar w:top="1500" w:bottom="280" w:left="2260" w:right="960"/>
        </w:sectPr>
      </w:pPr>
    </w:p>
    <w:p>
      <w:pPr>
        <w:spacing w:before="0"/>
        <w:ind w:left="1767" w:right="-12" w:hanging="507"/>
        <w:jc w:val="left"/>
        <w:rPr>
          <w:sz w:val="16"/>
        </w:rPr>
      </w:pPr>
      <w:r>
        <w:rPr>
          <w:spacing w:val="-1"/>
          <w:sz w:val="16"/>
        </w:rPr>
        <w:t>Comisión </w:t>
      </w:r>
      <w:r>
        <w:rPr>
          <w:sz w:val="16"/>
        </w:rPr>
        <w:t>Fiscalizadora</w:t>
      </w:r>
      <w:r>
        <w:rPr>
          <w:spacing w:val="-46"/>
          <w:sz w:val="16"/>
        </w:rPr>
        <w:t> </w:t>
      </w:r>
      <w:r>
        <w:rPr>
          <w:sz w:val="16"/>
        </w:rPr>
        <w:t>Abogado</w:t>
      </w:r>
    </w:p>
    <w:p>
      <w:pPr>
        <w:spacing w:before="0"/>
        <w:ind w:left="1108" w:right="29" w:firstLine="277"/>
        <w:jc w:val="left"/>
        <w:rPr>
          <w:sz w:val="16"/>
        </w:rPr>
      </w:pPr>
      <w:r>
        <w:rPr/>
        <w:br w:type="column"/>
      </w:r>
      <w:r>
        <w:rPr>
          <w:sz w:val="16"/>
        </w:rPr>
        <w:t>Contador Público (U.SAL.)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46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T°293</w:t>
      </w:r>
      <w:r>
        <w:rPr>
          <w:spacing w:val="-1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F°027</w:t>
      </w:r>
    </w:p>
    <w:p>
      <w:pPr>
        <w:spacing w:before="0"/>
        <w:ind w:left="126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Presidente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1500" w:bottom="280" w:left="2260" w:right="960"/>
          <w:cols w:num="3" w:equalWidth="0">
            <w:col w:w="2883" w:space="40"/>
            <w:col w:w="3567" w:space="364"/>
            <w:col w:w="5766"/>
          </w:cols>
        </w:sectPr>
      </w:pPr>
    </w:p>
    <w:p>
      <w:pPr>
        <w:spacing w:before="6"/>
        <w:ind w:left="0" w:right="527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“V”</w:t>
      </w:r>
    </w:p>
    <w:p>
      <w:pPr>
        <w:pStyle w:val="BodyText"/>
        <w:spacing w:before="3"/>
        <w:rPr>
          <w:b/>
          <w:sz w:val="14"/>
        </w:rPr>
      </w:pPr>
    </w:p>
    <w:p>
      <w:pPr>
        <w:pStyle w:val="Heading2"/>
        <w:spacing w:before="105"/>
        <w:ind w:left="2590" w:right="2468"/>
        <w:rPr>
          <w:u w:val="none"/>
        </w:rPr>
      </w:pPr>
      <w:r>
        <w:rPr>
          <w:w w:val="105"/>
          <w:u w:val="thick"/>
        </w:rPr>
        <w:t>COSTO</w:t>
      </w:r>
      <w:r>
        <w:rPr>
          <w:spacing w:val="-17"/>
          <w:w w:val="105"/>
          <w:u w:val="thick"/>
        </w:rPr>
        <w:t> </w:t>
      </w:r>
      <w:r>
        <w:rPr>
          <w:w w:val="105"/>
          <w:u w:val="thick"/>
        </w:rPr>
        <w:t>DE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VENTAS</w:t>
      </w:r>
    </w:p>
    <w:p>
      <w:pPr>
        <w:pStyle w:val="Heading3"/>
        <w:spacing w:line="237" w:lineRule="auto" w:before="1"/>
        <w:ind w:left="2590" w:right="2467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2590" w:right="2469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8"/>
        </w:rPr>
      </w:pPr>
    </w:p>
    <w:tbl>
      <w:tblPr>
        <w:tblW w:w="0" w:type="auto"/>
        <w:jc w:val="left"/>
        <w:tblInd w:w="7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6"/>
        <w:gridCol w:w="1356"/>
        <w:gridCol w:w="1356"/>
      </w:tblGrid>
      <w:tr>
        <w:trPr>
          <w:trHeight w:val="534" w:hRule="atLeast"/>
        </w:trPr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2411" w:right="2403"/>
              <w:jc w:val="center"/>
              <w:rPr>
                <w:sz w:val="16"/>
              </w:rPr>
            </w:pPr>
            <w:r>
              <w:rPr>
                <w:sz w:val="16"/>
              </w:rPr>
              <w:t>Concepto</w:t>
            </w:r>
          </w:p>
        </w:tc>
        <w:tc>
          <w:tcPr>
            <w:tcW w:w="13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35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31/5/2023</w:t>
            </w:r>
          </w:p>
        </w:tc>
        <w:tc>
          <w:tcPr>
            <w:tcW w:w="13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277"/>
              <w:rPr>
                <w:b/>
                <w:sz w:val="16"/>
              </w:rPr>
            </w:pPr>
            <w:r>
              <w:rPr>
                <w:b/>
                <w:sz w:val="16"/>
              </w:rPr>
              <w:t>31/5/2022</w:t>
            </w:r>
          </w:p>
        </w:tc>
      </w:tr>
      <w:tr>
        <w:trPr>
          <w:trHeight w:val="651" w:hRule="atLeast"/>
        </w:trPr>
        <w:tc>
          <w:tcPr>
            <w:tcW w:w="554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Existencias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comienzo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  <w:tc>
          <w:tcPr>
            <w:tcW w:w="1356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826.002.949</w:t>
            </w:r>
          </w:p>
        </w:tc>
        <w:tc>
          <w:tcPr>
            <w:tcW w:w="135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1.520.369.290</w:t>
            </w:r>
          </w:p>
        </w:tc>
      </w:tr>
      <w:tr>
        <w:trPr>
          <w:trHeight w:val="548" w:hRule="atLeast"/>
        </w:trPr>
        <w:tc>
          <w:tcPr>
            <w:tcW w:w="554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Compras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2.481.247.675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2.247.463.190</w:t>
            </w:r>
          </w:p>
        </w:tc>
      </w:tr>
      <w:tr>
        <w:trPr>
          <w:trHeight w:val="548" w:hRule="atLeast"/>
        </w:trPr>
        <w:tc>
          <w:tcPr>
            <w:tcW w:w="554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Compras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relacionadas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7.)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8.684.364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8.666.397</w:t>
            </w:r>
          </w:p>
        </w:tc>
      </w:tr>
      <w:tr>
        <w:trPr>
          <w:trHeight w:val="548" w:hRule="atLeast"/>
        </w:trPr>
        <w:tc>
          <w:tcPr>
            <w:tcW w:w="554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explotación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aserradero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VII)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5.342.686.167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4.980.865.447</w:t>
            </w:r>
          </w:p>
        </w:tc>
      </w:tr>
      <w:tr>
        <w:trPr>
          <w:trHeight w:val="706" w:hRule="atLeast"/>
        </w:trPr>
        <w:tc>
          <w:tcPr>
            <w:tcW w:w="554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producción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activos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biológicos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VII)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85.196.188</w:t>
            </w:r>
          </w:p>
        </w:tc>
        <w:tc>
          <w:tcPr>
            <w:tcW w:w="135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110.904.030</w:t>
            </w:r>
          </w:p>
        </w:tc>
      </w:tr>
      <w:tr>
        <w:trPr>
          <w:trHeight w:val="651" w:hRule="atLeast"/>
        </w:trPr>
        <w:tc>
          <w:tcPr>
            <w:tcW w:w="554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Subtotal</w:t>
            </w:r>
          </w:p>
        </w:tc>
        <w:tc>
          <w:tcPr>
            <w:tcW w:w="1356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8.743.817.343</w:t>
            </w:r>
          </w:p>
        </w:tc>
        <w:tc>
          <w:tcPr>
            <w:tcW w:w="135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8.868.268.354</w:t>
            </w:r>
          </w:p>
        </w:tc>
      </w:tr>
      <w:tr>
        <w:trPr>
          <w:trHeight w:val="549" w:hRule="atLeast"/>
        </w:trPr>
        <w:tc>
          <w:tcPr>
            <w:tcW w:w="554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Resultado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medición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cambio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valor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neto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realización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29.485.359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16.214.187</w:t>
            </w:r>
          </w:p>
        </w:tc>
      </w:tr>
      <w:tr>
        <w:trPr>
          <w:trHeight w:val="548" w:hRule="atLeast"/>
        </w:trPr>
        <w:tc>
          <w:tcPr>
            <w:tcW w:w="554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Resultado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tenenecia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cambio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233.805.035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(150.607.126)</w:t>
            </w:r>
          </w:p>
        </w:tc>
      </w:tr>
      <w:tr>
        <w:trPr>
          <w:trHeight w:val="705" w:hRule="atLeast"/>
        </w:trPr>
        <w:tc>
          <w:tcPr>
            <w:tcW w:w="554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Existencias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cierre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ejercicio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3.5.)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(928.719.670)</w:t>
            </w:r>
          </w:p>
        </w:tc>
        <w:tc>
          <w:tcPr>
            <w:tcW w:w="135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(826.002.949)</w:t>
            </w:r>
          </w:p>
        </w:tc>
      </w:tr>
      <w:tr>
        <w:trPr>
          <w:trHeight w:val="532" w:hRule="atLeast"/>
        </w:trPr>
        <w:tc>
          <w:tcPr>
            <w:tcW w:w="5546" w:type="dxa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ventas</w:t>
            </w:r>
          </w:p>
        </w:tc>
        <w:tc>
          <w:tcPr>
            <w:tcW w:w="1356" w:type="dxa"/>
            <w:tcBorders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8.078.388.067</w:t>
            </w:r>
          </w:p>
        </w:tc>
        <w:tc>
          <w:tcPr>
            <w:tcW w:w="1356" w:type="dxa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7.907.872.466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spacing w:before="0"/>
        <w:ind w:left="3294" w:right="3549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7"/>
          <w:sz w:val="16"/>
        </w:rPr>
        <w:t> </w:t>
      </w:r>
      <w:r>
        <w:rPr>
          <w:sz w:val="16"/>
        </w:rPr>
        <w:t>con</w:t>
      </w:r>
      <w:r>
        <w:rPr>
          <w:spacing w:val="10"/>
          <w:sz w:val="16"/>
        </w:rPr>
        <w:t> </w:t>
      </w:r>
      <w:r>
        <w:rPr>
          <w:sz w:val="16"/>
        </w:rPr>
        <w:t>nuestro</w:t>
      </w:r>
      <w:r>
        <w:rPr>
          <w:spacing w:val="10"/>
          <w:sz w:val="16"/>
        </w:rPr>
        <w:t> </w:t>
      </w:r>
      <w:r>
        <w:rPr>
          <w:sz w:val="16"/>
        </w:rPr>
        <w:t>informe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fecha</w:t>
      </w:r>
      <w:r>
        <w:rPr>
          <w:spacing w:val="1"/>
          <w:sz w:val="16"/>
        </w:rPr>
        <w:t> </w:t>
      </w:r>
      <w:r>
        <w:rPr>
          <w:sz w:val="16"/>
        </w:rPr>
        <w:t>09/08/2023</w:t>
      </w:r>
    </w:p>
    <w:p>
      <w:pPr>
        <w:spacing w:line="185" w:lineRule="exact" w:before="1"/>
        <w:ind w:left="2221" w:right="2472" w:firstLine="0"/>
        <w:jc w:val="center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S.R.L.</w:t>
      </w:r>
    </w:p>
    <w:p>
      <w:pPr>
        <w:spacing w:line="185" w:lineRule="exact" w:before="0"/>
        <w:ind w:left="2219" w:right="2472" w:firstLine="0"/>
        <w:jc w:val="center"/>
        <w:rPr>
          <w:sz w:val="16"/>
        </w:rPr>
      </w:pPr>
      <w:r>
        <w:rPr>
          <w:sz w:val="16"/>
        </w:rPr>
        <w:t>C.P.C.E.C.A.B.A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185" w:lineRule="exact"/>
        <w:jc w:val="center"/>
        <w:rPr>
          <w:sz w:val="16"/>
        </w:rPr>
        <w:sectPr>
          <w:headerReference w:type="default" r:id="rId42"/>
          <w:footerReference w:type="default" r:id="rId43"/>
          <w:pgSz w:w="12240" w:h="15840"/>
          <w:pgMar w:header="984" w:footer="1385" w:top="1320" w:bottom="1580" w:left="1340" w:right="1060"/>
        </w:sectPr>
      </w:pPr>
    </w:p>
    <w:p>
      <w:pPr>
        <w:spacing w:before="6"/>
        <w:ind w:left="0" w:right="528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“VI”</w:t>
      </w:r>
    </w:p>
    <w:p>
      <w:pPr>
        <w:pStyle w:val="BodyText"/>
        <w:spacing w:before="3"/>
        <w:rPr>
          <w:b/>
          <w:sz w:val="14"/>
        </w:rPr>
      </w:pPr>
    </w:p>
    <w:p>
      <w:pPr>
        <w:pStyle w:val="Heading2"/>
        <w:spacing w:before="105"/>
        <w:ind w:left="2590" w:right="2472"/>
        <w:rPr>
          <w:u w:val="none"/>
        </w:rPr>
      </w:pPr>
      <w:r>
        <w:rPr>
          <w:u w:val="thick"/>
        </w:rPr>
        <w:t>ACTIVOS</w:t>
      </w:r>
      <w:r>
        <w:rPr>
          <w:spacing w:val="17"/>
          <w:u w:val="thick"/>
        </w:rPr>
        <w:t> </w:t>
      </w:r>
      <w:r>
        <w:rPr>
          <w:u w:val="thick"/>
        </w:rPr>
        <w:t>Y</w:t>
      </w:r>
      <w:r>
        <w:rPr>
          <w:spacing w:val="16"/>
          <w:u w:val="thick"/>
        </w:rPr>
        <w:t> </w:t>
      </w:r>
      <w:r>
        <w:rPr>
          <w:u w:val="thick"/>
        </w:rPr>
        <w:t>PASIVOS</w:t>
      </w:r>
      <w:r>
        <w:rPr>
          <w:spacing w:val="15"/>
          <w:u w:val="thick"/>
        </w:rPr>
        <w:t> </w:t>
      </w:r>
      <w:r>
        <w:rPr>
          <w:u w:val="thick"/>
        </w:rPr>
        <w:t>EN</w:t>
      </w:r>
      <w:r>
        <w:rPr>
          <w:spacing w:val="17"/>
          <w:u w:val="thick"/>
        </w:rPr>
        <w:t> </w:t>
      </w:r>
      <w:r>
        <w:rPr>
          <w:u w:val="thick"/>
        </w:rPr>
        <w:t>MONEDA</w:t>
      </w:r>
      <w:r>
        <w:rPr>
          <w:spacing w:val="15"/>
          <w:u w:val="thick"/>
        </w:rPr>
        <w:t> </w:t>
      </w:r>
      <w:r>
        <w:rPr>
          <w:u w:val="thick"/>
        </w:rPr>
        <w:t>EXTRANJERA</w:t>
      </w:r>
    </w:p>
    <w:p>
      <w:pPr>
        <w:pStyle w:val="Heading3"/>
        <w:spacing w:line="237" w:lineRule="auto" w:before="1"/>
        <w:ind w:left="2590" w:right="2467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9" w:lineRule="exact" w:before="0"/>
        <w:ind w:left="2590" w:right="2469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pesos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moneda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homogénea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(Nota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4"/>
        <w:gridCol w:w="774"/>
        <w:gridCol w:w="1124"/>
        <w:gridCol w:w="858"/>
        <w:gridCol w:w="1195"/>
        <w:gridCol w:w="1125"/>
        <w:gridCol w:w="1195"/>
      </w:tblGrid>
      <w:tr>
        <w:trPr>
          <w:trHeight w:val="209" w:hRule="atLeast"/>
        </w:trPr>
        <w:tc>
          <w:tcPr>
            <w:tcW w:w="292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1123" w:right="109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Concepto</w:t>
            </w:r>
          </w:p>
        </w:tc>
        <w:tc>
          <w:tcPr>
            <w:tcW w:w="3951" w:type="dxa"/>
            <w:gridSpan w:val="4"/>
          </w:tcPr>
          <w:p>
            <w:pPr>
              <w:pStyle w:val="TableParagraph"/>
              <w:spacing w:line="161" w:lineRule="exact"/>
              <w:ind w:left="1592" w:right="157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31/5/2023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line="161" w:lineRule="exact"/>
              <w:ind w:left="781"/>
              <w:rPr>
                <w:sz w:val="14"/>
              </w:rPr>
            </w:pPr>
            <w:r>
              <w:rPr>
                <w:w w:val="110"/>
                <w:sz w:val="14"/>
              </w:rPr>
              <w:t>31/5/2022</w:t>
            </w:r>
          </w:p>
        </w:tc>
      </w:tr>
      <w:tr>
        <w:trPr>
          <w:trHeight w:val="314" w:hRule="atLeast"/>
        </w:trPr>
        <w:tc>
          <w:tcPr>
            <w:tcW w:w="29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gridSpan w:val="2"/>
          </w:tcPr>
          <w:p>
            <w:pPr>
              <w:pStyle w:val="TableParagraph"/>
              <w:spacing w:before="51"/>
              <w:ind w:left="275"/>
              <w:rPr>
                <w:sz w:val="14"/>
              </w:rPr>
            </w:pPr>
            <w:r>
              <w:rPr>
                <w:w w:val="110"/>
                <w:sz w:val="14"/>
              </w:rPr>
              <w:t>Moneda</w:t>
            </w:r>
            <w:r>
              <w:rPr>
                <w:spacing w:val="1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extranjera</w:t>
            </w:r>
          </w:p>
        </w:tc>
        <w:tc>
          <w:tcPr>
            <w:tcW w:w="858" w:type="dxa"/>
            <w:vMerge w:val="restart"/>
          </w:tcPr>
          <w:p>
            <w:pPr>
              <w:pStyle w:val="TableParagraph"/>
              <w:spacing w:line="348" w:lineRule="auto" w:before="24"/>
              <w:ind w:left="106" w:right="65" w:firstLine="70"/>
              <w:rPr>
                <w:sz w:val="14"/>
              </w:rPr>
            </w:pPr>
            <w:r>
              <w:rPr>
                <w:w w:val="110"/>
                <w:sz w:val="14"/>
              </w:rPr>
              <w:t>Tipo de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spacing w:val="-1"/>
                <w:w w:val="110"/>
                <w:sz w:val="14"/>
              </w:rPr>
              <w:t>cambio</w:t>
            </w:r>
            <w:r>
              <w:rPr>
                <w:spacing w:val="-11"/>
                <w:w w:val="110"/>
                <w:sz w:val="14"/>
              </w:rPr>
              <w:t> </w:t>
            </w:r>
            <w:r>
              <w:rPr>
                <w:spacing w:val="-1"/>
                <w:w w:val="110"/>
                <w:sz w:val="14"/>
              </w:rPr>
              <w:t>al</w:t>
            </w:r>
          </w:p>
          <w:p>
            <w:pPr>
              <w:pStyle w:val="TableParagraph"/>
              <w:spacing w:before="3"/>
              <w:ind w:left="219"/>
              <w:rPr>
                <w:sz w:val="14"/>
              </w:rPr>
            </w:pPr>
            <w:r>
              <w:rPr>
                <w:w w:val="110"/>
                <w:sz w:val="14"/>
              </w:rPr>
              <w:t>cierre</w:t>
            </w:r>
          </w:p>
        </w:tc>
        <w:tc>
          <w:tcPr>
            <w:tcW w:w="1195" w:type="dxa"/>
            <w:vMerge w:val="restart"/>
          </w:tcPr>
          <w:p>
            <w:pPr>
              <w:pStyle w:val="TableParagraph"/>
              <w:spacing w:line="348" w:lineRule="auto" w:before="24"/>
              <w:ind w:left="345" w:right="250" w:hanging="70"/>
              <w:rPr>
                <w:sz w:val="14"/>
              </w:rPr>
            </w:pPr>
            <w:r>
              <w:rPr>
                <w:w w:val="110"/>
                <w:sz w:val="14"/>
              </w:rPr>
              <w:t>Monto en</w:t>
            </w:r>
            <w:r>
              <w:rPr>
                <w:spacing w:val="-4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moneda</w:t>
            </w:r>
          </w:p>
          <w:p>
            <w:pPr>
              <w:pStyle w:val="TableParagraph"/>
              <w:spacing w:before="3"/>
              <w:ind w:left="247"/>
              <w:rPr>
                <w:sz w:val="14"/>
              </w:rPr>
            </w:pPr>
            <w:r>
              <w:rPr>
                <w:w w:val="110"/>
                <w:sz w:val="14"/>
              </w:rPr>
              <w:t>argentina</w:t>
            </w:r>
          </w:p>
        </w:tc>
        <w:tc>
          <w:tcPr>
            <w:tcW w:w="1125" w:type="dxa"/>
            <w:vMerge w:val="restart"/>
          </w:tcPr>
          <w:p>
            <w:pPr>
              <w:pStyle w:val="TableParagraph"/>
              <w:spacing w:line="348" w:lineRule="auto" w:before="24"/>
              <w:ind w:left="318" w:right="208" w:hanging="71"/>
              <w:rPr>
                <w:sz w:val="14"/>
              </w:rPr>
            </w:pPr>
            <w:r>
              <w:rPr>
                <w:w w:val="110"/>
                <w:sz w:val="14"/>
              </w:rPr>
              <w:t>Monto en</w:t>
            </w:r>
            <w:r>
              <w:rPr>
                <w:spacing w:val="-4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moneda</w:t>
            </w:r>
          </w:p>
          <w:p>
            <w:pPr>
              <w:pStyle w:val="TableParagraph"/>
              <w:spacing w:before="3"/>
              <w:ind w:left="177"/>
              <w:rPr>
                <w:sz w:val="14"/>
              </w:rPr>
            </w:pPr>
            <w:r>
              <w:rPr>
                <w:w w:val="110"/>
                <w:sz w:val="14"/>
              </w:rPr>
              <w:t>extranjera</w:t>
            </w:r>
          </w:p>
        </w:tc>
        <w:tc>
          <w:tcPr>
            <w:tcW w:w="1195" w:type="dxa"/>
            <w:vMerge w:val="restart"/>
          </w:tcPr>
          <w:p>
            <w:pPr>
              <w:pStyle w:val="TableParagraph"/>
              <w:spacing w:line="348" w:lineRule="auto" w:before="24"/>
              <w:ind w:left="346" w:right="250" w:hanging="71"/>
              <w:rPr>
                <w:sz w:val="14"/>
              </w:rPr>
            </w:pPr>
            <w:r>
              <w:rPr>
                <w:w w:val="110"/>
                <w:sz w:val="14"/>
              </w:rPr>
              <w:t>Monto en</w:t>
            </w:r>
            <w:r>
              <w:rPr>
                <w:spacing w:val="-4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moneda</w:t>
            </w:r>
          </w:p>
          <w:p>
            <w:pPr>
              <w:pStyle w:val="TableParagraph"/>
              <w:spacing w:before="3"/>
              <w:ind w:left="247"/>
              <w:rPr>
                <w:sz w:val="14"/>
              </w:rPr>
            </w:pPr>
            <w:r>
              <w:rPr>
                <w:w w:val="110"/>
                <w:sz w:val="14"/>
              </w:rPr>
              <w:t>argentina</w:t>
            </w:r>
          </w:p>
        </w:tc>
      </w:tr>
      <w:tr>
        <w:trPr>
          <w:trHeight w:val="380" w:hRule="atLeast"/>
        </w:trPr>
        <w:tc>
          <w:tcPr>
            <w:tcW w:w="29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spacing w:before="76"/>
              <w:ind w:right="185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Clase</w:t>
            </w:r>
          </w:p>
        </w:tc>
        <w:tc>
          <w:tcPr>
            <w:tcW w:w="1124" w:type="dxa"/>
          </w:tcPr>
          <w:p>
            <w:pPr>
              <w:pStyle w:val="TableParagraph"/>
              <w:spacing w:before="76"/>
              <w:ind w:left="345"/>
              <w:rPr>
                <w:sz w:val="14"/>
              </w:rPr>
            </w:pPr>
            <w:r>
              <w:rPr>
                <w:w w:val="110"/>
                <w:sz w:val="14"/>
              </w:rPr>
              <w:t>Monto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atLeast"/>
        </w:trPr>
        <w:tc>
          <w:tcPr>
            <w:tcW w:w="2924" w:type="dxa"/>
            <w:tcBorders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14"/>
              </w:rPr>
            </w:pPr>
            <w:r>
              <w:rPr>
                <w:w w:val="110"/>
                <w:sz w:val="14"/>
                <w:u w:val="single"/>
              </w:rPr>
              <w:t>ACTIVO</w:t>
            </w:r>
          </w:p>
        </w:tc>
        <w:tc>
          <w:tcPr>
            <w:tcW w:w="77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  <w:u w:val="single"/>
              </w:rPr>
              <w:t>Activo</w:t>
            </w:r>
            <w:r>
              <w:rPr>
                <w:spacing w:val="20"/>
                <w:w w:val="110"/>
                <w:sz w:val="14"/>
                <w:u w:val="single"/>
              </w:rPr>
              <w:t> </w:t>
            </w:r>
            <w:r>
              <w:rPr>
                <w:w w:val="110"/>
                <w:sz w:val="14"/>
                <w:u w:val="single"/>
              </w:rPr>
              <w:t>corriente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Caja</w:t>
            </w:r>
            <w:r>
              <w:rPr>
                <w:i/>
                <w:spacing w:val="2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y</w:t>
            </w:r>
            <w:r>
              <w:rPr>
                <w:i/>
                <w:spacing w:val="-7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bancos</w:t>
            </w:r>
            <w:r>
              <w:rPr>
                <w:i/>
                <w:spacing w:val="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3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3.1.)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Bancos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3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92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275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239,10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22.114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7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155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7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23.779</w:t>
            </w:r>
          </w:p>
        </w:tc>
      </w:tr>
      <w:tr>
        <w:trPr>
          <w:trHeight w:val="336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Créditos</w:t>
            </w:r>
            <w:r>
              <w:rPr>
                <w:i/>
                <w:spacing w:val="6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por</w:t>
            </w:r>
            <w:r>
              <w:rPr>
                <w:i/>
                <w:spacing w:val="7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ventas</w:t>
            </w:r>
            <w:r>
              <w:rPr>
                <w:i/>
                <w:spacing w:val="9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3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3.3.)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Deudores</w:t>
            </w:r>
            <w:r>
              <w:rPr>
                <w:spacing w:val="1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en</w:t>
            </w:r>
            <w:r>
              <w:rPr>
                <w:spacing w:val="10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cuenta</w:t>
            </w:r>
            <w:r>
              <w:rPr>
                <w:spacing w:val="13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corriente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471"/>
              <w:rPr>
                <w:sz w:val="14"/>
              </w:rPr>
            </w:pPr>
            <w:r>
              <w:rPr>
                <w:w w:val="110"/>
                <w:sz w:val="14"/>
              </w:rPr>
              <w:t>556.328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276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239,10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133.018.123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211.707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181.612.136</w:t>
            </w:r>
          </w:p>
        </w:tc>
      </w:tr>
      <w:tr>
        <w:trPr>
          <w:trHeight w:val="336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Previsión</w:t>
            </w:r>
            <w:r>
              <w:rPr>
                <w:spacing w:val="2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deudores</w:t>
            </w:r>
            <w:r>
              <w:rPr>
                <w:spacing w:val="13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incobrables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1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(133.069)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276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239,10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1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(31.816.769)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1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(157.925)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1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(40.601.735)</w:t>
            </w:r>
          </w:p>
        </w:tc>
      </w:tr>
      <w:tr>
        <w:trPr>
          <w:trHeight w:val="336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Otros</w:t>
            </w:r>
            <w:r>
              <w:rPr>
                <w:i/>
                <w:spacing w:val="9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créditos</w:t>
            </w:r>
            <w:r>
              <w:rPr>
                <w:i/>
                <w:spacing w:val="10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3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3.4.)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Seguros </w:t>
            </w:r>
            <w:r>
              <w:rPr>
                <w:spacing w:val="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pagados</w:t>
            </w:r>
            <w:r>
              <w:rPr>
                <w:spacing w:val="7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por</w:t>
            </w:r>
            <w:r>
              <w:rPr>
                <w:spacing w:val="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adelantado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299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40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7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109.184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28.070.669</w:t>
            </w:r>
          </w:p>
        </w:tc>
      </w:tr>
      <w:tr>
        <w:trPr>
          <w:trHeight w:val="777" w:hRule="atLeast"/>
        </w:trPr>
        <w:tc>
          <w:tcPr>
            <w:tcW w:w="2924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Bienes de</w:t>
            </w:r>
            <w:r>
              <w:rPr>
                <w:i/>
                <w:spacing w:val="-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cambio</w:t>
            </w:r>
            <w:r>
              <w:rPr>
                <w:i/>
                <w:spacing w:val="-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-2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3.5.)</w:t>
            </w:r>
          </w:p>
          <w:p>
            <w:pPr>
              <w:pStyle w:val="TableParagraph"/>
              <w:spacing w:before="48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Anticipos</w:t>
            </w:r>
            <w:r>
              <w:rPr>
                <w:spacing w:val="12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</w:t>
            </w:r>
            <w:r>
              <w:rPr>
                <w:spacing w:val="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proveedores</w:t>
            </w:r>
          </w:p>
        </w:tc>
        <w:tc>
          <w:tcPr>
            <w:tcW w:w="77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2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858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left="299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240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112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77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481.034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123.671.787</w:t>
            </w:r>
          </w:p>
        </w:tc>
      </w:tr>
      <w:tr>
        <w:trPr>
          <w:trHeight w:val="208" w:hRule="atLeast"/>
        </w:trPr>
        <w:tc>
          <w:tcPr>
            <w:tcW w:w="2924" w:type="dxa"/>
          </w:tcPr>
          <w:p>
            <w:pPr>
              <w:pStyle w:val="TableParagraph"/>
              <w:spacing w:line="161" w:lineRule="exact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Total</w:t>
            </w:r>
            <w:r>
              <w:rPr>
                <w:i/>
                <w:spacing w:val="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del</w:t>
            </w:r>
            <w:r>
              <w:rPr>
                <w:i/>
                <w:spacing w:val="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activo</w:t>
            </w:r>
            <w:r>
              <w:rPr>
                <w:i/>
                <w:spacing w:val="-1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corriente</w:t>
            </w:r>
          </w:p>
        </w:tc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61" w:lineRule="exact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101.223.468</w:t>
            </w:r>
          </w:p>
        </w:tc>
        <w:tc>
          <w:tcPr>
            <w:tcW w:w="11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61" w:lineRule="exact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292.776.636</w:t>
            </w:r>
          </w:p>
        </w:tc>
      </w:tr>
      <w:tr>
        <w:trPr>
          <w:trHeight w:val="189" w:hRule="atLeast"/>
        </w:trPr>
        <w:tc>
          <w:tcPr>
            <w:tcW w:w="2924" w:type="dxa"/>
            <w:tcBorders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14"/>
              </w:rPr>
            </w:pPr>
            <w:r>
              <w:rPr>
                <w:w w:val="110"/>
                <w:sz w:val="14"/>
                <w:u w:val="single"/>
              </w:rPr>
              <w:t>Activo</w:t>
            </w:r>
            <w:r>
              <w:rPr>
                <w:spacing w:val="12"/>
                <w:w w:val="110"/>
                <w:sz w:val="14"/>
                <w:u w:val="single"/>
              </w:rPr>
              <w:t> </w:t>
            </w:r>
            <w:r>
              <w:rPr>
                <w:w w:val="110"/>
                <w:sz w:val="14"/>
                <w:u w:val="single"/>
              </w:rPr>
              <w:t>no</w:t>
            </w:r>
            <w:r>
              <w:rPr>
                <w:spacing w:val="13"/>
                <w:w w:val="110"/>
                <w:sz w:val="14"/>
                <w:u w:val="single"/>
              </w:rPr>
              <w:t> </w:t>
            </w:r>
            <w:r>
              <w:rPr>
                <w:w w:val="110"/>
                <w:sz w:val="14"/>
                <w:u w:val="single"/>
              </w:rPr>
              <w:t>corriente</w:t>
            </w:r>
          </w:p>
        </w:tc>
        <w:tc>
          <w:tcPr>
            <w:tcW w:w="77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Otros</w:t>
            </w:r>
            <w:r>
              <w:rPr>
                <w:i/>
                <w:spacing w:val="9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créditos</w:t>
            </w:r>
            <w:r>
              <w:rPr>
                <w:i/>
                <w:spacing w:val="10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3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3.4.)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29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Otras</w:t>
            </w:r>
            <w:r>
              <w:rPr>
                <w:spacing w:val="1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partes</w:t>
            </w:r>
            <w:r>
              <w:rPr>
                <w:spacing w:val="1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relacionadas</w:t>
            </w:r>
            <w:r>
              <w:rPr>
                <w:spacing w:val="17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(Nota</w:t>
            </w:r>
            <w:r>
              <w:rPr>
                <w:spacing w:val="1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7.)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233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330"/>
              <w:rPr>
                <w:sz w:val="14"/>
              </w:rPr>
            </w:pPr>
            <w:r>
              <w:rPr>
                <w:w w:val="110"/>
                <w:sz w:val="14"/>
              </w:rPr>
              <w:t>4.255.216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276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239,10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1.017.422.193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4.085.299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1.050.312.184</w:t>
            </w:r>
          </w:p>
        </w:tc>
      </w:tr>
      <w:tr>
        <w:trPr>
          <w:trHeight w:val="467" w:hRule="atLeast"/>
        </w:trPr>
        <w:tc>
          <w:tcPr>
            <w:tcW w:w="2924" w:type="dxa"/>
            <w:tcBorders>
              <w:top w:val="nil"/>
            </w:tcBorders>
          </w:tcPr>
          <w:p>
            <w:pPr>
              <w:pStyle w:val="TableParagraph"/>
              <w:spacing w:before="32"/>
              <w:ind w:left="35" w:right="-15"/>
              <w:rPr>
                <w:sz w:val="14"/>
              </w:rPr>
            </w:pPr>
            <w:r>
              <w:rPr>
                <w:w w:val="110"/>
                <w:sz w:val="14"/>
              </w:rPr>
              <w:t>Depósitos</w:t>
            </w:r>
            <w:r>
              <w:rPr>
                <w:spacing w:val="20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en</w:t>
            </w:r>
            <w:r>
              <w:rPr>
                <w:spacing w:val="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garantía</w:t>
            </w:r>
            <w:r>
              <w:rPr>
                <w:spacing w:val="13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(Escrow)</w:t>
            </w:r>
            <w:r>
              <w:rPr>
                <w:spacing w:val="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(Nota</w:t>
            </w:r>
            <w:r>
              <w:rPr>
                <w:spacing w:val="1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8.)</w:t>
            </w:r>
          </w:p>
        </w:tc>
        <w:tc>
          <w:tcPr>
            <w:tcW w:w="774" w:type="dxa"/>
            <w:tcBorders>
              <w:top w:val="nil"/>
            </w:tcBorders>
          </w:tcPr>
          <w:p>
            <w:pPr>
              <w:pStyle w:val="TableParagraph"/>
              <w:spacing w:before="32"/>
              <w:ind w:right="233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</w:tcBorders>
          </w:tcPr>
          <w:p>
            <w:pPr>
              <w:pStyle w:val="TableParagraph"/>
              <w:spacing w:before="32"/>
              <w:ind w:left="471"/>
              <w:rPr>
                <w:sz w:val="14"/>
              </w:rPr>
            </w:pPr>
            <w:r>
              <w:rPr>
                <w:w w:val="110"/>
                <w:sz w:val="14"/>
              </w:rPr>
              <w:t>500.000</w:t>
            </w:r>
          </w:p>
        </w:tc>
        <w:tc>
          <w:tcPr>
            <w:tcW w:w="858" w:type="dxa"/>
            <w:tcBorders>
              <w:top w:val="nil"/>
            </w:tcBorders>
          </w:tcPr>
          <w:p>
            <w:pPr>
              <w:pStyle w:val="TableParagraph"/>
              <w:spacing w:before="32"/>
              <w:ind w:left="276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239,10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spacing w:before="32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119.550.000</w:t>
            </w:r>
          </w:p>
        </w:tc>
        <w:tc>
          <w:tcPr>
            <w:tcW w:w="1125" w:type="dxa"/>
            <w:tcBorders>
              <w:top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500.000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spacing w:before="32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128.547.774</w:t>
            </w:r>
          </w:p>
        </w:tc>
      </w:tr>
      <w:tr>
        <w:trPr>
          <w:trHeight w:val="209" w:hRule="atLeast"/>
        </w:trPr>
        <w:tc>
          <w:tcPr>
            <w:tcW w:w="2924" w:type="dxa"/>
          </w:tcPr>
          <w:p>
            <w:pPr>
              <w:pStyle w:val="TableParagraph"/>
              <w:spacing w:line="160" w:lineRule="exact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Total</w:t>
            </w:r>
            <w:r>
              <w:rPr>
                <w:i/>
                <w:spacing w:val="4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del</w:t>
            </w:r>
            <w:r>
              <w:rPr>
                <w:i/>
                <w:spacing w:val="4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activo</w:t>
            </w:r>
            <w:r>
              <w:rPr>
                <w:i/>
                <w:spacing w:val="-2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no corriente</w:t>
            </w:r>
          </w:p>
        </w:tc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60" w:lineRule="exact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1.017.422.193</w:t>
            </w:r>
          </w:p>
        </w:tc>
        <w:tc>
          <w:tcPr>
            <w:tcW w:w="11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60" w:lineRule="exact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1.050.312.184</w:t>
            </w:r>
          </w:p>
        </w:tc>
      </w:tr>
      <w:tr>
        <w:trPr>
          <w:trHeight w:val="193" w:hRule="atLeast"/>
        </w:trPr>
        <w:tc>
          <w:tcPr>
            <w:tcW w:w="292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7" w:lineRule="exact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Total</w:t>
            </w:r>
            <w:r>
              <w:rPr>
                <w:spacing w:val="-1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del</w:t>
            </w:r>
            <w:r>
              <w:rPr>
                <w:spacing w:val="-1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activo</w:t>
            </w:r>
          </w:p>
        </w:tc>
        <w:tc>
          <w:tcPr>
            <w:tcW w:w="77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7" w:lineRule="exact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1.118.645.661</w:t>
            </w:r>
          </w:p>
        </w:tc>
        <w:tc>
          <w:tcPr>
            <w:tcW w:w="112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7" w:lineRule="exact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1.343.088.820</w:t>
            </w:r>
          </w:p>
        </w:tc>
      </w:tr>
      <w:tr>
        <w:trPr>
          <w:trHeight w:val="1183" w:hRule="atLeast"/>
        </w:trPr>
        <w:tc>
          <w:tcPr>
            <w:tcW w:w="2924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35"/>
              <w:rPr>
                <w:sz w:val="14"/>
              </w:rPr>
            </w:pPr>
            <w:r>
              <w:rPr>
                <w:w w:val="110"/>
                <w:sz w:val="14"/>
                <w:u w:val="single"/>
              </w:rPr>
              <w:t>PASIVO</w:t>
            </w:r>
          </w:p>
          <w:p>
            <w:pPr>
              <w:pStyle w:val="TableParagraph"/>
              <w:spacing w:before="60"/>
              <w:ind w:left="35"/>
              <w:rPr>
                <w:sz w:val="14"/>
              </w:rPr>
            </w:pPr>
            <w:r>
              <w:rPr>
                <w:w w:val="110"/>
                <w:sz w:val="14"/>
                <w:u w:val="single"/>
              </w:rPr>
              <w:t>Pasivo</w:t>
            </w:r>
            <w:r>
              <w:rPr>
                <w:spacing w:val="20"/>
                <w:w w:val="110"/>
                <w:sz w:val="14"/>
                <w:u w:val="single"/>
              </w:rPr>
              <w:t> </w:t>
            </w:r>
            <w:r>
              <w:rPr>
                <w:w w:val="110"/>
                <w:sz w:val="14"/>
                <w:u w:val="single"/>
              </w:rPr>
              <w:t>corriente</w:t>
            </w:r>
          </w:p>
          <w:p>
            <w:pPr>
              <w:pStyle w:val="TableParagraph"/>
              <w:spacing w:before="62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Deudas</w:t>
            </w:r>
            <w:r>
              <w:rPr>
                <w:i/>
                <w:spacing w:val="7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comerciales</w:t>
            </w:r>
            <w:r>
              <w:rPr>
                <w:i/>
                <w:spacing w:val="9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4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3.6.)</w:t>
            </w:r>
          </w:p>
          <w:p>
            <w:pPr>
              <w:pStyle w:val="TableParagraph"/>
              <w:spacing w:before="62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Proveedores</w:t>
            </w:r>
          </w:p>
        </w:tc>
        <w:tc>
          <w:tcPr>
            <w:tcW w:w="774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19.730</w:t>
            </w:r>
          </w:p>
        </w:tc>
        <w:tc>
          <w:tcPr>
            <w:tcW w:w="858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left="275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239,50</w:t>
            </w:r>
          </w:p>
        </w:tc>
        <w:tc>
          <w:tcPr>
            <w:tcW w:w="1195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4.725.335</w:t>
            </w:r>
          </w:p>
        </w:tc>
        <w:tc>
          <w:tcPr>
            <w:tcW w:w="1125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right="2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  <w:tc>
          <w:tcPr>
            <w:tcW w:w="1195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6"/>
              <w:ind w:right="2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-</w:t>
            </w:r>
          </w:p>
        </w:tc>
      </w:tr>
      <w:tr>
        <w:trPr>
          <w:trHeight w:val="803" w:hRule="atLeast"/>
        </w:trPr>
        <w:tc>
          <w:tcPr>
            <w:tcW w:w="2924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2"/>
              </w:rPr>
            </w:pPr>
          </w:p>
          <w:p>
            <w:pPr>
              <w:pStyle w:val="TableParagraph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Anticipos</w:t>
            </w:r>
            <w:r>
              <w:rPr>
                <w:i/>
                <w:spacing w:val="8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de</w:t>
            </w:r>
            <w:r>
              <w:rPr>
                <w:i/>
                <w:spacing w:val="2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clientes</w:t>
            </w:r>
            <w:r>
              <w:rPr>
                <w:i/>
                <w:spacing w:val="8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(Nota</w:t>
            </w:r>
            <w:r>
              <w:rPr>
                <w:i/>
                <w:spacing w:val="3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3.10.)</w:t>
            </w:r>
          </w:p>
          <w:p>
            <w:pPr>
              <w:pStyle w:val="TableParagraph"/>
              <w:spacing w:before="61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Anticipos</w:t>
            </w:r>
            <w:r>
              <w:rPr>
                <w:spacing w:val="2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de</w:t>
            </w:r>
            <w:r>
              <w:rPr>
                <w:spacing w:val="-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clientes</w:t>
            </w:r>
          </w:p>
        </w:tc>
        <w:tc>
          <w:tcPr>
            <w:tcW w:w="77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23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USD</w:t>
            </w:r>
          </w:p>
        </w:tc>
        <w:tc>
          <w:tcPr>
            <w:tcW w:w="112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17.080</w:t>
            </w:r>
          </w:p>
        </w:tc>
        <w:tc>
          <w:tcPr>
            <w:tcW w:w="858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275" w:righ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239,50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4.090.598</w:t>
            </w:r>
          </w:p>
        </w:tc>
        <w:tc>
          <w:tcPr>
            <w:tcW w:w="112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78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21.615</w:t>
            </w:r>
          </w:p>
        </w:tc>
        <w:tc>
          <w:tcPr>
            <w:tcW w:w="119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77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5.566.316</w:t>
            </w:r>
          </w:p>
        </w:tc>
      </w:tr>
      <w:tr>
        <w:trPr>
          <w:trHeight w:val="196" w:hRule="atLeast"/>
        </w:trPr>
        <w:tc>
          <w:tcPr>
            <w:tcW w:w="2924" w:type="dxa"/>
          </w:tcPr>
          <w:p>
            <w:pPr>
              <w:pStyle w:val="TableParagraph"/>
              <w:spacing w:line="148" w:lineRule="exact"/>
              <w:ind w:left="3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Total</w:t>
            </w:r>
            <w:r>
              <w:rPr>
                <w:i/>
                <w:spacing w:val="4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del</w:t>
            </w:r>
            <w:r>
              <w:rPr>
                <w:i/>
                <w:spacing w:val="5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pasivo</w:t>
            </w:r>
            <w:r>
              <w:rPr>
                <w:i/>
                <w:spacing w:val="1"/>
                <w:w w:val="110"/>
                <w:sz w:val="14"/>
              </w:rPr>
              <w:t> </w:t>
            </w:r>
            <w:r>
              <w:rPr>
                <w:i/>
                <w:w w:val="110"/>
                <w:sz w:val="14"/>
              </w:rPr>
              <w:t>corriente</w:t>
            </w:r>
          </w:p>
        </w:tc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48" w:lineRule="exact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8.815.933</w:t>
            </w:r>
          </w:p>
        </w:tc>
        <w:tc>
          <w:tcPr>
            <w:tcW w:w="11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line="148" w:lineRule="exact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5.566.316</w:t>
            </w:r>
          </w:p>
        </w:tc>
      </w:tr>
      <w:tr>
        <w:trPr>
          <w:trHeight w:val="193" w:hRule="atLeast"/>
        </w:trPr>
        <w:tc>
          <w:tcPr>
            <w:tcW w:w="2924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8" w:lineRule="exact"/>
              <w:ind w:left="35"/>
              <w:rPr>
                <w:sz w:val="14"/>
              </w:rPr>
            </w:pPr>
            <w:r>
              <w:rPr>
                <w:w w:val="110"/>
                <w:sz w:val="14"/>
              </w:rPr>
              <w:t>Total</w:t>
            </w:r>
            <w:r>
              <w:rPr>
                <w:spacing w:val="-18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del</w:t>
            </w:r>
            <w:r>
              <w:rPr>
                <w:spacing w:val="-17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pasivo</w:t>
            </w:r>
          </w:p>
        </w:tc>
        <w:tc>
          <w:tcPr>
            <w:tcW w:w="774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4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8" w:lineRule="exact"/>
              <w:ind w:right="7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8.815.933</w:t>
            </w:r>
          </w:p>
        </w:tc>
        <w:tc>
          <w:tcPr>
            <w:tcW w:w="1125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148" w:lineRule="exact"/>
              <w:ind w:right="74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5.566.316</w:t>
            </w:r>
          </w:p>
        </w:tc>
      </w:tr>
    </w:tbl>
    <w:p>
      <w:pPr>
        <w:pStyle w:val="BodyText"/>
        <w:spacing w:before="1"/>
        <w:rPr>
          <w:b/>
          <w:sz w:val="10"/>
        </w:rPr>
      </w:pPr>
    </w:p>
    <w:p>
      <w:pPr>
        <w:spacing w:before="105"/>
        <w:ind w:left="558" w:right="0" w:firstLine="0"/>
        <w:jc w:val="left"/>
        <w:rPr>
          <w:sz w:val="14"/>
        </w:rPr>
      </w:pPr>
      <w:r>
        <w:rPr>
          <w:w w:val="110"/>
          <w:sz w:val="14"/>
        </w:rPr>
        <w:t>USD</w:t>
      </w:r>
      <w:r>
        <w:rPr>
          <w:spacing w:val="2"/>
          <w:w w:val="110"/>
          <w:sz w:val="14"/>
        </w:rPr>
        <w:t> </w:t>
      </w:r>
      <w:r>
        <w:rPr>
          <w:w w:val="110"/>
          <w:sz w:val="14"/>
        </w:rPr>
        <w:t>=</w:t>
      </w:r>
      <w:r>
        <w:rPr>
          <w:spacing w:val="3"/>
          <w:w w:val="110"/>
          <w:sz w:val="14"/>
        </w:rPr>
        <w:t> </w:t>
      </w:r>
      <w:r>
        <w:rPr>
          <w:w w:val="110"/>
          <w:sz w:val="14"/>
        </w:rPr>
        <w:t>Dólares</w:t>
      </w:r>
      <w:r>
        <w:rPr>
          <w:spacing w:val="6"/>
          <w:w w:val="110"/>
          <w:sz w:val="14"/>
        </w:rPr>
        <w:t> </w:t>
      </w:r>
      <w:r>
        <w:rPr>
          <w:w w:val="110"/>
          <w:sz w:val="14"/>
        </w:rPr>
        <w:t>estadounidenses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3294" w:right="3549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7"/>
          <w:sz w:val="16"/>
        </w:rPr>
        <w:t> </w:t>
      </w:r>
      <w:r>
        <w:rPr>
          <w:sz w:val="16"/>
        </w:rPr>
        <w:t>con</w:t>
      </w:r>
      <w:r>
        <w:rPr>
          <w:spacing w:val="10"/>
          <w:sz w:val="16"/>
        </w:rPr>
        <w:t> </w:t>
      </w:r>
      <w:r>
        <w:rPr>
          <w:sz w:val="16"/>
        </w:rPr>
        <w:t>nuestro</w:t>
      </w:r>
      <w:r>
        <w:rPr>
          <w:spacing w:val="10"/>
          <w:sz w:val="16"/>
        </w:rPr>
        <w:t> </w:t>
      </w:r>
      <w:r>
        <w:rPr>
          <w:sz w:val="16"/>
        </w:rPr>
        <w:t>informe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fecha</w:t>
      </w:r>
      <w:r>
        <w:rPr>
          <w:spacing w:val="1"/>
          <w:sz w:val="16"/>
        </w:rPr>
        <w:t> </w:t>
      </w:r>
      <w:r>
        <w:rPr>
          <w:sz w:val="16"/>
        </w:rPr>
        <w:t>09/08/2023</w:t>
      </w:r>
    </w:p>
    <w:p>
      <w:pPr>
        <w:spacing w:line="185" w:lineRule="exact" w:before="1"/>
        <w:ind w:left="2221" w:right="2472" w:firstLine="0"/>
        <w:jc w:val="center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S.R.L.</w:t>
      </w:r>
    </w:p>
    <w:p>
      <w:pPr>
        <w:spacing w:line="185" w:lineRule="exact" w:before="0"/>
        <w:ind w:left="2219" w:right="2472" w:firstLine="0"/>
        <w:jc w:val="center"/>
        <w:rPr>
          <w:sz w:val="16"/>
        </w:rPr>
      </w:pPr>
      <w:r>
        <w:rPr>
          <w:sz w:val="16"/>
        </w:rPr>
        <w:t>C.P.C.E.C.A.B.A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185" w:lineRule="exact"/>
        <w:jc w:val="center"/>
        <w:rPr>
          <w:sz w:val="16"/>
        </w:rPr>
        <w:sectPr>
          <w:pgSz w:w="12240" w:h="15840"/>
          <w:pgMar w:header="984" w:footer="1385" w:top="1320" w:bottom="1580" w:left="1340" w:right="1060"/>
        </w:sectPr>
      </w:pPr>
    </w:p>
    <w:p>
      <w:pPr>
        <w:pStyle w:val="Heading1"/>
        <w:spacing w:before="85"/>
        <w:ind w:left="2240"/>
        <w:jc w:val="left"/>
      </w:pPr>
      <w:r>
        <w:rPr/>
        <w:t>FORESTADORA</w:t>
      </w:r>
      <w:r>
        <w:rPr>
          <w:spacing w:val="3"/>
        </w:rPr>
        <w:t> </w:t>
      </w:r>
      <w:r>
        <w:rPr/>
        <w:t>TAPEBICUÁ</w:t>
      </w:r>
      <w:r>
        <w:rPr>
          <w:spacing w:val="3"/>
        </w:rPr>
        <w:t> </w:t>
      </w:r>
      <w:r>
        <w:rPr/>
        <w:t>S.A.U.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160"/>
        <w:ind w:left="747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“VII”</w:t>
      </w:r>
    </w:p>
    <w:p>
      <w:pPr>
        <w:spacing w:after="0"/>
        <w:jc w:val="left"/>
        <w:rPr>
          <w:sz w:val="20"/>
        </w:rPr>
        <w:sectPr>
          <w:headerReference w:type="default" r:id="rId44"/>
          <w:footerReference w:type="default" r:id="rId45"/>
          <w:pgSz w:w="12240" w:h="15840"/>
          <w:pgMar w:header="0" w:footer="0" w:top="900" w:bottom="280" w:left="1340" w:right="1060"/>
          <w:cols w:num="2" w:equalWidth="0">
            <w:col w:w="6919" w:space="40"/>
            <w:col w:w="2881"/>
          </w:cols>
        </w:sectPr>
      </w:pPr>
    </w:p>
    <w:p>
      <w:pPr>
        <w:pStyle w:val="BodyText"/>
        <w:spacing w:before="2"/>
        <w:rPr>
          <w:b/>
          <w:sz w:val="14"/>
        </w:rPr>
      </w:pPr>
    </w:p>
    <w:p>
      <w:pPr>
        <w:spacing w:before="106"/>
        <w:ind w:left="0" w:right="683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GASTOS:</w:t>
      </w:r>
      <w:r>
        <w:rPr>
          <w:b/>
          <w:spacing w:val="16"/>
          <w:sz w:val="22"/>
          <w:u w:val="thick"/>
        </w:rPr>
        <w:t> </w:t>
      </w:r>
      <w:r>
        <w:rPr>
          <w:b/>
          <w:sz w:val="22"/>
          <w:u w:val="thick"/>
        </w:rPr>
        <w:t>INFORMACIÓN</w:t>
      </w:r>
      <w:r>
        <w:rPr>
          <w:b/>
          <w:spacing w:val="15"/>
          <w:sz w:val="22"/>
          <w:u w:val="thick"/>
        </w:rPr>
        <w:t> </w:t>
      </w:r>
      <w:r>
        <w:rPr>
          <w:b/>
          <w:sz w:val="22"/>
          <w:u w:val="thick"/>
        </w:rPr>
        <w:t>REQUERIDA</w:t>
      </w:r>
      <w:r>
        <w:rPr>
          <w:b/>
          <w:spacing w:val="16"/>
          <w:sz w:val="22"/>
          <w:u w:val="thick"/>
        </w:rPr>
        <w:t> </w:t>
      </w:r>
      <w:r>
        <w:rPr>
          <w:b/>
          <w:sz w:val="22"/>
          <w:u w:val="thick"/>
        </w:rPr>
        <w:t>POR</w:t>
      </w:r>
      <w:r>
        <w:rPr>
          <w:b/>
          <w:spacing w:val="15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b/>
          <w:spacing w:val="18"/>
          <w:sz w:val="22"/>
          <w:u w:val="thick"/>
        </w:rPr>
        <w:t> </w:t>
      </w:r>
      <w:r>
        <w:rPr>
          <w:b/>
          <w:sz w:val="22"/>
          <w:u w:val="thick"/>
        </w:rPr>
        <w:t>ART.64,I,INC.B)</w:t>
      </w:r>
      <w:r>
        <w:rPr>
          <w:b/>
          <w:spacing w:val="15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b/>
          <w:spacing w:val="15"/>
          <w:sz w:val="22"/>
          <w:u w:val="thick"/>
        </w:rPr>
        <w:t> </w:t>
      </w:r>
      <w:r>
        <w:rPr>
          <w:b/>
          <w:sz w:val="22"/>
          <w:u w:val="thick"/>
        </w:rPr>
        <w:t>LA</w:t>
      </w:r>
      <w:r>
        <w:rPr>
          <w:b/>
          <w:spacing w:val="17"/>
          <w:sz w:val="22"/>
          <w:u w:val="thick"/>
        </w:rPr>
        <w:t> </w:t>
      </w:r>
      <w:r>
        <w:rPr>
          <w:b/>
          <w:sz w:val="22"/>
          <w:u w:val="thick"/>
        </w:rPr>
        <w:t>LEY</w:t>
      </w:r>
      <w:r>
        <w:rPr>
          <w:b/>
          <w:spacing w:val="17"/>
          <w:sz w:val="22"/>
          <w:u w:val="thick"/>
        </w:rPr>
        <w:t> </w:t>
      </w:r>
      <w:r>
        <w:rPr>
          <w:b/>
          <w:sz w:val="22"/>
          <w:u w:val="thick"/>
        </w:rPr>
        <w:t>19.550</w:t>
      </w:r>
    </w:p>
    <w:p>
      <w:pPr>
        <w:spacing w:line="244" w:lineRule="auto" w:before="6"/>
        <w:ind w:left="1792" w:right="2472" w:firstLine="0"/>
        <w:jc w:val="center"/>
        <w:rPr>
          <w:b/>
          <w:sz w:val="22"/>
        </w:rPr>
      </w:pPr>
      <w:r>
        <w:rPr>
          <w:b/>
          <w:w w:val="105"/>
          <w:sz w:val="22"/>
        </w:rPr>
        <w:t>Por</w:t>
      </w:r>
      <w:r>
        <w:rPr>
          <w:b/>
          <w:spacing w:val="-17"/>
          <w:w w:val="105"/>
          <w:sz w:val="22"/>
        </w:rPr>
        <w:t> </w:t>
      </w:r>
      <w:r>
        <w:rPr>
          <w:b/>
          <w:w w:val="105"/>
          <w:sz w:val="22"/>
        </w:rPr>
        <w:t>el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ejercicio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finalizado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el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31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mayo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2023</w:t>
      </w:r>
      <w:r>
        <w:rPr>
          <w:b/>
          <w:spacing w:val="-67"/>
          <w:w w:val="105"/>
          <w:sz w:val="22"/>
        </w:rPr>
        <w:t> </w:t>
      </w:r>
      <w:r>
        <w:rPr>
          <w:b/>
          <w:w w:val="105"/>
          <w:sz w:val="22"/>
        </w:rPr>
        <w:t>presentado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en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forma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comparativa</w:t>
      </w:r>
    </w:p>
    <w:p>
      <w:pPr>
        <w:pStyle w:val="Heading3"/>
        <w:spacing w:line="216" w:lineRule="exact"/>
        <w:ind w:left="0" w:right="678"/>
        <w:jc w:val="center"/>
      </w:pPr>
      <w:r>
        <w:rPr/>
        <w:t>Expresado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pesos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moneda</w:t>
      </w:r>
      <w:r>
        <w:rPr>
          <w:spacing w:val="-8"/>
        </w:rPr>
        <w:t> </w:t>
      </w:r>
      <w:r>
        <w:rPr/>
        <w:t>homogénea</w:t>
      </w:r>
      <w:r>
        <w:rPr>
          <w:spacing w:val="-7"/>
        </w:rPr>
        <w:t> </w:t>
      </w:r>
      <w:r>
        <w:rPr/>
        <w:t>(Nota</w:t>
      </w:r>
      <w:r>
        <w:rPr>
          <w:spacing w:val="-9"/>
        </w:rPr>
        <w:t> </w:t>
      </w:r>
      <w:r>
        <w:rPr/>
        <w:t>2.2.)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4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0"/>
        <w:gridCol w:w="1030"/>
        <w:gridCol w:w="1098"/>
        <w:gridCol w:w="1133"/>
        <w:gridCol w:w="1099"/>
        <w:gridCol w:w="1007"/>
        <w:gridCol w:w="1007"/>
      </w:tblGrid>
      <w:tr>
        <w:trPr>
          <w:trHeight w:val="571" w:hRule="atLeast"/>
        </w:trPr>
        <w:tc>
          <w:tcPr>
            <w:tcW w:w="3100" w:type="dxa"/>
          </w:tcPr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1236" w:right="1219"/>
              <w:jc w:val="center"/>
              <w:rPr>
                <w:sz w:val="14"/>
              </w:rPr>
            </w:pPr>
            <w:r>
              <w:rPr>
                <w:sz w:val="14"/>
              </w:rPr>
              <w:t>Concepto</w:t>
            </w:r>
          </w:p>
        </w:tc>
        <w:tc>
          <w:tcPr>
            <w:tcW w:w="1030" w:type="dxa"/>
          </w:tcPr>
          <w:p>
            <w:pPr>
              <w:pStyle w:val="TableParagraph"/>
              <w:spacing w:line="108" w:lineRule="exact"/>
              <w:ind w:left="201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de</w:t>
            </w:r>
          </w:p>
          <w:p>
            <w:pPr>
              <w:pStyle w:val="TableParagraph"/>
              <w:spacing w:line="230" w:lineRule="atLeast"/>
              <w:ind w:left="167" w:right="132" w:hanging="35"/>
              <w:rPr>
                <w:sz w:val="14"/>
              </w:rPr>
            </w:pPr>
            <w:r>
              <w:rPr>
                <w:sz w:val="14"/>
              </w:rPr>
              <w:t>explotación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aserradero</w:t>
            </w:r>
          </w:p>
        </w:tc>
        <w:tc>
          <w:tcPr>
            <w:tcW w:w="1098" w:type="dxa"/>
          </w:tcPr>
          <w:p>
            <w:pPr>
              <w:pStyle w:val="TableParagraph"/>
              <w:spacing w:line="108" w:lineRule="exact"/>
              <w:ind w:left="80" w:right="70"/>
              <w:jc w:val="center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</w:p>
          <w:p>
            <w:pPr>
              <w:pStyle w:val="TableParagraph"/>
              <w:spacing w:line="230" w:lineRule="atLeast"/>
              <w:ind w:left="83" w:right="70"/>
              <w:jc w:val="center"/>
              <w:rPr>
                <w:sz w:val="14"/>
              </w:rPr>
            </w:pPr>
            <w:r>
              <w:rPr>
                <w:sz w:val="14"/>
              </w:rPr>
              <w:t>producción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activos</w:t>
            </w:r>
          </w:p>
        </w:tc>
        <w:tc>
          <w:tcPr>
            <w:tcW w:w="1133" w:type="dxa"/>
          </w:tcPr>
          <w:p>
            <w:pPr>
              <w:pStyle w:val="TableParagraph"/>
              <w:spacing w:before="60"/>
              <w:ind w:left="10" w:right="10"/>
              <w:jc w:val="center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de</w:t>
            </w:r>
          </w:p>
          <w:p>
            <w:pPr>
              <w:pStyle w:val="TableParagraph"/>
              <w:spacing w:before="68"/>
              <w:ind w:left="10" w:right="10"/>
              <w:jc w:val="center"/>
              <w:rPr>
                <w:sz w:val="14"/>
              </w:rPr>
            </w:pPr>
            <w:r>
              <w:rPr>
                <w:sz w:val="14"/>
              </w:rPr>
              <w:t>comercialización</w:t>
            </w:r>
          </w:p>
        </w:tc>
        <w:tc>
          <w:tcPr>
            <w:tcW w:w="1099" w:type="dxa"/>
          </w:tcPr>
          <w:p>
            <w:pPr>
              <w:pStyle w:val="TableParagraph"/>
              <w:spacing w:line="340" w:lineRule="auto" w:before="60"/>
              <w:ind w:left="88" w:right="64" w:firstLine="150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1"/>
                <w:sz w:val="14"/>
              </w:rPr>
              <w:t>administración</w:t>
            </w:r>
          </w:p>
        </w:tc>
        <w:tc>
          <w:tcPr>
            <w:tcW w:w="1007" w:type="dxa"/>
          </w:tcPr>
          <w:p>
            <w:pPr>
              <w:pStyle w:val="TableParagraph"/>
              <w:spacing w:line="340" w:lineRule="auto" w:before="60"/>
              <w:ind w:left="157" w:right="120" w:firstLine="45"/>
              <w:rPr>
                <w:sz w:val="14"/>
              </w:rPr>
            </w:pPr>
            <w:r>
              <w:rPr>
                <w:sz w:val="14"/>
              </w:rPr>
              <w:t>Totales al</w:t>
            </w:r>
            <w:r>
              <w:rPr>
                <w:spacing w:val="-39"/>
                <w:sz w:val="14"/>
              </w:rPr>
              <w:t> </w:t>
            </w:r>
            <w:r>
              <w:rPr>
                <w:spacing w:val="-4"/>
                <w:sz w:val="14"/>
              </w:rPr>
              <w:t>31/05/2023</w:t>
            </w:r>
          </w:p>
        </w:tc>
        <w:tc>
          <w:tcPr>
            <w:tcW w:w="1007" w:type="dxa"/>
          </w:tcPr>
          <w:p>
            <w:pPr>
              <w:pStyle w:val="TableParagraph"/>
              <w:spacing w:line="340" w:lineRule="auto" w:before="60"/>
              <w:ind w:left="157" w:right="130" w:firstLine="45"/>
              <w:rPr>
                <w:sz w:val="14"/>
              </w:rPr>
            </w:pPr>
            <w:r>
              <w:rPr>
                <w:sz w:val="14"/>
              </w:rPr>
              <w:t>Totales al</w:t>
            </w:r>
            <w:r>
              <w:rPr>
                <w:spacing w:val="-39"/>
                <w:sz w:val="14"/>
              </w:rPr>
              <w:t> </w:t>
            </w:r>
            <w:r>
              <w:rPr>
                <w:spacing w:val="-5"/>
                <w:sz w:val="14"/>
              </w:rPr>
              <w:t>31/05/2022</w:t>
            </w:r>
          </w:p>
        </w:tc>
      </w:tr>
      <w:tr>
        <w:trPr>
          <w:trHeight w:val="153" w:hRule="atLeast"/>
        </w:trPr>
        <w:tc>
          <w:tcPr>
            <w:tcW w:w="3100" w:type="dxa"/>
            <w:tcBorders>
              <w:bottom w:val="nil"/>
            </w:tcBorders>
          </w:tcPr>
          <w:p>
            <w:pPr>
              <w:pStyle w:val="TableParagraph"/>
              <w:spacing w:line="131" w:lineRule="exact"/>
              <w:ind w:left="27"/>
              <w:rPr>
                <w:sz w:val="14"/>
              </w:rPr>
            </w:pPr>
            <w:r>
              <w:rPr>
                <w:sz w:val="14"/>
              </w:rPr>
              <w:t>Remuneraciones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cargas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sociales</w:t>
            </w:r>
          </w:p>
        </w:tc>
        <w:tc>
          <w:tcPr>
            <w:tcW w:w="1030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2.053.682.078</w:t>
            </w:r>
          </w:p>
        </w:tc>
        <w:tc>
          <w:tcPr>
            <w:tcW w:w="1098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46.783.725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24.249.339</w:t>
            </w:r>
          </w:p>
        </w:tc>
        <w:tc>
          <w:tcPr>
            <w:tcW w:w="1099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345.252.554</w:t>
            </w:r>
          </w:p>
        </w:tc>
        <w:tc>
          <w:tcPr>
            <w:tcW w:w="1007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2.469.967.696</w:t>
            </w:r>
          </w:p>
        </w:tc>
        <w:tc>
          <w:tcPr>
            <w:tcW w:w="1007" w:type="dxa"/>
            <w:tcBorders>
              <w:bottom w:val="nil"/>
            </w:tcBorders>
          </w:tcPr>
          <w:p>
            <w:pPr>
              <w:pStyle w:val="TableParagraph"/>
              <w:spacing w:line="134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2.449.627.229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Insumos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1.204.888.758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1.447.969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1.552.028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23.896.277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1.231.785.032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1.079.131.695</w:t>
            </w:r>
          </w:p>
        </w:tc>
      </w:tr>
      <w:tr>
        <w:trPr>
          <w:trHeight w:val="196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Mantenimiento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554.563.025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6.300.515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729.340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80.324.319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641.917.199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501.603.341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Depreciaciones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bienes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uso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(Anexo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I)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523.385.370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523.385.370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578.968.263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Consumo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servicios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330.491.299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6.292.837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336.784.136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300.354.934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Elaboración,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monte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flete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229.567.809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10.965.285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240.533.094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294.464.106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pacing w:val="-1"/>
                <w:sz w:val="14"/>
              </w:rPr>
              <w:t>Limpieza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1"/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1"/>
                <w:sz w:val="14"/>
              </w:rPr>
              <w:t>mantenimiento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151.311.620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4"/>
              <w:jc w:val="right"/>
              <w:rPr>
                <w:sz w:val="14"/>
              </w:rPr>
            </w:pPr>
            <w:r>
              <w:rPr>
                <w:sz w:val="14"/>
              </w:rPr>
              <w:t>217.467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88.146.967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239.676.054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20.052.043</w:t>
            </w:r>
          </w:p>
        </w:tc>
      </w:tr>
      <w:tr>
        <w:trPr>
          <w:trHeight w:val="196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Impuestos,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tasas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contribuciones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250.355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165.215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17.720.194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139.029.540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157.165.304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125.473.961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lubricantes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132.829.063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1.575.300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13.926.097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148.330.460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142.872.745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Diversos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8.250.551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42.649.681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65.542.928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116.443.160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119.888.750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Alquileres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14.)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28.930.932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3.137.307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72.931.957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105.000.196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120.175.688</w:t>
            </w:r>
          </w:p>
        </w:tc>
      </w:tr>
      <w:tr>
        <w:trPr>
          <w:trHeight w:val="196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Impuesto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los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ingresos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brutos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70.357.440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0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70.357.440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69.590.293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Seguridad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higiene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51.313.954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591.143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10.431.844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62.336.941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51.679.731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gastos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personal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20.391.812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1.242.543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143.200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31.116.823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52.894.378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51.261.538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Seguros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10.392.234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7.960.801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81.701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31.424.539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49.859.275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55.698.038</w:t>
            </w:r>
          </w:p>
        </w:tc>
      </w:tr>
      <w:tr>
        <w:trPr>
          <w:trHeight w:val="196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w w:val="95"/>
                <w:sz w:val="14"/>
              </w:rPr>
              <w:t>Honorarios</w:t>
            </w:r>
            <w:r>
              <w:rPr>
                <w:spacing w:val="3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y</w:t>
            </w:r>
            <w:r>
              <w:rPr>
                <w:spacing w:val="3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retribuc</w:t>
            </w:r>
            <w:r>
              <w:rPr>
                <w:spacing w:val="-2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iones</w:t>
            </w:r>
            <w:r>
              <w:rPr>
                <w:spacing w:val="3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por</w:t>
            </w:r>
            <w:r>
              <w:rPr>
                <w:spacing w:val="3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servic</w:t>
            </w:r>
            <w:r>
              <w:rPr>
                <w:spacing w:val="-2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1.224.615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2.629.440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5.158.695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35.489.052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44.501.802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43.227.128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Comunicaciones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18.660.234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4"/>
              <w:jc w:val="right"/>
              <w:rPr>
                <w:sz w:val="14"/>
              </w:rPr>
            </w:pPr>
            <w:r>
              <w:rPr>
                <w:sz w:val="14"/>
              </w:rPr>
              <w:t>920.817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2.237.643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15.946.784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37.765.478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28.712.459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Fletes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504.025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28.607.005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6.445.405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35.556.435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50.025.692</w:t>
            </w:r>
          </w:p>
        </w:tc>
      </w:tr>
      <w:tr>
        <w:trPr>
          <w:trHeight w:val="201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w w:val="95"/>
                <w:sz w:val="14"/>
              </w:rPr>
              <w:t>Servic</w:t>
            </w:r>
            <w:r>
              <w:rPr>
                <w:spacing w:val="-28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ios</w:t>
            </w:r>
            <w:r>
              <w:rPr>
                <w:spacing w:val="1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1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vigilanc</w:t>
            </w:r>
            <w:r>
              <w:rPr>
                <w:spacing w:val="-2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ia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18.570.269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5.579.167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24.149.436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 w:before="22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17.160.472</w:t>
            </w:r>
          </w:p>
        </w:tc>
      </w:tr>
      <w:tr>
        <w:trPr>
          <w:trHeight w:val="189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left="27"/>
              <w:rPr>
                <w:sz w:val="14"/>
              </w:rPr>
            </w:pPr>
            <w:r>
              <w:rPr>
                <w:sz w:val="14"/>
              </w:rPr>
              <w:t>Movilidad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viáticos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735.266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453.162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2.211.545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9.029.441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12.429.414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16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8.267.314</w:t>
            </w:r>
          </w:p>
        </w:tc>
      </w:tr>
      <w:tr>
        <w:trPr>
          <w:trHeight w:val="196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Depreciaciones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activos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intangibles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(Anexo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II)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6"/>
              <w:jc w:val="right"/>
              <w:rPr>
                <w:sz w:val="14"/>
              </w:rPr>
            </w:pPr>
            <w:r>
              <w:rPr>
                <w:sz w:val="14"/>
              </w:rPr>
              <w:t>2.742.898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2.742.898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2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2.478.234</w:t>
            </w:r>
          </w:p>
        </w:tc>
      </w:tr>
      <w:tr>
        <w:trPr>
          <w:trHeight w:val="195" w:hRule="atLeast"/>
        </w:trPr>
        <w:tc>
          <w:tcPr>
            <w:tcW w:w="31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publicidad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propaganda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18.519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115.421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746.644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880.584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429.371</w:t>
            </w:r>
          </w:p>
        </w:tc>
      </w:tr>
      <w:tr>
        <w:trPr>
          <w:trHeight w:val="222" w:hRule="atLeast"/>
        </w:trPr>
        <w:tc>
          <w:tcPr>
            <w:tcW w:w="310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sz w:val="14"/>
              </w:rPr>
              <w:t>Gastos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forestación</w:t>
            </w:r>
          </w:p>
        </w:tc>
        <w:tc>
          <w:tcPr>
            <w:tcW w:w="1030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8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786.980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99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19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786.980</w:t>
            </w:r>
          </w:p>
        </w:tc>
        <w:tc>
          <w:tcPr>
            <w:tcW w:w="1007" w:type="dxa"/>
            <w:tcBorders>
              <w:top w:val="nil"/>
            </w:tcBorders>
          </w:tcPr>
          <w:p>
            <w:pPr>
              <w:pStyle w:val="TableParagraph"/>
              <w:spacing w:before="21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1.770.951</w:t>
            </w:r>
          </w:p>
        </w:tc>
      </w:tr>
      <w:tr>
        <w:trPr>
          <w:trHeight w:val="180" w:hRule="atLeast"/>
        </w:trPr>
        <w:tc>
          <w:tcPr>
            <w:tcW w:w="3100" w:type="dxa"/>
          </w:tcPr>
          <w:p>
            <w:pPr>
              <w:pStyle w:val="TableParagraph"/>
              <w:spacing w:line="142" w:lineRule="exact"/>
              <w:ind w:left="27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31/05/2023</w:t>
            </w:r>
          </w:p>
        </w:tc>
        <w:tc>
          <w:tcPr>
            <w:tcW w:w="1030" w:type="dxa"/>
          </w:tcPr>
          <w:p>
            <w:pPr>
              <w:pStyle w:val="TableParagraph"/>
              <w:spacing w:line="142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5.342.686.167</w:t>
            </w:r>
          </w:p>
        </w:tc>
        <w:tc>
          <w:tcPr>
            <w:tcW w:w="1098" w:type="dxa"/>
          </w:tcPr>
          <w:p>
            <w:pPr>
              <w:pStyle w:val="TableParagraph"/>
              <w:spacing w:line="142" w:lineRule="exact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85.196.188</w:t>
            </w:r>
          </w:p>
        </w:tc>
        <w:tc>
          <w:tcPr>
            <w:tcW w:w="1133" w:type="dxa"/>
          </w:tcPr>
          <w:p>
            <w:pPr>
              <w:pStyle w:val="TableParagraph"/>
              <w:spacing w:line="142" w:lineRule="exact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195.813.232</w:t>
            </w:r>
          </w:p>
        </w:tc>
        <w:tc>
          <w:tcPr>
            <w:tcW w:w="1099" w:type="dxa"/>
          </w:tcPr>
          <w:p>
            <w:pPr>
              <w:pStyle w:val="TableParagraph"/>
              <w:spacing w:line="142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981.553.175</w:t>
            </w:r>
          </w:p>
        </w:tc>
        <w:tc>
          <w:tcPr>
            <w:tcW w:w="1007" w:type="dxa"/>
          </w:tcPr>
          <w:p>
            <w:pPr>
              <w:pStyle w:val="TableParagraph"/>
              <w:spacing w:line="142" w:lineRule="exact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6.605.248.762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5" w:hRule="atLeast"/>
        </w:trPr>
        <w:tc>
          <w:tcPr>
            <w:tcW w:w="310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left="27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31/05/2022</w:t>
            </w:r>
          </w:p>
        </w:tc>
        <w:tc>
          <w:tcPr>
            <w:tcW w:w="103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4.980.865.447</w:t>
            </w:r>
          </w:p>
        </w:tc>
        <w:tc>
          <w:tcPr>
            <w:tcW w:w="1098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110.904.030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59"/>
              <w:jc w:val="right"/>
              <w:rPr>
                <w:sz w:val="14"/>
              </w:rPr>
            </w:pPr>
            <w:r>
              <w:rPr>
                <w:sz w:val="14"/>
              </w:rPr>
              <w:t>223.454.428</w:t>
            </w:r>
          </w:p>
        </w:tc>
        <w:tc>
          <w:tcPr>
            <w:tcW w:w="109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57"/>
              <w:jc w:val="right"/>
              <w:rPr>
                <w:sz w:val="14"/>
              </w:rPr>
            </w:pPr>
            <w:r>
              <w:rPr>
                <w:sz w:val="14"/>
              </w:rPr>
              <w:t>797.690.071</w:t>
            </w:r>
          </w:p>
        </w:tc>
        <w:tc>
          <w:tcPr>
            <w:tcW w:w="100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19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00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3" w:lineRule="exact"/>
              <w:ind w:right="58"/>
              <w:jc w:val="right"/>
              <w:rPr>
                <w:sz w:val="14"/>
              </w:rPr>
            </w:pPr>
            <w:r>
              <w:rPr>
                <w:sz w:val="14"/>
              </w:rPr>
              <w:t>6.112.913.976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before="0"/>
        <w:ind w:left="2893" w:right="3949" w:firstLine="0"/>
        <w:jc w:val="center"/>
        <w:rPr>
          <w:sz w:val="16"/>
        </w:rPr>
      </w:pPr>
      <w:r>
        <w:rPr>
          <w:sz w:val="16"/>
        </w:rPr>
        <w:t>Firmado a los efectos de su identificación</w:t>
      </w:r>
      <w:r>
        <w:rPr>
          <w:spacing w:val="-47"/>
          <w:sz w:val="16"/>
        </w:rPr>
        <w:t> </w:t>
      </w:r>
      <w:r>
        <w:rPr>
          <w:sz w:val="16"/>
        </w:rPr>
        <w:t>con</w:t>
      </w:r>
      <w:r>
        <w:rPr>
          <w:spacing w:val="11"/>
          <w:sz w:val="16"/>
        </w:rPr>
        <w:t> </w:t>
      </w:r>
      <w:r>
        <w:rPr>
          <w:sz w:val="16"/>
        </w:rPr>
        <w:t>nuestro</w:t>
      </w:r>
      <w:r>
        <w:rPr>
          <w:spacing w:val="10"/>
          <w:sz w:val="16"/>
        </w:rPr>
        <w:t> </w:t>
      </w:r>
      <w:r>
        <w:rPr>
          <w:sz w:val="16"/>
        </w:rPr>
        <w:t>informe</w:t>
      </w:r>
      <w:r>
        <w:rPr>
          <w:spacing w:val="10"/>
          <w:sz w:val="16"/>
        </w:rPr>
        <w:t> </w:t>
      </w:r>
      <w:r>
        <w:rPr>
          <w:sz w:val="16"/>
        </w:rPr>
        <w:t>de</w:t>
      </w:r>
      <w:r>
        <w:rPr>
          <w:spacing w:val="10"/>
          <w:sz w:val="16"/>
        </w:rPr>
        <w:t> </w:t>
      </w:r>
      <w:r>
        <w:rPr>
          <w:sz w:val="16"/>
        </w:rPr>
        <w:t>fecha</w:t>
      </w:r>
      <w:r>
        <w:rPr>
          <w:spacing w:val="1"/>
          <w:sz w:val="16"/>
        </w:rPr>
        <w:t> </w:t>
      </w:r>
      <w:r>
        <w:rPr>
          <w:sz w:val="16"/>
        </w:rPr>
        <w:t>09/08/2023</w:t>
      </w:r>
    </w:p>
    <w:p>
      <w:pPr>
        <w:spacing w:line="185" w:lineRule="exact" w:before="1"/>
        <w:ind w:left="1419" w:right="2472" w:firstLine="0"/>
        <w:jc w:val="center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S.R.L.</w:t>
      </w:r>
    </w:p>
    <w:p>
      <w:pPr>
        <w:spacing w:line="185" w:lineRule="exact" w:before="0"/>
        <w:ind w:left="1417" w:right="2472" w:firstLine="0"/>
        <w:jc w:val="center"/>
        <w:rPr>
          <w:sz w:val="16"/>
        </w:rPr>
      </w:pPr>
      <w:r>
        <w:rPr>
          <w:sz w:val="16"/>
        </w:rPr>
        <w:t>C.P.C.E.C.A.B.A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2893" w:val="left" w:leader="none"/>
          <w:tab w:pos="6694" w:val="left" w:leader="none"/>
        </w:tabs>
        <w:spacing w:before="139"/>
        <w:ind w:left="0" w:right="1037" w:firstLine="0"/>
        <w:jc w:val="center"/>
        <w:rPr>
          <w:sz w:val="16"/>
        </w:rPr>
      </w:pPr>
      <w:r>
        <w:rPr>
          <w:sz w:val="16"/>
        </w:rPr>
        <w:t>Raúl</w:t>
      </w:r>
      <w:r>
        <w:rPr>
          <w:spacing w:val="-3"/>
          <w:sz w:val="16"/>
        </w:rPr>
        <w:t> </w:t>
      </w:r>
      <w:r>
        <w:rPr>
          <w:sz w:val="16"/>
        </w:rPr>
        <w:t>E.</w:t>
      </w:r>
      <w:r>
        <w:rPr>
          <w:spacing w:val="-3"/>
          <w:sz w:val="16"/>
        </w:rPr>
        <w:t> </w:t>
      </w:r>
      <w:r>
        <w:rPr>
          <w:sz w:val="16"/>
        </w:rPr>
        <w:t>Granillo</w:t>
      </w:r>
      <w:r>
        <w:rPr>
          <w:spacing w:val="-3"/>
          <w:sz w:val="16"/>
        </w:rPr>
        <w:t> </w:t>
      </w:r>
      <w:r>
        <w:rPr>
          <w:sz w:val="16"/>
        </w:rPr>
        <w:t>Ocampo</w:t>
        <w:tab/>
        <w:t>María</w:t>
      </w:r>
      <w:r>
        <w:rPr>
          <w:spacing w:val="-4"/>
          <w:sz w:val="16"/>
        </w:rPr>
        <w:t> </w:t>
      </w:r>
      <w:r>
        <w:rPr>
          <w:sz w:val="16"/>
        </w:rPr>
        <w:t>Eugenia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Sabato</w:t>
      </w:r>
      <w:r>
        <w:rPr>
          <w:spacing w:val="-3"/>
          <w:sz w:val="16"/>
        </w:rPr>
        <w:t> </w:t>
      </w:r>
      <w:r>
        <w:rPr>
          <w:sz w:val="16"/>
        </w:rPr>
        <w:t>(Socia)</w:t>
        <w:tab/>
        <w:t>Douglas</w:t>
      </w:r>
      <w:r>
        <w:rPr>
          <w:spacing w:val="-7"/>
          <w:sz w:val="16"/>
        </w:rPr>
        <w:t> </w:t>
      </w:r>
      <w:r>
        <w:rPr>
          <w:sz w:val="16"/>
        </w:rPr>
        <w:t>Albrecht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500" w:bottom="280" w:left="1340" w:right="1060"/>
        </w:sectPr>
      </w:pPr>
    </w:p>
    <w:p>
      <w:pPr>
        <w:spacing w:before="0"/>
        <w:ind w:left="1019" w:right="20" w:hanging="508"/>
        <w:jc w:val="left"/>
        <w:rPr>
          <w:sz w:val="16"/>
        </w:rPr>
      </w:pPr>
      <w:r>
        <w:rPr>
          <w:sz w:val="16"/>
        </w:rPr>
        <w:t>Comisión Fiscalizadora</w:t>
      </w:r>
      <w:r>
        <w:rPr>
          <w:spacing w:val="-47"/>
          <w:sz w:val="16"/>
        </w:rPr>
        <w:t> </w:t>
      </w:r>
      <w:r>
        <w:rPr>
          <w:sz w:val="16"/>
        </w:rPr>
        <w:t>Abogado</w:t>
      </w:r>
    </w:p>
    <w:p>
      <w:pPr>
        <w:spacing w:before="0"/>
        <w:ind w:left="511" w:right="37" w:firstLine="277"/>
        <w:jc w:val="left"/>
        <w:rPr>
          <w:sz w:val="16"/>
        </w:rPr>
      </w:pPr>
      <w:r>
        <w:rPr/>
        <w:br w:type="column"/>
      </w:r>
      <w:r>
        <w:rPr>
          <w:sz w:val="16"/>
        </w:rPr>
        <w:t>Contador Público (U.SAL.)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42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T°293</w:t>
      </w:r>
      <w:r>
        <w:rPr>
          <w:spacing w:val="-3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F°027</w:t>
      </w:r>
    </w:p>
    <w:p>
      <w:pPr>
        <w:spacing w:before="0"/>
        <w:ind w:left="51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Presidente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500" w:bottom="280" w:left="1340" w:right="1060"/>
          <w:cols w:num="3" w:equalWidth="0">
            <w:col w:w="2175" w:space="596"/>
            <w:col w:w="2970" w:space="1113"/>
            <w:col w:w="2986"/>
          </w:cols>
        </w:sectPr>
      </w:pPr>
    </w:p>
    <w:p>
      <w:pPr>
        <w:spacing w:before="93"/>
        <w:ind w:left="2590" w:right="2126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  <w:u w:val="single"/>
        </w:rPr>
        <w:t>INFORME</w:t>
      </w:r>
      <w:r>
        <w:rPr>
          <w:b/>
          <w:spacing w:val="-14"/>
          <w:w w:val="105"/>
          <w:sz w:val="20"/>
          <w:u w:val="single"/>
        </w:rPr>
        <w:t> </w:t>
      </w:r>
      <w:r>
        <w:rPr>
          <w:b/>
          <w:spacing w:val="-1"/>
          <w:w w:val="105"/>
          <w:sz w:val="20"/>
          <w:u w:val="single"/>
        </w:rPr>
        <w:t>DE</w:t>
      </w:r>
      <w:r>
        <w:rPr>
          <w:b/>
          <w:spacing w:val="-13"/>
          <w:w w:val="105"/>
          <w:sz w:val="20"/>
          <w:u w:val="single"/>
        </w:rPr>
        <w:t> </w:t>
      </w:r>
      <w:r>
        <w:rPr>
          <w:b/>
          <w:spacing w:val="-1"/>
          <w:w w:val="105"/>
          <w:sz w:val="20"/>
          <w:u w:val="single"/>
        </w:rPr>
        <w:t>LA</w:t>
      </w:r>
      <w:r>
        <w:rPr>
          <w:b/>
          <w:spacing w:val="-13"/>
          <w:w w:val="105"/>
          <w:sz w:val="20"/>
          <w:u w:val="single"/>
        </w:rPr>
        <w:t> </w:t>
      </w:r>
      <w:r>
        <w:rPr>
          <w:b/>
          <w:spacing w:val="-1"/>
          <w:w w:val="105"/>
          <w:sz w:val="20"/>
          <w:u w:val="single"/>
        </w:rPr>
        <w:t>COMISIÓN</w:t>
      </w:r>
      <w:r>
        <w:rPr>
          <w:b/>
          <w:spacing w:val="-12"/>
          <w:w w:val="105"/>
          <w:sz w:val="20"/>
          <w:u w:val="single"/>
        </w:rPr>
        <w:t> </w:t>
      </w:r>
      <w:r>
        <w:rPr>
          <w:b/>
          <w:w w:val="105"/>
          <w:sz w:val="20"/>
          <w:u w:val="single"/>
        </w:rPr>
        <w:t>FISCALIZADORA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ind w:left="516"/>
      </w:pP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Señores</w:t>
      </w:r>
      <w:r>
        <w:rPr>
          <w:spacing w:val="-7"/>
        </w:rPr>
        <w:t> </w:t>
      </w:r>
      <w:r>
        <w:rPr/>
        <w:t>Accionistas</w:t>
      </w:r>
      <w:r>
        <w:rPr>
          <w:spacing w:val="-6"/>
        </w:rPr>
        <w:t> </w:t>
      </w:r>
      <w:r>
        <w:rPr/>
        <w:t>de</w:t>
      </w:r>
    </w:p>
    <w:p>
      <w:pPr>
        <w:pStyle w:val="Heading3"/>
        <w:spacing w:before="112"/>
        <w:ind w:left="516"/>
      </w:pPr>
      <w:r>
        <w:rPr>
          <w:u w:val="single"/>
        </w:rPr>
        <w:t>Forestadora</w:t>
      </w:r>
      <w:r>
        <w:rPr>
          <w:spacing w:val="-12"/>
          <w:u w:val="single"/>
        </w:rPr>
        <w:t> </w:t>
      </w:r>
      <w:r>
        <w:rPr>
          <w:u w:val="single"/>
        </w:rPr>
        <w:t>Tapebicuá</w:t>
      </w:r>
      <w:r>
        <w:rPr>
          <w:spacing w:val="-11"/>
          <w:u w:val="single"/>
        </w:rPr>
        <w:t> </w:t>
      </w:r>
      <w:r>
        <w:rPr>
          <w:u w:val="single"/>
        </w:rPr>
        <w:t>Sociedad</w:t>
      </w:r>
      <w:r>
        <w:rPr>
          <w:spacing w:val="-12"/>
          <w:u w:val="single"/>
        </w:rPr>
        <w:t> </w:t>
      </w:r>
      <w:r>
        <w:rPr>
          <w:u w:val="single"/>
        </w:rPr>
        <w:t>Anónima</w:t>
      </w:r>
      <w:r>
        <w:rPr>
          <w:spacing w:val="-11"/>
          <w:u w:val="single"/>
        </w:rPr>
        <w:t> </w:t>
      </w:r>
      <w:r>
        <w:rPr>
          <w:u w:val="single"/>
        </w:rPr>
        <w:t>Unipersonal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spacing w:line="237" w:lineRule="auto" w:before="100"/>
        <w:ind w:left="516" w:right="653"/>
        <w:jc w:val="both"/>
      </w:pPr>
      <w:r>
        <w:rPr/>
        <w:t>En nuestro carácter de miembros de la Comisión Fiscalizadora de Forestadora Tapebicuá Sociedad</w:t>
      </w:r>
      <w:r>
        <w:rPr>
          <w:spacing w:val="1"/>
        </w:rPr>
        <w:t> </w:t>
      </w:r>
      <w:r>
        <w:rPr/>
        <w:t>Anónima Unipersonal, hemos efectuado un examen de los documentos detallados en el apartado I</w:t>
      </w:r>
      <w:r>
        <w:rPr>
          <w:spacing w:val="1"/>
        </w:rPr>
        <w:t> </w:t>
      </w:r>
      <w:r>
        <w:rPr/>
        <w:t>siguiente. Los documentos citados constituyen una información preparada y emitida por el Directorio</w:t>
      </w:r>
      <w:r>
        <w:rPr>
          <w:spacing w:val="-55"/>
        </w:rPr>
        <w:t> </w:t>
      </w:r>
      <w:r>
        <w:rPr/>
        <w:t>de la Sociedad en ejercicio de sus funciones exclusivas. Nuestra responsabilidad es informar sobre</w:t>
      </w:r>
      <w:r>
        <w:rPr>
          <w:spacing w:val="1"/>
        </w:rPr>
        <w:t> </w:t>
      </w:r>
      <w:r>
        <w:rPr/>
        <w:t>dichos</w:t>
      </w:r>
      <w:r>
        <w:rPr>
          <w:spacing w:val="-5"/>
        </w:rPr>
        <w:t> </w:t>
      </w:r>
      <w:r>
        <w:rPr/>
        <w:t>documentos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base</w:t>
      </w:r>
      <w:r>
        <w:rPr>
          <w:spacing w:val="-6"/>
        </w:rPr>
        <w:t> </w:t>
      </w:r>
      <w:r>
        <w:rPr/>
        <w:t>al</w:t>
      </w:r>
      <w:r>
        <w:rPr>
          <w:spacing w:val="-5"/>
        </w:rPr>
        <w:t> </w:t>
      </w:r>
      <w:r>
        <w:rPr/>
        <w:t>trabajo</w:t>
      </w:r>
      <w:r>
        <w:rPr>
          <w:spacing w:val="-5"/>
        </w:rPr>
        <w:t> </w:t>
      </w:r>
      <w:r>
        <w:rPr/>
        <w:t>realizado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alcance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menciona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apartado</w:t>
      </w:r>
      <w:r>
        <w:rPr>
          <w:spacing w:val="-6"/>
        </w:rPr>
        <w:t> </w:t>
      </w:r>
      <w:r>
        <w:rPr/>
        <w:t>II.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20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678"/>
        <w:jc w:val="left"/>
      </w:pPr>
      <w:r>
        <w:rPr>
          <w:spacing w:val="-1"/>
        </w:rPr>
        <w:t>DOCUMENTOS</w:t>
      </w:r>
      <w:r>
        <w:rPr>
          <w:spacing w:val="-12"/>
        </w:rPr>
        <w:t> </w:t>
      </w:r>
      <w:r>
        <w:rPr/>
        <w:t>REVISADOS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37" w:lineRule="auto"/>
        <w:ind w:left="1103" w:right="652"/>
        <w:jc w:val="both"/>
      </w:pPr>
      <w:r>
        <w:rPr/>
        <w:t>Estados contables de Forestadora Tapebicuá Sociedad Anónima Unipersonal que incluyen el</w:t>
      </w:r>
      <w:r>
        <w:rPr>
          <w:spacing w:val="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situación</w:t>
      </w:r>
      <w:r>
        <w:rPr>
          <w:spacing w:val="-9"/>
        </w:rPr>
        <w:t> </w:t>
      </w:r>
      <w:r>
        <w:rPr/>
        <w:t>patrimonial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31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10"/>
        </w:rPr>
        <w:t> </w:t>
      </w:r>
      <w:r>
        <w:rPr/>
        <w:t>2023,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correspondientes</w:t>
      </w:r>
      <w:r>
        <w:rPr>
          <w:spacing w:val="-9"/>
        </w:rPr>
        <w:t> </w:t>
      </w:r>
      <w:r>
        <w:rPr/>
        <w:t>estados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resultados</w:t>
      </w:r>
      <w:r>
        <w:rPr>
          <w:spacing w:val="-54"/>
        </w:rPr>
        <w:t> </w:t>
      </w:r>
      <w:r>
        <w:rPr/>
        <w:t>y de evolución del patrimonio neto por el ejercicio finalizado en esa fecha y la información</w:t>
      </w:r>
      <w:r>
        <w:rPr>
          <w:spacing w:val="1"/>
        </w:rPr>
        <w:t> </w:t>
      </w:r>
      <w:r>
        <w:rPr/>
        <w:t>complementaria</w:t>
      </w:r>
      <w:r>
        <w:rPr>
          <w:spacing w:val="-2"/>
        </w:rPr>
        <w:t> </w:t>
      </w:r>
      <w:r>
        <w:rPr/>
        <w:t>contenida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notas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17.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03" w:right="651"/>
        <w:jc w:val="both"/>
      </w:pPr>
      <w:r>
        <w:rPr/>
        <w:t>El Directorio y la Gerencia de la Sociedad son responsables por la preparación y presentación</w:t>
      </w:r>
      <w:r>
        <w:rPr>
          <w:spacing w:val="1"/>
        </w:rPr>
        <w:t> </w:t>
      </w:r>
      <w:r>
        <w:rPr>
          <w:w w:val="95"/>
        </w:rPr>
        <w:t>razonable de los estados contables de acuerdo con las normas contables vigentes en la República</w:t>
      </w:r>
      <w:r>
        <w:rPr>
          <w:spacing w:val="1"/>
          <w:w w:val="95"/>
        </w:rPr>
        <w:t> </w:t>
      </w:r>
      <w:r>
        <w:rPr/>
        <w:t>Argentina. Esta responsabilidad incluye: (i) diseñar, implementar y mantener un sistema de</w:t>
      </w:r>
      <w:r>
        <w:rPr>
          <w:spacing w:val="1"/>
        </w:rPr>
        <w:t> </w:t>
      </w:r>
      <w:r>
        <w:rPr>
          <w:spacing w:val="-1"/>
        </w:rPr>
        <w:t>control</w:t>
      </w:r>
      <w:r>
        <w:rPr>
          <w:spacing w:val="-14"/>
        </w:rPr>
        <w:t> </w:t>
      </w:r>
      <w:r>
        <w:rPr>
          <w:spacing w:val="-1"/>
        </w:rPr>
        <w:t>interno</w:t>
      </w:r>
      <w:r>
        <w:rPr>
          <w:spacing w:val="-12"/>
        </w:rPr>
        <w:t> </w:t>
      </w:r>
      <w:r>
        <w:rPr>
          <w:spacing w:val="-1"/>
        </w:rPr>
        <w:t>adecuado</w:t>
      </w:r>
      <w:r>
        <w:rPr>
          <w:spacing w:val="-13"/>
        </w:rPr>
        <w:t> </w:t>
      </w:r>
      <w:r>
        <w:rPr>
          <w:spacing w:val="-1"/>
        </w:rPr>
        <w:t>para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preparación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presentación</w:t>
      </w:r>
      <w:r>
        <w:rPr>
          <w:spacing w:val="-13"/>
        </w:rPr>
        <w:t> </w:t>
      </w:r>
      <w:r>
        <w:rPr/>
        <w:t>razonable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estados</w:t>
      </w:r>
      <w:r>
        <w:rPr>
          <w:spacing w:val="-13"/>
        </w:rPr>
        <w:t> </w:t>
      </w:r>
      <w:r>
        <w:rPr/>
        <w:t>contables,</w:t>
      </w:r>
      <w:r>
        <w:rPr>
          <w:spacing w:val="-12"/>
        </w:rPr>
        <w:t> </w:t>
      </w:r>
      <w:r>
        <w:rPr/>
        <w:t>de</w:t>
      </w:r>
      <w:r>
        <w:rPr>
          <w:spacing w:val="-55"/>
        </w:rPr>
        <w:t> </w:t>
      </w:r>
      <w:r>
        <w:rPr/>
        <w:t>manera que éstos no incluyan distorsiones significativas originadas en errores u omisiones o en</w:t>
      </w:r>
      <w:r>
        <w:rPr>
          <w:spacing w:val="-55"/>
        </w:rPr>
        <w:t> </w:t>
      </w:r>
      <w:r>
        <w:rPr/>
        <w:t>irregularidades; (ii) seleccionar y aplicar políticas contables apropiadas; y (iii) efectuar las</w:t>
      </w:r>
      <w:r>
        <w:rPr>
          <w:spacing w:val="1"/>
        </w:rPr>
        <w:t> </w:t>
      </w:r>
      <w:r>
        <w:rPr/>
        <w:t>estimaciones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resulten</w:t>
      </w:r>
      <w:r>
        <w:rPr>
          <w:spacing w:val="-14"/>
        </w:rPr>
        <w:t> </w:t>
      </w:r>
      <w:r>
        <w:rPr/>
        <w:t>razonables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circunstancias.</w:t>
      </w:r>
      <w:r>
        <w:rPr>
          <w:spacing w:val="-14"/>
        </w:rPr>
        <w:t> </w:t>
      </w:r>
      <w:r>
        <w:rPr/>
        <w:t>Nuestra</w:t>
      </w:r>
      <w:r>
        <w:rPr>
          <w:spacing w:val="-12"/>
        </w:rPr>
        <w:t> </w:t>
      </w:r>
      <w:r>
        <w:rPr/>
        <w:t>responsabilidad</w:t>
      </w:r>
      <w:r>
        <w:rPr>
          <w:spacing w:val="-13"/>
        </w:rPr>
        <w:t> </w:t>
      </w:r>
      <w:r>
        <w:rPr/>
        <w:t>consiste</w:t>
      </w:r>
      <w:r>
        <w:rPr>
          <w:spacing w:val="-14"/>
        </w:rPr>
        <w:t> </w:t>
      </w:r>
      <w:r>
        <w:rPr/>
        <w:t>en</w:t>
      </w:r>
      <w:r>
        <w:rPr>
          <w:spacing w:val="-54"/>
        </w:rPr>
        <w:t> </w:t>
      </w:r>
      <w:r>
        <w:rPr>
          <w:spacing w:val="-1"/>
        </w:rPr>
        <w:t>emitir</w:t>
      </w:r>
      <w:r>
        <w:rPr>
          <w:spacing w:val="-11"/>
        </w:rPr>
        <w:t> </w:t>
      </w:r>
      <w:r>
        <w:rPr>
          <w:spacing w:val="-1"/>
        </w:rPr>
        <w:t>un</w:t>
      </w:r>
      <w:r>
        <w:rPr>
          <w:spacing w:val="-10"/>
        </w:rPr>
        <w:t> </w:t>
      </w:r>
      <w:r>
        <w:rPr>
          <w:spacing w:val="-1"/>
        </w:rPr>
        <w:t>informe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revisión</w:t>
      </w:r>
      <w:r>
        <w:rPr>
          <w:spacing w:val="-11"/>
        </w:rPr>
        <w:t> </w:t>
      </w:r>
      <w:r>
        <w:rPr>
          <w:spacing w:val="-1"/>
        </w:rPr>
        <w:t>limitada</w:t>
      </w:r>
      <w:r>
        <w:rPr>
          <w:spacing w:val="-14"/>
        </w:rPr>
        <w:t> </w:t>
      </w:r>
      <w:r>
        <w:rPr>
          <w:spacing w:val="-1"/>
        </w:rPr>
        <w:t>sobre</w:t>
      </w:r>
      <w:r>
        <w:rPr>
          <w:spacing w:val="-12"/>
        </w:rPr>
        <w:t> </w:t>
      </w:r>
      <w:r>
        <w:rPr>
          <w:spacing w:val="-1"/>
        </w:rPr>
        <w:t>dichos</w:t>
      </w:r>
      <w:r>
        <w:rPr>
          <w:spacing w:val="-11"/>
        </w:rPr>
        <w:t> </w:t>
      </w:r>
      <w:r>
        <w:rPr>
          <w:spacing w:val="-1"/>
        </w:rPr>
        <w:t>estados</w:t>
      </w:r>
      <w:r>
        <w:rPr>
          <w:spacing w:val="-11"/>
        </w:rPr>
        <w:t> </w:t>
      </w:r>
      <w:r>
        <w:rPr>
          <w:spacing w:val="-1"/>
        </w:rPr>
        <w:t>contables</w:t>
      </w:r>
      <w:r>
        <w:rPr>
          <w:spacing w:val="-11"/>
        </w:rPr>
        <w:t> </w:t>
      </w:r>
      <w:r>
        <w:rPr/>
        <w:t>basada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nuestra</w:t>
      </w:r>
      <w:r>
        <w:rPr>
          <w:spacing w:val="-13"/>
        </w:rPr>
        <w:t> </w:t>
      </w:r>
      <w:r>
        <w:rPr/>
        <w:t>revisión</w:t>
      </w:r>
      <w:r>
        <w:rPr>
          <w:spacing w:val="-54"/>
        </w:rPr>
        <w:t> </w:t>
      </w:r>
      <w:r>
        <w:rPr/>
        <w:t>efectuada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alcance</w:t>
      </w:r>
      <w:r>
        <w:rPr>
          <w:spacing w:val="-4"/>
        </w:rPr>
        <w:t> </w:t>
      </w:r>
      <w:r>
        <w:rPr/>
        <w:t>mencionado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siguiente.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20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678"/>
        <w:jc w:val="left"/>
      </w:pPr>
      <w:r>
        <w:rPr/>
        <w:t>ALCANCE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REVISIÓN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37" w:lineRule="auto"/>
        <w:ind w:left="1103" w:right="653"/>
        <w:jc w:val="both"/>
      </w:pPr>
      <w:r>
        <w:rPr/>
        <w:t>Nuestro</w:t>
      </w:r>
      <w:r>
        <w:rPr>
          <w:spacing w:val="-4"/>
        </w:rPr>
        <w:t> </w:t>
      </w:r>
      <w:r>
        <w:rPr/>
        <w:t>trabajo</w:t>
      </w:r>
      <w:r>
        <w:rPr>
          <w:spacing w:val="-5"/>
        </w:rPr>
        <w:t> </w:t>
      </w:r>
      <w:r>
        <w:rPr/>
        <w:t>fue</w:t>
      </w:r>
      <w:r>
        <w:rPr>
          <w:spacing w:val="-4"/>
        </w:rPr>
        <w:t> </w:t>
      </w:r>
      <w:r>
        <w:rPr/>
        <w:t>realizado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normas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sindicatura</w:t>
      </w:r>
      <w:r>
        <w:rPr>
          <w:spacing w:val="-5"/>
        </w:rPr>
        <w:t> </w:t>
      </w:r>
      <w:r>
        <w:rPr/>
        <w:t>vigentes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55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General de</w:t>
      </w:r>
      <w:r>
        <w:rPr>
          <w:spacing w:val="-3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Nro.</w:t>
      </w:r>
      <w:r>
        <w:rPr>
          <w:spacing w:val="-2"/>
        </w:rPr>
        <w:t> </w:t>
      </w:r>
      <w:r>
        <w:rPr/>
        <w:t>19.550.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03" w:right="648"/>
        <w:jc w:val="both"/>
      </w:pPr>
      <w:r>
        <w:rPr/>
        <w:t>Para</w:t>
      </w:r>
      <w:r>
        <w:rPr>
          <w:spacing w:val="-14"/>
        </w:rPr>
        <w:t> </w:t>
      </w:r>
      <w:r>
        <w:rPr/>
        <w:t>realizar</w:t>
      </w:r>
      <w:r>
        <w:rPr>
          <w:spacing w:val="-13"/>
        </w:rPr>
        <w:t> </w:t>
      </w:r>
      <w:r>
        <w:rPr/>
        <w:t>nuestra</w:t>
      </w:r>
      <w:r>
        <w:rPr>
          <w:spacing w:val="-12"/>
        </w:rPr>
        <w:t> </w:t>
      </w:r>
      <w:r>
        <w:rPr/>
        <w:t>tarea</w:t>
      </w:r>
      <w:r>
        <w:rPr>
          <w:spacing w:val="-12"/>
        </w:rPr>
        <w:t> </w:t>
      </w:r>
      <w:r>
        <w:rPr/>
        <w:t>profesional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documentos</w:t>
      </w:r>
      <w:r>
        <w:rPr>
          <w:spacing w:val="-11"/>
        </w:rPr>
        <w:t> </w:t>
      </w:r>
      <w:r>
        <w:rPr/>
        <w:t>detallados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apartado</w:t>
      </w:r>
      <w:r>
        <w:rPr>
          <w:spacing w:val="-12"/>
        </w:rPr>
        <w:t> </w:t>
      </w:r>
      <w:r>
        <w:rPr/>
        <w:t>I,</w:t>
      </w:r>
      <w:r>
        <w:rPr>
          <w:spacing w:val="-12"/>
        </w:rPr>
        <w:t> </w:t>
      </w:r>
      <w:r>
        <w:rPr/>
        <w:t>hemos</w:t>
      </w:r>
      <w:r>
        <w:rPr>
          <w:spacing w:val="-55"/>
        </w:rPr>
        <w:t> </w:t>
      </w:r>
      <w:r>
        <w:rPr/>
        <w:t>revisado el trabajo efectuado por los auditores externos Becher &amp; Asociados S.R.L., quienes</w:t>
      </w:r>
      <w:r>
        <w:rPr>
          <w:spacing w:val="1"/>
        </w:rPr>
        <w:t> </w:t>
      </w:r>
      <w:r>
        <w:rPr/>
        <w:t>emitieron su informe con fecha 09 de agosto de 2023 de acuerdo con las normas de auditoría</w:t>
      </w:r>
      <w:r>
        <w:rPr>
          <w:spacing w:val="1"/>
        </w:rPr>
        <w:t> </w:t>
      </w:r>
      <w:r>
        <w:rPr/>
        <w:t>vigentes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República</w:t>
      </w:r>
      <w:r>
        <w:rPr>
          <w:spacing w:val="-6"/>
        </w:rPr>
        <w:t> </w:t>
      </w:r>
      <w:r>
        <w:rPr/>
        <w:t>Argentina.</w:t>
      </w:r>
      <w:r>
        <w:rPr>
          <w:spacing w:val="-8"/>
        </w:rPr>
        <w:t> </w:t>
      </w:r>
      <w:r>
        <w:rPr/>
        <w:t>Dicha</w:t>
      </w:r>
      <w:r>
        <w:rPr>
          <w:spacing w:val="-6"/>
        </w:rPr>
        <w:t> </w:t>
      </w:r>
      <w:r>
        <w:rPr/>
        <w:t>revisión</w:t>
      </w:r>
      <w:r>
        <w:rPr>
          <w:spacing w:val="-10"/>
        </w:rPr>
        <w:t> </w:t>
      </w:r>
      <w:r>
        <w:rPr/>
        <w:t>incluyó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verificación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planificación</w:t>
      </w:r>
      <w:r>
        <w:rPr>
          <w:spacing w:val="-7"/>
        </w:rPr>
        <w:t> </w:t>
      </w:r>
      <w:r>
        <w:rPr/>
        <w:t>del</w:t>
      </w:r>
      <w:r>
        <w:rPr>
          <w:spacing w:val="-55"/>
        </w:rPr>
        <w:t> </w:t>
      </w:r>
      <w:r>
        <w:rPr/>
        <w:t>trabajo, la naturaleza, alcance y oportunidad de los procedimientos aplicados y los resultados</w:t>
      </w:r>
      <w:r>
        <w:rPr>
          <w:spacing w:val="-55"/>
        </w:rPr>
        <w:t> </w:t>
      </w:r>
      <w:r>
        <w:rPr/>
        <w:t>de la auditoría efectuada por dicha firma profesional. Una auditoría requiere que el auditor</w:t>
      </w:r>
      <w:r>
        <w:rPr>
          <w:spacing w:val="1"/>
        </w:rPr>
        <w:t> </w:t>
      </w:r>
      <w:r>
        <w:rPr/>
        <w:t>planifique y desarrolle su tarea para formarse una opinión acerca de la razonabilidad de la</w:t>
      </w:r>
      <w:r>
        <w:rPr>
          <w:spacing w:val="1"/>
        </w:rPr>
        <w:t> </w:t>
      </w:r>
      <w:r>
        <w:rPr/>
        <w:t>información que contengan los estados contables considerados en su conjunto, preparados 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profesionales</w:t>
      </w:r>
      <w:r>
        <w:rPr>
          <w:spacing w:val="-2"/>
        </w:rPr>
        <w:t> </w:t>
      </w:r>
      <w:r>
        <w:rPr/>
        <w:t>vigentes.</w:t>
      </w:r>
    </w:p>
    <w:p>
      <w:pPr>
        <w:pStyle w:val="BodyText"/>
        <w:spacing w:before="6"/>
      </w:pPr>
    </w:p>
    <w:p>
      <w:pPr>
        <w:pStyle w:val="BodyText"/>
        <w:spacing w:line="237" w:lineRule="auto"/>
        <w:ind w:left="1103" w:right="652"/>
        <w:jc w:val="both"/>
      </w:pPr>
      <w:r>
        <w:rPr>
          <w:spacing w:val="-1"/>
        </w:rPr>
        <w:t>Una</w:t>
      </w:r>
      <w:r>
        <w:rPr>
          <w:spacing w:val="-14"/>
        </w:rPr>
        <w:t> </w:t>
      </w:r>
      <w:r>
        <w:rPr/>
        <w:t>auditoría</w:t>
      </w:r>
      <w:r>
        <w:rPr>
          <w:spacing w:val="-14"/>
        </w:rPr>
        <w:t> </w:t>
      </w:r>
      <w:r>
        <w:rPr/>
        <w:t>incluye</w:t>
      </w:r>
      <w:r>
        <w:rPr>
          <w:spacing w:val="-13"/>
        </w:rPr>
        <w:t> </w:t>
      </w:r>
      <w:r>
        <w:rPr/>
        <w:t>examinar,</w:t>
      </w:r>
      <w:r>
        <w:rPr>
          <w:spacing w:val="-14"/>
        </w:rPr>
        <w:t> </w:t>
      </w:r>
      <w:r>
        <w:rPr/>
        <w:t>sobre</w:t>
      </w:r>
      <w:r>
        <w:rPr>
          <w:spacing w:val="-14"/>
        </w:rPr>
        <w:t> </w:t>
      </w:r>
      <w:r>
        <w:rPr/>
        <w:t>bases</w:t>
      </w:r>
      <w:r>
        <w:rPr>
          <w:spacing w:val="-13"/>
        </w:rPr>
        <w:t> </w:t>
      </w:r>
      <w:r>
        <w:rPr/>
        <w:t>selectivas,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elementos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juicio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respaldan</w:t>
      </w:r>
      <w:r>
        <w:rPr>
          <w:spacing w:val="-13"/>
        </w:rPr>
        <w:t> </w:t>
      </w:r>
      <w:r>
        <w:rPr/>
        <w:t>la</w:t>
      </w:r>
      <w:r>
        <w:rPr>
          <w:spacing w:val="-55"/>
        </w:rPr>
        <w:t> </w:t>
      </w:r>
      <w:r>
        <w:rPr/>
        <w:t>información expuesta en los estados contables y evaluar las normas contables aplicadas, y la</w:t>
      </w:r>
      <w:r>
        <w:rPr>
          <w:spacing w:val="1"/>
        </w:rPr>
        <w:t> </w:t>
      </w:r>
      <w:r>
        <w:rPr/>
        <w:t>presentación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5"/>
        </w:rPr>
        <w:t> </w:t>
      </w:r>
      <w:r>
        <w:rPr/>
        <w:t>contables</w:t>
      </w:r>
      <w:r>
        <w:rPr>
          <w:spacing w:val="-6"/>
        </w:rPr>
        <w:t> </w:t>
      </w:r>
      <w:r>
        <w:rPr/>
        <w:t>tomados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7"/>
        </w:rPr>
        <w:t> </w:t>
      </w:r>
      <w:r>
        <w:rPr/>
        <w:t>conjunto.</w:t>
      </w:r>
      <w:r>
        <w:rPr>
          <w:spacing w:val="-6"/>
        </w:rPr>
        <w:t> </w:t>
      </w:r>
      <w:r>
        <w:rPr/>
        <w:t>Dado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responsabilidad</w:t>
      </w:r>
      <w:r>
        <w:rPr>
          <w:spacing w:val="-55"/>
        </w:rPr>
        <w:t> </w:t>
      </w:r>
      <w:r>
        <w:rPr/>
        <w:t>de la Comisión Fiscalizadora efectuar un control de gestión, el examen no se extendió a los</w:t>
      </w:r>
      <w:r>
        <w:rPr>
          <w:spacing w:val="1"/>
        </w:rPr>
        <w:t> </w:t>
      </w:r>
      <w:r>
        <w:rPr/>
        <w:t>criterios y decisiones empresarias de las diversas áreas de la Sociedad, cuestiones que son de</w:t>
      </w:r>
      <w:r>
        <w:rPr>
          <w:spacing w:val="1"/>
        </w:rPr>
        <w:t> </w:t>
      </w:r>
      <w:r>
        <w:rPr/>
        <w:t>responsabilidad</w:t>
      </w:r>
      <w:r>
        <w:rPr>
          <w:spacing w:val="-12"/>
        </w:rPr>
        <w:t> </w:t>
      </w:r>
      <w:r>
        <w:rPr/>
        <w:t>exclusiva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Directorio.</w:t>
      </w:r>
      <w:r>
        <w:rPr>
          <w:spacing w:val="-13"/>
        </w:rPr>
        <w:t> </w:t>
      </w:r>
      <w:r>
        <w:rPr/>
        <w:t>Consideramos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nuestro</w:t>
      </w:r>
      <w:r>
        <w:rPr>
          <w:spacing w:val="-11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brinda</w:t>
      </w:r>
      <w:r>
        <w:rPr>
          <w:spacing w:val="-11"/>
        </w:rPr>
        <w:t> </w:t>
      </w:r>
      <w:r>
        <w:rPr/>
        <w:t>una</w:t>
      </w:r>
      <w:r>
        <w:rPr>
          <w:spacing w:val="-12"/>
        </w:rPr>
        <w:t> </w:t>
      </w:r>
      <w:r>
        <w:rPr/>
        <w:t>base</w:t>
      </w:r>
      <w:r>
        <w:rPr>
          <w:spacing w:val="-55"/>
        </w:rPr>
        <w:t> </w:t>
      </w:r>
      <w:r>
        <w:rPr/>
        <w:t>razonable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fundamentar</w:t>
      </w:r>
      <w:r>
        <w:rPr>
          <w:spacing w:val="-1"/>
        </w:rPr>
        <w:t> </w:t>
      </w:r>
      <w:r>
        <w:rPr/>
        <w:t>nuestro</w:t>
      </w:r>
      <w:r>
        <w:rPr>
          <w:spacing w:val="-3"/>
        </w:rPr>
        <w:t> </w:t>
      </w:r>
      <w:r>
        <w:rPr/>
        <w:t>informe.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03" w:right="652" w:hanging="1"/>
        <w:jc w:val="both"/>
      </w:pPr>
      <w:r>
        <w:rPr/>
        <w:t>En relación con la memoria del Directorio por el ejercicio finalizado el 31 de mayo de 2023,</w:t>
      </w:r>
      <w:r>
        <w:rPr>
          <w:spacing w:val="1"/>
        </w:rPr>
        <w:t> </w:t>
      </w:r>
      <w:r>
        <w:rPr/>
        <w:t>hemos</w:t>
      </w:r>
      <w:r>
        <w:rPr>
          <w:spacing w:val="-6"/>
        </w:rPr>
        <w:t> </w:t>
      </w:r>
      <w:r>
        <w:rPr/>
        <w:t>constatado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documento</w:t>
      </w:r>
      <w:r>
        <w:rPr>
          <w:spacing w:val="-5"/>
        </w:rPr>
        <w:t> </w:t>
      </w:r>
      <w:r>
        <w:rPr/>
        <w:t>contenga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requerida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de</w:t>
      </w:r>
      <w:r>
        <w:rPr>
          <w:spacing w:val="-55"/>
        </w:rPr>
        <w:t> </w:t>
      </w:r>
      <w:r>
        <w:rPr/>
        <w:t>la Ley de Sociedades Comerciales Nº 19.550 y Resolución 04/2009 de Inspección General de</w:t>
      </w:r>
      <w:r>
        <w:rPr>
          <w:spacing w:val="1"/>
        </w:rPr>
        <w:t> </w:t>
      </w:r>
      <w:r>
        <w:rPr/>
        <w:t>Justicia. Las afirmaciones sobre el marco económico en que se desenvolvió la Sociedad, la</w:t>
      </w:r>
      <w:r>
        <w:rPr>
          <w:spacing w:val="1"/>
        </w:rPr>
        <w:t> </w:t>
      </w:r>
      <w:r>
        <w:rPr/>
        <w:t>gestión empresaria y hechos futuros, incluidas en el documento citado, son responsabilidad</w:t>
      </w:r>
      <w:r>
        <w:rPr>
          <w:spacing w:val="1"/>
        </w:rPr>
        <w:t> </w:t>
      </w:r>
      <w:r>
        <w:rPr/>
        <w:t>exclusiva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Directorio.</w:t>
      </w:r>
      <w:r>
        <w:rPr>
          <w:spacing w:val="-13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lo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respecta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datos</w:t>
      </w:r>
      <w:r>
        <w:rPr>
          <w:spacing w:val="-12"/>
        </w:rPr>
        <w:t> </w:t>
      </w:r>
      <w:r>
        <w:rPr/>
        <w:t>numéricos</w:t>
      </w:r>
      <w:r>
        <w:rPr>
          <w:spacing w:val="-12"/>
        </w:rPr>
        <w:t> </w:t>
      </w:r>
      <w:r>
        <w:rPr/>
        <w:t>contables</w:t>
      </w:r>
      <w:r>
        <w:rPr>
          <w:spacing w:val="-13"/>
        </w:rPr>
        <w:t> </w:t>
      </w:r>
      <w:r>
        <w:rPr/>
        <w:t>incluidos</w:t>
      </w:r>
      <w:r>
        <w:rPr>
          <w:spacing w:val="-54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documento</w:t>
      </w:r>
      <w:r>
        <w:rPr>
          <w:spacing w:val="-5"/>
        </w:rPr>
        <w:t> </w:t>
      </w:r>
      <w:r>
        <w:rPr/>
        <w:t>citado,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sea</w:t>
      </w:r>
      <w:r>
        <w:rPr>
          <w:spacing w:val="-7"/>
        </w:rPr>
        <w:t> </w:t>
      </w:r>
      <w:r>
        <w:rPr/>
        <w:t>materia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nuestra</w:t>
      </w:r>
      <w:r>
        <w:rPr>
          <w:spacing w:val="-7"/>
        </w:rPr>
        <w:t> </w:t>
      </w:r>
      <w:r>
        <w:rPr/>
        <w:t>competencia,</w:t>
      </w:r>
      <w:r>
        <w:rPr>
          <w:spacing w:val="-7"/>
        </w:rPr>
        <w:t> </w:t>
      </w:r>
      <w:r>
        <w:rPr/>
        <w:t>hemos</w:t>
      </w:r>
      <w:r>
        <w:rPr>
          <w:spacing w:val="-7"/>
        </w:rPr>
        <w:t> </w:t>
      </w:r>
      <w:r>
        <w:rPr/>
        <w:t>constatado</w:t>
      </w:r>
      <w:r>
        <w:rPr>
          <w:spacing w:val="-7"/>
        </w:rPr>
        <w:t> </w:t>
      </w:r>
      <w:r>
        <w:rPr/>
        <w:t>que</w:t>
      </w:r>
    </w:p>
    <w:p>
      <w:pPr>
        <w:spacing w:after="0" w:line="237" w:lineRule="auto"/>
        <w:jc w:val="both"/>
        <w:sectPr>
          <w:headerReference w:type="default" r:id="rId46"/>
          <w:footerReference w:type="default" r:id="rId47"/>
          <w:pgSz w:w="12240" w:h="15840"/>
          <w:pgMar w:header="0" w:footer="0" w:top="1000" w:bottom="280" w:left="1340" w:right="1060"/>
        </w:sectPr>
      </w:pPr>
    </w:p>
    <w:p>
      <w:pPr>
        <w:pStyle w:val="BodyText"/>
        <w:spacing w:before="85"/>
        <w:ind w:left="1103"/>
      </w:pPr>
      <w:r>
        <w:rPr/>
        <w:t>tales</w:t>
      </w:r>
      <w:r>
        <w:rPr>
          <w:spacing w:val="46"/>
        </w:rPr>
        <w:t> </w:t>
      </w:r>
      <w:r>
        <w:rPr/>
        <w:t>datos</w:t>
      </w:r>
      <w:r>
        <w:rPr>
          <w:spacing w:val="47"/>
        </w:rPr>
        <w:t> </w:t>
      </w:r>
      <w:r>
        <w:rPr/>
        <w:t>concuerden</w:t>
      </w:r>
      <w:r>
        <w:rPr>
          <w:spacing w:val="46"/>
        </w:rPr>
        <w:t> </w:t>
      </w:r>
      <w:r>
        <w:rPr/>
        <w:t>con</w:t>
      </w:r>
      <w:r>
        <w:rPr>
          <w:spacing w:val="47"/>
        </w:rPr>
        <w:t> </w:t>
      </w:r>
      <w:r>
        <w:rPr/>
        <w:t>los</w:t>
      </w:r>
      <w:r>
        <w:rPr>
          <w:spacing w:val="46"/>
        </w:rPr>
        <w:t> </w:t>
      </w:r>
      <w:r>
        <w:rPr/>
        <w:t>registros</w:t>
      </w:r>
      <w:r>
        <w:rPr>
          <w:spacing w:val="47"/>
        </w:rPr>
        <w:t> </w:t>
      </w:r>
      <w:r>
        <w:rPr/>
        <w:t>contables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Sociedad</w:t>
      </w:r>
      <w:r>
        <w:rPr>
          <w:spacing w:val="46"/>
        </w:rPr>
        <w:t> </w:t>
      </w:r>
      <w:r>
        <w:rPr/>
        <w:t>y</w:t>
      </w:r>
      <w:r>
        <w:rPr>
          <w:spacing w:val="46"/>
        </w:rPr>
        <w:t> </w:t>
      </w:r>
      <w:r>
        <w:rPr/>
        <w:t>otra</w:t>
      </w:r>
      <w:r>
        <w:rPr>
          <w:spacing w:val="47"/>
        </w:rPr>
        <w:t> </w:t>
      </w:r>
      <w:r>
        <w:rPr/>
        <w:t>documentación</w:t>
      </w:r>
      <w:r>
        <w:rPr>
          <w:spacing w:val="-54"/>
        </w:rPr>
        <w:t> </w:t>
      </w:r>
      <w:r>
        <w:rPr/>
        <w:t>pertinente.</w:t>
      </w:r>
    </w:p>
    <w:p>
      <w:pPr>
        <w:pStyle w:val="BodyText"/>
        <w:rPr>
          <w:sz w:val="22"/>
        </w:rPr>
      </w:pPr>
    </w:p>
    <w:p>
      <w:pPr>
        <w:pStyle w:val="Heading3"/>
        <w:numPr>
          <w:ilvl w:val="0"/>
          <w:numId w:val="20"/>
        </w:numPr>
        <w:tabs>
          <w:tab w:pos="1183" w:val="left" w:leader="none"/>
          <w:tab w:pos="1184" w:val="left" w:leader="none"/>
        </w:tabs>
        <w:spacing w:line="240" w:lineRule="auto" w:before="184" w:after="0"/>
        <w:ind w:left="1183" w:right="0" w:hanging="678"/>
        <w:jc w:val="left"/>
      </w:pPr>
      <w:r>
        <w:rPr/>
        <w:t>DICTAMEN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COMISIÓN</w:t>
      </w:r>
      <w:r>
        <w:rPr>
          <w:spacing w:val="-13"/>
        </w:rPr>
        <w:t> </w:t>
      </w:r>
      <w:r>
        <w:rPr/>
        <w:t>FISCALIZADORA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183" w:right="651"/>
        <w:jc w:val="both"/>
      </w:pPr>
      <w:r>
        <w:rPr/>
        <w:t>Basado en el examen realizado con el alcance descripto en el apartado II de este informe, en</w:t>
      </w:r>
      <w:r>
        <w:rPr>
          <w:spacing w:val="-55"/>
        </w:rPr>
        <w:t> </w:t>
      </w:r>
      <w:r>
        <w:rPr/>
        <w:t>nuestra opinión, los estados contables mencionados en I presentan razonablemente, en todos</w:t>
      </w:r>
      <w:r>
        <w:rPr>
          <w:spacing w:val="-55"/>
        </w:rPr>
        <w:t> </w:t>
      </w:r>
      <w:r>
        <w:rPr/>
        <w:t>sus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significativos,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Forestadora</w:t>
      </w:r>
      <w:r>
        <w:rPr>
          <w:spacing w:val="1"/>
        </w:rPr>
        <w:t> </w:t>
      </w:r>
      <w:r>
        <w:rPr/>
        <w:t>Tapebicuá</w:t>
      </w:r>
      <w:r>
        <w:rPr>
          <w:spacing w:val="1"/>
        </w:rPr>
        <w:t> </w:t>
      </w:r>
      <w:r>
        <w:rPr/>
        <w:t>Sociedad</w:t>
      </w:r>
      <w:r>
        <w:rPr>
          <w:spacing w:val="-55"/>
        </w:rPr>
        <w:t> </w:t>
      </w:r>
      <w:r>
        <w:rPr/>
        <w:t>Anónima</w:t>
      </w:r>
      <w:r>
        <w:rPr>
          <w:spacing w:val="-2"/>
        </w:rPr>
        <w:t> </w:t>
      </w:r>
      <w:r>
        <w:rPr/>
        <w:t>Unipersonal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31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2023,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resultados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sus</w:t>
      </w:r>
      <w:r>
        <w:rPr>
          <w:spacing w:val="-2"/>
        </w:rPr>
        <w:t> </w:t>
      </w:r>
      <w:r>
        <w:rPr/>
        <w:t>operaciones,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evolución</w:t>
      </w:r>
      <w:r>
        <w:rPr>
          <w:spacing w:val="-55"/>
        </w:rPr>
        <w:t> </w:t>
      </w:r>
      <w:r>
        <w:rPr/>
        <w:t>de su patrimonio neto y el flujo de su efectivo por el ejercicio económico finalizado en esa</w:t>
      </w:r>
      <w:r>
        <w:rPr>
          <w:spacing w:val="1"/>
        </w:rPr>
        <w:t> </w:t>
      </w:r>
      <w:r>
        <w:rPr/>
        <w:t>fecha,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acuerdo</w:t>
      </w:r>
      <w:r>
        <w:rPr>
          <w:spacing w:val="-7"/>
        </w:rPr>
        <w:t> </w:t>
      </w:r>
      <w:r>
        <w:rPr/>
        <w:t>con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normas</w:t>
      </w:r>
      <w:r>
        <w:rPr>
          <w:spacing w:val="-9"/>
        </w:rPr>
        <w:t> </w:t>
      </w:r>
      <w:r>
        <w:rPr/>
        <w:t>contables</w:t>
      </w:r>
      <w:r>
        <w:rPr>
          <w:spacing w:val="-8"/>
        </w:rPr>
        <w:t> </w:t>
      </w:r>
      <w:r>
        <w:rPr/>
        <w:t>profesionales</w:t>
      </w:r>
      <w:r>
        <w:rPr>
          <w:spacing w:val="-8"/>
        </w:rPr>
        <w:t> </w:t>
      </w:r>
      <w:r>
        <w:rPr/>
        <w:t>vigentes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República</w:t>
      </w:r>
      <w:r>
        <w:rPr>
          <w:spacing w:val="-8"/>
        </w:rPr>
        <w:t> </w:t>
      </w:r>
      <w:r>
        <w:rPr/>
        <w:t>Argentina.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1183" w:right="652"/>
        <w:jc w:val="both"/>
      </w:pPr>
      <w:r>
        <w:rPr/>
        <w:t>El informe sobre los estados contables correspondientes al ejercicio finalizado el 31 de mayo</w:t>
      </w:r>
      <w:r>
        <w:rPr>
          <w:spacing w:val="1"/>
        </w:rPr>
        <w:t> </w:t>
      </w:r>
      <w:r>
        <w:rPr/>
        <w:t>de 2022, cuyas cifras se presentan con fines comparativos según se indica en el apartado I de</w:t>
      </w:r>
      <w:r>
        <w:rPr>
          <w:spacing w:val="-55"/>
        </w:rPr>
        <w:t> </w:t>
      </w:r>
      <w:r>
        <w:rPr/>
        <w:t>este</w:t>
      </w:r>
      <w:r>
        <w:rPr>
          <w:spacing w:val="-3"/>
        </w:rPr>
        <w:t> </w:t>
      </w:r>
      <w:r>
        <w:rPr/>
        <w:t>informe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surgen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estados</w:t>
      </w:r>
      <w:r>
        <w:rPr>
          <w:spacing w:val="-3"/>
        </w:rPr>
        <w:t> </w:t>
      </w:r>
      <w:r>
        <w:rPr/>
        <w:t>contables,</w:t>
      </w:r>
      <w:r>
        <w:rPr>
          <w:spacing w:val="-3"/>
        </w:rPr>
        <w:t> </w:t>
      </w:r>
      <w:r>
        <w:rPr/>
        <w:t>fue</w:t>
      </w:r>
      <w:r>
        <w:rPr>
          <w:spacing w:val="-3"/>
        </w:rPr>
        <w:t> </w:t>
      </w:r>
      <w:r>
        <w:rPr/>
        <w:t>emitido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opinión</w:t>
      </w:r>
      <w:r>
        <w:rPr>
          <w:spacing w:val="-3"/>
        </w:rPr>
        <w:t> </w:t>
      </w:r>
      <w:r>
        <w:rPr/>
        <w:t>favorable</w:t>
      </w:r>
      <w:r>
        <w:rPr>
          <w:spacing w:val="-55"/>
        </w:rPr>
        <w:t> </w:t>
      </w:r>
      <w:r>
        <w:rPr/>
        <w:t>con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183" w:right="652"/>
        <w:jc w:val="both"/>
      </w:pPr>
      <w:r>
        <w:rPr/>
        <w:t>No</w:t>
      </w:r>
      <w:r>
        <w:rPr>
          <w:spacing w:val="-12"/>
        </w:rPr>
        <w:t> </w:t>
      </w:r>
      <w:r>
        <w:rPr/>
        <w:t>tenemos</w:t>
      </w:r>
      <w:r>
        <w:rPr>
          <w:spacing w:val="-13"/>
        </w:rPr>
        <w:t> </w:t>
      </w:r>
      <w:r>
        <w:rPr/>
        <w:t>observaciones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formular</w:t>
      </w:r>
      <w:r>
        <w:rPr>
          <w:spacing w:val="-13"/>
        </w:rPr>
        <w:t> </w:t>
      </w:r>
      <w:r>
        <w:rPr/>
        <w:t>sobre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memoria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Directorio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materia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nuestra</w:t>
      </w:r>
      <w:r>
        <w:rPr>
          <w:spacing w:val="-55"/>
        </w:rPr>
        <w:t> </w:t>
      </w:r>
      <w:r>
        <w:rPr/>
        <w:t>competencia.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afirmaciones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futuros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Directorio.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20"/>
        </w:numPr>
        <w:tabs>
          <w:tab w:pos="1183" w:val="left" w:leader="none"/>
          <w:tab w:pos="1184" w:val="left" w:leader="none"/>
        </w:tabs>
        <w:spacing w:line="240" w:lineRule="auto" w:before="1" w:after="0"/>
        <w:ind w:left="1183" w:right="0" w:hanging="678"/>
        <w:jc w:val="left"/>
      </w:pPr>
      <w:r>
        <w:rPr/>
        <w:t>PÁRRAFO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ÉNFASIS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37" w:lineRule="auto"/>
        <w:ind w:left="1103" w:right="652"/>
        <w:jc w:val="both"/>
      </w:pPr>
      <w:r>
        <w:rPr/>
        <w:t>Sin perjuicio de la opinión vertida, la que se mantiene en todos sus términos, se destaca la</w:t>
      </w:r>
      <w:r>
        <w:rPr>
          <w:spacing w:val="1"/>
        </w:rPr>
        <w:t> </w:t>
      </w:r>
      <w:r>
        <w:rPr/>
        <w:t>información contenida en los estados contables en (i) la Nota 7. que indica que la Sociedad,</w:t>
      </w:r>
      <w:r>
        <w:rPr>
          <w:spacing w:val="1"/>
        </w:rPr>
        <w:t> </w:t>
      </w:r>
      <w:r>
        <w:rPr/>
        <w:t>Fanapel Investment Corp. y Tapebicuá LLC se encuentran evaluando alternativas para la</w:t>
      </w:r>
      <w:r>
        <w:rPr>
          <w:spacing w:val="1"/>
        </w:rPr>
        <w:t> </w:t>
      </w:r>
      <w:r>
        <w:rPr/>
        <w:t>cancelación de créditos en moneda extranjera mantenidos con las mencionadas sociedades</w:t>
      </w:r>
      <w:r>
        <w:rPr>
          <w:spacing w:val="1"/>
        </w:rPr>
        <w:t> </w:t>
      </w:r>
      <w:r>
        <w:rPr/>
        <w:t>relacionadas; (ii) la Nota 9. que indica que a la fecha de emisión de los presentes estados</w:t>
      </w:r>
      <w:r>
        <w:rPr>
          <w:spacing w:val="1"/>
        </w:rPr>
        <w:t> </w:t>
      </w:r>
      <w:r>
        <w:rPr/>
        <w:t>contables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encuentra</w:t>
      </w:r>
      <w:r>
        <w:rPr>
          <w:spacing w:val="-11"/>
        </w:rPr>
        <w:t> </w:t>
      </w:r>
      <w:r>
        <w:rPr/>
        <w:t>pendiente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trámite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inscripción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revalúo</w:t>
      </w:r>
      <w:r>
        <w:rPr>
          <w:spacing w:val="-11"/>
        </w:rPr>
        <w:t> </w:t>
      </w:r>
      <w:r>
        <w:rPr/>
        <w:t>técnico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bienes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uso</w:t>
      </w:r>
      <w:r>
        <w:rPr>
          <w:spacing w:val="-55"/>
        </w:rPr>
        <w:t> </w:t>
      </w:r>
      <w:r>
        <w:rPr/>
        <w:t>efectuada al 31 de mayo de 2020, 31 de mayo 2021, 31 de mayo 2022 y 31 de mayo de 2023,</w:t>
      </w:r>
      <w:r>
        <w:rPr>
          <w:spacing w:val="1"/>
        </w:rPr>
        <w:t> </w:t>
      </w:r>
      <w:r>
        <w:rPr/>
        <w:t>ante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20"/>
        </w:numPr>
        <w:tabs>
          <w:tab w:pos="1183" w:val="left" w:leader="none"/>
          <w:tab w:pos="1184" w:val="left" w:leader="none"/>
        </w:tabs>
        <w:spacing w:line="240" w:lineRule="auto" w:before="1" w:after="0"/>
        <w:ind w:left="1183" w:right="0" w:hanging="678"/>
        <w:jc w:val="left"/>
      </w:pPr>
      <w:r>
        <w:rPr>
          <w:spacing w:val="-1"/>
        </w:rPr>
        <w:t>INFORMACIÓN</w:t>
      </w:r>
      <w:r>
        <w:rPr>
          <w:spacing w:val="-12"/>
        </w:rPr>
        <w:t> </w:t>
      </w:r>
      <w:r>
        <w:rPr>
          <w:spacing w:val="-1"/>
        </w:rPr>
        <w:t>ESPECIAL</w:t>
      </w:r>
      <w:r>
        <w:rPr>
          <w:spacing w:val="-12"/>
        </w:rPr>
        <w:t> </w:t>
      </w:r>
      <w:r>
        <w:rPr>
          <w:spacing w:val="-1"/>
        </w:rPr>
        <w:t>REQUERIDA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VIGENTES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37" w:lineRule="auto"/>
        <w:ind w:left="1103" w:right="651"/>
        <w:jc w:val="both"/>
      </w:pPr>
      <w:r>
        <w:rPr/>
        <w:t>Los</w:t>
      </w:r>
      <w:r>
        <w:rPr>
          <w:spacing w:val="-12"/>
        </w:rPr>
        <w:t> </w:t>
      </w:r>
      <w:r>
        <w:rPr/>
        <w:t>estados</w:t>
      </w:r>
      <w:r>
        <w:rPr>
          <w:spacing w:val="-13"/>
        </w:rPr>
        <w:t> </w:t>
      </w:r>
      <w:r>
        <w:rPr/>
        <w:t>contables</w:t>
      </w:r>
      <w:r>
        <w:rPr>
          <w:spacing w:val="-12"/>
        </w:rPr>
        <w:t> </w:t>
      </w:r>
      <w:r>
        <w:rPr/>
        <w:t>adjuntos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correspondiente</w:t>
      </w:r>
      <w:r>
        <w:rPr>
          <w:spacing w:val="-11"/>
        </w:rPr>
        <w:t> </w:t>
      </w:r>
      <w:r>
        <w:rPr/>
        <w:t>inventario</w:t>
      </w:r>
      <w:r>
        <w:rPr>
          <w:spacing w:val="-12"/>
        </w:rPr>
        <w:t> </w:t>
      </w:r>
      <w:r>
        <w:rPr/>
        <w:t>surgen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registros</w:t>
      </w:r>
      <w:r>
        <w:rPr>
          <w:spacing w:val="-12"/>
        </w:rPr>
        <w:t> </w:t>
      </w:r>
      <w:r>
        <w:rPr/>
        <w:t>contables</w:t>
      </w:r>
      <w:r>
        <w:rPr>
          <w:spacing w:val="-55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Sociedad</w:t>
      </w:r>
      <w:r>
        <w:rPr>
          <w:spacing w:val="-9"/>
        </w:rPr>
        <w:t> </w:t>
      </w:r>
      <w:r>
        <w:rPr/>
        <w:t>llevados,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sus</w:t>
      </w:r>
      <w:r>
        <w:rPr>
          <w:spacing w:val="-9"/>
        </w:rPr>
        <w:t> </w:t>
      </w:r>
      <w:r>
        <w:rPr/>
        <w:t>aspectos</w:t>
      </w:r>
      <w:r>
        <w:rPr>
          <w:spacing w:val="-9"/>
        </w:rPr>
        <w:t> </w:t>
      </w:r>
      <w:r>
        <w:rPr/>
        <w:t>formales,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conformidad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normas</w:t>
      </w:r>
      <w:r>
        <w:rPr>
          <w:spacing w:val="-9"/>
        </w:rPr>
        <w:t> </w:t>
      </w:r>
      <w:r>
        <w:rPr/>
        <w:t>aplicables</w:t>
      </w:r>
      <w:r>
        <w:rPr>
          <w:spacing w:val="-9"/>
        </w:rPr>
        <w:t> </w:t>
      </w:r>
      <w:r>
        <w:rPr/>
        <w:t>de</w:t>
      </w:r>
      <w:r>
        <w:rPr>
          <w:spacing w:val="-55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Sociedades</w:t>
      </w:r>
      <w:r>
        <w:rPr>
          <w:spacing w:val="-12"/>
        </w:rPr>
        <w:t> </w:t>
      </w:r>
      <w:r>
        <w:rPr/>
        <w:t>Nº</w:t>
      </w:r>
      <w:r>
        <w:rPr>
          <w:spacing w:val="-9"/>
        </w:rPr>
        <w:t> </w:t>
      </w:r>
      <w:r>
        <w:rPr/>
        <w:t>19.550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Comisión</w:t>
      </w:r>
      <w:r>
        <w:rPr>
          <w:spacing w:val="-11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Valores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encuentran</w:t>
      </w:r>
      <w:r>
        <w:rPr>
          <w:spacing w:val="-11"/>
        </w:rPr>
        <w:t> </w:t>
      </w:r>
      <w:r>
        <w:rPr/>
        <w:t>en</w:t>
      </w:r>
      <w:r>
        <w:rPr>
          <w:spacing w:val="-55"/>
        </w:rPr>
        <w:t> </w:t>
      </w:r>
      <w:r>
        <w:rPr/>
        <w:t>proceso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transcripción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Libro</w:t>
      </w:r>
      <w:r>
        <w:rPr>
          <w:spacing w:val="-3"/>
        </w:rPr>
        <w:t> </w:t>
      </w:r>
      <w:r>
        <w:rPr/>
        <w:t>Inventario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Balances</w:t>
      </w:r>
      <w:r>
        <w:rPr>
          <w:spacing w:val="-3"/>
        </w:rPr>
        <w:t> </w:t>
      </w:r>
      <w:r>
        <w:rPr/>
        <w:t>rubricado.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03" w:right="651"/>
        <w:jc w:val="both"/>
      </w:pPr>
      <w:r>
        <w:rPr/>
        <w:t>Según</w:t>
      </w:r>
      <w:r>
        <w:rPr>
          <w:spacing w:val="-11"/>
        </w:rPr>
        <w:t> </w:t>
      </w:r>
      <w:r>
        <w:rPr/>
        <w:t>surge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mencionados</w:t>
      </w:r>
      <w:r>
        <w:rPr>
          <w:spacing w:val="-9"/>
        </w:rPr>
        <w:t> </w:t>
      </w:r>
      <w:r>
        <w:rPr/>
        <w:t>registros</w:t>
      </w:r>
      <w:r>
        <w:rPr>
          <w:spacing w:val="-10"/>
        </w:rPr>
        <w:t> </w:t>
      </w:r>
      <w:r>
        <w:rPr/>
        <w:t>contables,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pasivo</w:t>
      </w:r>
      <w:r>
        <w:rPr>
          <w:spacing w:val="-10"/>
        </w:rPr>
        <w:t> </w:t>
      </w:r>
      <w:r>
        <w:rPr/>
        <w:t>devengado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31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2023</w:t>
      </w:r>
      <w:r>
        <w:rPr>
          <w:spacing w:val="-55"/>
        </w:rPr>
        <w:t> </w:t>
      </w:r>
      <w:r>
        <w:rPr/>
        <w:t>a favor del Régimen Nacional de la Seguridad Social en concepto de aportes y contribuciones</w:t>
      </w:r>
      <w:r>
        <w:rPr>
          <w:spacing w:val="1"/>
        </w:rPr>
        <w:t> </w:t>
      </w:r>
      <w:r>
        <w:rPr>
          <w:spacing w:val="-1"/>
        </w:rPr>
        <w:t>previsionales</w:t>
      </w:r>
      <w:r>
        <w:rPr>
          <w:spacing w:val="-12"/>
        </w:rPr>
        <w:t> </w:t>
      </w:r>
      <w:r>
        <w:rPr>
          <w:spacing w:val="-1"/>
        </w:rPr>
        <w:t>ascendía</w:t>
      </w:r>
      <w:r>
        <w:rPr>
          <w:spacing w:val="-10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$207.070.828,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los</w:t>
      </w:r>
      <w:r>
        <w:rPr>
          <w:spacing w:val="-11"/>
        </w:rPr>
        <w:t> </w:t>
      </w:r>
      <w:r>
        <w:rPr>
          <w:spacing w:val="-1"/>
        </w:rPr>
        <w:t>cuales</w:t>
      </w:r>
      <w:r>
        <w:rPr>
          <w:spacing w:val="-12"/>
        </w:rPr>
        <w:t> </w:t>
      </w:r>
      <w:r>
        <w:rPr>
          <w:spacing w:val="-1"/>
        </w:rPr>
        <w:t>$139.190.310</w:t>
      </w:r>
      <w:r>
        <w:rPr>
          <w:spacing w:val="-11"/>
        </w:rPr>
        <w:t> </w:t>
      </w:r>
      <w:r>
        <w:rPr>
          <w:spacing w:val="-1"/>
        </w:rPr>
        <w:t>están</w:t>
      </w:r>
      <w:r>
        <w:rPr>
          <w:spacing w:val="-12"/>
        </w:rPr>
        <w:t> </w:t>
      </w:r>
      <w:r>
        <w:rPr>
          <w:spacing w:val="-1"/>
        </w:rPr>
        <w:t>regularizados</w:t>
      </w:r>
      <w:r>
        <w:rPr>
          <w:spacing w:val="-11"/>
        </w:rPr>
        <w:t> </w:t>
      </w:r>
      <w:r>
        <w:rPr/>
        <w:t>mediante</w:t>
      </w:r>
      <w:r>
        <w:rPr>
          <w:spacing w:val="-55"/>
        </w:rPr>
        <w:t> </w:t>
      </w:r>
      <w:r>
        <w:rPr/>
        <w:t>planes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pago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$67.880.518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eran</w:t>
      </w:r>
      <w:r>
        <w:rPr>
          <w:spacing w:val="-3"/>
        </w:rPr>
        <w:t> </w:t>
      </w:r>
      <w:r>
        <w:rPr/>
        <w:t>exigibles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esa</w:t>
      </w:r>
      <w:r>
        <w:rPr>
          <w:spacing w:val="-3"/>
        </w:rPr>
        <w:t> </w:t>
      </w:r>
      <w:r>
        <w:rPr/>
        <w:t>fecha.</w:t>
      </w:r>
    </w:p>
    <w:p>
      <w:pPr>
        <w:pStyle w:val="BodyText"/>
        <w:spacing w:before="6"/>
      </w:pPr>
    </w:p>
    <w:p>
      <w:pPr>
        <w:pStyle w:val="BodyText"/>
        <w:spacing w:line="237" w:lineRule="auto"/>
        <w:ind w:left="1103" w:right="651"/>
        <w:jc w:val="both"/>
      </w:pPr>
      <w:r>
        <w:rPr/>
        <w:t>En</w:t>
      </w:r>
      <w:r>
        <w:rPr>
          <w:spacing w:val="-11"/>
        </w:rPr>
        <w:t> </w:t>
      </w:r>
      <w:r>
        <w:rPr/>
        <w:t>cumplimiento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establecido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art.</w:t>
      </w:r>
      <w:r>
        <w:rPr>
          <w:spacing w:val="-12"/>
        </w:rPr>
        <w:t> </w:t>
      </w:r>
      <w:r>
        <w:rPr/>
        <w:t>154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7/15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Inspección</w:t>
      </w:r>
      <w:r>
        <w:rPr>
          <w:spacing w:val="-10"/>
        </w:rPr>
        <w:t> </w:t>
      </w:r>
      <w:r>
        <w:rPr/>
        <w:t>General</w:t>
      </w:r>
      <w:r>
        <w:rPr>
          <w:spacing w:val="-55"/>
        </w:rPr>
        <w:t> </w:t>
      </w:r>
      <w:r>
        <w:rPr/>
        <w:t>de Justicia de la Ciudad Autónoma de Buenos Aires, informamos que hemos examinado la</w:t>
      </w:r>
      <w:r>
        <w:rPr>
          <w:spacing w:val="1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relacionada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Garantías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Directores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requerida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55"/>
        </w:rPr>
        <w:t> </w:t>
      </w:r>
      <w:r>
        <w:rPr/>
        <w:t>art.</w:t>
      </w:r>
      <w:r>
        <w:rPr>
          <w:spacing w:val="-13"/>
        </w:rPr>
        <w:t> </w:t>
      </w:r>
      <w:r>
        <w:rPr/>
        <w:t>76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antes</w:t>
      </w:r>
      <w:r>
        <w:rPr>
          <w:spacing w:val="-12"/>
        </w:rPr>
        <w:t> </w:t>
      </w:r>
      <w:r>
        <w:rPr/>
        <w:t>citada</w:t>
      </w:r>
      <w:r>
        <w:rPr>
          <w:spacing w:val="-12"/>
        </w:rPr>
        <w:t> </w:t>
      </w:r>
      <w:r>
        <w:rPr/>
        <w:t>resolución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nos</w:t>
      </w:r>
      <w:r>
        <w:rPr>
          <w:spacing w:val="-12"/>
        </w:rPr>
        <w:t> </w:t>
      </w:r>
      <w:r>
        <w:rPr/>
        <w:t>fuera</w:t>
      </w:r>
      <w:r>
        <w:rPr>
          <w:spacing w:val="-12"/>
        </w:rPr>
        <w:t> </w:t>
      </w:r>
      <w:r>
        <w:rPr/>
        <w:t>suministrada</w:t>
      </w:r>
      <w:r>
        <w:rPr>
          <w:spacing w:val="-12"/>
        </w:rPr>
        <w:t> </w:t>
      </w:r>
      <w:r>
        <w:rPr/>
        <w:t>sin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tengamos</w:t>
      </w:r>
      <w:r>
        <w:rPr>
          <w:spacing w:val="-10"/>
        </w:rPr>
        <w:t> </w:t>
      </w:r>
      <w:r>
        <w:rPr/>
        <w:t>observaciones</w:t>
      </w:r>
      <w:r>
        <w:rPr>
          <w:spacing w:val="-55"/>
        </w:rPr>
        <w:t> </w:t>
      </w:r>
      <w:r>
        <w:rPr/>
        <w:t>que</w:t>
      </w:r>
      <w:r>
        <w:rPr>
          <w:spacing w:val="-2"/>
        </w:rPr>
        <w:t> </w:t>
      </w:r>
      <w:r>
        <w:rPr/>
        <w:t>formular.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103" w:right="652"/>
        <w:jc w:val="both"/>
      </w:pPr>
      <w:r>
        <w:rPr/>
        <w:t>Manifestamos</w:t>
      </w:r>
      <w:r>
        <w:rPr>
          <w:spacing w:val="-8"/>
        </w:rPr>
        <w:t> </w:t>
      </w:r>
      <w:r>
        <w:rPr/>
        <w:t>asimismo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hemos</w:t>
      </w:r>
      <w:r>
        <w:rPr>
          <w:spacing w:val="-6"/>
        </w:rPr>
        <w:t> </w:t>
      </w:r>
      <w:r>
        <w:rPr/>
        <w:t>realizado,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cuanto</w:t>
      </w:r>
      <w:r>
        <w:rPr>
          <w:spacing w:val="-6"/>
        </w:rPr>
        <w:t> </w:t>
      </w:r>
      <w:r>
        <w:rPr/>
        <w:t>correspondían,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tareas</w:t>
      </w:r>
      <w:r>
        <w:rPr>
          <w:spacing w:val="-7"/>
        </w:rPr>
        <w:t> </w:t>
      </w:r>
      <w:r>
        <w:rPr/>
        <w:t>previstas</w:t>
      </w:r>
      <w:r>
        <w:rPr>
          <w:spacing w:val="-7"/>
        </w:rPr>
        <w:t> </w:t>
      </w:r>
      <w:r>
        <w:rPr/>
        <w:t>por</w:t>
      </w:r>
      <w:r>
        <w:rPr>
          <w:spacing w:val="-55"/>
        </w:rPr>
        <w:t> </w:t>
      </w:r>
      <w:r>
        <w:rPr/>
        <w:t>el artículo 294 de la Ley Nro. 19.550 que incluye la asistencia a las reuniones del Directorio y</w:t>
      </w:r>
      <w:r>
        <w:rPr>
          <w:spacing w:val="1"/>
        </w:rPr>
        <w:t> </w:t>
      </w:r>
      <w:r>
        <w:rPr/>
        <w:t>Asambleas.</w:t>
      </w:r>
    </w:p>
    <w:p>
      <w:pPr>
        <w:pStyle w:val="BodyText"/>
        <w:rPr>
          <w:sz w:val="22"/>
        </w:rPr>
      </w:pPr>
    </w:p>
    <w:p>
      <w:pPr>
        <w:pStyle w:val="BodyText"/>
        <w:spacing w:before="153"/>
        <w:ind w:left="1103"/>
      </w:pPr>
      <w:r>
        <w:rPr/>
        <w:t>Ciudad</w:t>
      </w:r>
      <w:r>
        <w:rPr>
          <w:spacing w:val="-8"/>
        </w:rPr>
        <w:t> </w:t>
      </w:r>
      <w:r>
        <w:rPr/>
        <w:t>Autónoma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Buenos</w:t>
      </w:r>
      <w:r>
        <w:rPr>
          <w:spacing w:val="-7"/>
        </w:rPr>
        <w:t> </w:t>
      </w:r>
      <w:r>
        <w:rPr/>
        <w:t>Aires,</w:t>
      </w:r>
      <w:r>
        <w:rPr>
          <w:spacing w:val="-7"/>
        </w:rPr>
        <w:t> </w:t>
      </w:r>
      <w:r>
        <w:rPr/>
        <w:t>9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2023.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103" w:right="0" w:firstLine="0"/>
        <w:jc w:val="both"/>
        <w:rPr>
          <w:b/>
          <w:sz w:val="15"/>
        </w:rPr>
      </w:pPr>
      <w:r>
        <w:rPr>
          <w:b/>
          <w:sz w:val="15"/>
        </w:rPr>
        <w:t>RAÚL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E.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GRANILLO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OCAMPO</w:t>
      </w:r>
    </w:p>
    <w:p>
      <w:pPr>
        <w:pStyle w:val="BodyText"/>
        <w:spacing w:before="113"/>
        <w:ind w:left="1103"/>
      </w:pPr>
      <w:r>
        <w:rPr/>
        <w:t>Por</w:t>
      </w:r>
      <w:r>
        <w:rPr>
          <w:spacing w:val="-10"/>
        </w:rPr>
        <w:t> </w:t>
      </w:r>
      <w:r>
        <w:rPr/>
        <w:t>Comisión</w:t>
      </w:r>
      <w:r>
        <w:rPr>
          <w:spacing w:val="-10"/>
        </w:rPr>
        <w:t> </w:t>
      </w:r>
      <w:r>
        <w:rPr/>
        <w:t>Fiscalizadora</w:t>
      </w:r>
    </w:p>
    <w:sectPr>
      <w:headerReference w:type="default" r:id="rId48"/>
      <w:footerReference w:type="default" r:id="rId49"/>
      <w:pgSz w:w="12240" w:h="15840"/>
      <w:pgMar w:header="0" w:footer="0" w:top="760" w:bottom="280" w:left="134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5.019997pt;margin-top:736.619629pt;width:413.7pt;height:22.1pt;mso-position-horizontal-relative:page;mso-position-vertical-relative:page;z-index:-20048896" type="#_x0000_t202" filled="false" stroked="false">
          <v:textbox inset="0,0,0,0">
            <w:txbxContent>
              <w:p>
                <w:pPr>
                  <w:spacing w:line="254" w:lineRule="auto" w:before="22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7675F"/>
                    <w:spacing w:val="-1"/>
                    <w:w w:val="105"/>
                    <w:sz w:val="11"/>
                  </w:rPr>
                  <w:t>Becher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Asociados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S.R.L.,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sociedad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Argentina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responsabilidad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limitada,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es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miembro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International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Limited,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compañía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limitada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por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garantía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del</w:t>
                </w:r>
                <w:r>
                  <w:rPr>
                    <w:color w:val="77675F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Reino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Unido,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forma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parte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la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internacional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independientes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rFonts w:ascii="Times New Roman"/>
                    <w:sz w:val="11"/>
                  </w:rPr>
                </w:pP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nombre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comercial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y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cada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una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asociadas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34048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33536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33024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32000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31488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30976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29952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29440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28928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27904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27392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26880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3.459755pt;margin-top:711.773499pt;width:89.4pt;height:29.95pt;mso-position-horizontal-relative:page;mso-position-vertical-relative:page;z-index:-20025856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4.660477pt;margin-top:711.773499pt;width:122.85pt;height:29.95pt;mso-position-horizontal-relative:page;mso-position-vertical-relative:page;z-index:-20025344" type="#_x0000_t202" filled="false" stroked="false">
          <v:textbox inset="0,0,0,0">
            <w:txbxContent>
              <w:p>
                <w:pPr>
                  <w:spacing w:before="20"/>
                  <w:ind w:left="20" w:right="18" w:hanging="1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3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52.792603pt;margin-top:711.773499pt;width:62.25pt;height:20.65pt;mso-position-horizontal-relative:page;mso-position-vertical-relative:page;z-index:-20024832" type="#_x0000_t202" filled="false" stroked="false">
          <v:textbox inset="0,0,0,0">
            <w:txbxContent>
              <w:p>
                <w:pPr>
                  <w:spacing w:before="20"/>
                  <w:ind w:left="241" w:right="9" w:hanging="222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0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6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.599487pt;margin-top:505.4935pt;width:89.4pt;height:29.85pt;mso-position-horizontal-relative:page;mso-position-vertical-relative:page;z-index:-20023808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318.140076pt;margin-top:505.4935pt;width:122.85pt;height:29.85pt;mso-position-horizontal-relative:page;mso-position-vertical-relative:page;z-index:-20023296" type="#_x0000_t202" filled="false" stroked="false">
          <v:textbox inset="0,0,0,0">
            <w:txbxContent>
              <w:p>
                <w:pPr>
                  <w:spacing w:before="20"/>
                  <w:ind w:left="20" w:right="18" w:hanging="2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3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614.486572pt;margin-top:505.4935pt;width:62.35pt;height:20.65pt;mso-position-horizontal-relative:page;mso-position-vertical-relative:page;z-index:-20022784" type="#_x0000_t202" filled="false" stroked="false">
          <v:textbox inset="0,0,0,0">
            <w:txbxContent>
              <w:p>
                <w:pPr>
                  <w:spacing w:before="20"/>
                  <w:ind w:left="241" w:right="1" w:hanging="222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 Albrecht</w:t>
                </w:r>
                <w:r>
                  <w:rPr>
                    <w:spacing w:val="-46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8.559486pt;margin-top:711.773438pt;width:89.35pt;height:29.95pt;mso-position-horizontal-relative:page;mso-position-vertical-relative:page;z-index:-20021760" type="#_x0000_t202" filled="false" stroked="false">
          <v:textbox inset="0,0,0,0">
            <w:txbxContent>
              <w:p>
                <w:pPr>
                  <w:spacing w:before="20"/>
                  <w:ind w:left="19" w:right="18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0.159561pt;margin-top:711.773438pt;width:122.95pt;height:29.95pt;mso-position-horizontal-relative:page;mso-position-vertical-relative:page;z-index:-20021248" type="#_x0000_t202" filled="false" stroked="false">
          <v:textbox inset="0,0,0,0">
            <w:txbxContent>
              <w:p>
                <w:pPr>
                  <w:spacing w:before="20"/>
                  <w:ind w:left="20" w:right="18" w:hanging="2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2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3.254364pt;margin-top:711.773438pt;width:62.3pt;height:20.65pt;mso-position-horizontal-relative:page;mso-position-vertical-relative:page;z-index:-20020736" type="#_x0000_t202" filled="false" stroked="false">
          <v:textbox inset="0,0,0,0">
            <w:txbxContent>
              <w:p>
                <w:pPr>
                  <w:spacing w:before="20"/>
                  <w:ind w:left="241" w:right="0" w:hanging="222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 Albrecht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439758pt;margin-top:713.273621pt;width:89.4pt;height:29.85pt;mso-position-horizontal-relative:page;mso-position-vertical-relative:page;z-index:-20047872" type="#_x0000_t202" filled="false" stroked="false">
          <v:textbox inset="0,0,0,0">
            <w:txbxContent>
              <w:p>
                <w:pPr>
                  <w:spacing w:before="20"/>
                  <w:ind w:left="19" w:right="18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6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99783pt;margin-top:713.273621pt;width:122.8pt;height:29.85pt;mso-position-horizontal-relative:page;mso-position-vertical-relative:page;z-index:-20047360" type="#_x0000_t202" filled="false" stroked="false">
          <v:textbox inset="0,0,0,0">
            <w:txbxContent>
              <w:p>
                <w:pPr>
                  <w:spacing w:before="20"/>
                  <w:ind w:left="19" w:right="18" w:firstLine="1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0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8241pt;margin-top:713.273621pt;width:62.3pt;height:20.55pt;mso-position-horizontal-relative:page;mso-position-vertical-relative:page;z-index:-20046848" type="#_x0000_t202" filled="false" stroked="false">
          <v:textbox inset="0,0,0,0">
            <w:txbxContent>
              <w:p>
                <w:pPr>
                  <w:spacing w:before="20"/>
                  <w:ind w:left="241" w:right="0" w:hanging="222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 Albrecht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19756pt;margin-top:704.333496pt;width:89.35pt;height:29.85pt;mso-position-horizontal-relative:page;mso-position-vertical-relative:page;z-index:-20045824" type="#_x0000_t202" filled="false" stroked="false">
          <v:textbox inset="0,0,0,0">
            <w:txbxContent>
              <w:p>
                <w:pPr>
                  <w:spacing w:before="20"/>
                  <w:ind w:left="19" w:right="18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520477pt;margin-top:704.333496pt;width:122.9pt;height:29.85pt;mso-position-horizontal-relative:page;mso-position-vertical-relative:page;z-index:-20045312" type="#_x0000_t202" filled="false" stroked="false">
          <v:textbox inset="0,0,0,0">
            <w:txbxContent>
              <w:p>
                <w:pPr>
                  <w:spacing w:before="20"/>
                  <w:ind w:left="20" w:right="18" w:hanging="1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3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596832pt;margin-top:704.333496pt;width:62.35pt;height:20.65pt;mso-position-horizontal-relative:page;mso-position-vertical-relative:page;z-index:-20044800" type="#_x0000_t202" filled="false" stroked="false">
          <v:textbox inset="0,0,0,0">
            <w:txbxContent>
              <w:p>
                <w:pPr>
                  <w:spacing w:before="20"/>
                  <w:ind w:left="242" w:right="1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 Albrecht</w:t>
                </w:r>
                <w:r>
                  <w:rPr>
                    <w:spacing w:val="-46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43776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43264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42752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41216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40704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40192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39168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38656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38144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3.379639pt;margin-top:697.133484pt;width:89.4pt;height:29.95pt;mso-position-horizontal-relative:page;mso-position-vertical-relative:page;z-index:-20036096" type="#_x0000_t202" filled="false" stroked="false">
          <v:textbox inset="0,0,0,0">
            <w:txbxContent>
              <w:p>
                <w:pPr>
                  <w:spacing w:before="20"/>
                  <w:ind w:left="19" w:right="17" w:firstLine="0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Raúl E. Granillo Ocampo</w:t>
                </w:r>
                <w:r>
                  <w:rPr>
                    <w:spacing w:val="-47"/>
                    <w:sz w:val="16"/>
                  </w:rPr>
                  <w:t> </w:t>
                </w:r>
                <w:r>
                  <w:rPr>
                    <w:sz w:val="16"/>
                  </w:rPr>
                  <w:t>Comisión Fiscalizadora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Abogado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244.639679pt;margin-top:697.133484pt;width:122.95pt;height:29.95pt;mso-position-horizontal-relative:page;mso-position-vertical-relative:page;z-index:-20035584" type="#_x0000_t202" filled="false" stroked="false">
          <v:textbox inset="0,0,0,0">
            <w:txbxContent>
              <w:p>
                <w:pPr>
                  <w:spacing w:before="20"/>
                  <w:ind w:left="20" w:right="18" w:hanging="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María Eugenia De Sabato (Socia)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Contador Público (U.SAL.)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C.P.C.E.C.A.B.A.</w:t>
                </w:r>
                <w:r>
                  <w:rPr>
                    <w:spacing w:val="4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T°293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F°027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713837pt;margin-top:697.133484pt;width:62.2pt;height:20.65pt;mso-position-horizontal-relative:page;mso-position-vertical-relative:page;z-index:-20035072" type="#_x0000_t202" filled="false" stroked="false">
          <v:textbox inset="0,0,0,0">
            <w:txbxContent>
              <w:p>
                <w:pPr>
                  <w:spacing w:before="20"/>
                  <w:ind w:left="242" w:right="9" w:hanging="223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Douglas</w:t>
                </w:r>
                <w:r>
                  <w:rPr>
                    <w:spacing w:val="-11"/>
                    <w:sz w:val="16"/>
                  </w:rPr>
                  <w:t> </w:t>
                </w:r>
                <w:r>
                  <w:rPr>
                    <w:sz w:val="16"/>
                  </w:rPr>
                  <w:t>Albrecht</w:t>
                </w:r>
                <w:r>
                  <w:rPr>
                    <w:spacing w:val="-45"/>
                    <w:sz w:val="16"/>
                  </w:rPr>
                  <w:t> </w:t>
                </w:r>
                <w:r>
                  <w:rPr>
                    <w:sz w:val="16"/>
                  </w:rPr>
                  <w:t>Presidente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8.059998pt;margin-top:45.328014pt;width:235.85pt;height:19.5pt;mso-position-horizontal-relative:page;mso-position-vertical-relative:page;z-index:-20051968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1.82pt;margin-top:50.308624pt;width:441.8pt;height:109.3pt;mso-position-horizontal-relative:page;mso-position-vertical-relative:page;z-index:-20042240" type="#_x0000_t202" filled="false" stroked="false">
          <v:textbox inset="0,0,0,0">
            <w:txbxContent>
              <w:p>
                <w:pPr>
                  <w:spacing w:before="21"/>
                  <w:ind w:left="1781" w:right="2050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85" w:right="2050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1786" w:right="2050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  <w:p>
                <w:pPr>
                  <w:spacing w:line="244" w:lineRule="auto" w:before="172"/>
                  <w:ind w:left="358" w:right="0" w:hanging="339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pacing w:val="-1"/>
                    <w:sz w:val="19"/>
                  </w:rPr>
                  <w:t>2.</w:t>
                </w:r>
                <w:r>
                  <w:rPr>
                    <w:b/>
                    <w:spacing w:val="37"/>
                    <w:sz w:val="19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BASES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PREPARACIÓN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PRESENTACIÓN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LOS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ESTADOS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CONTABLES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PRINCIPALES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CRITERIOS</w:t>
                </w:r>
                <w:r>
                  <w:rPr>
                    <w:b/>
                    <w:spacing w:val="-55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MEDICIÓN</w:t>
                </w:r>
                <w:r>
                  <w:rPr>
                    <w:b/>
                    <w:spacing w:val="-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Y</w:t>
                </w:r>
                <w:r>
                  <w:rPr>
                    <w:b/>
                    <w:spacing w:val="-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EXPOSICIÓN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APLICADOS</w:t>
                </w:r>
                <w:r>
                  <w:rPr>
                    <w:b/>
                    <w:spacing w:val="-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(CONTINUACIÓN)</w:t>
                </w:r>
              </w:p>
            </w:txbxContent>
          </v:textbox>
          <w10:wrap type="none"/>
        </v:shape>
      </w:pict>
    </w:r>
    <w:r>
      <w:rPr/>
      <w:pict>
        <v:shape style="position:absolute;margin-left:92.540466pt;margin-top:168.648621pt;width:189.2pt;height:12.95pt;mso-position-horizontal-relative:page;mso-position-vertical-relative:page;z-index:-20041728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2.4.</w:t>
                </w:r>
                <w:r>
                  <w:rPr>
                    <w:b/>
                    <w:spacing w:val="79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Criterios</w:t>
                </w:r>
                <w:r>
                  <w:rPr>
                    <w:b/>
                    <w:spacing w:val="-9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Medición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(Continuación)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0.139984pt;margin-top:50.308624pt;width:251.8pt;height:78.4pt;mso-position-horizontal-relative:page;mso-position-vertical-relative:page;z-index:-20039680" type="#_x0000_t202" filled="false" stroked="false">
          <v:textbox inset="0,0,0,0">
            <w:txbxContent>
              <w:p>
                <w:pPr>
                  <w:spacing w:before="21"/>
                  <w:ind w:left="16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20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0.139984pt;margin-top:50.308624pt;width:251.8pt;height:78.4pt;mso-position-horizontal-relative:page;mso-position-vertical-relative:page;z-index:-20037632" type="#_x0000_t202" filled="false" stroked="false">
          <v:textbox inset="0,0,0,0">
            <w:txbxContent>
              <w:p>
                <w:pPr>
                  <w:spacing w:before="21"/>
                  <w:ind w:left="16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20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  <w:r>
      <w:rPr/>
      <w:pict>
        <v:shape style="position:absolute;margin-left:78.440498pt;margin-top:146.268677pt;width:455.1pt;height:24.3pt;mso-position-horizontal-relative:page;mso-position-vertical-relative:page;z-index:-20037120" type="#_x0000_t202" filled="false" stroked="false">
          <v:textbox inset="0,0,0,0">
            <w:txbxContent>
              <w:p>
                <w:pPr>
                  <w:spacing w:line="247" w:lineRule="auto" w:before="18"/>
                  <w:ind w:left="287" w:right="0" w:hanging="268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pacing w:val="-1"/>
                    <w:sz w:val="19"/>
                  </w:rPr>
                  <w:t>2.</w:t>
                </w:r>
                <w:r>
                  <w:rPr>
                    <w:b/>
                    <w:spacing w:val="32"/>
                    <w:sz w:val="19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BASES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PREPARACIÓN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PRESENTACIÓN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LOS</w:t>
                </w:r>
                <w:r>
                  <w:rPr>
                    <w:b/>
                    <w:spacing w:val="-1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ESTADOS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CONTABLES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5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PRINCIPALES</w:t>
                </w:r>
                <w:r>
                  <w:rPr>
                    <w:b/>
                    <w:spacing w:val="-1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CRITERIOS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54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MEDICIÓN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Y</w:t>
                </w:r>
                <w:r>
                  <w:rPr>
                    <w:b/>
                    <w:spacing w:val="-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EXPOSICIÓN</w:t>
                </w:r>
                <w:r>
                  <w:rPr>
                    <w:b/>
                    <w:spacing w:val="-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APLICADOS</w:t>
                </w:r>
                <w:r>
                  <w:rPr>
                    <w:b/>
                    <w:spacing w:val="-2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(CONTINUACION)</w:t>
                </w:r>
              </w:p>
            </w:txbxContent>
          </v:textbox>
          <w10:wrap type="none"/>
        </v:shape>
      </w:pict>
    </w:r>
    <w:r>
      <w:rPr/>
      <w:pict>
        <v:shape style="position:absolute;margin-left:92.539703pt;margin-top:179.928345pt;width:189.2pt;height:12.95pt;mso-position-horizontal-relative:page;mso-position-vertical-relative:page;z-index:-20036608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2.4.</w:t>
                </w:r>
                <w:r>
                  <w:rPr>
                    <w:b/>
                    <w:spacing w:val="79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Criterios</w:t>
                </w:r>
                <w:r>
                  <w:rPr>
                    <w:b/>
                    <w:spacing w:val="-9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Medición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(Continuación)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0.139984pt;margin-top:50.308624pt;width:251.8pt;height:78.4pt;mso-position-horizontal-relative:page;mso-position-vertical-relative:page;z-index:-20034560" type="#_x0000_t202" filled="false" stroked="false">
          <v:textbox inset="0,0,0,0">
            <w:txbxContent>
              <w:p>
                <w:pPr>
                  <w:spacing w:before="21"/>
                  <w:ind w:left="16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20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1.82pt;margin-top:50.308624pt;width:340.15pt;height:97.85pt;mso-position-horizontal-relative:page;mso-position-vertical-relative:page;z-index:-20032512" type="#_x0000_t202" filled="false" stroked="false">
          <v:textbox inset="0,0,0,0">
            <w:txbxContent>
              <w:p>
                <w:pPr>
                  <w:spacing w:before="21"/>
                  <w:ind w:left="1779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83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1786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  <w:p>
                <w:pPr>
                  <w:spacing w:before="169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3.</w:t>
                </w:r>
                <w:r>
                  <w:rPr>
                    <w:b/>
                    <w:spacing w:val="21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COMPOSICIÓN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LOS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PRINCIPALES</w:t>
                </w:r>
                <w:r>
                  <w:rPr>
                    <w:b/>
                    <w:spacing w:val="-10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RUBROS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(Continuación)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0.139984pt;margin-top:50.308624pt;width:251.8pt;height:78.4pt;mso-position-horizontal-relative:page;mso-position-vertical-relative:page;z-index:-20030464" type="#_x0000_t202" filled="false" stroked="false">
          <v:textbox inset="0,0,0,0">
            <w:txbxContent>
              <w:p>
                <w:pPr>
                  <w:spacing w:before="21"/>
                  <w:ind w:left="16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20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0.139984pt;margin-top:50.308624pt;width:251.8pt;height:78.4pt;mso-position-horizontal-relative:page;mso-position-vertical-relative:page;z-index:-20028416" type="#_x0000_t202" filled="false" stroked="false">
          <v:textbox inset="0,0,0,0">
            <w:txbxContent>
              <w:p>
                <w:pPr>
                  <w:spacing w:before="21"/>
                  <w:ind w:left="16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20" w:right="18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0.159973pt;margin-top:32.908115pt;width:251.8pt;height:78.350pt;mso-position-horizontal-relative:page;mso-position-vertical-relative:page;z-index:-20026368" type="#_x0000_t202" filled="false" stroked="false">
          <v:textbox inset="0,0,0,0">
            <w:txbxContent>
              <w:p>
                <w:pPr>
                  <w:spacing w:before="21"/>
                  <w:ind w:left="17" w:right="18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2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2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  <w:p>
                <w:pPr>
                  <w:spacing w:line="255" w:lineRule="exact" w:before="264"/>
                  <w:ind w:left="16" w:right="18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7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7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7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2"/>
                  <w:ind w:left="20" w:right="18" w:hanging="2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9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5pt;margin-top:74.308014pt;width:235.9pt;height:19.5pt;mso-position-horizontal-relative:page;mso-position-vertical-relative:page;z-index:-20024320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 TAPEBICUÁ</w:t>
                </w:r>
                <w:r>
                  <w:rPr>
                    <w:b/>
                    <w:spacing w:val="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8.059998pt;margin-top:45.328014pt;width:235.85pt;height:42.5pt;mso-position-horizontal-relative:page;mso-position-vertical-relative:page;z-index:-20051456" type="#_x0000_t202" filled="false" stroked="false">
          <v:textbox inset="0,0,0,0">
            <w:txbxContent>
              <w:p>
                <w:pPr>
                  <w:spacing w:before="21"/>
                  <w:ind w:left="9" w:right="9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  <w:p>
                <w:pPr>
                  <w:spacing w:before="203"/>
                  <w:ind w:left="9" w:right="7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w w:val="105"/>
                    <w:sz w:val="22"/>
                    <w:u w:val="thick"/>
                  </w:rPr>
                  <w:t>MEMORIA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8.080002pt;margin-top:48.208015pt;width:235.9pt;height:19.5pt;mso-position-horizontal-relative:page;mso-position-vertical-relative:page;z-index:-20022272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3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3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8.119995pt;margin-top:45.328014pt;width:235.85pt;height:19.5pt;mso-position-horizontal-relative:page;mso-position-vertical-relative:page;z-index:-2005094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 TAPEBICUÁ S.A.U.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3266048">
          <wp:simplePos x="0" y="0"/>
          <wp:positionH relativeFrom="page">
            <wp:posOffset>1347216</wp:posOffset>
          </wp:positionH>
          <wp:positionV relativeFrom="page">
            <wp:posOffset>477773</wp:posOffset>
          </wp:positionV>
          <wp:extent cx="922020" cy="34975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2020" cy="3497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9pt;margin-top:35.990532pt;width:86.25pt;height:18.7pt;mso-position-horizontal-relative:page;mso-position-vertical-relative:page;z-index:-20049920" type="#_x0000_t202" filled="false" stroked="false">
          <v:textbox inset="0,0,0,0">
            <w:txbxContent>
              <w:p>
                <w:pPr>
                  <w:spacing w:line="167" w:lineRule="exact" w:before="20"/>
                  <w:ind w:left="20" w:right="0" w:firstLine="0"/>
                  <w:jc w:val="left"/>
                  <w:rPr>
                    <w:b/>
                    <w:sz w:val="15"/>
                  </w:rPr>
                </w:pPr>
                <w:r>
                  <w:rPr>
                    <w:b/>
                    <w:color w:val="77675F"/>
                    <w:sz w:val="15"/>
                  </w:rPr>
                  <w:t>Tel:</w:t>
                </w:r>
                <w:r>
                  <w:rPr>
                    <w:b/>
                    <w:color w:val="77675F"/>
                    <w:spacing w:val="-2"/>
                    <w:sz w:val="15"/>
                  </w:rPr>
                  <w:t> </w:t>
                </w:r>
                <w:r>
                  <w:rPr>
                    <w:b/>
                    <w:color w:val="77675F"/>
                    <w:sz w:val="15"/>
                  </w:rPr>
                  <w:t>54</w:t>
                </w:r>
                <w:r>
                  <w:rPr>
                    <w:b/>
                    <w:color w:val="77675F"/>
                    <w:spacing w:val="-2"/>
                    <w:sz w:val="15"/>
                  </w:rPr>
                  <w:t> </w:t>
                </w:r>
                <w:r>
                  <w:rPr>
                    <w:b/>
                    <w:color w:val="77675F"/>
                    <w:sz w:val="15"/>
                  </w:rPr>
                  <w:t>11</w:t>
                </w:r>
                <w:r>
                  <w:rPr>
                    <w:b/>
                    <w:color w:val="77675F"/>
                    <w:spacing w:val="-1"/>
                    <w:sz w:val="15"/>
                  </w:rPr>
                  <w:t> </w:t>
                </w:r>
                <w:r>
                  <w:rPr>
                    <w:b/>
                    <w:color w:val="77675F"/>
                    <w:sz w:val="15"/>
                  </w:rPr>
                  <w:t>4106</w:t>
                </w:r>
                <w:r>
                  <w:rPr>
                    <w:b/>
                    <w:color w:val="77675F"/>
                    <w:spacing w:val="-1"/>
                    <w:sz w:val="15"/>
                  </w:rPr>
                  <w:t> </w:t>
                </w:r>
                <w:r>
                  <w:rPr>
                    <w:b/>
                    <w:color w:val="77675F"/>
                    <w:sz w:val="15"/>
                  </w:rPr>
                  <w:t>7000</w:t>
                </w:r>
              </w:p>
              <w:p>
                <w:pPr>
                  <w:spacing w:line="167" w:lineRule="exact" w:before="0"/>
                  <w:ind w:left="20" w:right="0" w:firstLine="0"/>
                  <w:jc w:val="left"/>
                  <w:rPr>
                    <w:b/>
                    <w:sz w:val="15"/>
                  </w:rPr>
                </w:pPr>
                <w:hyperlink r:id="rId2">
                  <w:r>
                    <w:rPr>
                      <w:b/>
                      <w:color w:val="77675F"/>
                      <w:sz w:val="15"/>
                    </w:rPr>
                    <w:t>www.bdoargentina.com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18.339386pt;margin-top:35.990532pt;width:85.9pt;height:26.7pt;mso-position-horizontal-relative:page;mso-position-vertical-relative:page;z-index:-20049408" type="#_x0000_t202" filled="false" stroked="false">
          <v:textbox inset="0,0,0,0">
            <w:txbxContent>
              <w:p>
                <w:pPr>
                  <w:spacing w:line="220" w:lineRule="auto" w:before="31"/>
                  <w:ind w:left="20" w:right="5" w:firstLine="0"/>
                  <w:jc w:val="left"/>
                  <w:rPr>
                    <w:sz w:val="15"/>
                  </w:rPr>
                </w:pPr>
                <w:r>
                  <w:rPr>
                    <w:color w:val="77675F"/>
                    <w:sz w:val="15"/>
                  </w:rPr>
                  <w:t>Maipú 942, Planta Baja</w:t>
                </w:r>
                <w:r>
                  <w:rPr>
                    <w:color w:val="77675F"/>
                    <w:spacing w:val="1"/>
                    <w:sz w:val="15"/>
                  </w:rPr>
                  <w:t> </w:t>
                </w:r>
                <w:r>
                  <w:rPr>
                    <w:color w:val="77675F"/>
                    <w:sz w:val="15"/>
                  </w:rPr>
                  <w:t>C1006ACN - Buenos Aires</w:t>
                </w:r>
                <w:r>
                  <w:rPr>
                    <w:color w:val="77675F"/>
                    <w:spacing w:val="-43"/>
                    <w:sz w:val="15"/>
                  </w:rPr>
                  <w:t> </w:t>
                </w:r>
                <w:r>
                  <w:rPr>
                    <w:color w:val="77675F"/>
                    <w:sz w:val="15"/>
                  </w:rPr>
                  <w:t>Argentina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8"/>
      </w:rPr>
    </w:pPr>
    <w:r>
      <w:rPr/>
      <w:pict>
        <v:shape style="position:absolute;margin-left:188.059998pt;margin-top:32.068016pt;width:235.85pt;height:19.5pt;mso-position-horizontal-relative:page;mso-position-vertical-relative:page;z-index:-2004838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87.879852pt;margin-top:43.167591pt;width:235.75pt;height:56.55pt;mso-position-horizontal-relative:page;mso-position-vertical-relative:page;z-index:-20046336" type="#_x0000_t202" filled="false" stroked="false">
          <v:textbox inset="0,0,0,0">
            <w:txbxContent>
              <w:p>
                <w:pPr>
                  <w:spacing w:before="21"/>
                  <w:ind w:left="9" w:right="9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2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</w:t>
                </w:r>
                <w:r>
                  <w:rPr>
                    <w:b/>
                    <w:spacing w:val="-2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S.A.U.</w:t>
                </w:r>
              </w:p>
              <w:p>
                <w:pPr>
                  <w:spacing w:line="255" w:lineRule="exact" w:before="266"/>
                  <w:ind w:left="9" w:right="5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4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7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20" w:lineRule="exact" w:before="0"/>
                  <w:ind w:left="9" w:right="4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el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ejercicio</w:t>
                </w:r>
                <w:r>
                  <w:rPr>
                    <w:b/>
                    <w:spacing w:val="-5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finalizado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el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31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de</w:t>
                </w:r>
                <w:r>
                  <w:rPr>
                    <w:b/>
                    <w:spacing w:val="-9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mayo</w:t>
                </w:r>
                <w:r>
                  <w:rPr>
                    <w:b/>
                    <w:spacing w:val="-5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de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1.82pt;margin-top:50.308624pt;width:441.75pt;height:109.3pt;mso-position-horizontal-relative:page;mso-position-vertical-relative:page;z-index:-20044288" type="#_x0000_t202" filled="false" stroked="false">
          <v:textbox inset="0,0,0,0">
            <w:txbxContent>
              <w:p>
                <w:pPr>
                  <w:spacing w:before="21"/>
                  <w:ind w:left="1781" w:right="2049" w:firstLine="0"/>
                  <w:jc w:val="center"/>
                  <w:rPr>
                    <w:b/>
                    <w:sz w:val="30"/>
                  </w:rPr>
                </w:pPr>
                <w:r>
                  <w:rPr>
                    <w:b/>
                    <w:sz w:val="30"/>
                  </w:rPr>
                  <w:t>FORESTADORA</w:t>
                </w:r>
                <w:r>
                  <w:rPr>
                    <w:b/>
                    <w:spacing w:val="-1"/>
                    <w:sz w:val="30"/>
                  </w:rPr>
                  <w:t> </w:t>
                </w:r>
                <w:r>
                  <w:rPr>
                    <w:b/>
                    <w:sz w:val="30"/>
                  </w:rPr>
                  <w:t>TAPEBICUÁ S.A.U.</w:t>
                </w:r>
              </w:p>
              <w:p>
                <w:pPr>
                  <w:spacing w:line="255" w:lineRule="exact" w:before="266"/>
                  <w:ind w:left="1785" w:right="2049" w:firstLine="0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  <w:u w:val="thick"/>
                  </w:rPr>
                  <w:t>NOTAS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A</w:t>
                </w:r>
                <w:r>
                  <w:rPr>
                    <w:b/>
                    <w:spacing w:val="16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LOS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ESTADOS</w:t>
                </w:r>
                <w:r>
                  <w:rPr>
                    <w:b/>
                    <w:spacing w:val="15"/>
                    <w:sz w:val="22"/>
                    <w:u w:val="thick"/>
                  </w:rPr>
                  <w:t> </w:t>
                </w:r>
                <w:r>
                  <w:rPr>
                    <w:b/>
                    <w:sz w:val="22"/>
                    <w:u w:val="thick"/>
                  </w:rPr>
                  <w:t>CONTABLES</w:t>
                </w:r>
              </w:p>
              <w:p>
                <w:pPr>
                  <w:spacing w:line="237" w:lineRule="auto" w:before="1"/>
                  <w:ind w:left="1786" w:right="2049" w:firstLine="0"/>
                  <w:jc w:val="center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Por el ejercicio finalizado el 31 de mayo de 2023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presentado en forma comparativa (Continuación)</w:t>
                </w:r>
                <w:r>
                  <w:rPr>
                    <w:b/>
                    <w:spacing w:val="1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Expresado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6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pesos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y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en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moneda</w:t>
                </w:r>
                <w:r>
                  <w:rPr>
                    <w:b/>
                    <w:spacing w:val="-8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homogénea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(Nota</w:t>
                </w:r>
                <w:r>
                  <w:rPr>
                    <w:b/>
                    <w:spacing w:val="-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t>2.2.)</w:t>
                </w:r>
              </w:p>
              <w:p>
                <w:pPr>
                  <w:spacing w:line="244" w:lineRule="auto" w:before="172"/>
                  <w:ind w:left="358" w:right="0" w:hanging="339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spacing w:val="-1"/>
                    <w:sz w:val="19"/>
                  </w:rPr>
                  <w:t>2.</w:t>
                </w:r>
                <w:r>
                  <w:rPr>
                    <w:b/>
                    <w:spacing w:val="36"/>
                    <w:sz w:val="19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BASES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PREPARACIÓN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PRESENTACIÓN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LOS</w:t>
                </w:r>
                <w:r>
                  <w:rPr>
                    <w:b/>
                    <w:spacing w:val="-11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ESTADOS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CONTABLES</w:t>
                </w:r>
                <w:r>
                  <w:rPr>
                    <w:b/>
                    <w:spacing w:val="-12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Y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PRINCIPALES</w:t>
                </w:r>
                <w:r>
                  <w:rPr>
                    <w:b/>
                    <w:spacing w:val="-1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CRITERIOS</w:t>
                </w:r>
                <w:r>
                  <w:rPr>
                    <w:b/>
                    <w:spacing w:val="-55"/>
                    <w:sz w:val="19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DE</w:t>
                </w:r>
                <w:r>
                  <w:rPr>
                    <w:b/>
                    <w:spacing w:val="-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MEDICIÓN</w:t>
                </w:r>
                <w:r>
                  <w:rPr>
                    <w:b/>
                    <w:spacing w:val="-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Y</w:t>
                </w:r>
                <w:r>
                  <w:rPr>
                    <w:b/>
                    <w:spacing w:val="-3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EXPOSICIÓN</w:t>
                </w:r>
                <w:r>
                  <w:rPr>
                    <w:b/>
                    <w:spacing w:val="-1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APLICADOS</w:t>
                </w:r>
                <w:r>
                  <w:rPr>
                    <w:b/>
                    <w:spacing w:val="-4"/>
                    <w:sz w:val="19"/>
                    <w:u w:val="single"/>
                  </w:rPr>
                  <w:t> </w:t>
                </w:r>
                <w:r>
                  <w:rPr>
                    <w:b/>
                    <w:sz w:val="19"/>
                    <w:u w:val="single"/>
                  </w:rPr>
                  <w:t>(CONTINUACIÓN)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1"/>
      <w:numFmt w:val="upperRoman"/>
      <w:lvlText w:val="%1)"/>
      <w:lvlJc w:val="left"/>
      <w:pPr>
        <w:ind w:left="1183" w:hanging="677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6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12" w:hanging="6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8" w:hanging="6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4" w:hanging="6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10" w:hanging="6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76" w:hanging="6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42" w:hanging="6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08" w:hanging="67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(%1)"/>
      <w:lvlJc w:val="left"/>
      <w:pPr>
        <w:ind w:left="1957" w:hanging="195"/>
        <w:jc w:val="left"/>
      </w:pPr>
      <w:rPr>
        <w:rFonts w:hint="default" w:ascii="Trebuchet MS" w:hAnsi="Trebuchet MS" w:eastAsia="Trebuchet MS" w:cs="Trebuchet MS"/>
        <w:spacing w:val="-5"/>
        <w:w w:val="99"/>
        <w:sz w:val="13"/>
        <w:szCs w:val="1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26" w:hanging="1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92" w:hanging="1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58" w:hanging="1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24" w:hanging="1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90" w:hanging="1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56" w:hanging="1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22" w:hanging="1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488" w:hanging="195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2"/>
      <w:numFmt w:val="decimal"/>
      <w:lvlText w:val="%1."/>
      <w:lvlJc w:val="left"/>
      <w:pPr>
        <w:ind w:left="714" w:hanging="339"/>
        <w:jc w:val="righ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-"/>
      <w:lvlJc w:val="left"/>
      <w:pPr>
        <w:ind w:left="1515" w:hanging="339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7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5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3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71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8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46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84" w:hanging="339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283" w:hanging="508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1731" w:hanging="339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53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6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3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6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0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3" w:hanging="339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2"/>
      <w:numFmt w:val="decimal"/>
      <w:lvlText w:val="%1."/>
      <w:lvlJc w:val="left"/>
      <w:pPr>
        <w:ind w:left="714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19" w:hanging="184"/>
        <w:jc w:val="left"/>
      </w:pPr>
      <w:rPr>
        <w:rFonts w:hint="default" w:ascii="Trebuchet MS" w:hAnsi="Trebuchet MS" w:eastAsia="Trebuchet MS" w:cs="Trebuchet MS"/>
        <w:spacing w:val="-4"/>
        <w:w w:val="105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0" w:hanging="1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20" w:hanging="1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71" w:hanging="1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21" w:hanging="1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72" w:hanging="1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22" w:hanging="1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72" w:hanging="18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."/>
      <w:lvlJc w:val="left"/>
      <w:pPr>
        <w:ind w:left="714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44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8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2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16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4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88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2" w:hanging="339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7"/>
      <w:numFmt w:val="decimal"/>
      <w:lvlText w:val="%1."/>
      <w:lvlJc w:val="left"/>
      <w:pPr>
        <w:ind w:left="714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276" w:hanging="368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44" w:hanging="3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73" w:hanging="3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37" w:hanging="3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02" w:hanging="3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66" w:hanging="3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1" w:hanging="36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6"/>
      <w:numFmt w:val="decimal"/>
      <w:lvlText w:val="%1."/>
      <w:lvlJc w:val="left"/>
      <w:pPr>
        <w:ind w:left="714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44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8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2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16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4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88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2" w:hanging="339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320" w:hanging="34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4" w:hanging="3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8" w:hanging="3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12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76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40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04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8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34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1061" w:hanging="439"/>
        <w:jc w:val="left"/>
      </w:pPr>
      <w:rPr>
        <w:rFonts w:hint="default"/>
        <w:lang w:val="es-ES" w:eastAsia="en-US" w:bidi="ar-SA"/>
      </w:rPr>
    </w:lvl>
    <w:lvl w:ilvl="1">
      <w:start w:val="10"/>
      <w:numFmt w:val="decimal"/>
      <w:lvlText w:val="%1.%2."/>
      <w:lvlJc w:val="left"/>
      <w:pPr>
        <w:ind w:left="1061" w:hanging="439"/>
        <w:jc w:val="left"/>
      </w:pPr>
      <w:rPr>
        <w:rFonts w:hint="default" w:ascii="Trebuchet MS" w:hAnsi="Trebuchet MS" w:eastAsia="Trebuchet MS" w:cs="Trebuchet MS"/>
        <w:b/>
        <w:bCs/>
        <w:spacing w:val="-8"/>
        <w:w w:val="103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40" w:hanging="4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0" w:hanging="4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4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10" w:hanging="4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0" w:hanging="4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90" w:hanging="4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0" w:hanging="439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6"/>
      <w:numFmt w:val="lowerLetter"/>
      <w:lvlText w:val="%1)"/>
      <w:lvlJc w:val="left"/>
      <w:pPr>
        <w:ind w:left="1104" w:hanging="196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86" w:hanging="1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72" w:hanging="1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58" w:hanging="1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4" w:hanging="1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1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16" w:hanging="1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02" w:hanging="1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8" w:hanging="19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909" w:hanging="533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909" w:hanging="533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9" w:hanging="375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8" w:hanging="3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24" w:hanging="3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30" w:hanging="3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6" w:hanging="3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42" w:hanging="3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48" w:hanging="375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376" w:hanging="285"/>
        <w:jc w:val="righ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61" w:hanging="353"/>
        <w:jc w:val="left"/>
      </w:pPr>
      <w:rPr>
        <w:rFonts w:hint="default" w:ascii="Trebuchet MS" w:hAnsi="Trebuchet MS" w:eastAsia="Trebuchet MS" w:cs="Trebuchet MS"/>
        <w:b/>
        <w:bCs/>
        <w:spacing w:val="-8"/>
        <w:w w:val="103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48" w:hanging="3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7" w:hanging="3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6" w:hanging="3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15" w:hanging="3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4" w:hanging="3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93" w:hanging="3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82" w:hanging="353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Roman"/>
      <w:lvlText w:val="%1)"/>
      <w:lvlJc w:val="left"/>
      <w:pPr>
        <w:ind w:left="1587" w:hanging="678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18" w:hanging="6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56" w:hanging="6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4" w:hanging="6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32" w:hanging="6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6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8" w:hanging="6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46" w:hanging="6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4" w:hanging="67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247" w:hanging="339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84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6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2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4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339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909" w:hanging="519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09" w:hanging="51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283" w:hanging="375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73" w:hanging="3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37" w:hanging="3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02" w:hanging="3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66" w:hanging="3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1" w:hanging="37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44" w:hanging="336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07" w:hanging="400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06" w:hanging="4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13" w:hanging="4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20" w:hanging="4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6" w:hanging="4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3" w:hanging="4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40" w:hanging="4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46" w:hanging="40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174" w:hanging="267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0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00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0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0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0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0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60" w:hanging="2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3"/>
      <w:numFmt w:val="lowerLetter"/>
      <w:lvlText w:val="%1)"/>
      <w:lvlJc w:val="left"/>
      <w:pPr>
        <w:ind w:left="784" w:hanging="340"/>
        <w:jc w:val="left"/>
      </w:pPr>
      <w:rPr>
        <w:rFonts w:hint="default" w:ascii="Trebuchet MS" w:hAnsi="Trebuchet MS" w:eastAsia="Trebuchet MS" w:cs="Trebuchet MS"/>
        <w:b/>
        <w:bCs/>
        <w:spacing w:val="0"/>
        <w:w w:val="99"/>
        <w:sz w:val="17"/>
        <w:szCs w:val="17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08" w:hanging="268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318" w:hanging="34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7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35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92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0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07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5" w:hanging="34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693" w:hanging="240"/>
      </w:pPr>
      <w:rPr>
        <w:rFonts w:hint="default" w:ascii="Symbol" w:hAnsi="Symbol" w:eastAsia="Symbol" w:cs="Symbol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8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6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4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2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40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48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56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4" w:hanging="240"/>
      </w:pPr>
      <w:rPr>
        <w:rFonts w:hint="default"/>
        <w:lang w:val="es-E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1"/>
      <w:ind w:left="16"/>
      <w:jc w:val="center"/>
      <w:outlineLvl w:val="1"/>
    </w:pPr>
    <w:rPr>
      <w:rFonts w:ascii="Trebuchet MS" w:hAnsi="Trebuchet MS" w:eastAsia="Trebuchet MS" w:cs="Trebuchet MS"/>
      <w:b/>
      <w:bCs/>
      <w:sz w:val="30"/>
      <w:szCs w:val="3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266" w:line="255" w:lineRule="exact"/>
      <w:ind w:left="17" w:right="18"/>
      <w:jc w:val="center"/>
      <w:outlineLvl w:val="2"/>
    </w:pPr>
    <w:rPr>
      <w:rFonts w:ascii="Trebuchet MS" w:hAnsi="Trebuchet MS" w:eastAsia="Trebuchet MS" w:cs="Trebuchet MS"/>
      <w:b/>
      <w:bCs/>
      <w:sz w:val="22"/>
      <w:szCs w:val="22"/>
      <w:u w:val="single" w:color="00000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714"/>
      <w:outlineLvl w:val="3"/>
    </w:pPr>
    <w:rPr>
      <w:rFonts w:ascii="Trebuchet MS" w:hAnsi="Trebuchet MS" w:eastAsia="Trebuchet MS" w:cs="Trebuchet MS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14" w:hanging="339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er" Target="footer1.xml"/><Relationship Id="rId10" Type="http://schemas.openxmlformats.org/officeDocument/2006/relationships/header" Target="header5.xml"/><Relationship Id="rId11" Type="http://schemas.openxmlformats.org/officeDocument/2006/relationships/footer" Target="footer2.xml"/><Relationship Id="rId12" Type="http://schemas.openxmlformats.org/officeDocument/2006/relationships/header" Target="header6.xml"/><Relationship Id="rId13" Type="http://schemas.openxmlformats.org/officeDocument/2006/relationships/footer" Target="footer3.xml"/><Relationship Id="rId14" Type="http://schemas.openxmlformats.org/officeDocument/2006/relationships/header" Target="header7.xml"/><Relationship Id="rId15" Type="http://schemas.openxmlformats.org/officeDocument/2006/relationships/footer" Target="footer4.xml"/><Relationship Id="rId16" Type="http://schemas.openxmlformats.org/officeDocument/2006/relationships/header" Target="header8.xml"/><Relationship Id="rId17" Type="http://schemas.openxmlformats.org/officeDocument/2006/relationships/footer" Target="footer5.xml"/><Relationship Id="rId18" Type="http://schemas.openxmlformats.org/officeDocument/2006/relationships/header" Target="header9.xml"/><Relationship Id="rId19" Type="http://schemas.openxmlformats.org/officeDocument/2006/relationships/footer" Target="footer6.xml"/><Relationship Id="rId20" Type="http://schemas.openxmlformats.org/officeDocument/2006/relationships/header" Target="header10.xml"/><Relationship Id="rId21" Type="http://schemas.openxmlformats.org/officeDocument/2006/relationships/footer" Target="footer7.xml"/><Relationship Id="rId22" Type="http://schemas.openxmlformats.org/officeDocument/2006/relationships/header" Target="header11.xml"/><Relationship Id="rId23" Type="http://schemas.openxmlformats.org/officeDocument/2006/relationships/footer" Target="footer8.xml"/><Relationship Id="rId24" Type="http://schemas.openxmlformats.org/officeDocument/2006/relationships/header" Target="header12.xml"/><Relationship Id="rId25" Type="http://schemas.openxmlformats.org/officeDocument/2006/relationships/footer" Target="footer9.xml"/><Relationship Id="rId26" Type="http://schemas.openxmlformats.org/officeDocument/2006/relationships/header" Target="header13.xml"/><Relationship Id="rId27" Type="http://schemas.openxmlformats.org/officeDocument/2006/relationships/footer" Target="footer10.xml"/><Relationship Id="rId28" Type="http://schemas.openxmlformats.org/officeDocument/2006/relationships/header" Target="header14.xml"/><Relationship Id="rId29" Type="http://schemas.openxmlformats.org/officeDocument/2006/relationships/footer" Target="footer11.xml"/><Relationship Id="rId30" Type="http://schemas.openxmlformats.org/officeDocument/2006/relationships/header" Target="header15.xml"/><Relationship Id="rId31" Type="http://schemas.openxmlformats.org/officeDocument/2006/relationships/footer" Target="footer12.xml"/><Relationship Id="rId32" Type="http://schemas.openxmlformats.org/officeDocument/2006/relationships/header" Target="header16.xml"/><Relationship Id="rId33" Type="http://schemas.openxmlformats.org/officeDocument/2006/relationships/footer" Target="footer13.xml"/><Relationship Id="rId34" Type="http://schemas.openxmlformats.org/officeDocument/2006/relationships/header" Target="header17.xml"/><Relationship Id="rId35" Type="http://schemas.openxmlformats.org/officeDocument/2006/relationships/footer" Target="footer14.xml"/><Relationship Id="rId36" Type="http://schemas.openxmlformats.org/officeDocument/2006/relationships/header" Target="header18.xml"/><Relationship Id="rId37" Type="http://schemas.openxmlformats.org/officeDocument/2006/relationships/footer" Target="footer15.xml"/><Relationship Id="rId38" Type="http://schemas.openxmlformats.org/officeDocument/2006/relationships/header" Target="header19.xml"/><Relationship Id="rId39" Type="http://schemas.openxmlformats.org/officeDocument/2006/relationships/footer" Target="footer16.xml"/><Relationship Id="rId40" Type="http://schemas.openxmlformats.org/officeDocument/2006/relationships/header" Target="header20.xml"/><Relationship Id="rId41" Type="http://schemas.openxmlformats.org/officeDocument/2006/relationships/footer" Target="footer17.xml"/><Relationship Id="rId42" Type="http://schemas.openxmlformats.org/officeDocument/2006/relationships/header" Target="header21.xml"/><Relationship Id="rId43" Type="http://schemas.openxmlformats.org/officeDocument/2006/relationships/footer" Target="footer18.xml"/><Relationship Id="rId44" Type="http://schemas.openxmlformats.org/officeDocument/2006/relationships/header" Target="header22.xml"/><Relationship Id="rId45" Type="http://schemas.openxmlformats.org/officeDocument/2006/relationships/footer" Target="footer19.xml"/><Relationship Id="rId46" Type="http://schemas.openxmlformats.org/officeDocument/2006/relationships/header" Target="header23.xml"/><Relationship Id="rId47" Type="http://schemas.openxmlformats.org/officeDocument/2006/relationships/footer" Target="footer20.xml"/><Relationship Id="rId48" Type="http://schemas.openxmlformats.org/officeDocument/2006/relationships/header" Target="header24.xml"/><Relationship Id="rId49" Type="http://schemas.openxmlformats.org/officeDocument/2006/relationships/footer" Target="footer21.xml"/><Relationship Id="rId50" Type="http://schemas.openxmlformats.org/officeDocument/2006/relationships/numbering" Target="numbering.xml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bdoargentina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2023-08-10T12:25:46Z</dcterms:created>
  <dcterms:modified xsi:type="dcterms:W3CDTF">2023-08-10T12:25:46Z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2023-08-10T00:00:00Z</vt:filetime>
  </property>
</Properties>
</file>