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5ADB7" w14:textId="77777777" w:rsidR="00B02EB0" w:rsidRDefault="00B02EB0" w:rsidP="003E3C55">
      <w:pPr>
        <w:jc w:val="center"/>
        <w:rPr>
          <w:rFonts w:ascii="Trebuchet MS" w:hAnsi="Trebuchet MS"/>
          <w:b/>
          <w:sz w:val="24"/>
          <w:szCs w:val="24"/>
          <w:u w:val="single"/>
        </w:rPr>
      </w:pPr>
    </w:p>
    <w:p w14:paraId="4BD89C89" w14:textId="1F1F5FEF" w:rsidR="00114835" w:rsidRPr="00566F3C" w:rsidRDefault="00114835" w:rsidP="00566F3C">
      <w:pPr>
        <w:jc w:val="center"/>
        <w:outlineLvl w:val="0"/>
        <w:rPr>
          <w:rFonts w:ascii="Trebuchet MS" w:hAnsi="Trebuchet MS"/>
          <w:b/>
          <w:sz w:val="24"/>
          <w:szCs w:val="24"/>
          <w:u w:val="single"/>
        </w:rPr>
      </w:pPr>
      <w:r w:rsidRPr="00DC3893">
        <w:rPr>
          <w:rFonts w:ascii="Trebuchet MS" w:hAnsi="Trebuchet MS"/>
          <w:b/>
          <w:sz w:val="24"/>
          <w:szCs w:val="24"/>
          <w:u w:val="single"/>
        </w:rPr>
        <w:t xml:space="preserve">INFORME DE </w:t>
      </w:r>
      <w:r w:rsidR="003E3C55">
        <w:rPr>
          <w:rFonts w:ascii="Trebuchet MS" w:hAnsi="Trebuchet MS"/>
          <w:b/>
          <w:sz w:val="24"/>
          <w:szCs w:val="24"/>
          <w:u w:val="single"/>
        </w:rPr>
        <w:t>REVISIÓN</w:t>
      </w:r>
      <w:r w:rsidR="00A62DF4">
        <w:rPr>
          <w:rFonts w:ascii="Trebuchet MS" w:hAnsi="Trebuchet MS"/>
          <w:b/>
          <w:sz w:val="24"/>
          <w:szCs w:val="24"/>
          <w:u w:val="single"/>
        </w:rPr>
        <w:t xml:space="preserve"> DE LOS AUDITORES INDEPENDIENTES</w:t>
      </w:r>
      <w:r w:rsidR="00566F3C">
        <w:rPr>
          <w:rFonts w:ascii="Trebuchet MS" w:hAnsi="Trebuchet MS"/>
          <w:b/>
          <w:sz w:val="24"/>
          <w:szCs w:val="24"/>
          <w:u w:val="single"/>
        </w:rPr>
        <w:t xml:space="preserve"> </w:t>
      </w:r>
      <w:r w:rsidR="00566F3C" w:rsidRPr="00566F3C">
        <w:rPr>
          <w:rFonts w:ascii="Trebuchet MS" w:hAnsi="Trebuchet MS"/>
          <w:b/>
          <w:sz w:val="24"/>
          <w:szCs w:val="24"/>
          <w:u w:val="single"/>
        </w:rPr>
        <w:t>SOBRE LOS ESTADOS FINANCIEROS INTERMEDIOS SEPARADOS CONDENSADOS</w:t>
      </w:r>
    </w:p>
    <w:p w14:paraId="609E166F" w14:textId="5B14E390" w:rsidR="00566F3C" w:rsidRDefault="00566F3C" w:rsidP="00114835">
      <w:pPr>
        <w:jc w:val="both"/>
        <w:rPr>
          <w:rFonts w:ascii="Trebuchet MS" w:hAnsi="Trebuchet MS"/>
          <w:highlight w:val="green"/>
        </w:rPr>
      </w:pPr>
    </w:p>
    <w:p w14:paraId="4B6B024C" w14:textId="77777777" w:rsidR="00566F3C" w:rsidRPr="000F4831" w:rsidRDefault="00566F3C" w:rsidP="00114835">
      <w:pPr>
        <w:jc w:val="both"/>
        <w:rPr>
          <w:rFonts w:ascii="Trebuchet MS" w:hAnsi="Trebuchet MS"/>
          <w:highlight w:val="green"/>
        </w:rPr>
      </w:pPr>
    </w:p>
    <w:p w14:paraId="4FFA22BD" w14:textId="77777777" w:rsidR="00114835" w:rsidRPr="00696CE5" w:rsidRDefault="00114835" w:rsidP="00114835">
      <w:pPr>
        <w:jc w:val="both"/>
        <w:rPr>
          <w:rFonts w:ascii="Trebuchet MS" w:hAnsi="Trebuchet MS"/>
        </w:rPr>
      </w:pPr>
      <w:r w:rsidRPr="00696CE5">
        <w:rPr>
          <w:rFonts w:ascii="Trebuchet MS" w:hAnsi="Trebuchet MS"/>
        </w:rPr>
        <w:t xml:space="preserve">A los Señores </w:t>
      </w:r>
    </w:p>
    <w:p w14:paraId="4A1386E0" w14:textId="77777777" w:rsidR="00114835" w:rsidRPr="00696CE5" w:rsidRDefault="00114835" w:rsidP="00114835">
      <w:pPr>
        <w:jc w:val="both"/>
        <w:rPr>
          <w:rFonts w:ascii="Trebuchet MS" w:hAnsi="Trebuchet MS"/>
        </w:rPr>
      </w:pPr>
      <w:r w:rsidRPr="00696CE5">
        <w:rPr>
          <w:rFonts w:ascii="Trebuchet MS" w:hAnsi="Trebuchet MS"/>
        </w:rPr>
        <w:t xml:space="preserve">Presidente y </w:t>
      </w:r>
      <w:proofErr w:type="gramStart"/>
      <w:r w:rsidRPr="00696CE5">
        <w:rPr>
          <w:rFonts w:ascii="Trebuchet MS" w:hAnsi="Trebuchet MS"/>
        </w:rPr>
        <w:t>Directores</w:t>
      </w:r>
      <w:proofErr w:type="gramEnd"/>
      <w:r w:rsidRPr="00696CE5">
        <w:rPr>
          <w:rFonts w:ascii="Trebuchet MS" w:hAnsi="Trebuchet MS"/>
        </w:rPr>
        <w:t xml:space="preserve"> de</w:t>
      </w:r>
    </w:p>
    <w:p w14:paraId="6A2A0D86" w14:textId="235FDBF1" w:rsidR="00114835" w:rsidRPr="00696CE5" w:rsidRDefault="002C6A91" w:rsidP="00114835">
      <w:pPr>
        <w:jc w:val="both"/>
        <w:rPr>
          <w:rFonts w:ascii="Trebuchet MS" w:hAnsi="Trebuchet MS"/>
          <w:b/>
        </w:rPr>
      </w:pPr>
      <w:r>
        <w:rPr>
          <w:rFonts w:ascii="Trebuchet MS" w:hAnsi="Trebuchet MS"/>
          <w:b/>
        </w:rPr>
        <w:t>CELULOSA ARGENTINA SOCIEDAD ANONIMA</w:t>
      </w:r>
    </w:p>
    <w:p w14:paraId="6A55B8D3" w14:textId="41B2F607" w:rsidR="00114835" w:rsidRPr="00696CE5" w:rsidRDefault="00C934C8" w:rsidP="00114835">
      <w:pPr>
        <w:jc w:val="both"/>
        <w:rPr>
          <w:rFonts w:ascii="Trebuchet MS" w:hAnsi="Trebuchet MS"/>
          <w:lang w:val="es-ES"/>
        </w:rPr>
      </w:pPr>
      <w:r>
        <w:rPr>
          <w:rFonts w:ascii="Trebuchet MS" w:hAnsi="Trebuchet MS"/>
          <w:lang w:val="es-ES"/>
        </w:rPr>
        <w:t>C.U.I.T. 30-</w:t>
      </w:r>
      <w:r w:rsidR="00357AE7">
        <w:rPr>
          <w:rFonts w:ascii="Trebuchet MS" w:hAnsi="Trebuchet MS"/>
          <w:lang w:val="es-ES"/>
        </w:rPr>
        <w:t>50106215</w:t>
      </w:r>
      <w:r>
        <w:rPr>
          <w:rFonts w:ascii="Trebuchet MS" w:hAnsi="Trebuchet MS"/>
          <w:lang w:val="es-ES"/>
        </w:rPr>
        <w:t>-</w:t>
      </w:r>
      <w:r w:rsidR="00357AE7">
        <w:rPr>
          <w:rFonts w:ascii="Trebuchet MS" w:hAnsi="Trebuchet MS"/>
          <w:lang w:val="es-ES"/>
        </w:rPr>
        <w:t>0</w:t>
      </w:r>
    </w:p>
    <w:p w14:paraId="75A06D1C" w14:textId="61DDB9DE" w:rsidR="00114835" w:rsidRPr="00696CE5" w:rsidRDefault="00114835" w:rsidP="00114835">
      <w:pPr>
        <w:jc w:val="both"/>
        <w:rPr>
          <w:rFonts w:ascii="Trebuchet MS" w:hAnsi="Trebuchet MS"/>
        </w:rPr>
      </w:pPr>
      <w:r w:rsidRPr="00696CE5">
        <w:rPr>
          <w:rFonts w:ascii="Trebuchet MS" w:hAnsi="Trebuchet MS"/>
        </w:rPr>
        <w:t xml:space="preserve">Domicilio legal: </w:t>
      </w:r>
      <w:r w:rsidR="00357AE7">
        <w:rPr>
          <w:rFonts w:ascii="Trebuchet MS" w:hAnsi="Trebuchet MS"/>
        </w:rPr>
        <w:t xml:space="preserve">Av. </w:t>
      </w:r>
      <w:proofErr w:type="spellStart"/>
      <w:r w:rsidR="00357AE7">
        <w:rPr>
          <w:rFonts w:ascii="Trebuchet MS" w:hAnsi="Trebuchet MS"/>
        </w:rPr>
        <w:t>Pomilio</w:t>
      </w:r>
      <w:proofErr w:type="spellEnd"/>
      <w:r w:rsidR="00357AE7">
        <w:rPr>
          <w:rFonts w:ascii="Trebuchet MS" w:hAnsi="Trebuchet MS"/>
        </w:rPr>
        <w:t xml:space="preserve"> </w:t>
      </w:r>
      <w:r w:rsidR="00A65DC4">
        <w:rPr>
          <w:rFonts w:ascii="Trebuchet MS" w:hAnsi="Trebuchet MS"/>
        </w:rPr>
        <w:t xml:space="preserve">s/n – Capitán Bermúdez </w:t>
      </w:r>
    </w:p>
    <w:p w14:paraId="2686D20B" w14:textId="57DC780C" w:rsidR="00114835" w:rsidRPr="00696CE5" w:rsidRDefault="00A65DC4" w:rsidP="00114835">
      <w:pPr>
        <w:jc w:val="both"/>
        <w:rPr>
          <w:rFonts w:ascii="Trebuchet MS" w:hAnsi="Trebuchet MS"/>
          <w:u w:val="single"/>
        </w:rPr>
      </w:pPr>
      <w:r>
        <w:rPr>
          <w:rFonts w:ascii="Trebuchet MS" w:hAnsi="Trebuchet MS"/>
          <w:u w:val="single"/>
        </w:rPr>
        <w:t>Provincia de Santa Fe</w:t>
      </w:r>
    </w:p>
    <w:p w14:paraId="1D34C80A" w14:textId="77777777" w:rsidR="00114835" w:rsidRDefault="00114835" w:rsidP="00114835">
      <w:pPr>
        <w:jc w:val="both"/>
        <w:rPr>
          <w:rFonts w:ascii="Trebuchet MS" w:hAnsi="Trebuchet MS"/>
          <w:highlight w:val="green"/>
        </w:rPr>
      </w:pPr>
    </w:p>
    <w:p w14:paraId="0CEAEB85" w14:textId="77777777" w:rsidR="00C934C8" w:rsidRPr="000F4831" w:rsidRDefault="00C934C8" w:rsidP="00114835">
      <w:pPr>
        <w:jc w:val="both"/>
        <w:rPr>
          <w:rFonts w:ascii="Trebuchet MS" w:hAnsi="Trebuchet MS"/>
          <w:highlight w:val="green"/>
        </w:rPr>
      </w:pPr>
    </w:p>
    <w:p w14:paraId="2B5A1686" w14:textId="77777777" w:rsidR="007248BA" w:rsidRDefault="00A62DF4" w:rsidP="006F500D">
      <w:pPr>
        <w:widowControl w:val="0"/>
        <w:rPr>
          <w:rFonts w:ascii="Trebuchet MS" w:hAnsi="Trebuchet MS"/>
          <w:b/>
        </w:rPr>
      </w:pPr>
      <w:r>
        <w:rPr>
          <w:rFonts w:ascii="Trebuchet MS" w:hAnsi="Trebuchet MS"/>
          <w:b/>
          <w:caps/>
          <w:u w:val="single"/>
        </w:rPr>
        <w:t xml:space="preserve">iNFORME SOBRE LOS ESTADOS FINANCIEROS INTERMEDIOS </w:t>
      </w:r>
      <w:r w:rsidR="00B55FE2">
        <w:rPr>
          <w:rFonts w:ascii="Trebuchet MS" w:hAnsi="Trebuchet MS"/>
          <w:b/>
          <w:caps/>
          <w:u w:val="single"/>
        </w:rPr>
        <w:t xml:space="preserve">SEPARADOS </w:t>
      </w:r>
      <w:r>
        <w:rPr>
          <w:rFonts w:ascii="Trebuchet MS" w:hAnsi="Trebuchet MS"/>
          <w:b/>
          <w:caps/>
          <w:u w:val="single"/>
        </w:rPr>
        <w:t>CONDENSADOS</w:t>
      </w:r>
    </w:p>
    <w:p w14:paraId="3A1ED7EA" w14:textId="77777777" w:rsidR="00D342F4" w:rsidRDefault="00D342F4" w:rsidP="00D342F4">
      <w:pPr>
        <w:jc w:val="both"/>
        <w:rPr>
          <w:rFonts w:ascii="Trebuchet MS" w:hAnsi="Trebuchet MS"/>
          <w:highlight w:val="green"/>
        </w:rPr>
      </w:pPr>
    </w:p>
    <w:p w14:paraId="4C4DFF8D" w14:textId="77777777" w:rsidR="00D342F4" w:rsidRDefault="00D342F4" w:rsidP="00D342F4">
      <w:pPr>
        <w:jc w:val="both"/>
        <w:rPr>
          <w:rFonts w:ascii="Trebuchet MS" w:hAnsi="Trebuchet MS"/>
          <w:highlight w:val="green"/>
        </w:rPr>
      </w:pPr>
    </w:p>
    <w:p w14:paraId="6751B25D" w14:textId="77777777" w:rsidR="0054553D" w:rsidRDefault="0061309A" w:rsidP="0054553D">
      <w:pPr>
        <w:widowControl w:val="0"/>
        <w:numPr>
          <w:ilvl w:val="0"/>
          <w:numId w:val="1"/>
        </w:numPr>
        <w:ind w:left="284" w:hanging="284"/>
        <w:jc w:val="both"/>
        <w:rPr>
          <w:rFonts w:ascii="Trebuchet MS" w:hAnsi="Trebuchet MS"/>
          <w:b/>
          <w:caps/>
        </w:rPr>
      </w:pPr>
      <w:r w:rsidRPr="005D2FFC">
        <w:rPr>
          <w:rFonts w:ascii="Trebuchet MS" w:hAnsi="Trebuchet MS"/>
          <w:b/>
          <w:u w:val="single"/>
        </w:rPr>
        <w:t>Identificación de los estados financieros intermedios separados condensados objeto de revisión</w:t>
      </w:r>
    </w:p>
    <w:p w14:paraId="44349A70" w14:textId="77777777" w:rsidR="0054553D" w:rsidRDefault="0054553D" w:rsidP="0054553D">
      <w:pPr>
        <w:widowControl w:val="0"/>
        <w:ind w:left="284"/>
        <w:jc w:val="both"/>
        <w:rPr>
          <w:rFonts w:ascii="Trebuchet MS" w:hAnsi="Trebuchet MS"/>
          <w:b/>
          <w:caps/>
        </w:rPr>
      </w:pPr>
    </w:p>
    <w:p w14:paraId="31158FCF" w14:textId="5145DF00" w:rsidR="00114835" w:rsidRDefault="00114835" w:rsidP="00114835">
      <w:pPr>
        <w:ind w:left="284"/>
        <w:jc w:val="both"/>
        <w:rPr>
          <w:rFonts w:ascii="Trebuchet MS" w:hAnsi="Trebuchet MS"/>
        </w:rPr>
      </w:pPr>
      <w:r>
        <w:rPr>
          <w:rFonts w:ascii="Trebuchet MS" w:hAnsi="Trebuchet MS"/>
        </w:rPr>
        <w:t xml:space="preserve">Hemos revisado los estados financieros intermedios </w:t>
      </w:r>
      <w:r w:rsidR="00B55FE2">
        <w:rPr>
          <w:rFonts w:ascii="Trebuchet MS" w:hAnsi="Trebuchet MS"/>
        </w:rPr>
        <w:t xml:space="preserve">separados </w:t>
      </w:r>
      <w:r>
        <w:rPr>
          <w:rFonts w:ascii="Trebuchet MS" w:hAnsi="Trebuchet MS"/>
        </w:rPr>
        <w:t>condensados adjuntos de</w:t>
      </w:r>
      <w:r w:rsidRPr="00D613FF">
        <w:rPr>
          <w:rFonts w:ascii="Trebuchet MS" w:hAnsi="Trebuchet MS"/>
          <w:b/>
        </w:rPr>
        <w:t xml:space="preserve"> </w:t>
      </w:r>
      <w:r w:rsidR="007B492D">
        <w:rPr>
          <w:rFonts w:ascii="Trebuchet MS" w:hAnsi="Trebuchet MS"/>
          <w:b/>
        </w:rPr>
        <w:t>CELULOSA ARGENTINA SOCIEDAD ANONIMA</w:t>
      </w:r>
      <w:r w:rsidR="003E3C55">
        <w:rPr>
          <w:rFonts w:ascii="Trebuchet MS" w:hAnsi="Trebuchet MS"/>
          <w:b/>
        </w:rPr>
        <w:t xml:space="preserve"> </w:t>
      </w:r>
      <w:r w:rsidR="00EB1678">
        <w:rPr>
          <w:rFonts w:ascii="Trebuchet MS" w:hAnsi="Trebuchet MS"/>
        </w:rPr>
        <w:t xml:space="preserve">(“la Sociedad”) </w:t>
      </w:r>
      <w:r>
        <w:rPr>
          <w:rFonts w:ascii="Trebuchet MS" w:hAnsi="Trebuchet MS"/>
        </w:rPr>
        <w:t xml:space="preserve">que comprenden el </w:t>
      </w:r>
      <w:r w:rsidR="00B55FE2">
        <w:rPr>
          <w:rFonts w:ascii="Trebuchet MS" w:hAnsi="Trebuchet MS"/>
        </w:rPr>
        <w:t>e</w:t>
      </w:r>
      <w:r w:rsidRPr="00D613FF">
        <w:rPr>
          <w:rFonts w:ascii="Trebuchet MS" w:hAnsi="Trebuchet MS"/>
        </w:rPr>
        <w:t xml:space="preserve">stado </w:t>
      </w:r>
      <w:r w:rsidR="005D2B6F">
        <w:rPr>
          <w:rFonts w:ascii="Trebuchet MS" w:hAnsi="Trebuchet MS"/>
        </w:rPr>
        <w:t xml:space="preserve">intermedio separado condensado </w:t>
      </w:r>
      <w:r w:rsidRPr="00D613FF">
        <w:rPr>
          <w:rFonts w:ascii="Trebuchet MS" w:hAnsi="Trebuchet MS"/>
        </w:rPr>
        <w:t xml:space="preserve">de </w:t>
      </w:r>
      <w:r w:rsidR="00B55FE2">
        <w:rPr>
          <w:rFonts w:ascii="Trebuchet MS" w:hAnsi="Trebuchet MS"/>
        </w:rPr>
        <w:t>s</w:t>
      </w:r>
      <w:r w:rsidRPr="00D613FF">
        <w:rPr>
          <w:rFonts w:ascii="Trebuchet MS" w:hAnsi="Trebuchet MS"/>
        </w:rPr>
        <w:t xml:space="preserve">ituación </w:t>
      </w:r>
      <w:r w:rsidR="00B55FE2">
        <w:rPr>
          <w:rFonts w:ascii="Trebuchet MS" w:hAnsi="Trebuchet MS"/>
        </w:rPr>
        <w:t>f</w:t>
      </w:r>
      <w:r w:rsidR="00C934C8">
        <w:rPr>
          <w:rFonts w:ascii="Trebuchet MS" w:hAnsi="Trebuchet MS"/>
        </w:rPr>
        <w:t xml:space="preserve">inanciera </w:t>
      </w:r>
      <w:r w:rsidRPr="00D613FF">
        <w:rPr>
          <w:rFonts w:ascii="Trebuchet MS" w:hAnsi="Trebuchet MS"/>
        </w:rPr>
        <w:t xml:space="preserve">al </w:t>
      </w:r>
      <w:r w:rsidR="00BA765C">
        <w:rPr>
          <w:rFonts w:ascii="Trebuchet MS" w:hAnsi="Trebuchet MS"/>
        </w:rPr>
        <w:t>29 de febrero de 2024</w:t>
      </w:r>
      <w:r w:rsidR="00B55FE2">
        <w:rPr>
          <w:rFonts w:ascii="Trebuchet MS" w:hAnsi="Trebuchet MS"/>
        </w:rPr>
        <w:t xml:space="preserve"> y los correspondientes e</w:t>
      </w:r>
      <w:r w:rsidRPr="00D613FF">
        <w:rPr>
          <w:rFonts w:ascii="Trebuchet MS" w:hAnsi="Trebuchet MS"/>
        </w:rPr>
        <w:t>stado</w:t>
      </w:r>
      <w:r w:rsidR="00B55FE2">
        <w:rPr>
          <w:rFonts w:ascii="Trebuchet MS" w:hAnsi="Trebuchet MS"/>
        </w:rPr>
        <w:t>s</w:t>
      </w:r>
      <w:r w:rsidRPr="00D613FF">
        <w:rPr>
          <w:rFonts w:ascii="Trebuchet MS" w:hAnsi="Trebuchet MS"/>
        </w:rPr>
        <w:t xml:space="preserve"> </w:t>
      </w:r>
      <w:r w:rsidR="005D2B6F">
        <w:rPr>
          <w:rFonts w:ascii="Trebuchet MS" w:hAnsi="Trebuchet MS"/>
        </w:rPr>
        <w:t xml:space="preserve">intermedios separados condensados </w:t>
      </w:r>
      <w:r w:rsidRPr="00D613FF">
        <w:rPr>
          <w:rFonts w:ascii="Trebuchet MS" w:hAnsi="Trebuchet MS"/>
        </w:rPr>
        <w:t>de</w:t>
      </w:r>
      <w:r w:rsidR="005D2B6F">
        <w:rPr>
          <w:rFonts w:ascii="Trebuchet MS" w:hAnsi="Trebuchet MS"/>
        </w:rPr>
        <w:t xml:space="preserve"> ganancias o pérdidas y otros resultados integral</w:t>
      </w:r>
      <w:r w:rsidR="005D2B6F" w:rsidRPr="00A713E3">
        <w:rPr>
          <w:rFonts w:ascii="Trebuchet MS" w:hAnsi="Trebuchet MS"/>
        </w:rPr>
        <w:t>es</w:t>
      </w:r>
      <w:r w:rsidRPr="00A713E3">
        <w:rPr>
          <w:rFonts w:ascii="Trebuchet MS" w:hAnsi="Trebuchet MS"/>
        </w:rPr>
        <w:t xml:space="preserve">, </w:t>
      </w:r>
      <w:r w:rsidR="00B55FE2" w:rsidRPr="00A713E3">
        <w:rPr>
          <w:rFonts w:ascii="Trebuchet MS" w:hAnsi="Trebuchet MS"/>
        </w:rPr>
        <w:t>de</w:t>
      </w:r>
      <w:r w:rsidRPr="00A713E3">
        <w:rPr>
          <w:rFonts w:ascii="Trebuchet MS" w:hAnsi="Trebuchet MS"/>
        </w:rPr>
        <w:t xml:space="preserve"> </w:t>
      </w:r>
      <w:r w:rsidR="00B55FE2" w:rsidRPr="00A713E3">
        <w:rPr>
          <w:rFonts w:ascii="Trebuchet MS" w:hAnsi="Trebuchet MS"/>
        </w:rPr>
        <w:t>c</w:t>
      </w:r>
      <w:r w:rsidRPr="00A713E3">
        <w:rPr>
          <w:rFonts w:ascii="Trebuchet MS" w:hAnsi="Trebuchet MS"/>
        </w:rPr>
        <w:t xml:space="preserve">ambios en el </w:t>
      </w:r>
      <w:r w:rsidR="00B55FE2" w:rsidRPr="00A713E3">
        <w:rPr>
          <w:rFonts w:ascii="Trebuchet MS" w:hAnsi="Trebuchet MS"/>
        </w:rPr>
        <w:t>p</w:t>
      </w:r>
      <w:r w:rsidRPr="00A713E3">
        <w:rPr>
          <w:rFonts w:ascii="Trebuchet MS" w:hAnsi="Trebuchet MS"/>
        </w:rPr>
        <w:t>atrimonio</w:t>
      </w:r>
      <w:r w:rsidR="00EB1678" w:rsidRPr="00A713E3">
        <w:rPr>
          <w:rFonts w:ascii="Trebuchet MS" w:hAnsi="Trebuchet MS"/>
        </w:rPr>
        <w:t xml:space="preserve"> </w:t>
      </w:r>
      <w:r w:rsidRPr="00A713E3">
        <w:rPr>
          <w:rFonts w:ascii="Trebuchet MS" w:hAnsi="Trebuchet MS"/>
        </w:rPr>
        <w:t xml:space="preserve">y </w:t>
      </w:r>
      <w:r w:rsidR="0078174A" w:rsidRPr="00A713E3">
        <w:rPr>
          <w:rFonts w:ascii="Trebuchet MS" w:hAnsi="Trebuchet MS"/>
        </w:rPr>
        <w:t>de</w:t>
      </w:r>
      <w:r w:rsidRPr="00A713E3">
        <w:rPr>
          <w:rFonts w:ascii="Trebuchet MS" w:hAnsi="Trebuchet MS"/>
        </w:rPr>
        <w:t xml:space="preserve"> </w:t>
      </w:r>
      <w:r w:rsidR="0078174A" w:rsidRPr="00A713E3">
        <w:rPr>
          <w:rFonts w:ascii="Trebuchet MS" w:hAnsi="Trebuchet MS"/>
        </w:rPr>
        <w:t>f</w:t>
      </w:r>
      <w:r w:rsidRPr="00A713E3">
        <w:rPr>
          <w:rFonts w:ascii="Trebuchet MS" w:hAnsi="Trebuchet MS"/>
        </w:rPr>
        <w:t>lujo</w:t>
      </w:r>
      <w:r w:rsidR="0078174A" w:rsidRPr="00A713E3">
        <w:rPr>
          <w:rFonts w:ascii="Trebuchet MS" w:hAnsi="Trebuchet MS"/>
        </w:rPr>
        <w:t>s</w:t>
      </w:r>
      <w:r w:rsidRPr="00A713E3">
        <w:rPr>
          <w:rFonts w:ascii="Trebuchet MS" w:hAnsi="Trebuchet MS"/>
        </w:rPr>
        <w:t xml:space="preserve"> de </w:t>
      </w:r>
      <w:r w:rsidR="0078174A" w:rsidRPr="00A713E3">
        <w:rPr>
          <w:rFonts w:ascii="Trebuchet MS" w:hAnsi="Trebuchet MS"/>
        </w:rPr>
        <w:t>e</w:t>
      </w:r>
      <w:r w:rsidRPr="00A713E3">
        <w:rPr>
          <w:rFonts w:ascii="Trebuchet MS" w:hAnsi="Trebuchet MS"/>
        </w:rPr>
        <w:t xml:space="preserve">fectivo </w:t>
      </w:r>
      <w:r w:rsidR="0078174A" w:rsidRPr="00A713E3">
        <w:rPr>
          <w:rFonts w:ascii="Trebuchet MS" w:hAnsi="Trebuchet MS"/>
        </w:rPr>
        <w:t xml:space="preserve">por el </w:t>
      </w:r>
      <w:r w:rsidR="006E78AA" w:rsidRPr="00A713E3">
        <w:rPr>
          <w:rFonts w:ascii="Trebuchet MS" w:hAnsi="Trebuchet MS"/>
        </w:rPr>
        <w:t xml:space="preserve">período de </w:t>
      </w:r>
      <w:r w:rsidR="00BA765C">
        <w:rPr>
          <w:rFonts w:ascii="Trebuchet MS" w:hAnsi="Trebuchet MS"/>
        </w:rPr>
        <w:t>nueve</w:t>
      </w:r>
      <w:r w:rsidR="00CD7873" w:rsidRPr="00A713E3">
        <w:rPr>
          <w:rFonts w:ascii="Trebuchet MS" w:hAnsi="Trebuchet MS"/>
        </w:rPr>
        <w:t xml:space="preserve"> meses</w:t>
      </w:r>
      <w:r w:rsidR="00D01D91" w:rsidRPr="00A713E3">
        <w:rPr>
          <w:rFonts w:ascii="Trebuchet MS" w:hAnsi="Trebuchet MS"/>
        </w:rPr>
        <w:t xml:space="preserve"> finalizado el </w:t>
      </w:r>
      <w:r w:rsidR="00BA765C">
        <w:rPr>
          <w:rFonts w:ascii="Trebuchet MS" w:hAnsi="Trebuchet MS"/>
        </w:rPr>
        <w:t>29 de febrero de 2024</w:t>
      </w:r>
      <w:r w:rsidRPr="00A713E3">
        <w:rPr>
          <w:rFonts w:ascii="Trebuchet MS" w:hAnsi="Trebuchet MS"/>
        </w:rPr>
        <w:t xml:space="preserve">, así como la </w:t>
      </w:r>
      <w:r w:rsidR="00B55FE2" w:rsidRPr="00A713E3">
        <w:rPr>
          <w:rFonts w:ascii="Trebuchet MS" w:hAnsi="Trebuchet MS"/>
        </w:rPr>
        <w:t>i</w:t>
      </w:r>
      <w:r w:rsidRPr="00A713E3">
        <w:rPr>
          <w:rFonts w:ascii="Trebuchet MS" w:hAnsi="Trebuchet MS"/>
        </w:rPr>
        <w:t xml:space="preserve">nformación </w:t>
      </w:r>
      <w:r w:rsidR="00B55FE2" w:rsidRPr="00A713E3">
        <w:rPr>
          <w:rFonts w:ascii="Trebuchet MS" w:hAnsi="Trebuchet MS"/>
        </w:rPr>
        <w:t>explicativa</w:t>
      </w:r>
      <w:r w:rsidR="006F500D" w:rsidRPr="00A713E3">
        <w:rPr>
          <w:rFonts w:ascii="Trebuchet MS" w:hAnsi="Trebuchet MS"/>
        </w:rPr>
        <w:t xml:space="preserve"> seleccionada</w:t>
      </w:r>
      <w:r w:rsidRPr="00A713E3">
        <w:rPr>
          <w:rFonts w:ascii="Trebuchet MS" w:hAnsi="Trebuchet MS"/>
        </w:rPr>
        <w:t xml:space="preserve"> contenida en notas </w:t>
      </w:r>
      <w:r w:rsidR="000423E5" w:rsidRPr="00A713E3">
        <w:rPr>
          <w:rFonts w:ascii="Trebuchet MS" w:hAnsi="Trebuchet MS"/>
        </w:rPr>
        <w:t>1</w:t>
      </w:r>
      <w:r w:rsidRPr="00A713E3">
        <w:rPr>
          <w:rFonts w:ascii="Trebuchet MS" w:hAnsi="Trebuchet MS"/>
        </w:rPr>
        <w:t xml:space="preserve"> </w:t>
      </w:r>
      <w:r w:rsidR="00B83FD8" w:rsidRPr="00A713E3">
        <w:rPr>
          <w:rFonts w:ascii="Trebuchet MS" w:hAnsi="Trebuchet MS"/>
        </w:rPr>
        <w:t>a</w:t>
      </w:r>
      <w:r w:rsidR="006F500D" w:rsidRPr="00A713E3">
        <w:rPr>
          <w:rFonts w:ascii="Trebuchet MS" w:hAnsi="Trebuchet MS"/>
        </w:rPr>
        <w:t xml:space="preserve"> </w:t>
      </w:r>
      <w:r w:rsidR="000423E5" w:rsidRPr="00A713E3">
        <w:rPr>
          <w:rFonts w:ascii="Trebuchet MS" w:hAnsi="Trebuchet MS"/>
        </w:rPr>
        <w:t>3</w:t>
      </w:r>
      <w:r w:rsidR="00BA765C">
        <w:rPr>
          <w:rFonts w:ascii="Trebuchet MS" w:hAnsi="Trebuchet MS"/>
        </w:rPr>
        <w:t>2</w:t>
      </w:r>
      <w:r w:rsidR="00645286" w:rsidRPr="00A713E3">
        <w:rPr>
          <w:rFonts w:ascii="Trebuchet MS" w:hAnsi="Trebuchet MS"/>
        </w:rPr>
        <w:t>.</w:t>
      </w:r>
      <w:r w:rsidR="002A6774" w:rsidRPr="00A713E3">
        <w:rPr>
          <w:rFonts w:ascii="Trebuchet MS" w:hAnsi="Trebuchet MS"/>
        </w:rPr>
        <w:t xml:space="preserve"> Sus </w:t>
      </w:r>
      <w:r w:rsidR="00A001EA" w:rsidRPr="00A713E3">
        <w:rPr>
          <w:rFonts w:ascii="Trebuchet MS" w:hAnsi="Trebuchet MS"/>
        </w:rPr>
        <w:t>cifr</w:t>
      </w:r>
      <w:r w:rsidR="00A001EA">
        <w:rPr>
          <w:rFonts w:ascii="Trebuchet MS" w:hAnsi="Trebuchet MS"/>
        </w:rPr>
        <w:t>as resumidas, expresadas en miles de pesos, son las siguientes:</w:t>
      </w:r>
    </w:p>
    <w:p w14:paraId="233AB8DD" w14:textId="17B45EAC" w:rsidR="00114835" w:rsidRDefault="00114835" w:rsidP="00114835">
      <w:pPr>
        <w:ind w:left="284"/>
        <w:jc w:val="both"/>
        <w:rPr>
          <w:rFonts w:ascii="Trebuchet MS" w:hAnsi="Trebuchet MS"/>
        </w:rPr>
      </w:pPr>
    </w:p>
    <w:tbl>
      <w:tblPr>
        <w:tblStyle w:val="Tablaconcuadrcula"/>
        <w:tblW w:w="65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277"/>
      </w:tblGrid>
      <w:tr w:rsidR="009D43F7" w:rsidRPr="007865CA" w14:paraId="383BF24E" w14:textId="77777777" w:rsidTr="003C2AF6">
        <w:tc>
          <w:tcPr>
            <w:tcW w:w="4253" w:type="dxa"/>
          </w:tcPr>
          <w:p w14:paraId="3AF04642" w14:textId="77777777" w:rsidR="009D43F7" w:rsidRPr="004A3AF7" w:rsidRDefault="009D43F7" w:rsidP="003C2AF6">
            <w:pPr>
              <w:jc w:val="both"/>
              <w:rPr>
                <w:rFonts w:ascii="Trebuchet MS" w:hAnsi="Trebuchet MS"/>
              </w:rPr>
            </w:pPr>
            <w:r w:rsidRPr="004A3AF7">
              <w:rPr>
                <w:rFonts w:ascii="Trebuchet MS" w:hAnsi="Trebuchet MS"/>
              </w:rPr>
              <w:t>Activo</w:t>
            </w:r>
          </w:p>
        </w:tc>
        <w:tc>
          <w:tcPr>
            <w:tcW w:w="2277" w:type="dxa"/>
          </w:tcPr>
          <w:p w14:paraId="2EC43542" w14:textId="01AE8101" w:rsidR="009D43F7" w:rsidRPr="004A3AF7" w:rsidRDefault="00BA765C" w:rsidP="003C2AF6">
            <w:pPr>
              <w:jc w:val="right"/>
              <w:rPr>
                <w:rFonts w:ascii="Trebuchet MS" w:hAnsi="Trebuchet MS"/>
              </w:rPr>
            </w:pPr>
            <w:r>
              <w:rPr>
                <w:rFonts w:ascii="Trebuchet MS" w:hAnsi="Trebuchet MS"/>
              </w:rPr>
              <w:t>236.167.765</w:t>
            </w:r>
          </w:p>
        </w:tc>
      </w:tr>
      <w:tr w:rsidR="009D43F7" w:rsidRPr="007865CA" w14:paraId="79E72BF8" w14:textId="77777777" w:rsidTr="003C2AF6">
        <w:tc>
          <w:tcPr>
            <w:tcW w:w="4253" w:type="dxa"/>
          </w:tcPr>
          <w:p w14:paraId="6ECB5F31" w14:textId="77777777" w:rsidR="009D43F7" w:rsidRPr="004A3AF7" w:rsidRDefault="009D43F7" w:rsidP="003C2AF6">
            <w:pPr>
              <w:jc w:val="both"/>
              <w:rPr>
                <w:rFonts w:ascii="Trebuchet MS" w:hAnsi="Trebuchet MS"/>
              </w:rPr>
            </w:pPr>
            <w:r w:rsidRPr="004A3AF7">
              <w:rPr>
                <w:rFonts w:ascii="Trebuchet MS" w:hAnsi="Trebuchet MS"/>
              </w:rPr>
              <w:t>Pasivo</w:t>
            </w:r>
          </w:p>
        </w:tc>
        <w:tc>
          <w:tcPr>
            <w:tcW w:w="2277" w:type="dxa"/>
          </w:tcPr>
          <w:p w14:paraId="0B0FD83C" w14:textId="3CA7A1FD" w:rsidR="009D43F7" w:rsidRPr="004A3AF7" w:rsidRDefault="00BA765C" w:rsidP="003C2AF6">
            <w:pPr>
              <w:jc w:val="right"/>
              <w:rPr>
                <w:rFonts w:ascii="Trebuchet MS" w:hAnsi="Trebuchet MS"/>
              </w:rPr>
            </w:pPr>
            <w:r>
              <w:rPr>
                <w:rFonts w:ascii="Trebuchet MS" w:hAnsi="Trebuchet MS"/>
              </w:rPr>
              <w:t>168</w:t>
            </w:r>
            <w:r w:rsidR="00A403F4" w:rsidRPr="004A3AF7">
              <w:rPr>
                <w:rFonts w:ascii="Trebuchet MS" w:hAnsi="Trebuchet MS"/>
              </w:rPr>
              <w:t>.</w:t>
            </w:r>
            <w:r>
              <w:rPr>
                <w:rFonts w:ascii="Trebuchet MS" w:hAnsi="Trebuchet MS"/>
              </w:rPr>
              <w:t>377</w:t>
            </w:r>
            <w:r w:rsidR="00A403F4" w:rsidRPr="004A3AF7">
              <w:rPr>
                <w:rFonts w:ascii="Trebuchet MS" w:hAnsi="Trebuchet MS"/>
              </w:rPr>
              <w:t>.</w:t>
            </w:r>
            <w:r>
              <w:rPr>
                <w:rFonts w:ascii="Trebuchet MS" w:hAnsi="Trebuchet MS"/>
              </w:rPr>
              <w:t>452</w:t>
            </w:r>
          </w:p>
        </w:tc>
      </w:tr>
      <w:tr w:rsidR="009D43F7" w:rsidRPr="007865CA" w14:paraId="1362C103" w14:textId="77777777" w:rsidTr="003C2AF6">
        <w:tc>
          <w:tcPr>
            <w:tcW w:w="4253" w:type="dxa"/>
          </w:tcPr>
          <w:p w14:paraId="348EAF72" w14:textId="2499242D" w:rsidR="009D43F7" w:rsidRPr="004A3AF7" w:rsidRDefault="009D43F7" w:rsidP="003C2AF6">
            <w:pPr>
              <w:jc w:val="both"/>
              <w:rPr>
                <w:rFonts w:ascii="Trebuchet MS" w:hAnsi="Trebuchet MS"/>
              </w:rPr>
            </w:pPr>
            <w:r w:rsidRPr="004A3AF7">
              <w:rPr>
                <w:rFonts w:ascii="Trebuchet MS" w:hAnsi="Trebuchet MS"/>
              </w:rPr>
              <w:t xml:space="preserve">Patrimonio </w:t>
            </w:r>
          </w:p>
        </w:tc>
        <w:tc>
          <w:tcPr>
            <w:tcW w:w="2277" w:type="dxa"/>
          </w:tcPr>
          <w:p w14:paraId="60ED870C" w14:textId="277BF1AA" w:rsidR="009D43F7" w:rsidRPr="004A3AF7" w:rsidRDefault="00BA765C" w:rsidP="003C2AF6">
            <w:pPr>
              <w:jc w:val="right"/>
              <w:rPr>
                <w:rFonts w:ascii="Trebuchet MS" w:hAnsi="Trebuchet MS"/>
              </w:rPr>
            </w:pPr>
            <w:r>
              <w:rPr>
                <w:rFonts w:ascii="Trebuchet MS" w:hAnsi="Trebuchet MS"/>
              </w:rPr>
              <w:t>67</w:t>
            </w:r>
            <w:r w:rsidR="00A403F4" w:rsidRPr="004A3AF7">
              <w:rPr>
                <w:rFonts w:ascii="Trebuchet MS" w:hAnsi="Trebuchet MS"/>
              </w:rPr>
              <w:t>.</w:t>
            </w:r>
            <w:r>
              <w:rPr>
                <w:rFonts w:ascii="Trebuchet MS" w:hAnsi="Trebuchet MS"/>
              </w:rPr>
              <w:t>790</w:t>
            </w:r>
            <w:r w:rsidR="00A403F4" w:rsidRPr="004A3AF7">
              <w:rPr>
                <w:rFonts w:ascii="Trebuchet MS" w:hAnsi="Trebuchet MS"/>
              </w:rPr>
              <w:t>.</w:t>
            </w:r>
            <w:r>
              <w:rPr>
                <w:rFonts w:ascii="Trebuchet MS" w:hAnsi="Trebuchet MS"/>
              </w:rPr>
              <w:t>313</w:t>
            </w:r>
          </w:p>
        </w:tc>
      </w:tr>
      <w:tr w:rsidR="008C7F94" w:rsidRPr="007865CA" w14:paraId="030269B2" w14:textId="77777777" w:rsidTr="003C2AF6">
        <w:tc>
          <w:tcPr>
            <w:tcW w:w="4253" w:type="dxa"/>
          </w:tcPr>
          <w:p w14:paraId="45F4B87C" w14:textId="50D4361A" w:rsidR="008C7F94" w:rsidRPr="004A3AF7" w:rsidRDefault="00BA765C" w:rsidP="003C2AF6">
            <w:pPr>
              <w:jc w:val="both"/>
              <w:rPr>
                <w:rFonts w:ascii="Trebuchet MS" w:hAnsi="Trebuchet MS"/>
              </w:rPr>
            </w:pPr>
            <w:r>
              <w:rPr>
                <w:rFonts w:ascii="Trebuchet MS" w:hAnsi="Trebuchet MS"/>
              </w:rPr>
              <w:t>Pérdida</w:t>
            </w:r>
            <w:r w:rsidR="008C7F94" w:rsidRPr="004A3AF7">
              <w:rPr>
                <w:rFonts w:ascii="Trebuchet MS" w:hAnsi="Trebuchet MS"/>
              </w:rPr>
              <w:t xml:space="preserve"> </w:t>
            </w:r>
            <w:r w:rsidR="00A403F4" w:rsidRPr="004A3AF7">
              <w:rPr>
                <w:rFonts w:ascii="Trebuchet MS" w:hAnsi="Trebuchet MS"/>
              </w:rPr>
              <w:t>del período</w:t>
            </w:r>
          </w:p>
        </w:tc>
        <w:tc>
          <w:tcPr>
            <w:tcW w:w="2277" w:type="dxa"/>
          </w:tcPr>
          <w:p w14:paraId="585654DC" w14:textId="2BE4D47C" w:rsidR="008C7F94" w:rsidRPr="004A3AF7" w:rsidRDefault="00BA765C" w:rsidP="003C2AF6">
            <w:pPr>
              <w:jc w:val="right"/>
              <w:rPr>
                <w:rFonts w:ascii="Trebuchet MS" w:hAnsi="Trebuchet MS"/>
              </w:rPr>
            </w:pPr>
            <w:r>
              <w:rPr>
                <w:rFonts w:ascii="Trebuchet MS" w:hAnsi="Trebuchet MS"/>
              </w:rPr>
              <w:t>(1.286.728)</w:t>
            </w:r>
          </w:p>
        </w:tc>
      </w:tr>
      <w:tr w:rsidR="009D43F7" w:rsidRPr="008520A4" w14:paraId="7A79A460" w14:textId="77777777" w:rsidTr="003C2AF6">
        <w:tc>
          <w:tcPr>
            <w:tcW w:w="4253" w:type="dxa"/>
          </w:tcPr>
          <w:p w14:paraId="4E9347E9" w14:textId="52D8636F" w:rsidR="009D43F7" w:rsidRPr="004A3AF7" w:rsidRDefault="00A403F4" w:rsidP="003C2AF6">
            <w:pPr>
              <w:jc w:val="both"/>
              <w:rPr>
                <w:rFonts w:ascii="Trebuchet MS" w:hAnsi="Trebuchet MS"/>
              </w:rPr>
            </w:pPr>
            <w:r w:rsidRPr="004A3AF7">
              <w:rPr>
                <w:rFonts w:ascii="Trebuchet MS" w:hAnsi="Trebuchet MS"/>
              </w:rPr>
              <w:t>Resultado integral del período</w:t>
            </w:r>
            <w:r w:rsidR="000423E5" w:rsidRPr="004A3AF7">
              <w:rPr>
                <w:rFonts w:ascii="Trebuchet MS" w:hAnsi="Trebuchet MS"/>
              </w:rPr>
              <w:t xml:space="preserve"> </w:t>
            </w:r>
            <w:r w:rsidR="00015860" w:rsidRPr="004A3AF7">
              <w:rPr>
                <w:rFonts w:ascii="Trebuchet MS" w:hAnsi="Trebuchet MS"/>
              </w:rPr>
              <w:t>–</w:t>
            </w:r>
            <w:r w:rsidR="000423E5" w:rsidRPr="004A3AF7">
              <w:rPr>
                <w:rFonts w:ascii="Trebuchet MS" w:hAnsi="Trebuchet MS"/>
              </w:rPr>
              <w:t xml:space="preserve"> </w:t>
            </w:r>
            <w:r w:rsidR="004A3AF7" w:rsidRPr="004A3AF7">
              <w:rPr>
                <w:rFonts w:ascii="Trebuchet MS" w:hAnsi="Trebuchet MS"/>
              </w:rPr>
              <w:t>Ganancia</w:t>
            </w:r>
          </w:p>
        </w:tc>
        <w:tc>
          <w:tcPr>
            <w:tcW w:w="2277" w:type="dxa"/>
          </w:tcPr>
          <w:p w14:paraId="033A9BDA" w14:textId="7F18538B" w:rsidR="009D43F7" w:rsidRPr="004A3AF7" w:rsidRDefault="00BA765C" w:rsidP="003C2AF6">
            <w:pPr>
              <w:jc w:val="right"/>
              <w:rPr>
                <w:rFonts w:ascii="Trebuchet MS" w:hAnsi="Trebuchet MS"/>
              </w:rPr>
            </w:pPr>
            <w:r>
              <w:rPr>
                <w:rFonts w:ascii="Trebuchet MS" w:hAnsi="Trebuchet MS"/>
              </w:rPr>
              <w:t>6</w:t>
            </w:r>
            <w:r w:rsidR="004A3AF7" w:rsidRPr="004A3AF7">
              <w:rPr>
                <w:rFonts w:ascii="Trebuchet MS" w:hAnsi="Trebuchet MS"/>
              </w:rPr>
              <w:t>.</w:t>
            </w:r>
            <w:r>
              <w:rPr>
                <w:rFonts w:ascii="Trebuchet MS" w:hAnsi="Trebuchet MS"/>
              </w:rPr>
              <w:t>310</w:t>
            </w:r>
            <w:r w:rsidR="004A3AF7" w:rsidRPr="004A3AF7">
              <w:rPr>
                <w:rFonts w:ascii="Trebuchet MS" w:hAnsi="Trebuchet MS"/>
              </w:rPr>
              <w:t>.</w:t>
            </w:r>
            <w:r>
              <w:rPr>
                <w:rFonts w:ascii="Trebuchet MS" w:hAnsi="Trebuchet MS"/>
              </w:rPr>
              <w:t>503</w:t>
            </w:r>
          </w:p>
        </w:tc>
      </w:tr>
    </w:tbl>
    <w:p w14:paraId="7DA0ADE5" w14:textId="183C19FD" w:rsidR="00341972" w:rsidRDefault="00341972" w:rsidP="00114835">
      <w:pPr>
        <w:ind w:left="284"/>
        <w:jc w:val="both"/>
        <w:rPr>
          <w:rFonts w:ascii="Trebuchet MS" w:hAnsi="Trebuchet MS"/>
        </w:rPr>
      </w:pPr>
    </w:p>
    <w:p w14:paraId="1ED2C6C3" w14:textId="2A327DCA" w:rsidR="00114835" w:rsidRDefault="00114835" w:rsidP="00114835">
      <w:pPr>
        <w:ind w:left="284"/>
        <w:jc w:val="both"/>
        <w:rPr>
          <w:rFonts w:ascii="Trebuchet MS" w:hAnsi="Trebuchet MS"/>
        </w:rPr>
      </w:pPr>
      <w:r>
        <w:rPr>
          <w:rFonts w:ascii="Trebuchet MS" w:hAnsi="Trebuchet MS"/>
        </w:rPr>
        <w:t>Las cifras y otra información correspondiente al ejercicio económico finalizado el 3</w:t>
      </w:r>
      <w:r w:rsidR="00191278">
        <w:rPr>
          <w:rFonts w:ascii="Trebuchet MS" w:hAnsi="Trebuchet MS"/>
        </w:rPr>
        <w:t>1</w:t>
      </w:r>
      <w:r>
        <w:rPr>
          <w:rFonts w:ascii="Trebuchet MS" w:hAnsi="Trebuchet MS"/>
        </w:rPr>
        <w:t xml:space="preserve"> de </w:t>
      </w:r>
      <w:r w:rsidR="00191278">
        <w:rPr>
          <w:rFonts w:ascii="Trebuchet MS" w:hAnsi="Trebuchet MS"/>
        </w:rPr>
        <w:t>mayo</w:t>
      </w:r>
      <w:r w:rsidR="00C934C8">
        <w:rPr>
          <w:rFonts w:ascii="Trebuchet MS" w:hAnsi="Trebuchet MS"/>
        </w:rPr>
        <w:t xml:space="preserve"> de </w:t>
      </w:r>
      <w:r w:rsidR="005E25F7">
        <w:rPr>
          <w:rFonts w:ascii="Trebuchet MS" w:hAnsi="Trebuchet MS"/>
        </w:rPr>
        <w:t>202</w:t>
      </w:r>
      <w:r w:rsidR="00015860">
        <w:rPr>
          <w:rFonts w:ascii="Trebuchet MS" w:hAnsi="Trebuchet MS"/>
        </w:rPr>
        <w:t>3</w:t>
      </w:r>
      <w:r w:rsidR="006E78AA">
        <w:rPr>
          <w:rFonts w:ascii="Trebuchet MS" w:hAnsi="Trebuchet MS"/>
        </w:rPr>
        <w:t xml:space="preserve"> y </w:t>
      </w:r>
      <w:r w:rsidR="003E3C55">
        <w:rPr>
          <w:rFonts w:ascii="Trebuchet MS" w:hAnsi="Trebuchet MS"/>
        </w:rPr>
        <w:t xml:space="preserve">al </w:t>
      </w:r>
      <w:r w:rsidR="006E78AA">
        <w:rPr>
          <w:rFonts w:ascii="Trebuchet MS" w:hAnsi="Trebuchet MS"/>
        </w:rPr>
        <w:t xml:space="preserve">período de </w:t>
      </w:r>
      <w:r w:rsidR="00BA765C">
        <w:rPr>
          <w:rFonts w:ascii="Trebuchet MS" w:hAnsi="Trebuchet MS"/>
        </w:rPr>
        <w:t>nueve</w:t>
      </w:r>
      <w:r w:rsidR="00CD7873">
        <w:rPr>
          <w:rFonts w:ascii="Trebuchet MS" w:hAnsi="Trebuchet MS"/>
        </w:rPr>
        <w:t xml:space="preserve"> meses</w:t>
      </w:r>
      <w:r w:rsidR="006E78AA">
        <w:rPr>
          <w:rFonts w:ascii="Trebuchet MS" w:hAnsi="Trebuchet MS"/>
        </w:rPr>
        <w:t xml:space="preserve"> finalizado el </w:t>
      </w:r>
      <w:r w:rsidR="00BA765C">
        <w:rPr>
          <w:rFonts w:ascii="Trebuchet MS" w:hAnsi="Trebuchet MS"/>
        </w:rPr>
        <w:t>28 de febrero de 2023</w:t>
      </w:r>
      <w:r>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171FDD77" w14:textId="77777777" w:rsidR="00114835" w:rsidRPr="000F4831" w:rsidRDefault="00114835" w:rsidP="00114835">
      <w:pPr>
        <w:jc w:val="both"/>
        <w:rPr>
          <w:rFonts w:ascii="Trebuchet MS" w:hAnsi="Trebuchet MS"/>
          <w:highlight w:val="green"/>
        </w:rPr>
      </w:pPr>
    </w:p>
    <w:p w14:paraId="3C7FE1AB" w14:textId="77777777" w:rsidR="00114835" w:rsidRPr="00DC683A" w:rsidRDefault="0061309A" w:rsidP="00114835">
      <w:pPr>
        <w:widowControl w:val="0"/>
        <w:numPr>
          <w:ilvl w:val="0"/>
          <w:numId w:val="1"/>
        </w:numPr>
        <w:ind w:left="284" w:hanging="284"/>
        <w:jc w:val="both"/>
        <w:rPr>
          <w:rFonts w:ascii="Trebuchet MS" w:hAnsi="Trebuchet MS"/>
          <w:b/>
        </w:rPr>
      </w:pPr>
      <w:r w:rsidRPr="005D2FFC">
        <w:rPr>
          <w:rFonts w:ascii="Trebuchet MS" w:hAnsi="Trebuchet MS"/>
          <w:b/>
          <w:u w:val="single"/>
        </w:rPr>
        <w:t>Responsabilidad de la Dirección</w:t>
      </w:r>
    </w:p>
    <w:p w14:paraId="110122E2" w14:textId="0527086B" w:rsidR="00114835" w:rsidRPr="00D613FF" w:rsidRDefault="00114835" w:rsidP="00114835">
      <w:pPr>
        <w:tabs>
          <w:tab w:val="left" w:pos="1860"/>
        </w:tabs>
        <w:jc w:val="both"/>
        <w:rPr>
          <w:rFonts w:ascii="Trebuchet MS" w:hAnsi="Trebuchet MS"/>
        </w:rPr>
      </w:pPr>
    </w:p>
    <w:p w14:paraId="73A3EFB2" w14:textId="77777777" w:rsidR="00114835" w:rsidRDefault="00A2475B" w:rsidP="00114835">
      <w:pPr>
        <w:autoSpaceDE w:val="0"/>
        <w:autoSpaceDN w:val="0"/>
        <w:adjustRightInd w:val="0"/>
        <w:ind w:left="284"/>
        <w:jc w:val="both"/>
        <w:rPr>
          <w:rFonts w:ascii="Trebuchet MS" w:hAnsi="Trebuchet MS" w:cs="TrebuchetMS"/>
          <w:lang w:val="es-AR" w:eastAsia="es-AR"/>
        </w:rPr>
      </w:pPr>
      <w:r w:rsidRPr="00A2475B">
        <w:rPr>
          <w:rFonts w:ascii="Trebuchet MS" w:hAnsi="Trebuchet MS" w:cs="TrebuchetMS"/>
          <w:lang w:val="es-AR" w:eastAsia="es-AR"/>
        </w:rPr>
        <w:t xml:space="preserve">El Directorio de la Sociedad es responsable de la preparación y presentación de los estados financieros intermedios separados condensados de la Sociedad de acuerdo con las Normas Internacionales de Información Financiera adoptadas por la Federación Argentina de Consejos Profesionales de Ciencias Económicas </w:t>
      </w:r>
      <w:r w:rsidR="003E3C55">
        <w:rPr>
          <w:rFonts w:ascii="Trebuchet MS" w:hAnsi="Trebuchet MS" w:cs="TrebuchetMS"/>
          <w:lang w:val="es-AR" w:eastAsia="es-AR"/>
        </w:rPr>
        <w:t xml:space="preserve">(F.A.C.P.C.E.) </w:t>
      </w:r>
      <w:r w:rsidRPr="00A2475B">
        <w:rPr>
          <w:rFonts w:ascii="Trebuchet MS" w:hAnsi="Trebuchet MS" w:cs="TrebuchetMS"/>
          <w:lang w:val="es-AR" w:eastAsia="es-AR"/>
        </w:rPr>
        <w:t>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separados condensados adjuntos, de acuerdo con la Norma Internacional de Contabilidad 34, “Información financiera intermedia”.</w:t>
      </w:r>
      <w:r w:rsidR="0054553D">
        <w:rPr>
          <w:rFonts w:ascii="Trebuchet MS" w:hAnsi="Trebuchet MS" w:cs="TrebuchetMS"/>
          <w:lang w:val="es-AR" w:eastAsia="es-AR"/>
        </w:rPr>
        <w:t xml:space="preserve"> </w:t>
      </w:r>
      <w:r w:rsidR="00114835">
        <w:rPr>
          <w:rFonts w:ascii="Trebuchet MS" w:hAnsi="Trebuchet MS" w:cs="TrebuchetMS"/>
          <w:lang w:val="es-AR" w:eastAsia="es-AR"/>
        </w:rPr>
        <w:t xml:space="preserve">Asimismo, el Directorio de la Sociedad es responsable del control interno que considere necesario para permitir la preparación de </w:t>
      </w:r>
      <w:r w:rsidR="008A2F55">
        <w:rPr>
          <w:rFonts w:ascii="Trebuchet MS" w:hAnsi="Trebuchet MS" w:cs="TrebuchetMS"/>
          <w:lang w:val="es-AR" w:eastAsia="es-AR"/>
        </w:rPr>
        <w:t>e</w:t>
      </w:r>
      <w:r w:rsidR="00114835">
        <w:rPr>
          <w:rFonts w:ascii="Trebuchet MS" w:hAnsi="Trebuchet MS" w:cs="TrebuchetMS"/>
          <w:lang w:val="es-AR" w:eastAsia="es-AR"/>
        </w:rPr>
        <w:t xml:space="preserve">stados </w:t>
      </w:r>
      <w:r w:rsidR="008A2F55">
        <w:rPr>
          <w:rFonts w:ascii="Trebuchet MS" w:hAnsi="Trebuchet MS" w:cs="TrebuchetMS"/>
          <w:lang w:val="es-AR" w:eastAsia="es-AR"/>
        </w:rPr>
        <w:t>f</w:t>
      </w:r>
      <w:r w:rsidR="00114835">
        <w:rPr>
          <w:rFonts w:ascii="Trebuchet MS" w:hAnsi="Trebuchet MS" w:cs="TrebuchetMS"/>
          <w:lang w:val="es-AR" w:eastAsia="es-AR"/>
        </w:rPr>
        <w:t>inancieros</w:t>
      </w:r>
      <w:r w:rsidR="004317D6">
        <w:rPr>
          <w:rFonts w:ascii="Trebuchet MS" w:hAnsi="Trebuchet MS" w:cs="TrebuchetMS"/>
          <w:lang w:val="es-AR" w:eastAsia="es-AR"/>
        </w:rPr>
        <w:t xml:space="preserve"> intermedios </w:t>
      </w:r>
      <w:r w:rsidR="0078174A">
        <w:rPr>
          <w:rFonts w:ascii="Trebuchet MS" w:hAnsi="Trebuchet MS" w:cs="TrebuchetMS"/>
          <w:lang w:val="es-AR" w:eastAsia="es-AR"/>
        </w:rPr>
        <w:t>separados</w:t>
      </w:r>
      <w:r w:rsidR="004317D6">
        <w:rPr>
          <w:rFonts w:ascii="Trebuchet MS" w:hAnsi="Trebuchet MS" w:cs="TrebuchetMS"/>
          <w:lang w:val="es-AR" w:eastAsia="es-AR"/>
        </w:rPr>
        <w:t xml:space="preserve"> condensados</w:t>
      </w:r>
      <w:r w:rsidR="00114835">
        <w:rPr>
          <w:rFonts w:ascii="Trebuchet MS" w:hAnsi="Trebuchet MS" w:cs="TrebuchetMS"/>
          <w:lang w:val="es-AR" w:eastAsia="es-AR"/>
        </w:rPr>
        <w:t xml:space="preserve"> libres de incorrecciones significativas.</w:t>
      </w:r>
    </w:p>
    <w:p w14:paraId="7F018823" w14:textId="77777777" w:rsidR="00A2475B" w:rsidRDefault="00A2475B">
      <w:pPr>
        <w:spacing w:after="200" w:line="276" w:lineRule="auto"/>
        <w:rPr>
          <w:rFonts w:ascii="Trebuchet MS" w:hAnsi="Trebuchet MS"/>
          <w:highlight w:val="green"/>
          <w:lang w:val="es-AR"/>
        </w:rPr>
      </w:pPr>
      <w:r>
        <w:rPr>
          <w:rFonts w:ascii="Trebuchet MS" w:hAnsi="Trebuchet MS"/>
          <w:highlight w:val="green"/>
          <w:lang w:val="es-AR"/>
        </w:rPr>
        <w:br w:type="page"/>
      </w:r>
    </w:p>
    <w:p w14:paraId="519ECB4E" w14:textId="77777777" w:rsidR="00CD2817" w:rsidRDefault="00CD2817" w:rsidP="006F500D">
      <w:pPr>
        <w:autoSpaceDE w:val="0"/>
        <w:autoSpaceDN w:val="0"/>
        <w:adjustRightInd w:val="0"/>
        <w:ind w:left="284"/>
        <w:jc w:val="both"/>
        <w:rPr>
          <w:rFonts w:ascii="Trebuchet MS" w:hAnsi="Trebuchet MS" w:cs="TrebuchetMS"/>
          <w:lang w:val="es-AR" w:eastAsia="es-AR"/>
        </w:rPr>
        <w:sectPr w:rsidR="00CD2817" w:rsidSect="00D63AE6">
          <w:headerReference w:type="default" r:id="rId8"/>
          <w:footerReference w:type="default" r:id="rId9"/>
          <w:pgSz w:w="12240" w:h="15840"/>
          <w:pgMar w:top="1417" w:right="1701" w:bottom="1417" w:left="1701" w:header="708" w:footer="708" w:gutter="0"/>
          <w:cols w:space="708"/>
          <w:docGrid w:linePitch="360"/>
        </w:sectPr>
      </w:pPr>
    </w:p>
    <w:p w14:paraId="53EA4115" w14:textId="77777777" w:rsidR="00CD2817" w:rsidRPr="00CD2817" w:rsidRDefault="00CD2817" w:rsidP="00CD2817">
      <w:pPr>
        <w:autoSpaceDE w:val="0"/>
        <w:autoSpaceDN w:val="0"/>
        <w:adjustRightInd w:val="0"/>
        <w:ind w:left="284"/>
        <w:jc w:val="both"/>
        <w:rPr>
          <w:rFonts w:ascii="Trebuchet MS" w:hAnsi="Trebuchet MS" w:cs="TrebuchetMS"/>
          <w:lang w:val="es-AR" w:eastAsia="es-AR"/>
        </w:rPr>
      </w:pPr>
    </w:p>
    <w:p w14:paraId="5CCFA2FC" w14:textId="77777777" w:rsidR="00114835" w:rsidRPr="00DC683A" w:rsidRDefault="0061309A" w:rsidP="00114835">
      <w:pPr>
        <w:numPr>
          <w:ilvl w:val="0"/>
          <w:numId w:val="1"/>
        </w:numPr>
        <w:autoSpaceDE w:val="0"/>
        <w:autoSpaceDN w:val="0"/>
        <w:adjustRightInd w:val="0"/>
        <w:ind w:left="284" w:hanging="360"/>
        <w:jc w:val="both"/>
        <w:rPr>
          <w:rFonts w:ascii="Trebuchet MS" w:hAnsi="Trebuchet MS" w:cs="TrebuchetMS"/>
          <w:lang w:val="es-AR" w:eastAsia="es-AR"/>
        </w:rPr>
      </w:pPr>
      <w:r w:rsidRPr="005D2FFC">
        <w:rPr>
          <w:rFonts w:ascii="Trebuchet MS" w:hAnsi="Trebuchet MS"/>
          <w:b/>
          <w:u w:val="single"/>
        </w:rPr>
        <w:t>Responsabilidad de los auditores</w:t>
      </w:r>
    </w:p>
    <w:p w14:paraId="24AC8E04" w14:textId="77777777" w:rsidR="00114835" w:rsidRPr="005D50B7" w:rsidRDefault="00114835" w:rsidP="00114835">
      <w:pPr>
        <w:autoSpaceDE w:val="0"/>
        <w:autoSpaceDN w:val="0"/>
        <w:adjustRightInd w:val="0"/>
        <w:ind w:left="284"/>
        <w:jc w:val="both"/>
        <w:rPr>
          <w:rFonts w:ascii="Trebuchet MS" w:hAnsi="Trebuchet MS" w:cs="TrebuchetMS"/>
          <w:lang w:eastAsia="es-AR"/>
        </w:rPr>
      </w:pPr>
      <w:r>
        <w:rPr>
          <w:rFonts w:ascii="Trebuchet MS" w:hAnsi="Trebuchet MS" w:cs="TrebuchetMS"/>
          <w:lang w:eastAsia="es-AR"/>
        </w:rPr>
        <w:t xml:space="preserve"> </w:t>
      </w:r>
    </w:p>
    <w:p w14:paraId="0AD0FB95"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Nuestra responsabilidad consiste en emitir una conclusión sobre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 xml:space="preserve">inancieros </w:t>
      </w:r>
      <w:r w:rsidR="00A2475B">
        <w:rPr>
          <w:rFonts w:ascii="Trebuchet MS" w:hAnsi="Trebuchet MS" w:cs="TrebuchetMS"/>
          <w:lang w:val="es-AR" w:eastAsia="es-AR"/>
        </w:rPr>
        <w:t>i</w:t>
      </w:r>
      <w:r>
        <w:rPr>
          <w:rFonts w:ascii="Trebuchet MS" w:hAnsi="Trebuchet MS" w:cs="TrebuchetMS"/>
          <w:lang w:val="es-AR" w:eastAsia="es-AR"/>
        </w:rPr>
        <w:t>ntermedio</w:t>
      </w:r>
      <w:r w:rsidR="008D519C">
        <w:rPr>
          <w:rFonts w:ascii="Trebuchet MS" w:hAnsi="Trebuchet MS" w:cs="TrebuchetMS"/>
          <w:lang w:val="es-AR" w:eastAsia="es-AR"/>
        </w:rPr>
        <w:t xml:space="preserve">s </w:t>
      </w:r>
      <w:r w:rsidR="00A2475B">
        <w:rPr>
          <w:rFonts w:ascii="Trebuchet MS" w:hAnsi="Trebuchet MS" w:cs="TrebuchetMS"/>
          <w:lang w:val="es-AR" w:eastAsia="es-AR"/>
        </w:rPr>
        <w:t>s</w:t>
      </w:r>
      <w:r w:rsidR="0078174A">
        <w:rPr>
          <w:rFonts w:ascii="Trebuchet MS" w:hAnsi="Trebuchet MS" w:cs="TrebuchetMS"/>
          <w:lang w:val="es-AR" w:eastAsia="es-AR"/>
        </w:rPr>
        <w:t>eparados</w:t>
      </w:r>
      <w:r>
        <w:rPr>
          <w:rFonts w:ascii="Trebuchet MS" w:hAnsi="Trebuchet MS" w:cs="TrebuchetMS"/>
          <w:lang w:val="es-AR" w:eastAsia="es-AR"/>
        </w:rPr>
        <w:t xml:space="preserve"> </w:t>
      </w:r>
      <w:r w:rsidR="00A2475B">
        <w:rPr>
          <w:rFonts w:ascii="Trebuchet MS" w:hAnsi="Trebuchet MS" w:cs="TrebuchetMS"/>
          <w:lang w:val="es-AR" w:eastAsia="es-AR"/>
        </w:rPr>
        <w:t>c</w:t>
      </w:r>
      <w:r>
        <w:rPr>
          <w:rFonts w:ascii="Trebuchet MS" w:hAnsi="Trebuchet MS" w:cs="TrebuchetMS"/>
          <w:lang w:val="es-AR" w:eastAsia="es-AR"/>
        </w:rPr>
        <w:t>ondensados adjuntos basada en nuestra revisión. Hemos llevado a cabo nuestra revisión de conformidad con la</w:t>
      </w:r>
      <w:r w:rsidR="003E3C55">
        <w:rPr>
          <w:rFonts w:ascii="Trebuchet MS" w:hAnsi="Trebuchet MS" w:cs="TrebuchetMS"/>
          <w:lang w:val="es-AR" w:eastAsia="es-AR"/>
        </w:rPr>
        <w:t>s</w:t>
      </w:r>
      <w:r>
        <w:rPr>
          <w:rFonts w:ascii="Trebuchet MS" w:hAnsi="Trebuchet MS" w:cs="TrebuchetMS"/>
          <w:lang w:val="es-AR" w:eastAsia="es-AR"/>
        </w:rPr>
        <w:t xml:space="preserve"> Norma</w:t>
      </w:r>
      <w:r w:rsidR="003E3C55">
        <w:rPr>
          <w:rFonts w:ascii="Trebuchet MS" w:hAnsi="Trebuchet MS" w:cs="TrebuchetMS"/>
          <w:lang w:val="es-AR" w:eastAsia="es-AR"/>
        </w:rPr>
        <w:t>s</w:t>
      </w:r>
      <w:r>
        <w:rPr>
          <w:rFonts w:ascii="Trebuchet MS" w:hAnsi="Trebuchet MS" w:cs="TrebuchetMS"/>
          <w:lang w:val="es-AR" w:eastAsia="es-AR"/>
        </w:rPr>
        <w:t xml:space="preserve"> Internacional</w:t>
      </w:r>
      <w:r w:rsidR="003E3C55">
        <w:rPr>
          <w:rFonts w:ascii="Trebuchet MS" w:hAnsi="Trebuchet MS" w:cs="TrebuchetMS"/>
          <w:lang w:val="es-AR" w:eastAsia="es-AR"/>
        </w:rPr>
        <w:t>es</w:t>
      </w:r>
      <w:r>
        <w:rPr>
          <w:rFonts w:ascii="Trebuchet MS" w:hAnsi="Trebuchet MS" w:cs="TrebuchetMS"/>
          <w:lang w:val="es-AR" w:eastAsia="es-AR"/>
        </w:rPr>
        <w:t xml:space="preserve"> de Encargos de Revisión</w:t>
      </w:r>
      <w:r w:rsidR="003E3C55">
        <w:rPr>
          <w:rFonts w:ascii="Trebuchet MS" w:hAnsi="Trebuchet MS" w:cs="TrebuchetMS"/>
          <w:lang w:val="es-AR" w:eastAsia="es-AR"/>
        </w:rPr>
        <w:t xml:space="preserve">, </w:t>
      </w:r>
      <w:r w:rsidR="008D519C">
        <w:rPr>
          <w:rFonts w:ascii="Trebuchet MS" w:hAnsi="Trebuchet MS" w:cs="TrebuchetMS"/>
          <w:lang w:val="es-AR" w:eastAsia="es-AR"/>
        </w:rPr>
        <w:t>adoptada</w:t>
      </w:r>
      <w:r w:rsidR="003E3C55">
        <w:rPr>
          <w:rFonts w:ascii="Trebuchet MS" w:hAnsi="Trebuchet MS" w:cs="TrebuchetMS"/>
          <w:lang w:val="es-AR" w:eastAsia="es-AR"/>
        </w:rPr>
        <w:t>s</w:t>
      </w:r>
      <w:r w:rsidR="008D519C">
        <w:rPr>
          <w:rFonts w:ascii="Trebuchet MS" w:hAnsi="Trebuchet MS" w:cs="TrebuchetMS"/>
          <w:lang w:val="es-AR" w:eastAsia="es-AR"/>
        </w:rPr>
        <w:t xml:space="preserve"> </w:t>
      </w:r>
      <w:r w:rsidR="003E3C55">
        <w:rPr>
          <w:rFonts w:ascii="Trebuchet MS" w:hAnsi="Trebuchet MS" w:cs="TrebuchetMS"/>
          <w:lang w:val="es-AR" w:eastAsia="es-AR"/>
        </w:rPr>
        <w:t>por</w:t>
      </w:r>
      <w:r w:rsidR="008D519C">
        <w:rPr>
          <w:rFonts w:ascii="Trebuchet MS" w:hAnsi="Trebuchet MS" w:cs="TrebuchetMS"/>
          <w:lang w:val="es-AR" w:eastAsia="es-AR"/>
        </w:rPr>
        <w:t xml:space="preserve"> </w:t>
      </w:r>
      <w:r w:rsidR="003E3C55">
        <w:rPr>
          <w:rFonts w:ascii="Trebuchet MS" w:hAnsi="Trebuchet MS" w:cs="TrebuchetMS"/>
          <w:lang w:val="es-AR" w:eastAsia="es-AR"/>
        </w:rPr>
        <w:t xml:space="preserve">la </w:t>
      </w:r>
      <w:r w:rsidR="008D519C">
        <w:rPr>
          <w:rFonts w:ascii="Trebuchet MS" w:hAnsi="Trebuchet MS" w:cs="TrebuchetMS"/>
          <w:lang w:val="es-AR" w:eastAsia="es-AR"/>
        </w:rPr>
        <w:t>F.A.C.P.C.E</w:t>
      </w:r>
      <w:r w:rsidR="00A2475B">
        <w:rPr>
          <w:rFonts w:ascii="Trebuchet MS" w:hAnsi="Trebuchet MS" w:cs="TrebuchetMS"/>
          <w:lang w:val="es-AR" w:eastAsia="es-AR"/>
        </w:rPr>
        <w:t>.</w:t>
      </w:r>
      <w:r w:rsidR="003E3C55">
        <w:rPr>
          <w:rFonts w:ascii="Trebuchet MS" w:hAnsi="Trebuchet MS" w:cs="TrebuchetMS"/>
          <w:lang w:val="es-AR" w:eastAsia="es-AR"/>
        </w:rPr>
        <w:t xml:space="preserve"> a </w:t>
      </w:r>
      <w:r w:rsidR="003E3C55" w:rsidRPr="00901D0D">
        <w:rPr>
          <w:rFonts w:ascii="Trebuchet MS" w:hAnsi="Trebuchet MS" w:cs="TrebuchetMS"/>
          <w:lang w:val="es-AR" w:eastAsia="es-AR"/>
        </w:rPr>
        <w:t xml:space="preserve">través de la Resolución Técnica </w:t>
      </w:r>
      <w:proofErr w:type="spellStart"/>
      <w:r w:rsidR="003E3C55" w:rsidRPr="00901D0D">
        <w:rPr>
          <w:rFonts w:ascii="Trebuchet MS" w:hAnsi="Trebuchet MS" w:cs="TrebuchetMS"/>
          <w:lang w:val="es-AR" w:eastAsia="es-AR"/>
        </w:rPr>
        <w:t>Nº</w:t>
      </w:r>
      <w:proofErr w:type="spellEnd"/>
      <w:r w:rsidR="003E3C55" w:rsidRPr="00901D0D">
        <w:rPr>
          <w:rFonts w:ascii="Trebuchet MS" w:hAnsi="Trebuchet MS" w:cs="TrebuchetMS"/>
          <w:lang w:val="es-AR" w:eastAsia="es-AR"/>
        </w:rPr>
        <w:t xml:space="preserve"> 33</w:t>
      </w:r>
      <w:r>
        <w:rPr>
          <w:rFonts w:ascii="Trebuchet MS" w:hAnsi="Trebuchet MS" w:cs="TrebuchetMS"/>
          <w:lang w:val="es-AR" w:eastAsia="es-AR"/>
        </w:rPr>
        <w:t xml:space="preserve">, tal </w:t>
      </w:r>
      <w:r w:rsidR="008D519C">
        <w:rPr>
          <w:rFonts w:ascii="Trebuchet MS" w:hAnsi="Trebuchet MS" w:cs="TrebuchetMS"/>
          <w:lang w:val="es-AR" w:eastAsia="es-AR"/>
        </w:rPr>
        <w:t>como fue</w:t>
      </w:r>
      <w:r w:rsidR="003E3C55">
        <w:rPr>
          <w:rFonts w:ascii="Trebuchet MS" w:hAnsi="Trebuchet MS" w:cs="TrebuchetMS"/>
          <w:lang w:val="es-AR" w:eastAsia="es-AR"/>
        </w:rPr>
        <w:t>ron</w:t>
      </w:r>
      <w:r w:rsidR="008D519C">
        <w:rPr>
          <w:rFonts w:ascii="Trebuchet MS" w:hAnsi="Trebuchet MS" w:cs="TrebuchetMS"/>
          <w:lang w:val="es-AR" w:eastAsia="es-AR"/>
        </w:rPr>
        <w:t xml:space="preserve"> aprobada</w:t>
      </w:r>
      <w:r w:rsidR="003E3C55">
        <w:rPr>
          <w:rFonts w:ascii="Trebuchet MS" w:hAnsi="Trebuchet MS" w:cs="TrebuchetMS"/>
          <w:lang w:val="es-AR" w:eastAsia="es-AR"/>
        </w:rPr>
        <w:t>s</w:t>
      </w:r>
      <w:r>
        <w:rPr>
          <w:rFonts w:ascii="Trebuchet MS" w:hAnsi="Trebuchet MS" w:cs="TrebuchetMS"/>
          <w:lang w:val="es-AR" w:eastAsia="es-AR"/>
        </w:rPr>
        <w:t xml:space="preserve"> por el Consejo de Normas Internacionales de Aud</w:t>
      </w:r>
      <w:r w:rsidR="008D519C">
        <w:rPr>
          <w:rFonts w:ascii="Trebuchet MS" w:hAnsi="Trebuchet MS" w:cs="TrebuchetMS"/>
          <w:lang w:val="es-AR" w:eastAsia="es-AR"/>
        </w:rPr>
        <w:t>itoria y Aseguramiento (“IAASB”</w:t>
      </w:r>
      <w:r>
        <w:rPr>
          <w:rFonts w:ascii="Trebuchet MS" w:hAnsi="Trebuchet MS" w:cs="TrebuchetMS"/>
          <w:lang w:val="es-AR" w:eastAsia="es-AR"/>
        </w:rPr>
        <w:t xml:space="preserve"> por su sigla en inglés) de la Federación Internacional de Contadores (“IFAC”, por su sigla en inglés). Dichas normas exigen que cumplamos los requerimientos de ética.</w:t>
      </w:r>
    </w:p>
    <w:p w14:paraId="0E504B97" w14:textId="77777777" w:rsidR="008D519C" w:rsidRDefault="008D519C" w:rsidP="00114835">
      <w:pPr>
        <w:autoSpaceDE w:val="0"/>
        <w:autoSpaceDN w:val="0"/>
        <w:adjustRightInd w:val="0"/>
        <w:ind w:left="284"/>
        <w:jc w:val="both"/>
        <w:rPr>
          <w:rFonts w:ascii="Trebuchet MS" w:hAnsi="Trebuchet MS" w:cs="TrebuchetMS"/>
          <w:lang w:val="es-AR" w:eastAsia="es-AR"/>
        </w:rPr>
      </w:pPr>
    </w:p>
    <w:p w14:paraId="397085C5" w14:textId="77777777" w:rsidR="00114835" w:rsidRDefault="00114835" w:rsidP="00114835">
      <w:pPr>
        <w:autoSpaceDE w:val="0"/>
        <w:autoSpaceDN w:val="0"/>
        <w:adjustRightInd w:val="0"/>
        <w:ind w:left="284"/>
        <w:jc w:val="both"/>
        <w:rPr>
          <w:rFonts w:ascii="Trebuchet MS" w:hAnsi="Trebuchet MS" w:cs="TrebuchetMS"/>
          <w:lang w:val="es-AR" w:eastAsia="es-AR"/>
        </w:rPr>
      </w:pPr>
      <w:r>
        <w:rPr>
          <w:rFonts w:ascii="Trebuchet MS" w:hAnsi="Trebuchet MS" w:cs="TrebuchetMS"/>
          <w:lang w:val="es-AR" w:eastAsia="es-AR"/>
        </w:rPr>
        <w:t xml:space="preserve">Una revisión de los </w:t>
      </w:r>
      <w:r w:rsidR="00A2475B">
        <w:rPr>
          <w:rFonts w:ascii="Trebuchet MS" w:hAnsi="Trebuchet MS" w:cs="TrebuchetMS"/>
          <w:lang w:val="es-AR" w:eastAsia="es-AR"/>
        </w:rPr>
        <w:t>e</w:t>
      </w:r>
      <w:r>
        <w:rPr>
          <w:rFonts w:ascii="Trebuchet MS" w:hAnsi="Trebuchet MS" w:cs="TrebuchetMS"/>
          <w:lang w:val="es-AR" w:eastAsia="es-AR"/>
        </w:rPr>
        <w:t xml:space="preserve">stados </w:t>
      </w:r>
      <w:r w:rsidR="00A2475B">
        <w:rPr>
          <w:rFonts w:ascii="Trebuchet MS" w:hAnsi="Trebuchet MS" w:cs="TrebuchetMS"/>
          <w:lang w:val="es-AR" w:eastAsia="es-AR"/>
        </w:rPr>
        <w:t>f</w:t>
      </w:r>
      <w:r>
        <w:rPr>
          <w:rFonts w:ascii="Trebuchet MS" w:hAnsi="Trebuchet MS" w:cs="TrebuchetMS"/>
          <w:lang w:val="es-AR" w:eastAsia="es-AR"/>
        </w:rPr>
        <w:t>inancieros</w:t>
      </w:r>
      <w:r w:rsidR="004A7D3B">
        <w:rPr>
          <w:rFonts w:ascii="Trebuchet MS" w:hAnsi="Trebuchet MS" w:cs="TrebuchetMS"/>
          <w:lang w:val="es-AR" w:eastAsia="es-AR"/>
        </w:rPr>
        <w:t xml:space="preserve"> </w:t>
      </w:r>
      <w:r>
        <w:rPr>
          <w:rFonts w:ascii="Trebuchet MS" w:hAnsi="Trebuchet MS" w:cs="TrebuchetMS"/>
          <w:lang w:val="es-AR" w:eastAsia="es-AR"/>
        </w:rPr>
        <w:t xml:space="preserve">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w:t>
      </w:r>
      <w:r w:rsidR="00AA4787">
        <w:rPr>
          <w:rFonts w:ascii="Trebuchet MS" w:hAnsi="Trebuchet MS" w:cs="TrebuchetMS"/>
          <w:lang w:val="es-AR" w:eastAsia="es-AR"/>
        </w:rPr>
        <w:t>una opinión de auditoría.</w:t>
      </w:r>
    </w:p>
    <w:p w14:paraId="2CC8ACF6" w14:textId="77777777" w:rsidR="00114835" w:rsidRDefault="00114835" w:rsidP="00114835">
      <w:pPr>
        <w:jc w:val="both"/>
        <w:rPr>
          <w:rFonts w:ascii="Trebuchet MS" w:hAnsi="Trebuchet MS"/>
          <w:highlight w:val="green"/>
          <w:lang w:val="es-AR"/>
        </w:rPr>
      </w:pPr>
    </w:p>
    <w:p w14:paraId="29A01D67" w14:textId="77777777" w:rsidR="003C50BD" w:rsidRPr="003C50BD" w:rsidRDefault="0061309A" w:rsidP="003C50BD">
      <w:pPr>
        <w:numPr>
          <w:ilvl w:val="0"/>
          <w:numId w:val="1"/>
        </w:numPr>
        <w:autoSpaceDE w:val="0"/>
        <w:autoSpaceDN w:val="0"/>
        <w:adjustRightInd w:val="0"/>
        <w:ind w:left="284" w:hanging="360"/>
        <w:jc w:val="both"/>
        <w:rPr>
          <w:rFonts w:ascii="Trebuchet MS" w:hAnsi="Trebuchet MS"/>
          <w:b/>
          <w:caps/>
        </w:rPr>
      </w:pPr>
      <w:r w:rsidRPr="005D2FFC">
        <w:rPr>
          <w:rFonts w:ascii="Trebuchet MS" w:hAnsi="Trebuchet MS"/>
          <w:b/>
          <w:u w:val="single"/>
        </w:rPr>
        <w:t>Conclusión</w:t>
      </w:r>
    </w:p>
    <w:p w14:paraId="7E94CF8E" w14:textId="77777777" w:rsidR="00114835" w:rsidRDefault="00114835" w:rsidP="00114835">
      <w:pPr>
        <w:autoSpaceDE w:val="0"/>
        <w:autoSpaceDN w:val="0"/>
        <w:adjustRightInd w:val="0"/>
        <w:jc w:val="both"/>
        <w:rPr>
          <w:rFonts w:ascii="Trebuchet MS" w:hAnsi="Trebuchet MS" w:cs="TrebuchetMS"/>
          <w:lang w:val="es-AR" w:eastAsia="es-AR"/>
        </w:rPr>
      </w:pPr>
    </w:p>
    <w:p w14:paraId="2DEB844E" w14:textId="6AE96CFA" w:rsidR="00114835" w:rsidRDefault="00114835" w:rsidP="00997906">
      <w:pPr>
        <w:ind w:left="284"/>
        <w:jc w:val="both"/>
        <w:rPr>
          <w:rFonts w:ascii="Trebuchet MS" w:hAnsi="Trebuchet MS" w:cs="TrebuchetMS"/>
          <w:lang w:val="es-AR" w:eastAsia="es-AR"/>
        </w:rPr>
      </w:pPr>
      <w:r>
        <w:rPr>
          <w:rFonts w:ascii="Trebuchet MS" w:hAnsi="Trebuchet MS" w:cs="TrebuchetMS"/>
          <w:lang w:val="es-AR" w:eastAsia="es-AR"/>
        </w:rPr>
        <w:t xml:space="preserve">Sobre la base de nuestra revisión, estamos en condiciones de manifestar que no se nos han presentado circunstancias que nos hicieran pensar que los </w:t>
      </w:r>
      <w:r w:rsidR="003E3C55">
        <w:rPr>
          <w:rFonts w:ascii="Trebuchet MS" w:hAnsi="Trebuchet MS" w:cs="TrebuchetMS"/>
          <w:lang w:val="es-AR" w:eastAsia="es-AR"/>
        </w:rPr>
        <w:t>estados f</w:t>
      </w:r>
      <w:r>
        <w:rPr>
          <w:rFonts w:ascii="Trebuchet MS" w:hAnsi="Trebuchet MS" w:cs="TrebuchetMS"/>
          <w:lang w:val="es-AR" w:eastAsia="es-AR"/>
        </w:rPr>
        <w:t xml:space="preserve">inancieros </w:t>
      </w:r>
      <w:r w:rsidR="003E3C55">
        <w:rPr>
          <w:rFonts w:ascii="Trebuchet MS" w:hAnsi="Trebuchet MS" w:cs="TrebuchetMS"/>
          <w:lang w:val="es-AR" w:eastAsia="es-AR"/>
        </w:rPr>
        <w:t>i</w:t>
      </w:r>
      <w:r>
        <w:rPr>
          <w:rFonts w:ascii="Trebuchet MS" w:hAnsi="Trebuchet MS" w:cs="TrebuchetMS"/>
          <w:lang w:val="es-AR" w:eastAsia="es-AR"/>
        </w:rPr>
        <w:t xml:space="preserve">ntermedios </w:t>
      </w:r>
      <w:r w:rsidR="003E3C55">
        <w:rPr>
          <w:rFonts w:ascii="Trebuchet MS" w:hAnsi="Trebuchet MS" w:cs="TrebuchetMS"/>
          <w:lang w:val="es-AR" w:eastAsia="es-AR"/>
        </w:rPr>
        <w:t>s</w:t>
      </w:r>
      <w:r w:rsidR="0078174A">
        <w:rPr>
          <w:rFonts w:ascii="Trebuchet MS" w:hAnsi="Trebuchet MS" w:cs="TrebuchetMS"/>
          <w:lang w:val="es-AR" w:eastAsia="es-AR"/>
        </w:rPr>
        <w:t>eparados</w:t>
      </w:r>
      <w:r w:rsidR="00997906">
        <w:rPr>
          <w:rFonts w:ascii="Trebuchet MS" w:hAnsi="Trebuchet MS" w:cs="TrebuchetMS"/>
          <w:lang w:val="es-AR" w:eastAsia="es-AR"/>
        </w:rPr>
        <w:t xml:space="preserve"> </w:t>
      </w:r>
      <w:r w:rsidR="003E3C55">
        <w:rPr>
          <w:rFonts w:ascii="Trebuchet MS" w:hAnsi="Trebuchet MS" w:cs="TrebuchetMS"/>
          <w:lang w:val="es-AR" w:eastAsia="es-AR"/>
        </w:rPr>
        <w:t>c</w:t>
      </w:r>
      <w:r>
        <w:rPr>
          <w:rFonts w:ascii="Trebuchet MS" w:hAnsi="Trebuchet MS" w:cs="TrebuchetMS"/>
          <w:lang w:val="es-AR" w:eastAsia="es-AR"/>
        </w:rPr>
        <w:t xml:space="preserve">ondensados adjuntos de </w:t>
      </w:r>
      <w:r w:rsidR="00000345">
        <w:rPr>
          <w:rFonts w:ascii="Trebuchet MS" w:hAnsi="Trebuchet MS"/>
          <w:b/>
        </w:rPr>
        <w:t>CELULOSA ARGENTINA SOCIEDAD ANONIMA</w:t>
      </w:r>
      <w:r w:rsidR="003E3C55">
        <w:rPr>
          <w:rFonts w:ascii="Trebuchet MS" w:hAnsi="Trebuchet MS"/>
          <w:b/>
        </w:rPr>
        <w:t xml:space="preserve"> </w:t>
      </w:r>
      <w:r>
        <w:rPr>
          <w:rFonts w:ascii="Trebuchet MS" w:hAnsi="Trebuchet MS" w:cs="TrebuchetMS"/>
          <w:lang w:val="es-AR" w:eastAsia="es-AR"/>
        </w:rPr>
        <w:t>cor</w:t>
      </w:r>
      <w:r w:rsidR="000F03A4">
        <w:rPr>
          <w:rFonts w:ascii="Trebuchet MS" w:hAnsi="Trebuchet MS" w:cs="TrebuchetMS"/>
          <w:lang w:val="es-AR" w:eastAsia="es-AR"/>
        </w:rPr>
        <w:t xml:space="preserve">respondientes al período de </w:t>
      </w:r>
      <w:r w:rsidR="00BA765C">
        <w:rPr>
          <w:rFonts w:ascii="Trebuchet MS" w:hAnsi="Trebuchet MS" w:cs="TrebuchetMS"/>
          <w:lang w:val="es-AR" w:eastAsia="es-AR"/>
        </w:rPr>
        <w:t>nueve</w:t>
      </w:r>
      <w:r w:rsidR="00CD7873">
        <w:rPr>
          <w:rFonts w:ascii="Trebuchet MS" w:hAnsi="Trebuchet MS" w:cs="TrebuchetMS"/>
          <w:lang w:val="es-AR" w:eastAsia="es-AR"/>
        </w:rPr>
        <w:t xml:space="preserve"> meses</w:t>
      </w:r>
      <w:r w:rsidR="006E78AA">
        <w:rPr>
          <w:rFonts w:ascii="Trebuchet MS" w:hAnsi="Trebuchet MS" w:cs="TrebuchetMS"/>
          <w:lang w:val="es-AR" w:eastAsia="es-AR"/>
        </w:rPr>
        <w:t xml:space="preserve"> finalizado el </w:t>
      </w:r>
      <w:r w:rsidR="00BA765C">
        <w:rPr>
          <w:rFonts w:ascii="Trebuchet MS" w:hAnsi="Trebuchet MS"/>
        </w:rPr>
        <w:t>29 de febrero de 2024</w:t>
      </w:r>
      <w:r w:rsidR="00ED6860">
        <w:rPr>
          <w:rFonts w:ascii="Trebuchet MS" w:hAnsi="Trebuchet MS"/>
        </w:rPr>
        <w:t xml:space="preserve"> </w:t>
      </w:r>
      <w:r>
        <w:rPr>
          <w:rFonts w:ascii="Trebuchet MS" w:hAnsi="Trebuchet MS" w:cs="TrebuchetMS"/>
          <w:lang w:val="es-AR" w:eastAsia="es-AR"/>
        </w:rPr>
        <w:t>no están pre</w:t>
      </w:r>
      <w:r w:rsidR="007966B6">
        <w:rPr>
          <w:rFonts w:ascii="Trebuchet MS" w:hAnsi="Trebuchet MS" w:cs="TrebuchetMS"/>
          <w:lang w:val="es-AR" w:eastAsia="es-AR"/>
        </w:rPr>
        <w:t>p</w:t>
      </w:r>
      <w:r>
        <w:rPr>
          <w:rFonts w:ascii="Trebuchet MS" w:hAnsi="Trebuchet MS" w:cs="TrebuchetMS"/>
          <w:lang w:val="es-AR" w:eastAsia="es-AR"/>
        </w:rPr>
        <w:t>a</w:t>
      </w:r>
      <w:r w:rsidR="007966B6">
        <w:rPr>
          <w:rFonts w:ascii="Trebuchet MS" w:hAnsi="Trebuchet MS" w:cs="TrebuchetMS"/>
          <w:lang w:val="es-AR" w:eastAsia="es-AR"/>
        </w:rPr>
        <w:t>ra</w:t>
      </w:r>
      <w:r>
        <w:rPr>
          <w:rFonts w:ascii="Trebuchet MS" w:hAnsi="Trebuchet MS" w:cs="TrebuchetMS"/>
          <w:lang w:val="es-AR" w:eastAsia="es-AR"/>
        </w:rPr>
        <w:t xml:space="preserve">dos, en todos sus aspectos significativos, de acuerdo con </w:t>
      </w:r>
      <w:r w:rsidR="00E6141C">
        <w:rPr>
          <w:rFonts w:ascii="Trebuchet MS" w:hAnsi="Trebuchet MS" w:cs="TrebuchetMS"/>
          <w:lang w:val="es-AR" w:eastAsia="es-AR"/>
        </w:rPr>
        <w:t xml:space="preserve">la </w:t>
      </w:r>
      <w:r w:rsidR="00A2475B" w:rsidRPr="00A2475B">
        <w:rPr>
          <w:rFonts w:ascii="Trebuchet MS" w:hAnsi="Trebuchet MS" w:cs="TrebuchetMS"/>
          <w:lang w:val="es-AR" w:eastAsia="es-AR"/>
        </w:rPr>
        <w:t>Norma Internacional de Contabilidad 34</w:t>
      </w:r>
      <w:r w:rsidR="00F7577B">
        <w:rPr>
          <w:rFonts w:ascii="Trebuchet MS" w:hAnsi="Trebuchet MS" w:cs="TrebuchetMS"/>
          <w:lang w:val="es-AR" w:eastAsia="es-AR"/>
        </w:rPr>
        <w:t xml:space="preserve">. </w:t>
      </w:r>
    </w:p>
    <w:p w14:paraId="1A031A5E" w14:textId="79F86B19" w:rsidR="00ED6860" w:rsidRDefault="00ED6860" w:rsidP="00ED6860">
      <w:pPr>
        <w:jc w:val="both"/>
        <w:rPr>
          <w:rFonts w:ascii="Trebuchet MS" w:hAnsi="Trebuchet MS"/>
          <w:highlight w:val="green"/>
          <w:lang w:val="es-AR"/>
        </w:rPr>
      </w:pPr>
    </w:p>
    <w:p w14:paraId="01382960" w14:textId="191D165A" w:rsidR="00000345" w:rsidRPr="003C50BD" w:rsidRDefault="00000345" w:rsidP="00000345">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 xml:space="preserve">Párrafos en </w:t>
      </w:r>
      <w:r w:rsidR="006C7E7B">
        <w:rPr>
          <w:rFonts w:ascii="Trebuchet MS" w:hAnsi="Trebuchet MS"/>
          <w:b/>
          <w:u w:val="single"/>
        </w:rPr>
        <w:t>énfasis</w:t>
      </w:r>
    </w:p>
    <w:p w14:paraId="4A319897" w14:textId="0BEF2E1A" w:rsidR="00000345" w:rsidRDefault="00000345" w:rsidP="00ED6860">
      <w:pPr>
        <w:jc w:val="both"/>
        <w:rPr>
          <w:rFonts w:ascii="Trebuchet MS" w:hAnsi="Trebuchet MS"/>
          <w:highlight w:val="green"/>
          <w:lang w:val="es-AR"/>
        </w:rPr>
      </w:pPr>
    </w:p>
    <w:p w14:paraId="5533C0D5" w14:textId="1D72F3F1" w:rsidR="006C7E7B" w:rsidRPr="008C4D9A" w:rsidRDefault="006C7E7B" w:rsidP="006C7E7B">
      <w:pPr>
        <w:ind w:left="284"/>
        <w:jc w:val="both"/>
        <w:rPr>
          <w:rFonts w:ascii="Trebuchet MS" w:hAnsi="Trebuchet MS" w:cs="TrebuchetMS"/>
          <w:lang w:val="es-AR" w:eastAsia="es-AR"/>
        </w:rPr>
      </w:pPr>
      <w:r w:rsidRPr="008C4D9A">
        <w:rPr>
          <w:rFonts w:ascii="Trebuchet MS" w:hAnsi="Trebuchet MS" w:cs="TrebuchetMS"/>
          <w:lang w:val="es-AR" w:eastAsia="es-AR"/>
        </w:rPr>
        <w:t xml:space="preserve">Sin modificar nuestra opinión, queremos enfatizar: </w:t>
      </w:r>
    </w:p>
    <w:p w14:paraId="5E0524B0" w14:textId="065D605D" w:rsidR="0088262E" w:rsidRPr="008C4D9A" w:rsidRDefault="0088262E" w:rsidP="006C7E7B">
      <w:pPr>
        <w:ind w:left="284"/>
        <w:jc w:val="both"/>
        <w:rPr>
          <w:rFonts w:ascii="Trebuchet MS" w:hAnsi="Trebuchet MS" w:cs="TrebuchetMS"/>
          <w:lang w:val="es-AR" w:eastAsia="es-AR"/>
        </w:rPr>
      </w:pPr>
    </w:p>
    <w:p w14:paraId="26D5BF86" w14:textId="60CE5556" w:rsidR="000423E5" w:rsidRPr="008C4D9A" w:rsidRDefault="00E410D6" w:rsidP="000423E5">
      <w:pPr>
        <w:pStyle w:val="Prrafodelista"/>
        <w:numPr>
          <w:ilvl w:val="1"/>
          <w:numId w:val="1"/>
        </w:numPr>
        <w:ind w:left="567"/>
        <w:jc w:val="both"/>
        <w:rPr>
          <w:rFonts w:ascii="Trebuchet MS" w:hAnsi="Trebuchet MS"/>
          <w:i/>
          <w:iCs/>
        </w:rPr>
      </w:pPr>
      <w:r w:rsidRPr="008C4D9A">
        <w:rPr>
          <w:rFonts w:ascii="Trebuchet MS" w:hAnsi="Trebuchet MS" w:cs="TrebuchetMS"/>
          <w:lang w:val="es-AR" w:eastAsia="es-AR"/>
        </w:rPr>
        <w:t>La información contenida en la nota 2.</w:t>
      </w:r>
      <w:r w:rsidR="000423E5" w:rsidRPr="008C4D9A">
        <w:rPr>
          <w:rFonts w:ascii="Trebuchet MS" w:hAnsi="Trebuchet MS" w:cs="TrebuchetMS"/>
          <w:lang w:val="es-AR" w:eastAsia="es-AR"/>
        </w:rPr>
        <w:t>5</w:t>
      </w:r>
      <w:r w:rsidRPr="008C4D9A">
        <w:rPr>
          <w:rFonts w:ascii="Trebuchet MS" w:hAnsi="Trebuchet MS" w:cs="TrebuchetMS"/>
          <w:lang w:val="es-AR" w:eastAsia="es-AR"/>
        </w:rPr>
        <w:t xml:space="preserve">. </w:t>
      </w:r>
      <w:r w:rsidR="00C124D8" w:rsidRPr="008C4D9A">
        <w:rPr>
          <w:rFonts w:ascii="Trebuchet MS" w:hAnsi="Trebuchet MS" w:cs="TrebuchetMS"/>
          <w:lang w:val="es-AR" w:eastAsia="es-AR"/>
        </w:rPr>
        <w:t xml:space="preserve">a los </w:t>
      </w:r>
      <w:r w:rsidR="00C124D8" w:rsidRPr="008C4D9A">
        <w:rPr>
          <w:rFonts w:ascii="Trebuchet MS" w:hAnsi="Trebuchet MS"/>
        </w:rPr>
        <w:t>estados financieros intermedios separados condensados</w:t>
      </w:r>
      <w:r w:rsidR="00553E74" w:rsidRPr="008C4D9A">
        <w:rPr>
          <w:rFonts w:ascii="Trebuchet MS" w:hAnsi="Trebuchet MS"/>
        </w:rPr>
        <w:t xml:space="preserve">, dónde el Directorio de la Sociedad indica que: </w:t>
      </w:r>
      <w:r w:rsidR="00553E74" w:rsidRPr="008C4D9A">
        <w:rPr>
          <w:rFonts w:ascii="Trebuchet MS" w:hAnsi="Trebuchet MS"/>
          <w:i/>
          <w:iCs/>
        </w:rPr>
        <w:t>“</w:t>
      </w:r>
      <w:r w:rsidR="00BA765C" w:rsidRPr="00BA765C">
        <w:rPr>
          <w:rFonts w:ascii="Trebuchet MS" w:hAnsi="Trebuchet MS"/>
          <w:i/>
          <w:iCs/>
        </w:rPr>
        <w:t>Los presentes estados financieros intermedios separados condensados han sido preparados utilizando el principio de empresa en funcionamiento. El Directorio y la Gerencia de la Sociedad consideran que la Sociedad cuenta con la capacidad de llevar adelante su actividad durante el futuro previsible (al menos doce meses posteriores a la fecha de cierre del presente período).</w:t>
      </w:r>
    </w:p>
    <w:p w14:paraId="71214C32" w14:textId="77777777" w:rsidR="000423E5" w:rsidRPr="008C4D9A" w:rsidRDefault="000423E5" w:rsidP="000423E5">
      <w:pPr>
        <w:pStyle w:val="Prrafodelista"/>
        <w:ind w:left="567"/>
        <w:jc w:val="both"/>
        <w:rPr>
          <w:rFonts w:ascii="Trebuchet MS" w:hAnsi="Trebuchet MS"/>
          <w:i/>
          <w:iCs/>
        </w:rPr>
      </w:pPr>
      <w:r w:rsidRPr="008C4D9A">
        <w:rPr>
          <w:rFonts w:ascii="Trebuchet MS" w:hAnsi="Trebuchet MS"/>
          <w:i/>
          <w:iCs/>
        </w:rPr>
        <w:t xml:space="preserve"> </w:t>
      </w:r>
    </w:p>
    <w:p w14:paraId="74551C37" w14:textId="4C53AE56" w:rsidR="006105FD" w:rsidRDefault="00BA765C" w:rsidP="000423E5">
      <w:pPr>
        <w:pStyle w:val="Prrafodelista"/>
        <w:ind w:left="567"/>
        <w:jc w:val="both"/>
        <w:rPr>
          <w:rFonts w:ascii="Trebuchet MS" w:hAnsi="Trebuchet MS"/>
          <w:i/>
          <w:iCs/>
        </w:rPr>
      </w:pPr>
      <w:bookmarkStart w:id="0" w:name="_Hlk148006873"/>
      <w:proofErr w:type="gramStart"/>
      <w:r w:rsidRPr="00BA765C">
        <w:rPr>
          <w:rFonts w:ascii="Trebuchet MS" w:hAnsi="Trebuchet MS"/>
          <w:i/>
          <w:iCs/>
        </w:rPr>
        <w:t>El ratio</w:t>
      </w:r>
      <w:proofErr w:type="gramEnd"/>
      <w:r w:rsidRPr="00BA765C">
        <w:rPr>
          <w:rFonts w:ascii="Trebuchet MS" w:hAnsi="Trebuchet MS"/>
          <w:i/>
          <w:iCs/>
        </w:rPr>
        <w:t xml:space="preserve"> de liquidez corriente continua mejorando durante los últimos ejercicios económicos pasando de 0,70 al comienzo del ejercicio a 0,82 al cierre del presente periodo. El capital de trabajo expone un saldo negativo de 16.435.525 y la Sociedad sigue con el plan oportunamente establecido para mejorarlo y revertirlo, algunas de cuyas medidas han sido ejecutadas y se describen en el párrafo siguiente.</w:t>
      </w:r>
    </w:p>
    <w:bookmarkEnd w:id="0"/>
    <w:p w14:paraId="17E06124" w14:textId="0CCECB2C" w:rsidR="000423E5" w:rsidRPr="008C4D9A" w:rsidRDefault="000423E5" w:rsidP="000423E5">
      <w:pPr>
        <w:pStyle w:val="Prrafodelista"/>
        <w:ind w:left="567"/>
        <w:jc w:val="both"/>
        <w:rPr>
          <w:rFonts w:ascii="Trebuchet MS" w:hAnsi="Trebuchet MS"/>
          <w:i/>
          <w:iCs/>
        </w:rPr>
      </w:pPr>
      <w:r w:rsidRPr="008C4D9A">
        <w:rPr>
          <w:rFonts w:ascii="Trebuchet MS" w:hAnsi="Trebuchet MS"/>
          <w:i/>
          <w:iCs/>
        </w:rPr>
        <w:t xml:space="preserve"> </w:t>
      </w:r>
    </w:p>
    <w:p w14:paraId="713C0BB2" w14:textId="56AD3E8C" w:rsidR="00A92C9C" w:rsidRPr="00163085" w:rsidRDefault="00BA765C" w:rsidP="002018D9">
      <w:pPr>
        <w:pStyle w:val="Prrafodelista"/>
        <w:ind w:left="567"/>
        <w:jc w:val="both"/>
        <w:rPr>
          <w:rFonts w:ascii="Trebuchet MS" w:hAnsi="Trebuchet MS"/>
          <w:i/>
          <w:iCs/>
        </w:rPr>
      </w:pPr>
      <w:r w:rsidRPr="00BA765C">
        <w:rPr>
          <w:rFonts w:ascii="Trebuchet MS" w:hAnsi="Trebuchet MS"/>
          <w:i/>
          <w:iCs/>
        </w:rPr>
        <w:t>El Directorio y la Gerencia de la Sociedad han podido materializar varias iniciativas para mejorar la situación financiera de corto plazo y lograr un nuevo perfil financiero compatible con el negocio de la Sociedad. La venta de los activos forestales durante el mes de junio de 2021 (al respecto, ver nota 9 a los presentes estados financieros separados 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27 y nota 28 a los presentes estados financieros intermedios separados condensados).</w:t>
      </w:r>
      <w:r w:rsidR="008C4D9A" w:rsidRPr="008C4D9A">
        <w:rPr>
          <w:rFonts w:ascii="Trebuchet MS" w:hAnsi="Trebuchet MS"/>
          <w:i/>
          <w:iCs/>
        </w:rPr>
        <w:t xml:space="preserve"> </w:t>
      </w:r>
    </w:p>
    <w:p w14:paraId="27999577" w14:textId="352A7DAF" w:rsidR="00A92C9C" w:rsidRDefault="00A92C9C" w:rsidP="00A92C9C">
      <w:pPr>
        <w:pStyle w:val="Prrafodelista"/>
        <w:ind w:left="567" w:hanging="283"/>
        <w:jc w:val="both"/>
        <w:rPr>
          <w:rFonts w:ascii="Trebuchet MS" w:hAnsi="Trebuchet MS"/>
          <w:i/>
          <w:iCs/>
        </w:rPr>
      </w:pPr>
      <w:r w:rsidRPr="00163085">
        <w:rPr>
          <w:rFonts w:ascii="Trebuchet MS" w:hAnsi="Trebuchet MS"/>
          <w:i/>
          <w:iCs/>
        </w:rPr>
        <w:t xml:space="preserve"> </w:t>
      </w:r>
      <w:r w:rsidRPr="00163085">
        <w:rPr>
          <w:rFonts w:ascii="Trebuchet MS" w:hAnsi="Trebuchet MS"/>
          <w:i/>
          <w:iCs/>
        </w:rPr>
        <w:tab/>
      </w:r>
    </w:p>
    <w:p w14:paraId="6ABEC09F" w14:textId="77777777" w:rsidR="008C4D9A" w:rsidRDefault="008C4D9A" w:rsidP="00A92C9C">
      <w:pPr>
        <w:pStyle w:val="Prrafodelista"/>
        <w:ind w:left="567" w:hanging="283"/>
        <w:jc w:val="both"/>
        <w:rPr>
          <w:rFonts w:ascii="Trebuchet MS" w:hAnsi="Trebuchet MS"/>
          <w:i/>
          <w:iCs/>
        </w:rPr>
      </w:pPr>
    </w:p>
    <w:p w14:paraId="4D337869" w14:textId="77777777" w:rsidR="008C4D9A" w:rsidRDefault="008C4D9A" w:rsidP="00A92C9C">
      <w:pPr>
        <w:pStyle w:val="Prrafodelista"/>
        <w:ind w:left="567" w:hanging="283"/>
        <w:jc w:val="both"/>
        <w:rPr>
          <w:rFonts w:ascii="Trebuchet MS" w:hAnsi="Trebuchet MS"/>
          <w:i/>
          <w:iCs/>
        </w:rPr>
      </w:pPr>
    </w:p>
    <w:p w14:paraId="56BCB957" w14:textId="77777777" w:rsidR="008C4D9A" w:rsidRDefault="008C4D9A" w:rsidP="00A92C9C">
      <w:pPr>
        <w:pStyle w:val="Prrafodelista"/>
        <w:ind w:left="567" w:hanging="283"/>
        <w:jc w:val="both"/>
        <w:rPr>
          <w:rFonts w:ascii="Trebuchet MS" w:hAnsi="Trebuchet MS"/>
          <w:i/>
          <w:iCs/>
        </w:rPr>
      </w:pPr>
    </w:p>
    <w:p w14:paraId="4FEBBE41" w14:textId="20C834C4" w:rsidR="001D5BE2" w:rsidRPr="008C4D9A" w:rsidRDefault="001D5BE2" w:rsidP="001D5BE2">
      <w:pPr>
        <w:numPr>
          <w:ilvl w:val="0"/>
          <w:numId w:val="1"/>
        </w:numPr>
        <w:autoSpaceDE w:val="0"/>
        <w:autoSpaceDN w:val="0"/>
        <w:adjustRightInd w:val="0"/>
        <w:ind w:left="284" w:hanging="360"/>
        <w:jc w:val="both"/>
        <w:rPr>
          <w:rFonts w:ascii="Trebuchet MS" w:hAnsi="Trebuchet MS"/>
          <w:b/>
          <w:caps/>
        </w:rPr>
      </w:pPr>
      <w:r>
        <w:rPr>
          <w:rFonts w:ascii="Trebuchet MS" w:hAnsi="Trebuchet MS"/>
          <w:b/>
          <w:u w:val="single"/>
        </w:rPr>
        <w:t>Párrafos en énfasis</w:t>
      </w:r>
      <w:r>
        <w:rPr>
          <w:rFonts w:ascii="Trebuchet MS" w:hAnsi="Trebuchet MS"/>
          <w:b/>
        </w:rPr>
        <w:t xml:space="preserve"> (Continuación)</w:t>
      </w:r>
    </w:p>
    <w:p w14:paraId="42471016" w14:textId="77777777" w:rsidR="008C4D9A" w:rsidRDefault="008C4D9A" w:rsidP="008C4D9A">
      <w:pPr>
        <w:autoSpaceDE w:val="0"/>
        <w:autoSpaceDN w:val="0"/>
        <w:adjustRightInd w:val="0"/>
        <w:jc w:val="both"/>
        <w:rPr>
          <w:rFonts w:ascii="Trebuchet MS" w:hAnsi="Trebuchet MS"/>
          <w:b/>
          <w:caps/>
        </w:rPr>
      </w:pPr>
    </w:p>
    <w:p w14:paraId="08B1C977" w14:textId="0FFCBC83" w:rsidR="00BC6C55" w:rsidRDefault="00BA765C" w:rsidP="008C4D9A">
      <w:pPr>
        <w:pStyle w:val="Prrafodelista"/>
        <w:ind w:left="567"/>
        <w:jc w:val="both"/>
        <w:rPr>
          <w:rFonts w:ascii="Trebuchet MS" w:hAnsi="Trebuchet MS"/>
          <w:i/>
          <w:iCs/>
        </w:rPr>
      </w:pPr>
      <w:r w:rsidRPr="00BA765C">
        <w:rPr>
          <w:rFonts w:ascii="Trebuchet MS" w:hAnsi="Trebuchet MS"/>
          <w:i/>
          <w:iCs/>
        </w:rPr>
        <w:t>Con posterioridad la Sociedad ha podido concretar nuevas emisiones de sus Obligaciones Negociables (Clase 17), incluyendo un canje de sus Obligaciones Negociables Clase 16, conforme a lo explicado en la nota 28, las cuales también contribuyeron a la mejora del perfil de endeudamiento y su situación de liquidez.</w:t>
      </w:r>
    </w:p>
    <w:p w14:paraId="07BBFDD4" w14:textId="77777777" w:rsidR="00BC6C55" w:rsidRDefault="00BC6C55" w:rsidP="008C4D9A">
      <w:pPr>
        <w:pStyle w:val="Prrafodelista"/>
        <w:ind w:left="567"/>
        <w:jc w:val="both"/>
        <w:rPr>
          <w:rFonts w:ascii="Trebuchet MS" w:hAnsi="Trebuchet MS"/>
          <w:i/>
          <w:iCs/>
        </w:rPr>
      </w:pPr>
    </w:p>
    <w:p w14:paraId="4C0CAA15" w14:textId="099AEAE3" w:rsidR="00C32235" w:rsidRDefault="00BA765C" w:rsidP="008C4D9A">
      <w:pPr>
        <w:pStyle w:val="Prrafodelista"/>
        <w:ind w:left="567"/>
        <w:jc w:val="both"/>
        <w:rPr>
          <w:rFonts w:ascii="Trebuchet MS" w:hAnsi="Trebuchet MS"/>
          <w:i/>
          <w:iCs/>
        </w:rPr>
      </w:pPr>
      <w:r w:rsidRPr="00BA765C">
        <w:rPr>
          <w:rFonts w:ascii="Trebuchet MS" w:hAnsi="Trebuchet MS"/>
          <w:i/>
          <w:iCs/>
        </w:rPr>
        <w:t xml:space="preserve">Adicionalmente, con fecha 2 de noviembre de 2023, la Sociedad celebró una nueva enmienda del préstamo con </w:t>
      </w:r>
      <w:proofErr w:type="spellStart"/>
      <w:r w:rsidRPr="00BA765C">
        <w:rPr>
          <w:rFonts w:ascii="Trebuchet MS" w:hAnsi="Trebuchet MS"/>
          <w:i/>
          <w:iCs/>
        </w:rPr>
        <w:t>Coöperative</w:t>
      </w:r>
      <w:proofErr w:type="spellEnd"/>
      <w:r w:rsidRPr="00BA765C">
        <w:rPr>
          <w:rFonts w:ascii="Trebuchet MS" w:hAnsi="Trebuchet MS"/>
          <w:i/>
          <w:iCs/>
        </w:rPr>
        <w:t xml:space="preserve"> </w:t>
      </w:r>
      <w:proofErr w:type="spellStart"/>
      <w:r w:rsidRPr="00BA765C">
        <w:rPr>
          <w:rFonts w:ascii="Trebuchet MS" w:hAnsi="Trebuchet MS"/>
          <w:i/>
          <w:iCs/>
        </w:rPr>
        <w:t>Rabobank</w:t>
      </w:r>
      <w:proofErr w:type="spellEnd"/>
      <w:r w:rsidRPr="00BA765C">
        <w:rPr>
          <w:rFonts w:ascii="Trebuchet MS" w:hAnsi="Trebuchet MS"/>
          <w:i/>
          <w:iCs/>
        </w:rPr>
        <w:t xml:space="preserve"> U.A., “</w:t>
      </w:r>
      <w:proofErr w:type="spellStart"/>
      <w:r w:rsidRPr="00BA765C">
        <w:rPr>
          <w:rFonts w:ascii="Trebuchet MS" w:hAnsi="Trebuchet MS"/>
          <w:i/>
          <w:iCs/>
        </w:rPr>
        <w:t>Rabobank</w:t>
      </w:r>
      <w:proofErr w:type="spellEnd"/>
      <w:r w:rsidRPr="00BA765C">
        <w:rPr>
          <w:rFonts w:ascii="Trebuchet MS" w:hAnsi="Trebuchet MS"/>
          <w:i/>
          <w:iCs/>
        </w:rPr>
        <w:t>”, en la cual se refinancio la totalidad del capital pendiente de pago que ascendía a dólares estadounidenses 22 millones, bajo una Línea de Crédito de Prefinanciación de Exportaciones con Vinculación Sustentables (“</w:t>
      </w:r>
      <w:proofErr w:type="spellStart"/>
      <w:r w:rsidRPr="00BA765C">
        <w:rPr>
          <w:rFonts w:ascii="Trebuchet MS" w:hAnsi="Trebuchet MS"/>
          <w:i/>
          <w:iCs/>
        </w:rPr>
        <w:t>Sustainability</w:t>
      </w:r>
      <w:proofErr w:type="spellEnd"/>
      <w:r w:rsidRPr="00BA765C">
        <w:rPr>
          <w:rFonts w:ascii="Trebuchet MS" w:hAnsi="Trebuchet MS"/>
          <w:i/>
          <w:iCs/>
        </w:rPr>
        <w:t xml:space="preserve"> </w:t>
      </w:r>
      <w:proofErr w:type="spellStart"/>
      <w:r w:rsidRPr="00BA765C">
        <w:rPr>
          <w:rFonts w:ascii="Trebuchet MS" w:hAnsi="Trebuchet MS"/>
          <w:i/>
          <w:iCs/>
        </w:rPr>
        <w:t>Linked</w:t>
      </w:r>
      <w:proofErr w:type="spellEnd"/>
      <w:r w:rsidRPr="00BA765C">
        <w:rPr>
          <w:rFonts w:ascii="Trebuchet MS" w:hAnsi="Trebuchet MS"/>
          <w:i/>
          <w:iCs/>
        </w:rPr>
        <w:t xml:space="preserve"> </w:t>
      </w:r>
      <w:proofErr w:type="spellStart"/>
      <w:r w:rsidRPr="00BA765C">
        <w:rPr>
          <w:rFonts w:ascii="Trebuchet MS" w:hAnsi="Trebuchet MS"/>
          <w:i/>
          <w:iCs/>
        </w:rPr>
        <w:t>Trade</w:t>
      </w:r>
      <w:proofErr w:type="spellEnd"/>
      <w:r w:rsidRPr="00BA765C">
        <w:rPr>
          <w:rFonts w:ascii="Trebuchet MS" w:hAnsi="Trebuchet MS"/>
          <w:i/>
          <w:iCs/>
        </w:rPr>
        <w:t xml:space="preserve"> </w:t>
      </w:r>
      <w:proofErr w:type="spellStart"/>
      <w:r w:rsidRPr="00BA765C">
        <w:rPr>
          <w:rFonts w:ascii="Trebuchet MS" w:hAnsi="Trebuchet MS"/>
          <w:i/>
          <w:iCs/>
        </w:rPr>
        <w:t>Finance</w:t>
      </w:r>
      <w:proofErr w:type="spellEnd"/>
      <w:r w:rsidRPr="00BA765C">
        <w:rPr>
          <w:rFonts w:ascii="Trebuchet MS" w:hAnsi="Trebuchet MS"/>
          <w:i/>
          <w:iCs/>
        </w:rPr>
        <w:t xml:space="preserve"> </w:t>
      </w:r>
      <w:proofErr w:type="spellStart"/>
      <w:r w:rsidRPr="00BA765C">
        <w:rPr>
          <w:rFonts w:ascii="Trebuchet MS" w:hAnsi="Trebuchet MS"/>
          <w:i/>
          <w:iCs/>
        </w:rPr>
        <w:t>Facility</w:t>
      </w:r>
      <w:proofErr w:type="spellEnd"/>
      <w:r w:rsidRPr="00BA765C">
        <w:rPr>
          <w:rFonts w:ascii="Trebuchet MS" w:hAnsi="Trebuchet MS"/>
          <w:i/>
          <w:iCs/>
        </w:rPr>
        <w:t>”). Dicho contrato contempla la devolución del pago del capital en cuotas semestrales crecientes que finalizan en noviembre de 2028. Simultáneamente se celebró un segundo acuerdo de préstamo por un monto en dólares estadounidenses 13 millones que podrá ser desembolsado hasta el 2 de junio de 2024, bajo la misma Línea de Crédito de Prefinanciación de Exportaciones con Vinculación Sustentable, cuyas condiciones son idénticos a las del Préstamo Original, conforme a lo descripto detalladamente en la nota 27 c) de los estados financieros separados.</w:t>
      </w:r>
    </w:p>
    <w:p w14:paraId="36895B44" w14:textId="77777777" w:rsidR="00C32235" w:rsidRDefault="00C32235" w:rsidP="008C4D9A">
      <w:pPr>
        <w:pStyle w:val="Prrafodelista"/>
        <w:ind w:left="567"/>
        <w:jc w:val="both"/>
        <w:rPr>
          <w:rFonts w:ascii="Trebuchet MS" w:hAnsi="Trebuchet MS"/>
          <w:i/>
          <w:iCs/>
        </w:rPr>
      </w:pPr>
    </w:p>
    <w:p w14:paraId="3AEB9FB1" w14:textId="310AE2B5" w:rsidR="008C4D9A" w:rsidRPr="008C4D9A" w:rsidRDefault="00BA765C" w:rsidP="008C4D9A">
      <w:pPr>
        <w:pStyle w:val="Prrafodelista"/>
        <w:ind w:left="567"/>
        <w:jc w:val="both"/>
        <w:rPr>
          <w:rFonts w:ascii="Trebuchet MS" w:hAnsi="Trebuchet MS"/>
          <w:i/>
          <w:iCs/>
        </w:rPr>
      </w:pPr>
      <w:r w:rsidRPr="00BA765C">
        <w:rPr>
          <w:rFonts w:ascii="Trebuchet MS" w:hAnsi="Trebuchet MS"/>
          <w:i/>
          <w:iCs/>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r w:rsidR="008C4D9A">
        <w:rPr>
          <w:rFonts w:ascii="Trebuchet MS" w:hAnsi="Trebuchet MS"/>
          <w:i/>
          <w:iCs/>
        </w:rPr>
        <w:t>”</w:t>
      </w:r>
    </w:p>
    <w:p w14:paraId="436C1D59" w14:textId="77777777" w:rsidR="008C4D9A" w:rsidRPr="003C50BD" w:rsidRDefault="008C4D9A" w:rsidP="008C4D9A">
      <w:pPr>
        <w:autoSpaceDE w:val="0"/>
        <w:autoSpaceDN w:val="0"/>
        <w:adjustRightInd w:val="0"/>
        <w:jc w:val="both"/>
        <w:rPr>
          <w:rFonts w:ascii="Trebuchet MS" w:hAnsi="Trebuchet MS"/>
          <w:b/>
          <w:caps/>
        </w:rPr>
      </w:pPr>
    </w:p>
    <w:p w14:paraId="3A3FDB26" w14:textId="149A1214" w:rsidR="00163085" w:rsidRPr="008C4D9A" w:rsidRDefault="003463FF" w:rsidP="000423E5">
      <w:pPr>
        <w:pStyle w:val="Prrafodelista"/>
        <w:numPr>
          <w:ilvl w:val="1"/>
          <w:numId w:val="7"/>
        </w:numPr>
        <w:ind w:left="567"/>
        <w:jc w:val="both"/>
        <w:rPr>
          <w:rFonts w:ascii="Trebuchet MS" w:hAnsi="Trebuchet MS" w:cs="TrebuchetMS"/>
          <w:lang w:val="es-AR" w:eastAsia="es-AR"/>
        </w:rPr>
      </w:pPr>
      <w:r w:rsidRPr="008C4D9A">
        <w:rPr>
          <w:rFonts w:ascii="Trebuchet MS" w:hAnsi="Trebuchet MS" w:cs="TrebuchetMS"/>
          <w:lang w:val="es-AR" w:eastAsia="es-AR"/>
        </w:rPr>
        <w:t xml:space="preserve">Tal cómo se detalla en la nota </w:t>
      </w:r>
      <w:r w:rsidR="006861B9" w:rsidRPr="008C4D9A">
        <w:rPr>
          <w:rFonts w:ascii="Trebuchet MS" w:hAnsi="Trebuchet MS" w:cs="TrebuchetMS"/>
          <w:lang w:val="es-AR" w:eastAsia="es-AR"/>
        </w:rPr>
        <w:t>9</w:t>
      </w:r>
      <w:r w:rsidR="00B8633E" w:rsidRPr="008C4D9A">
        <w:rPr>
          <w:rFonts w:ascii="Trebuchet MS" w:hAnsi="Trebuchet MS" w:cs="TrebuchetMS"/>
          <w:lang w:val="es-AR" w:eastAsia="es-AR"/>
        </w:rPr>
        <w:t xml:space="preserve">. a los </w:t>
      </w:r>
      <w:r w:rsidR="00B8633E" w:rsidRPr="008C4D9A">
        <w:rPr>
          <w:rFonts w:ascii="Trebuchet MS" w:hAnsi="Trebuchet MS"/>
        </w:rPr>
        <w:t>estados financieros intermedios separados condensados,</w:t>
      </w:r>
      <w:r w:rsidR="00F340FD" w:rsidRPr="008C4D9A">
        <w:rPr>
          <w:rFonts w:ascii="Trebuchet MS" w:hAnsi="Trebuchet MS"/>
        </w:rPr>
        <w:t xml:space="preserve"> </w:t>
      </w:r>
      <w:r w:rsidR="004B0172" w:rsidRPr="008C4D9A">
        <w:rPr>
          <w:rFonts w:ascii="Trebuchet MS" w:hAnsi="Trebuchet MS"/>
        </w:rPr>
        <w:t xml:space="preserve">la subsidiaria uruguaya Fábrica Nacional de Papel S.A. presenta capital de trabajo negativo y sería necesaria la realización de sus activos industriales con el objetivo de obtener fondos </w:t>
      </w:r>
      <w:r w:rsidR="002E2E40" w:rsidRPr="008C4D9A">
        <w:rPr>
          <w:rFonts w:ascii="Trebuchet MS" w:hAnsi="Trebuchet MS"/>
        </w:rPr>
        <w:t>para cancelar los pasivos financieros y otros provenientes de la operación industrial, hecho que pudiera verse diferido dada la situación actual. El Directorio de Fábrica Nacional de Papel S.A.</w:t>
      </w:r>
      <w:r w:rsidR="00410E93" w:rsidRPr="008C4D9A">
        <w:rPr>
          <w:rFonts w:ascii="Trebuchet MS" w:hAnsi="Trebuchet MS"/>
        </w:rPr>
        <w:t xml:space="preserve"> monitorea la evolución de estos eventos a los efectos de tomar las medidas mitigantes disponibles para preservar el valor de los activos y la operación en general. </w:t>
      </w:r>
      <w:r w:rsidR="005877CA" w:rsidRPr="008C4D9A">
        <w:rPr>
          <w:rFonts w:ascii="Trebuchet MS" w:hAnsi="Trebuchet MS"/>
        </w:rPr>
        <w:t xml:space="preserve">Asimismo, considera que la ocurrencia de eventos diferentes a los asumidos en sus estimaciones puede generar impactos significativos, teniendo la determinación </w:t>
      </w:r>
      <w:r w:rsidR="00823C3C" w:rsidRPr="008C4D9A">
        <w:rPr>
          <w:rFonts w:ascii="Trebuchet MS" w:hAnsi="Trebuchet MS"/>
        </w:rPr>
        <w:t xml:space="preserve">de los impactos un alto grado de incertidumbre. </w:t>
      </w:r>
    </w:p>
    <w:p w14:paraId="21E7FFF1" w14:textId="5C5283AF" w:rsidR="00823C3C" w:rsidRPr="008C4D9A" w:rsidRDefault="00823C3C" w:rsidP="00823C3C">
      <w:pPr>
        <w:pStyle w:val="Prrafodelista"/>
        <w:ind w:left="567"/>
        <w:jc w:val="both"/>
        <w:rPr>
          <w:rFonts w:ascii="Trebuchet MS" w:hAnsi="Trebuchet MS"/>
        </w:rPr>
      </w:pPr>
    </w:p>
    <w:p w14:paraId="6492C72F" w14:textId="4B1F0C66" w:rsidR="00823C3C" w:rsidRPr="00163085" w:rsidRDefault="00823C3C" w:rsidP="00823C3C">
      <w:pPr>
        <w:pStyle w:val="Prrafodelista"/>
        <w:ind w:left="567"/>
        <w:jc w:val="both"/>
        <w:rPr>
          <w:rFonts w:ascii="Trebuchet MS" w:hAnsi="Trebuchet MS" w:cs="TrebuchetMS"/>
          <w:lang w:val="es-AR" w:eastAsia="es-AR"/>
        </w:rPr>
      </w:pPr>
      <w:r w:rsidRPr="008C4D9A">
        <w:rPr>
          <w:rFonts w:ascii="Trebuchet MS" w:hAnsi="Trebuchet MS"/>
        </w:rPr>
        <w:t xml:space="preserve">Las cuestiones mencionadas indican la existencia de una incertidumbre </w:t>
      </w:r>
      <w:r w:rsidR="00D3749C" w:rsidRPr="008C4D9A">
        <w:rPr>
          <w:rFonts w:ascii="Trebuchet MS" w:hAnsi="Trebuchet MS"/>
        </w:rPr>
        <w:t>material que puede generar dudas significativas sobre la capacidad de la subsidiaria para continuar cómo empresa en funcionamiento y que pueda realizar sus activos y cancelar sus pasivos en el curso normal de los negocios.</w:t>
      </w:r>
      <w:r w:rsidR="00D3749C">
        <w:rPr>
          <w:rFonts w:ascii="Trebuchet MS" w:hAnsi="Trebuchet MS"/>
        </w:rPr>
        <w:t xml:space="preserve"> </w:t>
      </w:r>
    </w:p>
    <w:p w14:paraId="4174CC07" w14:textId="77777777" w:rsidR="005E25F7" w:rsidRDefault="005E25F7" w:rsidP="00ED6860">
      <w:pPr>
        <w:jc w:val="both"/>
        <w:rPr>
          <w:rFonts w:ascii="Trebuchet MS" w:hAnsi="Trebuchet MS"/>
          <w:highlight w:val="green"/>
          <w:lang w:val="es-AR"/>
        </w:rPr>
      </w:pPr>
    </w:p>
    <w:p w14:paraId="5F9B0F14" w14:textId="77777777" w:rsidR="003C50BD" w:rsidRDefault="00114835" w:rsidP="006F500D">
      <w:pPr>
        <w:autoSpaceDE w:val="0"/>
        <w:autoSpaceDN w:val="0"/>
        <w:adjustRightInd w:val="0"/>
        <w:jc w:val="both"/>
        <w:rPr>
          <w:rFonts w:ascii="Trebuchet MS" w:hAnsi="Trebuchet MS"/>
          <w:b/>
          <w:caps/>
          <w:u w:val="single"/>
        </w:rPr>
      </w:pPr>
      <w:r w:rsidRPr="00D613FF">
        <w:rPr>
          <w:rFonts w:ascii="Trebuchet MS" w:hAnsi="Trebuchet MS"/>
          <w:b/>
          <w:caps/>
          <w:u w:val="single"/>
        </w:rPr>
        <w:t>Inform</w:t>
      </w:r>
      <w:r w:rsidR="001F5D3A">
        <w:rPr>
          <w:rFonts w:ascii="Trebuchet MS" w:hAnsi="Trebuchet MS"/>
          <w:b/>
          <w:caps/>
          <w:u w:val="single"/>
        </w:rPr>
        <w:t>E SOBRE OTROS REQUERIMIENTOS LEGALES Y REGLAMENTARIOS</w:t>
      </w:r>
    </w:p>
    <w:p w14:paraId="5A9E4BE1" w14:textId="77777777" w:rsidR="00114835" w:rsidRDefault="00114835" w:rsidP="00114835">
      <w:pPr>
        <w:jc w:val="both"/>
        <w:rPr>
          <w:rFonts w:ascii="Trebuchet MS" w:hAnsi="Trebuchet MS"/>
        </w:rPr>
      </w:pPr>
    </w:p>
    <w:p w14:paraId="05D1E556" w14:textId="7BACB351" w:rsidR="00114835" w:rsidRDefault="00114835" w:rsidP="00CF7CCA">
      <w:pPr>
        <w:jc w:val="both"/>
        <w:rPr>
          <w:rFonts w:ascii="Trebuchet MS" w:hAnsi="Trebuchet MS"/>
        </w:rPr>
      </w:pPr>
      <w:r w:rsidRPr="002A22BB">
        <w:rPr>
          <w:rFonts w:ascii="Trebuchet MS" w:hAnsi="Trebuchet MS"/>
        </w:rPr>
        <w:t>A efectos de dar cumplimiento a disposiciones legales vigentes informamos que:</w:t>
      </w:r>
    </w:p>
    <w:p w14:paraId="4AC59B73" w14:textId="77777777" w:rsidR="00CF7CCA" w:rsidRPr="00CF7CCA" w:rsidRDefault="00CF7CCA" w:rsidP="00CF7CCA">
      <w:pPr>
        <w:pStyle w:val="Prrafodelista"/>
        <w:ind w:left="1004"/>
        <w:jc w:val="both"/>
        <w:rPr>
          <w:rFonts w:ascii="Trebuchet MS" w:hAnsi="Trebuchet MS"/>
        </w:rPr>
      </w:pPr>
    </w:p>
    <w:p w14:paraId="547071FC" w14:textId="5E2AE436" w:rsidR="005E25F7" w:rsidRDefault="005E25F7" w:rsidP="005E25F7">
      <w:pPr>
        <w:widowControl w:val="0"/>
        <w:numPr>
          <w:ilvl w:val="0"/>
          <w:numId w:val="2"/>
        </w:numPr>
        <w:tabs>
          <w:tab w:val="clear" w:pos="1004"/>
          <w:tab w:val="num" w:pos="283"/>
        </w:tabs>
        <w:ind w:left="284" w:hanging="284"/>
        <w:jc w:val="both"/>
        <w:rPr>
          <w:rFonts w:ascii="Trebuchet MS" w:hAnsi="Trebuchet MS"/>
        </w:rPr>
      </w:pPr>
      <w:r w:rsidRPr="00A60686">
        <w:rPr>
          <w:rFonts w:ascii="Trebuchet MS" w:hAnsi="Trebuchet MS"/>
        </w:rPr>
        <w:t xml:space="preserve">Los estados </w:t>
      </w:r>
      <w:r>
        <w:rPr>
          <w:rFonts w:ascii="Trebuchet MS" w:hAnsi="Trebuchet MS"/>
        </w:rPr>
        <w:t>financieros</w:t>
      </w:r>
      <w:r w:rsidRPr="00A60686">
        <w:rPr>
          <w:rFonts w:ascii="Trebuchet MS" w:hAnsi="Trebuchet MS"/>
        </w:rPr>
        <w:t xml:space="preserve"> mencionados en el apartado 1. </w:t>
      </w:r>
      <w:r>
        <w:rPr>
          <w:rFonts w:ascii="Trebuchet MS" w:hAnsi="Trebuchet MS"/>
        </w:rPr>
        <w:t xml:space="preserve">de este informe </w:t>
      </w:r>
      <w:r w:rsidRPr="002A22BB">
        <w:rPr>
          <w:rFonts w:ascii="Trebuchet MS" w:hAnsi="Trebuchet MS"/>
        </w:rPr>
        <w:t xml:space="preserve">han sido preparados, en todos sus </w:t>
      </w:r>
      <w:r w:rsidRPr="005E25F7">
        <w:rPr>
          <w:rFonts w:ascii="Trebuchet MS" w:hAnsi="Trebuchet MS"/>
        </w:rPr>
        <w:t xml:space="preserve">aspectos significativos, de conformidad con las normas pertinentes de la Ley General de Sociedades </w:t>
      </w:r>
      <w:r w:rsidRPr="005E25F7">
        <w:rPr>
          <w:rFonts w:ascii="Trebuchet MS" w:eastAsiaTheme="minorHAnsi" w:hAnsi="Trebuchet MS" w:cs="Trebuchet MS"/>
          <w:lang w:val="es-ES" w:eastAsia="en-US"/>
        </w:rPr>
        <w:t xml:space="preserve">N°19.550 </w:t>
      </w:r>
      <w:r w:rsidRPr="005E25F7">
        <w:rPr>
          <w:rFonts w:ascii="Trebuchet MS" w:hAnsi="Trebuchet MS"/>
        </w:rPr>
        <w:t>y de la Comisión Nacional de Valores, excepto en lo relativo a la transcripción al libro Diario</w:t>
      </w:r>
      <w:r w:rsidRPr="00ED6860">
        <w:rPr>
          <w:rFonts w:ascii="Trebuchet MS" w:hAnsi="Trebuchet MS"/>
        </w:rPr>
        <w:t xml:space="preserve"> e Inventarios y Balances dado que a la fecha aún no han sido transcriptos</w:t>
      </w:r>
      <w:r>
        <w:rPr>
          <w:rFonts w:ascii="Trebuchet MS" w:hAnsi="Trebuchet MS"/>
        </w:rPr>
        <w:t>.</w:t>
      </w:r>
    </w:p>
    <w:p w14:paraId="2E81E527" w14:textId="451036DB" w:rsidR="00D3285B" w:rsidRPr="00B23EE2" w:rsidRDefault="00D3285B" w:rsidP="00D3285B">
      <w:pPr>
        <w:widowControl w:val="0"/>
        <w:ind w:left="284"/>
        <w:jc w:val="both"/>
        <w:rPr>
          <w:rFonts w:ascii="Trebuchet MS" w:hAnsi="Trebuchet MS"/>
        </w:rPr>
      </w:pPr>
    </w:p>
    <w:p w14:paraId="44031B9E" w14:textId="464E40A6" w:rsidR="00D3285B" w:rsidRDefault="00694DB8" w:rsidP="005E25F7">
      <w:pPr>
        <w:widowControl w:val="0"/>
        <w:numPr>
          <w:ilvl w:val="0"/>
          <w:numId w:val="2"/>
        </w:numPr>
        <w:tabs>
          <w:tab w:val="clear" w:pos="1004"/>
          <w:tab w:val="num" w:pos="283"/>
        </w:tabs>
        <w:ind w:left="284" w:hanging="284"/>
        <w:jc w:val="both"/>
        <w:rPr>
          <w:rFonts w:ascii="Trebuchet MS" w:hAnsi="Trebuchet MS"/>
        </w:rPr>
      </w:pPr>
      <w:r>
        <w:rPr>
          <w:rFonts w:ascii="Trebuchet MS" w:hAnsi="Trebuchet MS"/>
        </w:rPr>
        <w:t xml:space="preserve">Las cifras de los estados financieros mencionados en el apartado 1. de este informe surgen </w:t>
      </w:r>
      <w:r w:rsidR="009458BC">
        <w:rPr>
          <w:rFonts w:ascii="Trebuchet MS" w:hAnsi="Trebuchet MS"/>
        </w:rPr>
        <w:t xml:space="preserve">de los registros contables de la Sociedad, que se encuentran en proceso de transcripción a discos ópticos. En cumplimiento de las normas aplicables de la Comisión Nacional de Valores, </w:t>
      </w:r>
      <w:r w:rsidR="004A0144" w:rsidRPr="00BB3DE2">
        <w:rPr>
          <w:rFonts w:ascii="Trebuchet MS" w:hAnsi="Trebuchet MS"/>
        </w:rPr>
        <w:t xml:space="preserve">informamos que, según nuestro criterio, los sistemas de registros contables mantienen las condiciones de seguridad e integridad en base a las cuales </w:t>
      </w:r>
      <w:r w:rsidR="00B23EE2" w:rsidRPr="00BB3DE2">
        <w:rPr>
          <w:rFonts w:ascii="Trebuchet MS" w:hAnsi="Trebuchet MS"/>
        </w:rPr>
        <w:t xml:space="preserve">fueron oportunamente autorizadas. </w:t>
      </w:r>
    </w:p>
    <w:p w14:paraId="6DE2E8B0" w14:textId="77777777" w:rsidR="00C32235" w:rsidRDefault="00C32235" w:rsidP="00C32235">
      <w:pPr>
        <w:pStyle w:val="Prrafodelista"/>
        <w:rPr>
          <w:rFonts w:ascii="Trebuchet MS" w:hAnsi="Trebuchet MS"/>
        </w:rPr>
      </w:pPr>
    </w:p>
    <w:p w14:paraId="0284964F" w14:textId="77777777" w:rsidR="00C32235" w:rsidRPr="008C4D9A" w:rsidRDefault="00C32235" w:rsidP="00C32235">
      <w:pPr>
        <w:autoSpaceDE w:val="0"/>
        <w:autoSpaceDN w:val="0"/>
        <w:adjustRightInd w:val="0"/>
        <w:jc w:val="both"/>
        <w:rPr>
          <w:rFonts w:ascii="Trebuchet MS" w:hAnsi="Trebuchet MS"/>
          <w:b/>
          <w:caps/>
        </w:rPr>
      </w:pPr>
      <w:r w:rsidRPr="00D613FF">
        <w:rPr>
          <w:rFonts w:ascii="Trebuchet MS" w:hAnsi="Trebuchet MS"/>
          <w:b/>
          <w:caps/>
          <w:u w:val="single"/>
        </w:rPr>
        <w:t>Inform</w:t>
      </w:r>
      <w:r>
        <w:rPr>
          <w:rFonts w:ascii="Trebuchet MS" w:hAnsi="Trebuchet MS"/>
          <w:b/>
          <w:caps/>
          <w:u w:val="single"/>
        </w:rPr>
        <w:t>E SOBRE OTROS REQUERIMIENTOS LEGALES Y REGLAMENTARIOS</w:t>
      </w:r>
      <w:r>
        <w:rPr>
          <w:rFonts w:ascii="Trebuchet MS" w:hAnsi="Trebuchet MS"/>
          <w:b/>
          <w:caps/>
        </w:rPr>
        <w:t xml:space="preserve"> </w:t>
      </w:r>
      <w:r>
        <w:rPr>
          <w:rFonts w:ascii="Trebuchet MS" w:hAnsi="Trebuchet MS"/>
          <w:b/>
        </w:rPr>
        <w:t>(Continuación)</w:t>
      </w:r>
    </w:p>
    <w:p w14:paraId="497A113F" w14:textId="77777777" w:rsidR="001A02EA" w:rsidRPr="00BB3DE2" w:rsidRDefault="001A02EA" w:rsidP="00B23EE2">
      <w:pPr>
        <w:widowControl w:val="0"/>
        <w:jc w:val="both"/>
        <w:rPr>
          <w:rFonts w:ascii="Trebuchet MS" w:eastAsiaTheme="minorHAnsi" w:hAnsi="Trebuchet MS" w:cs="Trebuchet MS"/>
          <w:lang w:eastAsia="en-US"/>
        </w:rPr>
      </w:pPr>
    </w:p>
    <w:p w14:paraId="1CF31E1A" w14:textId="35670D96" w:rsidR="005E25F7" w:rsidRPr="007A0E16" w:rsidRDefault="00BB3DE2" w:rsidP="005E25F7">
      <w:pPr>
        <w:widowControl w:val="0"/>
        <w:numPr>
          <w:ilvl w:val="0"/>
          <w:numId w:val="2"/>
        </w:numPr>
        <w:tabs>
          <w:tab w:val="clear" w:pos="1004"/>
          <w:tab w:val="num" w:pos="283"/>
        </w:tabs>
        <w:ind w:left="284" w:hanging="284"/>
        <w:jc w:val="both"/>
        <w:rPr>
          <w:rFonts w:ascii="Trebuchet MS" w:hAnsi="Trebuchet MS"/>
        </w:rPr>
      </w:pPr>
      <w:bookmarkStart w:id="1" w:name="_Hlk163651311"/>
      <w:r w:rsidRPr="007A0E16">
        <w:rPr>
          <w:rFonts w:ascii="Trebuchet MS" w:hAnsi="Trebuchet MS"/>
        </w:rPr>
        <w:t xml:space="preserve">Al </w:t>
      </w:r>
      <w:r w:rsidR="007A0E16" w:rsidRPr="007A0E16">
        <w:rPr>
          <w:rFonts w:ascii="Trebuchet MS" w:hAnsi="Trebuchet MS"/>
        </w:rPr>
        <w:t>29 de febrero de 2024, las deudas devengadas en conceptos de aportes y contribuciones previsionales a favor del Sistema Integrado Previsional Argentino, que surgen de los registros contables de la Sociedad, ascienden a $1.978.848.423, de las cuales $1.535.026.938 se encuentran regularizadas con planes de pago y $443.821.485 no era exigible a esa fecha</w:t>
      </w:r>
      <w:r w:rsidR="008B2406" w:rsidRPr="007A0E16">
        <w:rPr>
          <w:rFonts w:ascii="Trebuchet MS" w:hAnsi="Trebuchet MS"/>
        </w:rPr>
        <w:t>.</w:t>
      </w:r>
      <w:bookmarkEnd w:id="1"/>
    </w:p>
    <w:p w14:paraId="4C1AB80B" w14:textId="77777777" w:rsidR="008C4D9A" w:rsidRPr="007A0E16" w:rsidRDefault="008C4D9A" w:rsidP="00D214D8">
      <w:pPr>
        <w:pStyle w:val="Prrafodelista"/>
        <w:rPr>
          <w:rFonts w:ascii="Trebuchet MS" w:hAnsi="Trebuchet MS"/>
        </w:rPr>
      </w:pPr>
    </w:p>
    <w:p w14:paraId="62248714" w14:textId="435DDD8D" w:rsidR="00D214D8" w:rsidRPr="007A0E16" w:rsidRDefault="00D214D8" w:rsidP="002F2C29">
      <w:pPr>
        <w:widowControl w:val="0"/>
        <w:numPr>
          <w:ilvl w:val="0"/>
          <w:numId w:val="2"/>
        </w:numPr>
        <w:tabs>
          <w:tab w:val="clear" w:pos="1004"/>
          <w:tab w:val="num" w:pos="283"/>
        </w:tabs>
        <w:ind w:left="284" w:hanging="284"/>
        <w:jc w:val="both"/>
        <w:rPr>
          <w:rFonts w:ascii="Trebuchet MS" w:hAnsi="Trebuchet MS"/>
        </w:rPr>
      </w:pPr>
      <w:bookmarkStart w:id="2" w:name="_Hlk163651323"/>
      <w:bookmarkStart w:id="3" w:name="_Hlk163651423"/>
      <w:r w:rsidRPr="007A0E16">
        <w:rPr>
          <w:rFonts w:ascii="Trebuchet MS" w:hAnsi="Trebuchet MS"/>
        </w:rPr>
        <w:t xml:space="preserve">Al </w:t>
      </w:r>
      <w:r w:rsidR="007A0E16" w:rsidRPr="007A0E16">
        <w:rPr>
          <w:rFonts w:ascii="Trebuchet MS" w:hAnsi="Trebuchet MS"/>
        </w:rPr>
        <w:t xml:space="preserve">29 de febrero de 2024, </w:t>
      </w:r>
      <w:bookmarkEnd w:id="2"/>
      <w:r w:rsidR="009E514C" w:rsidRPr="009E514C">
        <w:rPr>
          <w:rFonts w:ascii="Trebuchet MS" w:hAnsi="Trebuchet MS"/>
        </w:rPr>
        <w:t>la Sociedad posee un saldo a favor ante la Administración Provincial de Impuestos de la Provincia de Santa Fe en conceptos de impuestos sobre los ingresos brutos</w:t>
      </w:r>
      <w:bookmarkEnd w:id="3"/>
      <w:r w:rsidR="00D315B6" w:rsidRPr="007A0E16">
        <w:rPr>
          <w:rFonts w:ascii="Trebuchet MS" w:hAnsi="Trebuchet MS"/>
        </w:rPr>
        <w:t>.</w:t>
      </w:r>
    </w:p>
    <w:p w14:paraId="3F994CA1" w14:textId="77777777" w:rsidR="00114835" w:rsidRDefault="00114835" w:rsidP="006836A9">
      <w:pPr>
        <w:jc w:val="both"/>
        <w:rPr>
          <w:rFonts w:ascii="Trebuchet MS" w:hAnsi="Trebuchet MS"/>
        </w:rPr>
      </w:pPr>
    </w:p>
    <w:p w14:paraId="771DA250" w14:textId="3F66D0AD" w:rsidR="00114835" w:rsidRDefault="00E81299" w:rsidP="00ED6860">
      <w:pPr>
        <w:ind w:left="1416" w:hanging="1416"/>
        <w:jc w:val="both"/>
        <w:rPr>
          <w:rFonts w:ascii="Trebuchet MS" w:hAnsi="Trebuchet MS"/>
        </w:rPr>
      </w:pPr>
      <w:r>
        <w:rPr>
          <w:rFonts w:ascii="Trebuchet MS" w:hAnsi="Trebuchet MS"/>
        </w:rPr>
        <w:t>Rosario, Provincia de Santa Fe</w:t>
      </w:r>
      <w:r w:rsidR="00114835" w:rsidRPr="00044227">
        <w:rPr>
          <w:rFonts w:ascii="Trebuchet MS" w:hAnsi="Trebuchet MS"/>
        </w:rPr>
        <w:t>,</w:t>
      </w:r>
      <w:r w:rsidR="004B6C47">
        <w:rPr>
          <w:rFonts w:ascii="Trebuchet MS" w:hAnsi="Trebuchet MS"/>
        </w:rPr>
        <w:t xml:space="preserve"> </w:t>
      </w:r>
      <w:r w:rsidR="000A606E">
        <w:rPr>
          <w:rFonts w:ascii="Trebuchet MS" w:hAnsi="Trebuchet MS"/>
        </w:rPr>
        <w:t>1</w:t>
      </w:r>
      <w:r w:rsidR="00910398">
        <w:rPr>
          <w:rFonts w:ascii="Trebuchet MS" w:hAnsi="Trebuchet MS"/>
        </w:rPr>
        <w:t>1</w:t>
      </w:r>
      <w:r w:rsidR="005E25F7" w:rsidRPr="008A7302">
        <w:rPr>
          <w:rFonts w:ascii="Trebuchet MS" w:hAnsi="Trebuchet MS"/>
        </w:rPr>
        <w:t xml:space="preserve"> de </w:t>
      </w:r>
      <w:r w:rsidR="00BA765C">
        <w:rPr>
          <w:rFonts w:ascii="Trebuchet MS" w:hAnsi="Trebuchet MS"/>
        </w:rPr>
        <w:t>abril</w:t>
      </w:r>
      <w:r w:rsidR="005E25F7">
        <w:rPr>
          <w:rFonts w:ascii="Trebuchet MS" w:hAnsi="Trebuchet MS"/>
        </w:rPr>
        <w:t xml:space="preserve"> </w:t>
      </w:r>
      <w:r w:rsidR="00114835" w:rsidRPr="00044227">
        <w:rPr>
          <w:rFonts w:ascii="Trebuchet MS" w:hAnsi="Trebuchet MS"/>
        </w:rPr>
        <w:t>de</w:t>
      </w:r>
      <w:r w:rsidR="00D01D91">
        <w:rPr>
          <w:rFonts w:ascii="Trebuchet MS" w:hAnsi="Trebuchet MS"/>
        </w:rPr>
        <w:t xml:space="preserve"> 20</w:t>
      </w:r>
      <w:r w:rsidR="00CD7873">
        <w:rPr>
          <w:rFonts w:ascii="Trebuchet MS" w:hAnsi="Trebuchet MS"/>
        </w:rPr>
        <w:t>2</w:t>
      </w:r>
      <w:r w:rsidR="00910398">
        <w:rPr>
          <w:rFonts w:ascii="Trebuchet MS" w:hAnsi="Trebuchet MS"/>
        </w:rPr>
        <w:t>4</w:t>
      </w:r>
      <w:r w:rsidR="00114835" w:rsidRPr="00044227">
        <w:rPr>
          <w:rFonts w:ascii="Trebuchet MS" w:hAnsi="Trebuchet MS"/>
        </w:rPr>
        <w:t>.</w:t>
      </w:r>
    </w:p>
    <w:p w14:paraId="6CB9C77B" w14:textId="77777777" w:rsidR="00114835" w:rsidRPr="000F4831" w:rsidRDefault="00114835" w:rsidP="006836A9">
      <w:pPr>
        <w:widowControl w:val="0"/>
        <w:jc w:val="both"/>
        <w:rPr>
          <w:rFonts w:ascii="Trebuchet MS" w:hAnsi="Trebuchet MS"/>
          <w:b/>
          <w:highlight w:val="green"/>
        </w:rPr>
      </w:pPr>
      <w:bookmarkStart w:id="4" w:name="_Hlk31724643"/>
    </w:p>
    <w:tbl>
      <w:tblPr>
        <w:tblW w:w="4111" w:type="dxa"/>
        <w:jc w:val="right"/>
        <w:tblCellMar>
          <w:left w:w="70" w:type="dxa"/>
          <w:right w:w="70" w:type="dxa"/>
        </w:tblCellMar>
        <w:tblLook w:val="04A0" w:firstRow="1" w:lastRow="0" w:firstColumn="1" w:lastColumn="0" w:noHBand="0" w:noVBand="1"/>
      </w:tblPr>
      <w:tblGrid>
        <w:gridCol w:w="940"/>
        <w:gridCol w:w="940"/>
        <w:gridCol w:w="940"/>
        <w:gridCol w:w="1291"/>
      </w:tblGrid>
      <w:tr w:rsidR="00D801AC" w:rsidRPr="002E5FFF" w14:paraId="78E730E7"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bookmarkEnd w:id="4"/>
          <w:p w14:paraId="68F778EE"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BECHER Y ASOCIADOS S.R.L.</w:t>
            </w:r>
          </w:p>
        </w:tc>
      </w:tr>
      <w:tr w:rsidR="00D801AC" w:rsidRPr="002E5FFF" w14:paraId="77455E56"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584C041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C.P.C.E. Prov. Santa Fe – Matrícula 7-282</w:t>
            </w:r>
          </w:p>
        </w:tc>
      </w:tr>
      <w:tr w:rsidR="00D801AC" w:rsidRPr="002E5FFF" w14:paraId="469328E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B40F8BC" w14:textId="77777777" w:rsidR="00D801AC" w:rsidRPr="002E5FFF" w:rsidRDefault="00D801AC" w:rsidP="003C2AF6">
            <w:pPr>
              <w:jc w:val="center"/>
              <w:rPr>
                <w:rFonts w:ascii="Trebuchet MS" w:hAnsi="Trebuchet MS" w:cs="Arial"/>
                <w:b/>
                <w:bCs/>
                <w:color w:val="000000"/>
                <w:lang w:val="es-AR" w:eastAsia="es-AR"/>
              </w:rPr>
            </w:pPr>
            <w:r w:rsidRPr="002E5FFF">
              <w:rPr>
                <w:rFonts w:ascii="Trebuchet MS" w:hAnsi="Trebuchet MS" w:cs="Arial"/>
                <w:b/>
                <w:bCs/>
                <w:color w:val="000000"/>
                <w:lang w:val="es-AR" w:eastAsia="es-AR"/>
              </w:rPr>
              <w:t> </w:t>
            </w:r>
          </w:p>
        </w:tc>
      </w:tr>
      <w:tr w:rsidR="00D801AC" w:rsidRPr="002E5FFF" w14:paraId="0F4F9D9D"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1695E3C4"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5DE62218" w14:textId="77777777" w:rsidTr="003C2AF6">
        <w:trPr>
          <w:trHeight w:val="240"/>
          <w:jc w:val="right"/>
        </w:trPr>
        <w:tc>
          <w:tcPr>
            <w:tcW w:w="940" w:type="dxa"/>
            <w:tcBorders>
              <w:top w:val="nil"/>
              <w:left w:val="nil"/>
              <w:bottom w:val="nil"/>
              <w:right w:val="nil"/>
            </w:tcBorders>
            <w:shd w:val="clear" w:color="000000" w:fill="FFFFFF"/>
            <w:vAlign w:val="center"/>
            <w:hideMark/>
          </w:tcPr>
          <w:p w14:paraId="7C5E477B"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47E92368"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940" w:type="dxa"/>
            <w:tcBorders>
              <w:top w:val="nil"/>
              <w:left w:val="nil"/>
              <w:bottom w:val="nil"/>
              <w:right w:val="nil"/>
            </w:tcBorders>
            <w:shd w:val="clear" w:color="000000" w:fill="FFFFFF"/>
            <w:vAlign w:val="center"/>
            <w:hideMark/>
          </w:tcPr>
          <w:p w14:paraId="56003202"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c>
          <w:tcPr>
            <w:tcW w:w="1291" w:type="dxa"/>
            <w:tcBorders>
              <w:top w:val="nil"/>
              <w:left w:val="nil"/>
              <w:bottom w:val="nil"/>
              <w:right w:val="nil"/>
            </w:tcBorders>
            <w:shd w:val="clear" w:color="000000" w:fill="FFFFFF"/>
            <w:vAlign w:val="center"/>
            <w:hideMark/>
          </w:tcPr>
          <w:p w14:paraId="608B5FC6" w14:textId="77777777" w:rsidR="00D801AC" w:rsidRPr="002E5FFF" w:rsidRDefault="00D801AC" w:rsidP="003C2AF6">
            <w:pPr>
              <w:rPr>
                <w:rFonts w:ascii="Trebuchet MS" w:hAnsi="Trebuchet MS" w:cs="Arial"/>
                <w:color w:val="000000"/>
                <w:lang w:val="es-AR" w:eastAsia="es-AR"/>
              </w:rPr>
            </w:pPr>
            <w:r w:rsidRPr="002E5FFF">
              <w:rPr>
                <w:rFonts w:ascii="Trebuchet MS" w:hAnsi="Trebuchet MS" w:cs="Arial"/>
                <w:color w:val="000000"/>
                <w:lang w:val="es-AR" w:eastAsia="es-AR"/>
              </w:rPr>
              <w:t> </w:t>
            </w:r>
          </w:p>
        </w:tc>
      </w:tr>
      <w:tr w:rsidR="00D801AC" w:rsidRPr="002E5FFF" w14:paraId="60DDAF98"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60B6D386"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Fabián Gustavo Marcote (Socio)</w:t>
            </w:r>
          </w:p>
        </w:tc>
      </w:tr>
      <w:tr w:rsidR="00D801AC" w:rsidRPr="002E5FFF" w14:paraId="0A25154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33A633FC"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Contador Público (U.B.A)</w:t>
            </w:r>
          </w:p>
        </w:tc>
      </w:tr>
      <w:tr w:rsidR="00D801AC" w:rsidRPr="002E5FFF" w14:paraId="4A28A7B1" w14:textId="77777777" w:rsidTr="003C2AF6">
        <w:trPr>
          <w:trHeight w:val="240"/>
          <w:jc w:val="right"/>
        </w:trPr>
        <w:tc>
          <w:tcPr>
            <w:tcW w:w="4111" w:type="dxa"/>
            <w:gridSpan w:val="4"/>
            <w:tcBorders>
              <w:top w:val="nil"/>
              <w:left w:val="nil"/>
              <w:bottom w:val="nil"/>
              <w:right w:val="nil"/>
            </w:tcBorders>
            <w:shd w:val="clear" w:color="000000" w:fill="FFFFFF"/>
            <w:vAlign w:val="center"/>
            <w:hideMark/>
          </w:tcPr>
          <w:p w14:paraId="4BAD15C3" w14:textId="77777777" w:rsidR="00D801AC" w:rsidRPr="002E5FFF" w:rsidRDefault="00D801AC" w:rsidP="003C2AF6">
            <w:pPr>
              <w:jc w:val="center"/>
              <w:rPr>
                <w:rFonts w:ascii="Trebuchet MS" w:hAnsi="Trebuchet MS" w:cs="Arial"/>
                <w:color w:val="000000"/>
                <w:lang w:val="es-AR" w:eastAsia="es-AR"/>
              </w:rPr>
            </w:pPr>
            <w:r w:rsidRPr="002E5FFF">
              <w:rPr>
                <w:rFonts w:ascii="Trebuchet MS" w:hAnsi="Trebuchet MS" w:cs="Arial"/>
                <w:color w:val="000000"/>
                <w:lang w:val="es-AR" w:eastAsia="es-AR"/>
              </w:rPr>
              <w:t xml:space="preserve">C.P.C.E. Prov. Santa Fe – </w:t>
            </w:r>
            <w:proofErr w:type="spellStart"/>
            <w:r w:rsidRPr="002E5FFF">
              <w:rPr>
                <w:rFonts w:ascii="Trebuchet MS" w:hAnsi="Trebuchet MS" w:cs="Arial"/>
                <w:color w:val="000000"/>
                <w:lang w:val="es-AR" w:eastAsia="es-AR"/>
              </w:rPr>
              <w:t>Matr</w:t>
            </w:r>
            <w:proofErr w:type="spellEnd"/>
            <w:r w:rsidRPr="002E5FFF">
              <w:rPr>
                <w:rFonts w:ascii="Trebuchet MS" w:hAnsi="Trebuchet MS" w:cs="Arial"/>
                <w:color w:val="000000"/>
                <w:lang w:val="es-AR" w:eastAsia="es-AR"/>
              </w:rPr>
              <w:t>. 16.845</w:t>
            </w:r>
          </w:p>
        </w:tc>
      </w:tr>
    </w:tbl>
    <w:p w14:paraId="1A378548" w14:textId="77777777" w:rsidR="00114835" w:rsidRPr="00D801AC" w:rsidRDefault="00114835" w:rsidP="006836A9">
      <w:pPr>
        <w:spacing w:line="240" w:lineRule="exact"/>
        <w:outlineLvl w:val="0"/>
        <w:rPr>
          <w:rFonts w:ascii="Trebuchet MS" w:hAnsi="Trebuchet MS"/>
          <w:b/>
          <w:u w:val="single"/>
          <w:lang w:val="es-AR"/>
        </w:rPr>
      </w:pPr>
    </w:p>
    <w:sectPr w:rsidR="00114835" w:rsidRPr="00D801AC" w:rsidSect="00D63AE6">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7F5" w14:textId="77777777" w:rsidR="00527CED" w:rsidRDefault="00527CED" w:rsidP="0018068C">
      <w:r>
        <w:separator/>
      </w:r>
    </w:p>
  </w:endnote>
  <w:endnote w:type="continuationSeparator" w:id="0">
    <w:p w14:paraId="46079596" w14:textId="77777777" w:rsidR="00527CED" w:rsidRDefault="00527CED"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M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29E4" w14:textId="77777777" w:rsidR="00CD2817" w:rsidRPr="005D2FFC" w:rsidRDefault="00CD2817" w:rsidP="00CD2817">
    <w:pPr>
      <w:pStyle w:val="BDOFooter"/>
      <w:rPr>
        <w:lang w:val="it-IT"/>
      </w:rPr>
    </w:pPr>
    <w:r w:rsidRPr="005D2FFC">
      <w:rPr>
        <w:lang w:val="it-IT"/>
      </w:rPr>
      <w:t xml:space="preserve">Becher y Asociados S.R.L., una sociedad argentina de responsabilidad limitada, es miembro de BDO International Limited, una compañía limitada por garantía del Reino Unido, y forma parte de la red internacional BDO de empresas independientes asociadas. </w:t>
    </w:r>
  </w:p>
  <w:p w14:paraId="4797E2B3" w14:textId="77777777" w:rsidR="00CD2817" w:rsidRPr="004F4D53" w:rsidRDefault="00CD2817" w:rsidP="00CD2817">
    <w:pPr>
      <w:pStyle w:val="BDOFooter"/>
      <w:rPr>
        <w:lang w:val="es-ES"/>
      </w:rPr>
    </w:pPr>
    <w:r w:rsidRPr="005D2FFC">
      <w:rPr>
        <w:lang w:val="it-IT"/>
      </w:rPr>
      <w:t>BDO es el nombre comercial de la red BDO y de cada una de las empresas asociadas a BDO.</w:t>
    </w:r>
  </w:p>
  <w:p w14:paraId="28E0C2D2" w14:textId="77777777" w:rsidR="00CD2817" w:rsidRPr="00CD2817" w:rsidRDefault="00CD2817">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5D81" w14:textId="77777777" w:rsidR="00527CED" w:rsidRDefault="00527CED" w:rsidP="0018068C">
      <w:r>
        <w:separator/>
      </w:r>
    </w:p>
  </w:footnote>
  <w:footnote w:type="continuationSeparator" w:id="0">
    <w:p w14:paraId="7DA86A33" w14:textId="77777777" w:rsidR="00527CED" w:rsidRDefault="00527CED"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CD2817" w:rsidRPr="006C63AD" w14:paraId="2785AD46" w14:textId="77777777" w:rsidTr="00A20D4E">
      <w:tc>
        <w:tcPr>
          <w:tcW w:w="4124" w:type="dxa"/>
        </w:tcPr>
        <w:p w14:paraId="7447BDA7" w14:textId="77777777" w:rsidR="00CD2817" w:rsidRPr="00DC2543" w:rsidRDefault="00CD2817" w:rsidP="00CD2817">
          <w:pPr>
            <w:pStyle w:val="BDONormal"/>
            <w:rPr>
              <w:noProof/>
              <w:lang w:val="es-AR" w:eastAsia="es-AR"/>
            </w:rPr>
          </w:pPr>
          <w:r w:rsidRPr="00A0783A">
            <w:rPr>
              <w:noProof/>
              <w:lang w:val="es-ES" w:eastAsia="es-ES"/>
            </w:rPr>
            <w:drawing>
              <wp:inline distT="0" distB="0" distL="0" distR="0" wp14:anchorId="51873D76" wp14:editId="4C4DC50A">
                <wp:extent cx="981075" cy="371475"/>
                <wp:effectExtent l="0" t="0" r="9525" b="9525"/>
                <wp:docPr id="1" name="Imagen 1"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7F43B6E9" w14:textId="77777777" w:rsidR="00CD2817" w:rsidRDefault="00CD2817" w:rsidP="00CD2817">
          <w:pPr>
            <w:pStyle w:val="BDOAddress"/>
          </w:pPr>
          <w:r>
            <w:t>Tel: 54 11 4106 7000</w:t>
          </w:r>
        </w:p>
        <w:p w14:paraId="63CD039A" w14:textId="77777777" w:rsidR="00CD2817" w:rsidRDefault="00CD2817" w:rsidP="00CD2817">
          <w:pPr>
            <w:pStyle w:val="BDOAddress"/>
          </w:pPr>
          <w:r>
            <w:t>Fax: 54 11 4106 7200</w:t>
          </w:r>
        </w:p>
        <w:p w14:paraId="4B1007A2" w14:textId="77777777" w:rsidR="00CD2817" w:rsidRDefault="00CD2817" w:rsidP="00CD2817">
          <w:pPr>
            <w:pStyle w:val="BDOAddress"/>
          </w:pPr>
          <w:r>
            <w:t>www.bdoargentina.com</w:t>
          </w:r>
        </w:p>
        <w:p w14:paraId="41019FC7" w14:textId="77777777" w:rsidR="00CD2817" w:rsidRDefault="00CD2817" w:rsidP="00CD2817">
          <w:pPr>
            <w:pStyle w:val="BDOAddress"/>
          </w:pPr>
        </w:p>
      </w:tc>
      <w:tc>
        <w:tcPr>
          <w:tcW w:w="1845" w:type="dxa"/>
        </w:tcPr>
        <w:p w14:paraId="765B6B88" w14:textId="3969E240" w:rsidR="00CD2817" w:rsidRPr="006C63AD" w:rsidRDefault="00CD2817" w:rsidP="00CD2817">
          <w:pPr>
            <w:pStyle w:val="BDOAddress"/>
            <w:rPr>
              <w:lang w:val="es-AR"/>
            </w:rPr>
          </w:pPr>
          <w:r w:rsidRPr="006C63AD">
            <w:rPr>
              <w:lang w:val="es-AR"/>
            </w:rPr>
            <w:t xml:space="preserve">Maipú 942, </w:t>
          </w:r>
          <w:r w:rsidR="001B4A23">
            <w:rPr>
              <w:lang w:val="es-AR"/>
            </w:rPr>
            <w:t>Primer piso</w:t>
          </w:r>
        </w:p>
        <w:p w14:paraId="2C39433C" w14:textId="77777777" w:rsidR="00CD2817" w:rsidRPr="006C63AD" w:rsidRDefault="00CD2817" w:rsidP="00CD2817">
          <w:pPr>
            <w:pStyle w:val="BDOAddress"/>
            <w:rPr>
              <w:lang w:val="es-AR"/>
            </w:rPr>
          </w:pPr>
          <w:r w:rsidRPr="006C63AD">
            <w:rPr>
              <w:lang w:val="es-AR"/>
            </w:rPr>
            <w:t>C1006ACN - Buenos Aires</w:t>
          </w:r>
        </w:p>
        <w:p w14:paraId="2BD50DF8" w14:textId="77777777" w:rsidR="00CD2817" w:rsidRPr="006C63AD" w:rsidRDefault="00CD2817" w:rsidP="00CD2817">
          <w:pPr>
            <w:pStyle w:val="BDOAddress"/>
            <w:rPr>
              <w:lang w:val="es-AR"/>
            </w:rPr>
          </w:pPr>
          <w:r w:rsidRPr="006C63AD">
            <w:rPr>
              <w:lang w:val="es-AR"/>
            </w:rPr>
            <w:t>Argentina</w:t>
          </w:r>
        </w:p>
      </w:tc>
    </w:tr>
  </w:tbl>
  <w:p w14:paraId="4E552986" w14:textId="77777777" w:rsidR="001A4E4D" w:rsidRPr="00CD2817" w:rsidRDefault="001A4E4D" w:rsidP="00CD2817">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4BCF" w14:textId="77777777" w:rsidR="00CD2817" w:rsidRPr="00CD2817" w:rsidRDefault="00CD2817" w:rsidP="00CD2817">
    <w:pPr>
      <w:pStyle w:val="Encabezado"/>
      <w:rPr>
        <w:lang w:val="es-ES"/>
      </w:rPr>
    </w:pPr>
    <w:r w:rsidRPr="00A0783A">
      <w:rPr>
        <w:noProof/>
        <w:lang w:val="es-ES"/>
      </w:rPr>
      <w:drawing>
        <wp:inline distT="0" distB="0" distL="0" distR="0" wp14:anchorId="4F2D18AF" wp14:editId="1018D24F">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1716B5"/>
    <w:multiLevelType w:val="multilevel"/>
    <w:tmpl w:val="DB0A8E22"/>
    <w:lvl w:ilvl="0">
      <w:start w:val="6"/>
      <w:numFmt w:val="decimal"/>
      <w:lvlText w:val="%1. "/>
      <w:lvlJc w:val="left"/>
      <w:pPr>
        <w:ind w:left="283" w:hanging="283"/>
      </w:pPr>
      <w:rPr>
        <w:rFonts w:ascii="Trebuchet MS" w:hAnsi="Trebuchet MS" w:hint="default"/>
        <w:b/>
        <w:i w:val="0"/>
        <w:sz w:val="20"/>
        <w:szCs w:val="20"/>
      </w:rPr>
    </w:lvl>
    <w:lvl w:ilvl="1">
      <w:start w:val="2"/>
      <w:numFmt w:val="lowerLetter"/>
      <w:lvlText w:val="%2)"/>
      <w:lvlJc w:val="left"/>
      <w:pPr>
        <w:ind w:left="1440" w:hanging="360"/>
      </w:pPr>
      <w:rPr>
        <w:rFonts w:hint="default"/>
        <w:i w:val="0"/>
        <w:iCs w:val="0"/>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4"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6" w15:restartNumberingAfterBreak="0">
    <w:nsid w:val="75F054A6"/>
    <w:multiLevelType w:val="multilevel"/>
    <w:tmpl w:val="87401AE0"/>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928" w:hanging="360"/>
      </w:pPr>
      <w:rPr>
        <w:rFonts w:hint="default"/>
        <w:i w:val="0"/>
        <w:iCs w:val="0"/>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1010545">
    <w:abstractNumId w:val="6"/>
  </w:num>
  <w:num w:numId="2" w16cid:durableId="255872252">
    <w:abstractNumId w:val="5"/>
  </w:num>
  <w:num w:numId="3" w16cid:durableId="254173020">
    <w:abstractNumId w:val="4"/>
  </w:num>
  <w:num w:numId="4" w16cid:durableId="57021047">
    <w:abstractNumId w:val="0"/>
  </w:num>
  <w:num w:numId="5" w16cid:durableId="189493569">
    <w:abstractNumId w:val="2"/>
  </w:num>
  <w:num w:numId="6" w16cid:durableId="2020305337">
    <w:abstractNumId w:val="3"/>
  </w:num>
  <w:num w:numId="7" w16cid:durableId="129328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00345"/>
    <w:rsid w:val="00015860"/>
    <w:rsid w:val="0002226A"/>
    <w:rsid w:val="00041499"/>
    <w:rsid w:val="000423E5"/>
    <w:rsid w:val="00044227"/>
    <w:rsid w:val="00055AA6"/>
    <w:rsid w:val="00077057"/>
    <w:rsid w:val="00097B93"/>
    <w:rsid w:val="000A1FF5"/>
    <w:rsid w:val="000A606E"/>
    <w:rsid w:val="000A740A"/>
    <w:rsid w:val="000C1E12"/>
    <w:rsid w:val="000D5348"/>
    <w:rsid w:val="000D68D4"/>
    <w:rsid w:val="000E74EF"/>
    <w:rsid w:val="000F03A4"/>
    <w:rsid w:val="000F3462"/>
    <w:rsid w:val="00114835"/>
    <w:rsid w:val="00115A5F"/>
    <w:rsid w:val="001205EE"/>
    <w:rsid w:val="00122055"/>
    <w:rsid w:val="001227B5"/>
    <w:rsid w:val="00163085"/>
    <w:rsid w:val="00167540"/>
    <w:rsid w:val="00173F9C"/>
    <w:rsid w:val="001759AD"/>
    <w:rsid w:val="0018068C"/>
    <w:rsid w:val="001820BE"/>
    <w:rsid w:val="001874C0"/>
    <w:rsid w:val="00190057"/>
    <w:rsid w:val="00191278"/>
    <w:rsid w:val="001A02EA"/>
    <w:rsid w:val="001A1D92"/>
    <w:rsid w:val="001A2116"/>
    <w:rsid w:val="001A4E4D"/>
    <w:rsid w:val="001B4A23"/>
    <w:rsid w:val="001C2EC0"/>
    <w:rsid w:val="001D5BE2"/>
    <w:rsid w:val="001D62B1"/>
    <w:rsid w:val="001E2056"/>
    <w:rsid w:val="001F5D3A"/>
    <w:rsid w:val="002018D9"/>
    <w:rsid w:val="0021411C"/>
    <w:rsid w:val="00226613"/>
    <w:rsid w:val="00237303"/>
    <w:rsid w:val="0024344C"/>
    <w:rsid w:val="002525E9"/>
    <w:rsid w:val="00271514"/>
    <w:rsid w:val="0027353B"/>
    <w:rsid w:val="00280819"/>
    <w:rsid w:val="00281428"/>
    <w:rsid w:val="00285BAD"/>
    <w:rsid w:val="00291285"/>
    <w:rsid w:val="002A02E8"/>
    <w:rsid w:val="002A29CA"/>
    <w:rsid w:val="002A64F0"/>
    <w:rsid w:val="002A6774"/>
    <w:rsid w:val="002B3263"/>
    <w:rsid w:val="002B5FB0"/>
    <w:rsid w:val="002B7FF4"/>
    <w:rsid w:val="002C6A91"/>
    <w:rsid w:val="002D72E4"/>
    <w:rsid w:val="002E2E40"/>
    <w:rsid w:val="002F29DC"/>
    <w:rsid w:val="002F2C29"/>
    <w:rsid w:val="003031FD"/>
    <w:rsid w:val="00303F8C"/>
    <w:rsid w:val="0032121B"/>
    <w:rsid w:val="00331B5F"/>
    <w:rsid w:val="00334F23"/>
    <w:rsid w:val="00341972"/>
    <w:rsid w:val="003463FF"/>
    <w:rsid w:val="00347B61"/>
    <w:rsid w:val="00352633"/>
    <w:rsid w:val="00353ADA"/>
    <w:rsid w:val="0035450B"/>
    <w:rsid w:val="00357AE7"/>
    <w:rsid w:val="00363423"/>
    <w:rsid w:val="00394654"/>
    <w:rsid w:val="00396D80"/>
    <w:rsid w:val="00396D87"/>
    <w:rsid w:val="003B0146"/>
    <w:rsid w:val="003B41D7"/>
    <w:rsid w:val="003C50BD"/>
    <w:rsid w:val="003E3C55"/>
    <w:rsid w:val="003F236E"/>
    <w:rsid w:val="003F53DE"/>
    <w:rsid w:val="00410E93"/>
    <w:rsid w:val="004317D6"/>
    <w:rsid w:val="004365D7"/>
    <w:rsid w:val="004447DC"/>
    <w:rsid w:val="004730E6"/>
    <w:rsid w:val="004A0144"/>
    <w:rsid w:val="004A3AF7"/>
    <w:rsid w:val="004A7D3B"/>
    <w:rsid w:val="004B0172"/>
    <w:rsid w:val="004B3E0E"/>
    <w:rsid w:val="004B6C47"/>
    <w:rsid w:val="004C3B10"/>
    <w:rsid w:val="004D49F2"/>
    <w:rsid w:val="004E6F7B"/>
    <w:rsid w:val="004E7A52"/>
    <w:rsid w:val="004F0A46"/>
    <w:rsid w:val="004F56D2"/>
    <w:rsid w:val="00510A85"/>
    <w:rsid w:val="00511B82"/>
    <w:rsid w:val="00524C55"/>
    <w:rsid w:val="00527CED"/>
    <w:rsid w:val="00532B44"/>
    <w:rsid w:val="0053390C"/>
    <w:rsid w:val="0054553D"/>
    <w:rsid w:val="005473F4"/>
    <w:rsid w:val="0055284D"/>
    <w:rsid w:val="00553E74"/>
    <w:rsid w:val="00555EEB"/>
    <w:rsid w:val="00566F3C"/>
    <w:rsid w:val="005726BD"/>
    <w:rsid w:val="00572A5E"/>
    <w:rsid w:val="00573253"/>
    <w:rsid w:val="005738C4"/>
    <w:rsid w:val="005877CA"/>
    <w:rsid w:val="005B4309"/>
    <w:rsid w:val="005B6A47"/>
    <w:rsid w:val="005C1DD5"/>
    <w:rsid w:val="005D2B6F"/>
    <w:rsid w:val="005E25F7"/>
    <w:rsid w:val="005E5156"/>
    <w:rsid w:val="00606DD4"/>
    <w:rsid w:val="006105FD"/>
    <w:rsid w:val="0061309A"/>
    <w:rsid w:val="00624D12"/>
    <w:rsid w:val="00631B76"/>
    <w:rsid w:val="00633986"/>
    <w:rsid w:val="00641986"/>
    <w:rsid w:val="00645286"/>
    <w:rsid w:val="00654EB2"/>
    <w:rsid w:val="00671238"/>
    <w:rsid w:val="006836A9"/>
    <w:rsid w:val="006861B9"/>
    <w:rsid w:val="00694DB8"/>
    <w:rsid w:val="00695270"/>
    <w:rsid w:val="006B5745"/>
    <w:rsid w:val="006C1BAD"/>
    <w:rsid w:val="006C5767"/>
    <w:rsid w:val="006C76F3"/>
    <w:rsid w:val="006C7E7B"/>
    <w:rsid w:val="006D2CAA"/>
    <w:rsid w:val="006D7A44"/>
    <w:rsid w:val="006E78AA"/>
    <w:rsid w:val="006F500D"/>
    <w:rsid w:val="00717BA0"/>
    <w:rsid w:val="00720CD0"/>
    <w:rsid w:val="007248BA"/>
    <w:rsid w:val="00731DA9"/>
    <w:rsid w:val="007348E5"/>
    <w:rsid w:val="00747732"/>
    <w:rsid w:val="007523A0"/>
    <w:rsid w:val="00754D83"/>
    <w:rsid w:val="00763303"/>
    <w:rsid w:val="00771A84"/>
    <w:rsid w:val="0078174A"/>
    <w:rsid w:val="00783EA1"/>
    <w:rsid w:val="007865CA"/>
    <w:rsid w:val="007966B6"/>
    <w:rsid w:val="007A0E16"/>
    <w:rsid w:val="007B0E2C"/>
    <w:rsid w:val="007B492D"/>
    <w:rsid w:val="007D450B"/>
    <w:rsid w:val="007D7F6D"/>
    <w:rsid w:val="00823C3C"/>
    <w:rsid w:val="00835854"/>
    <w:rsid w:val="0086006D"/>
    <w:rsid w:val="0087189F"/>
    <w:rsid w:val="0088262E"/>
    <w:rsid w:val="00890CA4"/>
    <w:rsid w:val="008A2F55"/>
    <w:rsid w:val="008B0345"/>
    <w:rsid w:val="008B15A1"/>
    <w:rsid w:val="008B2406"/>
    <w:rsid w:val="008B30FD"/>
    <w:rsid w:val="008C4D9A"/>
    <w:rsid w:val="008C7F94"/>
    <w:rsid w:val="008D519C"/>
    <w:rsid w:val="008E2B65"/>
    <w:rsid w:val="008E4E10"/>
    <w:rsid w:val="008F26D5"/>
    <w:rsid w:val="008F2FC2"/>
    <w:rsid w:val="008F3BA2"/>
    <w:rsid w:val="00910398"/>
    <w:rsid w:val="009458BC"/>
    <w:rsid w:val="00954D02"/>
    <w:rsid w:val="0096591D"/>
    <w:rsid w:val="00980654"/>
    <w:rsid w:val="00997906"/>
    <w:rsid w:val="009A58D3"/>
    <w:rsid w:val="009A5A7E"/>
    <w:rsid w:val="009C4719"/>
    <w:rsid w:val="009D43F7"/>
    <w:rsid w:val="009E514C"/>
    <w:rsid w:val="009F7301"/>
    <w:rsid w:val="00A001EA"/>
    <w:rsid w:val="00A054C5"/>
    <w:rsid w:val="00A12FF2"/>
    <w:rsid w:val="00A1322E"/>
    <w:rsid w:val="00A20D4E"/>
    <w:rsid w:val="00A2475B"/>
    <w:rsid w:val="00A27732"/>
    <w:rsid w:val="00A30AFC"/>
    <w:rsid w:val="00A403F4"/>
    <w:rsid w:val="00A44750"/>
    <w:rsid w:val="00A4765F"/>
    <w:rsid w:val="00A518C2"/>
    <w:rsid w:val="00A527C1"/>
    <w:rsid w:val="00A62DF4"/>
    <w:rsid w:val="00A65DC4"/>
    <w:rsid w:val="00A713E3"/>
    <w:rsid w:val="00A71763"/>
    <w:rsid w:val="00A8500D"/>
    <w:rsid w:val="00A90534"/>
    <w:rsid w:val="00A91B4C"/>
    <w:rsid w:val="00A92C9C"/>
    <w:rsid w:val="00A95520"/>
    <w:rsid w:val="00A97499"/>
    <w:rsid w:val="00AA4787"/>
    <w:rsid w:val="00AA5135"/>
    <w:rsid w:val="00AB0157"/>
    <w:rsid w:val="00AB32D4"/>
    <w:rsid w:val="00AC0A35"/>
    <w:rsid w:val="00AE3158"/>
    <w:rsid w:val="00AE60BA"/>
    <w:rsid w:val="00B01D6E"/>
    <w:rsid w:val="00B02EB0"/>
    <w:rsid w:val="00B23EE2"/>
    <w:rsid w:val="00B2784A"/>
    <w:rsid w:val="00B5326E"/>
    <w:rsid w:val="00B55FE2"/>
    <w:rsid w:val="00B61A45"/>
    <w:rsid w:val="00B821DF"/>
    <w:rsid w:val="00B83FD8"/>
    <w:rsid w:val="00B8633E"/>
    <w:rsid w:val="00B94D04"/>
    <w:rsid w:val="00BA765C"/>
    <w:rsid w:val="00BB3DE2"/>
    <w:rsid w:val="00BC6C55"/>
    <w:rsid w:val="00BD61E4"/>
    <w:rsid w:val="00BF181B"/>
    <w:rsid w:val="00C0705D"/>
    <w:rsid w:val="00C124D8"/>
    <w:rsid w:val="00C15FD7"/>
    <w:rsid w:val="00C2635C"/>
    <w:rsid w:val="00C32235"/>
    <w:rsid w:val="00C3439A"/>
    <w:rsid w:val="00C35875"/>
    <w:rsid w:val="00C42617"/>
    <w:rsid w:val="00C50F29"/>
    <w:rsid w:val="00C566B4"/>
    <w:rsid w:val="00C5721D"/>
    <w:rsid w:val="00C934C8"/>
    <w:rsid w:val="00CC0559"/>
    <w:rsid w:val="00CC1A5E"/>
    <w:rsid w:val="00CC4DF9"/>
    <w:rsid w:val="00CC5126"/>
    <w:rsid w:val="00CD2817"/>
    <w:rsid w:val="00CD56F3"/>
    <w:rsid w:val="00CD7873"/>
    <w:rsid w:val="00CE2877"/>
    <w:rsid w:val="00CE30E4"/>
    <w:rsid w:val="00CF7CCA"/>
    <w:rsid w:val="00D01D91"/>
    <w:rsid w:val="00D156EA"/>
    <w:rsid w:val="00D214D8"/>
    <w:rsid w:val="00D315B6"/>
    <w:rsid w:val="00D3285B"/>
    <w:rsid w:val="00D33AF3"/>
    <w:rsid w:val="00D342F4"/>
    <w:rsid w:val="00D373A2"/>
    <w:rsid w:val="00D3749C"/>
    <w:rsid w:val="00D550F2"/>
    <w:rsid w:val="00D63AE6"/>
    <w:rsid w:val="00D801AC"/>
    <w:rsid w:val="00D91805"/>
    <w:rsid w:val="00DA2494"/>
    <w:rsid w:val="00DC37A6"/>
    <w:rsid w:val="00DC683A"/>
    <w:rsid w:val="00DD033E"/>
    <w:rsid w:val="00DD6994"/>
    <w:rsid w:val="00DE5679"/>
    <w:rsid w:val="00E345C5"/>
    <w:rsid w:val="00E410D6"/>
    <w:rsid w:val="00E5406A"/>
    <w:rsid w:val="00E6141C"/>
    <w:rsid w:val="00E704DE"/>
    <w:rsid w:val="00E81299"/>
    <w:rsid w:val="00E90534"/>
    <w:rsid w:val="00EA08EE"/>
    <w:rsid w:val="00EB1678"/>
    <w:rsid w:val="00ED4C21"/>
    <w:rsid w:val="00ED6860"/>
    <w:rsid w:val="00ED6B2A"/>
    <w:rsid w:val="00F14E86"/>
    <w:rsid w:val="00F15DA7"/>
    <w:rsid w:val="00F340FD"/>
    <w:rsid w:val="00F37603"/>
    <w:rsid w:val="00F5773B"/>
    <w:rsid w:val="00F7577B"/>
    <w:rsid w:val="00F826D2"/>
    <w:rsid w:val="00F85955"/>
    <w:rsid w:val="00F95DE3"/>
    <w:rsid w:val="00FA5D3F"/>
    <w:rsid w:val="00FD6D41"/>
    <w:rsid w:val="00FE34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3F562"/>
  <w15:docId w15:val="{EB11DA1F-49FA-4627-8F7F-EF7D0C1D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860"/>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uiPriority w:val="99"/>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paragraph" w:styleId="Prrafodelista">
    <w:name w:val="List Paragraph"/>
    <w:basedOn w:val="Normal"/>
    <w:uiPriority w:val="34"/>
    <w:qFormat/>
    <w:rsid w:val="004B6C47"/>
    <w:pPr>
      <w:ind w:left="720"/>
      <w:contextualSpacing/>
    </w:pPr>
  </w:style>
  <w:style w:type="table" w:styleId="Tablaconcuadrcula">
    <w:name w:val="Table Grid"/>
    <w:basedOn w:val="Tablanormal"/>
    <w:rsid w:val="009D43F7"/>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83EA1"/>
    <w:rPr>
      <w:sz w:val="16"/>
      <w:szCs w:val="16"/>
    </w:rPr>
  </w:style>
  <w:style w:type="paragraph" w:styleId="Textocomentario">
    <w:name w:val="annotation text"/>
    <w:basedOn w:val="Normal"/>
    <w:link w:val="TextocomentarioCar"/>
    <w:uiPriority w:val="99"/>
    <w:semiHidden/>
    <w:unhideWhenUsed/>
    <w:rsid w:val="00783EA1"/>
  </w:style>
  <w:style w:type="character" w:customStyle="1" w:styleId="TextocomentarioCar">
    <w:name w:val="Texto comentario Car"/>
    <w:basedOn w:val="Fuentedeprrafopredeter"/>
    <w:link w:val="Textocomentario"/>
    <w:uiPriority w:val="99"/>
    <w:semiHidden/>
    <w:rsid w:val="00783EA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83EA1"/>
    <w:rPr>
      <w:b/>
      <w:bCs/>
    </w:rPr>
  </w:style>
  <w:style w:type="character" w:customStyle="1" w:styleId="AsuntodelcomentarioCar">
    <w:name w:val="Asunto del comentario Car"/>
    <w:basedOn w:val="TextocomentarioCar"/>
    <w:link w:val="Asuntodelcomentario"/>
    <w:uiPriority w:val="99"/>
    <w:semiHidden/>
    <w:rsid w:val="00783EA1"/>
    <w:rPr>
      <w:rFonts w:ascii="Times New Roman" w:eastAsia="Times New Roman" w:hAnsi="Times New Roman" w:cs="Times New Roman"/>
      <w:b/>
      <w:bCs/>
      <w:sz w:val="20"/>
      <w:szCs w:val="20"/>
      <w:lang w:val="es-ES_tradnl" w:eastAsia="es-ES"/>
    </w:rPr>
  </w:style>
  <w:style w:type="paragraph" w:styleId="Revisin">
    <w:name w:val="Revision"/>
    <w:hidden/>
    <w:uiPriority w:val="99"/>
    <w:semiHidden/>
    <w:rsid w:val="00783EA1"/>
    <w:pPr>
      <w:spacing w:after="0" w:line="240" w:lineRule="auto"/>
    </w:pPr>
    <w:rPr>
      <w:rFonts w:ascii="Times New Roman" w:eastAsia="Times New Roman" w:hAnsi="Times New Roman" w:cs="Times New Roman"/>
      <w:sz w:val="20"/>
      <w:szCs w:val="20"/>
      <w:lang w:val="es-ES_tradnl" w:eastAsia="es-ES"/>
    </w:rPr>
  </w:style>
  <w:style w:type="paragraph" w:styleId="Sangra3detindependiente">
    <w:name w:val="Body Text Indent 3"/>
    <w:basedOn w:val="Normal"/>
    <w:link w:val="Sangra3detindependienteCar"/>
    <w:rsid w:val="008C4D9A"/>
    <w:pPr>
      <w:widowControl w:val="0"/>
      <w:ind w:left="720" w:hanging="288"/>
      <w:jc w:val="both"/>
    </w:pPr>
    <w:rPr>
      <w:rFonts w:eastAsia="MS Mincho"/>
      <w:sz w:val="24"/>
      <w:lang w:val="es-ES" w:eastAsia="en-US"/>
    </w:rPr>
  </w:style>
  <w:style w:type="character" w:customStyle="1" w:styleId="Sangra3detindependienteCar">
    <w:name w:val="Sangría 3 de t. independiente Car"/>
    <w:basedOn w:val="Fuentedeprrafopredeter"/>
    <w:link w:val="Sangra3detindependiente"/>
    <w:rsid w:val="008C4D9A"/>
    <w:rPr>
      <w:rFonts w:ascii="Times New Roman" w:eastAsia="MS Mincho" w:hAnsi="Times New Roman" w:cs="Times New Roman"/>
      <w:sz w:val="24"/>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7602">
      <w:bodyDiv w:val="1"/>
      <w:marLeft w:val="0"/>
      <w:marRight w:val="0"/>
      <w:marTop w:val="0"/>
      <w:marBottom w:val="0"/>
      <w:divBdr>
        <w:top w:val="none" w:sz="0" w:space="0" w:color="auto"/>
        <w:left w:val="none" w:sz="0" w:space="0" w:color="auto"/>
        <w:bottom w:val="none" w:sz="0" w:space="0" w:color="auto"/>
        <w:right w:val="none" w:sz="0" w:space="0" w:color="auto"/>
      </w:divBdr>
    </w:div>
    <w:div w:id="439107356">
      <w:bodyDiv w:val="1"/>
      <w:marLeft w:val="0"/>
      <w:marRight w:val="0"/>
      <w:marTop w:val="0"/>
      <w:marBottom w:val="0"/>
      <w:divBdr>
        <w:top w:val="none" w:sz="0" w:space="0" w:color="auto"/>
        <w:left w:val="none" w:sz="0" w:space="0" w:color="auto"/>
        <w:bottom w:val="none" w:sz="0" w:space="0" w:color="auto"/>
        <w:right w:val="none" w:sz="0" w:space="0" w:color="auto"/>
      </w:divBdr>
    </w:div>
    <w:div w:id="492642658">
      <w:bodyDiv w:val="1"/>
      <w:marLeft w:val="0"/>
      <w:marRight w:val="0"/>
      <w:marTop w:val="0"/>
      <w:marBottom w:val="0"/>
      <w:divBdr>
        <w:top w:val="none" w:sz="0" w:space="0" w:color="auto"/>
        <w:left w:val="none" w:sz="0" w:space="0" w:color="auto"/>
        <w:bottom w:val="none" w:sz="0" w:space="0" w:color="auto"/>
        <w:right w:val="none" w:sz="0" w:space="0" w:color="auto"/>
      </w:divBdr>
    </w:div>
    <w:div w:id="559024037">
      <w:bodyDiv w:val="1"/>
      <w:marLeft w:val="0"/>
      <w:marRight w:val="0"/>
      <w:marTop w:val="0"/>
      <w:marBottom w:val="0"/>
      <w:divBdr>
        <w:top w:val="none" w:sz="0" w:space="0" w:color="auto"/>
        <w:left w:val="none" w:sz="0" w:space="0" w:color="auto"/>
        <w:bottom w:val="none" w:sz="0" w:space="0" w:color="auto"/>
        <w:right w:val="none" w:sz="0" w:space="0" w:color="auto"/>
      </w:divBdr>
    </w:div>
    <w:div w:id="657657587">
      <w:bodyDiv w:val="1"/>
      <w:marLeft w:val="0"/>
      <w:marRight w:val="0"/>
      <w:marTop w:val="0"/>
      <w:marBottom w:val="0"/>
      <w:divBdr>
        <w:top w:val="none" w:sz="0" w:space="0" w:color="auto"/>
        <w:left w:val="none" w:sz="0" w:space="0" w:color="auto"/>
        <w:bottom w:val="none" w:sz="0" w:space="0" w:color="auto"/>
        <w:right w:val="none" w:sz="0" w:space="0" w:color="auto"/>
      </w:divBdr>
    </w:div>
    <w:div w:id="966620770">
      <w:bodyDiv w:val="1"/>
      <w:marLeft w:val="0"/>
      <w:marRight w:val="0"/>
      <w:marTop w:val="0"/>
      <w:marBottom w:val="0"/>
      <w:divBdr>
        <w:top w:val="none" w:sz="0" w:space="0" w:color="auto"/>
        <w:left w:val="none" w:sz="0" w:space="0" w:color="auto"/>
        <w:bottom w:val="none" w:sz="0" w:space="0" w:color="auto"/>
        <w:right w:val="none" w:sz="0" w:space="0" w:color="auto"/>
      </w:divBdr>
    </w:div>
    <w:div w:id="977223053">
      <w:bodyDiv w:val="1"/>
      <w:marLeft w:val="0"/>
      <w:marRight w:val="0"/>
      <w:marTop w:val="0"/>
      <w:marBottom w:val="0"/>
      <w:divBdr>
        <w:top w:val="none" w:sz="0" w:space="0" w:color="auto"/>
        <w:left w:val="none" w:sz="0" w:space="0" w:color="auto"/>
        <w:bottom w:val="none" w:sz="0" w:space="0" w:color="auto"/>
        <w:right w:val="none" w:sz="0" w:space="0" w:color="auto"/>
      </w:divBdr>
    </w:div>
    <w:div w:id="1037513749">
      <w:bodyDiv w:val="1"/>
      <w:marLeft w:val="0"/>
      <w:marRight w:val="0"/>
      <w:marTop w:val="0"/>
      <w:marBottom w:val="0"/>
      <w:divBdr>
        <w:top w:val="none" w:sz="0" w:space="0" w:color="auto"/>
        <w:left w:val="none" w:sz="0" w:space="0" w:color="auto"/>
        <w:bottom w:val="none" w:sz="0" w:space="0" w:color="auto"/>
        <w:right w:val="none" w:sz="0" w:space="0" w:color="auto"/>
      </w:divBdr>
    </w:div>
    <w:div w:id="1222443908">
      <w:bodyDiv w:val="1"/>
      <w:marLeft w:val="0"/>
      <w:marRight w:val="0"/>
      <w:marTop w:val="0"/>
      <w:marBottom w:val="0"/>
      <w:divBdr>
        <w:top w:val="none" w:sz="0" w:space="0" w:color="auto"/>
        <w:left w:val="none" w:sz="0" w:space="0" w:color="auto"/>
        <w:bottom w:val="none" w:sz="0" w:space="0" w:color="auto"/>
        <w:right w:val="none" w:sz="0" w:space="0" w:color="auto"/>
      </w:divBdr>
    </w:div>
    <w:div w:id="1474525390">
      <w:bodyDiv w:val="1"/>
      <w:marLeft w:val="0"/>
      <w:marRight w:val="0"/>
      <w:marTop w:val="0"/>
      <w:marBottom w:val="0"/>
      <w:divBdr>
        <w:top w:val="none" w:sz="0" w:space="0" w:color="auto"/>
        <w:left w:val="none" w:sz="0" w:space="0" w:color="auto"/>
        <w:bottom w:val="none" w:sz="0" w:space="0" w:color="auto"/>
        <w:right w:val="none" w:sz="0" w:space="0" w:color="auto"/>
      </w:divBdr>
    </w:div>
    <w:div w:id="1683430650">
      <w:bodyDiv w:val="1"/>
      <w:marLeft w:val="0"/>
      <w:marRight w:val="0"/>
      <w:marTop w:val="0"/>
      <w:marBottom w:val="0"/>
      <w:divBdr>
        <w:top w:val="none" w:sz="0" w:space="0" w:color="auto"/>
        <w:left w:val="none" w:sz="0" w:space="0" w:color="auto"/>
        <w:bottom w:val="none" w:sz="0" w:space="0" w:color="auto"/>
        <w:right w:val="none" w:sz="0" w:space="0" w:color="auto"/>
      </w:divBdr>
    </w:div>
    <w:div w:id="1767993669">
      <w:bodyDiv w:val="1"/>
      <w:marLeft w:val="0"/>
      <w:marRight w:val="0"/>
      <w:marTop w:val="0"/>
      <w:marBottom w:val="0"/>
      <w:divBdr>
        <w:top w:val="none" w:sz="0" w:space="0" w:color="auto"/>
        <w:left w:val="none" w:sz="0" w:space="0" w:color="auto"/>
        <w:bottom w:val="none" w:sz="0" w:space="0" w:color="auto"/>
        <w:right w:val="none" w:sz="0" w:space="0" w:color="auto"/>
      </w:divBdr>
    </w:div>
    <w:div w:id="1970280080">
      <w:bodyDiv w:val="1"/>
      <w:marLeft w:val="0"/>
      <w:marRight w:val="0"/>
      <w:marTop w:val="0"/>
      <w:marBottom w:val="0"/>
      <w:divBdr>
        <w:top w:val="none" w:sz="0" w:space="0" w:color="auto"/>
        <w:left w:val="none" w:sz="0" w:space="0" w:color="auto"/>
        <w:bottom w:val="none" w:sz="0" w:space="0" w:color="auto"/>
        <w:right w:val="none" w:sz="0" w:space="0" w:color="auto"/>
      </w:divBdr>
    </w:div>
    <w:div w:id="1996105520">
      <w:bodyDiv w:val="1"/>
      <w:marLeft w:val="0"/>
      <w:marRight w:val="0"/>
      <w:marTop w:val="0"/>
      <w:marBottom w:val="0"/>
      <w:divBdr>
        <w:top w:val="none" w:sz="0" w:space="0" w:color="auto"/>
        <w:left w:val="none" w:sz="0" w:space="0" w:color="auto"/>
        <w:bottom w:val="none" w:sz="0" w:space="0" w:color="auto"/>
        <w:right w:val="none" w:sz="0" w:space="0" w:color="auto"/>
      </w:divBdr>
    </w:div>
    <w:div w:id="2088531101">
      <w:bodyDiv w:val="1"/>
      <w:marLeft w:val="0"/>
      <w:marRight w:val="0"/>
      <w:marTop w:val="0"/>
      <w:marBottom w:val="0"/>
      <w:divBdr>
        <w:top w:val="none" w:sz="0" w:space="0" w:color="auto"/>
        <w:left w:val="none" w:sz="0" w:space="0" w:color="auto"/>
        <w:bottom w:val="none" w:sz="0" w:space="0" w:color="auto"/>
        <w:right w:val="none" w:sz="0" w:space="0" w:color="auto"/>
      </w:divBdr>
    </w:div>
    <w:div w:id="210603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6DD10-80BB-4426-95F5-A7A04493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1643</Words>
  <Characters>9038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Bertuzzi</dc:creator>
  <cp:keywords/>
  <dc:description/>
  <cp:lastModifiedBy>Federico Bertuzzi</cp:lastModifiedBy>
  <cp:revision>42</cp:revision>
  <cp:lastPrinted>2020-06-08T14:52:00Z</cp:lastPrinted>
  <dcterms:created xsi:type="dcterms:W3CDTF">2022-10-12T19:06:00Z</dcterms:created>
  <dcterms:modified xsi:type="dcterms:W3CDTF">2024-04-10T17:23:00Z</dcterms:modified>
</cp:coreProperties>
</file>