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Default Extension="jpeg" ContentType="image/jpeg"/>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header10.xml" ContentType="application/vnd.openxmlformats-officedocument.wordprocessingml.header+xml"/>
  <Override PartName="/word/footer9.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rPr>
          <w:rFonts w:ascii="Times New Roman"/>
          <w:sz w:val="26"/>
        </w:rPr>
      </w:pPr>
    </w:p>
    <w:p>
      <w:pPr>
        <w:pStyle w:val="BodyText"/>
        <w:rPr>
          <w:rFonts w:ascii="Times New Roman"/>
          <w:sz w:val="26"/>
        </w:rPr>
      </w:pPr>
    </w:p>
    <w:p>
      <w:pPr>
        <w:pStyle w:val="BodyText"/>
        <w:rPr>
          <w:rFonts w:ascii="Times New Roman"/>
          <w:sz w:val="26"/>
        </w:rPr>
      </w:pPr>
    </w:p>
    <w:p>
      <w:pPr>
        <w:pStyle w:val="BodyText"/>
        <w:rPr>
          <w:rFonts w:ascii="Times New Roman"/>
          <w:sz w:val="26"/>
        </w:rPr>
      </w:pPr>
    </w:p>
    <w:p>
      <w:pPr>
        <w:pStyle w:val="BodyText"/>
        <w:rPr>
          <w:rFonts w:ascii="Times New Roman"/>
          <w:sz w:val="26"/>
        </w:rPr>
      </w:pPr>
    </w:p>
    <w:p>
      <w:pPr>
        <w:pStyle w:val="BodyText"/>
        <w:rPr>
          <w:rFonts w:ascii="Times New Roman"/>
          <w:sz w:val="26"/>
        </w:rPr>
      </w:pPr>
    </w:p>
    <w:p>
      <w:pPr>
        <w:pStyle w:val="BodyText"/>
        <w:rPr>
          <w:rFonts w:ascii="Times New Roman"/>
          <w:sz w:val="26"/>
        </w:rPr>
      </w:pPr>
    </w:p>
    <w:p>
      <w:pPr>
        <w:pStyle w:val="BodyText"/>
        <w:rPr>
          <w:rFonts w:ascii="Times New Roman"/>
          <w:sz w:val="26"/>
        </w:rPr>
      </w:pPr>
    </w:p>
    <w:p>
      <w:pPr>
        <w:pStyle w:val="BodyText"/>
        <w:spacing w:before="28"/>
        <w:rPr>
          <w:rFonts w:ascii="Times New Roman"/>
          <w:sz w:val="26"/>
        </w:rPr>
      </w:pPr>
    </w:p>
    <w:p>
      <w:pPr>
        <w:pStyle w:val="Heading1"/>
        <w:spacing w:before="0"/>
        <w:ind w:left="4269"/>
        <w:jc w:val="center"/>
      </w:pPr>
      <w:r>
        <w:rPr/>
        <w:t>CASA</w:t>
      </w:r>
      <w:r>
        <w:rPr>
          <w:spacing w:val="5"/>
        </w:rPr>
        <w:t> </w:t>
      </w:r>
      <w:r>
        <w:rPr/>
        <w:t>HUTTON</w:t>
      </w:r>
      <w:r>
        <w:rPr>
          <w:spacing w:val="7"/>
        </w:rPr>
        <w:t> </w:t>
      </w:r>
      <w:r>
        <w:rPr>
          <w:spacing w:val="-2"/>
        </w:rPr>
        <w:t>S.A.U.</w:t>
      </w:r>
    </w:p>
    <w:p>
      <w:pPr>
        <w:pStyle w:val="BodyText"/>
        <w:spacing w:before="12"/>
        <w:rPr>
          <w:b/>
          <w:sz w:val="26"/>
        </w:rPr>
      </w:pPr>
    </w:p>
    <w:p>
      <w:pPr>
        <w:spacing w:line="247" w:lineRule="auto" w:before="0"/>
        <w:ind w:left="4459" w:right="190" w:firstLine="4"/>
        <w:jc w:val="center"/>
        <w:rPr>
          <w:b/>
          <w:sz w:val="20"/>
        </w:rPr>
      </w:pPr>
      <w:r>
        <w:rPr>
          <w:b/>
          <w:w w:val="105"/>
          <w:sz w:val="20"/>
        </w:rPr>
        <w:t>Estados contables intermedios correspondiente al período</w:t>
      </w:r>
      <w:r>
        <w:rPr>
          <w:b/>
          <w:spacing w:val="-13"/>
          <w:w w:val="105"/>
          <w:sz w:val="20"/>
        </w:rPr>
        <w:t> </w:t>
      </w:r>
      <w:r>
        <w:rPr>
          <w:b/>
          <w:w w:val="105"/>
          <w:sz w:val="20"/>
        </w:rPr>
        <w:t>de</w:t>
      </w:r>
      <w:r>
        <w:rPr>
          <w:b/>
          <w:spacing w:val="-13"/>
          <w:w w:val="105"/>
          <w:sz w:val="20"/>
        </w:rPr>
        <w:t> </w:t>
      </w:r>
      <w:r>
        <w:rPr>
          <w:b/>
          <w:w w:val="105"/>
          <w:sz w:val="20"/>
        </w:rPr>
        <w:t>nueve</w:t>
      </w:r>
      <w:r>
        <w:rPr>
          <w:b/>
          <w:spacing w:val="-13"/>
          <w:w w:val="105"/>
          <w:sz w:val="20"/>
        </w:rPr>
        <w:t> </w:t>
      </w:r>
      <w:r>
        <w:rPr>
          <w:b/>
          <w:w w:val="105"/>
          <w:sz w:val="20"/>
        </w:rPr>
        <w:t>meses</w:t>
      </w:r>
      <w:r>
        <w:rPr>
          <w:b/>
          <w:spacing w:val="-12"/>
          <w:w w:val="105"/>
          <w:sz w:val="20"/>
        </w:rPr>
        <w:t> </w:t>
      </w:r>
      <w:r>
        <w:rPr>
          <w:b/>
          <w:w w:val="105"/>
          <w:sz w:val="20"/>
        </w:rPr>
        <w:t>iniciado</w:t>
      </w:r>
      <w:r>
        <w:rPr>
          <w:b/>
          <w:spacing w:val="-15"/>
          <w:w w:val="105"/>
          <w:sz w:val="20"/>
        </w:rPr>
        <w:t> </w:t>
      </w:r>
      <w:r>
        <w:rPr>
          <w:b/>
          <w:w w:val="105"/>
          <w:sz w:val="20"/>
        </w:rPr>
        <w:t>el</w:t>
      </w:r>
      <w:r>
        <w:rPr>
          <w:b/>
          <w:spacing w:val="-11"/>
          <w:w w:val="105"/>
          <w:sz w:val="20"/>
        </w:rPr>
        <w:t> </w:t>
      </w:r>
      <w:r>
        <w:rPr>
          <w:b/>
          <w:w w:val="105"/>
          <w:sz w:val="20"/>
        </w:rPr>
        <w:t>1°</w:t>
      </w:r>
      <w:r>
        <w:rPr>
          <w:b/>
          <w:spacing w:val="-15"/>
          <w:w w:val="105"/>
          <w:sz w:val="20"/>
        </w:rPr>
        <w:t> </w:t>
      </w:r>
      <w:r>
        <w:rPr>
          <w:b/>
          <w:w w:val="105"/>
          <w:sz w:val="20"/>
        </w:rPr>
        <w:t>de</w:t>
      </w:r>
      <w:r>
        <w:rPr>
          <w:b/>
          <w:spacing w:val="-14"/>
          <w:w w:val="105"/>
          <w:sz w:val="20"/>
        </w:rPr>
        <w:t> </w:t>
      </w:r>
      <w:r>
        <w:rPr>
          <w:b/>
          <w:w w:val="105"/>
          <w:sz w:val="20"/>
        </w:rPr>
        <w:t>junio</w:t>
      </w:r>
      <w:r>
        <w:rPr>
          <w:b/>
          <w:spacing w:val="-13"/>
          <w:w w:val="105"/>
          <w:sz w:val="20"/>
        </w:rPr>
        <w:t> </w:t>
      </w:r>
      <w:r>
        <w:rPr>
          <w:b/>
          <w:w w:val="105"/>
          <w:sz w:val="20"/>
        </w:rPr>
        <w:t>de</w:t>
      </w:r>
      <w:r>
        <w:rPr>
          <w:b/>
          <w:spacing w:val="-13"/>
          <w:w w:val="105"/>
          <w:sz w:val="20"/>
        </w:rPr>
        <w:t> </w:t>
      </w:r>
      <w:r>
        <w:rPr>
          <w:b/>
          <w:w w:val="105"/>
          <w:sz w:val="20"/>
        </w:rPr>
        <w:t>2024 y finalizado el 28 de febrero de 2025</w:t>
      </w:r>
    </w:p>
    <w:p>
      <w:pPr>
        <w:spacing w:after="0" w:line="247" w:lineRule="auto"/>
        <w:jc w:val="center"/>
        <w:rPr>
          <w:b/>
          <w:sz w:val="20"/>
        </w:rPr>
        <w:sectPr>
          <w:type w:val="continuous"/>
          <w:pgSz w:w="12240" w:h="15840"/>
          <w:pgMar w:top="1820" w:bottom="280" w:left="1080" w:right="1080"/>
        </w:sectPr>
      </w:pPr>
    </w:p>
    <w:p>
      <w:pPr>
        <w:pStyle w:val="BodyText"/>
        <w:spacing w:before="236"/>
        <w:rPr>
          <w:b/>
          <w:sz w:val="22"/>
        </w:rPr>
      </w:pPr>
    </w:p>
    <w:p>
      <w:pPr>
        <w:pStyle w:val="Heading2"/>
        <w:ind w:left="299"/>
        <w:rPr>
          <w:u w:val="none"/>
        </w:rPr>
      </w:pPr>
      <w:r>
        <w:rPr>
          <w:spacing w:val="-2"/>
          <w:u w:val="single"/>
        </w:rPr>
        <w:t>CONTENIDO</w:t>
      </w:r>
    </w:p>
    <w:p>
      <w:pPr>
        <w:pStyle w:val="BodyText"/>
        <w:rPr>
          <w:b/>
        </w:rPr>
      </w:pPr>
    </w:p>
    <w:p>
      <w:pPr>
        <w:pStyle w:val="BodyText"/>
        <w:rPr>
          <w:b/>
        </w:rPr>
      </w:pPr>
    </w:p>
    <w:p>
      <w:pPr>
        <w:pStyle w:val="BodyText"/>
        <w:rPr>
          <w:b/>
        </w:rPr>
      </w:pPr>
    </w:p>
    <w:p>
      <w:pPr>
        <w:pStyle w:val="BodyText"/>
        <w:spacing w:before="41"/>
        <w:rPr>
          <w:b/>
        </w:rPr>
      </w:pPr>
    </w:p>
    <w:p>
      <w:pPr>
        <w:pStyle w:val="BodyText"/>
        <w:spacing w:line="501" w:lineRule="auto"/>
        <w:ind w:left="1036" w:right="3344"/>
      </w:pPr>
      <w:r>
        <w:rPr>
          <w:w w:val="105"/>
        </w:rPr>
        <w:t>NÓMINA</w:t>
      </w:r>
      <w:r>
        <w:rPr>
          <w:spacing w:val="-13"/>
          <w:w w:val="105"/>
        </w:rPr>
        <w:t> </w:t>
      </w:r>
      <w:r>
        <w:rPr>
          <w:w w:val="105"/>
        </w:rPr>
        <w:t>DEL</w:t>
      </w:r>
      <w:r>
        <w:rPr>
          <w:spacing w:val="-9"/>
          <w:w w:val="105"/>
        </w:rPr>
        <w:t> </w:t>
      </w:r>
      <w:r>
        <w:rPr>
          <w:w w:val="105"/>
        </w:rPr>
        <w:t>DIRECTORIO</w:t>
      </w:r>
      <w:r>
        <w:rPr>
          <w:spacing w:val="-9"/>
          <w:w w:val="105"/>
        </w:rPr>
        <w:t> </w:t>
      </w:r>
      <w:r>
        <w:rPr>
          <w:w w:val="105"/>
        </w:rPr>
        <w:t>Y</w:t>
      </w:r>
      <w:r>
        <w:rPr>
          <w:spacing w:val="-8"/>
          <w:w w:val="105"/>
        </w:rPr>
        <w:t> </w:t>
      </w:r>
      <w:r>
        <w:rPr>
          <w:w w:val="105"/>
        </w:rPr>
        <w:t>DE</w:t>
      </w:r>
      <w:r>
        <w:rPr>
          <w:spacing w:val="-12"/>
          <w:w w:val="105"/>
        </w:rPr>
        <w:t> </w:t>
      </w:r>
      <w:r>
        <w:rPr>
          <w:w w:val="105"/>
        </w:rPr>
        <w:t>LA</w:t>
      </w:r>
      <w:r>
        <w:rPr>
          <w:spacing w:val="-9"/>
          <w:w w:val="105"/>
        </w:rPr>
        <w:t> </w:t>
      </w:r>
      <w:r>
        <w:rPr>
          <w:w w:val="105"/>
        </w:rPr>
        <w:t>COMISIÓN</w:t>
      </w:r>
      <w:r>
        <w:rPr>
          <w:spacing w:val="-10"/>
          <w:w w:val="105"/>
        </w:rPr>
        <w:t> </w:t>
      </w:r>
      <w:r>
        <w:rPr>
          <w:w w:val="105"/>
        </w:rPr>
        <w:t>FISCALIZADORA INFORME DE LOS AUDITORES INDEPENDIENTES</w:t>
      </w:r>
    </w:p>
    <w:p>
      <w:pPr>
        <w:pStyle w:val="BodyText"/>
        <w:spacing w:line="501" w:lineRule="auto"/>
        <w:ind w:left="1036" w:right="5411"/>
      </w:pPr>
      <w:r>
        <w:rPr>
          <w:w w:val="105"/>
        </w:rPr>
        <w:t>DATOS GENERALES DE LA SOCIEDAD ESTADO</w:t>
      </w:r>
      <w:r>
        <w:rPr>
          <w:spacing w:val="-15"/>
          <w:w w:val="105"/>
        </w:rPr>
        <w:t> </w:t>
      </w:r>
      <w:r>
        <w:rPr>
          <w:w w:val="105"/>
        </w:rPr>
        <w:t>DE</w:t>
      </w:r>
      <w:r>
        <w:rPr>
          <w:spacing w:val="-14"/>
          <w:w w:val="105"/>
        </w:rPr>
        <w:t> </w:t>
      </w:r>
      <w:r>
        <w:rPr>
          <w:w w:val="105"/>
        </w:rPr>
        <w:t>SITUACIÓN</w:t>
      </w:r>
      <w:r>
        <w:rPr>
          <w:spacing w:val="-14"/>
          <w:w w:val="105"/>
        </w:rPr>
        <w:t> </w:t>
      </w:r>
      <w:r>
        <w:rPr>
          <w:w w:val="105"/>
        </w:rPr>
        <w:t>PATRIMONIAL ESTADO DE RESULTADOS</w:t>
      </w:r>
    </w:p>
    <w:p>
      <w:pPr>
        <w:pStyle w:val="BodyText"/>
        <w:spacing w:line="489" w:lineRule="auto"/>
        <w:ind w:left="1036" w:right="4643"/>
      </w:pPr>
      <w:r>
        <w:rPr>
          <w:w w:val="105"/>
        </w:rPr>
        <w:t>ESTADO DE</w:t>
      </w:r>
      <w:r>
        <w:rPr>
          <w:spacing w:val="-2"/>
          <w:w w:val="105"/>
        </w:rPr>
        <w:t> </w:t>
      </w:r>
      <w:r>
        <w:rPr>
          <w:w w:val="105"/>
        </w:rPr>
        <w:t>EVOLUCIÓN DEL PATRIMONIO NETO NOTA</w:t>
      </w:r>
      <w:r>
        <w:rPr>
          <w:spacing w:val="-14"/>
          <w:w w:val="105"/>
        </w:rPr>
        <w:t> </w:t>
      </w:r>
      <w:r>
        <w:rPr>
          <w:w w:val="105"/>
        </w:rPr>
        <w:t>A</w:t>
      </w:r>
      <w:r>
        <w:rPr>
          <w:spacing w:val="-14"/>
          <w:w w:val="105"/>
        </w:rPr>
        <w:t> </w:t>
      </w:r>
      <w:r>
        <w:rPr>
          <w:w w:val="105"/>
        </w:rPr>
        <w:t>LOS</w:t>
      </w:r>
      <w:r>
        <w:rPr>
          <w:spacing w:val="-14"/>
          <w:w w:val="105"/>
        </w:rPr>
        <w:t> </w:t>
      </w:r>
      <w:r>
        <w:rPr>
          <w:w w:val="105"/>
        </w:rPr>
        <w:t>ESTADOS</w:t>
      </w:r>
      <w:r>
        <w:rPr>
          <w:spacing w:val="-11"/>
          <w:w w:val="105"/>
        </w:rPr>
        <w:t> </w:t>
      </w:r>
      <w:r>
        <w:rPr>
          <w:w w:val="105"/>
        </w:rPr>
        <w:t>CONTABLES</w:t>
      </w:r>
      <w:r>
        <w:rPr>
          <w:spacing w:val="-13"/>
          <w:w w:val="105"/>
        </w:rPr>
        <w:t> </w:t>
      </w:r>
      <w:r>
        <w:rPr>
          <w:w w:val="105"/>
        </w:rPr>
        <w:t>INTERMEDIOS INFORME DE LA COMISIÓN FISCALIZADORA</w:t>
      </w:r>
    </w:p>
    <w:p>
      <w:pPr>
        <w:pStyle w:val="BodyText"/>
        <w:spacing w:after="0" w:line="489" w:lineRule="auto"/>
        <w:sectPr>
          <w:headerReference w:type="default" r:id="rId5"/>
          <w:pgSz w:w="12240" w:h="15840"/>
          <w:pgMar w:header="528" w:footer="0" w:top="780" w:bottom="280" w:left="1080" w:right="1080"/>
        </w:sectPr>
      </w:pPr>
    </w:p>
    <w:p>
      <w:pPr>
        <w:pStyle w:val="Heading2"/>
        <w:spacing w:before="245"/>
        <w:ind w:right="136"/>
        <w:rPr>
          <w:u w:val="none"/>
        </w:rPr>
      </w:pPr>
      <w:r>
        <w:rPr>
          <w:u w:val="single"/>
        </w:rPr>
        <w:t>NÓMINA</w:t>
      </w:r>
      <w:r>
        <w:rPr>
          <w:spacing w:val="12"/>
          <w:u w:val="single"/>
        </w:rPr>
        <w:t> </w:t>
      </w:r>
      <w:r>
        <w:rPr>
          <w:u w:val="single"/>
        </w:rPr>
        <w:t>DEL</w:t>
      </w:r>
      <w:r>
        <w:rPr>
          <w:spacing w:val="12"/>
          <w:u w:val="single"/>
        </w:rPr>
        <w:t> </w:t>
      </w:r>
      <w:r>
        <w:rPr>
          <w:spacing w:val="-2"/>
          <w:u w:val="single"/>
        </w:rPr>
        <w:t>DIRECTORIO</w:t>
      </w:r>
    </w:p>
    <w:p>
      <w:pPr>
        <w:pStyle w:val="BodyText"/>
        <w:rPr>
          <w:b/>
        </w:rPr>
      </w:pPr>
    </w:p>
    <w:p>
      <w:pPr>
        <w:pStyle w:val="BodyText"/>
        <w:spacing w:before="21"/>
        <w:rPr>
          <w:b/>
        </w:rPr>
      </w:pPr>
    </w:p>
    <w:p>
      <w:pPr>
        <w:pStyle w:val="BodyText"/>
        <w:ind w:left="904"/>
      </w:pPr>
      <w:r>
        <w:rPr>
          <w:w w:val="105"/>
        </w:rPr>
        <w:t>Elegido</w:t>
      </w:r>
      <w:r>
        <w:rPr>
          <w:spacing w:val="-10"/>
          <w:w w:val="105"/>
        </w:rPr>
        <w:t> </w:t>
      </w:r>
      <w:r>
        <w:rPr>
          <w:w w:val="105"/>
        </w:rPr>
        <w:t>por</w:t>
      </w:r>
      <w:r>
        <w:rPr>
          <w:spacing w:val="-10"/>
          <w:w w:val="105"/>
        </w:rPr>
        <w:t> </w:t>
      </w:r>
      <w:r>
        <w:rPr>
          <w:w w:val="105"/>
        </w:rPr>
        <w:t>la</w:t>
      </w:r>
      <w:r>
        <w:rPr>
          <w:spacing w:val="-9"/>
          <w:w w:val="105"/>
        </w:rPr>
        <w:t> </w:t>
      </w:r>
      <w:r>
        <w:rPr>
          <w:w w:val="105"/>
        </w:rPr>
        <w:t>Asamblea</w:t>
      </w:r>
      <w:r>
        <w:rPr>
          <w:spacing w:val="-10"/>
          <w:w w:val="105"/>
        </w:rPr>
        <w:t> </w:t>
      </w:r>
      <w:r>
        <w:rPr>
          <w:w w:val="105"/>
        </w:rPr>
        <w:t>General</w:t>
      </w:r>
      <w:r>
        <w:rPr>
          <w:spacing w:val="-10"/>
          <w:w w:val="105"/>
        </w:rPr>
        <w:t> </w:t>
      </w:r>
      <w:r>
        <w:rPr>
          <w:w w:val="105"/>
        </w:rPr>
        <w:t>Ordinaria</w:t>
      </w:r>
      <w:r>
        <w:rPr>
          <w:spacing w:val="-14"/>
          <w:w w:val="105"/>
        </w:rPr>
        <w:t> </w:t>
      </w:r>
      <w:r>
        <w:rPr>
          <w:w w:val="105"/>
        </w:rPr>
        <w:t>de</w:t>
      </w:r>
      <w:r>
        <w:rPr>
          <w:spacing w:val="-11"/>
          <w:w w:val="105"/>
        </w:rPr>
        <w:t> </w:t>
      </w:r>
      <w:r>
        <w:rPr>
          <w:w w:val="105"/>
        </w:rPr>
        <w:t>Accionistas</w:t>
      </w:r>
      <w:r>
        <w:rPr>
          <w:spacing w:val="-8"/>
          <w:w w:val="105"/>
        </w:rPr>
        <w:t> </w:t>
      </w:r>
      <w:r>
        <w:rPr>
          <w:w w:val="105"/>
        </w:rPr>
        <w:t>celebrada</w:t>
      </w:r>
      <w:r>
        <w:rPr>
          <w:spacing w:val="-10"/>
          <w:w w:val="105"/>
        </w:rPr>
        <w:t> </w:t>
      </w:r>
      <w:r>
        <w:rPr>
          <w:w w:val="105"/>
        </w:rPr>
        <w:t>el</w:t>
      </w:r>
      <w:r>
        <w:rPr>
          <w:spacing w:val="-10"/>
          <w:w w:val="105"/>
        </w:rPr>
        <w:t> </w:t>
      </w:r>
      <w:r>
        <w:rPr>
          <w:w w:val="105"/>
        </w:rPr>
        <w:t>30</w:t>
      </w:r>
      <w:r>
        <w:rPr>
          <w:spacing w:val="-10"/>
          <w:w w:val="105"/>
        </w:rPr>
        <w:t> </w:t>
      </w:r>
      <w:r>
        <w:rPr>
          <w:w w:val="105"/>
        </w:rPr>
        <w:t>de</w:t>
      </w:r>
      <w:r>
        <w:rPr>
          <w:spacing w:val="-11"/>
          <w:w w:val="105"/>
        </w:rPr>
        <w:t> </w:t>
      </w:r>
      <w:r>
        <w:rPr>
          <w:w w:val="105"/>
        </w:rPr>
        <w:t>septiembre</w:t>
      </w:r>
      <w:r>
        <w:rPr>
          <w:spacing w:val="-12"/>
          <w:w w:val="105"/>
        </w:rPr>
        <w:t> </w:t>
      </w:r>
      <w:r>
        <w:rPr>
          <w:w w:val="105"/>
        </w:rPr>
        <w:t>de</w:t>
      </w:r>
      <w:r>
        <w:rPr>
          <w:spacing w:val="-10"/>
          <w:w w:val="105"/>
        </w:rPr>
        <w:t> </w:t>
      </w:r>
      <w:r>
        <w:rPr>
          <w:spacing w:val="-2"/>
          <w:w w:val="105"/>
        </w:rPr>
        <w:t>2024:</w:t>
      </w:r>
    </w:p>
    <w:p>
      <w:pPr>
        <w:pStyle w:val="BodyText"/>
        <w:spacing w:before="26"/>
      </w:pPr>
    </w:p>
    <w:p>
      <w:pPr>
        <w:tabs>
          <w:tab w:pos="4766" w:val="left" w:leader="none"/>
        </w:tabs>
        <w:spacing w:before="0"/>
        <w:ind w:left="2428" w:right="0" w:firstLine="0"/>
        <w:jc w:val="left"/>
        <w:rPr>
          <w:sz w:val="18"/>
        </w:rPr>
      </w:pPr>
      <w:r>
        <w:rPr>
          <w:b/>
          <w:spacing w:val="-2"/>
          <w:w w:val="105"/>
          <w:sz w:val="18"/>
        </w:rPr>
        <w:t>Presidente</w:t>
      </w:r>
      <w:r>
        <w:rPr>
          <w:b/>
          <w:sz w:val="18"/>
        </w:rPr>
        <w:tab/>
      </w:r>
      <w:r>
        <w:rPr>
          <w:w w:val="105"/>
          <w:sz w:val="18"/>
        </w:rPr>
        <w:t>Douglas</w:t>
      </w:r>
      <w:r>
        <w:rPr>
          <w:spacing w:val="-10"/>
          <w:w w:val="105"/>
          <w:sz w:val="18"/>
        </w:rPr>
        <w:t> </w:t>
      </w:r>
      <w:r>
        <w:rPr>
          <w:w w:val="105"/>
          <w:sz w:val="18"/>
        </w:rPr>
        <w:t>Lee</w:t>
      </w:r>
      <w:r>
        <w:rPr>
          <w:spacing w:val="-11"/>
          <w:w w:val="105"/>
          <w:sz w:val="18"/>
        </w:rPr>
        <w:t> </w:t>
      </w:r>
      <w:r>
        <w:rPr>
          <w:spacing w:val="-2"/>
          <w:w w:val="105"/>
          <w:sz w:val="18"/>
        </w:rPr>
        <w:t>Albrecht</w:t>
      </w:r>
    </w:p>
    <w:p>
      <w:pPr>
        <w:pStyle w:val="BodyText"/>
        <w:spacing w:before="33"/>
      </w:pPr>
    </w:p>
    <w:p>
      <w:pPr>
        <w:tabs>
          <w:tab w:pos="4766" w:val="left" w:leader="none"/>
        </w:tabs>
        <w:spacing w:before="1"/>
        <w:ind w:left="2241" w:right="0" w:firstLine="0"/>
        <w:jc w:val="left"/>
        <w:rPr>
          <w:sz w:val="18"/>
        </w:rPr>
      </w:pPr>
      <w:r>
        <w:rPr>
          <w:b/>
          <w:spacing w:val="-2"/>
          <w:w w:val="105"/>
          <w:sz w:val="18"/>
        </w:rPr>
        <w:t>Vicepresidente</w:t>
      </w:r>
      <w:r>
        <w:rPr>
          <w:b/>
          <w:sz w:val="18"/>
        </w:rPr>
        <w:tab/>
      </w:r>
      <w:r>
        <w:rPr>
          <w:w w:val="105"/>
          <w:sz w:val="18"/>
        </w:rPr>
        <w:t>Carlos</w:t>
      </w:r>
      <w:r>
        <w:rPr>
          <w:spacing w:val="-12"/>
          <w:w w:val="105"/>
          <w:sz w:val="18"/>
        </w:rPr>
        <w:t> </w:t>
      </w:r>
      <w:r>
        <w:rPr>
          <w:w w:val="105"/>
          <w:sz w:val="18"/>
        </w:rPr>
        <w:t>Enrique</w:t>
      </w:r>
      <w:r>
        <w:rPr>
          <w:spacing w:val="-9"/>
          <w:w w:val="105"/>
          <w:sz w:val="18"/>
        </w:rPr>
        <w:t> </w:t>
      </w:r>
      <w:r>
        <w:rPr>
          <w:spacing w:val="-2"/>
          <w:w w:val="105"/>
          <w:sz w:val="18"/>
        </w:rPr>
        <w:t>Rodríguez</w:t>
      </w:r>
    </w:p>
    <w:p>
      <w:pPr>
        <w:pStyle w:val="BodyText"/>
        <w:spacing w:before="33"/>
      </w:pPr>
    </w:p>
    <w:p>
      <w:pPr>
        <w:tabs>
          <w:tab w:pos="4766" w:val="left" w:leader="none"/>
        </w:tabs>
        <w:spacing w:before="0"/>
        <w:ind w:left="2217" w:right="0" w:firstLine="0"/>
        <w:jc w:val="left"/>
        <w:rPr>
          <w:sz w:val="18"/>
        </w:rPr>
      </w:pPr>
      <w:r>
        <w:rPr>
          <w:b/>
          <w:w w:val="105"/>
          <w:sz w:val="18"/>
        </w:rPr>
        <w:t>Director</w:t>
      </w:r>
      <w:r>
        <w:rPr>
          <w:b/>
          <w:spacing w:val="-13"/>
          <w:w w:val="105"/>
          <w:sz w:val="18"/>
        </w:rPr>
        <w:t> </w:t>
      </w:r>
      <w:r>
        <w:rPr>
          <w:b/>
          <w:spacing w:val="-2"/>
          <w:w w:val="105"/>
          <w:sz w:val="18"/>
        </w:rPr>
        <w:t>Titular</w:t>
      </w:r>
      <w:r>
        <w:rPr>
          <w:b/>
          <w:sz w:val="18"/>
        </w:rPr>
        <w:tab/>
      </w:r>
      <w:r>
        <w:rPr>
          <w:w w:val="105"/>
          <w:sz w:val="18"/>
        </w:rPr>
        <w:t>Jose</w:t>
      </w:r>
      <w:r>
        <w:rPr>
          <w:spacing w:val="-12"/>
          <w:w w:val="105"/>
          <w:sz w:val="18"/>
        </w:rPr>
        <w:t> </w:t>
      </w:r>
      <w:r>
        <w:rPr>
          <w:w w:val="105"/>
          <w:sz w:val="18"/>
        </w:rPr>
        <w:t>Antonio</w:t>
      </w:r>
      <w:r>
        <w:rPr>
          <w:spacing w:val="-9"/>
          <w:w w:val="105"/>
          <w:sz w:val="18"/>
        </w:rPr>
        <w:t> </w:t>
      </w:r>
      <w:r>
        <w:rPr>
          <w:spacing w:val="-2"/>
          <w:w w:val="105"/>
          <w:sz w:val="18"/>
        </w:rPr>
        <w:t>Urtubey</w:t>
      </w:r>
    </w:p>
    <w:p>
      <w:pPr>
        <w:pStyle w:val="BodyText"/>
        <w:spacing w:before="33"/>
      </w:pPr>
    </w:p>
    <w:p>
      <w:pPr>
        <w:tabs>
          <w:tab w:pos="4766" w:val="left" w:leader="none"/>
        </w:tabs>
        <w:spacing w:before="0"/>
        <w:ind w:left="2217" w:right="0" w:firstLine="0"/>
        <w:jc w:val="left"/>
        <w:rPr>
          <w:sz w:val="18"/>
        </w:rPr>
      </w:pPr>
      <w:r>
        <w:rPr>
          <w:b/>
          <w:w w:val="105"/>
          <w:sz w:val="18"/>
        </w:rPr>
        <w:t>Director</w:t>
      </w:r>
      <w:r>
        <w:rPr>
          <w:b/>
          <w:spacing w:val="-13"/>
          <w:w w:val="105"/>
          <w:sz w:val="18"/>
        </w:rPr>
        <w:t> </w:t>
      </w:r>
      <w:r>
        <w:rPr>
          <w:b/>
          <w:spacing w:val="-2"/>
          <w:w w:val="105"/>
          <w:sz w:val="18"/>
        </w:rPr>
        <w:t>Titular</w:t>
      </w:r>
      <w:r>
        <w:rPr>
          <w:b/>
          <w:sz w:val="18"/>
        </w:rPr>
        <w:tab/>
      </w:r>
      <w:r>
        <w:rPr>
          <w:w w:val="105"/>
          <w:sz w:val="18"/>
        </w:rPr>
        <w:t>Juan</w:t>
      </w:r>
      <w:r>
        <w:rPr>
          <w:spacing w:val="-13"/>
          <w:w w:val="105"/>
          <w:sz w:val="18"/>
        </w:rPr>
        <w:t> </w:t>
      </w:r>
      <w:r>
        <w:rPr>
          <w:w w:val="105"/>
          <w:sz w:val="18"/>
        </w:rPr>
        <w:t>Manuel</w:t>
      </w:r>
      <w:r>
        <w:rPr>
          <w:spacing w:val="-10"/>
          <w:w w:val="105"/>
          <w:sz w:val="18"/>
        </w:rPr>
        <w:t> </w:t>
      </w:r>
      <w:r>
        <w:rPr>
          <w:spacing w:val="-2"/>
          <w:w w:val="105"/>
          <w:sz w:val="18"/>
        </w:rPr>
        <w:t>Collado</w:t>
      </w:r>
    </w:p>
    <w:p>
      <w:pPr>
        <w:pStyle w:val="BodyText"/>
        <w:spacing w:before="33"/>
      </w:pPr>
    </w:p>
    <w:p>
      <w:pPr>
        <w:tabs>
          <w:tab w:pos="4766" w:val="left" w:leader="none"/>
        </w:tabs>
        <w:spacing w:before="0"/>
        <w:ind w:left="2217" w:right="0" w:firstLine="0"/>
        <w:jc w:val="left"/>
        <w:rPr>
          <w:sz w:val="18"/>
        </w:rPr>
      </w:pPr>
      <w:r>
        <w:rPr>
          <w:b/>
          <w:w w:val="105"/>
          <w:sz w:val="18"/>
        </w:rPr>
        <w:t>Director</w:t>
      </w:r>
      <w:r>
        <w:rPr>
          <w:b/>
          <w:spacing w:val="-13"/>
          <w:w w:val="105"/>
          <w:sz w:val="18"/>
        </w:rPr>
        <w:t> </w:t>
      </w:r>
      <w:r>
        <w:rPr>
          <w:b/>
          <w:spacing w:val="-2"/>
          <w:w w:val="105"/>
          <w:sz w:val="18"/>
        </w:rPr>
        <w:t>Titular</w:t>
      </w:r>
      <w:r>
        <w:rPr>
          <w:b/>
          <w:sz w:val="18"/>
        </w:rPr>
        <w:tab/>
      </w:r>
      <w:r>
        <w:rPr>
          <w:w w:val="105"/>
          <w:sz w:val="18"/>
        </w:rPr>
        <w:t>Diego</w:t>
      </w:r>
      <w:r>
        <w:rPr>
          <w:spacing w:val="-10"/>
          <w:w w:val="105"/>
          <w:sz w:val="18"/>
        </w:rPr>
        <w:t> </w:t>
      </w:r>
      <w:r>
        <w:rPr>
          <w:w w:val="105"/>
          <w:sz w:val="18"/>
        </w:rPr>
        <w:t>Osvaldo</w:t>
      </w:r>
      <w:r>
        <w:rPr>
          <w:spacing w:val="-10"/>
          <w:w w:val="105"/>
          <w:sz w:val="18"/>
        </w:rPr>
        <w:t> </w:t>
      </w:r>
      <w:r>
        <w:rPr>
          <w:spacing w:val="-2"/>
          <w:w w:val="105"/>
          <w:sz w:val="18"/>
        </w:rPr>
        <w:t>Tuttolomondo</w:t>
      </w:r>
    </w:p>
    <w:p>
      <w:pPr>
        <w:pStyle w:val="BodyText"/>
        <w:spacing w:before="33"/>
      </w:pPr>
    </w:p>
    <w:p>
      <w:pPr>
        <w:tabs>
          <w:tab w:pos="4766" w:val="left" w:leader="none"/>
        </w:tabs>
        <w:spacing w:before="0"/>
        <w:ind w:left="2217" w:right="0" w:firstLine="0"/>
        <w:jc w:val="left"/>
        <w:rPr>
          <w:sz w:val="18"/>
        </w:rPr>
      </w:pPr>
      <w:r>
        <w:rPr>
          <w:b/>
          <w:w w:val="105"/>
          <w:sz w:val="18"/>
        </w:rPr>
        <w:t>Director</w:t>
      </w:r>
      <w:r>
        <w:rPr>
          <w:b/>
          <w:spacing w:val="-13"/>
          <w:w w:val="105"/>
          <w:sz w:val="18"/>
        </w:rPr>
        <w:t> </w:t>
      </w:r>
      <w:r>
        <w:rPr>
          <w:b/>
          <w:spacing w:val="-2"/>
          <w:w w:val="105"/>
          <w:sz w:val="18"/>
        </w:rPr>
        <w:t>Titular</w:t>
      </w:r>
      <w:r>
        <w:rPr>
          <w:b/>
          <w:sz w:val="18"/>
        </w:rPr>
        <w:tab/>
      </w:r>
      <w:r>
        <w:rPr>
          <w:w w:val="105"/>
          <w:sz w:val="18"/>
        </w:rPr>
        <w:t>Jorge</w:t>
      </w:r>
      <w:r>
        <w:rPr>
          <w:spacing w:val="-14"/>
          <w:w w:val="105"/>
          <w:sz w:val="18"/>
        </w:rPr>
        <w:t> </w:t>
      </w:r>
      <w:r>
        <w:rPr>
          <w:w w:val="105"/>
          <w:sz w:val="18"/>
        </w:rPr>
        <w:t>Horacio</w:t>
      </w:r>
      <w:r>
        <w:rPr>
          <w:spacing w:val="-12"/>
          <w:w w:val="105"/>
          <w:sz w:val="18"/>
        </w:rPr>
        <w:t> </w:t>
      </w:r>
      <w:r>
        <w:rPr>
          <w:w w:val="105"/>
          <w:sz w:val="18"/>
        </w:rPr>
        <w:t>Martínez</w:t>
      </w:r>
      <w:r>
        <w:rPr>
          <w:spacing w:val="-14"/>
          <w:w w:val="105"/>
          <w:sz w:val="18"/>
        </w:rPr>
        <w:t> </w:t>
      </w:r>
      <w:r>
        <w:rPr>
          <w:spacing w:val="-2"/>
          <w:w w:val="105"/>
          <w:sz w:val="18"/>
        </w:rPr>
        <w:t>Falino</w:t>
      </w:r>
    </w:p>
    <w:p>
      <w:pPr>
        <w:pStyle w:val="BodyText"/>
        <w:spacing w:before="33"/>
      </w:pPr>
    </w:p>
    <w:p>
      <w:pPr>
        <w:tabs>
          <w:tab w:pos="4766" w:val="left" w:leader="none"/>
        </w:tabs>
        <w:spacing w:before="1"/>
        <w:ind w:left="2217" w:right="0" w:firstLine="0"/>
        <w:jc w:val="left"/>
        <w:rPr>
          <w:sz w:val="18"/>
        </w:rPr>
      </w:pPr>
      <w:r>
        <w:rPr>
          <w:b/>
          <w:sz w:val="18"/>
        </w:rPr>
        <w:t>Director</w:t>
      </w:r>
      <w:r>
        <w:rPr>
          <w:b/>
          <w:spacing w:val="24"/>
          <w:sz w:val="18"/>
        </w:rPr>
        <w:t> </w:t>
      </w:r>
      <w:r>
        <w:rPr>
          <w:b/>
          <w:spacing w:val="-2"/>
          <w:sz w:val="18"/>
        </w:rPr>
        <w:t>Titular</w:t>
      </w:r>
      <w:r>
        <w:rPr>
          <w:b/>
          <w:sz w:val="18"/>
        </w:rPr>
        <w:tab/>
      </w:r>
      <w:r>
        <w:rPr>
          <w:sz w:val="18"/>
        </w:rPr>
        <w:t>Norberto</w:t>
      </w:r>
      <w:r>
        <w:rPr>
          <w:spacing w:val="22"/>
          <w:sz w:val="18"/>
        </w:rPr>
        <w:t> </w:t>
      </w:r>
      <w:r>
        <w:rPr>
          <w:spacing w:val="-4"/>
          <w:sz w:val="18"/>
        </w:rPr>
        <w:t>Boehm</w:t>
      </w:r>
    </w:p>
    <w:p>
      <w:pPr>
        <w:pStyle w:val="BodyText"/>
        <w:spacing w:before="33"/>
      </w:pPr>
    </w:p>
    <w:p>
      <w:pPr>
        <w:tabs>
          <w:tab w:pos="4766" w:val="left" w:leader="none"/>
        </w:tabs>
        <w:spacing w:before="0"/>
        <w:ind w:left="2128" w:right="0" w:firstLine="0"/>
        <w:jc w:val="left"/>
        <w:rPr>
          <w:sz w:val="18"/>
        </w:rPr>
      </w:pPr>
      <w:r>
        <w:rPr>
          <w:b/>
          <w:w w:val="105"/>
          <w:sz w:val="18"/>
        </w:rPr>
        <w:t>Director</w:t>
      </w:r>
      <w:r>
        <w:rPr>
          <w:b/>
          <w:spacing w:val="-13"/>
          <w:w w:val="105"/>
          <w:sz w:val="18"/>
        </w:rPr>
        <w:t> </w:t>
      </w:r>
      <w:r>
        <w:rPr>
          <w:b/>
          <w:spacing w:val="-2"/>
          <w:w w:val="105"/>
          <w:sz w:val="18"/>
        </w:rPr>
        <w:t>Suplente</w:t>
      </w:r>
      <w:r>
        <w:rPr>
          <w:b/>
          <w:sz w:val="18"/>
        </w:rPr>
        <w:tab/>
      </w:r>
      <w:r>
        <w:rPr>
          <w:w w:val="105"/>
          <w:sz w:val="18"/>
        </w:rPr>
        <w:t>Gonzalo</w:t>
      </w:r>
      <w:r>
        <w:rPr>
          <w:spacing w:val="-14"/>
          <w:w w:val="105"/>
          <w:sz w:val="18"/>
        </w:rPr>
        <w:t> </w:t>
      </w:r>
      <w:r>
        <w:rPr>
          <w:spacing w:val="-4"/>
          <w:w w:val="105"/>
          <w:sz w:val="18"/>
        </w:rPr>
        <w:t>Coda</w:t>
      </w:r>
    </w:p>
    <w:p>
      <w:pPr>
        <w:pStyle w:val="BodyText"/>
        <w:spacing w:before="33"/>
      </w:pPr>
    </w:p>
    <w:p>
      <w:pPr>
        <w:tabs>
          <w:tab w:pos="4766" w:val="left" w:leader="none"/>
        </w:tabs>
        <w:spacing w:before="0"/>
        <w:ind w:left="2128" w:right="0" w:firstLine="0"/>
        <w:jc w:val="left"/>
        <w:rPr>
          <w:sz w:val="18"/>
        </w:rPr>
      </w:pPr>
      <w:r>
        <w:rPr>
          <w:b/>
          <w:w w:val="105"/>
          <w:sz w:val="18"/>
        </w:rPr>
        <w:t>Director</w:t>
      </w:r>
      <w:r>
        <w:rPr>
          <w:b/>
          <w:spacing w:val="-13"/>
          <w:w w:val="105"/>
          <w:sz w:val="18"/>
        </w:rPr>
        <w:t> </w:t>
      </w:r>
      <w:r>
        <w:rPr>
          <w:b/>
          <w:spacing w:val="-2"/>
          <w:w w:val="105"/>
          <w:sz w:val="18"/>
        </w:rPr>
        <w:t>Suplente</w:t>
      </w:r>
      <w:r>
        <w:rPr>
          <w:b/>
          <w:sz w:val="18"/>
        </w:rPr>
        <w:tab/>
      </w:r>
      <w:r>
        <w:rPr>
          <w:w w:val="105"/>
          <w:sz w:val="18"/>
        </w:rPr>
        <w:t>Marcelo</w:t>
      </w:r>
      <w:r>
        <w:rPr>
          <w:spacing w:val="-15"/>
          <w:w w:val="105"/>
          <w:sz w:val="18"/>
        </w:rPr>
        <w:t> </w:t>
      </w:r>
      <w:r>
        <w:rPr>
          <w:w w:val="105"/>
          <w:sz w:val="18"/>
        </w:rPr>
        <w:t>Antonio</w:t>
      </w:r>
      <w:r>
        <w:rPr>
          <w:spacing w:val="-14"/>
          <w:w w:val="105"/>
          <w:sz w:val="18"/>
        </w:rPr>
        <w:t> </w:t>
      </w:r>
      <w:r>
        <w:rPr>
          <w:spacing w:val="-4"/>
          <w:w w:val="105"/>
          <w:sz w:val="18"/>
        </w:rPr>
        <w:t>Moya</w:t>
      </w:r>
    </w:p>
    <w:p>
      <w:pPr>
        <w:pStyle w:val="BodyText"/>
        <w:spacing w:before="19"/>
      </w:pPr>
    </w:p>
    <w:p>
      <w:pPr>
        <w:pStyle w:val="BodyText"/>
        <w:spacing w:line="249" w:lineRule="auto"/>
        <w:ind w:left="904" w:right="406"/>
      </w:pPr>
      <w:r>
        <w:rPr>
          <w:w w:val="105"/>
        </w:rPr>
        <w:t>La</w:t>
      </w:r>
      <w:r>
        <w:rPr>
          <w:spacing w:val="-3"/>
          <w:w w:val="105"/>
        </w:rPr>
        <w:t> </w:t>
      </w:r>
      <w:r>
        <w:rPr>
          <w:w w:val="105"/>
        </w:rPr>
        <w:t>duración</w:t>
      </w:r>
      <w:r>
        <w:rPr>
          <w:spacing w:val="-4"/>
          <w:w w:val="105"/>
        </w:rPr>
        <w:t> </w:t>
      </w:r>
      <w:r>
        <w:rPr>
          <w:w w:val="105"/>
        </w:rPr>
        <w:t>de</w:t>
      </w:r>
      <w:r>
        <w:rPr>
          <w:spacing w:val="-3"/>
          <w:w w:val="105"/>
        </w:rPr>
        <w:t> </w:t>
      </w:r>
      <w:r>
        <w:rPr>
          <w:w w:val="105"/>
        </w:rPr>
        <w:t>los mandatos es</w:t>
      </w:r>
      <w:r>
        <w:rPr>
          <w:spacing w:val="-2"/>
          <w:w w:val="105"/>
        </w:rPr>
        <w:t> </w:t>
      </w:r>
      <w:r>
        <w:rPr>
          <w:w w:val="105"/>
        </w:rPr>
        <w:t>por</w:t>
      </w:r>
      <w:r>
        <w:rPr>
          <w:spacing w:val="-4"/>
          <w:w w:val="105"/>
        </w:rPr>
        <w:t> </w:t>
      </w:r>
      <w:r>
        <w:rPr>
          <w:w w:val="105"/>
        </w:rPr>
        <w:t>el</w:t>
      </w:r>
      <w:r>
        <w:rPr>
          <w:spacing w:val="-1"/>
          <w:w w:val="105"/>
        </w:rPr>
        <w:t> </w:t>
      </w:r>
      <w:r>
        <w:rPr>
          <w:w w:val="105"/>
        </w:rPr>
        <w:t>término</w:t>
      </w:r>
      <w:r>
        <w:rPr>
          <w:spacing w:val="-1"/>
          <w:w w:val="105"/>
        </w:rPr>
        <w:t> </w:t>
      </w:r>
      <w:r>
        <w:rPr>
          <w:w w:val="105"/>
        </w:rPr>
        <w:t>de</w:t>
      </w:r>
      <w:r>
        <w:rPr>
          <w:spacing w:val="-1"/>
          <w:w w:val="105"/>
        </w:rPr>
        <w:t> </w:t>
      </w:r>
      <w:r>
        <w:rPr>
          <w:w w:val="105"/>
        </w:rPr>
        <w:t>un ejercicio, es</w:t>
      </w:r>
      <w:r>
        <w:rPr>
          <w:spacing w:val="-2"/>
          <w:w w:val="105"/>
        </w:rPr>
        <w:t> </w:t>
      </w:r>
      <w:r>
        <w:rPr>
          <w:w w:val="105"/>
        </w:rPr>
        <w:t>decir</w:t>
      </w:r>
      <w:r>
        <w:rPr>
          <w:spacing w:val="-2"/>
          <w:w w:val="105"/>
        </w:rPr>
        <w:t> </w:t>
      </w:r>
      <w:r>
        <w:rPr>
          <w:w w:val="105"/>
        </w:rPr>
        <w:t>hasta</w:t>
      </w:r>
      <w:r>
        <w:rPr>
          <w:spacing w:val="-2"/>
          <w:w w:val="105"/>
        </w:rPr>
        <w:t> </w:t>
      </w:r>
      <w:r>
        <w:rPr>
          <w:w w:val="105"/>
        </w:rPr>
        <w:t>la Asamblea</w:t>
      </w:r>
      <w:r>
        <w:rPr>
          <w:spacing w:val="-3"/>
          <w:w w:val="105"/>
        </w:rPr>
        <w:t> </w:t>
      </w:r>
      <w:r>
        <w:rPr>
          <w:w w:val="105"/>
        </w:rPr>
        <w:t>General Ordinaria</w:t>
      </w:r>
      <w:r>
        <w:rPr>
          <w:spacing w:val="-6"/>
          <w:w w:val="105"/>
        </w:rPr>
        <w:t> </w:t>
      </w:r>
      <w:r>
        <w:rPr>
          <w:w w:val="105"/>
        </w:rPr>
        <w:t>que</w:t>
      </w:r>
      <w:r>
        <w:rPr>
          <w:spacing w:val="-8"/>
          <w:w w:val="105"/>
        </w:rPr>
        <w:t> </w:t>
      </w:r>
      <w:r>
        <w:rPr>
          <w:w w:val="105"/>
        </w:rPr>
        <w:t>trate</w:t>
      </w:r>
      <w:r>
        <w:rPr>
          <w:spacing w:val="-8"/>
          <w:w w:val="105"/>
        </w:rPr>
        <w:t> </w:t>
      </w:r>
      <w:r>
        <w:rPr>
          <w:w w:val="105"/>
        </w:rPr>
        <w:t>los</w:t>
      </w:r>
      <w:r>
        <w:rPr>
          <w:spacing w:val="-8"/>
          <w:w w:val="105"/>
        </w:rPr>
        <w:t> </w:t>
      </w:r>
      <w:r>
        <w:rPr>
          <w:w w:val="105"/>
        </w:rPr>
        <w:t>Estados</w:t>
      </w:r>
      <w:r>
        <w:rPr>
          <w:spacing w:val="-8"/>
          <w:w w:val="105"/>
        </w:rPr>
        <w:t> </w:t>
      </w:r>
      <w:r>
        <w:rPr>
          <w:w w:val="105"/>
        </w:rPr>
        <w:t>Contables</w:t>
      </w:r>
      <w:r>
        <w:rPr>
          <w:spacing w:val="-7"/>
          <w:w w:val="105"/>
        </w:rPr>
        <w:t> </w:t>
      </w:r>
      <w:r>
        <w:rPr>
          <w:w w:val="105"/>
        </w:rPr>
        <w:t>correspondientes</w:t>
      </w:r>
      <w:r>
        <w:rPr>
          <w:spacing w:val="-5"/>
          <w:w w:val="105"/>
        </w:rPr>
        <w:t> </w:t>
      </w:r>
      <w:r>
        <w:rPr>
          <w:w w:val="105"/>
        </w:rPr>
        <w:t>al</w:t>
      </w:r>
      <w:r>
        <w:rPr>
          <w:spacing w:val="-6"/>
          <w:w w:val="105"/>
        </w:rPr>
        <w:t> </w:t>
      </w:r>
      <w:r>
        <w:rPr>
          <w:w w:val="105"/>
        </w:rPr>
        <w:t>ejercicio</w:t>
      </w:r>
      <w:r>
        <w:rPr>
          <w:spacing w:val="-7"/>
          <w:w w:val="105"/>
        </w:rPr>
        <w:t> </w:t>
      </w:r>
      <w:r>
        <w:rPr>
          <w:w w:val="105"/>
        </w:rPr>
        <w:t>finalizado</w:t>
      </w:r>
      <w:r>
        <w:rPr>
          <w:spacing w:val="-6"/>
          <w:w w:val="105"/>
        </w:rPr>
        <w:t> </w:t>
      </w:r>
      <w:r>
        <w:rPr>
          <w:w w:val="105"/>
        </w:rPr>
        <w:t>el</w:t>
      </w:r>
      <w:r>
        <w:rPr>
          <w:spacing w:val="-8"/>
          <w:w w:val="105"/>
        </w:rPr>
        <w:t> </w:t>
      </w:r>
      <w:r>
        <w:rPr>
          <w:w w:val="105"/>
        </w:rPr>
        <w:t>31</w:t>
      </w:r>
      <w:r>
        <w:rPr>
          <w:spacing w:val="-7"/>
          <w:w w:val="105"/>
        </w:rPr>
        <w:t> </w:t>
      </w:r>
      <w:r>
        <w:rPr>
          <w:w w:val="105"/>
        </w:rPr>
        <w:t>de</w:t>
      </w:r>
      <w:r>
        <w:rPr>
          <w:spacing w:val="-8"/>
          <w:w w:val="105"/>
        </w:rPr>
        <w:t> </w:t>
      </w:r>
      <w:r>
        <w:rPr>
          <w:w w:val="105"/>
        </w:rPr>
        <w:t>mayo</w:t>
      </w:r>
      <w:r>
        <w:rPr>
          <w:spacing w:val="-8"/>
          <w:w w:val="105"/>
        </w:rPr>
        <w:t> </w:t>
      </w:r>
      <w:r>
        <w:rPr>
          <w:w w:val="105"/>
        </w:rPr>
        <w:t>de </w:t>
      </w:r>
      <w:r>
        <w:rPr>
          <w:spacing w:val="-2"/>
          <w:w w:val="105"/>
        </w:rPr>
        <w:t>2025.</w:t>
      </w:r>
    </w:p>
    <w:p>
      <w:pPr>
        <w:pStyle w:val="BodyText"/>
        <w:spacing w:before="198"/>
      </w:pPr>
    </w:p>
    <w:p>
      <w:pPr>
        <w:pStyle w:val="Heading2"/>
        <w:ind w:right="142"/>
        <w:rPr>
          <w:u w:val="none"/>
        </w:rPr>
      </w:pPr>
      <w:r>
        <w:rPr>
          <w:u w:val="single"/>
        </w:rPr>
        <w:t>NÓMINA</w:t>
      </w:r>
      <w:r>
        <w:rPr>
          <w:spacing w:val="8"/>
          <w:u w:val="single"/>
        </w:rPr>
        <w:t> </w:t>
      </w:r>
      <w:r>
        <w:rPr>
          <w:u w:val="single"/>
        </w:rPr>
        <w:t>DE</w:t>
      </w:r>
      <w:r>
        <w:rPr>
          <w:spacing w:val="10"/>
          <w:u w:val="single"/>
        </w:rPr>
        <w:t> </w:t>
      </w:r>
      <w:r>
        <w:rPr>
          <w:u w:val="single"/>
        </w:rPr>
        <w:t>LA</w:t>
      </w:r>
      <w:r>
        <w:rPr>
          <w:spacing w:val="12"/>
          <w:u w:val="single"/>
        </w:rPr>
        <w:t> </w:t>
      </w:r>
      <w:r>
        <w:rPr>
          <w:u w:val="single"/>
        </w:rPr>
        <w:t>COMISIÓN</w:t>
      </w:r>
      <w:r>
        <w:rPr>
          <w:spacing w:val="12"/>
          <w:u w:val="single"/>
        </w:rPr>
        <w:t> </w:t>
      </w:r>
      <w:r>
        <w:rPr>
          <w:spacing w:val="-2"/>
          <w:u w:val="single"/>
        </w:rPr>
        <w:t>FISCALIZADORA</w:t>
      </w:r>
    </w:p>
    <w:p>
      <w:pPr>
        <w:pStyle w:val="BodyText"/>
        <w:rPr>
          <w:b/>
        </w:rPr>
      </w:pPr>
    </w:p>
    <w:p>
      <w:pPr>
        <w:pStyle w:val="BodyText"/>
        <w:spacing w:before="19"/>
        <w:rPr>
          <w:b/>
        </w:rPr>
      </w:pPr>
    </w:p>
    <w:p>
      <w:pPr>
        <w:pStyle w:val="BodyText"/>
        <w:ind w:left="904"/>
      </w:pPr>
      <w:r>
        <w:rPr>
          <w:w w:val="105"/>
        </w:rPr>
        <w:t>Elegido</w:t>
      </w:r>
      <w:r>
        <w:rPr>
          <w:spacing w:val="-10"/>
          <w:w w:val="105"/>
        </w:rPr>
        <w:t> </w:t>
      </w:r>
      <w:r>
        <w:rPr>
          <w:w w:val="105"/>
        </w:rPr>
        <w:t>por</w:t>
      </w:r>
      <w:r>
        <w:rPr>
          <w:spacing w:val="-10"/>
          <w:w w:val="105"/>
        </w:rPr>
        <w:t> </w:t>
      </w:r>
      <w:r>
        <w:rPr>
          <w:w w:val="105"/>
        </w:rPr>
        <w:t>la</w:t>
      </w:r>
      <w:r>
        <w:rPr>
          <w:spacing w:val="-9"/>
          <w:w w:val="105"/>
        </w:rPr>
        <w:t> </w:t>
      </w:r>
      <w:r>
        <w:rPr>
          <w:w w:val="105"/>
        </w:rPr>
        <w:t>Asamblea</w:t>
      </w:r>
      <w:r>
        <w:rPr>
          <w:spacing w:val="-10"/>
          <w:w w:val="105"/>
        </w:rPr>
        <w:t> </w:t>
      </w:r>
      <w:r>
        <w:rPr>
          <w:w w:val="105"/>
        </w:rPr>
        <w:t>General</w:t>
      </w:r>
      <w:r>
        <w:rPr>
          <w:spacing w:val="-10"/>
          <w:w w:val="105"/>
        </w:rPr>
        <w:t> </w:t>
      </w:r>
      <w:r>
        <w:rPr>
          <w:w w:val="105"/>
        </w:rPr>
        <w:t>Ordinaria</w:t>
      </w:r>
      <w:r>
        <w:rPr>
          <w:spacing w:val="-14"/>
          <w:w w:val="105"/>
        </w:rPr>
        <w:t> </w:t>
      </w:r>
      <w:r>
        <w:rPr>
          <w:w w:val="105"/>
        </w:rPr>
        <w:t>de</w:t>
      </w:r>
      <w:r>
        <w:rPr>
          <w:spacing w:val="-11"/>
          <w:w w:val="105"/>
        </w:rPr>
        <w:t> </w:t>
      </w:r>
      <w:r>
        <w:rPr>
          <w:w w:val="105"/>
        </w:rPr>
        <w:t>Accionistas</w:t>
      </w:r>
      <w:r>
        <w:rPr>
          <w:spacing w:val="-8"/>
          <w:w w:val="105"/>
        </w:rPr>
        <w:t> </w:t>
      </w:r>
      <w:r>
        <w:rPr>
          <w:w w:val="105"/>
        </w:rPr>
        <w:t>celebrada</w:t>
      </w:r>
      <w:r>
        <w:rPr>
          <w:spacing w:val="-10"/>
          <w:w w:val="105"/>
        </w:rPr>
        <w:t> </w:t>
      </w:r>
      <w:r>
        <w:rPr>
          <w:w w:val="105"/>
        </w:rPr>
        <w:t>el</w:t>
      </w:r>
      <w:r>
        <w:rPr>
          <w:spacing w:val="-10"/>
          <w:w w:val="105"/>
        </w:rPr>
        <w:t> </w:t>
      </w:r>
      <w:r>
        <w:rPr>
          <w:w w:val="105"/>
        </w:rPr>
        <w:t>30</w:t>
      </w:r>
      <w:r>
        <w:rPr>
          <w:spacing w:val="-10"/>
          <w:w w:val="105"/>
        </w:rPr>
        <w:t> </w:t>
      </w:r>
      <w:r>
        <w:rPr>
          <w:w w:val="105"/>
        </w:rPr>
        <w:t>de</w:t>
      </w:r>
      <w:r>
        <w:rPr>
          <w:spacing w:val="-11"/>
          <w:w w:val="105"/>
        </w:rPr>
        <w:t> </w:t>
      </w:r>
      <w:r>
        <w:rPr>
          <w:w w:val="105"/>
        </w:rPr>
        <w:t>septiembre</w:t>
      </w:r>
      <w:r>
        <w:rPr>
          <w:spacing w:val="-12"/>
          <w:w w:val="105"/>
        </w:rPr>
        <w:t> </w:t>
      </w:r>
      <w:r>
        <w:rPr>
          <w:w w:val="105"/>
        </w:rPr>
        <w:t>de</w:t>
      </w:r>
      <w:r>
        <w:rPr>
          <w:spacing w:val="-10"/>
          <w:w w:val="105"/>
        </w:rPr>
        <w:t> </w:t>
      </w:r>
      <w:r>
        <w:rPr>
          <w:spacing w:val="-2"/>
          <w:w w:val="105"/>
        </w:rPr>
        <w:t>2024:</w:t>
      </w:r>
    </w:p>
    <w:p>
      <w:pPr>
        <w:pStyle w:val="BodyText"/>
        <w:spacing w:before="26"/>
      </w:pPr>
    </w:p>
    <w:p>
      <w:pPr>
        <w:tabs>
          <w:tab w:pos="4766" w:val="left" w:leader="none"/>
        </w:tabs>
        <w:spacing w:before="0"/>
        <w:ind w:left="2263" w:right="0" w:firstLine="0"/>
        <w:jc w:val="left"/>
        <w:rPr>
          <w:sz w:val="18"/>
        </w:rPr>
      </w:pPr>
      <w:r>
        <w:rPr>
          <w:b/>
          <w:spacing w:val="-2"/>
          <w:w w:val="105"/>
          <w:sz w:val="18"/>
        </w:rPr>
        <w:t>Síndico</w:t>
      </w:r>
      <w:r>
        <w:rPr>
          <w:b/>
          <w:spacing w:val="-1"/>
          <w:w w:val="105"/>
          <w:sz w:val="18"/>
        </w:rPr>
        <w:t> </w:t>
      </w:r>
      <w:r>
        <w:rPr>
          <w:b/>
          <w:spacing w:val="-2"/>
          <w:w w:val="105"/>
          <w:sz w:val="18"/>
        </w:rPr>
        <w:t>Titular</w:t>
      </w:r>
      <w:r>
        <w:rPr>
          <w:b/>
          <w:sz w:val="18"/>
        </w:rPr>
        <w:tab/>
      </w:r>
      <w:r>
        <w:rPr>
          <w:w w:val="105"/>
          <w:sz w:val="18"/>
        </w:rPr>
        <w:t>Lucía</w:t>
      </w:r>
      <w:r>
        <w:rPr>
          <w:spacing w:val="-14"/>
          <w:w w:val="105"/>
          <w:sz w:val="18"/>
        </w:rPr>
        <w:t> </w:t>
      </w:r>
      <w:r>
        <w:rPr>
          <w:spacing w:val="-4"/>
          <w:w w:val="105"/>
          <w:sz w:val="18"/>
        </w:rPr>
        <w:t>Ozan</w:t>
      </w:r>
    </w:p>
    <w:p>
      <w:pPr>
        <w:pStyle w:val="BodyText"/>
        <w:spacing w:before="33"/>
      </w:pPr>
    </w:p>
    <w:p>
      <w:pPr>
        <w:tabs>
          <w:tab w:pos="4766" w:val="left" w:leader="none"/>
        </w:tabs>
        <w:spacing w:before="0"/>
        <w:ind w:left="2263" w:right="0" w:firstLine="0"/>
        <w:jc w:val="left"/>
        <w:rPr>
          <w:sz w:val="18"/>
        </w:rPr>
      </w:pPr>
      <w:r>
        <w:rPr>
          <w:b/>
          <w:spacing w:val="-2"/>
          <w:w w:val="105"/>
          <w:sz w:val="18"/>
        </w:rPr>
        <w:t>Síndico</w:t>
      </w:r>
      <w:r>
        <w:rPr>
          <w:b/>
          <w:spacing w:val="-1"/>
          <w:w w:val="105"/>
          <w:sz w:val="18"/>
        </w:rPr>
        <w:t> </w:t>
      </w:r>
      <w:r>
        <w:rPr>
          <w:b/>
          <w:spacing w:val="-2"/>
          <w:w w:val="105"/>
          <w:sz w:val="18"/>
        </w:rPr>
        <w:t>Titular</w:t>
      </w:r>
      <w:r>
        <w:rPr>
          <w:b/>
          <w:sz w:val="18"/>
        </w:rPr>
        <w:tab/>
      </w:r>
      <w:r>
        <w:rPr>
          <w:w w:val="105"/>
          <w:sz w:val="18"/>
        </w:rPr>
        <w:t>Francisco</w:t>
      </w:r>
      <w:r>
        <w:rPr>
          <w:spacing w:val="-15"/>
          <w:w w:val="105"/>
          <w:sz w:val="18"/>
        </w:rPr>
        <w:t> </w:t>
      </w:r>
      <w:r>
        <w:rPr>
          <w:w w:val="105"/>
          <w:sz w:val="18"/>
        </w:rPr>
        <w:t>Ruiz</w:t>
      </w:r>
      <w:r>
        <w:rPr>
          <w:spacing w:val="-14"/>
          <w:w w:val="105"/>
          <w:sz w:val="18"/>
        </w:rPr>
        <w:t> </w:t>
      </w:r>
      <w:r>
        <w:rPr>
          <w:spacing w:val="-2"/>
          <w:w w:val="105"/>
          <w:sz w:val="18"/>
        </w:rPr>
        <w:t>Guiñazú</w:t>
      </w:r>
    </w:p>
    <w:p>
      <w:pPr>
        <w:pStyle w:val="BodyText"/>
        <w:spacing w:before="33"/>
      </w:pPr>
    </w:p>
    <w:p>
      <w:pPr>
        <w:tabs>
          <w:tab w:pos="4766" w:val="left" w:leader="none"/>
        </w:tabs>
        <w:spacing w:before="1"/>
        <w:ind w:left="2263" w:right="0" w:firstLine="0"/>
        <w:jc w:val="left"/>
        <w:rPr>
          <w:sz w:val="18"/>
        </w:rPr>
      </w:pPr>
      <w:r>
        <w:rPr>
          <w:b/>
          <w:spacing w:val="-2"/>
          <w:w w:val="105"/>
          <w:sz w:val="18"/>
        </w:rPr>
        <w:t>Síndico</w:t>
      </w:r>
      <w:r>
        <w:rPr>
          <w:b/>
          <w:spacing w:val="-1"/>
          <w:w w:val="105"/>
          <w:sz w:val="18"/>
        </w:rPr>
        <w:t> </w:t>
      </w:r>
      <w:r>
        <w:rPr>
          <w:b/>
          <w:spacing w:val="-2"/>
          <w:w w:val="105"/>
          <w:sz w:val="18"/>
        </w:rPr>
        <w:t>Titular</w:t>
      </w:r>
      <w:r>
        <w:rPr>
          <w:b/>
          <w:sz w:val="18"/>
        </w:rPr>
        <w:tab/>
      </w:r>
      <w:r>
        <w:rPr>
          <w:w w:val="105"/>
          <w:sz w:val="18"/>
        </w:rPr>
        <w:t>Raúl</w:t>
      </w:r>
      <w:r>
        <w:rPr>
          <w:spacing w:val="-12"/>
          <w:w w:val="105"/>
          <w:sz w:val="18"/>
        </w:rPr>
        <w:t> </w:t>
      </w:r>
      <w:r>
        <w:rPr>
          <w:w w:val="105"/>
          <w:sz w:val="18"/>
        </w:rPr>
        <w:t>Granillo</w:t>
      </w:r>
      <w:r>
        <w:rPr>
          <w:spacing w:val="-10"/>
          <w:w w:val="105"/>
          <w:sz w:val="18"/>
        </w:rPr>
        <w:t> </w:t>
      </w:r>
      <w:r>
        <w:rPr>
          <w:spacing w:val="-2"/>
          <w:w w:val="105"/>
          <w:sz w:val="18"/>
        </w:rPr>
        <w:t>Ocampo</w:t>
      </w:r>
    </w:p>
    <w:p>
      <w:pPr>
        <w:pStyle w:val="BodyText"/>
        <w:spacing w:before="33"/>
      </w:pPr>
    </w:p>
    <w:p>
      <w:pPr>
        <w:tabs>
          <w:tab w:pos="4766" w:val="left" w:leader="none"/>
        </w:tabs>
        <w:spacing w:before="0"/>
        <w:ind w:left="2172" w:right="0" w:firstLine="0"/>
        <w:jc w:val="left"/>
        <w:rPr>
          <w:sz w:val="18"/>
        </w:rPr>
      </w:pPr>
      <w:r>
        <w:rPr>
          <w:b/>
          <w:spacing w:val="-2"/>
          <w:w w:val="105"/>
          <w:sz w:val="18"/>
        </w:rPr>
        <w:t>Síndico Suplente</w:t>
      </w:r>
      <w:r>
        <w:rPr>
          <w:b/>
          <w:sz w:val="18"/>
        </w:rPr>
        <w:tab/>
      </w:r>
      <w:r>
        <w:rPr>
          <w:w w:val="105"/>
          <w:sz w:val="18"/>
        </w:rPr>
        <w:t>Gisela</w:t>
      </w:r>
      <w:r>
        <w:rPr>
          <w:spacing w:val="-12"/>
          <w:w w:val="105"/>
          <w:sz w:val="18"/>
        </w:rPr>
        <w:t> </w:t>
      </w:r>
      <w:r>
        <w:rPr>
          <w:w w:val="105"/>
          <w:sz w:val="18"/>
        </w:rPr>
        <w:t>Marina</w:t>
      </w:r>
      <w:r>
        <w:rPr>
          <w:spacing w:val="-12"/>
          <w:w w:val="105"/>
          <w:sz w:val="18"/>
        </w:rPr>
        <w:t> </w:t>
      </w:r>
      <w:r>
        <w:rPr>
          <w:spacing w:val="-2"/>
          <w:w w:val="105"/>
          <w:sz w:val="18"/>
        </w:rPr>
        <w:t>Montesanto</w:t>
      </w:r>
    </w:p>
    <w:p>
      <w:pPr>
        <w:pStyle w:val="BodyText"/>
        <w:spacing w:before="33"/>
      </w:pPr>
    </w:p>
    <w:p>
      <w:pPr>
        <w:tabs>
          <w:tab w:pos="4766" w:val="left" w:leader="none"/>
        </w:tabs>
        <w:spacing w:before="0"/>
        <w:ind w:left="2172" w:right="0" w:firstLine="0"/>
        <w:jc w:val="left"/>
        <w:rPr>
          <w:sz w:val="18"/>
        </w:rPr>
      </w:pPr>
      <w:r>
        <w:rPr>
          <w:b/>
          <w:spacing w:val="-2"/>
          <w:w w:val="105"/>
          <w:sz w:val="18"/>
        </w:rPr>
        <w:t>Síndico Suplente</w:t>
      </w:r>
      <w:r>
        <w:rPr>
          <w:b/>
          <w:sz w:val="18"/>
        </w:rPr>
        <w:tab/>
      </w:r>
      <w:r>
        <w:rPr>
          <w:w w:val="105"/>
          <w:sz w:val="18"/>
        </w:rPr>
        <w:t>Lucas</w:t>
      </w:r>
      <w:r>
        <w:rPr>
          <w:spacing w:val="-13"/>
          <w:w w:val="105"/>
          <w:sz w:val="18"/>
        </w:rPr>
        <w:t> </w:t>
      </w:r>
      <w:r>
        <w:rPr>
          <w:w w:val="105"/>
          <w:sz w:val="18"/>
        </w:rPr>
        <w:t>Granillo</w:t>
      </w:r>
      <w:r>
        <w:rPr>
          <w:spacing w:val="-12"/>
          <w:w w:val="105"/>
          <w:sz w:val="18"/>
        </w:rPr>
        <w:t> </w:t>
      </w:r>
      <w:r>
        <w:rPr>
          <w:spacing w:val="-2"/>
          <w:w w:val="105"/>
          <w:sz w:val="18"/>
        </w:rPr>
        <w:t>Ocampo</w:t>
      </w:r>
    </w:p>
    <w:p>
      <w:pPr>
        <w:pStyle w:val="BodyText"/>
        <w:spacing w:before="33"/>
      </w:pPr>
    </w:p>
    <w:p>
      <w:pPr>
        <w:tabs>
          <w:tab w:pos="4766" w:val="left" w:leader="none"/>
        </w:tabs>
        <w:spacing w:before="0"/>
        <w:ind w:left="2172" w:right="0" w:firstLine="0"/>
        <w:jc w:val="left"/>
        <w:rPr>
          <w:sz w:val="18"/>
        </w:rPr>
      </w:pPr>
      <w:r>
        <w:rPr>
          <w:b/>
          <w:spacing w:val="-2"/>
          <w:w w:val="105"/>
          <w:sz w:val="18"/>
        </w:rPr>
        <w:t>Síndico Suplente</w:t>
      </w:r>
      <w:r>
        <w:rPr>
          <w:b/>
          <w:sz w:val="18"/>
        </w:rPr>
        <w:tab/>
      </w:r>
      <w:r>
        <w:rPr>
          <w:spacing w:val="-2"/>
          <w:w w:val="105"/>
          <w:sz w:val="18"/>
        </w:rPr>
        <w:t>Lucrecia</w:t>
      </w:r>
      <w:r>
        <w:rPr>
          <w:spacing w:val="-3"/>
          <w:w w:val="105"/>
          <w:sz w:val="18"/>
        </w:rPr>
        <w:t> </w:t>
      </w:r>
      <w:r>
        <w:rPr>
          <w:spacing w:val="-2"/>
          <w:w w:val="105"/>
          <w:sz w:val="18"/>
        </w:rPr>
        <w:t>Accini</w:t>
      </w:r>
    </w:p>
    <w:p>
      <w:pPr>
        <w:pStyle w:val="BodyText"/>
      </w:pPr>
    </w:p>
    <w:p>
      <w:pPr>
        <w:pStyle w:val="BodyText"/>
        <w:spacing w:before="45"/>
      </w:pPr>
    </w:p>
    <w:p>
      <w:pPr>
        <w:pStyle w:val="BodyText"/>
        <w:spacing w:line="249" w:lineRule="auto"/>
        <w:ind w:left="904" w:right="406"/>
      </w:pPr>
      <w:r>
        <w:rPr>
          <w:w w:val="105"/>
        </w:rPr>
        <w:t>La</w:t>
      </w:r>
      <w:r>
        <w:rPr>
          <w:spacing w:val="-3"/>
          <w:w w:val="105"/>
        </w:rPr>
        <w:t> </w:t>
      </w:r>
      <w:r>
        <w:rPr>
          <w:w w:val="105"/>
        </w:rPr>
        <w:t>duración</w:t>
      </w:r>
      <w:r>
        <w:rPr>
          <w:spacing w:val="-4"/>
          <w:w w:val="105"/>
        </w:rPr>
        <w:t> </w:t>
      </w:r>
      <w:r>
        <w:rPr>
          <w:w w:val="105"/>
        </w:rPr>
        <w:t>de</w:t>
      </w:r>
      <w:r>
        <w:rPr>
          <w:spacing w:val="-3"/>
          <w:w w:val="105"/>
        </w:rPr>
        <w:t> </w:t>
      </w:r>
      <w:r>
        <w:rPr>
          <w:w w:val="105"/>
        </w:rPr>
        <w:t>los mandatos es</w:t>
      </w:r>
      <w:r>
        <w:rPr>
          <w:spacing w:val="-2"/>
          <w:w w:val="105"/>
        </w:rPr>
        <w:t> </w:t>
      </w:r>
      <w:r>
        <w:rPr>
          <w:w w:val="105"/>
        </w:rPr>
        <w:t>por</w:t>
      </w:r>
      <w:r>
        <w:rPr>
          <w:spacing w:val="-4"/>
          <w:w w:val="105"/>
        </w:rPr>
        <w:t> </w:t>
      </w:r>
      <w:r>
        <w:rPr>
          <w:w w:val="105"/>
        </w:rPr>
        <w:t>el</w:t>
      </w:r>
      <w:r>
        <w:rPr>
          <w:spacing w:val="-1"/>
          <w:w w:val="105"/>
        </w:rPr>
        <w:t> </w:t>
      </w:r>
      <w:r>
        <w:rPr>
          <w:w w:val="105"/>
        </w:rPr>
        <w:t>término</w:t>
      </w:r>
      <w:r>
        <w:rPr>
          <w:spacing w:val="-1"/>
          <w:w w:val="105"/>
        </w:rPr>
        <w:t> </w:t>
      </w:r>
      <w:r>
        <w:rPr>
          <w:w w:val="105"/>
        </w:rPr>
        <w:t>de</w:t>
      </w:r>
      <w:r>
        <w:rPr>
          <w:spacing w:val="-1"/>
          <w:w w:val="105"/>
        </w:rPr>
        <w:t> </w:t>
      </w:r>
      <w:r>
        <w:rPr>
          <w:w w:val="105"/>
        </w:rPr>
        <w:t>un ejercicio, es</w:t>
      </w:r>
      <w:r>
        <w:rPr>
          <w:spacing w:val="-2"/>
          <w:w w:val="105"/>
        </w:rPr>
        <w:t> </w:t>
      </w:r>
      <w:r>
        <w:rPr>
          <w:w w:val="105"/>
        </w:rPr>
        <w:t>decir</w:t>
      </w:r>
      <w:r>
        <w:rPr>
          <w:spacing w:val="-2"/>
          <w:w w:val="105"/>
        </w:rPr>
        <w:t> </w:t>
      </w:r>
      <w:r>
        <w:rPr>
          <w:w w:val="105"/>
        </w:rPr>
        <w:t>hasta</w:t>
      </w:r>
      <w:r>
        <w:rPr>
          <w:spacing w:val="-2"/>
          <w:w w:val="105"/>
        </w:rPr>
        <w:t> </w:t>
      </w:r>
      <w:r>
        <w:rPr>
          <w:w w:val="105"/>
        </w:rPr>
        <w:t>la Asamblea</w:t>
      </w:r>
      <w:r>
        <w:rPr>
          <w:spacing w:val="-3"/>
          <w:w w:val="105"/>
        </w:rPr>
        <w:t> </w:t>
      </w:r>
      <w:r>
        <w:rPr>
          <w:w w:val="105"/>
        </w:rPr>
        <w:t>General Ordinaria</w:t>
      </w:r>
      <w:r>
        <w:rPr>
          <w:spacing w:val="-6"/>
          <w:w w:val="105"/>
        </w:rPr>
        <w:t> </w:t>
      </w:r>
      <w:r>
        <w:rPr>
          <w:w w:val="105"/>
        </w:rPr>
        <w:t>que</w:t>
      </w:r>
      <w:r>
        <w:rPr>
          <w:spacing w:val="-8"/>
          <w:w w:val="105"/>
        </w:rPr>
        <w:t> </w:t>
      </w:r>
      <w:r>
        <w:rPr>
          <w:w w:val="105"/>
        </w:rPr>
        <w:t>trate</w:t>
      </w:r>
      <w:r>
        <w:rPr>
          <w:spacing w:val="-8"/>
          <w:w w:val="105"/>
        </w:rPr>
        <w:t> </w:t>
      </w:r>
      <w:r>
        <w:rPr>
          <w:w w:val="105"/>
        </w:rPr>
        <w:t>los</w:t>
      </w:r>
      <w:r>
        <w:rPr>
          <w:spacing w:val="-8"/>
          <w:w w:val="105"/>
        </w:rPr>
        <w:t> </w:t>
      </w:r>
      <w:r>
        <w:rPr>
          <w:w w:val="105"/>
        </w:rPr>
        <w:t>Estados</w:t>
      </w:r>
      <w:r>
        <w:rPr>
          <w:spacing w:val="-8"/>
          <w:w w:val="105"/>
        </w:rPr>
        <w:t> </w:t>
      </w:r>
      <w:r>
        <w:rPr>
          <w:w w:val="105"/>
        </w:rPr>
        <w:t>Contables</w:t>
      </w:r>
      <w:r>
        <w:rPr>
          <w:spacing w:val="-7"/>
          <w:w w:val="105"/>
        </w:rPr>
        <w:t> </w:t>
      </w:r>
      <w:r>
        <w:rPr>
          <w:w w:val="105"/>
        </w:rPr>
        <w:t>correspondientes</w:t>
      </w:r>
      <w:r>
        <w:rPr>
          <w:spacing w:val="-5"/>
          <w:w w:val="105"/>
        </w:rPr>
        <w:t> </w:t>
      </w:r>
      <w:r>
        <w:rPr>
          <w:w w:val="105"/>
        </w:rPr>
        <w:t>al</w:t>
      </w:r>
      <w:r>
        <w:rPr>
          <w:spacing w:val="-6"/>
          <w:w w:val="105"/>
        </w:rPr>
        <w:t> </w:t>
      </w:r>
      <w:r>
        <w:rPr>
          <w:w w:val="105"/>
        </w:rPr>
        <w:t>ejercicio</w:t>
      </w:r>
      <w:r>
        <w:rPr>
          <w:spacing w:val="-7"/>
          <w:w w:val="105"/>
        </w:rPr>
        <w:t> </w:t>
      </w:r>
      <w:r>
        <w:rPr>
          <w:w w:val="105"/>
        </w:rPr>
        <w:t>finalizado</w:t>
      </w:r>
      <w:r>
        <w:rPr>
          <w:spacing w:val="-6"/>
          <w:w w:val="105"/>
        </w:rPr>
        <w:t> </w:t>
      </w:r>
      <w:r>
        <w:rPr>
          <w:w w:val="105"/>
        </w:rPr>
        <w:t>el</w:t>
      </w:r>
      <w:r>
        <w:rPr>
          <w:spacing w:val="-8"/>
          <w:w w:val="105"/>
        </w:rPr>
        <w:t> </w:t>
      </w:r>
      <w:r>
        <w:rPr>
          <w:w w:val="105"/>
        </w:rPr>
        <w:t>31</w:t>
      </w:r>
      <w:r>
        <w:rPr>
          <w:spacing w:val="-7"/>
          <w:w w:val="105"/>
        </w:rPr>
        <w:t> </w:t>
      </w:r>
      <w:r>
        <w:rPr>
          <w:w w:val="105"/>
        </w:rPr>
        <w:t>de</w:t>
      </w:r>
      <w:r>
        <w:rPr>
          <w:spacing w:val="-8"/>
          <w:w w:val="105"/>
        </w:rPr>
        <w:t> </w:t>
      </w:r>
      <w:r>
        <w:rPr>
          <w:w w:val="105"/>
        </w:rPr>
        <w:t>mayo</w:t>
      </w:r>
      <w:r>
        <w:rPr>
          <w:spacing w:val="-8"/>
          <w:w w:val="105"/>
        </w:rPr>
        <w:t> </w:t>
      </w:r>
      <w:r>
        <w:rPr>
          <w:w w:val="105"/>
        </w:rPr>
        <w:t>de </w:t>
      </w:r>
      <w:r>
        <w:rPr>
          <w:spacing w:val="-2"/>
          <w:w w:val="105"/>
        </w:rPr>
        <w:t>2025.</w:t>
      </w:r>
    </w:p>
    <w:p>
      <w:pPr>
        <w:pStyle w:val="BodyText"/>
        <w:spacing w:after="0" w:line="249" w:lineRule="auto"/>
        <w:sectPr>
          <w:headerReference w:type="default" r:id="rId6"/>
          <w:footerReference w:type="default" r:id="rId7"/>
          <w:pgSz w:w="12240" w:h="15840"/>
          <w:pgMar w:header="533" w:footer="523" w:top="780" w:bottom="720" w:left="1080" w:right="1080"/>
          <w:pgNumType w:start="3"/>
        </w:sectPr>
      </w:pPr>
    </w:p>
    <w:p>
      <w:pPr>
        <w:spacing w:line="220" w:lineRule="auto" w:before="90"/>
        <w:ind w:left="3307" w:right="0" w:firstLine="0"/>
        <w:jc w:val="left"/>
        <w:rPr>
          <w:sz w:val="15"/>
        </w:rPr>
      </w:pPr>
      <w:r>
        <w:rPr>
          <w:sz w:val="15"/>
        </w:rPr>
        <w:drawing>
          <wp:anchor distT="0" distB="0" distL="0" distR="0" allowOverlap="1" layoutInCell="1" locked="0" behindDoc="0" simplePos="0" relativeHeight="15728640">
            <wp:simplePos x="0" y="0"/>
            <wp:positionH relativeFrom="page">
              <wp:posOffset>1345691</wp:posOffset>
            </wp:positionH>
            <wp:positionV relativeFrom="paragraph">
              <wp:posOffset>60452</wp:posOffset>
            </wp:positionV>
            <wp:extent cx="922019" cy="348995"/>
            <wp:effectExtent l="0" t="0" r="0" b="0"/>
            <wp:wrapNone/>
            <wp:docPr id="6" name="Image 6"/>
            <wp:cNvGraphicFramePr>
              <a:graphicFrameLocks/>
            </wp:cNvGraphicFramePr>
            <a:graphic>
              <a:graphicData uri="http://schemas.openxmlformats.org/drawingml/2006/picture">
                <pic:pic>
                  <pic:nvPicPr>
                    <pic:cNvPr id="6" name="Image 6"/>
                    <pic:cNvPicPr/>
                  </pic:nvPicPr>
                  <pic:blipFill>
                    <a:blip r:embed="rId10" cstate="print"/>
                    <a:stretch>
                      <a:fillRect/>
                    </a:stretch>
                  </pic:blipFill>
                  <pic:spPr>
                    <a:xfrm>
                      <a:off x="0" y="0"/>
                      <a:ext cx="922019" cy="348995"/>
                    </a:xfrm>
                    <a:prstGeom prst="rect">
                      <a:avLst/>
                    </a:prstGeom>
                  </pic:spPr>
                </pic:pic>
              </a:graphicData>
            </a:graphic>
          </wp:anchor>
        </w:drawing>
      </w:r>
      <w:r>
        <w:rPr>
          <w:color w:val="78685F"/>
          <w:sz w:val="15"/>
        </w:rPr>
        <w:t>Becher y Asociados</w:t>
      </w:r>
      <w:r>
        <w:rPr>
          <w:color w:val="78685F"/>
          <w:spacing w:val="-12"/>
          <w:sz w:val="15"/>
        </w:rPr>
        <w:t> </w:t>
      </w:r>
      <w:r>
        <w:rPr>
          <w:color w:val="78685F"/>
          <w:sz w:val="15"/>
        </w:rPr>
        <w:t>S.R.L.</w:t>
      </w:r>
    </w:p>
    <w:p>
      <w:pPr>
        <w:spacing w:line="167" w:lineRule="exact" w:before="79"/>
        <w:ind w:left="724" w:right="0" w:firstLine="0"/>
        <w:jc w:val="left"/>
        <w:rPr>
          <w:sz w:val="15"/>
        </w:rPr>
      </w:pPr>
      <w:r>
        <w:rPr/>
        <w:br w:type="column"/>
      </w:r>
      <w:r>
        <w:rPr>
          <w:color w:val="78685F"/>
          <w:sz w:val="15"/>
        </w:rPr>
        <w:t>Tel:</w:t>
      </w:r>
      <w:r>
        <w:rPr>
          <w:color w:val="78685F"/>
          <w:spacing w:val="-3"/>
          <w:sz w:val="15"/>
        </w:rPr>
        <w:t> </w:t>
      </w:r>
      <w:r>
        <w:rPr>
          <w:color w:val="78685F"/>
          <w:sz w:val="15"/>
        </w:rPr>
        <w:t>54</w:t>
      </w:r>
      <w:r>
        <w:rPr>
          <w:color w:val="78685F"/>
          <w:spacing w:val="-2"/>
          <w:sz w:val="15"/>
        </w:rPr>
        <w:t> </w:t>
      </w:r>
      <w:r>
        <w:rPr>
          <w:color w:val="78685F"/>
          <w:sz w:val="15"/>
        </w:rPr>
        <w:t>11</w:t>
      </w:r>
      <w:r>
        <w:rPr>
          <w:color w:val="78685F"/>
          <w:spacing w:val="-3"/>
          <w:sz w:val="15"/>
        </w:rPr>
        <w:t> </w:t>
      </w:r>
      <w:r>
        <w:rPr>
          <w:color w:val="78685F"/>
          <w:sz w:val="15"/>
        </w:rPr>
        <w:t>4106</w:t>
      </w:r>
      <w:r>
        <w:rPr>
          <w:color w:val="78685F"/>
          <w:spacing w:val="-1"/>
          <w:sz w:val="15"/>
        </w:rPr>
        <w:t> </w:t>
      </w:r>
      <w:r>
        <w:rPr>
          <w:color w:val="78685F"/>
          <w:spacing w:val="-4"/>
          <w:sz w:val="15"/>
        </w:rPr>
        <w:t>7000</w:t>
      </w:r>
    </w:p>
    <w:p>
      <w:pPr>
        <w:spacing w:line="161" w:lineRule="exact" w:before="0"/>
        <w:ind w:left="724" w:right="0" w:firstLine="0"/>
        <w:jc w:val="left"/>
        <w:rPr>
          <w:sz w:val="15"/>
        </w:rPr>
      </w:pPr>
      <w:r>
        <w:rPr>
          <w:color w:val="78685F"/>
          <w:sz w:val="15"/>
        </w:rPr>
        <w:t>Fax: 54</w:t>
      </w:r>
      <w:r>
        <w:rPr>
          <w:color w:val="78685F"/>
          <w:spacing w:val="-4"/>
          <w:sz w:val="15"/>
        </w:rPr>
        <w:t> </w:t>
      </w:r>
      <w:r>
        <w:rPr>
          <w:color w:val="78685F"/>
          <w:sz w:val="15"/>
        </w:rPr>
        <w:t>11</w:t>
      </w:r>
      <w:r>
        <w:rPr>
          <w:color w:val="78685F"/>
          <w:spacing w:val="-2"/>
          <w:sz w:val="15"/>
        </w:rPr>
        <w:t> </w:t>
      </w:r>
      <w:r>
        <w:rPr>
          <w:color w:val="78685F"/>
          <w:sz w:val="15"/>
        </w:rPr>
        <w:t>4106</w:t>
      </w:r>
      <w:r>
        <w:rPr>
          <w:color w:val="78685F"/>
          <w:spacing w:val="-3"/>
          <w:sz w:val="15"/>
        </w:rPr>
        <w:t> </w:t>
      </w:r>
      <w:r>
        <w:rPr>
          <w:color w:val="78685F"/>
          <w:spacing w:val="-4"/>
          <w:sz w:val="15"/>
        </w:rPr>
        <w:t>7200</w:t>
      </w:r>
    </w:p>
    <w:p>
      <w:pPr>
        <w:spacing w:line="167" w:lineRule="exact" w:before="0"/>
        <w:ind w:left="724" w:right="0" w:firstLine="0"/>
        <w:jc w:val="left"/>
        <w:rPr>
          <w:b/>
          <w:sz w:val="15"/>
        </w:rPr>
      </w:pPr>
      <w:hyperlink r:id="rId11">
        <w:r>
          <w:rPr>
            <w:b/>
            <w:color w:val="78685F"/>
            <w:spacing w:val="-2"/>
            <w:sz w:val="15"/>
          </w:rPr>
          <w:t>www.bdoargentina.com</w:t>
        </w:r>
      </w:hyperlink>
    </w:p>
    <w:p>
      <w:pPr>
        <w:spacing w:line="220" w:lineRule="auto" w:before="90"/>
        <w:ind w:left="661" w:right="847" w:firstLine="0"/>
        <w:jc w:val="left"/>
        <w:rPr>
          <w:sz w:val="15"/>
        </w:rPr>
      </w:pPr>
      <w:r>
        <w:rPr/>
        <w:br w:type="column"/>
      </w:r>
      <w:r>
        <w:rPr>
          <w:color w:val="78685F"/>
          <w:sz w:val="15"/>
        </w:rPr>
        <w:t>Maipú 942, 1° Piso C1006ACN</w:t>
      </w:r>
      <w:r>
        <w:rPr>
          <w:color w:val="78685F"/>
          <w:spacing w:val="-12"/>
          <w:sz w:val="15"/>
        </w:rPr>
        <w:t> </w:t>
      </w:r>
      <w:r>
        <w:rPr>
          <w:color w:val="78685F"/>
          <w:sz w:val="15"/>
        </w:rPr>
        <w:t>-</w:t>
      </w:r>
      <w:r>
        <w:rPr>
          <w:color w:val="78685F"/>
          <w:spacing w:val="-9"/>
          <w:sz w:val="15"/>
        </w:rPr>
        <w:t> </w:t>
      </w:r>
      <w:r>
        <w:rPr>
          <w:color w:val="78685F"/>
          <w:sz w:val="15"/>
        </w:rPr>
        <w:t>Buenos</w:t>
      </w:r>
      <w:r>
        <w:rPr>
          <w:color w:val="78685F"/>
          <w:spacing w:val="-12"/>
          <w:sz w:val="15"/>
        </w:rPr>
        <w:t> </w:t>
      </w:r>
      <w:r>
        <w:rPr>
          <w:color w:val="78685F"/>
          <w:sz w:val="15"/>
        </w:rPr>
        <w:t>Aires </w:t>
      </w:r>
      <w:r>
        <w:rPr>
          <w:color w:val="78685F"/>
          <w:spacing w:val="-2"/>
          <w:sz w:val="15"/>
        </w:rPr>
        <w:t>Argentina</w:t>
      </w:r>
    </w:p>
    <w:p>
      <w:pPr>
        <w:spacing w:after="0" w:line="220" w:lineRule="auto"/>
        <w:jc w:val="left"/>
        <w:rPr>
          <w:sz w:val="15"/>
        </w:rPr>
        <w:sectPr>
          <w:headerReference w:type="default" r:id="rId8"/>
          <w:footerReference w:type="default" r:id="rId9"/>
          <w:pgSz w:w="12240" w:h="15840"/>
          <w:pgMar w:header="0" w:footer="964" w:top="440" w:bottom="1160" w:left="1080" w:right="1080"/>
          <w:cols w:num="3" w:equalWidth="0">
            <w:col w:w="4405" w:space="40"/>
            <w:col w:w="2407" w:space="39"/>
            <w:col w:w="3189"/>
          </w:cols>
        </w:sectPr>
      </w:pPr>
    </w:p>
    <w:p>
      <w:pPr>
        <w:pStyle w:val="BodyText"/>
        <w:rPr>
          <w:sz w:val="22"/>
        </w:rPr>
      </w:pPr>
    </w:p>
    <w:p>
      <w:pPr>
        <w:pStyle w:val="BodyText"/>
        <w:spacing w:before="84"/>
        <w:rPr>
          <w:sz w:val="22"/>
        </w:rPr>
      </w:pPr>
    </w:p>
    <w:p>
      <w:pPr>
        <w:pStyle w:val="Heading2"/>
        <w:spacing w:line="244" w:lineRule="auto"/>
        <w:ind w:left="2217" w:right="1332" w:hanging="149"/>
        <w:jc w:val="left"/>
        <w:rPr>
          <w:u w:val="none"/>
        </w:rPr>
      </w:pPr>
      <w:r>
        <w:rPr>
          <w:u w:val="single"/>
        </w:rPr>
        <w:t>INFORME DE REVISION DE LOS AUDITORES INDEPENDIENTES</w:t>
      </w:r>
      <w:r>
        <w:rPr>
          <w:u w:val="none"/>
        </w:rPr>
        <w:t> </w:t>
      </w:r>
      <w:r>
        <w:rPr>
          <w:u w:val="single"/>
        </w:rPr>
        <w:t>SOBRE ESTADOS CONTABLES DE PERIODOS INTERMEDIOS</w:t>
      </w:r>
    </w:p>
    <w:p>
      <w:pPr>
        <w:pStyle w:val="BodyText"/>
        <w:rPr>
          <w:b/>
        </w:rPr>
      </w:pPr>
    </w:p>
    <w:p>
      <w:pPr>
        <w:pStyle w:val="BodyText"/>
        <w:spacing w:before="66"/>
        <w:rPr>
          <w:b/>
        </w:rPr>
      </w:pPr>
    </w:p>
    <w:p>
      <w:pPr>
        <w:pStyle w:val="BodyText"/>
        <w:ind w:left="1036"/>
      </w:pPr>
      <w:r>
        <w:rPr>
          <w:w w:val="105"/>
        </w:rPr>
        <w:t>A</w:t>
      </w:r>
      <w:r>
        <w:rPr>
          <w:spacing w:val="-4"/>
          <w:w w:val="105"/>
        </w:rPr>
        <w:t> </w:t>
      </w:r>
      <w:r>
        <w:rPr>
          <w:w w:val="105"/>
        </w:rPr>
        <w:t>los</w:t>
      </w:r>
      <w:r>
        <w:rPr>
          <w:spacing w:val="-3"/>
          <w:w w:val="105"/>
        </w:rPr>
        <w:t> </w:t>
      </w:r>
      <w:r>
        <w:rPr>
          <w:spacing w:val="-2"/>
          <w:w w:val="105"/>
        </w:rPr>
        <w:t>Señores</w:t>
      </w:r>
    </w:p>
    <w:p>
      <w:pPr>
        <w:pStyle w:val="BodyText"/>
        <w:spacing w:before="9"/>
        <w:ind w:left="1036"/>
      </w:pPr>
      <w:r>
        <w:rPr>
          <w:w w:val="105"/>
        </w:rPr>
        <w:t>Presidente</w:t>
      </w:r>
      <w:r>
        <w:rPr>
          <w:spacing w:val="-14"/>
          <w:w w:val="105"/>
        </w:rPr>
        <w:t> </w:t>
      </w:r>
      <w:r>
        <w:rPr>
          <w:w w:val="105"/>
        </w:rPr>
        <w:t>y</w:t>
      </w:r>
      <w:r>
        <w:rPr>
          <w:spacing w:val="-13"/>
          <w:w w:val="105"/>
        </w:rPr>
        <w:t> </w:t>
      </w:r>
      <w:r>
        <w:rPr>
          <w:w w:val="105"/>
        </w:rPr>
        <w:t>Directores</w:t>
      </w:r>
      <w:r>
        <w:rPr>
          <w:spacing w:val="-13"/>
          <w:w w:val="105"/>
        </w:rPr>
        <w:t> </w:t>
      </w:r>
      <w:r>
        <w:rPr>
          <w:spacing w:val="-5"/>
          <w:w w:val="105"/>
        </w:rPr>
        <w:t>de</w:t>
      </w:r>
    </w:p>
    <w:p>
      <w:pPr>
        <w:spacing w:before="10"/>
        <w:ind w:left="1036" w:right="0" w:firstLine="0"/>
        <w:jc w:val="left"/>
        <w:rPr>
          <w:b/>
          <w:sz w:val="18"/>
        </w:rPr>
      </w:pPr>
      <w:r>
        <w:rPr>
          <w:b/>
          <w:w w:val="105"/>
          <w:sz w:val="18"/>
        </w:rPr>
        <w:t>CASA</w:t>
      </w:r>
      <w:r>
        <w:rPr>
          <w:b/>
          <w:spacing w:val="-14"/>
          <w:w w:val="105"/>
          <w:sz w:val="18"/>
        </w:rPr>
        <w:t> </w:t>
      </w:r>
      <w:r>
        <w:rPr>
          <w:b/>
          <w:w w:val="105"/>
          <w:sz w:val="18"/>
        </w:rPr>
        <w:t>HUTTON</w:t>
      </w:r>
      <w:r>
        <w:rPr>
          <w:b/>
          <w:spacing w:val="-14"/>
          <w:w w:val="105"/>
          <w:sz w:val="18"/>
        </w:rPr>
        <w:t> </w:t>
      </w:r>
      <w:r>
        <w:rPr>
          <w:b/>
          <w:w w:val="105"/>
          <w:sz w:val="18"/>
        </w:rPr>
        <w:t>SOCIEDAD</w:t>
      </w:r>
      <w:r>
        <w:rPr>
          <w:b/>
          <w:spacing w:val="-14"/>
          <w:w w:val="105"/>
          <w:sz w:val="18"/>
        </w:rPr>
        <w:t> </w:t>
      </w:r>
      <w:r>
        <w:rPr>
          <w:b/>
          <w:w w:val="105"/>
          <w:sz w:val="18"/>
        </w:rPr>
        <w:t>ANÓNIMA</w:t>
      </w:r>
      <w:r>
        <w:rPr>
          <w:b/>
          <w:spacing w:val="-13"/>
          <w:w w:val="105"/>
          <w:sz w:val="18"/>
        </w:rPr>
        <w:t> </w:t>
      </w:r>
      <w:r>
        <w:rPr>
          <w:b/>
          <w:spacing w:val="-2"/>
          <w:w w:val="105"/>
          <w:sz w:val="18"/>
        </w:rPr>
        <w:t>UNIPERSONAL</w:t>
      </w:r>
    </w:p>
    <w:p>
      <w:pPr>
        <w:pStyle w:val="BodyText"/>
        <w:spacing w:before="9"/>
        <w:ind w:left="1036"/>
      </w:pPr>
      <w:r>
        <w:rPr/>
        <w:t>C.U.I.T.</w:t>
      </w:r>
      <w:r>
        <w:rPr>
          <w:spacing w:val="52"/>
        </w:rPr>
        <w:t> </w:t>
      </w:r>
      <w:r>
        <w:rPr/>
        <w:t>30-52551709-</w:t>
      </w:r>
      <w:r>
        <w:rPr>
          <w:spacing w:val="-10"/>
        </w:rPr>
        <w:t>4</w:t>
      </w:r>
    </w:p>
    <w:p>
      <w:pPr>
        <w:pStyle w:val="BodyText"/>
        <w:spacing w:line="249" w:lineRule="auto" w:before="9"/>
        <w:ind w:left="1036" w:right="5411"/>
      </w:pPr>
      <w:r>
        <w:rPr>
          <w:w w:val="105"/>
        </w:rPr>
        <w:t>Domicilio</w:t>
      </w:r>
      <w:r>
        <w:rPr>
          <w:spacing w:val="-11"/>
          <w:w w:val="105"/>
        </w:rPr>
        <w:t> </w:t>
      </w:r>
      <w:r>
        <w:rPr>
          <w:w w:val="105"/>
        </w:rPr>
        <w:t>legal:</w:t>
      </w:r>
      <w:r>
        <w:rPr>
          <w:spacing w:val="-12"/>
          <w:w w:val="105"/>
        </w:rPr>
        <w:t> </w:t>
      </w:r>
      <w:r>
        <w:rPr>
          <w:w w:val="105"/>
        </w:rPr>
        <w:t>Suipacha</w:t>
      </w:r>
      <w:r>
        <w:rPr>
          <w:spacing w:val="-12"/>
          <w:w w:val="105"/>
        </w:rPr>
        <w:t> </w:t>
      </w:r>
      <w:r>
        <w:rPr>
          <w:w w:val="105"/>
        </w:rPr>
        <w:t>1111</w:t>
      </w:r>
      <w:r>
        <w:rPr>
          <w:spacing w:val="-12"/>
          <w:w w:val="105"/>
        </w:rPr>
        <w:t> </w:t>
      </w:r>
      <w:r>
        <w:rPr>
          <w:w w:val="105"/>
        </w:rPr>
        <w:t>–</w:t>
      </w:r>
      <w:r>
        <w:rPr>
          <w:spacing w:val="-13"/>
          <w:w w:val="105"/>
        </w:rPr>
        <w:t> </w:t>
      </w:r>
      <w:r>
        <w:rPr>
          <w:w w:val="105"/>
        </w:rPr>
        <w:t>4°Piso </w:t>
      </w:r>
      <w:r>
        <w:rPr>
          <w:w w:val="105"/>
          <w:u w:val="single"/>
        </w:rPr>
        <w:t>Ciudad Autónoma de Buenos Aires</w:t>
      </w:r>
    </w:p>
    <w:p>
      <w:pPr>
        <w:pStyle w:val="BodyText"/>
      </w:pPr>
    </w:p>
    <w:p>
      <w:pPr>
        <w:pStyle w:val="BodyText"/>
        <w:spacing w:before="21"/>
      </w:pPr>
    </w:p>
    <w:p>
      <w:pPr>
        <w:pStyle w:val="Heading4"/>
        <w:ind w:left="1036"/>
        <w:rPr>
          <w:u w:val="none"/>
        </w:rPr>
      </w:pPr>
      <w:r>
        <w:rPr>
          <w:w w:val="105"/>
          <w:u w:val="single"/>
        </w:rPr>
        <w:t>Informe</w:t>
      </w:r>
      <w:r>
        <w:rPr>
          <w:spacing w:val="-13"/>
          <w:w w:val="105"/>
          <w:u w:val="single"/>
        </w:rPr>
        <w:t> </w:t>
      </w:r>
      <w:r>
        <w:rPr>
          <w:w w:val="105"/>
          <w:u w:val="single"/>
        </w:rPr>
        <w:t>sobre</w:t>
      </w:r>
      <w:r>
        <w:rPr>
          <w:spacing w:val="-12"/>
          <w:w w:val="105"/>
          <w:u w:val="single"/>
        </w:rPr>
        <w:t> </w:t>
      </w:r>
      <w:r>
        <w:rPr>
          <w:w w:val="105"/>
          <w:u w:val="single"/>
        </w:rPr>
        <w:t>los</w:t>
      </w:r>
      <w:r>
        <w:rPr>
          <w:spacing w:val="-13"/>
          <w:w w:val="105"/>
          <w:u w:val="single"/>
        </w:rPr>
        <w:t> </w:t>
      </w:r>
      <w:r>
        <w:rPr>
          <w:w w:val="105"/>
          <w:u w:val="single"/>
        </w:rPr>
        <w:t>estados</w:t>
      </w:r>
      <w:r>
        <w:rPr>
          <w:spacing w:val="-10"/>
          <w:w w:val="105"/>
          <w:u w:val="single"/>
        </w:rPr>
        <w:t> </w:t>
      </w:r>
      <w:r>
        <w:rPr>
          <w:w w:val="105"/>
          <w:u w:val="single"/>
        </w:rPr>
        <w:t>contables</w:t>
      </w:r>
      <w:r>
        <w:rPr>
          <w:spacing w:val="-13"/>
          <w:w w:val="105"/>
          <w:u w:val="single"/>
        </w:rPr>
        <w:t> </w:t>
      </w:r>
      <w:r>
        <w:rPr>
          <w:w w:val="105"/>
          <w:u w:val="single"/>
        </w:rPr>
        <w:t>de</w:t>
      </w:r>
      <w:r>
        <w:rPr>
          <w:spacing w:val="-10"/>
          <w:w w:val="105"/>
          <w:u w:val="single"/>
        </w:rPr>
        <w:t> </w:t>
      </w:r>
      <w:r>
        <w:rPr>
          <w:w w:val="105"/>
          <w:u w:val="single"/>
        </w:rPr>
        <w:t>períodos</w:t>
      </w:r>
      <w:r>
        <w:rPr>
          <w:spacing w:val="-13"/>
          <w:w w:val="105"/>
          <w:u w:val="single"/>
        </w:rPr>
        <w:t> </w:t>
      </w:r>
      <w:r>
        <w:rPr>
          <w:spacing w:val="-2"/>
          <w:w w:val="105"/>
          <w:u w:val="single"/>
        </w:rPr>
        <w:t>intermedios</w:t>
      </w:r>
    </w:p>
    <w:p>
      <w:pPr>
        <w:pStyle w:val="BodyText"/>
        <w:spacing w:before="19"/>
        <w:rPr>
          <w:b/>
        </w:rPr>
      </w:pPr>
    </w:p>
    <w:p>
      <w:pPr>
        <w:pStyle w:val="Heading5"/>
      </w:pPr>
      <w:r>
        <w:rPr>
          <w:w w:val="105"/>
        </w:rPr>
        <w:t>Identificación</w:t>
      </w:r>
      <w:r>
        <w:rPr>
          <w:spacing w:val="-14"/>
          <w:w w:val="105"/>
        </w:rPr>
        <w:t> </w:t>
      </w:r>
      <w:r>
        <w:rPr>
          <w:w w:val="105"/>
        </w:rPr>
        <w:t>de</w:t>
      </w:r>
      <w:r>
        <w:rPr>
          <w:spacing w:val="-10"/>
          <w:w w:val="105"/>
        </w:rPr>
        <w:t> </w:t>
      </w:r>
      <w:r>
        <w:rPr>
          <w:w w:val="105"/>
        </w:rPr>
        <w:t>los</w:t>
      </w:r>
      <w:r>
        <w:rPr>
          <w:spacing w:val="-11"/>
          <w:w w:val="105"/>
        </w:rPr>
        <w:t> </w:t>
      </w:r>
      <w:r>
        <w:rPr>
          <w:w w:val="105"/>
        </w:rPr>
        <w:t>estados</w:t>
      </w:r>
      <w:r>
        <w:rPr>
          <w:spacing w:val="-11"/>
          <w:w w:val="105"/>
        </w:rPr>
        <w:t> </w:t>
      </w:r>
      <w:r>
        <w:rPr>
          <w:w w:val="105"/>
        </w:rPr>
        <w:t>contables</w:t>
      </w:r>
      <w:r>
        <w:rPr>
          <w:spacing w:val="-10"/>
          <w:w w:val="105"/>
        </w:rPr>
        <w:t> </w:t>
      </w:r>
      <w:r>
        <w:rPr>
          <w:w w:val="105"/>
        </w:rPr>
        <w:t>de</w:t>
      </w:r>
      <w:r>
        <w:rPr>
          <w:spacing w:val="-12"/>
          <w:w w:val="105"/>
        </w:rPr>
        <w:t> </w:t>
      </w:r>
      <w:r>
        <w:rPr>
          <w:w w:val="105"/>
        </w:rPr>
        <w:t>periodos</w:t>
      </w:r>
      <w:r>
        <w:rPr>
          <w:spacing w:val="-11"/>
          <w:w w:val="105"/>
        </w:rPr>
        <w:t> </w:t>
      </w:r>
      <w:r>
        <w:rPr>
          <w:w w:val="105"/>
        </w:rPr>
        <w:t>intermedios</w:t>
      </w:r>
      <w:r>
        <w:rPr>
          <w:spacing w:val="-10"/>
          <w:w w:val="105"/>
        </w:rPr>
        <w:t> </w:t>
      </w:r>
      <w:r>
        <w:rPr>
          <w:w w:val="105"/>
        </w:rPr>
        <w:t>objeto</w:t>
      </w:r>
      <w:r>
        <w:rPr>
          <w:spacing w:val="-11"/>
          <w:w w:val="105"/>
        </w:rPr>
        <w:t> </w:t>
      </w:r>
      <w:r>
        <w:rPr>
          <w:w w:val="105"/>
        </w:rPr>
        <w:t>de</w:t>
      </w:r>
      <w:r>
        <w:rPr>
          <w:spacing w:val="-12"/>
          <w:w w:val="105"/>
        </w:rPr>
        <w:t> </w:t>
      </w:r>
      <w:r>
        <w:rPr>
          <w:w w:val="105"/>
        </w:rPr>
        <w:t>la</w:t>
      </w:r>
      <w:r>
        <w:rPr>
          <w:spacing w:val="-13"/>
          <w:w w:val="105"/>
        </w:rPr>
        <w:t> </w:t>
      </w:r>
      <w:r>
        <w:rPr>
          <w:spacing w:val="-2"/>
          <w:w w:val="105"/>
        </w:rPr>
        <w:t>revisión</w:t>
      </w:r>
    </w:p>
    <w:p>
      <w:pPr>
        <w:pStyle w:val="BodyText"/>
        <w:spacing w:before="16"/>
        <w:rPr>
          <w:b/>
          <w:i/>
        </w:rPr>
      </w:pPr>
    </w:p>
    <w:p>
      <w:pPr>
        <w:pStyle w:val="BodyText"/>
        <w:spacing w:line="249" w:lineRule="auto" w:before="1"/>
        <w:ind w:left="1036" w:right="783"/>
        <w:jc w:val="both"/>
      </w:pPr>
      <w:r>
        <w:rPr>
          <w:w w:val="105"/>
        </w:rPr>
        <w:t>Hemos revisado los estados contables intermedios adjuntos de</w:t>
      </w:r>
      <w:r>
        <w:rPr>
          <w:w w:val="105"/>
        </w:rPr>
        <w:t> </w:t>
      </w:r>
      <w:r>
        <w:rPr>
          <w:b/>
          <w:w w:val="105"/>
        </w:rPr>
        <w:t>Casa Hutton Sociedad Anónima Unipersonal </w:t>
      </w:r>
      <w:r>
        <w:rPr>
          <w:w w:val="105"/>
        </w:rPr>
        <w:t>que comprenden el Estado de Situación Patrimonial al 28 de febrero de 2025 y los correspondientes Estado de Resultados</w:t>
      </w:r>
      <w:r>
        <w:rPr>
          <w:spacing w:val="-1"/>
          <w:w w:val="105"/>
        </w:rPr>
        <w:t> </w:t>
      </w:r>
      <w:r>
        <w:rPr>
          <w:w w:val="105"/>
        </w:rPr>
        <w:t>y Estado de Evolución del Patrimonio</w:t>
      </w:r>
      <w:r>
        <w:rPr>
          <w:spacing w:val="-3"/>
          <w:w w:val="105"/>
        </w:rPr>
        <w:t> </w:t>
      </w:r>
      <w:r>
        <w:rPr>
          <w:w w:val="105"/>
        </w:rPr>
        <w:t>Neto por el período intermedio</w:t>
      </w:r>
      <w:r>
        <w:rPr>
          <w:w w:val="105"/>
        </w:rPr>
        <w:t> de</w:t>
      </w:r>
      <w:r>
        <w:rPr>
          <w:w w:val="105"/>
        </w:rPr>
        <w:t> nueve</w:t>
      </w:r>
      <w:r>
        <w:rPr>
          <w:w w:val="105"/>
        </w:rPr>
        <w:t> meses</w:t>
      </w:r>
      <w:r>
        <w:rPr>
          <w:w w:val="105"/>
        </w:rPr>
        <w:t> finalizado</w:t>
      </w:r>
      <w:r>
        <w:rPr>
          <w:w w:val="105"/>
        </w:rPr>
        <w:t> el</w:t>
      </w:r>
      <w:r>
        <w:rPr>
          <w:w w:val="105"/>
        </w:rPr>
        <w:t> 28</w:t>
      </w:r>
      <w:r>
        <w:rPr>
          <w:w w:val="105"/>
        </w:rPr>
        <w:t> de</w:t>
      </w:r>
      <w:r>
        <w:rPr>
          <w:w w:val="105"/>
        </w:rPr>
        <w:t> febrero</w:t>
      </w:r>
      <w:r>
        <w:rPr>
          <w:w w:val="105"/>
        </w:rPr>
        <w:t> de</w:t>
      </w:r>
      <w:r>
        <w:rPr>
          <w:w w:val="105"/>
        </w:rPr>
        <w:t> 2025,</w:t>
      </w:r>
      <w:r>
        <w:rPr>
          <w:w w:val="105"/>
        </w:rPr>
        <w:t> así</w:t>
      </w:r>
      <w:r>
        <w:rPr>
          <w:w w:val="105"/>
        </w:rPr>
        <w:t> como</w:t>
      </w:r>
      <w:r>
        <w:rPr>
          <w:w w:val="105"/>
        </w:rPr>
        <w:t> un</w:t>
      </w:r>
      <w:r>
        <w:rPr>
          <w:w w:val="105"/>
        </w:rPr>
        <w:t> resumen</w:t>
      </w:r>
      <w:r>
        <w:rPr>
          <w:w w:val="105"/>
        </w:rPr>
        <w:t> de</w:t>
      </w:r>
      <w:r>
        <w:rPr>
          <w:w w:val="105"/>
        </w:rPr>
        <w:t> las políticas contables significativas y otra información explicativa incluidas en las notas 1 a 8.</w:t>
      </w:r>
    </w:p>
    <w:p>
      <w:pPr>
        <w:pStyle w:val="BodyText"/>
        <w:spacing w:before="14"/>
      </w:pPr>
    </w:p>
    <w:p>
      <w:pPr>
        <w:pStyle w:val="Heading5"/>
      </w:pPr>
      <w:r>
        <w:rPr>
          <w:w w:val="105"/>
        </w:rPr>
        <w:t>Responsabilidad</w:t>
      </w:r>
      <w:r>
        <w:rPr>
          <w:spacing w:val="-13"/>
          <w:w w:val="105"/>
        </w:rPr>
        <w:t> </w:t>
      </w:r>
      <w:r>
        <w:rPr>
          <w:w w:val="105"/>
        </w:rPr>
        <w:t>de</w:t>
      </w:r>
      <w:r>
        <w:rPr>
          <w:spacing w:val="-8"/>
          <w:w w:val="105"/>
        </w:rPr>
        <w:t> </w:t>
      </w:r>
      <w:r>
        <w:rPr>
          <w:w w:val="105"/>
        </w:rPr>
        <w:t>la</w:t>
      </w:r>
      <w:r>
        <w:rPr>
          <w:spacing w:val="-11"/>
          <w:w w:val="105"/>
        </w:rPr>
        <w:t> </w:t>
      </w:r>
      <w:r>
        <w:rPr>
          <w:w w:val="105"/>
        </w:rPr>
        <w:t>dirección</w:t>
      </w:r>
      <w:r>
        <w:rPr>
          <w:spacing w:val="-9"/>
          <w:w w:val="105"/>
        </w:rPr>
        <w:t> </w:t>
      </w:r>
      <w:r>
        <w:rPr>
          <w:w w:val="105"/>
        </w:rPr>
        <w:t>con</w:t>
      </w:r>
      <w:r>
        <w:rPr>
          <w:spacing w:val="-11"/>
          <w:w w:val="105"/>
        </w:rPr>
        <w:t> </w:t>
      </w:r>
      <w:r>
        <w:rPr>
          <w:w w:val="105"/>
        </w:rPr>
        <w:t>relación</w:t>
      </w:r>
      <w:r>
        <w:rPr>
          <w:spacing w:val="-9"/>
          <w:w w:val="105"/>
        </w:rPr>
        <w:t> </w:t>
      </w:r>
      <w:r>
        <w:rPr>
          <w:w w:val="105"/>
        </w:rPr>
        <w:t>a</w:t>
      </w:r>
      <w:r>
        <w:rPr>
          <w:spacing w:val="-11"/>
          <w:w w:val="105"/>
        </w:rPr>
        <w:t> </w:t>
      </w:r>
      <w:r>
        <w:rPr>
          <w:w w:val="105"/>
        </w:rPr>
        <w:t>los</w:t>
      </w:r>
      <w:r>
        <w:rPr>
          <w:spacing w:val="-10"/>
          <w:w w:val="105"/>
        </w:rPr>
        <w:t> </w:t>
      </w:r>
      <w:r>
        <w:rPr>
          <w:w w:val="105"/>
        </w:rPr>
        <w:t>estados</w:t>
      </w:r>
      <w:r>
        <w:rPr>
          <w:spacing w:val="-11"/>
          <w:w w:val="105"/>
        </w:rPr>
        <w:t> </w:t>
      </w:r>
      <w:r>
        <w:rPr>
          <w:w w:val="105"/>
        </w:rPr>
        <w:t>contables</w:t>
      </w:r>
      <w:r>
        <w:rPr>
          <w:spacing w:val="-14"/>
          <w:w w:val="105"/>
        </w:rPr>
        <w:t> </w:t>
      </w:r>
      <w:r>
        <w:rPr>
          <w:spacing w:val="-2"/>
          <w:w w:val="105"/>
        </w:rPr>
        <w:t>intermedios</w:t>
      </w:r>
    </w:p>
    <w:p>
      <w:pPr>
        <w:pStyle w:val="BodyText"/>
        <w:spacing w:before="19"/>
        <w:rPr>
          <w:b/>
          <w:i/>
        </w:rPr>
      </w:pPr>
    </w:p>
    <w:p>
      <w:pPr>
        <w:pStyle w:val="BodyText"/>
        <w:spacing w:line="249" w:lineRule="auto"/>
        <w:ind w:left="1036" w:right="785"/>
        <w:jc w:val="both"/>
      </w:pPr>
      <w:r>
        <w:rPr/>
        <w:t>El Directorio es responsable por la preparación y la presentación razonable de los estados contables </w:t>
      </w:r>
      <w:r>
        <w:rPr>
          <w:w w:val="105"/>
        </w:rPr>
        <w:t>correspondientes al</w:t>
      </w:r>
      <w:r>
        <w:rPr>
          <w:w w:val="105"/>
        </w:rPr>
        <w:t> período</w:t>
      </w:r>
      <w:r>
        <w:rPr>
          <w:w w:val="105"/>
        </w:rPr>
        <w:t> intermedio mencionado</w:t>
      </w:r>
      <w:r>
        <w:rPr>
          <w:w w:val="105"/>
        </w:rPr>
        <w:t> precedentemente, de conformidad con las normas</w:t>
      </w:r>
      <w:r>
        <w:rPr>
          <w:w w:val="105"/>
        </w:rPr>
        <w:t> contables</w:t>
      </w:r>
      <w:r>
        <w:rPr>
          <w:w w:val="105"/>
        </w:rPr>
        <w:t> profesionales</w:t>
      </w:r>
      <w:r>
        <w:rPr>
          <w:w w:val="105"/>
        </w:rPr>
        <w:t> argentinas</w:t>
      </w:r>
      <w:r>
        <w:rPr>
          <w:w w:val="105"/>
        </w:rPr>
        <w:t> y</w:t>
      </w:r>
      <w:r>
        <w:rPr>
          <w:w w:val="105"/>
        </w:rPr>
        <w:t> del</w:t>
      </w:r>
      <w:r>
        <w:rPr>
          <w:w w:val="105"/>
        </w:rPr>
        <w:t> control</w:t>
      </w:r>
      <w:r>
        <w:rPr>
          <w:w w:val="105"/>
        </w:rPr>
        <w:t> interno</w:t>
      </w:r>
      <w:r>
        <w:rPr>
          <w:w w:val="105"/>
        </w:rPr>
        <w:t> que la Dirección considere necesario</w:t>
      </w:r>
      <w:r>
        <w:rPr>
          <w:spacing w:val="-15"/>
          <w:w w:val="105"/>
        </w:rPr>
        <w:t> </w:t>
      </w:r>
      <w:r>
        <w:rPr>
          <w:w w:val="105"/>
        </w:rPr>
        <w:t>para</w:t>
      </w:r>
      <w:r>
        <w:rPr>
          <w:spacing w:val="-14"/>
          <w:w w:val="105"/>
        </w:rPr>
        <w:t> </w:t>
      </w:r>
      <w:r>
        <w:rPr>
          <w:w w:val="105"/>
        </w:rPr>
        <w:t>permitir</w:t>
      </w:r>
      <w:r>
        <w:rPr>
          <w:spacing w:val="-14"/>
          <w:w w:val="105"/>
        </w:rPr>
        <w:t> </w:t>
      </w:r>
      <w:r>
        <w:rPr>
          <w:w w:val="105"/>
        </w:rPr>
        <w:t>la</w:t>
      </w:r>
      <w:r>
        <w:rPr>
          <w:spacing w:val="-14"/>
          <w:w w:val="105"/>
        </w:rPr>
        <w:t> </w:t>
      </w:r>
      <w:r>
        <w:rPr>
          <w:w w:val="105"/>
        </w:rPr>
        <w:t>preparación</w:t>
      </w:r>
      <w:r>
        <w:rPr>
          <w:spacing w:val="-15"/>
          <w:w w:val="105"/>
        </w:rPr>
        <w:t> </w:t>
      </w:r>
      <w:r>
        <w:rPr>
          <w:w w:val="105"/>
        </w:rPr>
        <w:t>de</w:t>
      </w:r>
      <w:r>
        <w:rPr>
          <w:spacing w:val="-14"/>
          <w:w w:val="105"/>
        </w:rPr>
        <w:t> </w:t>
      </w:r>
      <w:r>
        <w:rPr>
          <w:w w:val="105"/>
        </w:rPr>
        <w:t>estados</w:t>
      </w:r>
      <w:r>
        <w:rPr>
          <w:spacing w:val="-14"/>
          <w:w w:val="105"/>
        </w:rPr>
        <w:t> </w:t>
      </w:r>
      <w:r>
        <w:rPr>
          <w:w w:val="105"/>
        </w:rPr>
        <w:t>contables</w:t>
      </w:r>
      <w:r>
        <w:rPr>
          <w:spacing w:val="-14"/>
          <w:w w:val="105"/>
        </w:rPr>
        <w:t> </w:t>
      </w:r>
      <w:r>
        <w:rPr>
          <w:w w:val="105"/>
        </w:rPr>
        <w:t>libres</w:t>
      </w:r>
      <w:r>
        <w:rPr>
          <w:spacing w:val="-15"/>
          <w:w w:val="105"/>
        </w:rPr>
        <w:t> </w:t>
      </w:r>
      <w:r>
        <w:rPr>
          <w:w w:val="105"/>
        </w:rPr>
        <w:t>de</w:t>
      </w:r>
      <w:r>
        <w:rPr>
          <w:spacing w:val="-14"/>
          <w:w w:val="105"/>
        </w:rPr>
        <w:t> </w:t>
      </w:r>
      <w:r>
        <w:rPr>
          <w:w w:val="105"/>
        </w:rPr>
        <w:t>incorrecciones</w:t>
      </w:r>
      <w:r>
        <w:rPr>
          <w:spacing w:val="-14"/>
          <w:w w:val="105"/>
        </w:rPr>
        <w:t> </w:t>
      </w:r>
      <w:r>
        <w:rPr>
          <w:w w:val="105"/>
        </w:rPr>
        <w:t>significativas.</w:t>
      </w:r>
    </w:p>
    <w:p>
      <w:pPr>
        <w:pStyle w:val="BodyText"/>
        <w:spacing w:before="13"/>
      </w:pPr>
    </w:p>
    <w:p>
      <w:pPr>
        <w:pStyle w:val="Heading5"/>
        <w:spacing w:line="249" w:lineRule="auto"/>
        <w:ind w:right="788"/>
        <w:jc w:val="both"/>
      </w:pPr>
      <w:r>
        <w:rPr>
          <w:w w:val="105"/>
        </w:rPr>
        <w:t>Responsabilidad</w:t>
      </w:r>
      <w:r>
        <w:rPr>
          <w:w w:val="105"/>
        </w:rPr>
        <w:t> de</w:t>
      </w:r>
      <w:r>
        <w:rPr>
          <w:w w:val="105"/>
        </w:rPr>
        <w:t> los</w:t>
      </w:r>
      <w:r>
        <w:rPr>
          <w:w w:val="105"/>
        </w:rPr>
        <w:t> auditores</w:t>
      </w:r>
      <w:r>
        <w:rPr>
          <w:w w:val="105"/>
        </w:rPr>
        <w:t> en</w:t>
      </w:r>
      <w:r>
        <w:rPr>
          <w:w w:val="105"/>
        </w:rPr>
        <w:t> relación</w:t>
      </w:r>
      <w:r>
        <w:rPr>
          <w:w w:val="105"/>
        </w:rPr>
        <w:t> con</w:t>
      </w:r>
      <w:r>
        <w:rPr>
          <w:w w:val="105"/>
        </w:rPr>
        <w:t> la</w:t>
      </w:r>
      <w:r>
        <w:rPr>
          <w:w w:val="105"/>
        </w:rPr>
        <w:t> revisión</w:t>
      </w:r>
      <w:r>
        <w:rPr>
          <w:w w:val="105"/>
        </w:rPr>
        <w:t> de</w:t>
      </w:r>
      <w:r>
        <w:rPr>
          <w:w w:val="105"/>
        </w:rPr>
        <w:t> los</w:t>
      </w:r>
      <w:r>
        <w:rPr>
          <w:w w:val="105"/>
        </w:rPr>
        <w:t> estados</w:t>
      </w:r>
      <w:r>
        <w:rPr>
          <w:w w:val="105"/>
        </w:rPr>
        <w:t> contables </w:t>
      </w:r>
      <w:r>
        <w:rPr>
          <w:spacing w:val="-2"/>
          <w:w w:val="105"/>
        </w:rPr>
        <w:t>intermedios</w:t>
      </w:r>
    </w:p>
    <w:p>
      <w:pPr>
        <w:pStyle w:val="BodyText"/>
        <w:spacing w:before="9"/>
        <w:rPr>
          <w:b/>
          <w:i/>
        </w:rPr>
      </w:pPr>
    </w:p>
    <w:p>
      <w:pPr>
        <w:pStyle w:val="BodyText"/>
        <w:spacing w:line="249" w:lineRule="auto" w:before="1"/>
        <w:ind w:left="1036" w:right="788"/>
        <w:jc w:val="both"/>
      </w:pPr>
      <w:r>
        <w:rPr>
          <w:w w:val="105"/>
        </w:rPr>
        <w:t>Nuestra</w:t>
      </w:r>
      <w:r>
        <w:rPr>
          <w:spacing w:val="-10"/>
          <w:w w:val="105"/>
        </w:rPr>
        <w:t> </w:t>
      </w:r>
      <w:r>
        <w:rPr>
          <w:w w:val="105"/>
        </w:rPr>
        <w:t>responsabilidad</w:t>
      </w:r>
      <w:r>
        <w:rPr>
          <w:spacing w:val="-12"/>
          <w:w w:val="105"/>
        </w:rPr>
        <w:t> </w:t>
      </w:r>
      <w:r>
        <w:rPr>
          <w:w w:val="105"/>
        </w:rPr>
        <w:t>consiste</w:t>
      </w:r>
      <w:r>
        <w:rPr>
          <w:spacing w:val="-13"/>
          <w:w w:val="105"/>
        </w:rPr>
        <w:t> </w:t>
      </w:r>
      <w:r>
        <w:rPr>
          <w:w w:val="105"/>
        </w:rPr>
        <w:t>en</w:t>
      </w:r>
      <w:r>
        <w:rPr>
          <w:spacing w:val="-12"/>
          <w:w w:val="105"/>
        </w:rPr>
        <w:t> </w:t>
      </w:r>
      <w:r>
        <w:rPr>
          <w:w w:val="105"/>
        </w:rPr>
        <w:t>emitir</w:t>
      </w:r>
      <w:r>
        <w:rPr>
          <w:spacing w:val="-12"/>
          <w:w w:val="105"/>
        </w:rPr>
        <w:t> </w:t>
      </w:r>
      <w:r>
        <w:rPr>
          <w:w w:val="105"/>
        </w:rPr>
        <w:t>una</w:t>
      </w:r>
      <w:r>
        <w:rPr>
          <w:spacing w:val="-12"/>
          <w:w w:val="105"/>
        </w:rPr>
        <w:t> </w:t>
      </w:r>
      <w:r>
        <w:rPr>
          <w:w w:val="105"/>
        </w:rPr>
        <w:t>conclusión</w:t>
      </w:r>
      <w:r>
        <w:rPr>
          <w:spacing w:val="-13"/>
          <w:w w:val="105"/>
        </w:rPr>
        <w:t> </w:t>
      </w:r>
      <w:r>
        <w:rPr>
          <w:w w:val="105"/>
        </w:rPr>
        <w:t>sobre</w:t>
      </w:r>
      <w:r>
        <w:rPr>
          <w:spacing w:val="-12"/>
          <w:w w:val="105"/>
        </w:rPr>
        <w:t> </w:t>
      </w:r>
      <w:r>
        <w:rPr>
          <w:w w:val="105"/>
        </w:rPr>
        <w:t>los</w:t>
      </w:r>
      <w:r>
        <w:rPr>
          <w:spacing w:val="-11"/>
          <w:w w:val="105"/>
        </w:rPr>
        <w:t> </w:t>
      </w:r>
      <w:r>
        <w:rPr>
          <w:w w:val="105"/>
        </w:rPr>
        <w:t>estados</w:t>
      </w:r>
      <w:r>
        <w:rPr>
          <w:spacing w:val="-12"/>
          <w:w w:val="105"/>
        </w:rPr>
        <w:t> </w:t>
      </w:r>
      <w:r>
        <w:rPr>
          <w:w w:val="105"/>
        </w:rPr>
        <w:t>contables</w:t>
      </w:r>
      <w:r>
        <w:rPr>
          <w:spacing w:val="-13"/>
          <w:w w:val="105"/>
        </w:rPr>
        <w:t> </w:t>
      </w:r>
      <w:r>
        <w:rPr>
          <w:w w:val="105"/>
        </w:rPr>
        <w:t>intermedios adjuntos basada en nuestra revisión. Hemos llevado a cabo nuestra revisión de conformidad con las</w:t>
      </w:r>
      <w:r>
        <w:rPr>
          <w:spacing w:val="-9"/>
          <w:w w:val="105"/>
        </w:rPr>
        <w:t> </w:t>
      </w:r>
      <w:r>
        <w:rPr>
          <w:w w:val="105"/>
        </w:rPr>
        <w:t>normas</w:t>
      </w:r>
      <w:r>
        <w:rPr>
          <w:spacing w:val="-10"/>
          <w:w w:val="105"/>
        </w:rPr>
        <w:t> </w:t>
      </w:r>
      <w:r>
        <w:rPr>
          <w:w w:val="105"/>
        </w:rPr>
        <w:t>de</w:t>
      </w:r>
      <w:r>
        <w:rPr>
          <w:spacing w:val="-11"/>
          <w:w w:val="105"/>
        </w:rPr>
        <w:t> </w:t>
      </w:r>
      <w:r>
        <w:rPr>
          <w:w w:val="105"/>
        </w:rPr>
        <w:t>revisión</w:t>
      </w:r>
      <w:r>
        <w:rPr>
          <w:spacing w:val="-13"/>
          <w:w w:val="105"/>
        </w:rPr>
        <w:t> </w:t>
      </w:r>
      <w:r>
        <w:rPr>
          <w:w w:val="105"/>
        </w:rPr>
        <w:t>de</w:t>
      </w:r>
      <w:r>
        <w:rPr>
          <w:spacing w:val="-10"/>
          <w:w w:val="105"/>
        </w:rPr>
        <w:t> </w:t>
      </w:r>
      <w:r>
        <w:rPr>
          <w:w w:val="105"/>
        </w:rPr>
        <w:t>estados</w:t>
      </w:r>
      <w:r>
        <w:rPr>
          <w:spacing w:val="-10"/>
          <w:w w:val="105"/>
        </w:rPr>
        <w:t> </w:t>
      </w:r>
      <w:r>
        <w:rPr>
          <w:w w:val="105"/>
        </w:rPr>
        <w:t>contables</w:t>
      </w:r>
      <w:r>
        <w:rPr>
          <w:spacing w:val="-10"/>
          <w:w w:val="105"/>
        </w:rPr>
        <w:t> </w:t>
      </w:r>
      <w:r>
        <w:rPr>
          <w:w w:val="105"/>
        </w:rPr>
        <w:t>de</w:t>
      </w:r>
      <w:r>
        <w:rPr>
          <w:spacing w:val="-10"/>
          <w:w w:val="105"/>
        </w:rPr>
        <w:t> </w:t>
      </w:r>
      <w:r>
        <w:rPr>
          <w:w w:val="105"/>
        </w:rPr>
        <w:t>períodos</w:t>
      </w:r>
      <w:r>
        <w:rPr>
          <w:spacing w:val="-13"/>
          <w:w w:val="105"/>
        </w:rPr>
        <w:t> </w:t>
      </w:r>
      <w:r>
        <w:rPr>
          <w:w w:val="105"/>
        </w:rPr>
        <w:t>intermedios</w:t>
      </w:r>
      <w:r>
        <w:rPr>
          <w:spacing w:val="-10"/>
          <w:w w:val="105"/>
        </w:rPr>
        <w:t> </w:t>
      </w:r>
      <w:r>
        <w:rPr>
          <w:w w:val="105"/>
        </w:rPr>
        <w:t>establecidas</w:t>
      </w:r>
      <w:r>
        <w:rPr>
          <w:spacing w:val="-11"/>
          <w:w w:val="105"/>
        </w:rPr>
        <w:t> </w:t>
      </w:r>
      <w:r>
        <w:rPr>
          <w:w w:val="105"/>
        </w:rPr>
        <w:t>en</w:t>
      </w:r>
      <w:r>
        <w:rPr>
          <w:spacing w:val="-11"/>
          <w:w w:val="105"/>
        </w:rPr>
        <w:t> </w:t>
      </w:r>
      <w:r>
        <w:rPr>
          <w:w w:val="105"/>
        </w:rPr>
        <w:t>el</w:t>
      </w:r>
      <w:r>
        <w:rPr>
          <w:spacing w:val="-12"/>
          <w:w w:val="105"/>
        </w:rPr>
        <w:t> </w:t>
      </w:r>
      <w:r>
        <w:rPr>
          <w:w w:val="105"/>
        </w:rPr>
        <w:t>capítulo</w:t>
      </w:r>
      <w:r>
        <w:rPr>
          <w:spacing w:val="-9"/>
          <w:w w:val="105"/>
        </w:rPr>
        <w:t> </w:t>
      </w:r>
      <w:r>
        <w:rPr>
          <w:w w:val="105"/>
        </w:rPr>
        <w:t>IV de</w:t>
      </w:r>
      <w:r>
        <w:rPr>
          <w:spacing w:val="-5"/>
          <w:w w:val="105"/>
        </w:rPr>
        <w:t> </w:t>
      </w:r>
      <w:r>
        <w:rPr>
          <w:w w:val="105"/>
        </w:rPr>
        <w:t>la Resolución</w:t>
      </w:r>
      <w:r>
        <w:rPr>
          <w:spacing w:val="-2"/>
          <w:w w:val="105"/>
        </w:rPr>
        <w:t> </w:t>
      </w:r>
      <w:r>
        <w:rPr>
          <w:w w:val="105"/>
        </w:rPr>
        <w:t>Técnica</w:t>
      </w:r>
      <w:r>
        <w:rPr>
          <w:spacing w:val="-2"/>
          <w:w w:val="105"/>
        </w:rPr>
        <w:t> </w:t>
      </w:r>
      <w:r>
        <w:rPr>
          <w:w w:val="105"/>
        </w:rPr>
        <w:t>N° 37 de</w:t>
      </w:r>
      <w:r>
        <w:rPr>
          <w:spacing w:val="-3"/>
          <w:w w:val="105"/>
        </w:rPr>
        <w:t> </w:t>
      </w:r>
      <w:r>
        <w:rPr>
          <w:w w:val="105"/>
        </w:rPr>
        <w:t>la</w:t>
      </w:r>
      <w:r>
        <w:rPr>
          <w:spacing w:val="-2"/>
          <w:w w:val="105"/>
        </w:rPr>
        <w:t> </w:t>
      </w:r>
      <w:r>
        <w:rPr>
          <w:w w:val="105"/>
        </w:rPr>
        <w:t>Federación</w:t>
      </w:r>
      <w:r>
        <w:rPr>
          <w:spacing w:val="-1"/>
          <w:w w:val="105"/>
        </w:rPr>
        <w:t> </w:t>
      </w:r>
      <w:r>
        <w:rPr>
          <w:w w:val="105"/>
        </w:rPr>
        <w:t>Argentina</w:t>
      </w:r>
      <w:r>
        <w:rPr>
          <w:spacing w:val="-2"/>
          <w:w w:val="105"/>
        </w:rPr>
        <w:t> </w:t>
      </w:r>
      <w:r>
        <w:rPr>
          <w:w w:val="105"/>
        </w:rPr>
        <w:t>de</w:t>
      </w:r>
      <w:r>
        <w:rPr>
          <w:spacing w:val="-1"/>
          <w:w w:val="105"/>
        </w:rPr>
        <w:t> </w:t>
      </w:r>
      <w:r>
        <w:rPr>
          <w:w w:val="105"/>
        </w:rPr>
        <w:t>Consejos Profesionales</w:t>
      </w:r>
      <w:r>
        <w:rPr>
          <w:spacing w:val="-2"/>
          <w:w w:val="105"/>
        </w:rPr>
        <w:t> </w:t>
      </w:r>
      <w:r>
        <w:rPr>
          <w:w w:val="105"/>
        </w:rPr>
        <w:t>de</w:t>
      </w:r>
      <w:r>
        <w:rPr>
          <w:spacing w:val="-5"/>
          <w:w w:val="105"/>
        </w:rPr>
        <w:t> </w:t>
      </w:r>
      <w:r>
        <w:rPr>
          <w:w w:val="105"/>
        </w:rPr>
        <w:t>Ciencias Económicas (FACPCE). Dichas normas exigen que cumplamos los requerimientos de ética.</w:t>
      </w:r>
    </w:p>
    <w:p>
      <w:pPr>
        <w:pStyle w:val="BodyText"/>
        <w:spacing w:before="16"/>
      </w:pPr>
    </w:p>
    <w:p>
      <w:pPr>
        <w:pStyle w:val="BodyText"/>
        <w:spacing w:line="249" w:lineRule="auto"/>
        <w:ind w:left="1036" w:right="783"/>
        <w:jc w:val="both"/>
      </w:pPr>
      <w:r>
        <w:rPr>
          <w:w w:val="105"/>
        </w:rPr>
        <w:t>Una revisión de los estados contables de períodos intermedios consiste en realizar indagaciones, principalmente</w:t>
      </w:r>
      <w:r>
        <w:rPr>
          <w:w w:val="105"/>
        </w:rPr>
        <w:t> a las</w:t>
      </w:r>
      <w:r>
        <w:rPr>
          <w:w w:val="105"/>
        </w:rPr>
        <w:t> personas</w:t>
      </w:r>
      <w:r>
        <w:rPr>
          <w:w w:val="105"/>
        </w:rPr>
        <w:t> responsables</w:t>
      </w:r>
      <w:r>
        <w:rPr>
          <w:w w:val="105"/>
        </w:rPr>
        <w:t> de los</w:t>
      </w:r>
      <w:r>
        <w:rPr>
          <w:w w:val="105"/>
        </w:rPr>
        <w:t> temas</w:t>
      </w:r>
      <w:r>
        <w:rPr>
          <w:w w:val="105"/>
        </w:rPr>
        <w:t> financieros</w:t>
      </w:r>
      <w:r>
        <w:rPr>
          <w:w w:val="105"/>
        </w:rPr>
        <w:t> y</w:t>
      </w:r>
      <w:r>
        <w:rPr>
          <w:w w:val="105"/>
        </w:rPr>
        <w:t> contables,</w:t>
      </w:r>
      <w:r>
        <w:rPr>
          <w:w w:val="105"/>
        </w:rPr>
        <w:t> y</w:t>
      </w:r>
      <w:r>
        <w:rPr>
          <w:w w:val="105"/>
        </w:rPr>
        <w:t> aplicar procedimientos</w:t>
      </w:r>
      <w:r>
        <w:rPr>
          <w:w w:val="105"/>
        </w:rPr>
        <w:t> analíticos</w:t>
      </w:r>
      <w:r>
        <w:rPr>
          <w:w w:val="105"/>
        </w:rPr>
        <w:t> y</w:t>
      </w:r>
      <w:r>
        <w:rPr>
          <w:w w:val="105"/>
        </w:rPr>
        <w:t> otros</w:t>
      </w:r>
      <w:r>
        <w:rPr>
          <w:w w:val="105"/>
        </w:rPr>
        <w:t> procedimientos</w:t>
      </w:r>
      <w:r>
        <w:rPr>
          <w:w w:val="105"/>
        </w:rPr>
        <w:t> de</w:t>
      </w:r>
      <w:r>
        <w:rPr>
          <w:w w:val="105"/>
        </w:rPr>
        <w:t> revisión.</w:t>
      </w:r>
      <w:r>
        <w:rPr>
          <w:w w:val="105"/>
        </w:rPr>
        <w:t> Una</w:t>
      </w:r>
      <w:r>
        <w:rPr>
          <w:w w:val="105"/>
        </w:rPr>
        <w:t> revisión</w:t>
      </w:r>
      <w:r>
        <w:rPr>
          <w:w w:val="105"/>
        </w:rPr>
        <w:t> tiene</w:t>
      </w:r>
      <w:r>
        <w:rPr>
          <w:w w:val="105"/>
        </w:rPr>
        <w:t> un</w:t>
      </w:r>
      <w:r>
        <w:rPr>
          <w:w w:val="105"/>
        </w:rPr>
        <w:t> alcance significativamente menor</w:t>
      </w:r>
      <w:r>
        <w:rPr>
          <w:w w:val="105"/>
        </w:rPr>
        <w:t> que</w:t>
      </w:r>
      <w:r>
        <w:rPr>
          <w:w w:val="105"/>
        </w:rPr>
        <w:t> el</w:t>
      </w:r>
      <w:r>
        <w:rPr>
          <w:w w:val="105"/>
        </w:rPr>
        <w:t> de una</w:t>
      </w:r>
      <w:r>
        <w:rPr>
          <w:w w:val="105"/>
        </w:rPr>
        <w:t> auditoria</w:t>
      </w:r>
      <w:r>
        <w:rPr>
          <w:w w:val="105"/>
        </w:rPr>
        <w:t> y,</w:t>
      </w:r>
      <w:r>
        <w:rPr>
          <w:w w:val="105"/>
        </w:rPr>
        <w:t> por consiguiente, no</w:t>
      </w:r>
      <w:r>
        <w:rPr>
          <w:w w:val="105"/>
        </w:rPr>
        <w:t> nos permite obtener </w:t>
      </w:r>
      <w:r>
        <w:rPr/>
        <w:t>seguridad de que tomemos conocimiento de todos los temas significativos que podrían identificarse </w:t>
      </w:r>
      <w:r>
        <w:rPr>
          <w:w w:val="105"/>
        </w:rPr>
        <w:t>en una auditoria. En consecuencia, no expresamos opinión de auditoría.</w:t>
      </w:r>
    </w:p>
    <w:p>
      <w:pPr>
        <w:pStyle w:val="BodyText"/>
        <w:spacing w:before="13"/>
      </w:pPr>
    </w:p>
    <w:p>
      <w:pPr>
        <w:pStyle w:val="Heading5"/>
        <w:spacing w:before="1"/>
      </w:pPr>
      <w:r>
        <w:rPr>
          <w:w w:val="105"/>
        </w:rPr>
        <w:t>Fundamento</w:t>
      </w:r>
      <w:r>
        <w:rPr>
          <w:spacing w:val="-12"/>
          <w:w w:val="105"/>
        </w:rPr>
        <w:t> </w:t>
      </w:r>
      <w:r>
        <w:rPr>
          <w:w w:val="105"/>
        </w:rPr>
        <w:t>de</w:t>
      </w:r>
      <w:r>
        <w:rPr>
          <w:spacing w:val="-9"/>
          <w:w w:val="105"/>
        </w:rPr>
        <w:t> </w:t>
      </w:r>
      <w:r>
        <w:rPr>
          <w:w w:val="105"/>
        </w:rPr>
        <w:t>la</w:t>
      </w:r>
      <w:r>
        <w:rPr>
          <w:spacing w:val="-13"/>
          <w:w w:val="105"/>
        </w:rPr>
        <w:t> </w:t>
      </w:r>
      <w:r>
        <w:rPr>
          <w:w w:val="105"/>
        </w:rPr>
        <w:t>conclusión</w:t>
      </w:r>
      <w:r>
        <w:rPr>
          <w:spacing w:val="-11"/>
          <w:w w:val="105"/>
        </w:rPr>
        <w:t> </w:t>
      </w:r>
      <w:r>
        <w:rPr>
          <w:w w:val="105"/>
        </w:rPr>
        <w:t>con</w:t>
      </w:r>
      <w:r>
        <w:rPr>
          <w:spacing w:val="-10"/>
          <w:w w:val="105"/>
        </w:rPr>
        <w:t> </w:t>
      </w:r>
      <w:r>
        <w:rPr>
          <w:spacing w:val="-2"/>
          <w:w w:val="105"/>
        </w:rPr>
        <w:t>salvedad</w:t>
      </w:r>
    </w:p>
    <w:p>
      <w:pPr>
        <w:pStyle w:val="BodyText"/>
        <w:spacing w:before="18"/>
        <w:rPr>
          <w:b/>
          <w:i/>
        </w:rPr>
      </w:pPr>
    </w:p>
    <w:p>
      <w:pPr>
        <w:pStyle w:val="BodyText"/>
        <w:spacing w:line="249" w:lineRule="auto"/>
        <w:ind w:left="1036" w:right="788"/>
        <w:jc w:val="both"/>
      </w:pPr>
      <w:r>
        <w:rPr>
          <w:w w:val="105"/>
        </w:rPr>
        <w:t>Tal</w:t>
      </w:r>
      <w:r>
        <w:rPr>
          <w:spacing w:val="-10"/>
          <w:w w:val="105"/>
        </w:rPr>
        <w:t> </w:t>
      </w:r>
      <w:r>
        <w:rPr>
          <w:w w:val="105"/>
        </w:rPr>
        <w:t>como</w:t>
      </w:r>
      <w:r>
        <w:rPr>
          <w:spacing w:val="-10"/>
          <w:w w:val="105"/>
        </w:rPr>
        <w:t> </w:t>
      </w:r>
      <w:r>
        <w:rPr>
          <w:w w:val="105"/>
        </w:rPr>
        <w:t>se</w:t>
      </w:r>
      <w:r>
        <w:rPr>
          <w:spacing w:val="-11"/>
          <w:w w:val="105"/>
        </w:rPr>
        <w:t> </w:t>
      </w:r>
      <w:r>
        <w:rPr>
          <w:w w:val="105"/>
        </w:rPr>
        <w:t>señala</w:t>
      </w:r>
      <w:r>
        <w:rPr>
          <w:spacing w:val="-10"/>
          <w:w w:val="105"/>
        </w:rPr>
        <w:t> </w:t>
      </w:r>
      <w:r>
        <w:rPr>
          <w:w w:val="105"/>
        </w:rPr>
        <w:t>en</w:t>
      </w:r>
      <w:r>
        <w:rPr>
          <w:spacing w:val="-10"/>
          <w:w w:val="105"/>
        </w:rPr>
        <w:t> </w:t>
      </w:r>
      <w:r>
        <w:rPr>
          <w:w w:val="105"/>
        </w:rPr>
        <w:t>la</w:t>
      </w:r>
      <w:r>
        <w:rPr>
          <w:spacing w:val="-10"/>
          <w:w w:val="105"/>
        </w:rPr>
        <w:t> </w:t>
      </w:r>
      <w:r>
        <w:rPr>
          <w:w w:val="105"/>
        </w:rPr>
        <w:t>nota</w:t>
      </w:r>
      <w:r>
        <w:rPr>
          <w:spacing w:val="-9"/>
          <w:w w:val="105"/>
        </w:rPr>
        <w:t> </w:t>
      </w:r>
      <w:r>
        <w:rPr>
          <w:w w:val="105"/>
        </w:rPr>
        <w:t>1</w:t>
      </w:r>
      <w:r>
        <w:rPr>
          <w:spacing w:val="-9"/>
          <w:w w:val="105"/>
        </w:rPr>
        <w:t> </w:t>
      </w:r>
      <w:r>
        <w:rPr>
          <w:w w:val="105"/>
        </w:rPr>
        <w:t>a</w:t>
      </w:r>
      <w:r>
        <w:rPr>
          <w:spacing w:val="-10"/>
          <w:w w:val="105"/>
        </w:rPr>
        <w:t> </w:t>
      </w:r>
      <w:r>
        <w:rPr>
          <w:w w:val="105"/>
        </w:rPr>
        <w:t>los</w:t>
      </w:r>
      <w:r>
        <w:rPr>
          <w:spacing w:val="-12"/>
          <w:w w:val="105"/>
        </w:rPr>
        <w:t> </w:t>
      </w:r>
      <w:r>
        <w:rPr>
          <w:w w:val="105"/>
        </w:rPr>
        <w:t>estados</w:t>
      </w:r>
      <w:r>
        <w:rPr>
          <w:spacing w:val="-9"/>
          <w:w w:val="105"/>
        </w:rPr>
        <w:t> </w:t>
      </w:r>
      <w:r>
        <w:rPr>
          <w:w w:val="105"/>
        </w:rPr>
        <w:t>contables</w:t>
      </w:r>
      <w:r>
        <w:rPr>
          <w:spacing w:val="-12"/>
          <w:w w:val="105"/>
        </w:rPr>
        <w:t> </w:t>
      </w:r>
      <w:r>
        <w:rPr>
          <w:w w:val="105"/>
        </w:rPr>
        <w:t>intermedios</w:t>
      </w:r>
      <w:r>
        <w:rPr>
          <w:spacing w:val="-10"/>
          <w:w w:val="105"/>
        </w:rPr>
        <w:t> </w:t>
      </w:r>
      <w:r>
        <w:rPr>
          <w:w w:val="105"/>
        </w:rPr>
        <w:t>adjuntos,</w:t>
      </w:r>
      <w:r>
        <w:rPr>
          <w:spacing w:val="-8"/>
          <w:w w:val="105"/>
        </w:rPr>
        <w:t> </w:t>
      </w:r>
      <w:r>
        <w:rPr>
          <w:w w:val="105"/>
        </w:rPr>
        <w:t>han</w:t>
      </w:r>
      <w:r>
        <w:rPr>
          <w:spacing w:val="-12"/>
          <w:w w:val="105"/>
        </w:rPr>
        <w:t> </w:t>
      </w:r>
      <w:r>
        <w:rPr>
          <w:w w:val="105"/>
        </w:rPr>
        <w:t>sido</w:t>
      </w:r>
      <w:r>
        <w:rPr>
          <w:spacing w:val="-6"/>
          <w:w w:val="105"/>
        </w:rPr>
        <w:t> </w:t>
      </w:r>
      <w:r>
        <w:rPr>
          <w:w w:val="105"/>
        </w:rPr>
        <w:t>preparados al</w:t>
      </w:r>
      <w:r>
        <w:rPr>
          <w:spacing w:val="-8"/>
          <w:w w:val="105"/>
        </w:rPr>
        <w:t> </w:t>
      </w:r>
      <w:r>
        <w:rPr>
          <w:w w:val="105"/>
        </w:rPr>
        <w:t>solo</w:t>
      </w:r>
      <w:r>
        <w:rPr>
          <w:spacing w:val="-7"/>
          <w:w w:val="105"/>
        </w:rPr>
        <w:t> </w:t>
      </w:r>
      <w:r>
        <w:rPr>
          <w:w w:val="105"/>
        </w:rPr>
        <w:t>efecto</w:t>
      </w:r>
      <w:r>
        <w:rPr>
          <w:spacing w:val="-7"/>
          <w:w w:val="105"/>
        </w:rPr>
        <w:t> </w:t>
      </w:r>
      <w:r>
        <w:rPr>
          <w:w w:val="105"/>
        </w:rPr>
        <w:t>de</w:t>
      </w:r>
      <w:r>
        <w:rPr>
          <w:spacing w:val="-8"/>
          <w:w w:val="105"/>
        </w:rPr>
        <w:t> </w:t>
      </w:r>
      <w:r>
        <w:rPr>
          <w:w w:val="105"/>
        </w:rPr>
        <w:t>ser</w:t>
      </w:r>
      <w:r>
        <w:rPr>
          <w:spacing w:val="-7"/>
          <w:w w:val="105"/>
        </w:rPr>
        <w:t> </w:t>
      </w:r>
      <w:r>
        <w:rPr>
          <w:w w:val="105"/>
        </w:rPr>
        <w:t>utilizados</w:t>
      </w:r>
      <w:r>
        <w:rPr>
          <w:spacing w:val="-7"/>
          <w:w w:val="105"/>
        </w:rPr>
        <w:t> </w:t>
      </w:r>
      <w:r>
        <w:rPr>
          <w:w w:val="105"/>
        </w:rPr>
        <w:t>para</w:t>
      </w:r>
      <w:r>
        <w:rPr>
          <w:spacing w:val="-9"/>
          <w:w w:val="105"/>
        </w:rPr>
        <w:t> </w:t>
      </w:r>
      <w:r>
        <w:rPr>
          <w:w w:val="105"/>
        </w:rPr>
        <w:t>su</w:t>
      </w:r>
      <w:r>
        <w:rPr>
          <w:spacing w:val="-8"/>
          <w:w w:val="105"/>
        </w:rPr>
        <w:t> </w:t>
      </w:r>
      <w:r>
        <w:rPr>
          <w:w w:val="105"/>
        </w:rPr>
        <w:t>consolidación</w:t>
      </w:r>
      <w:r>
        <w:rPr>
          <w:spacing w:val="-10"/>
          <w:w w:val="105"/>
        </w:rPr>
        <w:t> </w:t>
      </w:r>
      <w:r>
        <w:rPr>
          <w:w w:val="105"/>
        </w:rPr>
        <w:t>con</w:t>
      </w:r>
      <w:r>
        <w:rPr>
          <w:spacing w:val="-9"/>
          <w:w w:val="105"/>
        </w:rPr>
        <w:t> </w:t>
      </w:r>
      <w:r>
        <w:rPr>
          <w:w w:val="105"/>
        </w:rPr>
        <w:t>los</w:t>
      </w:r>
      <w:r>
        <w:rPr>
          <w:spacing w:val="-10"/>
          <w:w w:val="105"/>
        </w:rPr>
        <w:t> </w:t>
      </w:r>
      <w:r>
        <w:rPr>
          <w:w w:val="105"/>
        </w:rPr>
        <w:t>estados</w:t>
      </w:r>
      <w:r>
        <w:rPr>
          <w:spacing w:val="-10"/>
          <w:w w:val="105"/>
        </w:rPr>
        <w:t> </w:t>
      </w:r>
      <w:r>
        <w:rPr>
          <w:w w:val="105"/>
        </w:rPr>
        <w:t>financieros</w:t>
      </w:r>
      <w:r>
        <w:rPr>
          <w:spacing w:val="-7"/>
          <w:w w:val="105"/>
        </w:rPr>
        <w:t> </w:t>
      </w:r>
      <w:r>
        <w:rPr>
          <w:w w:val="105"/>
        </w:rPr>
        <w:t>intermedios</w:t>
      </w:r>
      <w:r>
        <w:rPr>
          <w:spacing w:val="-7"/>
          <w:w w:val="105"/>
        </w:rPr>
        <w:t> </w:t>
      </w:r>
      <w:r>
        <w:rPr>
          <w:w w:val="105"/>
        </w:rPr>
        <w:t>de</w:t>
      </w:r>
      <w:r>
        <w:rPr>
          <w:spacing w:val="-10"/>
          <w:w w:val="105"/>
        </w:rPr>
        <w:t> </w:t>
      </w:r>
      <w:r>
        <w:rPr>
          <w:w w:val="105"/>
        </w:rPr>
        <w:t>la sociedad controlante, Celulosa Argentina Sociedad Anónima, al 28 de febrero de 2025. Dado el propósito</w:t>
      </w:r>
      <w:r>
        <w:rPr>
          <w:w w:val="105"/>
        </w:rPr>
        <w:t> particular</w:t>
      </w:r>
      <w:r>
        <w:rPr>
          <w:w w:val="105"/>
        </w:rPr>
        <w:t> de</w:t>
      </w:r>
      <w:r>
        <w:rPr>
          <w:w w:val="105"/>
        </w:rPr>
        <w:t> estos</w:t>
      </w:r>
      <w:r>
        <w:rPr>
          <w:w w:val="105"/>
        </w:rPr>
        <w:t> estados</w:t>
      </w:r>
      <w:r>
        <w:rPr>
          <w:w w:val="105"/>
        </w:rPr>
        <w:t> contables</w:t>
      </w:r>
      <w:r>
        <w:rPr>
          <w:w w:val="105"/>
        </w:rPr>
        <w:t> intermedios, la Sociedad</w:t>
      </w:r>
      <w:r>
        <w:rPr>
          <w:w w:val="105"/>
        </w:rPr>
        <w:t> no</w:t>
      </w:r>
      <w:r>
        <w:rPr>
          <w:w w:val="105"/>
        </w:rPr>
        <w:t> ha considerado necesaria</w:t>
      </w:r>
      <w:r>
        <w:rPr>
          <w:w w:val="105"/>
        </w:rPr>
        <w:t> la</w:t>
      </w:r>
      <w:r>
        <w:rPr>
          <w:w w:val="105"/>
        </w:rPr>
        <w:t> presentación</w:t>
      </w:r>
      <w:r>
        <w:rPr>
          <w:w w:val="105"/>
        </w:rPr>
        <w:t> de</w:t>
      </w:r>
      <w:r>
        <w:rPr>
          <w:w w:val="105"/>
        </w:rPr>
        <w:t> toda</w:t>
      </w:r>
      <w:r>
        <w:rPr>
          <w:w w:val="105"/>
        </w:rPr>
        <w:t> la</w:t>
      </w:r>
      <w:r>
        <w:rPr>
          <w:w w:val="105"/>
        </w:rPr>
        <w:t> información</w:t>
      </w:r>
      <w:r>
        <w:rPr>
          <w:w w:val="105"/>
        </w:rPr>
        <w:t> básica</w:t>
      </w:r>
      <w:r>
        <w:rPr>
          <w:w w:val="105"/>
        </w:rPr>
        <w:t> y</w:t>
      </w:r>
      <w:r>
        <w:rPr>
          <w:w w:val="105"/>
        </w:rPr>
        <w:t> complementaria</w:t>
      </w:r>
      <w:r>
        <w:rPr>
          <w:w w:val="105"/>
        </w:rPr>
        <w:t> requerida</w:t>
      </w:r>
      <w:r>
        <w:rPr>
          <w:w w:val="105"/>
        </w:rPr>
        <w:t> por</w:t>
      </w:r>
      <w:r>
        <w:rPr>
          <w:w w:val="105"/>
        </w:rPr>
        <w:t> las disposiciones</w:t>
      </w:r>
      <w:r>
        <w:rPr>
          <w:w w:val="105"/>
        </w:rPr>
        <w:t> de</w:t>
      </w:r>
      <w:r>
        <w:rPr>
          <w:w w:val="105"/>
        </w:rPr>
        <w:t> las</w:t>
      </w:r>
      <w:r>
        <w:rPr>
          <w:w w:val="105"/>
        </w:rPr>
        <w:t> Resoluciones</w:t>
      </w:r>
      <w:r>
        <w:rPr>
          <w:w w:val="105"/>
        </w:rPr>
        <w:t> Técnicas</w:t>
      </w:r>
      <w:r>
        <w:rPr>
          <w:w w:val="105"/>
        </w:rPr>
        <w:t> Nros.</w:t>
      </w:r>
      <w:r>
        <w:rPr>
          <w:w w:val="105"/>
        </w:rPr>
        <w:t> 6,</w:t>
      </w:r>
      <w:r>
        <w:rPr>
          <w:w w:val="105"/>
        </w:rPr>
        <w:t> 8</w:t>
      </w:r>
      <w:r>
        <w:rPr>
          <w:w w:val="105"/>
        </w:rPr>
        <w:t> y</w:t>
      </w:r>
      <w:r>
        <w:rPr>
          <w:w w:val="105"/>
        </w:rPr>
        <w:t> 9</w:t>
      </w:r>
      <w:r>
        <w:rPr>
          <w:w w:val="105"/>
        </w:rPr>
        <w:t> de</w:t>
      </w:r>
      <w:r>
        <w:rPr>
          <w:w w:val="105"/>
        </w:rPr>
        <w:t> la</w:t>
      </w:r>
      <w:r>
        <w:rPr>
          <w:w w:val="105"/>
        </w:rPr>
        <w:t> F.A.C.P.C.E.,</w:t>
      </w:r>
      <w:r>
        <w:rPr>
          <w:w w:val="105"/>
        </w:rPr>
        <w:t> aprobadas</w:t>
      </w:r>
      <w:r>
        <w:rPr>
          <w:w w:val="105"/>
        </w:rPr>
        <w:t> por</w:t>
      </w:r>
      <w:r>
        <w:rPr>
          <w:w w:val="105"/>
        </w:rPr>
        <w:t> la Resolución C.D. Nº 93 del C.P.C.E.C.A.B.A.</w:t>
      </w:r>
    </w:p>
    <w:p>
      <w:pPr>
        <w:pStyle w:val="BodyText"/>
        <w:spacing w:after="0" w:line="249" w:lineRule="auto"/>
        <w:jc w:val="both"/>
        <w:sectPr>
          <w:type w:val="continuous"/>
          <w:pgSz w:w="12240" w:h="15840"/>
          <w:pgMar w:header="0" w:footer="964" w:top="1820" w:bottom="280" w:left="1080" w:right="1080"/>
        </w:sectPr>
      </w:pPr>
    </w:p>
    <w:p>
      <w:pPr>
        <w:pStyle w:val="BodyText"/>
        <w:ind w:left="1039"/>
        <w:rPr>
          <w:sz w:val="20"/>
        </w:rPr>
      </w:pPr>
      <w:r>
        <w:rPr>
          <w:sz w:val="20"/>
        </w:rPr>
        <w:drawing>
          <wp:inline distT="0" distB="0" distL="0" distR="0">
            <wp:extent cx="936743" cy="351472"/>
            <wp:effectExtent l="0" t="0" r="0" b="0"/>
            <wp:docPr id="9" name="Image 9"/>
            <wp:cNvGraphicFramePr>
              <a:graphicFrameLocks/>
            </wp:cNvGraphicFramePr>
            <a:graphic>
              <a:graphicData uri="http://schemas.openxmlformats.org/drawingml/2006/picture">
                <pic:pic>
                  <pic:nvPicPr>
                    <pic:cNvPr id="9" name="Image 9"/>
                    <pic:cNvPicPr/>
                  </pic:nvPicPr>
                  <pic:blipFill>
                    <a:blip r:embed="rId10" cstate="print"/>
                    <a:stretch>
                      <a:fillRect/>
                    </a:stretch>
                  </pic:blipFill>
                  <pic:spPr>
                    <a:xfrm>
                      <a:off x="0" y="0"/>
                      <a:ext cx="936743" cy="351472"/>
                    </a:xfrm>
                    <a:prstGeom prst="rect">
                      <a:avLst/>
                    </a:prstGeom>
                  </pic:spPr>
                </pic:pic>
              </a:graphicData>
            </a:graphic>
          </wp:inline>
        </w:drawing>
      </w:r>
      <w:r>
        <w:rPr>
          <w:sz w:val="20"/>
        </w:rPr>
      </w:r>
    </w:p>
    <w:p>
      <w:pPr>
        <w:pStyle w:val="BodyText"/>
      </w:pPr>
    </w:p>
    <w:p>
      <w:pPr>
        <w:pStyle w:val="BodyText"/>
        <w:spacing w:before="25"/>
      </w:pPr>
    </w:p>
    <w:p>
      <w:pPr>
        <w:pStyle w:val="Heading5"/>
      </w:pPr>
      <w:r>
        <w:rPr>
          <w:w w:val="105"/>
        </w:rPr>
        <w:t>Conclusión</w:t>
      </w:r>
      <w:r>
        <w:rPr>
          <w:spacing w:val="-12"/>
          <w:w w:val="105"/>
        </w:rPr>
        <w:t> </w:t>
      </w:r>
      <w:r>
        <w:rPr>
          <w:w w:val="105"/>
        </w:rPr>
        <w:t>con</w:t>
      </w:r>
      <w:r>
        <w:rPr>
          <w:spacing w:val="-13"/>
          <w:w w:val="105"/>
        </w:rPr>
        <w:t> </w:t>
      </w:r>
      <w:r>
        <w:rPr>
          <w:spacing w:val="-2"/>
          <w:w w:val="105"/>
        </w:rPr>
        <w:t>salvedad</w:t>
      </w:r>
    </w:p>
    <w:p>
      <w:pPr>
        <w:pStyle w:val="BodyText"/>
        <w:spacing w:before="16"/>
        <w:rPr>
          <w:b/>
          <w:i/>
        </w:rPr>
      </w:pPr>
    </w:p>
    <w:p>
      <w:pPr>
        <w:pStyle w:val="BodyText"/>
        <w:spacing w:line="249" w:lineRule="auto"/>
        <w:ind w:left="1036" w:right="785"/>
        <w:jc w:val="both"/>
      </w:pPr>
      <w:r>
        <w:rPr>
          <w:w w:val="105"/>
        </w:rPr>
        <w:t>Sobre la</w:t>
      </w:r>
      <w:r>
        <w:rPr>
          <w:spacing w:val="-1"/>
          <w:w w:val="105"/>
        </w:rPr>
        <w:t> </w:t>
      </w:r>
      <w:r>
        <w:rPr>
          <w:w w:val="105"/>
        </w:rPr>
        <w:t>base de nuestra revisión, excepto por lo indicado en el párrafo precedente, estamos en condiciones de manifestar que no se nos han presentado circunstancias que nos hicieran pensar que</w:t>
      </w:r>
      <w:r>
        <w:rPr>
          <w:w w:val="105"/>
        </w:rPr>
        <w:t> los</w:t>
      </w:r>
      <w:r>
        <w:rPr>
          <w:w w:val="105"/>
        </w:rPr>
        <w:t> estados</w:t>
      </w:r>
      <w:r>
        <w:rPr>
          <w:w w:val="105"/>
        </w:rPr>
        <w:t> contables</w:t>
      </w:r>
      <w:r>
        <w:rPr>
          <w:w w:val="105"/>
        </w:rPr>
        <w:t> intermedios</w:t>
      </w:r>
      <w:r>
        <w:rPr>
          <w:w w:val="105"/>
        </w:rPr>
        <w:t> adjuntos</w:t>
      </w:r>
      <w:r>
        <w:rPr>
          <w:w w:val="105"/>
        </w:rPr>
        <w:t> de</w:t>
      </w:r>
      <w:r>
        <w:rPr>
          <w:w w:val="105"/>
        </w:rPr>
        <w:t> Casa</w:t>
      </w:r>
      <w:r>
        <w:rPr>
          <w:w w:val="105"/>
        </w:rPr>
        <w:t> Hutton</w:t>
      </w:r>
      <w:r>
        <w:rPr>
          <w:w w:val="105"/>
        </w:rPr>
        <w:t> Sociedad</w:t>
      </w:r>
      <w:r>
        <w:rPr>
          <w:w w:val="105"/>
        </w:rPr>
        <w:t> Anónima</w:t>
      </w:r>
      <w:r>
        <w:rPr>
          <w:w w:val="105"/>
        </w:rPr>
        <w:t> Unipersonal correspondientes</w:t>
      </w:r>
      <w:r>
        <w:rPr>
          <w:w w:val="105"/>
        </w:rPr>
        <w:t> al</w:t>
      </w:r>
      <w:r>
        <w:rPr>
          <w:w w:val="105"/>
        </w:rPr>
        <w:t> período</w:t>
      </w:r>
      <w:r>
        <w:rPr>
          <w:w w:val="105"/>
        </w:rPr>
        <w:t> de nueve</w:t>
      </w:r>
      <w:r>
        <w:rPr>
          <w:w w:val="105"/>
        </w:rPr>
        <w:t> meses</w:t>
      </w:r>
      <w:r>
        <w:rPr>
          <w:w w:val="105"/>
        </w:rPr>
        <w:t> finalizado</w:t>
      </w:r>
      <w:r>
        <w:rPr>
          <w:w w:val="105"/>
        </w:rPr>
        <w:t> el</w:t>
      </w:r>
      <w:r>
        <w:rPr>
          <w:w w:val="105"/>
        </w:rPr>
        <w:t> 28 de</w:t>
      </w:r>
      <w:r>
        <w:rPr>
          <w:w w:val="105"/>
        </w:rPr>
        <w:t> febrero</w:t>
      </w:r>
      <w:r>
        <w:rPr>
          <w:w w:val="105"/>
        </w:rPr>
        <w:t> de</w:t>
      </w:r>
      <w:r>
        <w:rPr>
          <w:w w:val="105"/>
        </w:rPr>
        <w:t> 2025</w:t>
      </w:r>
      <w:r>
        <w:rPr>
          <w:w w:val="105"/>
        </w:rPr>
        <w:t> no</w:t>
      </w:r>
      <w:r>
        <w:rPr>
          <w:w w:val="105"/>
        </w:rPr>
        <w:t> están presentados,</w:t>
      </w:r>
      <w:r>
        <w:rPr>
          <w:w w:val="105"/>
        </w:rPr>
        <w:t> en</w:t>
      </w:r>
      <w:r>
        <w:rPr>
          <w:w w:val="105"/>
        </w:rPr>
        <w:t> todos</w:t>
      </w:r>
      <w:r>
        <w:rPr>
          <w:w w:val="105"/>
        </w:rPr>
        <w:t> sus</w:t>
      </w:r>
      <w:r>
        <w:rPr>
          <w:w w:val="105"/>
        </w:rPr>
        <w:t> aspectos</w:t>
      </w:r>
      <w:r>
        <w:rPr>
          <w:w w:val="105"/>
        </w:rPr>
        <w:t> significativos,</w:t>
      </w:r>
      <w:r>
        <w:rPr>
          <w:w w:val="105"/>
        </w:rPr>
        <w:t> de</w:t>
      </w:r>
      <w:r>
        <w:rPr>
          <w:w w:val="105"/>
        </w:rPr>
        <w:t> acuerdo</w:t>
      </w:r>
      <w:r>
        <w:rPr>
          <w:w w:val="105"/>
        </w:rPr>
        <w:t> con</w:t>
      </w:r>
      <w:r>
        <w:rPr>
          <w:w w:val="105"/>
        </w:rPr>
        <w:t> las</w:t>
      </w:r>
      <w:r>
        <w:rPr>
          <w:w w:val="105"/>
        </w:rPr>
        <w:t> normas</w:t>
      </w:r>
      <w:r>
        <w:rPr>
          <w:w w:val="105"/>
        </w:rPr>
        <w:t> contables profesionales argentinas.</w:t>
      </w:r>
    </w:p>
    <w:p>
      <w:pPr>
        <w:pStyle w:val="BodyText"/>
        <w:spacing w:before="16"/>
      </w:pPr>
    </w:p>
    <w:p>
      <w:pPr>
        <w:pStyle w:val="Heading5"/>
      </w:pPr>
      <w:r>
        <w:rPr>
          <w:w w:val="105"/>
        </w:rPr>
        <w:t>Énfasis</w:t>
      </w:r>
      <w:r>
        <w:rPr>
          <w:spacing w:val="-11"/>
          <w:w w:val="105"/>
        </w:rPr>
        <w:t> </w:t>
      </w:r>
      <w:r>
        <w:rPr>
          <w:w w:val="105"/>
        </w:rPr>
        <w:t>sobre</w:t>
      </w:r>
      <w:r>
        <w:rPr>
          <w:spacing w:val="-12"/>
          <w:w w:val="105"/>
        </w:rPr>
        <w:t> </w:t>
      </w:r>
      <w:r>
        <w:rPr>
          <w:w w:val="105"/>
        </w:rPr>
        <w:t>la</w:t>
      </w:r>
      <w:r>
        <w:rPr>
          <w:spacing w:val="-10"/>
          <w:w w:val="105"/>
        </w:rPr>
        <w:t> </w:t>
      </w:r>
      <w:r>
        <w:rPr>
          <w:w w:val="105"/>
        </w:rPr>
        <w:t>inscripción</w:t>
      </w:r>
      <w:r>
        <w:rPr>
          <w:spacing w:val="-10"/>
          <w:w w:val="105"/>
        </w:rPr>
        <w:t> </w:t>
      </w:r>
      <w:r>
        <w:rPr>
          <w:w w:val="105"/>
        </w:rPr>
        <w:t>de</w:t>
      </w:r>
      <w:r>
        <w:rPr>
          <w:spacing w:val="-11"/>
          <w:w w:val="105"/>
        </w:rPr>
        <w:t> </w:t>
      </w:r>
      <w:r>
        <w:rPr>
          <w:w w:val="105"/>
        </w:rPr>
        <w:t>revalúos</w:t>
      </w:r>
      <w:r>
        <w:rPr>
          <w:spacing w:val="-9"/>
          <w:w w:val="105"/>
        </w:rPr>
        <w:t> </w:t>
      </w:r>
      <w:r>
        <w:rPr>
          <w:spacing w:val="-2"/>
          <w:w w:val="105"/>
        </w:rPr>
        <w:t>técnicos</w:t>
      </w:r>
    </w:p>
    <w:p>
      <w:pPr>
        <w:pStyle w:val="BodyText"/>
        <w:spacing w:before="19"/>
        <w:rPr>
          <w:b/>
          <w:i/>
        </w:rPr>
      </w:pPr>
    </w:p>
    <w:p>
      <w:pPr>
        <w:pStyle w:val="BodyText"/>
        <w:spacing w:line="249" w:lineRule="auto"/>
        <w:ind w:left="1036" w:right="788"/>
        <w:jc w:val="both"/>
      </w:pPr>
      <w:r>
        <w:rPr>
          <w:w w:val="105"/>
        </w:rPr>
        <w:t>Sin</w:t>
      </w:r>
      <w:r>
        <w:rPr>
          <w:spacing w:val="-11"/>
          <w:w w:val="105"/>
        </w:rPr>
        <w:t> </w:t>
      </w:r>
      <w:r>
        <w:rPr>
          <w:w w:val="105"/>
        </w:rPr>
        <w:t>modificar</w:t>
      </w:r>
      <w:r>
        <w:rPr>
          <w:spacing w:val="-5"/>
          <w:w w:val="105"/>
        </w:rPr>
        <w:t> </w:t>
      </w:r>
      <w:r>
        <w:rPr>
          <w:w w:val="105"/>
        </w:rPr>
        <w:t>nuestra</w:t>
      </w:r>
      <w:r>
        <w:rPr>
          <w:spacing w:val="-9"/>
          <w:w w:val="105"/>
        </w:rPr>
        <w:t> </w:t>
      </w:r>
      <w:r>
        <w:rPr>
          <w:w w:val="105"/>
        </w:rPr>
        <w:t>conclusión</w:t>
      </w:r>
      <w:r>
        <w:rPr>
          <w:spacing w:val="-13"/>
          <w:w w:val="105"/>
        </w:rPr>
        <w:t> </w:t>
      </w:r>
      <w:r>
        <w:rPr>
          <w:w w:val="105"/>
        </w:rPr>
        <w:t>con</w:t>
      </w:r>
      <w:r>
        <w:rPr>
          <w:spacing w:val="-9"/>
          <w:w w:val="105"/>
        </w:rPr>
        <w:t> </w:t>
      </w:r>
      <w:r>
        <w:rPr>
          <w:w w:val="105"/>
        </w:rPr>
        <w:t>salvedad,</w:t>
      </w:r>
      <w:r>
        <w:rPr>
          <w:spacing w:val="-7"/>
          <w:w w:val="105"/>
        </w:rPr>
        <w:t> </w:t>
      </w:r>
      <w:r>
        <w:rPr>
          <w:w w:val="105"/>
        </w:rPr>
        <w:t>queremos</w:t>
      </w:r>
      <w:r>
        <w:rPr>
          <w:spacing w:val="-8"/>
          <w:w w:val="105"/>
        </w:rPr>
        <w:t> </w:t>
      </w:r>
      <w:r>
        <w:rPr>
          <w:w w:val="105"/>
        </w:rPr>
        <w:t>enfatizar</w:t>
      </w:r>
      <w:r>
        <w:rPr>
          <w:spacing w:val="-10"/>
          <w:w w:val="105"/>
        </w:rPr>
        <w:t> </w:t>
      </w:r>
      <w:r>
        <w:rPr>
          <w:w w:val="105"/>
        </w:rPr>
        <w:t>la</w:t>
      </w:r>
      <w:r>
        <w:rPr>
          <w:spacing w:val="-8"/>
          <w:w w:val="105"/>
        </w:rPr>
        <w:t> </w:t>
      </w:r>
      <w:r>
        <w:rPr>
          <w:w w:val="105"/>
        </w:rPr>
        <w:t>información</w:t>
      </w:r>
      <w:r>
        <w:rPr>
          <w:spacing w:val="-11"/>
          <w:w w:val="105"/>
        </w:rPr>
        <w:t> </w:t>
      </w:r>
      <w:r>
        <w:rPr>
          <w:w w:val="105"/>
        </w:rPr>
        <w:t>contenida</w:t>
      </w:r>
      <w:r>
        <w:rPr>
          <w:spacing w:val="-8"/>
          <w:w w:val="105"/>
        </w:rPr>
        <w:t> </w:t>
      </w:r>
      <w:r>
        <w:rPr>
          <w:w w:val="105"/>
        </w:rPr>
        <w:t>en</w:t>
      </w:r>
      <w:r>
        <w:rPr>
          <w:spacing w:val="-9"/>
          <w:w w:val="105"/>
        </w:rPr>
        <w:t> </w:t>
      </w:r>
      <w:r>
        <w:rPr>
          <w:w w:val="105"/>
        </w:rPr>
        <w:t>la nota 6 a los estados contables intermedios adjuntos, en la cual se menciona que, a la fecha de </w:t>
      </w:r>
      <w:r>
        <w:rPr/>
        <w:t>emisión de los presentes estados contables intermedios, se encuentran pendientes las inscripciones </w:t>
      </w:r>
      <w:r>
        <w:rPr>
          <w:w w:val="105"/>
        </w:rPr>
        <w:t>de los trámites de revaluación técnica de ciertos bienes de uso, ante la Inspección General de </w:t>
      </w:r>
      <w:r>
        <w:rPr>
          <w:spacing w:val="-2"/>
          <w:w w:val="105"/>
        </w:rPr>
        <w:t>Justicia.</w:t>
      </w:r>
    </w:p>
    <w:p>
      <w:pPr>
        <w:pStyle w:val="BodyText"/>
        <w:spacing w:before="14"/>
      </w:pPr>
    </w:p>
    <w:p>
      <w:pPr>
        <w:pStyle w:val="Heading5"/>
      </w:pPr>
      <w:r>
        <w:rPr>
          <w:w w:val="105"/>
        </w:rPr>
        <w:t>Énfasis</w:t>
      </w:r>
      <w:r>
        <w:rPr>
          <w:spacing w:val="-10"/>
          <w:w w:val="105"/>
        </w:rPr>
        <w:t> </w:t>
      </w:r>
      <w:r>
        <w:rPr>
          <w:w w:val="105"/>
        </w:rPr>
        <w:t>sobre</w:t>
      </w:r>
      <w:r>
        <w:rPr>
          <w:spacing w:val="-12"/>
          <w:w w:val="105"/>
        </w:rPr>
        <w:t> </w:t>
      </w:r>
      <w:r>
        <w:rPr>
          <w:w w:val="105"/>
        </w:rPr>
        <w:t>empresa</w:t>
      </w:r>
      <w:r>
        <w:rPr>
          <w:spacing w:val="-10"/>
          <w:w w:val="105"/>
        </w:rPr>
        <w:t> </w:t>
      </w:r>
      <w:r>
        <w:rPr>
          <w:w w:val="105"/>
        </w:rPr>
        <w:t>en</w:t>
      </w:r>
      <w:r>
        <w:rPr>
          <w:spacing w:val="-6"/>
          <w:w w:val="105"/>
        </w:rPr>
        <w:t> </w:t>
      </w:r>
      <w:r>
        <w:rPr>
          <w:spacing w:val="-2"/>
          <w:w w:val="105"/>
        </w:rPr>
        <w:t>marcha</w:t>
      </w:r>
    </w:p>
    <w:p>
      <w:pPr>
        <w:pStyle w:val="BodyText"/>
        <w:spacing w:before="17"/>
        <w:rPr>
          <w:b/>
          <w:i/>
        </w:rPr>
      </w:pPr>
    </w:p>
    <w:p>
      <w:pPr>
        <w:pStyle w:val="BodyText"/>
        <w:spacing w:line="249" w:lineRule="auto"/>
        <w:ind w:left="1036" w:right="786"/>
        <w:jc w:val="both"/>
      </w:pPr>
      <w:r>
        <w:rPr>
          <w:w w:val="105"/>
        </w:rPr>
        <w:t>Sin</w:t>
      </w:r>
      <w:r>
        <w:rPr>
          <w:spacing w:val="-11"/>
          <w:w w:val="105"/>
        </w:rPr>
        <w:t> </w:t>
      </w:r>
      <w:r>
        <w:rPr>
          <w:w w:val="105"/>
        </w:rPr>
        <w:t>modificar</w:t>
      </w:r>
      <w:r>
        <w:rPr>
          <w:spacing w:val="-5"/>
          <w:w w:val="105"/>
        </w:rPr>
        <w:t> </w:t>
      </w:r>
      <w:r>
        <w:rPr>
          <w:w w:val="105"/>
        </w:rPr>
        <w:t>nuestra</w:t>
      </w:r>
      <w:r>
        <w:rPr>
          <w:spacing w:val="-9"/>
          <w:w w:val="105"/>
        </w:rPr>
        <w:t> </w:t>
      </w:r>
      <w:r>
        <w:rPr>
          <w:w w:val="105"/>
        </w:rPr>
        <w:t>conclusión</w:t>
      </w:r>
      <w:r>
        <w:rPr>
          <w:spacing w:val="-12"/>
          <w:w w:val="105"/>
        </w:rPr>
        <w:t> </w:t>
      </w:r>
      <w:r>
        <w:rPr>
          <w:w w:val="105"/>
        </w:rPr>
        <w:t>con</w:t>
      </w:r>
      <w:r>
        <w:rPr>
          <w:spacing w:val="-9"/>
          <w:w w:val="105"/>
        </w:rPr>
        <w:t> </w:t>
      </w:r>
      <w:r>
        <w:rPr>
          <w:w w:val="105"/>
        </w:rPr>
        <w:t>salvedad,</w:t>
      </w:r>
      <w:r>
        <w:rPr>
          <w:spacing w:val="-7"/>
          <w:w w:val="105"/>
        </w:rPr>
        <w:t> </w:t>
      </w:r>
      <w:r>
        <w:rPr>
          <w:w w:val="105"/>
        </w:rPr>
        <w:t>queremos</w:t>
      </w:r>
      <w:r>
        <w:rPr>
          <w:spacing w:val="-10"/>
          <w:w w:val="105"/>
        </w:rPr>
        <w:t> </w:t>
      </w:r>
      <w:r>
        <w:rPr>
          <w:w w:val="105"/>
        </w:rPr>
        <w:t>enfatizar</w:t>
      </w:r>
      <w:r>
        <w:rPr>
          <w:spacing w:val="-9"/>
          <w:w w:val="105"/>
        </w:rPr>
        <w:t> </w:t>
      </w:r>
      <w:r>
        <w:rPr>
          <w:w w:val="105"/>
        </w:rPr>
        <w:t>la</w:t>
      </w:r>
      <w:r>
        <w:rPr>
          <w:spacing w:val="-8"/>
          <w:w w:val="105"/>
        </w:rPr>
        <w:t> </w:t>
      </w:r>
      <w:r>
        <w:rPr>
          <w:w w:val="105"/>
        </w:rPr>
        <w:t>información</w:t>
      </w:r>
      <w:r>
        <w:rPr>
          <w:spacing w:val="-9"/>
          <w:w w:val="105"/>
        </w:rPr>
        <w:t> </w:t>
      </w:r>
      <w:r>
        <w:rPr>
          <w:w w:val="105"/>
        </w:rPr>
        <w:t>contenida</w:t>
      </w:r>
      <w:r>
        <w:rPr>
          <w:spacing w:val="-8"/>
          <w:w w:val="105"/>
        </w:rPr>
        <w:t> </w:t>
      </w:r>
      <w:r>
        <w:rPr>
          <w:w w:val="105"/>
        </w:rPr>
        <w:t>en</w:t>
      </w:r>
      <w:r>
        <w:rPr>
          <w:spacing w:val="-9"/>
          <w:w w:val="105"/>
        </w:rPr>
        <w:t> </w:t>
      </w:r>
      <w:r>
        <w:rPr>
          <w:w w:val="105"/>
        </w:rPr>
        <w:t>la Nota</w:t>
      </w:r>
      <w:r>
        <w:rPr>
          <w:w w:val="105"/>
        </w:rPr>
        <w:t> 8.</w:t>
      </w:r>
      <w:r>
        <w:rPr>
          <w:w w:val="105"/>
        </w:rPr>
        <w:t> a</w:t>
      </w:r>
      <w:r>
        <w:rPr>
          <w:w w:val="105"/>
        </w:rPr>
        <w:t> los</w:t>
      </w:r>
      <w:r>
        <w:rPr>
          <w:w w:val="105"/>
        </w:rPr>
        <w:t> estados</w:t>
      </w:r>
      <w:r>
        <w:rPr>
          <w:w w:val="105"/>
        </w:rPr>
        <w:t> contables</w:t>
      </w:r>
      <w:r>
        <w:rPr>
          <w:w w:val="105"/>
        </w:rPr>
        <w:t> intermedios,</w:t>
      </w:r>
      <w:r>
        <w:rPr>
          <w:w w:val="105"/>
        </w:rPr>
        <w:t> donde</w:t>
      </w:r>
      <w:r>
        <w:rPr>
          <w:w w:val="105"/>
        </w:rPr>
        <w:t> se</w:t>
      </w:r>
      <w:r>
        <w:rPr>
          <w:w w:val="105"/>
        </w:rPr>
        <w:t> informa</w:t>
      </w:r>
      <w:r>
        <w:rPr>
          <w:w w:val="105"/>
        </w:rPr>
        <w:t> que</w:t>
      </w:r>
      <w:r>
        <w:rPr>
          <w:w w:val="105"/>
        </w:rPr>
        <w:t> el</w:t>
      </w:r>
      <w:r>
        <w:rPr>
          <w:w w:val="105"/>
        </w:rPr>
        <w:t> contexto</w:t>
      </w:r>
      <w:r>
        <w:rPr>
          <w:w w:val="105"/>
        </w:rPr>
        <w:t> económico- financiero</w:t>
      </w:r>
      <w:r>
        <w:rPr>
          <w:w w:val="105"/>
        </w:rPr>
        <w:t> adverso</w:t>
      </w:r>
      <w:r>
        <w:rPr>
          <w:w w:val="105"/>
        </w:rPr>
        <w:t> en</w:t>
      </w:r>
      <w:r>
        <w:rPr>
          <w:w w:val="105"/>
        </w:rPr>
        <w:t> el</w:t>
      </w:r>
      <w:r>
        <w:rPr>
          <w:w w:val="105"/>
        </w:rPr>
        <w:t> que</w:t>
      </w:r>
      <w:r>
        <w:rPr>
          <w:w w:val="105"/>
        </w:rPr>
        <w:t> la</w:t>
      </w:r>
      <w:r>
        <w:rPr>
          <w:w w:val="105"/>
        </w:rPr>
        <w:t> Sociedad</w:t>
      </w:r>
      <w:r>
        <w:rPr>
          <w:w w:val="105"/>
        </w:rPr>
        <w:t> desarrolla</w:t>
      </w:r>
      <w:r>
        <w:rPr>
          <w:w w:val="105"/>
        </w:rPr>
        <w:t> sus</w:t>
      </w:r>
      <w:r>
        <w:rPr>
          <w:w w:val="105"/>
        </w:rPr>
        <w:t> actividades</w:t>
      </w:r>
      <w:r>
        <w:rPr>
          <w:w w:val="105"/>
        </w:rPr>
        <w:t> ha</w:t>
      </w:r>
      <w:r>
        <w:rPr>
          <w:w w:val="105"/>
        </w:rPr>
        <w:t> tenido</w:t>
      </w:r>
      <w:r>
        <w:rPr>
          <w:w w:val="105"/>
        </w:rPr>
        <w:t> un</w:t>
      </w:r>
      <w:r>
        <w:rPr>
          <w:w w:val="105"/>
        </w:rPr>
        <w:t> impacto extremadamente</w:t>
      </w:r>
      <w:r>
        <w:rPr>
          <w:spacing w:val="-6"/>
          <w:w w:val="105"/>
        </w:rPr>
        <w:t> </w:t>
      </w:r>
      <w:r>
        <w:rPr>
          <w:w w:val="105"/>
        </w:rPr>
        <w:t>negativo</w:t>
      </w:r>
      <w:r>
        <w:rPr>
          <w:spacing w:val="-6"/>
          <w:w w:val="105"/>
        </w:rPr>
        <w:t> </w:t>
      </w:r>
      <w:r>
        <w:rPr>
          <w:w w:val="105"/>
        </w:rPr>
        <w:t>en</w:t>
      </w:r>
      <w:r>
        <w:rPr>
          <w:spacing w:val="-6"/>
          <w:w w:val="105"/>
        </w:rPr>
        <w:t> </w:t>
      </w:r>
      <w:r>
        <w:rPr>
          <w:w w:val="105"/>
        </w:rPr>
        <w:t>el</w:t>
      </w:r>
      <w:r>
        <w:rPr>
          <w:spacing w:val="-7"/>
          <w:w w:val="105"/>
        </w:rPr>
        <w:t> </w:t>
      </w:r>
      <w:r>
        <w:rPr>
          <w:w w:val="105"/>
        </w:rPr>
        <w:t>negocio</w:t>
      </w:r>
      <w:r>
        <w:rPr>
          <w:spacing w:val="-6"/>
          <w:w w:val="105"/>
        </w:rPr>
        <w:t> </w:t>
      </w:r>
      <w:r>
        <w:rPr>
          <w:w w:val="105"/>
        </w:rPr>
        <w:t>de</w:t>
      </w:r>
      <w:r>
        <w:rPr>
          <w:spacing w:val="-8"/>
          <w:w w:val="105"/>
        </w:rPr>
        <w:t> </w:t>
      </w:r>
      <w:r>
        <w:rPr>
          <w:w w:val="105"/>
        </w:rPr>
        <w:t>esta,</w:t>
      </w:r>
      <w:r>
        <w:rPr>
          <w:spacing w:val="-6"/>
          <w:w w:val="105"/>
        </w:rPr>
        <w:t> </w:t>
      </w:r>
      <w:r>
        <w:rPr>
          <w:w w:val="105"/>
        </w:rPr>
        <w:t>reflejándose</w:t>
      </w:r>
      <w:r>
        <w:rPr>
          <w:spacing w:val="-7"/>
          <w:w w:val="105"/>
        </w:rPr>
        <w:t> </w:t>
      </w:r>
      <w:r>
        <w:rPr>
          <w:w w:val="105"/>
        </w:rPr>
        <w:t>esto</w:t>
      </w:r>
      <w:r>
        <w:rPr>
          <w:spacing w:val="-6"/>
          <w:w w:val="105"/>
        </w:rPr>
        <w:t> </w:t>
      </w:r>
      <w:r>
        <w:rPr>
          <w:w w:val="105"/>
        </w:rPr>
        <w:t>en</w:t>
      </w:r>
      <w:r>
        <w:rPr>
          <w:spacing w:val="-7"/>
          <w:w w:val="105"/>
        </w:rPr>
        <w:t> </w:t>
      </w:r>
      <w:r>
        <w:rPr>
          <w:w w:val="105"/>
        </w:rPr>
        <w:t>los</w:t>
      </w:r>
      <w:r>
        <w:rPr>
          <w:spacing w:val="-5"/>
          <w:w w:val="105"/>
        </w:rPr>
        <w:t> </w:t>
      </w:r>
      <w:r>
        <w:rPr>
          <w:w w:val="105"/>
        </w:rPr>
        <w:t>resultados</w:t>
      </w:r>
      <w:r>
        <w:rPr>
          <w:spacing w:val="-7"/>
          <w:w w:val="105"/>
        </w:rPr>
        <w:t> </w:t>
      </w:r>
      <w:r>
        <w:rPr>
          <w:w w:val="105"/>
        </w:rPr>
        <w:t>económicos.</w:t>
      </w:r>
    </w:p>
    <w:p>
      <w:pPr>
        <w:pStyle w:val="BodyText"/>
        <w:spacing w:before="13"/>
      </w:pPr>
    </w:p>
    <w:p>
      <w:pPr>
        <w:pStyle w:val="BodyText"/>
        <w:spacing w:line="249" w:lineRule="auto"/>
        <w:ind w:left="1036" w:right="789"/>
        <w:jc w:val="both"/>
      </w:pPr>
      <w:r>
        <w:rPr>
          <w:w w:val="105"/>
        </w:rPr>
        <w:t>Durante</w:t>
      </w:r>
      <w:r>
        <w:rPr>
          <w:spacing w:val="-7"/>
          <w:w w:val="105"/>
        </w:rPr>
        <w:t> </w:t>
      </w:r>
      <w:r>
        <w:rPr>
          <w:w w:val="105"/>
        </w:rPr>
        <w:t>los</w:t>
      </w:r>
      <w:r>
        <w:rPr>
          <w:spacing w:val="-7"/>
          <w:w w:val="105"/>
        </w:rPr>
        <w:t> </w:t>
      </w:r>
      <w:r>
        <w:rPr>
          <w:w w:val="105"/>
        </w:rPr>
        <w:t>primeros</w:t>
      </w:r>
      <w:r>
        <w:rPr>
          <w:spacing w:val="-7"/>
          <w:w w:val="105"/>
        </w:rPr>
        <w:t> </w:t>
      </w:r>
      <w:r>
        <w:rPr>
          <w:w w:val="105"/>
        </w:rPr>
        <w:t>nueves</w:t>
      </w:r>
      <w:r>
        <w:rPr>
          <w:spacing w:val="-7"/>
          <w:w w:val="105"/>
        </w:rPr>
        <w:t> </w:t>
      </w:r>
      <w:r>
        <w:rPr>
          <w:w w:val="105"/>
        </w:rPr>
        <w:t>meses</w:t>
      </w:r>
      <w:r>
        <w:rPr>
          <w:spacing w:val="-7"/>
          <w:w w:val="105"/>
        </w:rPr>
        <w:t> </w:t>
      </w:r>
      <w:r>
        <w:rPr>
          <w:w w:val="105"/>
        </w:rPr>
        <w:t>del</w:t>
      </w:r>
      <w:r>
        <w:rPr>
          <w:spacing w:val="-6"/>
          <w:w w:val="105"/>
        </w:rPr>
        <w:t> </w:t>
      </w:r>
      <w:r>
        <w:rPr>
          <w:w w:val="105"/>
        </w:rPr>
        <w:t>ejercicio,</w:t>
      </w:r>
      <w:r>
        <w:rPr>
          <w:spacing w:val="-6"/>
          <w:w w:val="105"/>
        </w:rPr>
        <w:t> </w:t>
      </w:r>
      <w:r>
        <w:rPr>
          <w:w w:val="105"/>
        </w:rPr>
        <w:t>el</w:t>
      </w:r>
      <w:r>
        <w:rPr>
          <w:spacing w:val="-7"/>
          <w:w w:val="105"/>
        </w:rPr>
        <w:t> </w:t>
      </w:r>
      <w:r>
        <w:rPr>
          <w:w w:val="105"/>
        </w:rPr>
        <w:t>volumen</w:t>
      </w:r>
      <w:r>
        <w:rPr>
          <w:spacing w:val="-7"/>
          <w:w w:val="105"/>
        </w:rPr>
        <w:t> </w:t>
      </w:r>
      <w:r>
        <w:rPr>
          <w:w w:val="105"/>
        </w:rPr>
        <w:t>de</w:t>
      </w:r>
      <w:r>
        <w:rPr>
          <w:spacing w:val="-7"/>
          <w:w w:val="105"/>
        </w:rPr>
        <w:t> </w:t>
      </w:r>
      <w:r>
        <w:rPr>
          <w:w w:val="105"/>
        </w:rPr>
        <w:t>las</w:t>
      </w:r>
      <w:r>
        <w:rPr>
          <w:spacing w:val="-4"/>
          <w:w w:val="105"/>
        </w:rPr>
        <w:t> </w:t>
      </w:r>
      <w:r>
        <w:rPr>
          <w:w w:val="105"/>
        </w:rPr>
        <w:t>ventas</w:t>
      </w:r>
      <w:r>
        <w:rPr>
          <w:spacing w:val="-4"/>
          <w:w w:val="105"/>
        </w:rPr>
        <w:t> </w:t>
      </w:r>
      <w:r>
        <w:rPr>
          <w:w w:val="105"/>
        </w:rPr>
        <w:t>tuvo</w:t>
      </w:r>
      <w:r>
        <w:rPr>
          <w:spacing w:val="-6"/>
          <w:w w:val="105"/>
        </w:rPr>
        <w:t> </w:t>
      </w:r>
      <w:r>
        <w:rPr>
          <w:w w:val="105"/>
        </w:rPr>
        <w:t>una</w:t>
      </w:r>
      <w:r>
        <w:rPr>
          <w:spacing w:val="-7"/>
          <w:w w:val="105"/>
        </w:rPr>
        <w:t> </w:t>
      </w:r>
      <w:r>
        <w:rPr>
          <w:w w:val="105"/>
        </w:rPr>
        <w:t>caída</w:t>
      </w:r>
      <w:r>
        <w:rPr>
          <w:spacing w:val="-6"/>
          <w:w w:val="105"/>
        </w:rPr>
        <w:t> </w:t>
      </w:r>
      <w:r>
        <w:rPr>
          <w:w w:val="105"/>
        </w:rPr>
        <w:t>del</w:t>
      </w:r>
      <w:r>
        <w:rPr>
          <w:spacing w:val="-7"/>
          <w:w w:val="105"/>
        </w:rPr>
        <w:t> </w:t>
      </w:r>
      <w:r>
        <w:rPr>
          <w:w w:val="105"/>
        </w:rPr>
        <w:t>26% en kilogramos. Por otra parte, los costos de la operación se mantuvieron estables a pesar de la baja</w:t>
      </w:r>
      <w:r>
        <w:rPr>
          <w:spacing w:val="-3"/>
          <w:w w:val="105"/>
        </w:rPr>
        <w:t> </w:t>
      </w:r>
      <w:r>
        <w:rPr>
          <w:w w:val="105"/>
        </w:rPr>
        <w:t>en</w:t>
      </w:r>
      <w:r>
        <w:rPr>
          <w:spacing w:val="-5"/>
          <w:w w:val="105"/>
        </w:rPr>
        <w:t> </w:t>
      </w:r>
      <w:r>
        <w:rPr>
          <w:w w:val="105"/>
        </w:rPr>
        <w:t>ventas,</w:t>
      </w:r>
      <w:r>
        <w:rPr>
          <w:spacing w:val="-3"/>
          <w:w w:val="105"/>
        </w:rPr>
        <w:t> </w:t>
      </w:r>
      <w:r>
        <w:rPr>
          <w:w w:val="105"/>
        </w:rPr>
        <w:t>lo</w:t>
      </w:r>
      <w:r>
        <w:rPr>
          <w:spacing w:val="-6"/>
          <w:w w:val="105"/>
        </w:rPr>
        <w:t> </w:t>
      </w:r>
      <w:r>
        <w:rPr>
          <w:w w:val="105"/>
        </w:rPr>
        <w:t>cual</w:t>
      </w:r>
      <w:r>
        <w:rPr>
          <w:spacing w:val="-3"/>
          <w:w w:val="105"/>
        </w:rPr>
        <w:t> </w:t>
      </w:r>
      <w:r>
        <w:rPr>
          <w:w w:val="105"/>
        </w:rPr>
        <w:t>ha</w:t>
      </w:r>
      <w:r>
        <w:rPr>
          <w:spacing w:val="-2"/>
          <w:w w:val="105"/>
        </w:rPr>
        <w:t> </w:t>
      </w:r>
      <w:r>
        <w:rPr>
          <w:w w:val="105"/>
        </w:rPr>
        <w:t>provocado</w:t>
      </w:r>
      <w:r>
        <w:rPr>
          <w:spacing w:val="-2"/>
          <w:w w:val="105"/>
        </w:rPr>
        <w:t> </w:t>
      </w:r>
      <w:r>
        <w:rPr>
          <w:w w:val="105"/>
        </w:rPr>
        <w:t>una</w:t>
      </w:r>
      <w:r>
        <w:rPr>
          <w:spacing w:val="-3"/>
          <w:w w:val="105"/>
        </w:rPr>
        <w:t> </w:t>
      </w:r>
      <w:r>
        <w:rPr>
          <w:w w:val="105"/>
        </w:rPr>
        <w:t>reducción</w:t>
      </w:r>
      <w:r>
        <w:rPr>
          <w:spacing w:val="-2"/>
          <w:w w:val="105"/>
        </w:rPr>
        <w:t> </w:t>
      </w:r>
      <w:r>
        <w:rPr>
          <w:w w:val="105"/>
        </w:rPr>
        <w:t>de</w:t>
      </w:r>
      <w:r>
        <w:rPr>
          <w:spacing w:val="-7"/>
          <w:w w:val="105"/>
        </w:rPr>
        <w:t> </w:t>
      </w:r>
      <w:r>
        <w:rPr>
          <w:w w:val="105"/>
        </w:rPr>
        <w:t>los</w:t>
      </w:r>
      <w:r>
        <w:rPr>
          <w:spacing w:val="-2"/>
          <w:w w:val="105"/>
        </w:rPr>
        <w:t> </w:t>
      </w:r>
      <w:r>
        <w:rPr>
          <w:w w:val="105"/>
        </w:rPr>
        <w:t>niveles</w:t>
      </w:r>
      <w:r>
        <w:rPr>
          <w:spacing w:val="-2"/>
          <w:w w:val="105"/>
        </w:rPr>
        <w:t> </w:t>
      </w:r>
      <w:r>
        <w:rPr>
          <w:w w:val="105"/>
        </w:rPr>
        <w:t>de</w:t>
      </w:r>
      <w:r>
        <w:rPr>
          <w:spacing w:val="-5"/>
          <w:w w:val="105"/>
        </w:rPr>
        <w:t> </w:t>
      </w:r>
      <w:r>
        <w:rPr>
          <w:w w:val="105"/>
        </w:rPr>
        <w:t>rentabilidad.</w:t>
      </w:r>
      <w:r>
        <w:rPr>
          <w:spacing w:val="-4"/>
          <w:w w:val="105"/>
        </w:rPr>
        <w:t> </w:t>
      </w:r>
      <w:r>
        <w:rPr>
          <w:w w:val="105"/>
        </w:rPr>
        <w:t>Cabe</w:t>
      </w:r>
      <w:r>
        <w:rPr>
          <w:spacing w:val="-2"/>
          <w:w w:val="105"/>
        </w:rPr>
        <w:t> </w:t>
      </w:r>
      <w:r>
        <w:rPr>
          <w:w w:val="105"/>
        </w:rPr>
        <w:t>destacar que la Sociedad mantiene un EBITDA negativo desde el período anterior.</w:t>
      </w:r>
    </w:p>
    <w:p>
      <w:pPr>
        <w:pStyle w:val="BodyText"/>
        <w:spacing w:before="14"/>
      </w:pPr>
    </w:p>
    <w:p>
      <w:pPr>
        <w:pStyle w:val="BodyText"/>
        <w:spacing w:line="249" w:lineRule="auto"/>
        <w:ind w:left="1036" w:right="786"/>
        <w:jc w:val="both"/>
      </w:pPr>
      <w:r>
        <w:rPr>
          <w:w w:val="105"/>
        </w:rPr>
        <w:t>La</w:t>
      </w:r>
      <w:r>
        <w:rPr>
          <w:spacing w:val="-9"/>
          <w:w w:val="105"/>
        </w:rPr>
        <w:t> </w:t>
      </w:r>
      <w:r>
        <w:rPr>
          <w:w w:val="105"/>
        </w:rPr>
        <w:t>Dirección</w:t>
      </w:r>
      <w:r>
        <w:rPr>
          <w:spacing w:val="-12"/>
          <w:w w:val="105"/>
        </w:rPr>
        <w:t> </w:t>
      </w:r>
      <w:r>
        <w:rPr>
          <w:w w:val="105"/>
        </w:rPr>
        <w:t>y</w:t>
      </w:r>
      <w:r>
        <w:rPr>
          <w:spacing w:val="-7"/>
          <w:w w:val="105"/>
        </w:rPr>
        <w:t> </w:t>
      </w:r>
      <w:r>
        <w:rPr>
          <w:w w:val="105"/>
        </w:rPr>
        <w:t>Gerencia</w:t>
      </w:r>
      <w:r>
        <w:rPr>
          <w:spacing w:val="-8"/>
          <w:w w:val="105"/>
        </w:rPr>
        <w:t> </w:t>
      </w:r>
      <w:r>
        <w:rPr>
          <w:w w:val="105"/>
        </w:rPr>
        <w:t>de</w:t>
      </w:r>
      <w:r>
        <w:rPr>
          <w:spacing w:val="-9"/>
          <w:w w:val="105"/>
        </w:rPr>
        <w:t> </w:t>
      </w:r>
      <w:r>
        <w:rPr>
          <w:w w:val="105"/>
        </w:rPr>
        <w:t>la</w:t>
      </w:r>
      <w:r>
        <w:rPr>
          <w:spacing w:val="-9"/>
          <w:w w:val="105"/>
        </w:rPr>
        <w:t> </w:t>
      </w:r>
      <w:r>
        <w:rPr>
          <w:w w:val="105"/>
        </w:rPr>
        <w:t>Sociedad</w:t>
      </w:r>
      <w:r>
        <w:rPr>
          <w:spacing w:val="-10"/>
          <w:w w:val="105"/>
        </w:rPr>
        <w:t> </w:t>
      </w:r>
      <w:r>
        <w:rPr>
          <w:w w:val="105"/>
        </w:rPr>
        <w:t>se</w:t>
      </w:r>
      <w:r>
        <w:rPr>
          <w:spacing w:val="-10"/>
          <w:w w:val="105"/>
        </w:rPr>
        <w:t> </w:t>
      </w:r>
      <w:r>
        <w:rPr>
          <w:w w:val="105"/>
        </w:rPr>
        <w:t>encuentra</w:t>
      </w:r>
      <w:r>
        <w:rPr>
          <w:spacing w:val="-9"/>
          <w:w w:val="105"/>
        </w:rPr>
        <w:t> </w:t>
      </w:r>
      <w:r>
        <w:rPr>
          <w:w w:val="105"/>
        </w:rPr>
        <w:t>monitoreando</w:t>
      </w:r>
      <w:r>
        <w:rPr>
          <w:spacing w:val="-10"/>
          <w:w w:val="105"/>
        </w:rPr>
        <w:t> </w:t>
      </w:r>
      <w:r>
        <w:rPr>
          <w:w w:val="105"/>
        </w:rPr>
        <w:t>activamente</w:t>
      </w:r>
      <w:r>
        <w:rPr>
          <w:spacing w:val="-9"/>
          <w:w w:val="105"/>
        </w:rPr>
        <w:t> </w:t>
      </w:r>
      <w:r>
        <w:rPr>
          <w:w w:val="105"/>
        </w:rPr>
        <w:t>la</w:t>
      </w:r>
      <w:r>
        <w:rPr>
          <w:spacing w:val="-10"/>
          <w:w w:val="105"/>
        </w:rPr>
        <w:t> </w:t>
      </w:r>
      <w:r>
        <w:rPr>
          <w:w w:val="105"/>
        </w:rPr>
        <w:t>situación</w:t>
      </w:r>
      <w:r>
        <w:rPr>
          <w:spacing w:val="-11"/>
          <w:w w:val="105"/>
        </w:rPr>
        <w:t> </w:t>
      </w:r>
      <w:r>
        <w:rPr>
          <w:w w:val="105"/>
        </w:rPr>
        <w:t>antes descripta,</w:t>
      </w:r>
      <w:r>
        <w:rPr>
          <w:spacing w:val="-2"/>
          <w:w w:val="105"/>
        </w:rPr>
        <w:t> </w:t>
      </w:r>
      <w:r>
        <w:rPr>
          <w:w w:val="105"/>
        </w:rPr>
        <w:t>su impacto sobre</w:t>
      </w:r>
      <w:r>
        <w:rPr>
          <w:spacing w:val="-3"/>
          <w:w w:val="105"/>
        </w:rPr>
        <w:t> </w:t>
      </w:r>
      <w:r>
        <w:rPr>
          <w:w w:val="105"/>
        </w:rPr>
        <w:t>su actividad</w:t>
      </w:r>
      <w:r>
        <w:rPr>
          <w:spacing w:val="-2"/>
          <w:w w:val="105"/>
        </w:rPr>
        <w:t> </w:t>
      </w:r>
      <w:r>
        <w:rPr>
          <w:w w:val="105"/>
        </w:rPr>
        <w:t>económica como</w:t>
      </w:r>
      <w:r>
        <w:rPr>
          <w:spacing w:val="-1"/>
          <w:w w:val="105"/>
        </w:rPr>
        <w:t> </w:t>
      </w:r>
      <w:r>
        <w:rPr>
          <w:w w:val="105"/>
        </w:rPr>
        <w:t>así</w:t>
      </w:r>
      <w:r>
        <w:rPr>
          <w:spacing w:val="-2"/>
          <w:w w:val="105"/>
        </w:rPr>
        <w:t> </w:t>
      </w:r>
      <w:r>
        <w:rPr>
          <w:w w:val="105"/>
        </w:rPr>
        <w:t>también</w:t>
      </w:r>
      <w:r>
        <w:rPr>
          <w:spacing w:val="-3"/>
          <w:w w:val="105"/>
        </w:rPr>
        <w:t> </w:t>
      </w:r>
      <w:r>
        <w:rPr>
          <w:w w:val="105"/>
        </w:rPr>
        <w:t>los</w:t>
      </w:r>
      <w:r>
        <w:rPr>
          <w:spacing w:val="-1"/>
          <w:w w:val="105"/>
        </w:rPr>
        <w:t> </w:t>
      </w:r>
      <w:r>
        <w:rPr>
          <w:w w:val="105"/>
        </w:rPr>
        <w:t>efectos</w:t>
      </w:r>
      <w:r>
        <w:rPr>
          <w:spacing w:val="-1"/>
          <w:w w:val="105"/>
        </w:rPr>
        <w:t> </w:t>
      </w:r>
      <w:r>
        <w:rPr>
          <w:w w:val="105"/>
        </w:rPr>
        <w:t>en</w:t>
      </w:r>
      <w:r>
        <w:rPr>
          <w:spacing w:val="-1"/>
          <w:w w:val="105"/>
        </w:rPr>
        <w:t> </w:t>
      </w:r>
      <w:r>
        <w:rPr>
          <w:w w:val="105"/>
        </w:rPr>
        <w:t>su</w:t>
      </w:r>
      <w:r>
        <w:rPr>
          <w:spacing w:val="-1"/>
          <w:w w:val="105"/>
        </w:rPr>
        <w:t> </w:t>
      </w:r>
      <w:r>
        <w:rPr>
          <w:w w:val="105"/>
        </w:rPr>
        <w:t>situación financiera y los resultados futuros de sus operaciones.</w:t>
      </w:r>
    </w:p>
    <w:p>
      <w:pPr>
        <w:pStyle w:val="BodyText"/>
        <w:spacing w:before="12"/>
      </w:pPr>
    </w:p>
    <w:p>
      <w:pPr>
        <w:pStyle w:val="BodyText"/>
        <w:spacing w:line="249" w:lineRule="auto"/>
        <w:ind w:left="1036" w:right="789"/>
        <w:jc w:val="both"/>
      </w:pPr>
      <w:r>
        <w:rPr>
          <w:w w:val="105"/>
        </w:rPr>
        <w:t>Dicha</w:t>
      </w:r>
      <w:r>
        <w:rPr>
          <w:w w:val="105"/>
        </w:rPr>
        <w:t> situación</w:t>
      </w:r>
      <w:r>
        <w:rPr>
          <w:w w:val="105"/>
        </w:rPr>
        <w:t> indica</w:t>
      </w:r>
      <w:r>
        <w:rPr>
          <w:w w:val="105"/>
        </w:rPr>
        <w:t> la</w:t>
      </w:r>
      <w:r>
        <w:rPr>
          <w:w w:val="105"/>
        </w:rPr>
        <w:t> existencia</w:t>
      </w:r>
      <w:r>
        <w:rPr>
          <w:w w:val="105"/>
        </w:rPr>
        <w:t> de</w:t>
      </w:r>
      <w:r>
        <w:rPr>
          <w:w w:val="105"/>
        </w:rPr>
        <w:t> una</w:t>
      </w:r>
      <w:r>
        <w:rPr>
          <w:w w:val="105"/>
        </w:rPr>
        <w:t> incertidumbre</w:t>
      </w:r>
      <w:r>
        <w:rPr>
          <w:w w:val="105"/>
        </w:rPr>
        <w:t> material</w:t>
      </w:r>
      <w:r>
        <w:rPr>
          <w:w w:val="105"/>
        </w:rPr>
        <w:t> que</w:t>
      </w:r>
      <w:r>
        <w:rPr>
          <w:w w:val="105"/>
        </w:rPr>
        <w:t> puede</w:t>
      </w:r>
      <w:r>
        <w:rPr>
          <w:w w:val="105"/>
        </w:rPr>
        <w:t> generar</w:t>
      </w:r>
      <w:r>
        <w:rPr>
          <w:w w:val="105"/>
        </w:rPr>
        <w:t> dudas significativas</w:t>
      </w:r>
      <w:r>
        <w:rPr>
          <w:spacing w:val="-1"/>
          <w:w w:val="105"/>
        </w:rPr>
        <w:t> </w:t>
      </w:r>
      <w:r>
        <w:rPr>
          <w:w w:val="105"/>
        </w:rPr>
        <w:t>sobre</w:t>
      </w:r>
      <w:r>
        <w:rPr>
          <w:spacing w:val="-2"/>
          <w:w w:val="105"/>
        </w:rPr>
        <w:t> </w:t>
      </w:r>
      <w:r>
        <w:rPr>
          <w:w w:val="105"/>
        </w:rPr>
        <w:t>la</w:t>
      </w:r>
      <w:r>
        <w:rPr>
          <w:spacing w:val="-4"/>
          <w:w w:val="105"/>
        </w:rPr>
        <w:t> </w:t>
      </w:r>
      <w:r>
        <w:rPr>
          <w:w w:val="105"/>
        </w:rPr>
        <w:t>capacidad</w:t>
      </w:r>
      <w:r>
        <w:rPr>
          <w:spacing w:val="-3"/>
          <w:w w:val="105"/>
        </w:rPr>
        <w:t> </w:t>
      </w:r>
      <w:r>
        <w:rPr>
          <w:w w:val="105"/>
        </w:rPr>
        <w:t>de</w:t>
      </w:r>
      <w:r>
        <w:rPr>
          <w:spacing w:val="-2"/>
          <w:w w:val="105"/>
        </w:rPr>
        <w:t> </w:t>
      </w:r>
      <w:r>
        <w:rPr>
          <w:w w:val="105"/>
        </w:rPr>
        <w:t>la sociedad</w:t>
      </w:r>
      <w:r>
        <w:rPr>
          <w:spacing w:val="-3"/>
          <w:w w:val="105"/>
        </w:rPr>
        <w:t> </w:t>
      </w:r>
      <w:r>
        <w:rPr>
          <w:w w:val="105"/>
        </w:rPr>
        <w:t>para</w:t>
      </w:r>
      <w:r>
        <w:rPr>
          <w:spacing w:val="-3"/>
          <w:w w:val="105"/>
        </w:rPr>
        <w:t> </w:t>
      </w:r>
      <w:r>
        <w:rPr>
          <w:w w:val="105"/>
        </w:rPr>
        <w:t>continuar</w:t>
      </w:r>
      <w:r>
        <w:rPr>
          <w:spacing w:val="-4"/>
          <w:w w:val="105"/>
        </w:rPr>
        <w:t> </w:t>
      </w:r>
      <w:r>
        <w:rPr>
          <w:w w:val="105"/>
        </w:rPr>
        <w:t>cómo</w:t>
      </w:r>
      <w:r>
        <w:rPr>
          <w:spacing w:val="-1"/>
          <w:w w:val="105"/>
        </w:rPr>
        <w:t> </w:t>
      </w:r>
      <w:r>
        <w:rPr>
          <w:w w:val="105"/>
        </w:rPr>
        <w:t>empresa en</w:t>
      </w:r>
      <w:r>
        <w:rPr>
          <w:spacing w:val="-3"/>
          <w:w w:val="105"/>
        </w:rPr>
        <w:t> </w:t>
      </w:r>
      <w:r>
        <w:rPr>
          <w:w w:val="105"/>
        </w:rPr>
        <w:t>funcionamiento y que pueda realizar sus activos y cancelar sus pasivos en el curso normal de los negocios.</w:t>
      </w:r>
    </w:p>
    <w:p>
      <w:pPr>
        <w:pStyle w:val="BodyText"/>
        <w:spacing w:before="13"/>
      </w:pPr>
    </w:p>
    <w:p>
      <w:pPr>
        <w:pStyle w:val="Heading5"/>
      </w:pPr>
      <w:r>
        <w:rPr>
          <w:w w:val="105"/>
        </w:rPr>
        <w:t>Informe</w:t>
      </w:r>
      <w:r>
        <w:rPr>
          <w:spacing w:val="-12"/>
          <w:w w:val="105"/>
        </w:rPr>
        <w:t> </w:t>
      </w:r>
      <w:r>
        <w:rPr>
          <w:w w:val="105"/>
        </w:rPr>
        <w:t>sobre</w:t>
      </w:r>
      <w:r>
        <w:rPr>
          <w:spacing w:val="-11"/>
          <w:w w:val="105"/>
        </w:rPr>
        <w:t> </w:t>
      </w:r>
      <w:r>
        <w:rPr>
          <w:w w:val="105"/>
        </w:rPr>
        <w:t>otros</w:t>
      </w:r>
      <w:r>
        <w:rPr>
          <w:spacing w:val="-12"/>
          <w:w w:val="105"/>
        </w:rPr>
        <w:t> </w:t>
      </w:r>
      <w:r>
        <w:rPr>
          <w:w w:val="105"/>
        </w:rPr>
        <w:t>requerimientos</w:t>
      </w:r>
      <w:r>
        <w:rPr>
          <w:spacing w:val="-11"/>
          <w:w w:val="105"/>
        </w:rPr>
        <w:t> </w:t>
      </w:r>
      <w:r>
        <w:rPr>
          <w:w w:val="105"/>
        </w:rPr>
        <w:t>legales</w:t>
      </w:r>
      <w:r>
        <w:rPr>
          <w:spacing w:val="-12"/>
          <w:w w:val="105"/>
        </w:rPr>
        <w:t> </w:t>
      </w:r>
      <w:r>
        <w:rPr>
          <w:w w:val="105"/>
        </w:rPr>
        <w:t>y</w:t>
      </w:r>
      <w:r>
        <w:rPr>
          <w:spacing w:val="-12"/>
          <w:w w:val="105"/>
        </w:rPr>
        <w:t> </w:t>
      </w:r>
      <w:r>
        <w:rPr>
          <w:spacing w:val="-2"/>
          <w:w w:val="105"/>
        </w:rPr>
        <w:t>reglamentarios</w:t>
      </w:r>
    </w:p>
    <w:p>
      <w:pPr>
        <w:pStyle w:val="BodyText"/>
        <w:spacing w:before="16"/>
        <w:rPr>
          <w:b/>
          <w:i/>
        </w:rPr>
      </w:pPr>
    </w:p>
    <w:p>
      <w:pPr>
        <w:pStyle w:val="ListParagraph"/>
        <w:numPr>
          <w:ilvl w:val="0"/>
          <w:numId w:val="1"/>
        </w:numPr>
        <w:tabs>
          <w:tab w:pos="1301" w:val="left" w:leader="none"/>
          <w:tab w:pos="1303" w:val="left" w:leader="none"/>
        </w:tabs>
        <w:spacing w:line="249" w:lineRule="auto" w:before="0" w:after="0"/>
        <w:ind w:left="1303" w:right="787" w:hanging="267"/>
        <w:jc w:val="left"/>
        <w:rPr>
          <w:sz w:val="18"/>
        </w:rPr>
      </w:pPr>
      <w:r>
        <w:rPr>
          <w:w w:val="105"/>
          <w:sz w:val="18"/>
        </w:rPr>
        <w:t>Informamos</w:t>
      </w:r>
      <w:r>
        <w:rPr>
          <w:spacing w:val="34"/>
          <w:w w:val="105"/>
          <w:sz w:val="18"/>
        </w:rPr>
        <w:t> </w:t>
      </w:r>
      <w:r>
        <w:rPr>
          <w:w w:val="105"/>
          <w:sz w:val="18"/>
        </w:rPr>
        <w:t>que</w:t>
      </w:r>
      <w:r>
        <w:rPr>
          <w:spacing w:val="32"/>
          <w:w w:val="105"/>
          <w:sz w:val="18"/>
        </w:rPr>
        <w:t> </w:t>
      </w:r>
      <w:r>
        <w:rPr>
          <w:w w:val="105"/>
          <w:sz w:val="18"/>
        </w:rPr>
        <w:t>los</w:t>
      </w:r>
      <w:r>
        <w:rPr>
          <w:spacing w:val="34"/>
          <w:w w:val="105"/>
          <w:sz w:val="18"/>
        </w:rPr>
        <w:t> </w:t>
      </w:r>
      <w:r>
        <w:rPr>
          <w:w w:val="105"/>
          <w:sz w:val="18"/>
        </w:rPr>
        <w:t>estados</w:t>
      </w:r>
      <w:r>
        <w:rPr>
          <w:spacing w:val="33"/>
          <w:w w:val="105"/>
          <w:sz w:val="18"/>
        </w:rPr>
        <w:t> </w:t>
      </w:r>
      <w:r>
        <w:rPr>
          <w:w w:val="105"/>
          <w:sz w:val="18"/>
        </w:rPr>
        <w:t>contables</w:t>
      </w:r>
      <w:r>
        <w:rPr>
          <w:spacing w:val="33"/>
          <w:w w:val="105"/>
          <w:sz w:val="18"/>
        </w:rPr>
        <w:t> </w:t>
      </w:r>
      <w:r>
        <w:rPr>
          <w:w w:val="105"/>
          <w:sz w:val="18"/>
        </w:rPr>
        <w:t>intermedios</w:t>
      </w:r>
      <w:r>
        <w:rPr>
          <w:spacing w:val="34"/>
          <w:w w:val="105"/>
          <w:sz w:val="18"/>
        </w:rPr>
        <w:t> </w:t>
      </w:r>
      <w:r>
        <w:rPr>
          <w:w w:val="105"/>
          <w:sz w:val="18"/>
        </w:rPr>
        <w:t>mencionados</w:t>
      </w:r>
      <w:r>
        <w:rPr>
          <w:spacing w:val="34"/>
          <w:w w:val="105"/>
          <w:sz w:val="18"/>
        </w:rPr>
        <w:t> </w:t>
      </w:r>
      <w:r>
        <w:rPr>
          <w:w w:val="105"/>
          <w:sz w:val="18"/>
        </w:rPr>
        <w:t>en</w:t>
      </w:r>
      <w:r>
        <w:rPr>
          <w:spacing w:val="34"/>
          <w:w w:val="105"/>
          <w:sz w:val="18"/>
        </w:rPr>
        <w:t> </w:t>
      </w:r>
      <w:r>
        <w:rPr>
          <w:w w:val="105"/>
          <w:sz w:val="18"/>
        </w:rPr>
        <w:t>1.</w:t>
      </w:r>
      <w:r>
        <w:rPr>
          <w:spacing w:val="33"/>
          <w:w w:val="105"/>
          <w:sz w:val="18"/>
        </w:rPr>
        <w:t> </w:t>
      </w:r>
      <w:r>
        <w:rPr>
          <w:w w:val="105"/>
          <w:sz w:val="18"/>
        </w:rPr>
        <w:t>surgen</w:t>
      </w:r>
      <w:r>
        <w:rPr>
          <w:spacing w:val="30"/>
          <w:w w:val="105"/>
          <w:sz w:val="18"/>
        </w:rPr>
        <w:t> </w:t>
      </w:r>
      <w:r>
        <w:rPr>
          <w:w w:val="105"/>
          <w:sz w:val="18"/>
        </w:rPr>
        <w:t>de</w:t>
      </w:r>
      <w:r>
        <w:rPr>
          <w:spacing w:val="34"/>
          <w:w w:val="105"/>
          <w:sz w:val="18"/>
        </w:rPr>
        <w:t> </w:t>
      </w:r>
      <w:r>
        <w:rPr>
          <w:w w:val="105"/>
          <w:sz w:val="18"/>
        </w:rPr>
        <w:t>registros contables aún pendientes de transcripción a libros rubricados.</w:t>
      </w:r>
    </w:p>
    <w:p>
      <w:pPr>
        <w:pStyle w:val="ListParagraph"/>
        <w:numPr>
          <w:ilvl w:val="0"/>
          <w:numId w:val="1"/>
        </w:numPr>
        <w:tabs>
          <w:tab w:pos="1301" w:val="left" w:leader="none"/>
          <w:tab w:pos="1303" w:val="left" w:leader="none"/>
        </w:tabs>
        <w:spacing w:line="249" w:lineRule="auto" w:before="118" w:after="0"/>
        <w:ind w:left="1303" w:right="788" w:hanging="267"/>
        <w:jc w:val="left"/>
        <w:rPr>
          <w:sz w:val="18"/>
        </w:rPr>
      </w:pPr>
      <w:r>
        <w:rPr>
          <w:w w:val="105"/>
          <w:sz w:val="18"/>
        </w:rPr>
        <w:t>Al</w:t>
      </w:r>
      <w:r>
        <w:rPr>
          <w:spacing w:val="-7"/>
          <w:w w:val="105"/>
          <w:sz w:val="18"/>
        </w:rPr>
        <w:t> </w:t>
      </w:r>
      <w:r>
        <w:rPr>
          <w:w w:val="105"/>
          <w:sz w:val="18"/>
        </w:rPr>
        <w:t>28</w:t>
      </w:r>
      <w:r>
        <w:rPr>
          <w:spacing w:val="-6"/>
          <w:w w:val="105"/>
          <w:sz w:val="18"/>
        </w:rPr>
        <w:t> </w:t>
      </w:r>
      <w:r>
        <w:rPr>
          <w:w w:val="105"/>
          <w:sz w:val="18"/>
        </w:rPr>
        <w:t>de</w:t>
      </w:r>
      <w:r>
        <w:rPr>
          <w:spacing w:val="-7"/>
          <w:w w:val="105"/>
          <w:sz w:val="18"/>
        </w:rPr>
        <w:t> </w:t>
      </w:r>
      <w:r>
        <w:rPr>
          <w:w w:val="105"/>
          <w:sz w:val="18"/>
        </w:rPr>
        <w:t>febrero</w:t>
      </w:r>
      <w:r>
        <w:rPr>
          <w:spacing w:val="-6"/>
          <w:w w:val="105"/>
          <w:sz w:val="18"/>
        </w:rPr>
        <w:t> </w:t>
      </w:r>
      <w:r>
        <w:rPr>
          <w:w w:val="105"/>
          <w:sz w:val="18"/>
        </w:rPr>
        <w:t>de</w:t>
      </w:r>
      <w:r>
        <w:rPr>
          <w:spacing w:val="-7"/>
          <w:w w:val="105"/>
          <w:sz w:val="18"/>
        </w:rPr>
        <w:t> </w:t>
      </w:r>
      <w:r>
        <w:rPr>
          <w:w w:val="105"/>
          <w:sz w:val="18"/>
        </w:rPr>
        <w:t>2025,</w:t>
      </w:r>
      <w:r>
        <w:rPr>
          <w:spacing w:val="-3"/>
          <w:w w:val="105"/>
          <w:sz w:val="18"/>
        </w:rPr>
        <w:t> </w:t>
      </w:r>
      <w:r>
        <w:rPr>
          <w:w w:val="105"/>
          <w:sz w:val="18"/>
        </w:rPr>
        <w:t>las</w:t>
      </w:r>
      <w:r>
        <w:rPr>
          <w:spacing w:val="-7"/>
          <w:w w:val="105"/>
          <w:sz w:val="18"/>
        </w:rPr>
        <w:t> </w:t>
      </w:r>
      <w:r>
        <w:rPr>
          <w:w w:val="105"/>
          <w:sz w:val="18"/>
        </w:rPr>
        <w:t>deudas</w:t>
      </w:r>
      <w:r>
        <w:rPr>
          <w:spacing w:val="-7"/>
          <w:w w:val="105"/>
          <w:sz w:val="18"/>
        </w:rPr>
        <w:t> </w:t>
      </w:r>
      <w:r>
        <w:rPr>
          <w:w w:val="105"/>
          <w:sz w:val="18"/>
        </w:rPr>
        <w:t>devengadas</w:t>
      </w:r>
      <w:r>
        <w:rPr>
          <w:spacing w:val="-7"/>
          <w:w w:val="105"/>
          <w:sz w:val="18"/>
        </w:rPr>
        <w:t> </w:t>
      </w:r>
      <w:r>
        <w:rPr>
          <w:w w:val="105"/>
          <w:sz w:val="18"/>
        </w:rPr>
        <w:t>a</w:t>
      </w:r>
      <w:r>
        <w:rPr>
          <w:spacing w:val="-5"/>
          <w:w w:val="105"/>
          <w:sz w:val="18"/>
        </w:rPr>
        <w:t> </w:t>
      </w:r>
      <w:r>
        <w:rPr>
          <w:w w:val="105"/>
          <w:sz w:val="18"/>
        </w:rPr>
        <w:t>favor</w:t>
      </w:r>
      <w:r>
        <w:rPr>
          <w:spacing w:val="-9"/>
          <w:w w:val="105"/>
          <w:sz w:val="18"/>
        </w:rPr>
        <w:t> </w:t>
      </w:r>
      <w:r>
        <w:rPr>
          <w:w w:val="105"/>
          <w:sz w:val="18"/>
        </w:rPr>
        <w:t>del</w:t>
      </w:r>
      <w:r>
        <w:rPr>
          <w:spacing w:val="-7"/>
          <w:w w:val="105"/>
          <w:sz w:val="18"/>
        </w:rPr>
        <w:t> </w:t>
      </w:r>
      <w:r>
        <w:rPr>
          <w:w w:val="105"/>
          <w:sz w:val="18"/>
        </w:rPr>
        <w:t>Régimen</w:t>
      </w:r>
      <w:r>
        <w:rPr>
          <w:spacing w:val="-7"/>
          <w:w w:val="105"/>
          <w:sz w:val="18"/>
        </w:rPr>
        <w:t> </w:t>
      </w:r>
      <w:r>
        <w:rPr>
          <w:w w:val="105"/>
          <w:sz w:val="18"/>
        </w:rPr>
        <w:t>Nacional</w:t>
      </w:r>
      <w:r>
        <w:rPr>
          <w:spacing w:val="-5"/>
          <w:w w:val="105"/>
          <w:sz w:val="18"/>
        </w:rPr>
        <w:t> </w:t>
      </w:r>
      <w:r>
        <w:rPr>
          <w:w w:val="105"/>
          <w:sz w:val="18"/>
        </w:rPr>
        <w:t>de</w:t>
      </w:r>
      <w:r>
        <w:rPr>
          <w:spacing w:val="-7"/>
          <w:w w:val="105"/>
          <w:sz w:val="18"/>
        </w:rPr>
        <w:t> </w:t>
      </w:r>
      <w:r>
        <w:rPr>
          <w:w w:val="105"/>
          <w:sz w:val="18"/>
        </w:rPr>
        <w:t>la</w:t>
      </w:r>
      <w:r>
        <w:rPr>
          <w:spacing w:val="-5"/>
          <w:w w:val="105"/>
          <w:sz w:val="18"/>
        </w:rPr>
        <w:t> </w:t>
      </w:r>
      <w:r>
        <w:rPr>
          <w:w w:val="105"/>
          <w:sz w:val="18"/>
        </w:rPr>
        <w:t>Seguridad Social</w:t>
      </w:r>
      <w:r>
        <w:rPr>
          <w:spacing w:val="68"/>
          <w:w w:val="105"/>
          <w:sz w:val="18"/>
        </w:rPr>
        <w:t> </w:t>
      </w:r>
      <w:r>
        <w:rPr>
          <w:w w:val="105"/>
          <w:sz w:val="18"/>
        </w:rPr>
        <w:t>que</w:t>
      </w:r>
      <w:r>
        <w:rPr>
          <w:spacing w:val="66"/>
          <w:w w:val="105"/>
          <w:sz w:val="18"/>
        </w:rPr>
        <w:t> </w:t>
      </w:r>
      <w:r>
        <w:rPr>
          <w:w w:val="105"/>
          <w:sz w:val="18"/>
        </w:rPr>
        <w:t>surgen</w:t>
      </w:r>
      <w:r>
        <w:rPr>
          <w:spacing w:val="67"/>
          <w:w w:val="105"/>
          <w:sz w:val="18"/>
        </w:rPr>
        <w:t> </w:t>
      </w:r>
      <w:r>
        <w:rPr>
          <w:w w:val="105"/>
          <w:sz w:val="18"/>
        </w:rPr>
        <w:t>de</w:t>
      </w:r>
      <w:r>
        <w:rPr>
          <w:spacing w:val="66"/>
          <w:w w:val="105"/>
          <w:sz w:val="18"/>
        </w:rPr>
        <w:t> </w:t>
      </w:r>
      <w:r>
        <w:rPr>
          <w:w w:val="105"/>
          <w:sz w:val="18"/>
        </w:rPr>
        <w:t>los</w:t>
      </w:r>
      <w:r>
        <w:rPr>
          <w:spacing w:val="67"/>
          <w:w w:val="105"/>
          <w:sz w:val="18"/>
        </w:rPr>
        <w:t> </w:t>
      </w:r>
      <w:r>
        <w:rPr>
          <w:w w:val="105"/>
          <w:sz w:val="18"/>
        </w:rPr>
        <w:t>registros</w:t>
      </w:r>
      <w:r>
        <w:rPr>
          <w:spacing w:val="68"/>
          <w:w w:val="105"/>
          <w:sz w:val="18"/>
        </w:rPr>
        <w:t> </w:t>
      </w:r>
      <w:r>
        <w:rPr>
          <w:w w:val="105"/>
          <w:sz w:val="18"/>
        </w:rPr>
        <w:t>contables</w:t>
      </w:r>
      <w:r>
        <w:rPr>
          <w:spacing w:val="68"/>
          <w:w w:val="105"/>
          <w:sz w:val="18"/>
        </w:rPr>
        <w:t> </w:t>
      </w:r>
      <w:r>
        <w:rPr>
          <w:w w:val="105"/>
          <w:sz w:val="18"/>
        </w:rPr>
        <w:t>ascienden</w:t>
      </w:r>
      <w:r>
        <w:rPr>
          <w:spacing w:val="65"/>
          <w:w w:val="105"/>
          <w:sz w:val="18"/>
        </w:rPr>
        <w:t> </w:t>
      </w:r>
      <w:r>
        <w:rPr>
          <w:w w:val="105"/>
          <w:sz w:val="18"/>
        </w:rPr>
        <w:t>a</w:t>
      </w:r>
      <w:r>
        <w:rPr>
          <w:spacing w:val="68"/>
          <w:w w:val="105"/>
          <w:sz w:val="18"/>
        </w:rPr>
        <w:t> </w:t>
      </w:r>
      <w:r>
        <w:rPr>
          <w:w w:val="105"/>
          <w:sz w:val="18"/>
        </w:rPr>
        <w:t>$115.362.794,</w:t>
      </w:r>
      <w:r>
        <w:rPr>
          <w:spacing w:val="66"/>
          <w:w w:val="105"/>
          <w:sz w:val="18"/>
        </w:rPr>
        <w:t> </w:t>
      </w:r>
      <w:r>
        <w:rPr>
          <w:w w:val="105"/>
          <w:sz w:val="18"/>
        </w:rPr>
        <w:t>de</w:t>
      </w:r>
      <w:r>
        <w:rPr>
          <w:spacing w:val="67"/>
          <w:w w:val="105"/>
          <w:sz w:val="18"/>
        </w:rPr>
        <w:t> </w:t>
      </w:r>
      <w:r>
        <w:rPr>
          <w:w w:val="105"/>
          <w:sz w:val="18"/>
        </w:rPr>
        <w:t>los</w:t>
      </w:r>
      <w:r>
        <w:rPr>
          <w:spacing w:val="70"/>
          <w:w w:val="105"/>
          <w:sz w:val="18"/>
        </w:rPr>
        <w:t> </w:t>
      </w:r>
      <w:r>
        <w:rPr>
          <w:w w:val="105"/>
          <w:sz w:val="18"/>
        </w:rPr>
        <w:t>cuales</w:t>
      </w:r>
    </w:p>
    <w:p>
      <w:pPr>
        <w:pStyle w:val="BodyText"/>
        <w:spacing w:line="249" w:lineRule="auto"/>
        <w:ind w:left="1303" w:right="406"/>
      </w:pPr>
      <w:r>
        <w:rPr>
          <w:w w:val="105"/>
        </w:rPr>
        <w:t>$73.105.912</w:t>
      </w:r>
      <w:r>
        <w:rPr>
          <w:spacing w:val="-15"/>
          <w:w w:val="105"/>
        </w:rPr>
        <w:t> </w:t>
      </w:r>
      <w:r>
        <w:rPr>
          <w:w w:val="105"/>
        </w:rPr>
        <w:t>están</w:t>
      </w:r>
      <w:r>
        <w:rPr>
          <w:spacing w:val="-14"/>
          <w:w w:val="105"/>
        </w:rPr>
        <w:t> </w:t>
      </w:r>
      <w:r>
        <w:rPr>
          <w:w w:val="105"/>
        </w:rPr>
        <w:t>regularizados</w:t>
      </w:r>
      <w:r>
        <w:rPr>
          <w:spacing w:val="-15"/>
          <w:w w:val="105"/>
        </w:rPr>
        <w:t> </w:t>
      </w:r>
      <w:r>
        <w:rPr>
          <w:w w:val="105"/>
        </w:rPr>
        <w:t>mediante</w:t>
      </w:r>
      <w:r>
        <w:rPr>
          <w:spacing w:val="-14"/>
          <w:w w:val="105"/>
        </w:rPr>
        <w:t> </w:t>
      </w:r>
      <w:r>
        <w:rPr>
          <w:w w:val="105"/>
        </w:rPr>
        <w:t>planes</w:t>
      </w:r>
      <w:r>
        <w:rPr>
          <w:spacing w:val="-14"/>
          <w:w w:val="105"/>
        </w:rPr>
        <w:t> </w:t>
      </w:r>
      <w:r>
        <w:rPr>
          <w:w w:val="105"/>
        </w:rPr>
        <w:t>de</w:t>
      </w:r>
      <w:r>
        <w:rPr>
          <w:spacing w:val="-14"/>
          <w:w w:val="105"/>
        </w:rPr>
        <w:t> </w:t>
      </w:r>
      <w:r>
        <w:rPr>
          <w:w w:val="105"/>
        </w:rPr>
        <w:t>pago</w:t>
      </w:r>
      <w:r>
        <w:rPr>
          <w:spacing w:val="-15"/>
          <w:w w:val="105"/>
        </w:rPr>
        <w:t> </w:t>
      </w:r>
      <w:r>
        <w:rPr>
          <w:w w:val="105"/>
        </w:rPr>
        <w:t>y</w:t>
      </w:r>
      <w:r>
        <w:rPr>
          <w:spacing w:val="-14"/>
          <w:w w:val="105"/>
        </w:rPr>
        <w:t> </w:t>
      </w:r>
      <w:r>
        <w:rPr>
          <w:w w:val="105"/>
        </w:rPr>
        <w:t>$42.256.882</w:t>
      </w:r>
      <w:r>
        <w:rPr>
          <w:spacing w:val="-14"/>
          <w:w w:val="105"/>
        </w:rPr>
        <w:t> </w:t>
      </w:r>
      <w:r>
        <w:rPr>
          <w:w w:val="105"/>
        </w:rPr>
        <w:t>no</w:t>
      </w:r>
      <w:r>
        <w:rPr>
          <w:spacing w:val="-14"/>
          <w:w w:val="105"/>
        </w:rPr>
        <w:t> </w:t>
      </w:r>
      <w:r>
        <w:rPr>
          <w:w w:val="105"/>
        </w:rPr>
        <w:t>eran</w:t>
      </w:r>
      <w:r>
        <w:rPr>
          <w:spacing w:val="-15"/>
          <w:w w:val="105"/>
        </w:rPr>
        <w:t> </w:t>
      </w:r>
      <w:r>
        <w:rPr>
          <w:w w:val="105"/>
        </w:rPr>
        <w:t>exigibles</w:t>
      </w:r>
      <w:r>
        <w:rPr>
          <w:spacing w:val="-14"/>
          <w:w w:val="105"/>
        </w:rPr>
        <w:t> </w:t>
      </w:r>
      <w:r>
        <w:rPr>
          <w:w w:val="105"/>
        </w:rPr>
        <w:t>a</w:t>
      </w:r>
      <w:r>
        <w:rPr>
          <w:spacing w:val="-14"/>
          <w:w w:val="105"/>
        </w:rPr>
        <w:t> </w:t>
      </w:r>
      <w:r>
        <w:rPr>
          <w:w w:val="105"/>
        </w:rPr>
        <w:t>esa </w:t>
      </w:r>
      <w:r>
        <w:rPr>
          <w:spacing w:val="-2"/>
          <w:w w:val="105"/>
        </w:rPr>
        <w:t>fecha.</w:t>
      </w:r>
    </w:p>
    <w:p>
      <w:pPr>
        <w:pStyle w:val="BodyText"/>
        <w:spacing w:before="126"/>
      </w:pPr>
    </w:p>
    <w:p>
      <w:pPr>
        <w:pStyle w:val="BodyText"/>
        <w:ind w:left="1036"/>
      </w:pPr>
      <w:r>
        <w:rPr>
          <w:w w:val="105"/>
        </w:rPr>
        <w:t>Ciudad</w:t>
      </w:r>
      <w:r>
        <w:rPr>
          <w:spacing w:val="-9"/>
          <w:w w:val="105"/>
        </w:rPr>
        <w:t> </w:t>
      </w:r>
      <w:r>
        <w:rPr>
          <w:w w:val="105"/>
        </w:rPr>
        <w:t>Autónoma</w:t>
      </w:r>
      <w:r>
        <w:rPr>
          <w:spacing w:val="-9"/>
          <w:w w:val="105"/>
        </w:rPr>
        <w:t> </w:t>
      </w:r>
      <w:r>
        <w:rPr>
          <w:w w:val="105"/>
        </w:rPr>
        <w:t>de</w:t>
      </w:r>
      <w:r>
        <w:rPr>
          <w:spacing w:val="-9"/>
          <w:w w:val="105"/>
        </w:rPr>
        <w:t> </w:t>
      </w:r>
      <w:r>
        <w:rPr>
          <w:w w:val="105"/>
        </w:rPr>
        <w:t>Buenos</w:t>
      </w:r>
      <w:r>
        <w:rPr>
          <w:spacing w:val="-10"/>
          <w:w w:val="105"/>
        </w:rPr>
        <w:t> </w:t>
      </w:r>
      <w:r>
        <w:rPr>
          <w:w w:val="105"/>
        </w:rPr>
        <w:t>Aires,</w:t>
      </w:r>
      <w:r>
        <w:rPr>
          <w:spacing w:val="-6"/>
          <w:w w:val="105"/>
        </w:rPr>
        <w:t> </w:t>
      </w:r>
      <w:r>
        <w:rPr>
          <w:w w:val="105"/>
        </w:rPr>
        <w:t>11</w:t>
      </w:r>
      <w:r>
        <w:rPr>
          <w:spacing w:val="-8"/>
          <w:w w:val="105"/>
        </w:rPr>
        <w:t> </w:t>
      </w:r>
      <w:r>
        <w:rPr>
          <w:w w:val="105"/>
        </w:rPr>
        <w:t>de</w:t>
      </w:r>
      <w:r>
        <w:rPr>
          <w:spacing w:val="-11"/>
          <w:w w:val="105"/>
        </w:rPr>
        <w:t> </w:t>
      </w:r>
      <w:r>
        <w:rPr>
          <w:w w:val="105"/>
        </w:rPr>
        <w:t>abril</w:t>
      </w:r>
      <w:r>
        <w:rPr>
          <w:spacing w:val="-10"/>
          <w:w w:val="105"/>
        </w:rPr>
        <w:t> </w:t>
      </w:r>
      <w:r>
        <w:rPr>
          <w:w w:val="105"/>
        </w:rPr>
        <w:t>de</w:t>
      </w:r>
      <w:r>
        <w:rPr>
          <w:spacing w:val="-13"/>
          <w:w w:val="105"/>
        </w:rPr>
        <w:t> </w:t>
      </w:r>
      <w:r>
        <w:rPr>
          <w:spacing w:val="-4"/>
          <w:w w:val="105"/>
        </w:rPr>
        <w:t>2025.</w:t>
      </w:r>
    </w:p>
    <w:p>
      <w:pPr>
        <w:pStyle w:val="BodyText"/>
      </w:pPr>
    </w:p>
    <w:p>
      <w:pPr>
        <w:pStyle w:val="BodyText"/>
        <w:spacing w:before="165"/>
      </w:pPr>
    </w:p>
    <w:p>
      <w:pPr>
        <w:spacing w:before="0"/>
        <w:ind w:left="4856" w:right="3" w:firstLine="0"/>
        <w:jc w:val="center"/>
        <w:rPr>
          <w:b/>
          <w:sz w:val="18"/>
        </w:rPr>
      </w:pPr>
      <w:r>
        <w:rPr>
          <w:b/>
          <w:w w:val="105"/>
          <w:sz w:val="18"/>
        </w:rPr>
        <w:t>BECHER</w:t>
      </w:r>
      <w:r>
        <w:rPr>
          <w:b/>
          <w:spacing w:val="-8"/>
          <w:w w:val="105"/>
          <w:sz w:val="18"/>
        </w:rPr>
        <w:t> </w:t>
      </w:r>
      <w:r>
        <w:rPr>
          <w:b/>
          <w:w w:val="105"/>
          <w:sz w:val="18"/>
        </w:rPr>
        <w:t>Y</w:t>
      </w:r>
      <w:r>
        <w:rPr>
          <w:b/>
          <w:spacing w:val="-12"/>
          <w:w w:val="105"/>
          <w:sz w:val="18"/>
        </w:rPr>
        <w:t> </w:t>
      </w:r>
      <w:r>
        <w:rPr>
          <w:b/>
          <w:w w:val="105"/>
          <w:sz w:val="18"/>
        </w:rPr>
        <w:t>ASOCIADOS</w:t>
      </w:r>
      <w:r>
        <w:rPr>
          <w:b/>
          <w:spacing w:val="-12"/>
          <w:w w:val="105"/>
          <w:sz w:val="18"/>
        </w:rPr>
        <w:t> </w:t>
      </w:r>
      <w:r>
        <w:rPr>
          <w:b/>
          <w:spacing w:val="-2"/>
          <w:w w:val="105"/>
          <w:sz w:val="18"/>
        </w:rPr>
        <w:t>S.R.L.</w:t>
      </w:r>
    </w:p>
    <w:p>
      <w:pPr>
        <w:pStyle w:val="BodyText"/>
        <w:spacing w:before="33"/>
        <w:ind w:left="4856"/>
        <w:jc w:val="center"/>
      </w:pPr>
      <w:r>
        <w:rPr>
          <w:w w:val="105"/>
        </w:rPr>
        <w:t>C.P.C.E.C.A.B.A.</w:t>
      </w:r>
      <w:r>
        <w:rPr>
          <w:spacing w:val="-7"/>
          <w:w w:val="105"/>
        </w:rPr>
        <w:t> </w:t>
      </w:r>
      <w:r>
        <w:rPr>
          <w:w w:val="105"/>
        </w:rPr>
        <w:t>Tº</w:t>
      </w:r>
      <w:r>
        <w:rPr>
          <w:spacing w:val="-8"/>
          <w:w w:val="105"/>
        </w:rPr>
        <w:t> </w:t>
      </w:r>
      <w:r>
        <w:rPr>
          <w:w w:val="105"/>
        </w:rPr>
        <w:t>I</w:t>
      </w:r>
      <w:r>
        <w:rPr>
          <w:spacing w:val="-8"/>
          <w:w w:val="105"/>
        </w:rPr>
        <w:t> </w:t>
      </w:r>
      <w:r>
        <w:rPr>
          <w:w w:val="105"/>
        </w:rPr>
        <w:t>-</w:t>
      </w:r>
      <w:r>
        <w:rPr>
          <w:spacing w:val="-6"/>
          <w:w w:val="105"/>
        </w:rPr>
        <w:t> </w:t>
      </w:r>
      <w:r>
        <w:rPr>
          <w:w w:val="105"/>
        </w:rPr>
        <w:t>Fº</w:t>
      </w:r>
      <w:r>
        <w:rPr>
          <w:spacing w:val="-8"/>
          <w:w w:val="105"/>
        </w:rPr>
        <w:t> </w:t>
      </w:r>
      <w:r>
        <w:rPr>
          <w:spacing w:val="-5"/>
          <w:w w:val="105"/>
        </w:rPr>
        <w:t>21</w:t>
      </w:r>
    </w:p>
    <w:p>
      <w:pPr>
        <w:pStyle w:val="BodyText"/>
      </w:pPr>
    </w:p>
    <w:p>
      <w:pPr>
        <w:pStyle w:val="BodyText"/>
        <w:spacing w:before="76"/>
      </w:pPr>
    </w:p>
    <w:p>
      <w:pPr>
        <w:pStyle w:val="BodyText"/>
        <w:spacing w:line="307" w:lineRule="auto" w:before="1"/>
        <w:ind w:left="6019" w:right="1161" w:hanging="2"/>
        <w:jc w:val="center"/>
      </w:pPr>
      <w:r>
        <w:rPr>
          <w:w w:val="105"/>
        </w:rPr>
        <w:t>María Eugenia De Sabato (Socia) Contadora Pública (USAL) C.P.C.E.C.A.B.A.</w:t>
      </w:r>
      <w:r>
        <w:rPr>
          <w:spacing w:val="-8"/>
          <w:w w:val="105"/>
        </w:rPr>
        <w:t> </w:t>
      </w:r>
      <w:r>
        <w:rPr>
          <w:w w:val="105"/>
        </w:rPr>
        <w:t>-</w:t>
      </w:r>
      <w:r>
        <w:rPr>
          <w:spacing w:val="-11"/>
          <w:w w:val="105"/>
        </w:rPr>
        <w:t> </w:t>
      </w:r>
      <w:r>
        <w:rPr>
          <w:w w:val="105"/>
        </w:rPr>
        <w:t>T°</w:t>
      </w:r>
      <w:r>
        <w:rPr>
          <w:spacing w:val="-10"/>
          <w:w w:val="105"/>
        </w:rPr>
        <w:t> </w:t>
      </w:r>
      <w:r>
        <w:rPr>
          <w:w w:val="105"/>
        </w:rPr>
        <w:t>293</w:t>
      </w:r>
      <w:r>
        <w:rPr>
          <w:spacing w:val="-8"/>
          <w:w w:val="105"/>
        </w:rPr>
        <w:t> </w:t>
      </w:r>
      <w:r>
        <w:rPr>
          <w:w w:val="105"/>
        </w:rPr>
        <w:t>-</w:t>
      </w:r>
      <w:r>
        <w:rPr>
          <w:spacing w:val="-11"/>
          <w:w w:val="105"/>
        </w:rPr>
        <w:t> </w:t>
      </w:r>
      <w:r>
        <w:rPr>
          <w:w w:val="105"/>
        </w:rPr>
        <w:t>F°</w:t>
      </w:r>
      <w:r>
        <w:rPr>
          <w:spacing w:val="-9"/>
          <w:w w:val="105"/>
        </w:rPr>
        <w:t> </w:t>
      </w:r>
      <w:r>
        <w:rPr>
          <w:w w:val="105"/>
        </w:rPr>
        <w:t>027</w:t>
      </w:r>
    </w:p>
    <w:p>
      <w:pPr>
        <w:pStyle w:val="BodyText"/>
        <w:spacing w:after="0" w:line="307" w:lineRule="auto"/>
        <w:jc w:val="center"/>
        <w:sectPr>
          <w:headerReference w:type="default" r:id="rId12"/>
          <w:footerReference w:type="default" r:id="rId13"/>
          <w:pgSz w:w="12240" w:h="15840"/>
          <w:pgMar w:header="0" w:footer="964" w:top="540" w:bottom="1160" w:left="1080" w:right="1080"/>
        </w:sectPr>
      </w:pPr>
    </w:p>
    <w:p>
      <w:pPr>
        <w:pStyle w:val="BodyText"/>
        <w:spacing w:before="57"/>
        <w:rPr>
          <w:sz w:val="22"/>
        </w:rPr>
      </w:pPr>
    </w:p>
    <w:p>
      <w:pPr>
        <w:pStyle w:val="Heading2"/>
        <w:spacing w:before="1"/>
        <w:ind w:right="9"/>
        <w:rPr>
          <w:u w:val="none"/>
        </w:rPr>
      </w:pPr>
      <w:r>
        <w:rPr>
          <w:u w:val="none"/>
        </w:rPr>
        <w:t>ESTADOS</w:t>
      </w:r>
      <w:r>
        <w:rPr>
          <w:spacing w:val="15"/>
          <w:u w:val="none"/>
        </w:rPr>
        <w:t> </w:t>
      </w:r>
      <w:r>
        <w:rPr>
          <w:u w:val="none"/>
        </w:rPr>
        <w:t>CONTABLES</w:t>
      </w:r>
      <w:r>
        <w:rPr>
          <w:spacing w:val="16"/>
          <w:u w:val="none"/>
        </w:rPr>
        <w:t> </w:t>
      </w:r>
      <w:r>
        <w:rPr>
          <w:u w:val="none"/>
        </w:rPr>
        <w:t>INTERMEDIOS</w:t>
      </w:r>
      <w:r>
        <w:rPr>
          <w:spacing w:val="10"/>
          <w:u w:val="none"/>
        </w:rPr>
        <w:t> </w:t>
      </w:r>
      <w:r>
        <w:rPr>
          <w:u w:val="none"/>
        </w:rPr>
        <w:t>AL</w:t>
      </w:r>
      <w:r>
        <w:rPr>
          <w:spacing w:val="13"/>
          <w:u w:val="none"/>
        </w:rPr>
        <w:t> </w:t>
      </w:r>
      <w:r>
        <w:rPr>
          <w:u w:val="none"/>
        </w:rPr>
        <w:t>28</w:t>
      </w:r>
      <w:r>
        <w:rPr>
          <w:spacing w:val="13"/>
          <w:u w:val="none"/>
        </w:rPr>
        <w:t> </w:t>
      </w:r>
      <w:r>
        <w:rPr>
          <w:u w:val="none"/>
        </w:rPr>
        <w:t>DE</w:t>
      </w:r>
      <w:r>
        <w:rPr>
          <w:spacing w:val="11"/>
          <w:u w:val="none"/>
        </w:rPr>
        <w:t> </w:t>
      </w:r>
      <w:r>
        <w:rPr>
          <w:u w:val="none"/>
        </w:rPr>
        <w:t>FEBRERO</w:t>
      </w:r>
      <w:r>
        <w:rPr>
          <w:spacing w:val="16"/>
          <w:u w:val="none"/>
        </w:rPr>
        <w:t> </w:t>
      </w:r>
      <w:r>
        <w:rPr>
          <w:u w:val="none"/>
        </w:rPr>
        <w:t>DE</w:t>
      </w:r>
      <w:r>
        <w:rPr>
          <w:spacing w:val="17"/>
          <w:u w:val="none"/>
        </w:rPr>
        <w:t> </w:t>
      </w:r>
      <w:r>
        <w:rPr>
          <w:spacing w:val="-4"/>
          <w:u w:val="none"/>
        </w:rPr>
        <w:t>2025</w:t>
      </w:r>
    </w:p>
    <w:p>
      <w:pPr>
        <w:pStyle w:val="Heading4"/>
        <w:spacing w:line="249" w:lineRule="auto" w:before="226"/>
        <w:ind w:left="2417" w:right="2164"/>
        <w:jc w:val="center"/>
        <w:rPr>
          <w:u w:val="none"/>
        </w:rPr>
      </w:pPr>
      <w:r>
        <w:rPr>
          <w:w w:val="105"/>
          <w:u w:val="none"/>
        </w:rPr>
        <w:t>Por</w:t>
      </w:r>
      <w:r>
        <w:rPr>
          <w:spacing w:val="-7"/>
          <w:w w:val="105"/>
          <w:u w:val="none"/>
        </w:rPr>
        <w:t> </w:t>
      </w:r>
      <w:r>
        <w:rPr>
          <w:w w:val="105"/>
          <w:u w:val="none"/>
        </w:rPr>
        <w:t>el</w:t>
      </w:r>
      <w:r>
        <w:rPr>
          <w:spacing w:val="-6"/>
          <w:w w:val="105"/>
          <w:u w:val="none"/>
        </w:rPr>
        <w:t> </w:t>
      </w:r>
      <w:r>
        <w:rPr>
          <w:w w:val="105"/>
          <w:u w:val="none"/>
        </w:rPr>
        <w:t>período</w:t>
      </w:r>
      <w:r>
        <w:rPr>
          <w:spacing w:val="-7"/>
          <w:w w:val="105"/>
          <w:u w:val="none"/>
        </w:rPr>
        <w:t> </w:t>
      </w:r>
      <w:r>
        <w:rPr>
          <w:w w:val="105"/>
          <w:u w:val="none"/>
        </w:rPr>
        <w:t>de</w:t>
      </w:r>
      <w:r>
        <w:rPr>
          <w:spacing w:val="-7"/>
          <w:w w:val="105"/>
          <w:u w:val="none"/>
        </w:rPr>
        <w:t> </w:t>
      </w:r>
      <w:r>
        <w:rPr>
          <w:w w:val="105"/>
          <w:u w:val="none"/>
        </w:rPr>
        <w:t>nueve</w:t>
      </w:r>
      <w:r>
        <w:rPr>
          <w:spacing w:val="-3"/>
          <w:w w:val="105"/>
          <w:u w:val="none"/>
        </w:rPr>
        <w:t> </w:t>
      </w:r>
      <w:r>
        <w:rPr>
          <w:w w:val="105"/>
          <w:u w:val="none"/>
        </w:rPr>
        <w:t>meses</w:t>
      </w:r>
      <w:r>
        <w:rPr>
          <w:spacing w:val="-8"/>
          <w:w w:val="105"/>
          <w:u w:val="none"/>
        </w:rPr>
        <w:t> </w:t>
      </w:r>
      <w:r>
        <w:rPr>
          <w:w w:val="105"/>
          <w:u w:val="none"/>
        </w:rPr>
        <w:t>iniciado</w:t>
      </w:r>
      <w:r>
        <w:rPr>
          <w:spacing w:val="-7"/>
          <w:w w:val="105"/>
          <w:u w:val="none"/>
        </w:rPr>
        <w:t> </w:t>
      </w:r>
      <w:r>
        <w:rPr>
          <w:w w:val="105"/>
          <w:u w:val="none"/>
        </w:rPr>
        <w:t>el</w:t>
      </w:r>
      <w:r>
        <w:rPr>
          <w:spacing w:val="-6"/>
          <w:w w:val="105"/>
          <w:u w:val="none"/>
        </w:rPr>
        <w:t> </w:t>
      </w:r>
      <w:r>
        <w:rPr>
          <w:w w:val="105"/>
          <w:u w:val="none"/>
        </w:rPr>
        <w:t>1º</w:t>
      </w:r>
      <w:r>
        <w:rPr>
          <w:spacing w:val="-5"/>
          <w:w w:val="105"/>
          <w:u w:val="none"/>
        </w:rPr>
        <w:t> </w:t>
      </w:r>
      <w:r>
        <w:rPr>
          <w:w w:val="105"/>
          <w:u w:val="none"/>
        </w:rPr>
        <w:t>de</w:t>
      </w:r>
      <w:r>
        <w:rPr>
          <w:spacing w:val="-7"/>
          <w:w w:val="105"/>
          <w:u w:val="none"/>
        </w:rPr>
        <w:t> </w:t>
      </w:r>
      <w:r>
        <w:rPr>
          <w:w w:val="105"/>
          <w:u w:val="none"/>
        </w:rPr>
        <w:t>junio</w:t>
      </w:r>
      <w:r>
        <w:rPr>
          <w:spacing w:val="-7"/>
          <w:w w:val="105"/>
          <w:u w:val="none"/>
        </w:rPr>
        <w:t> </w:t>
      </w:r>
      <w:r>
        <w:rPr>
          <w:w w:val="105"/>
          <w:u w:val="none"/>
        </w:rPr>
        <w:t>de</w:t>
      </w:r>
      <w:r>
        <w:rPr>
          <w:spacing w:val="-7"/>
          <w:w w:val="105"/>
          <w:u w:val="none"/>
        </w:rPr>
        <w:t> </w:t>
      </w:r>
      <w:r>
        <w:rPr>
          <w:w w:val="105"/>
          <w:u w:val="none"/>
        </w:rPr>
        <w:t>2024 y finalizado el 28 de febrero de 2025,</w:t>
      </w:r>
    </w:p>
    <w:p>
      <w:pPr>
        <w:spacing w:before="2"/>
        <w:ind w:left="254" w:right="8" w:firstLine="0"/>
        <w:jc w:val="center"/>
        <w:rPr>
          <w:b/>
          <w:sz w:val="18"/>
        </w:rPr>
      </w:pPr>
      <w:r>
        <w:rPr>
          <w:b/>
          <w:w w:val="105"/>
          <w:sz w:val="18"/>
        </w:rPr>
        <w:t>(Expresado</w:t>
      </w:r>
      <w:r>
        <w:rPr>
          <w:b/>
          <w:spacing w:val="-8"/>
          <w:w w:val="105"/>
          <w:sz w:val="18"/>
        </w:rPr>
        <w:t> </w:t>
      </w:r>
      <w:r>
        <w:rPr>
          <w:b/>
          <w:w w:val="105"/>
          <w:sz w:val="18"/>
        </w:rPr>
        <w:t>en</w:t>
      </w:r>
      <w:r>
        <w:rPr>
          <w:b/>
          <w:spacing w:val="-7"/>
          <w:w w:val="105"/>
          <w:sz w:val="18"/>
        </w:rPr>
        <w:t> </w:t>
      </w:r>
      <w:r>
        <w:rPr>
          <w:b/>
          <w:w w:val="105"/>
          <w:sz w:val="18"/>
        </w:rPr>
        <w:t>pesos</w:t>
      </w:r>
      <w:r>
        <w:rPr>
          <w:b/>
          <w:spacing w:val="-8"/>
          <w:w w:val="105"/>
          <w:sz w:val="18"/>
        </w:rPr>
        <w:t> </w:t>
      </w:r>
      <w:r>
        <w:rPr>
          <w:b/>
          <w:w w:val="105"/>
          <w:sz w:val="18"/>
        </w:rPr>
        <w:t>y</w:t>
      </w:r>
      <w:r>
        <w:rPr>
          <w:b/>
          <w:spacing w:val="-9"/>
          <w:w w:val="105"/>
          <w:sz w:val="18"/>
        </w:rPr>
        <w:t> </w:t>
      </w:r>
      <w:r>
        <w:rPr>
          <w:b/>
          <w:w w:val="105"/>
          <w:sz w:val="18"/>
        </w:rPr>
        <w:t>en</w:t>
      </w:r>
      <w:r>
        <w:rPr>
          <w:b/>
          <w:spacing w:val="-4"/>
          <w:w w:val="105"/>
          <w:sz w:val="18"/>
        </w:rPr>
        <w:t> </w:t>
      </w:r>
      <w:r>
        <w:rPr>
          <w:b/>
          <w:w w:val="105"/>
          <w:sz w:val="18"/>
        </w:rPr>
        <w:t>moneda</w:t>
      </w:r>
      <w:r>
        <w:rPr>
          <w:b/>
          <w:spacing w:val="-11"/>
          <w:w w:val="105"/>
          <w:sz w:val="18"/>
        </w:rPr>
        <w:t> </w:t>
      </w:r>
      <w:r>
        <w:rPr>
          <w:b/>
          <w:w w:val="105"/>
          <w:sz w:val="18"/>
        </w:rPr>
        <w:t>homogénea</w:t>
      </w:r>
      <w:r>
        <w:rPr>
          <w:b/>
          <w:spacing w:val="-7"/>
          <w:w w:val="105"/>
          <w:sz w:val="18"/>
        </w:rPr>
        <w:t> </w:t>
      </w:r>
      <w:r>
        <w:rPr>
          <w:b/>
          <w:w w:val="105"/>
          <w:sz w:val="18"/>
        </w:rPr>
        <w:t>–</w:t>
      </w:r>
      <w:r>
        <w:rPr>
          <w:b/>
          <w:spacing w:val="-6"/>
          <w:w w:val="105"/>
          <w:sz w:val="18"/>
        </w:rPr>
        <w:t> </w:t>
      </w:r>
      <w:r>
        <w:rPr>
          <w:b/>
          <w:w w:val="105"/>
          <w:sz w:val="18"/>
        </w:rPr>
        <w:t>Nota</w:t>
      </w:r>
      <w:r>
        <w:rPr>
          <w:b/>
          <w:spacing w:val="-11"/>
          <w:w w:val="105"/>
          <w:sz w:val="18"/>
        </w:rPr>
        <w:t> </w:t>
      </w:r>
      <w:r>
        <w:rPr>
          <w:b/>
          <w:w w:val="105"/>
          <w:sz w:val="18"/>
        </w:rPr>
        <w:t>1</w:t>
      </w:r>
      <w:r>
        <w:rPr>
          <w:b/>
          <w:spacing w:val="-6"/>
          <w:w w:val="105"/>
          <w:sz w:val="18"/>
        </w:rPr>
        <w:t> </w:t>
      </w:r>
      <w:r>
        <w:rPr>
          <w:b/>
          <w:w w:val="105"/>
          <w:sz w:val="18"/>
        </w:rPr>
        <w:t>y</w:t>
      </w:r>
      <w:r>
        <w:rPr>
          <w:b/>
          <w:spacing w:val="-8"/>
          <w:w w:val="105"/>
          <w:sz w:val="18"/>
        </w:rPr>
        <w:t> </w:t>
      </w:r>
      <w:r>
        <w:rPr>
          <w:b/>
          <w:w w:val="105"/>
          <w:sz w:val="18"/>
        </w:rPr>
        <w:t>Nota</w:t>
      </w:r>
      <w:r>
        <w:rPr>
          <w:b/>
          <w:spacing w:val="-8"/>
          <w:w w:val="105"/>
          <w:sz w:val="18"/>
        </w:rPr>
        <w:t> </w:t>
      </w:r>
      <w:r>
        <w:rPr>
          <w:b/>
          <w:spacing w:val="-2"/>
          <w:w w:val="105"/>
          <w:sz w:val="18"/>
        </w:rPr>
        <w:t>2.2.)</w:t>
      </w:r>
    </w:p>
    <w:p>
      <w:pPr>
        <w:pStyle w:val="BodyText"/>
        <w:spacing w:before="1"/>
        <w:rPr>
          <w:b/>
          <w:sz w:val="19"/>
        </w:rPr>
      </w:pPr>
    </w:p>
    <w:tbl>
      <w:tblPr>
        <w:tblW w:w="0" w:type="auto"/>
        <w:jc w:val="left"/>
        <w:tblInd w:w="9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2622"/>
        <w:gridCol w:w="2245"/>
        <w:gridCol w:w="3710"/>
      </w:tblGrid>
      <w:tr>
        <w:trPr>
          <w:trHeight w:val="533" w:hRule="atLeast"/>
        </w:trPr>
        <w:tc>
          <w:tcPr>
            <w:tcW w:w="2622" w:type="dxa"/>
          </w:tcPr>
          <w:p>
            <w:pPr>
              <w:pStyle w:val="TableParagraph"/>
              <w:spacing w:before="163"/>
              <w:ind w:left="196"/>
              <w:rPr>
                <w:sz w:val="18"/>
              </w:rPr>
            </w:pPr>
            <w:r>
              <w:rPr>
                <w:spacing w:val="-2"/>
                <w:w w:val="105"/>
                <w:sz w:val="18"/>
              </w:rPr>
              <w:t>Denominación</w:t>
            </w:r>
          </w:p>
        </w:tc>
        <w:tc>
          <w:tcPr>
            <w:tcW w:w="5955" w:type="dxa"/>
            <w:gridSpan w:val="2"/>
          </w:tcPr>
          <w:p>
            <w:pPr>
              <w:pStyle w:val="TableParagraph"/>
              <w:spacing w:before="163"/>
              <w:ind w:left="159"/>
              <w:rPr>
                <w:sz w:val="18"/>
              </w:rPr>
            </w:pPr>
            <w:r>
              <w:rPr>
                <w:w w:val="105"/>
                <w:sz w:val="18"/>
              </w:rPr>
              <w:t>CASA</w:t>
            </w:r>
            <w:r>
              <w:rPr>
                <w:spacing w:val="-12"/>
                <w:w w:val="105"/>
                <w:sz w:val="18"/>
              </w:rPr>
              <w:t> </w:t>
            </w:r>
            <w:r>
              <w:rPr>
                <w:w w:val="105"/>
                <w:sz w:val="18"/>
              </w:rPr>
              <w:t>HUTTON</w:t>
            </w:r>
            <w:r>
              <w:rPr>
                <w:spacing w:val="-10"/>
                <w:w w:val="105"/>
                <w:sz w:val="18"/>
              </w:rPr>
              <w:t> </w:t>
            </w:r>
            <w:r>
              <w:rPr>
                <w:spacing w:val="-2"/>
                <w:w w:val="105"/>
                <w:sz w:val="18"/>
              </w:rPr>
              <w:t>S.A.U.</w:t>
            </w:r>
          </w:p>
        </w:tc>
      </w:tr>
      <w:tr>
        <w:trPr>
          <w:trHeight w:val="531" w:hRule="atLeast"/>
        </w:trPr>
        <w:tc>
          <w:tcPr>
            <w:tcW w:w="2622" w:type="dxa"/>
          </w:tcPr>
          <w:p>
            <w:pPr>
              <w:pStyle w:val="TableParagraph"/>
              <w:spacing w:before="162"/>
              <w:ind w:left="196"/>
              <w:rPr>
                <w:sz w:val="18"/>
              </w:rPr>
            </w:pPr>
            <w:r>
              <w:rPr>
                <w:sz w:val="18"/>
              </w:rPr>
              <w:t>Domicilio</w:t>
            </w:r>
            <w:r>
              <w:rPr>
                <w:spacing w:val="27"/>
                <w:sz w:val="18"/>
              </w:rPr>
              <w:t> </w:t>
            </w:r>
            <w:r>
              <w:rPr>
                <w:spacing w:val="-2"/>
                <w:sz w:val="18"/>
              </w:rPr>
              <w:t>legal</w:t>
            </w:r>
          </w:p>
        </w:tc>
        <w:tc>
          <w:tcPr>
            <w:tcW w:w="5955" w:type="dxa"/>
            <w:gridSpan w:val="2"/>
          </w:tcPr>
          <w:p>
            <w:pPr>
              <w:pStyle w:val="TableParagraph"/>
              <w:spacing w:before="54"/>
              <w:ind w:left="159"/>
              <w:rPr>
                <w:sz w:val="18"/>
              </w:rPr>
            </w:pPr>
            <w:r>
              <w:rPr>
                <w:w w:val="105"/>
                <w:sz w:val="18"/>
              </w:rPr>
              <w:t>Suipacha</w:t>
            </w:r>
            <w:r>
              <w:rPr>
                <w:spacing w:val="-9"/>
                <w:w w:val="105"/>
                <w:sz w:val="18"/>
              </w:rPr>
              <w:t> </w:t>
            </w:r>
            <w:r>
              <w:rPr>
                <w:w w:val="105"/>
                <w:sz w:val="18"/>
              </w:rPr>
              <w:t>1111</w:t>
            </w:r>
            <w:r>
              <w:rPr>
                <w:spacing w:val="-7"/>
                <w:w w:val="105"/>
                <w:sz w:val="18"/>
              </w:rPr>
              <w:t> </w:t>
            </w:r>
            <w:r>
              <w:rPr>
                <w:w w:val="105"/>
                <w:sz w:val="18"/>
              </w:rPr>
              <w:t>–</w:t>
            </w:r>
            <w:r>
              <w:rPr>
                <w:spacing w:val="-9"/>
                <w:w w:val="105"/>
                <w:sz w:val="18"/>
              </w:rPr>
              <w:t> </w:t>
            </w:r>
            <w:r>
              <w:rPr>
                <w:w w:val="105"/>
                <w:sz w:val="18"/>
              </w:rPr>
              <w:t>4°</w:t>
            </w:r>
            <w:r>
              <w:rPr>
                <w:spacing w:val="-7"/>
                <w:w w:val="105"/>
                <w:sz w:val="18"/>
              </w:rPr>
              <w:t> </w:t>
            </w:r>
            <w:r>
              <w:rPr>
                <w:spacing w:val="-4"/>
                <w:w w:val="105"/>
                <w:sz w:val="18"/>
              </w:rPr>
              <w:t>Piso</w:t>
            </w:r>
          </w:p>
          <w:p>
            <w:pPr>
              <w:pStyle w:val="TableParagraph"/>
              <w:spacing w:before="9"/>
              <w:ind w:left="159"/>
              <w:rPr>
                <w:sz w:val="18"/>
              </w:rPr>
            </w:pPr>
            <w:r>
              <w:rPr>
                <w:w w:val="105"/>
                <w:sz w:val="18"/>
              </w:rPr>
              <w:t>Ciudad</w:t>
            </w:r>
            <w:r>
              <w:rPr>
                <w:spacing w:val="-13"/>
                <w:w w:val="105"/>
                <w:sz w:val="18"/>
              </w:rPr>
              <w:t> </w:t>
            </w:r>
            <w:r>
              <w:rPr>
                <w:w w:val="105"/>
                <w:sz w:val="18"/>
              </w:rPr>
              <w:t>Autónoma</w:t>
            </w:r>
            <w:r>
              <w:rPr>
                <w:spacing w:val="-10"/>
                <w:w w:val="105"/>
                <w:sz w:val="18"/>
              </w:rPr>
              <w:t> </w:t>
            </w:r>
            <w:r>
              <w:rPr>
                <w:w w:val="105"/>
                <w:sz w:val="18"/>
              </w:rPr>
              <w:t>de</w:t>
            </w:r>
            <w:r>
              <w:rPr>
                <w:spacing w:val="-12"/>
                <w:w w:val="105"/>
                <w:sz w:val="18"/>
              </w:rPr>
              <w:t> </w:t>
            </w:r>
            <w:r>
              <w:rPr>
                <w:w w:val="105"/>
                <w:sz w:val="18"/>
              </w:rPr>
              <w:t>Buenos</w:t>
            </w:r>
            <w:r>
              <w:rPr>
                <w:spacing w:val="-11"/>
                <w:w w:val="105"/>
                <w:sz w:val="18"/>
              </w:rPr>
              <w:t> </w:t>
            </w:r>
            <w:r>
              <w:rPr>
                <w:spacing w:val="-2"/>
                <w:w w:val="105"/>
                <w:sz w:val="18"/>
              </w:rPr>
              <w:t>Aires</w:t>
            </w:r>
          </w:p>
        </w:tc>
      </w:tr>
      <w:tr>
        <w:trPr>
          <w:trHeight w:val="533" w:hRule="atLeast"/>
        </w:trPr>
        <w:tc>
          <w:tcPr>
            <w:tcW w:w="2622" w:type="dxa"/>
          </w:tcPr>
          <w:p>
            <w:pPr>
              <w:pStyle w:val="TableParagraph"/>
              <w:spacing w:before="163"/>
              <w:ind w:left="196"/>
              <w:rPr>
                <w:sz w:val="18"/>
              </w:rPr>
            </w:pPr>
            <w:r>
              <w:rPr>
                <w:sz w:val="18"/>
              </w:rPr>
              <w:t>Actividad</w:t>
            </w:r>
            <w:r>
              <w:rPr>
                <w:spacing w:val="21"/>
                <w:sz w:val="18"/>
              </w:rPr>
              <w:t> </w:t>
            </w:r>
            <w:r>
              <w:rPr>
                <w:spacing w:val="-2"/>
                <w:sz w:val="18"/>
              </w:rPr>
              <w:t>principal</w:t>
            </w:r>
          </w:p>
        </w:tc>
        <w:tc>
          <w:tcPr>
            <w:tcW w:w="5955" w:type="dxa"/>
            <w:gridSpan w:val="2"/>
          </w:tcPr>
          <w:p>
            <w:pPr>
              <w:pStyle w:val="TableParagraph"/>
              <w:spacing w:line="249" w:lineRule="auto" w:before="52"/>
              <w:ind w:left="159"/>
              <w:rPr>
                <w:sz w:val="18"/>
              </w:rPr>
            </w:pPr>
            <w:r>
              <w:rPr>
                <w:w w:val="105"/>
                <w:sz w:val="18"/>
              </w:rPr>
              <w:t>Comercialización</w:t>
            </w:r>
            <w:r>
              <w:rPr>
                <w:spacing w:val="-14"/>
                <w:w w:val="105"/>
                <w:sz w:val="18"/>
              </w:rPr>
              <w:t> </w:t>
            </w:r>
            <w:r>
              <w:rPr>
                <w:w w:val="105"/>
                <w:sz w:val="18"/>
              </w:rPr>
              <w:t>de</w:t>
            </w:r>
            <w:r>
              <w:rPr>
                <w:spacing w:val="-12"/>
                <w:w w:val="105"/>
                <w:sz w:val="18"/>
              </w:rPr>
              <w:t> </w:t>
            </w:r>
            <w:r>
              <w:rPr>
                <w:w w:val="105"/>
                <w:sz w:val="18"/>
              </w:rPr>
              <w:t>papeles,</w:t>
            </w:r>
            <w:r>
              <w:rPr>
                <w:spacing w:val="-10"/>
                <w:w w:val="105"/>
                <w:sz w:val="18"/>
              </w:rPr>
              <w:t> </w:t>
            </w:r>
            <w:r>
              <w:rPr>
                <w:w w:val="105"/>
                <w:sz w:val="18"/>
              </w:rPr>
              <w:t>cartones,</w:t>
            </w:r>
            <w:r>
              <w:rPr>
                <w:spacing w:val="-9"/>
                <w:w w:val="105"/>
                <w:sz w:val="18"/>
              </w:rPr>
              <w:t> </w:t>
            </w:r>
            <w:r>
              <w:rPr>
                <w:w w:val="105"/>
                <w:sz w:val="18"/>
              </w:rPr>
              <w:t>cartulinas</w:t>
            </w:r>
            <w:r>
              <w:rPr>
                <w:spacing w:val="-9"/>
                <w:w w:val="105"/>
                <w:sz w:val="18"/>
              </w:rPr>
              <w:t> </w:t>
            </w:r>
            <w:r>
              <w:rPr>
                <w:w w:val="105"/>
                <w:sz w:val="18"/>
              </w:rPr>
              <w:t>en</w:t>
            </w:r>
            <w:r>
              <w:rPr>
                <w:spacing w:val="-9"/>
                <w:w w:val="105"/>
                <w:sz w:val="18"/>
              </w:rPr>
              <w:t> </w:t>
            </w:r>
            <w:r>
              <w:rPr>
                <w:w w:val="105"/>
                <w:sz w:val="18"/>
              </w:rPr>
              <w:t>general</w:t>
            </w:r>
            <w:r>
              <w:rPr>
                <w:spacing w:val="-10"/>
                <w:w w:val="105"/>
                <w:sz w:val="18"/>
              </w:rPr>
              <w:t> </w:t>
            </w:r>
            <w:r>
              <w:rPr>
                <w:w w:val="105"/>
                <w:sz w:val="18"/>
              </w:rPr>
              <w:t>e insumos gráficos</w:t>
            </w:r>
          </w:p>
        </w:tc>
      </w:tr>
      <w:tr>
        <w:trPr>
          <w:trHeight w:val="534" w:hRule="atLeast"/>
        </w:trPr>
        <w:tc>
          <w:tcPr>
            <w:tcW w:w="2622" w:type="dxa"/>
            <w:vMerge w:val="restart"/>
          </w:tcPr>
          <w:p>
            <w:pPr>
              <w:pStyle w:val="TableParagraph"/>
              <w:spacing w:line="247" w:lineRule="auto" w:before="111"/>
              <w:ind w:left="804" w:right="790"/>
              <w:jc w:val="center"/>
              <w:rPr>
                <w:sz w:val="18"/>
              </w:rPr>
            </w:pPr>
            <w:r>
              <w:rPr>
                <w:spacing w:val="-2"/>
                <w:sz w:val="18"/>
              </w:rPr>
              <w:t>Inscripción </w:t>
            </w:r>
            <w:r>
              <w:rPr>
                <w:w w:val="105"/>
                <w:sz w:val="18"/>
              </w:rPr>
              <w:t>en el</w:t>
            </w:r>
          </w:p>
          <w:p>
            <w:pPr>
              <w:pStyle w:val="TableParagraph"/>
              <w:spacing w:line="254" w:lineRule="auto" w:before="4"/>
              <w:ind w:left="565" w:right="552"/>
              <w:jc w:val="center"/>
              <w:rPr>
                <w:sz w:val="18"/>
              </w:rPr>
            </w:pPr>
            <w:r>
              <w:rPr>
                <w:spacing w:val="-2"/>
                <w:w w:val="105"/>
                <w:sz w:val="18"/>
              </w:rPr>
              <w:t>Registro</w:t>
            </w:r>
            <w:r>
              <w:rPr>
                <w:spacing w:val="-13"/>
                <w:w w:val="105"/>
                <w:sz w:val="18"/>
              </w:rPr>
              <w:t> </w:t>
            </w:r>
            <w:r>
              <w:rPr>
                <w:spacing w:val="-2"/>
                <w:w w:val="105"/>
                <w:sz w:val="18"/>
              </w:rPr>
              <w:t>Público </w:t>
            </w:r>
            <w:r>
              <w:rPr>
                <w:w w:val="105"/>
                <w:sz w:val="18"/>
              </w:rPr>
              <w:t>de Comercio</w:t>
            </w:r>
          </w:p>
        </w:tc>
        <w:tc>
          <w:tcPr>
            <w:tcW w:w="2245" w:type="dxa"/>
          </w:tcPr>
          <w:p>
            <w:pPr>
              <w:pStyle w:val="TableParagraph"/>
              <w:spacing w:before="164"/>
              <w:ind w:left="12" w:right="6"/>
              <w:jc w:val="center"/>
              <w:rPr>
                <w:sz w:val="18"/>
              </w:rPr>
            </w:pPr>
            <w:r>
              <w:rPr>
                <w:w w:val="105"/>
                <w:sz w:val="18"/>
              </w:rPr>
              <w:t>Del</w:t>
            </w:r>
            <w:r>
              <w:rPr>
                <w:spacing w:val="-5"/>
                <w:w w:val="105"/>
                <w:sz w:val="18"/>
              </w:rPr>
              <w:t> </w:t>
            </w:r>
            <w:r>
              <w:rPr>
                <w:spacing w:val="-2"/>
                <w:w w:val="105"/>
                <w:sz w:val="18"/>
              </w:rPr>
              <w:t>Estatuto</w:t>
            </w:r>
          </w:p>
        </w:tc>
        <w:tc>
          <w:tcPr>
            <w:tcW w:w="3710" w:type="dxa"/>
          </w:tcPr>
          <w:p>
            <w:pPr>
              <w:pStyle w:val="TableParagraph"/>
              <w:spacing w:before="164"/>
              <w:ind w:left="9" w:right="3"/>
              <w:jc w:val="center"/>
              <w:rPr>
                <w:sz w:val="18"/>
              </w:rPr>
            </w:pPr>
            <w:r>
              <w:rPr>
                <w:w w:val="105"/>
                <w:sz w:val="18"/>
              </w:rPr>
              <w:t>21</w:t>
            </w:r>
            <w:r>
              <w:rPr>
                <w:spacing w:val="-6"/>
                <w:w w:val="105"/>
                <w:sz w:val="18"/>
              </w:rPr>
              <w:t> </w:t>
            </w:r>
            <w:r>
              <w:rPr>
                <w:w w:val="105"/>
                <w:sz w:val="18"/>
              </w:rPr>
              <w:t>de</w:t>
            </w:r>
            <w:r>
              <w:rPr>
                <w:spacing w:val="-8"/>
                <w:w w:val="105"/>
                <w:sz w:val="18"/>
              </w:rPr>
              <w:t> </w:t>
            </w:r>
            <w:r>
              <w:rPr>
                <w:w w:val="105"/>
                <w:sz w:val="18"/>
              </w:rPr>
              <w:t>diciembre</w:t>
            </w:r>
            <w:r>
              <w:rPr>
                <w:spacing w:val="-10"/>
                <w:w w:val="105"/>
                <w:sz w:val="18"/>
              </w:rPr>
              <w:t> </w:t>
            </w:r>
            <w:r>
              <w:rPr>
                <w:w w:val="105"/>
                <w:sz w:val="18"/>
              </w:rPr>
              <w:t>de</w:t>
            </w:r>
            <w:r>
              <w:rPr>
                <w:spacing w:val="-8"/>
                <w:w w:val="105"/>
                <w:sz w:val="18"/>
              </w:rPr>
              <w:t> </w:t>
            </w:r>
            <w:r>
              <w:rPr>
                <w:spacing w:val="-4"/>
                <w:w w:val="105"/>
                <w:sz w:val="18"/>
              </w:rPr>
              <w:t>1942</w:t>
            </w:r>
          </w:p>
        </w:tc>
      </w:tr>
      <w:tr>
        <w:trPr>
          <w:trHeight w:val="533" w:hRule="atLeast"/>
        </w:trPr>
        <w:tc>
          <w:tcPr>
            <w:tcW w:w="2622" w:type="dxa"/>
            <w:vMerge/>
            <w:tcBorders>
              <w:top w:val="nil"/>
            </w:tcBorders>
          </w:tcPr>
          <w:p>
            <w:pPr>
              <w:rPr>
                <w:sz w:val="2"/>
                <w:szCs w:val="2"/>
              </w:rPr>
            </w:pPr>
          </w:p>
        </w:tc>
        <w:tc>
          <w:tcPr>
            <w:tcW w:w="2245" w:type="dxa"/>
          </w:tcPr>
          <w:p>
            <w:pPr>
              <w:pStyle w:val="TableParagraph"/>
              <w:spacing w:before="164"/>
              <w:ind w:left="12"/>
              <w:jc w:val="center"/>
              <w:rPr>
                <w:sz w:val="18"/>
              </w:rPr>
            </w:pPr>
            <w:r>
              <w:rPr>
                <w:w w:val="105"/>
                <w:sz w:val="18"/>
              </w:rPr>
              <w:t>Última</w:t>
            </w:r>
            <w:r>
              <w:rPr>
                <w:spacing w:val="-11"/>
                <w:w w:val="105"/>
                <w:sz w:val="18"/>
              </w:rPr>
              <w:t> </w:t>
            </w:r>
            <w:r>
              <w:rPr>
                <w:spacing w:val="-2"/>
                <w:w w:val="105"/>
                <w:sz w:val="18"/>
              </w:rPr>
              <w:t>modificación</w:t>
            </w:r>
          </w:p>
        </w:tc>
        <w:tc>
          <w:tcPr>
            <w:tcW w:w="3710" w:type="dxa"/>
          </w:tcPr>
          <w:p>
            <w:pPr>
              <w:pStyle w:val="TableParagraph"/>
              <w:spacing w:before="164"/>
              <w:ind w:left="9" w:right="3"/>
              <w:jc w:val="center"/>
              <w:rPr>
                <w:sz w:val="18"/>
              </w:rPr>
            </w:pPr>
            <w:r>
              <w:rPr>
                <w:w w:val="105"/>
                <w:sz w:val="18"/>
              </w:rPr>
              <w:t>29</w:t>
            </w:r>
            <w:r>
              <w:rPr>
                <w:spacing w:val="-8"/>
                <w:w w:val="105"/>
                <w:sz w:val="18"/>
              </w:rPr>
              <w:t> </w:t>
            </w:r>
            <w:r>
              <w:rPr>
                <w:w w:val="105"/>
                <w:sz w:val="18"/>
              </w:rPr>
              <w:t>de</w:t>
            </w:r>
            <w:r>
              <w:rPr>
                <w:spacing w:val="-8"/>
                <w:w w:val="105"/>
                <w:sz w:val="18"/>
              </w:rPr>
              <w:t> </w:t>
            </w:r>
            <w:r>
              <w:rPr>
                <w:w w:val="105"/>
                <w:sz w:val="18"/>
              </w:rPr>
              <w:t>agosto</w:t>
            </w:r>
            <w:r>
              <w:rPr>
                <w:spacing w:val="-6"/>
                <w:w w:val="105"/>
                <w:sz w:val="18"/>
              </w:rPr>
              <w:t> </w:t>
            </w:r>
            <w:r>
              <w:rPr>
                <w:w w:val="105"/>
                <w:sz w:val="18"/>
              </w:rPr>
              <w:t>de</w:t>
            </w:r>
            <w:r>
              <w:rPr>
                <w:spacing w:val="-8"/>
                <w:w w:val="105"/>
                <w:sz w:val="18"/>
              </w:rPr>
              <w:t> </w:t>
            </w:r>
            <w:r>
              <w:rPr>
                <w:spacing w:val="-4"/>
                <w:w w:val="105"/>
                <w:sz w:val="18"/>
              </w:rPr>
              <w:t>2017</w:t>
            </w:r>
          </w:p>
        </w:tc>
      </w:tr>
      <w:tr>
        <w:trPr>
          <w:trHeight w:val="531" w:hRule="atLeast"/>
        </w:trPr>
        <w:tc>
          <w:tcPr>
            <w:tcW w:w="4867" w:type="dxa"/>
            <w:gridSpan w:val="2"/>
          </w:tcPr>
          <w:p>
            <w:pPr>
              <w:pStyle w:val="TableParagraph"/>
              <w:spacing w:line="247" w:lineRule="auto" w:before="7"/>
              <w:ind w:left="196" w:right="757"/>
              <w:rPr>
                <w:sz w:val="18"/>
              </w:rPr>
            </w:pPr>
            <w:r>
              <w:rPr>
                <w:w w:val="105"/>
                <w:sz w:val="18"/>
              </w:rPr>
              <w:t>Número</w:t>
            </w:r>
            <w:r>
              <w:rPr>
                <w:spacing w:val="-10"/>
                <w:w w:val="105"/>
                <w:sz w:val="18"/>
              </w:rPr>
              <w:t> </w:t>
            </w:r>
            <w:r>
              <w:rPr>
                <w:w w:val="105"/>
                <w:sz w:val="18"/>
              </w:rPr>
              <w:t>de</w:t>
            </w:r>
            <w:r>
              <w:rPr>
                <w:spacing w:val="-12"/>
                <w:w w:val="105"/>
                <w:sz w:val="18"/>
              </w:rPr>
              <w:t> </w:t>
            </w:r>
            <w:r>
              <w:rPr>
                <w:w w:val="105"/>
                <w:sz w:val="18"/>
              </w:rPr>
              <w:t>inscripción</w:t>
            </w:r>
            <w:r>
              <w:rPr>
                <w:spacing w:val="-12"/>
                <w:w w:val="105"/>
                <w:sz w:val="18"/>
              </w:rPr>
              <w:t> </w:t>
            </w:r>
            <w:r>
              <w:rPr>
                <w:w w:val="105"/>
                <w:sz w:val="18"/>
              </w:rPr>
              <w:t>en</w:t>
            </w:r>
            <w:r>
              <w:rPr>
                <w:spacing w:val="-15"/>
                <w:w w:val="105"/>
                <w:sz w:val="18"/>
              </w:rPr>
              <w:t> </w:t>
            </w:r>
            <w:r>
              <w:rPr>
                <w:w w:val="105"/>
                <w:sz w:val="18"/>
              </w:rPr>
              <w:t>la</w:t>
            </w:r>
            <w:r>
              <w:rPr>
                <w:spacing w:val="-10"/>
                <w:w w:val="105"/>
                <w:sz w:val="18"/>
              </w:rPr>
              <w:t> </w:t>
            </w:r>
            <w:r>
              <w:rPr>
                <w:w w:val="105"/>
                <w:sz w:val="18"/>
              </w:rPr>
              <w:t>Inspección General de justicia</w:t>
            </w:r>
          </w:p>
        </w:tc>
        <w:tc>
          <w:tcPr>
            <w:tcW w:w="3710" w:type="dxa"/>
          </w:tcPr>
          <w:p>
            <w:pPr>
              <w:pStyle w:val="TableParagraph"/>
              <w:spacing w:before="163"/>
              <w:ind w:left="9"/>
              <w:jc w:val="center"/>
              <w:rPr>
                <w:sz w:val="18"/>
              </w:rPr>
            </w:pPr>
            <w:r>
              <w:rPr>
                <w:spacing w:val="-2"/>
                <w:w w:val="105"/>
                <w:sz w:val="18"/>
              </w:rPr>
              <w:t>4.181</w:t>
            </w:r>
          </w:p>
        </w:tc>
      </w:tr>
      <w:tr>
        <w:trPr>
          <w:trHeight w:val="533" w:hRule="atLeast"/>
        </w:trPr>
        <w:tc>
          <w:tcPr>
            <w:tcW w:w="4867" w:type="dxa"/>
            <w:gridSpan w:val="2"/>
            <w:tcBorders>
              <w:bottom w:val="single" w:sz="4" w:space="0" w:color="000000"/>
            </w:tcBorders>
          </w:tcPr>
          <w:p>
            <w:pPr>
              <w:pStyle w:val="TableParagraph"/>
              <w:spacing w:before="164"/>
              <w:ind w:left="196"/>
              <w:rPr>
                <w:sz w:val="18"/>
              </w:rPr>
            </w:pPr>
            <w:r>
              <w:rPr>
                <w:w w:val="105"/>
                <w:sz w:val="18"/>
              </w:rPr>
              <w:t>Fecha</w:t>
            </w:r>
            <w:r>
              <w:rPr>
                <w:spacing w:val="-9"/>
                <w:w w:val="105"/>
                <w:sz w:val="18"/>
              </w:rPr>
              <w:t> </w:t>
            </w:r>
            <w:r>
              <w:rPr>
                <w:w w:val="105"/>
                <w:sz w:val="18"/>
              </w:rPr>
              <w:t>de</w:t>
            </w:r>
            <w:r>
              <w:rPr>
                <w:spacing w:val="-13"/>
                <w:w w:val="105"/>
                <w:sz w:val="18"/>
              </w:rPr>
              <w:t> </w:t>
            </w:r>
            <w:r>
              <w:rPr>
                <w:w w:val="105"/>
                <w:sz w:val="18"/>
              </w:rPr>
              <w:t>vencimiento</w:t>
            </w:r>
            <w:r>
              <w:rPr>
                <w:spacing w:val="-10"/>
                <w:w w:val="105"/>
                <w:sz w:val="18"/>
              </w:rPr>
              <w:t> </w:t>
            </w:r>
            <w:r>
              <w:rPr>
                <w:w w:val="105"/>
                <w:sz w:val="18"/>
              </w:rPr>
              <w:t>del</w:t>
            </w:r>
            <w:r>
              <w:rPr>
                <w:spacing w:val="-12"/>
                <w:w w:val="105"/>
                <w:sz w:val="18"/>
              </w:rPr>
              <w:t> </w:t>
            </w:r>
            <w:r>
              <w:rPr>
                <w:spacing w:val="-2"/>
                <w:w w:val="105"/>
                <w:sz w:val="18"/>
              </w:rPr>
              <w:t>estatuto</w:t>
            </w:r>
          </w:p>
        </w:tc>
        <w:tc>
          <w:tcPr>
            <w:tcW w:w="3710" w:type="dxa"/>
            <w:tcBorders>
              <w:bottom w:val="single" w:sz="4" w:space="0" w:color="000000"/>
            </w:tcBorders>
          </w:tcPr>
          <w:p>
            <w:pPr>
              <w:pStyle w:val="TableParagraph"/>
              <w:spacing w:before="164"/>
              <w:ind w:left="9" w:right="3"/>
              <w:jc w:val="center"/>
              <w:rPr>
                <w:sz w:val="18"/>
              </w:rPr>
            </w:pPr>
            <w:r>
              <w:rPr>
                <w:w w:val="105"/>
                <w:sz w:val="18"/>
              </w:rPr>
              <w:t>21</w:t>
            </w:r>
            <w:r>
              <w:rPr>
                <w:spacing w:val="-6"/>
                <w:w w:val="105"/>
                <w:sz w:val="18"/>
              </w:rPr>
              <w:t> </w:t>
            </w:r>
            <w:r>
              <w:rPr>
                <w:w w:val="105"/>
                <w:sz w:val="18"/>
              </w:rPr>
              <w:t>de</w:t>
            </w:r>
            <w:r>
              <w:rPr>
                <w:spacing w:val="-8"/>
                <w:w w:val="105"/>
                <w:sz w:val="18"/>
              </w:rPr>
              <w:t> </w:t>
            </w:r>
            <w:r>
              <w:rPr>
                <w:w w:val="105"/>
                <w:sz w:val="18"/>
              </w:rPr>
              <w:t>diciembre</w:t>
            </w:r>
            <w:r>
              <w:rPr>
                <w:spacing w:val="-10"/>
                <w:w w:val="105"/>
                <w:sz w:val="18"/>
              </w:rPr>
              <w:t> </w:t>
            </w:r>
            <w:r>
              <w:rPr>
                <w:w w:val="105"/>
                <w:sz w:val="18"/>
              </w:rPr>
              <w:t>de</w:t>
            </w:r>
            <w:r>
              <w:rPr>
                <w:spacing w:val="-8"/>
                <w:w w:val="105"/>
                <w:sz w:val="18"/>
              </w:rPr>
              <w:t> </w:t>
            </w:r>
            <w:r>
              <w:rPr>
                <w:spacing w:val="-4"/>
                <w:w w:val="105"/>
                <w:sz w:val="18"/>
              </w:rPr>
              <w:t>2041</w:t>
            </w:r>
          </w:p>
        </w:tc>
      </w:tr>
      <w:tr>
        <w:trPr>
          <w:trHeight w:val="2584" w:hRule="atLeast"/>
        </w:trPr>
        <w:tc>
          <w:tcPr>
            <w:tcW w:w="2622" w:type="dxa"/>
            <w:tcBorders>
              <w:top w:val="single" w:sz="4" w:space="0" w:color="000000"/>
              <w:left w:val="single" w:sz="4" w:space="0" w:color="000000"/>
              <w:bottom w:val="single" w:sz="4" w:space="0" w:color="000000"/>
              <w:right w:val="single" w:sz="4" w:space="0" w:color="000000"/>
            </w:tcBorders>
          </w:tcPr>
          <w:p>
            <w:pPr>
              <w:pStyle w:val="TableParagraph"/>
              <w:rPr>
                <w:b/>
                <w:sz w:val="18"/>
              </w:rPr>
            </w:pPr>
          </w:p>
          <w:p>
            <w:pPr>
              <w:pStyle w:val="TableParagraph"/>
              <w:rPr>
                <w:b/>
                <w:sz w:val="18"/>
              </w:rPr>
            </w:pPr>
          </w:p>
          <w:p>
            <w:pPr>
              <w:pStyle w:val="TableParagraph"/>
              <w:rPr>
                <w:b/>
                <w:sz w:val="18"/>
              </w:rPr>
            </w:pPr>
          </w:p>
          <w:p>
            <w:pPr>
              <w:pStyle w:val="TableParagraph"/>
              <w:rPr>
                <w:b/>
                <w:sz w:val="18"/>
              </w:rPr>
            </w:pPr>
          </w:p>
          <w:p>
            <w:pPr>
              <w:pStyle w:val="TableParagraph"/>
              <w:spacing w:before="92"/>
              <w:rPr>
                <w:b/>
                <w:sz w:val="18"/>
              </w:rPr>
            </w:pPr>
          </w:p>
          <w:p>
            <w:pPr>
              <w:pStyle w:val="TableParagraph"/>
              <w:spacing w:line="249" w:lineRule="auto"/>
              <w:ind w:left="823" w:right="432" w:hanging="375"/>
              <w:rPr>
                <w:sz w:val="18"/>
              </w:rPr>
            </w:pPr>
            <w:r>
              <w:rPr>
                <w:w w:val="105"/>
                <w:sz w:val="18"/>
              </w:rPr>
              <w:t>Datos</w:t>
            </w:r>
            <w:r>
              <w:rPr>
                <w:spacing w:val="-15"/>
                <w:w w:val="105"/>
                <w:sz w:val="18"/>
              </w:rPr>
              <w:t> </w:t>
            </w:r>
            <w:r>
              <w:rPr>
                <w:w w:val="105"/>
                <w:sz w:val="18"/>
              </w:rPr>
              <w:t>de</w:t>
            </w:r>
            <w:r>
              <w:rPr>
                <w:spacing w:val="-14"/>
                <w:w w:val="105"/>
                <w:sz w:val="18"/>
              </w:rPr>
              <w:t> </w:t>
            </w:r>
            <w:r>
              <w:rPr>
                <w:w w:val="105"/>
                <w:sz w:val="18"/>
              </w:rPr>
              <w:t>la</w:t>
            </w:r>
            <w:r>
              <w:rPr>
                <w:spacing w:val="-14"/>
                <w:w w:val="105"/>
                <w:sz w:val="18"/>
              </w:rPr>
              <w:t> </w:t>
            </w:r>
            <w:r>
              <w:rPr>
                <w:w w:val="105"/>
                <w:sz w:val="18"/>
              </w:rPr>
              <w:t>sociedad </w:t>
            </w:r>
            <w:r>
              <w:rPr>
                <w:spacing w:val="-2"/>
                <w:w w:val="105"/>
                <w:sz w:val="18"/>
              </w:rPr>
              <w:t>controlante</w:t>
            </w:r>
          </w:p>
        </w:tc>
        <w:tc>
          <w:tcPr>
            <w:tcW w:w="5955" w:type="dxa"/>
            <w:gridSpan w:val="2"/>
            <w:tcBorders>
              <w:top w:val="single" w:sz="4" w:space="0" w:color="000000"/>
              <w:left w:val="single" w:sz="4" w:space="0" w:color="000000"/>
              <w:bottom w:val="single" w:sz="4" w:space="0" w:color="000000"/>
              <w:right w:val="single" w:sz="4" w:space="0" w:color="000000"/>
            </w:tcBorders>
          </w:tcPr>
          <w:p>
            <w:pPr>
              <w:pStyle w:val="TableParagraph"/>
              <w:tabs>
                <w:tab w:pos="2270" w:val="left" w:leader="none"/>
              </w:tabs>
              <w:spacing w:before="120"/>
              <w:ind w:left="254"/>
              <w:rPr>
                <w:sz w:val="18"/>
              </w:rPr>
            </w:pPr>
            <w:r>
              <w:rPr>
                <w:spacing w:val="-2"/>
                <w:sz w:val="18"/>
              </w:rPr>
              <w:t>Denominación</w:t>
            </w:r>
            <w:r>
              <w:rPr>
                <w:sz w:val="18"/>
              </w:rPr>
              <w:tab/>
              <w:t>Celulosa</w:t>
            </w:r>
            <w:r>
              <w:rPr>
                <w:spacing w:val="22"/>
                <w:sz w:val="18"/>
              </w:rPr>
              <w:t> </w:t>
            </w:r>
            <w:r>
              <w:rPr>
                <w:sz w:val="18"/>
              </w:rPr>
              <w:t>Argentina</w:t>
            </w:r>
            <w:r>
              <w:rPr>
                <w:spacing w:val="21"/>
                <w:sz w:val="18"/>
              </w:rPr>
              <w:t> </w:t>
            </w:r>
            <w:r>
              <w:rPr>
                <w:spacing w:val="-4"/>
                <w:sz w:val="18"/>
              </w:rPr>
              <w:t>S.A.</w:t>
            </w:r>
          </w:p>
          <w:p>
            <w:pPr>
              <w:pStyle w:val="TableParagraph"/>
              <w:spacing w:before="73"/>
              <w:rPr>
                <w:b/>
                <w:sz w:val="18"/>
              </w:rPr>
            </w:pPr>
          </w:p>
          <w:p>
            <w:pPr>
              <w:pStyle w:val="TableParagraph"/>
              <w:tabs>
                <w:tab w:pos="2271" w:val="left" w:leader="none"/>
              </w:tabs>
              <w:spacing w:line="229" w:lineRule="exact" w:before="1"/>
              <w:ind w:left="254"/>
              <w:rPr>
                <w:sz w:val="18"/>
              </w:rPr>
            </w:pPr>
            <w:r>
              <w:rPr>
                <w:position w:val="-2"/>
                <w:sz w:val="18"/>
              </w:rPr>
              <w:t>Domicilio</w:t>
            </w:r>
            <w:r>
              <w:rPr>
                <w:spacing w:val="25"/>
                <w:position w:val="-2"/>
                <w:sz w:val="18"/>
              </w:rPr>
              <w:t> </w:t>
            </w:r>
            <w:r>
              <w:rPr>
                <w:spacing w:val="-2"/>
                <w:position w:val="-2"/>
                <w:sz w:val="18"/>
              </w:rPr>
              <w:t>legal</w:t>
            </w:r>
            <w:r>
              <w:rPr>
                <w:position w:val="-2"/>
                <w:sz w:val="18"/>
              </w:rPr>
              <w:tab/>
            </w:r>
            <w:r>
              <w:rPr>
                <w:sz w:val="18"/>
              </w:rPr>
              <w:t>Av.</w:t>
            </w:r>
            <w:r>
              <w:rPr>
                <w:spacing w:val="15"/>
                <w:sz w:val="18"/>
              </w:rPr>
              <w:t> </w:t>
            </w:r>
            <w:r>
              <w:rPr>
                <w:sz w:val="18"/>
              </w:rPr>
              <w:t>Pomillo</w:t>
            </w:r>
            <w:r>
              <w:rPr>
                <w:spacing w:val="19"/>
                <w:sz w:val="18"/>
              </w:rPr>
              <w:t> </w:t>
            </w:r>
            <w:r>
              <w:rPr>
                <w:sz w:val="18"/>
              </w:rPr>
              <w:t>S/N,</w:t>
            </w:r>
            <w:r>
              <w:rPr>
                <w:spacing w:val="17"/>
                <w:sz w:val="18"/>
              </w:rPr>
              <w:t> </w:t>
            </w:r>
            <w:r>
              <w:rPr>
                <w:sz w:val="18"/>
              </w:rPr>
              <w:t>Capitán</w:t>
            </w:r>
            <w:r>
              <w:rPr>
                <w:spacing w:val="16"/>
                <w:sz w:val="18"/>
              </w:rPr>
              <w:t> </w:t>
            </w:r>
            <w:r>
              <w:rPr>
                <w:spacing w:val="-2"/>
                <w:sz w:val="18"/>
              </w:rPr>
              <w:t>Bermúdez,</w:t>
            </w:r>
          </w:p>
          <w:p>
            <w:pPr>
              <w:pStyle w:val="TableParagraph"/>
              <w:spacing w:line="199" w:lineRule="exact"/>
              <w:ind w:left="2271"/>
              <w:rPr>
                <w:sz w:val="18"/>
              </w:rPr>
            </w:pPr>
            <w:r>
              <w:rPr>
                <w:w w:val="105"/>
                <w:sz w:val="18"/>
              </w:rPr>
              <w:t>Provincia</w:t>
            </w:r>
            <w:r>
              <w:rPr>
                <w:spacing w:val="-11"/>
                <w:w w:val="105"/>
                <w:sz w:val="18"/>
              </w:rPr>
              <w:t> </w:t>
            </w:r>
            <w:r>
              <w:rPr>
                <w:w w:val="105"/>
                <w:sz w:val="18"/>
              </w:rPr>
              <w:t>de</w:t>
            </w:r>
            <w:r>
              <w:rPr>
                <w:spacing w:val="-13"/>
                <w:w w:val="105"/>
                <w:sz w:val="18"/>
              </w:rPr>
              <w:t> </w:t>
            </w:r>
            <w:r>
              <w:rPr>
                <w:w w:val="105"/>
                <w:sz w:val="18"/>
              </w:rPr>
              <w:t>Santa</w:t>
            </w:r>
            <w:r>
              <w:rPr>
                <w:spacing w:val="-10"/>
                <w:w w:val="105"/>
                <w:sz w:val="18"/>
              </w:rPr>
              <w:t> </w:t>
            </w:r>
            <w:r>
              <w:rPr>
                <w:spacing w:val="-5"/>
                <w:w w:val="105"/>
                <w:sz w:val="18"/>
              </w:rPr>
              <w:t>Fe</w:t>
            </w:r>
          </w:p>
          <w:p>
            <w:pPr>
              <w:pStyle w:val="TableParagraph"/>
              <w:tabs>
                <w:tab w:pos="2268" w:val="left" w:leader="none"/>
              </w:tabs>
              <w:spacing w:before="122"/>
              <w:ind w:left="254"/>
              <w:rPr>
                <w:sz w:val="18"/>
              </w:rPr>
            </w:pPr>
            <w:r>
              <w:rPr>
                <w:sz w:val="18"/>
              </w:rPr>
              <w:t>Actividad</w:t>
            </w:r>
            <w:r>
              <w:rPr>
                <w:spacing w:val="20"/>
                <w:sz w:val="18"/>
              </w:rPr>
              <w:t> </w:t>
            </w:r>
            <w:r>
              <w:rPr>
                <w:spacing w:val="-2"/>
                <w:sz w:val="18"/>
              </w:rPr>
              <w:t>principal</w:t>
            </w:r>
            <w:r>
              <w:rPr>
                <w:sz w:val="18"/>
              </w:rPr>
              <w:tab/>
              <w:t>Fabricación,</w:t>
            </w:r>
            <w:r>
              <w:rPr>
                <w:spacing w:val="38"/>
                <w:sz w:val="18"/>
              </w:rPr>
              <w:t> </w:t>
            </w:r>
            <w:r>
              <w:rPr>
                <w:sz w:val="18"/>
              </w:rPr>
              <w:t>industrialización</w:t>
            </w:r>
            <w:r>
              <w:rPr>
                <w:spacing w:val="30"/>
                <w:sz w:val="18"/>
              </w:rPr>
              <w:t> </w:t>
            </w:r>
            <w:r>
              <w:rPr>
                <w:spacing w:val="-10"/>
                <w:sz w:val="18"/>
              </w:rPr>
              <w:t>y</w:t>
            </w:r>
          </w:p>
          <w:p>
            <w:pPr>
              <w:pStyle w:val="TableParagraph"/>
              <w:spacing w:line="252" w:lineRule="auto" w:before="7"/>
              <w:ind w:left="2271"/>
              <w:rPr>
                <w:sz w:val="18"/>
              </w:rPr>
            </w:pPr>
            <w:r>
              <w:rPr>
                <w:w w:val="105"/>
                <w:sz w:val="18"/>
              </w:rPr>
              <w:t>elaboración de papeles, cartones y cartulinas,</w:t>
            </w:r>
            <w:r>
              <w:rPr>
                <w:spacing w:val="-15"/>
                <w:w w:val="105"/>
                <w:sz w:val="18"/>
              </w:rPr>
              <w:t> </w:t>
            </w:r>
            <w:r>
              <w:rPr>
                <w:w w:val="105"/>
                <w:sz w:val="18"/>
              </w:rPr>
              <w:t>productos</w:t>
            </w:r>
            <w:r>
              <w:rPr>
                <w:spacing w:val="-14"/>
                <w:w w:val="105"/>
                <w:sz w:val="18"/>
              </w:rPr>
              <w:t> </w:t>
            </w:r>
            <w:r>
              <w:rPr>
                <w:w w:val="105"/>
                <w:sz w:val="18"/>
              </w:rPr>
              <w:t>y</w:t>
            </w:r>
            <w:r>
              <w:rPr>
                <w:spacing w:val="-14"/>
                <w:w w:val="105"/>
                <w:sz w:val="18"/>
              </w:rPr>
              <w:t> </w:t>
            </w:r>
            <w:r>
              <w:rPr>
                <w:w w:val="105"/>
                <w:sz w:val="18"/>
              </w:rPr>
              <w:t>subproductos</w:t>
            </w:r>
            <w:r>
              <w:rPr>
                <w:spacing w:val="-14"/>
                <w:w w:val="105"/>
                <w:sz w:val="18"/>
              </w:rPr>
              <w:t> </w:t>
            </w:r>
            <w:r>
              <w:rPr>
                <w:w w:val="105"/>
                <w:sz w:val="18"/>
              </w:rPr>
              <w:t>de estos en todas sus ramas y formas.</w:t>
            </w:r>
          </w:p>
          <w:p>
            <w:pPr>
              <w:pStyle w:val="TableParagraph"/>
              <w:tabs>
                <w:tab w:pos="2267" w:val="left" w:leader="none"/>
              </w:tabs>
              <w:spacing w:before="112"/>
              <w:ind w:left="198"/>
              <w:rPr>
                <w:sz w:val="18"/>
              </w:rPr>
            </w:pPr>
            <w:r>
              <w:rPr>
                <w:w w:val="105"/>
                <w:sz w:val="18"/>
              </w:rPr>
              <w:t>Porcentaje</w:t>
            </w:r>
            <w:r>
              <w:rPr>
                <w:spacing w:val="-14"/>
                <w:w w:val="105"/>
                <w:sz w:val="18"/>
              </w:rPr>
              <w:t> </w:t>
            </w:r>
            <w:r>
              <w:rPr>
                <w:w w:val="105"/>
                <w:sz w:val="18"/>
              </w:rPr>
              <w:t>de</w:t>
            </w:r>
            <w:r>
              <w:rPr>
                <w:spacing w:val="-15"/>
                <w:w w:val="105"/>
                <w:sz w:val="18"/>
              </w:rPr>
              <w:t> </w:t>
            </w:r>
            <w:r>
              <w:rPr>
                <w:spacing w:val="-2"/>
                <w:w w:val="105"/>
                <w:sz w:val="18"/>
              </w:rPr>
              <w:t>votos</w:t>
            </w:r>
            <w:r>
              <w:rPr>
                <w:sz w:val="18"/>
              </w:rPr>
              <w:tab/>
            </w:r>
            <w:r>
              <w:rPr>
                <w:spacing w:val="-4"/>
                <w:w w:val="105"/>
                <w:sz w:val="18"/>
              </w:rPr>
              <w:t>100%</w:t>
            </w:r>
          </w:p>
        </w:tc>
      </w:tr>
    </w:tbl>
    <w:p>
      <w:pPr>
        <w:pStyle w:val="BodyText"/>
        <w:rPr>
          <w:b/>
        </w:rPr>
      </w:pPr>
    </w:p>
    <w:p>
      <w:pPr>
        <w:pStyle w:val="BodyText"/>
        <w:spacing w:before="24"/>
        <w:rPr>
          <w:b/>
        </w:rPr>
      </w:pPr>
    </w:p>
    <w:p>
      <w:pPr>
        <w:spacing w:before="0"/>
        <w:ind w:left="254" w:right="0" w:firstLine="0"/>
        <w:jc w:val="center"/>
        <w:rPr>
          <w:sz w:val="18"/>
        </w:rPr>
      </w:pPr>
      <w:r>
        <w:rPr>
          <w:b/>
          <w:w w:val="105"/>
          <w:sz w:val="18"/>
          <w:u w:val="single"/>
        </w:rPr>
        <w:t>Composición</w:t>
      </w:r>
      <w:r>
        <w:rPr>
          <w:b/>
          <w:spacing w:val="-10"/>
          <w:w w:val="105"/>
          <w:sz w:val="18"/>
          <w:u w:val="single"/>
        </w:rPr>
        <w:t> </w:t>
      </w:r>
      <w:r>
        <w:rPr>
          <w:b/>
          <w:w w:val="105"/>
          <w:sz w:val="18"/>
          <w:u w:val="single"/>
        </w:rPr>
        <w:t>del</w:t>
      </w:r>
      <w:r>
        <w:rPr>
          <w:b/>
          <w:spacing w:val="-12"/>
          <w:w w:val="105"/>
          <w:sz w:val="18"/>
          <w:u w:val="single"/>
        </w:rPr>
        <w:t> </w:t>
      </w:r>
      <w:r>
        <w:rPr>
          <w:b/>
          <w:w w:val="105"/>
          <w:sz w:val="18"/>
          <w:u w:val="single"/>
        </w:rPr>
        <w:t>Capital</w:t>
      </w:r>
      <w:r>
        <w:rPr>
          <w:b/>
          <w:spacing w:val="-10"/>
          <w:w w:val="105"/>
          <w:sz w:val="18"/>
        </w:rPr>
        <w:t> </w:t>
      </w:r>
      <w:r>
        <w:rPr>
          <w:w w:val="105"/>
          <w:sz w:val="18"/>
        </w:rPr>
        <w:t>(Nota</w:t>
      </w:r>
      <w:r>
        <w:rPr>
          <w:spacing w:val="-10"/>
          <w:w w:val="105"/>
          <w:sz w:val="18"/>
        </w:rPr>
        <w:t> </w:t>
      </w:r>
      <w:r>
        <w:rPr>
          <w:spacing w:val="-5"/>
          <w:w w:val="105"/>
          <w:sz w:val="18"/>
        </w:rPr>
        <w:t>5.)</w:t>
      </w:r>
    </w:p>
    <w:p>
      <w:pPr>
        <w:pStyle w:val="BodyText"/>
        <w:spacing w:before="1"/>
        <w:rPr>
          <w:sz w:val="19"/>
        </w:rPr>
      </w:pPr>
    </w:p>
    <w:tbl>
      <w:tblPr>
        <w:tblW w:w="0" w:type="auto"/>
        <w:jc w:val="left"/>
        <w:tblInd w:w="9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200"/>
        <w:gridCol w:w="2645"/>
        <w:gridCol w:w="1354"/>
        <w:gridCol w:w="1733"/>
        <w:gridCol w:w="1773"/>
      </w:tblGrid>
      <w:tr>
        <w:trPr>
          <w:trHeight w:val="195" w:hRule="atLeast"/>
        </w:trPr>
        <w:tc>
          <w:tcPr>
            <w:tcW w:w="5199" w:type="dxa"/>
            <w:gridSpan w:val="3"/>
            <w:tcBorders>
              <w:bottom w:val="single" w:sz="4" w:space="0" w:color="000000"/>
            </w:tcBorders>
          </w:tcPr>
          <w:p>
            <w:pPr>
              <w:pStyle w:val="TableParagraph"/>
              <w:spacing w:line="175" w:lineRule="exact"/>
              <w:ind w:left="11"/>
              <w:jc w:val="center"/>
              <w:rPr>
                <w:sz w:val="17"/>
              </w:rPr>
            </w:pPr>
            <w:r>
              <w:rPr>
                <w:spacing w:val="-2"/>
                <w:sz w:val="17"/>
              </w:rPr>
              <w:t>Acciones</w:t>
            </w:r>
          </w:p>
        </w:tc>
        <w:tc>
          <w:tcPr>
            <w:tcW w:w="1733" w:type="dxa"/>
            <w:vMerge w:val="restart"/>
            <w:tcBorders>
              <w:bottom w:val="single" w:sz="4" w:space="0" w:color="000000"/>
            </w:tcBorders>
          </w:tcPr>
          <w:p>
            <w:pPr>
              <w:pStyle w:val="TableParagraph"/>
              <w:spacing w:before="29"/>
              <w:ind w:left="10" w:right="2"/>
              <w:jc w:val="center"/>
              <w:rPr>
                <w:sz w:val="17"/>
              </w:rPr>
            </w:pPr>
            <w:r>
              <w:rPr>
                <w:sz w:val="17"/>
              </w:rPr>
              <w:t>Capital</w:t>
            </w:r>
            <w:r>
              <w:rPr>
                <w:spacing w:val="-13"/>
                <w:sz w:val="17"/>
              </w:rPr>
              <w:t> </w:t>
            </w:r>
            <w:r>
              <w:rPr>
                <w:sz w:val="17"/>
              </w:rPr>
              <w:t>suscripto</w:t>
            </w:r>
            <w:r>
              <w:rPr>
                <w:spacing w:val="-13"/>
                <w:sz w:val="17"/>
              </w:rPr>
              <w:t> </w:t>
            </w:r>
            <w:r>
              <w:rPr>
                <w:sz w:val="17"/>
              </w:rPr>
              <w:t>e </w:t>
            </w:r>
            <w:r>
              <w:rPr>
                <w:spacing w:val="-2"/>
                <w:sz w:val="17"/>
              </w:rPr>
              <w:t>integrado</w:t>
            </w:r>
          </w:p>
          <w:p>
            <w:pPr>
              <w:pStyle w:val="TableParagraph"/>
              <w:spacing w:line="194" w:lineRule="exact"/>
              <w:ind w:left="10"/>
              <w:jc w:val="center"/>
              <w:rPr>
                <w:sz w:val="17"/>
              </w:rPr>
            </w:pPr>
            <w:r>
              <w:rPr>
                <w:spacing w:val="-10"/>
                <w:sz w:val="17"/>
              </w:rPr>
              <w:t>$</w:t>
            </w:r>
          </w:p>
        </w:tc>
        <w:tc>
          <w:tcPr>
            <w:tcW w:w="1773" w:type="dxa"/>
            <w:vMerge w:val="restart"/>
            <w:tcBorders>
              <w:bottom w:val="single" w:sz="4" w:space="0" w:color="000000"/>
            </w:tcBorders>
          </w:tcPr>
          <w:p>
            <w:pPr>
              <w:pStyle w:val="TableParagraph"/>
              <w:spacing w:before="29"/>
              <w:rPr>
                <w:sz w:val="17"/>
              </w:rPr>
            </w:pPr>
          </w:p>
          <w:p>
            <w:pPr>
              <w:pStyle w:val="TableParagraph"/>
              <w:spacing w:line="196" w:lineRule="exact"/>
              <w:ind w:left="8"/>
              <w:jc w:val="center"/>
              <w:rPr>
                <w:sz w:val="17"/>
              </w:rPr>
            </w:pPr>
            <w:r>
              <w:rPr>
                <w:sz w:val="17"/>
              </w:rPr>
              <w:t>Capital</w:t>
            </w:r>
            <w:r>
              <w:rPr>
                <w:spacing w:val="-11"/>
                <w:sz w:val="17"/>
              </w:rPr>
              <w:t> </w:t>
            </w:r>
            <w:r>
              <w:rPr>
                <w:spacing w:val="-2"/>
                <w:sz w:val="17"/>
              </w:rPr>
              <w:t>inscripto</w:t>
            </w:r>
          </w:p>
          <w:p>
            <w:pPr>
              <w:pStyle w:val="TableParagraph"/>
              <w:spacing w:line="196" w:lineRule="exact"/>
              <w:ind w:left="8"/>
              <w:jc w:val="center"/>
              <w:rPr>
                <w:sz w:val="17"/>
              </w:rPr>
            </w:pPr>
            <w:r>
              <w:rPr>
                <w:spacing w:val="-10"/>
                <w:sz w:val="17"/>
              </w:rPr>
              <w:t>$</w:t>
            </w:r>
          </w:p>
        </w:tc>
      </w:tr>
      <w:tr>
        <w:trPr>
          <w:trHeight w:val="444" w:hRule="atLeast"/>
        </w:trPr>
        <w:tc>
          <w:tcPr>
            <w:tcW w:w="1200" w:type="dxa"/>
            <w:tcBorders>
              <w:top w:val="single" w:sz="4" w:space="0" w:color="000000"/>
              <w:left w:val="single" w:sz="4" w:space="0" w:color="000000"/>
              <w:bottom w:val="single" w:sz="4" w:space="0" w:color="000000"/>
            </w:tcBorders>
          </w:tcPr>
          <w:p>
            <w:pPr>
              <w:pStyle w:val="TableParagraph"/>
              <w:spacing w:before="124"/>
              <w:ind w:left="13"/>
              <w:jc w:val="center"/>
              <w:rPr>
                <w:sz w:val="17"/>
              </w:rPr>
            </w:pPr>
            <w:r>
              <w:rPr>
                <w:spacing w:val="-2"/>
                <w:sz w:val="17"/>
              </w:rPr>
              <w:t>Cantidad</w:t>
            </w:r>
          </w:p>
        </w:tc>
        <w:tc>
          <w:tcPr>
            <w:tcW w:w="2645" w:type="dxa"/>
            <w:tcBorders>
              <w:top w:val="single" w:sz="4" w:space="0" w:color="000000"/>
              <w:bottom w:val="single" w:sz="4" w:space="0" w:color="000000"/>
            </w:tcBorders>
          </w:tcPr>
          <w:p>
            <w:pPr>
              <w:pStyle w:val="TableParagraph"/>
              <w:spacing w:before="124"/>
              <w:ind w:left="9"/>
              <w:jc w:val="center"/>
              <w:rPr>
                <w:sz w:val="17"/>
              </w:rPr>
            </w:pPr>
            <w:r>
              <w:rPr>
                <w:spacing w:val="-4"/>
                <w:sz w:val="17"/>
              </w:rPr>
              <w:t>Tipo</w:t>
            </w:r>
          </w:p>
        </w:tc>
        <w:tc>
          <w:tcPr>
            <w:tcW w:w="1354" w:type="dxa"/>
            <w:tcBorders>
              <w:top w:val="single" w:sz="4" w:space="0" w:color="000000"/>
              <w:bottom w:val="single" w:sz="4" w:space="0" w:color="000000"/>
            </w:tcBorders>
          </w:tcPr>
          <w:p>
            <w:pPr>
              <w:pStyle w:val="TableParagraph"/>
              <w:spacing w:before="23"/>
              <w:ind w:left="265" w:hanging="22"/>
              <w:rPr>
                <w:sz w:val="17"/>
              </w:rPr>
            </w:pPr>
            <w:r>
              <w:rPr>
                <w:sz w:val="17"/>
              </w:rPr>
              <w:t>Nº</w:t>
            </w:r>
            <w:r>
              <w:rPr>
                <w:spacing w:val="-13"/>
                <w:sz w:val="17"/>
              </w:rPr>
              <w:t> </w:t>
            </w:r>
            <w:r>
              <w:rPr>
                <w:sz w:val="17"/>
              </w:rPr>
              <w:t>de</w:t>
            </w:r>
            <w:r>
              <w:rPr>
                <w:spacing w:val="-13"/>
                <w:sz w:val="17"/>
              </w:rPr>
              <w:t> </w:t>
            </w:r>
            <w:r>
              <w:rPr>
                <w:sz w:val="17"/>
              </w:rPr>
              <w:t>votos que</w:t>
            </w:r>
            <w:r>
              <w:rPr>
                <w:spacing w:val="-3"/>
                <w:sz w:val="17"/>
              </w:rPr>
              <w:t> </w:t>
            </w:r>
            <w:r>
              <w:rPr>
                <w:spacing w:val="-2"/>
                <w:sz w:val="17"/>
              </w:rPr>
              <w:t>otorga</w:t>
            </w:r>
          </w:p>
        </w:tc>
        <w:tc>
          <w:tcPr>
            <w:tcW w:w="1733" w:type="dxa"/>
            <w:vMerge/>
            <w:tcBorders>
              <w:top w:val="nil"/>
              <w:bottom w:val="single" w:sz="4" w:space="0" w:color="000000"/>
            </w:tcBorders>
          </w:tcPr>
          <w:p>
            <w:pPr>
              <w:rPr>
                <w:sz w:val="2"/>
                <w:szCs w:val="2"/>
              </w:rPr>
            </w:pPr>
          </w:p>
        </w:tc>
        <w:tc>
          <w:tcPr>
            <w:tcW w:w="1773" w:type="dxa"/>
            <w:vMerge/>
            <w:tcBorders>
              <w:top w:val="nil"/>
              <w:bottom w:val="single" w:sz="4" w:space="0" w:color="000000"/>
            </w:tcBorders>
          </w:tcPr>
          <w:p>
            <w:pPr>
              <w:rPr>
                <w:sz w:val="2"/>
                <w:szCs w:val="2"/>
              </w:rPr>
            </w:pPr>
          </w:p>
        </w:tc>
      </w:tr>
      <w:tr>
        <w:trPr>
          <w:trHeight w:val="432" w:hRule="atLeast"/>
        </w:trPr>
        <w:tc>
          <w:tcPr>
            <w:tcW w:w="1200" w:type="dxa"/>
            <w:tcBorders>
              <w:top w:val="single" w:sz="4" w:space="0" w:color="000000"/>
              <w:bottom w:val="single" w:sz="4" w:space="0" w:color="000000"/>
            </w:tcBorders>
          </w:tcPr>
          <w:p>
            <w:pPr>
              <w:pStyle w:val="TableParagraph"/>
              <w:spacing w:before="118"/>
              <w:ind w:left="8"/>
              <w:jc w:val="center"/>
              <w:rPr>
                <w:sz w:val="17"/>
              </w:rPr>
            </w:pPr>
            <w:r>
              <w:rPr>
                <w:spacing w:val="-2"/>
                <w:sz w:val="17"/>
              </w:rPr>
              <w:t>43.983.935</w:t>
            </w:r>
          </w:p>
        </w:tc>
        <w:tc>
          <w:tcPr>
            <w:tcW w:w="2645" w:type="dxa"/>
            <w:tcBorders>
              <w:top w:val="single" w:sz="4" w:space="0" w:color="000000"/>
              <w:bottom w:val="single" w:sz="4" w:space="0" w:color="000000"/>
            </w:tcBorders>
          </w:tcPr>
          <w:p>
            <w:pPr>
              <w:pStyle w:val="TableParagraph"/>
              <w:spacing w:before="17"/>
              <w:ind w:left="26" w:right="506"/>
              <w:rPr>
                <w:sz w:val="17"/>
              </w:rPr>
            </w:pPr>
            <w:r>
              <w:rPr>
                <w:sz w:val="17"/>
              </w:rPr>
              <w:t>Ordinarias,</w:t>
            </w:r>
            <w:r>
              <w:rPr>
                <w:spacing w:val="-13"/>
                <w:sz w:val="17"/>
              </w:rPr>
              <w:t> </w:t>
            </w:r>
            <w:r>
              <w:rPr>
                <w:sz w:val="17"/>
              </w:rPr>
              <w:t>nominativas,</w:t>
            </w:r>
            <w:r>
              <w:rPr>
                <w:spacing w:val="-13"/>
                <w:sz w:val="17"/>
              </w:rPr>
              <w:t> </w:t>
            </w:r>
            <w:r>
              <w:rPr>
                <w:sz w:val="17"/>
              </w:rPr>
              <w:t>no endosables, VN= $1</w:t>
            </w:r>
          </w:p>
        </w:tc>
        <w:tc>
          <w:tcPr>
            <w:tcW w:w="1354" w:type="dxa"/>
            <w:tcBorders>
              <w:top w:val="single" w:sz="4" w:space="0" w:color="000000"/>
              <w:bottom w:val="single" w:sz="4" w:space="0" w:color="000000"/>
            </w:tcBorders>
          </w:tcPr>
          <w:p>
            <w:pPr>
              <w:pStyle w:val="TableParagraph"/>
              <w:spacing w:before="118"/>
              <w:ind w:left="10"/>
              <w:jc w:val="center"/>
              <w:rPr>
                <w:sz w:val="17"/>
              </w:rPr>
            </w:pPr>
            <w:r>
              <w:rPr>
                <w:spacing w:val="-10"/>
                <w:sz w:val="17"/>
              </w:rPr>
              <w:t>1</w:t>
            </w:r>
          </w:p>
        </w:tc>
        <w:tc>
          <w:tcPr>
            <w:tcW w:w="1733" w:type="dxa"/>
            <w:tcBorders>
              <w:top w:val="single" w:sz="4" w:space="0" w:color="000000"/>
              <w:bottom w:val="single" w:sz="4" w:space="0" w:color="000000"/>
            </w:tcBorders>
          </w:tcPr>
          <w:p>
            <w:pPr>
              <w:pStyle w:val="TableParagraph"/>
              <w:spacing w:before="118"/>
              <w:ind w:left="446"/>
              <w:rPr>
                <w:sz w:val="17"/>
              </w:rPr>
            </w:pPr>
            <w:r>
              <w:rPr>
                <w:spacing w:val="-2"/>
                <w:sz w:val="17"/>
              </w:rPr>
              <w:t>43.983.935</w:t>
            </w:r>
          </w:p>
        </w:tc>
        <w:tc>
          <w:tcPr>
            <w:tcW w:w="1773" w:type="dxa"/>
            <w:tcBorders>
              <w:top w:val="single" w:sz="4" w:space="0" w:color="000000"/>
              <w:bottom w:val="single" w:sz="4" w:space="0" w:color="000000"/>
            </w:tcBorders>
          </w:tcPr>
          <w:p>
            <w:pPr>
              <w:pStyle w:val="TableParagraph"/>
              <w:spacing w:before="118"/>
              <w:ind w:left="464"/>
              <w:rPr>
                <w:sz w:val="17"/>
              </w:rPr>
            </w:pPr>
            <w:r>
              <w:rPr>
                <w:spacing w:val="-2"/>
                <w:sz w:val="17"/>
              </w:rPr>
              <w:t>43.983.935</w:t>
            </w:r>
          </w:p>
        </w:tc>
      </w:tr>
    </w:tbl>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36"/>
        <w:rPr>
          <w:sz w:val="20"/>
        </w:rPr>
      </w:pPr>
    </w:p>
    <w:tbl>
      <w:tblPr>
        <w:tblW w:w="0" w:type="auto"/>
        <w:jc w:val="left"/>
        <w:tblInd w:w="3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406"/>
        <w:gridCol w:w="3847"/>
        <w:gridCol w:w="2134"/>
      </w:tblGrid>
      <w:tr>
        <w:trPr>
          <w:trHeight w:val="445" w:hRule="atLeast"/>
        </w:trPr>
        <w:tc>
          <w:tcPr>
            <w:tcW w:w="3406" w:type="dxa"/>
          </w:tcPr>
          <w:p>
            <w:pPr>
              <w:pStyle w:val="TableParagraph"/>
              <w:ind w:left="52"/>
              <w:rPr>
                <w:sz w:val="16"/>
              </w:rPr>
            </w:pPr>
            <w:r>
              <w:rPr>
                <w:sz w:val="16"/>
              </w:rPr>
              <w:t>Firmado</w:t>
            </w:r>
            <w:r>
              <w:rPr>
                <w:spacing w:val="-1"/>
                <w:sz w:val="16"/>
              </w:rPr>
              <w:t> </w:t>
            </w:r>
            <w:r>
              <w:rPr>
                <w:sz w:val="16"/>
              </w:rPr>
              <w:t>a</w:t>
            </w:r>
            <w:r>
              <w:rPr>
                <w:spacing w:val="-3"/>
                <w:sz w:val="16"/>
              </w:rPr>
              <w:t> </w:t>
            </w:r>
            <w:r>
              <w:rPr>
                <w:sz w:val="16"/>
              </w:rPr>
              <w:t>los</w:t>
            </w:r>
            <w:r>
              <w:rPr>
                <w:spacing w:val="1"/>
                <w:sz w:val="16"/>
              </w:rPr>
              <w:t> </w:t>
            </w:r>
            <w:r>
              <w:rPr>
                <w:sz w:val="16"/>
              </w:rPr>
              <w:t>efectos de</w:t>
            </w:r>
            <w:r>
              <w:rPr>
                <w:spacing w:val="-2"/>
                <w:sz w:val="16"/>
              </w:rPr>
              <w:t> </w:t>
            </w:r>
            <w:r>
              <w:rPr>
                <w:sz w:val="16"/>
              </w:rPr>
              <w:t>su</w:t>
            </w:r>
            <w:r>
              <w:rPr>
                <w:spacing w:val="-2"/>
                <w:sz w:val="16"/>
              </w:rPr>
              <w:t> identificación</w:t>
            </w:r>
          </w:p>
          <w:p>
            <w:pPr>
              <w:pStyle w:val="TableParagraph"/>
              <w:spacing w:before="49"/>
              <w:ind w:left="50"/>
              <w:rPr>
                <w:sz w:val="16"/>
              </w:rPr>
            </w:pPr>
            <w:r>
              <w:rPr>
                <w:sz w:val="16"/>
              </w:rPr>
              <w:t>con</w:t>
            </w:r>
            <w:r>
              <w:rPr>
                <w:spacing w:val="-1"/>
                <w:sz w:val="16"/>
              </w:rPr>
              <w:t> </w:t>
            </w:r>
            <w:r>
              <w:rPr>
                <w:sz w:val="16"/>
              </w:rPr>
              <w:t>nuestro</w:t>
            </w:r>
            <w:r>
              <w:rPr>
                <w:spacing w:val="-5"/>
                <w:sz w:val="16"/>
              </w:rPr>
              <w:t> </w:t>
            </w:r>
            <w:r>
              <w:rPr>
                <w:sz w:val="16"/>
              </w:rPr>
              <w:t>informe</w:t>
            </w:r>
            <w:r>
              <w:rPr>
                <w:spacing w:val="-4"/>
                <w:sz w:val="16"/>
              </w:rPr>
              <w:t> </w:t>
            </w:r>
            <w:r>
              <w:rPr>
                <w:sz w:val="16"/>
              </w:rPr>
              <w:t>de</w:t>
            </w:r>
            <w:r>
              <w:rPr>
                <w:spacing w:val="-1"/>
                <w:sz w:val="16"/>
              </w:rPr>
              <w:t> </w:t>
            </w:r>
            <w:r>
              <w:rPr>
                <w:sz w:val="16"/>
              </w:rPr>
              <w:t>fecha</w:t>
            </w:r>
            <w:r>
              <w:rPr>
                <w:spacing w:val="-3"/>
                <w:sz w:val="16"/>
              </w:rPr>
              <w:t> </w:t>
            </w:r>
            <w:r>
              <w:rPr>
                <w:spacing w:val="-2"/>
                <w:sz w:val="16"/>
              </w:rPr>
              <w:t>11/04/2025</w:t>
            </w:r>
          </w:p>
        </w:tc>
        <w:tc>
          <w:tcPr>
            <w:tcW w:w="3847" w:type="dxa"/>
          </w:tcPr>
          <w:p>
            <w:pPr>
              <w:pStyle w:val="TableParagraph"/>
              <w:ind w:left="363"/>
              <w:rPr>
                <w:sz w:val="16"/>
              </w:rPr>
            </w:pPr>
            <w:r>
              <w:rPr>
                <w:sz w:val="16"/>
              </w:rPr>
              <w:t>Firmado</w:t>
            </w:r>
            <w:r>
              <w:rPr>
                <w:spacing w:val="-3"/>
                <w:sz w:val="16"/>
              </w:rPr>
              <w:t> </w:t>
            </w:r>
            <w:r>
              <w:rPr>
                <w:sz w:val="16"/>
              </w:rPr>
              <w:t>a</w:t>
            </w:r>
            <w:r>
              <w:rPr>
                <w:spacing w:val="-4"/>
                <w:sz w:val="16"/>
              </w:rPr>
              <w:t> </w:t>
            </w:r>
            <w:r>
              <w:rPr>
                <w:sz w:val="16"/>
              </w:rPr>
              <w:t>los efectos</w:t>
            </w:r>
            <w:r>
              <w:rPr>
                <w:spacing w:val="-3"/>
                <w:sz w:val="16"/>
              </w:rPr>
              <w:t> </w:t>
            </w:r>
            <w:r>
              <w:rPr>
                <w:sz w:val="16"/>
              </w:rPr>
              <w:t>de su</w:t>
            </w:r>
            <w:r>
              <w:rPr>
                <w:spacing w:val="-3"/>
                <w:sz w:val="16"/>
              </w:rPr>
              <w:t> </w:t>
            </w:r>
            <w:r>
              <w:rPr>
                <w:spacing w:val="-2"/>
                <w:sz w:val="16"/>
              </w:rPr>
              <w:t>identificación</w:t>
            </w:r>
          </w:p>
          <w:p>
            <w:pPr>
              <w:pStyle w:val="TableParagraph"/>
              <w:spacing w:before="49"/>
              <w:ind w:left="359"/>
              <w:rPr>
                <w:sz w:val="16"/>
              </w:rPr>
            </w:pPr>
            <w:r>
              <w:rPr>
                <w:sz w:val="16"/>
              </w:rPr>
              <w:t>con nuestro</w:t>
            </w:r>
            <w:r>
              <w:rPr>
                <w:spacing w:val="-4"/>
                <w:sz w:val="16"/>
              </w:rPr>
              <w:t> </w:t>
            </w:r>
            <w:r>
              <w:rPr>
                <w:sz w:val="16"/>
              </w:rPr>
              <w:t>informe</w:t>
            </w:r>
            <w:r>
              <w:rPr>
                <w:spacing w:val="-2"/>
                <w:sz w:val="16"/>
              </w:rPr>
              <w:t> </w:t>
            </w:r>
            <w:r>
              <w:rPr>
                <w:sz w:val="16"/>
              </w:rPr>
              <w:t>de</w:t>
            </w:r>
            <w:r>
              <w:rPr>
                <w:spacing w:val="-3"/>
                <w:sz w:val="16"/>
              </w:rPr>
              <w:t> </w:t>
            </w:r>
            <w:r>
              <w:rPr>
                <w:sz w:val="16"/>
              </w:rPr>
              <w:t>fecha</w:t>
            </w:r>
            <w:r>
              <w:rPr>
                <w:spacing w:val="-3"/>
                <w:sz w:val="16"/>
              </w:rPr>
              <w:t> </w:t>
            </w:r>
            <w:r>
              <w:rPr>
                <w:spacing w:val="-2"/>
                <w:sz w:val="16"/>
              </w:rPr>
              <w:t>11/04/2025</w:t>
            </w:r>
          </w:p>
        </w:tc>
        <w:tc>
          <w:tcPr>
            <w:tcW w:w="2134" w:type="dxa"/>
            <w:vMerge w:val="restart"/>
          </w:tcPr>
          <w:p>
            <w:pPr>
              <w:pStyle w:val="TableParagraph"/>
              <w:rPr>
                <w:rFonts w:ascii="Times New Roman"/>
                <w:sz w:val="18"/>
              </w:rPr>
            </w:pPr>
          </w:p>
        </w:tc>
      </w:tr>
      <w:tr>
        <w:trPr>
          <w:trHeight w:val="235" w:hRule="atLeast"/>
        </w:trPr>
        <w:tc>
          <w:tcPr>
            <w:tcW w:w="3406" w:type="dxa"/>
          </w:tcPr>
          <w:p>
            <w:pPr>
              <w:pStyle w:val="TableParagraph"/>
              <w:rPr>
                <w:rFonts w:ascii="Times New Roman"/>
                <w:sz w:val="16"/>
              </w:rPr>
            </w:pPr>
          </w:p>
        </w:tc>
        <w:tc>
          <w:tcPr>
            <w:tcW w:w="3847" w:type="dxa"/>
          </w:tcPr>
          <w:p>
            <w:pPr>
              <w:pStyle w:val="TableParagraph"/>
              <w:spacing w:before="24"/>
              <w:ind w:left="6" w:right="135"/>
              <w:jc w:val="center"/>
              <w:rPr>
                <w:b/>
                <w:sz w:val="16"/>
              </w:rPr>
            </w:pPr>
            <w:r>
              <w:rPr>
                <w:b/>
                <w:sz w:val="16"/>
              </w:rPr>
              <w:t>BECHER</w:t>
            </w:r>
            <w:r>
              <w:rPr>
                <w:b/>
                <w:spacing w:val="-4"/>
                <w:sz w:val="16"/>
              </w:rPr>
              <w:t> </w:t>
            </w:r>
            <w:r>
              <w:rPr>
                <w:b/>
                <w:sz w:val="16"/>
              </w:rPr>
              <w:t>Y</w:t>
            </w:r>
            <w:r>
              <w:rPr>
                <w:b/>
                <w:spacing w:val="-2"/>
                <w:sz w:val="16"/>
              </w:rPr>
              <w:t> </w:t>
            </w:r>
            <w:r>
              <w:rPr>
                <w:b/>
                <w:sz w:val="16"/>
              </w:rPr>
              <w:t>ASOCIADOS</w:t>
            </w:r>
            <w:r>
              <w:rPr>
                <w:b/>
                <w:spacing w:val="-3"/>
                <w:sz w:val="16"/>
              </w:rPr>
              <w:t> </w:t>
            </w:r>
            <w:r>
              <w:rPr>
                <w:b/>
                <w:spacing w:val="-2"/>
                <w:sz w:val="16"/>
              </w:rPr>
              <w:t>S.R.L.</w:t>
            </w:r>
          </w:p>
        </w:tc>
        <w:tc>
          <w:tcPr>
            <w:tcW w:w="2134" w:type="dxa"/>
            <w:vMerge/>
            <w:tcBorders>
              <w:top w:val="nil"/>
            </w:tcBorders>
          </w:tcPr>
          <w:p>
            <w:pPr>
              <w:rPr>
                <w:sz w:val="2"/>
                <w:szCs w:val="2"/>
              </w:rPr>
            </w:pPr>
          </w:p>
        </w:tc>
      </w:tr>
      <w:tr>
        <w:trPr>
          <w:trHeight w:val="445" w:hRule="atLeast"/>
        </w:trPr>
        <w:tc>
          <w:tcPr>
            <w:tcW w:w="3406" w:type="dxa"/>
          </w:tcPr>
          <w:p>
            <w:pPr>
              <w:pStyle w:val="TableParagraph"/>
              <w:rPr>
                <w:rFonts w:ascii="Times New Roman"/>
                <w:sz w:val="18"/>
              </w:rPr>
            </w:pPr>
          </w:p>
        </w:tc>
        <w:tc>
          <w:tcPr>
            <w:tcW w:w="3847" w:type="dxa"/>
          </w:tcPr>
          <w:p>
            <w:pPr>
              <w:pStyle w:val="TableParagraph"/>
              <w:spacing w:before="24"/>
              <w:ind w:left="3" w:right="135"/>
              <w:jc w:val="center"/>
              <w:rPr>
                <w:sz w:val="16"/>
              </w:rPr>
            </w:pPr>
            <w:r>
              <w:rPr>
                <w:sz w:val="16"/>
              </w:rPr>
              <w:t>C.P.C.E.C.A.B.A.</w:t>
            </w:r>
            <w:r>
              <w:rPr>
                <w:spacing w:val="-1"/>
                <w:sz w:val="16"/>
              </w:rPr>
              <w:t> </w:t>
            </w:r>
            <w:r>
              <w:rPr>
                <w:sz w:val="16"/>
              </w:rPr>
              <w:t>-</w:t>
            </w:r>
            <w:r>
              <w:rPr>
                <w:spacing w:val="-4"/>
                <w:sz w:val="16"/>
              </w:rPr>
              <w:t> </w:t>
            </w:r>
            <w:r>
              <w:rPr>
                <w:sz w:val="16"/>
              </w:rPr>
              <w:t>Tº</w:t>
            </w:r>
            <w:r>
              <w:rPr>
                <w:spacing w:val="-1"/>
                <w:sz w:val="16"/>
              </w:rPr>
              <w:t> </w:t>
            </w:r>
            <w:r>
              <w:rPr>
                <w:sz w:val="16"/>
              </w:rPr>
              <w:t>I</w:t>
            </w:r>
            <w:r>
              <w:rPr>
                <w:spacing w:val="-4"/>
                <w:sz w:val="16"/>
              </w:rPr>
              <w:t> </w:t>
            </w:r>
            <w:r>
              <w:rPr>
                <w:sz w:val="16"/>
              </w:rPr>
              <w:t>-</w:t>
            </w:r>
            <w:r>
              <w:rPr>
                <w:spacing w:val="-4"/>
                <w:sz w:val="16"/>
              </w:rPr>
              <w:t> </w:t>
            </w:r>
            <w:r>
              <w:rPr>
                <w:sz w:val="16"/>
              </w:rPr>
              <w:t>Fº</w:t>
            </w:r>
            <w:r>
              <w:rPr>
                <w:spacing w:val="-1"/>
                <w:sz w:val="16"/>
              </w:rPr>
              <w:t> </w:t>
            </w:r>
            <w:r>
              <w:rPr>
                <w:spacing w:val="-5"/>
                <w:sz w:val="16"/>
              </w:rPr>
              <w:t>21</w:t>
            </w:r>
          </w:p>
        </w:tc>
        <w:tc>
          <w:tcPr>
            <w:tcW w:w="2134" w:type="dxa"/>
            <w:vMerge/>
            <w:tcBorders>
              <w:top w:val="nil"/>
            </w:tcBorders>
          </w:tcPr>
          <w:p>
            <w:pPr>
              <w:rPr>
                <w:sz w:val="2"/>
                <w:szCs w:val="2"/>
              </w:rPr>
            </w:pPr>
          </w:p>
        </w:tc>
      </w:tr>
      <w:tr>
        <w:trPr>
          <w:trHeight w:val="482" w:hRule="atLeast"/>
        </w:trPr>
        <w:tc>
          <w:tcPr>
            <w:tcW w:w="3406" w:type="dxa"/>
          </w:tcPr>
          <w:p>
            <w:pPr>
              <w:pStyle w:val="TableParagraph"/>
              <w:spacing w:before="36"/>
              <w:rPr>
                <w:sz w:val="17"/>
              </w:rPr>
            </w:pPr>
          </w:p>
          <w:p>
            <w:pPr>
              <w:pStyle w:val="TableParagraph"/>
              <w:spacing w:before="1"/>
              <w:ind w:left="580"/>
              <w:rPr>
                <w:sz w:val="17"/>
              </w:rPr>
            </w:pPr>
            <w:r>
              <w:rPr>
                <w:sz w:val="17"/>
              </w:rPr>
              <w:t>J.</w:t>
            </w:r>
            <w:r>
              <w:rPr>
                <w:spacing w:val="-5"/>
                <w:sz w:val="17"/>
              </w:rPr>
              <w:t> </w:t>
            </w:r>
            <w:r>
              <w:rPr>
                <w:sz w:val="17"/>
              </w:rPr>
              <w:t>Francisco</w:t>
            </w:r>
            <w:r>
              <w:rPr>
                <w:spacing w:val="-8"/>
                <w:sz w:val="17"/>
              </w:rPr>
              <w:t> </w:t>
            </w:r>
            <w:r>
              <w:rPr>
                <w:sz w:val="17"/>
              </w:rPr>
              <w:t>Ruiz</w:t>
            </w:r>
            <w:r>
              <w:rPr>
                <w:spacing w:val="-4"/>
                <w:sz w:val="17"/>
              </w:rPr>
              <w:t> </w:t>
            </w:r>
            <w:r>
              <w:rPr>
                <w:spacing w:val="-2"/>
                <w:sz w:val="17"/>
              </w:rPr>
              <w:t>Guiñazú</w:t>
            </w:r>
          </w:p>
        </w:tc>
        <w:tc>
          <w:tcPr>
            <w:tcW w:w="3847" w:type="dxa"/>
          </w:tcPr>
          <w:p>
            <w:pPr>
              <w:pStyle w:val="TableParagraph"/>
              <w:spacing w:before="36"/>
              <w:rPr>
                <w:sz w:val="17"/>
              </w:rPr>
            </w:pPr>
          </w:p>
          <w:p>
            <w:pPr>
              <w:pStyle w:val="TableParagraph"/>
              <w:spacing w:before="1"/>
              <w:ind w:right="135"/>
              <w:jc w:val="center"/>
              <w:rPr>
                <w:sz w:val="17"/>
              </w:rPr>
            </w:pPr>
            <w:r>
              <w:rPr>
                <w:sz w:val="17"/>
              </w:rPr>
              <w:t>María</w:t>
            </w:r>
            <w:r>
              <w:rPr>
                <w:spacing w:val="-8"/>
                <w:sz w:val="17"/>
              </w:rPr>
              <w:t> </w:t>
            </w:r>
            <w:r>
              <w:rPr>
                <w:sz w:val="17"/>
              </w:rPr>
              <w:t>Eugenia</w:t>
            </w:r>
            <w:r>
              <w:rPr>
                <w:spacing w:val="-7"/>
                <w:sz w:val="17"/>
              </w:rPr>
              <w:t> </w:t>
            </w:r>
            <w:r>
              <w:rPr>
                <w:sz w:val="17"/>
              </w:rPr>
              <w:t>De</w:t>
            </w:r>
            <w:r>
              <w:rPr>
                <w:spacing w:val="-7"/>
                <w:sz w:val="17"/>
              </w:rPr>
              <w:t> </w:t>
            </w:r>
            <w:r>
              <w:rPr>
                <w:sz w:val="17"/>
              </w:rPr>
              <w:t>Sabato</w:t>
            </w:r>
            <w:r>
              <w:rPr>
                <w:spacing w:val="-7"/>
                <w:sz w:val="17"/>
              </w:rPr>
              <w:t> </w:t>
            </w:r>
            <w:r>
              <w:rPr>
                <w:spacing w:val="-2"/>
                <w:sz w:val="17"/>
              </w:rPr>
              <w:t>(Socia)</w:t>
            </w:r>
          </w:p>
        </w:tc>
        <w:tc>
          <w:tcPr>
            <w:tcW w:w="2134" w:type="dxa"/>
          </w:tcPr>
          <w:p>
            <w:pPr>
              <w:pStyle w:val="TableParagraph"/>
              <w:spacing w:before="36"/>
              <w:rPr>
                <w:sz w:val="17"/>
              </w:rPr>
            </w:pPr>
          </w:p>
          <w:p>
            <w:pPr>
              <w:pStyle w:val="TableParagraph"/>
              <w:spacing w:before="1"/>
              <w:ind w:left="441"/>
              <w:jc w:val="center"/>
              <w:rPr>
                <w:sz w:val="17"/>
              </w:rPr>
            </w:pPr>
            <w:r>
              <w:rPr>
                <w:sz w:val="17"/>
              </w:rPr>
              <w:t>Douglas</w:t>
            </w:r>
            <w:r>
              <w:rPr>
                <w:spacing w:val="-8"/>
                <w:sz w:val="17"/>
              </w:rPr>
              <w:t> </w:t>
            </w:r>
            <w:r>
              <w:rPr>
                <w:sz w:val="17"/>
              </w:rPr>
              <w:t>Lee</w:t>
            </w:r>
            <w:r>
              <w:rPr>
                <w:spacing w:val="-4"/>
                <w:sz w:val="17"/>
              </w:rPr>
              <w:t> </w:t>
            </w:r>
            <w:r>
              <w:rPr>
                <w:spacing w:val="-2"/>
                <w:sz w:val="17"/>
              </w:rPr>
              <w:t>Albrecht</w:t>
            </w:r>
          </w:p>
        </w:tc>
      </w:tr>
      <w:tr>
        <w:trPr>
          <w:trHeight w:val="503" w:hRule="atLeast"/>
        </w:trPr>
        <w:tc>
          <w:tcPr>
            <w:tcW w:w="3406" w:type="dxa"/>
          </w:tcPr>
          <w:p>
            <w:pPr>
              <w:pStyle w:val="TableParagraph"/>
              <w:spacing w:before="49"/>
              <w:ind w:right="311"/>
              <w:jc w:val="center"/>
              <w:rPr>
                <w:sz w:val="17"/>
              </w:rPr>
            </w:pPr>
            <w:r>
              <w:rPr>
                <w:sz w:val="17"/>
              </w:rPr>
              <w:t>Por</w:t>
            </w:r>
            <w:r>
              <w:rPr>
                <w:spacing w:val="-8"/>
                <w:sz w:val="17"/>
              </w:rPr>
              <w:t> </w:t>
            </w:r>
            <w:r>
              <w:rPr>
                <w:sz w:val="17"/>
              </w:rPr>
              <w:t>Comisión</w:t>
            </w:r>
            <w:r>
              <w:rPr>
                <w:spacing w:val="-8"/>
                <w:sz w:val="17"/>
              </w:rPr>
              <w:t> </w:t>
            </w:r>
            <w:r>
              <w:rPr>
                <w:spacing w:val="-2"/>
                <w:sz w:val="17"/>
              </w:rPr>
              <w:t>Fiscalizadora</w:t>
            </w:r>
          </w:p>
          <w:p>
            <w:pPr>
              <w:pStyle w:val="TableParagraph"/>
              <w:spacing w:line="175" w:lineRule="exact" w:before="62"/>
              <w:ind w:left="8" w:right="311"/>
              <w:jc w:val="center"/>
              <w:rPr>
                <w:sz w:val="16"/>
              </w:rPr>
            </w:pPr>
            <w:r>
              <w:rPr>
                <w:spacing w:val="-2"/>
                <w:sz w:val="16"/>
              </w:rPr>
              <w:t>Abogado</w:t>
            </w:r>
          </w:p>
        </w:tc>
        <w:tc>
          <w:tcPr>
            <w:tcW w:w="3847" w:type="dxa"/>
          </w:tcPr>
          <w:p>
            <w:pPr>
              <w:pStyle w:val="TableParagraph"/>
              <w:spacing w:line="256" w:lineRule="exact"/>
              <w:ind w:left="553" w:firstLine="338"/>
              <w:rPr>
                <w:sz w:val="17"/>
              </w:rPr>
            </w:pPr>
            <w:r>
              <w:rPr>
                <w:sz w:val="17"/>
              </w:rPr>
              <w:t>Contadora Pública (USAL) C.P.C.E.C.A.B.A.</w:t>
            </w:r>
            <w:r>
              <w:rPr>
                <w:spacing w:val="-8"/>
                <w:sz w:val="17"/>
              </w:rPr>
              <w:t> </w:t>
            </w:r>
            <w:r>
              <w:rPr>
                <w:sz w:val="17"/>
              </w:rPr>
              <w:t>-</w:t>
            </w:r>
            <w:r>
              <w:rPr>
                <w:spacing w:val="-9"/>
                <w:sz w:val="17"/>
              </w:rPr>
              <w:t> </w:t>
            </w:r>
            <w:r>
              <w:rPr>
                <w:sz w:val="17"/>
              </w:rPr>
              <w:t>T°</w:t>
            </w:r>
            <w:r>
              <w:rPr>
                <w:spacing w:val="-10"/>
                <w:sz w:val="17"/>
              </w:rPr>
              <w:t> </w:t>
            </w:r>
            <w:r>
              <w:rPr>
                <w:sz w:val="17"/>
              </w:rPr>
              <w:t>293</w:t>
            </w:r>
            <w:r>
              <w:rPr>
                <w:spacing w:val="-9"/>
                <w:sz w:val="17"/>
              </w:rPr>
              <w:t> </w:t>
            </w:r>
            <w:r>
              <w:rPr>
                <w:sz w:val="17"/>
              </w:rPr>
              <w:t>-</w:t>
            </w:r>
            <w:r>
              <w:rPr>
                <w:spacing w:val="-8"/>
                <w:sz w:val="17"/>
              </w:rPr>
              <w:t> </w:t>
            </w:r>
            <w:r>
              <w:rPr>
                <w:sz w:val="17"/>
              </w:rPr>
              <w:t>F°</w:t>
            </w:r>
            <w:r>
              <w:rPr>
                <w:spacing w:val="-9"/>
                <w:sz w:val="17"/>
              </w:rPr>
              <w:t> </w:t>
            </w:r>
            <w:r>
              <w:rPr>
                <w:sz w:val="17"/>
              </w:rPr>
              <w:t>027</w:t>
            </w:r>
          </w:p>
        </w:tc>
        <w:tc>
          <w:tcPr>
            <w:tcW w:w="2134" w:type="dxa"/>
          </w:tcPr>
          <w:p>
            <w:pPr>
              <w:pStyle w:val="TableParagraph"/>
              <w:spacing w:before="49"/>
              <w:ind w:left="442"/>
              <w:jc w:val="center"/>
              <w:rPr>
                <w:sz w:val="17"/>
              </w:rPr>
            </w:pPr>
            <w:r>
              <w:rPr>
                <w:spacing w:val="-2"/>
                <w:sz w:val="17"/>
              </w:rPr>
              <w:t>Presidente</w:t>
            </w:r>
          </w:p>
        </w:tc>
      </w:tr>
    </w:tbl>
    <w:p>
      <w:pPr>
        <w:pStyle w:val="TableParagraph"/>
        <w:spacing w:after="0"/>
        <w:jc w:val="center"/>
        <w:rPr>
          <w:sz w:val="17"/>
        </w:rPr>
        <w:sectPr>
          <w:headerReference w:type="default" r:id="rId14"/>
          <w:footerReference w:type="default" r:id="rId15"/>
          <w:pgSz w:w="12240" w:h="15840"/>
          <w:pgMar w:header="530" w:footer="523" w:top="820" w:bottom="720" w:left="1080" w:right="1080"/>
        </w:sectPr>
      </w:pPr>
    </w:p>
    <w:p>
      <w:pPr>
        <w:pStyle w:val="BodyText"/>
        <w:spacing w:before="57"/>
        <w:rPr>
          <w:sz w:val="22"/>
        </w:rPr>
      </w:pPr>
    </w:p>
    <w:p>
      <w:pPr>
        <w:pStyle w:val="Heading2"/>
        <w:spacing w:before="1"/>
        <w:ind w:right="4"/>
        <w:rPr>
          <w:u w:val="none"/>
        </w:rPr>
      </w:pPr>
      <w:r>
        <w:rPr>
          <w:u w:val="single"/>
        </w:rPr>
        <w:t>ESTADO</w:t>
      </w:r>
      <w:r>
        <w:rPr>
          <w:spacing w:val="14"/>
          <w:u w:val="single"/>
        </w:rPr>
        <w:t> </w:t>
      </w:r>
      <w:r>
        <w:rPr>
          <w:u w:val="single"/>
        </w:rPr>
        <w:t>DE</w:t>
      </w:r>
      <w:r>
        <w:rPr>
          <w:spacing w:val="14"/>
          <w:u w:val="single"/>
        </w:rPr>
        <w:t> </w:t>
      </w:r>
      <w:r>
        <w:rPr>
          <w:u w:val="single"/>
        </w:rPr>
        <w:t>SITUACIÓN</w:t>
      </w:r>
      <w:r>
        <w:rPr>
          <w:spacing w:val="14"/>
          <w:u w:val="single"/>
        </w:rPr>
        <w:t> </w:t>
      </w:r>
      <w:r>
        <w:rPr>
          <w:spacing w:val="-2"/>
          <w:u w:val="single"/>
        </w:rPr>
        <w:t>PATRIMONIAL</w:t>
      </w:r>
    </w:p>
    <w:p>
      <w:pPr>
        <w:spacing w:before="7"/>
        <w:ind w:left="254" w:right="4" w:firstLine="0"/>
        <w:jc w:val="center"/>
        <w:rPr>
          <w:b/>
          <w:sz w:val="18"/>
        </w:rPr>
      </w:pPr>
      <w:r>
        <w:rPr>
          <w:b/>
          <w:w w:val="105"/>
          <w:sz w:val="18"/>
        </w:rPr>
        <w:t>Al</w:t>
      </w:r>
      <w:r>
        <w:rPr>
          <w:b/>
          <w:spacing w:val="-6"/>
          <w:w w:val="105"/>
          <w:sz w:val="18"/>
        </w:rPr>
        <w:t> </w:t>
      </w:r>
      <w:r>
        <w:rPr>
          <w:b/>
          <w:w w:val="105"/>
          <w:sz w:val="18"/>
        </w:rPr>
        <w:t>28</w:t>
      </w:r>
      <w:r>
        <w:rPr>
          <w:b/>
          <w:spacing w:val="-4"/>
          <w:w w:val="105"/>
          <w:sz w:val="18"/>
        </w:rPr>
        <w:t> </w:t>
      </w:r>
      <w:r>
        <w:rPr>
          <w:b/>
          <w:w w:val="105"/>
          <w:sz w:val="18"/>
        </w:rPr>
        <w:t>de</w:t>
      </w:r>
      <w:r>
        <w:rPr>
          <w:b/>
          <w:spacing w:val="-6"/>
          <w:w w:val="105"/>
          <w:sz w:val="18"/>
        </w:rPr>
        <w:t> </w:t>
      </w:r>
      <w:r>
        <w:rPr>
          <w:b/>
          <w:w w:val="105"/>
          <w:sz w:val="18"/>
        </w:rPr>
        <w:t>febrero</w:t>
      </w:r>
      <w:r>
        <w:rPr>
          <w:b/>
          <w:spacing w:val="-6"/>
          <w:w w:val="105"/>
          <w:sz w:val="18"/>
        </w:rPr>
        <w:t> </w:t>
      </w:r>
      <w:r>
        <w:rPr>
          <w:b/>
          <w:w w:val="105"/>
          <w:sz w:val="18"/>
        </w:rPr>
        <w:t>de</w:t>
      </w:r>
      <w:r>
        <w:rPr>
          <w:b/>
          <w:spacing w:val="-6"/>
          <w:w w:val="105"/>
          <w:sz w:val="18"/>
        </w:rPr>
        <w:t> </w:t>
      </w:r>
      <w:r>
        <w:rPr>
          <w:b/>
          <w:spacing w:val="-4"/>
          <w:w w:val="105"/>
          <w:sz w:val="18"/>
        </w:rPr>
        <w:t>2025</w:t>
      </w:r>
    </w:p>
    <w:p>
      <w:pPr>
        <w:spacing w:before="10"/>
        <w:ind w:left="254" w:right="8" w:firstLine="0"/>
        <w:jc w:val="center"/>
        <w:rPr>
          <w:b/>
          <w:sz w:val="18"/>
        </w:rPr>
      </w:pPr>
      <w:r>
        <w:rPr>
          <w:b/>
          <w:w w:val="105"/>
          <w:sz w:val="18"/>
        </w:rPr>
        <w:t>(Expresado</w:t>
      </w:r>
      <w:r>
        <w:rPr>
          <w:b/>
          <w:spacing w:val="-8"/>
          <w:w w:val="105"/>
          <w:sz w:val="18"/>
        </w:rPr>
        <w:t> </w:t>
      </w:r>
      <w:r>
        <w:rPr>
          <w:b/>
          <w:w w:val="105"/>
          <w:sz w:val="18"/>
        </w:rPr>
        <w:t>en</w:t>
      </w:r>
      <w:r>
        <w:rPr>
          <w:b/>
          <w:spacing w:val="-7"/>
          <w:w w:val="105"/>
          <w:sz w:val="18"/>
        </w:rPr>
        <w:t> </w:t>
      </w:r>
      <w:r>
        <w:rPr>
          <w:b/>
          <w:w w:val="105"/>
          <w:sz w:val="18"/>
        </w:rPr>
        <w:t>pesos</w:t>
      </w:r>
      <w:r>
        <w:rPr>
          <w:b/>
          <w:spacing w:val="-8"/>
          <w:w w:val="105"/>
          <w:sz w:val="18"/>
        </w:rPr>
        <w:t> </w:t>
      </w:r>
      <w:r>
        <w:rPr>
          <w:b/>
          <w:w w:val="105"/>
          <w:sz w:val="18"/>
        </w:rPr>
        <w:t>y</w:t>
      </w:r>
      <w:r>
        <w:rPr>
          <w:b/>
          <w:spacing w:val="-9"/>
          <w:w w:val="105"/>
          <w:sz w:val="18"/>
        </w:rPr>
        <w:t> </w:t>
      </w:r>
      <w:r>
        <w:rPr>
          <w:b/>
          <w:w w:val="105"/>
          <w:sz w:val="18"/>
        </w:rPr>
        <w:t>en</w:t>
      </w:r>
      <w:r>
        <w:rPr>
          <w:b/>
          <w:spacing w:val="-4"/>
          <w:w w:val="105"/>
          <w:sz w:val="18"/>
        </w:rPr>
        <w:t> </w:t>
      </w:r>
      <w:r>
        <w:rPr>
          <w:b/>
          <w:w w:val="105"/>
          <w:sz w:val="18"/>
        </w:rPr>
        <w:t>moneda</w:t>
      </w:r>
      <w:r>
        <w:rPr>
          <w:b/>
          <w:spacing w:val="-11"/>
          <w:w w:val="105"/>
          <w:sz w:val="18"/>
        </w:rPr>
        <w:t> </w:t>
      </w:r>
      <w:r>
        <w:rPr>
          <w:b/>
          <w:w w:val="105"/>
          <w:sz w:val="18"/>
        </w:rPr>
        <w:t>homogénea</w:t>
      </w:r>
      <w:r>
        <w:rPr>
          <w:b/>
          <w:spacing w:val="-7"/>
          <w:w w:val="105"/>
          <w:sz w:val="18"/>
        </w:rPr>
        <w:t> </w:t>
      </w:r>
      <w:r>
        <w:rPr>
          <w:b/>
          <w:w w:val="105"/>
          <w:sz w:val="18"/>
        </w:rPr>
        <w:t>–</w:t>
      </w:r>
      <w:r>
        <w:rPr>
          <w:b/>
          <w:spacing w:val="-6"/>
          <w:w w:val="105"/>
          <w:sz w:val="18"/>
        </w:rPr>
        <w:t> </w:t>
      </w:r>
      <w:r>
        <w:rPr>
          <w:b/>
          <w:w w:val="105"/>
          <w:sz w:val="18"/>
        </w:rPr>
        <w:t>Nota</w:t>
      </w:r>
      <w:r>
        <w:rPr>
          <w:b/>
          <w:spacing w:val="-11"/>
          <w:w w:val="105"/>
          <w:sz w:val="18"/>
        </w:rPr>
        <w:t> </w:t>
      </w:r>
      <w:r>
        <w:rPr>
          <w:b/>
          <w:w w:val="105"/>
          <w:sz w:val="18"/>
        </w:rPr>
        <w:t>1</w:t>
      </w:r>
      <w:r>
        <w:rPr>
          <w:b/>
          <w:spacing w:val="-6"/>
          <w:w w:val="105"/>
          <w:sz w:val="18"/>
        </w:rPr>
        <w:t> </w:t>
      </w:r>
      <w:r>
        <w:rPr>
          <w:b/>
          <w:w w:val="105"/>
          <w:sz w:val="18"/>
        </w:rPr>
        <w:t>y</w:t>
      </w:r>
      <w:r>
        <w:rPr>
          <w:b/>
          <w:spacing w:val="-8"/>
          <w:w w:val="105"/>
          <w:sz w:val="18"/>
        </w:rPr>
        <w:t> </w:t>
      </w:r>
      <w:r>
        <w:rPr>
          <w:b/>
          <w:w w:val="105"/>
          <w:sz w:val="18"/>
        </w:rPr>
        <w:t>Nota</w:t>
      </w:r>
      <w:r>
        <w:rPr>
          <w:b/>
          <w:spacing w:val="-8"/>
          <w:w w:val="105"/>
          <w:sz w:val="18"/>
        </w:rPr>
        <w:t> </w:t>
      </w:r>
      <w:r>
        <w:rPr>
          <w:b/>
          <w:spacing w:val="-2"/>
          <w:w w:val="105"/>
          <w:sz w:val="18"/>
        </w:rPr>
        <w:t>2.2.)</w:t>
      </w:r>
    </w:p>
    <w:p>
      <w:pPr>
        <w:pStyle w:val="BodyText"/>
        <w:spacing w:before="19"/>
        <w:rPr>
          <w:b/>
          <w:sz w:val="20"/>
        </w:rPr>
      </w:pPr>
    </w:p>
    <w:tbl>
      <w:tblPr>
        <w:tblW w:w="0" w:type="auto"/>
        <w:jc w:val="left"/>
        <w:tblInd w:w="19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055"/>
        <w:gridCol w:w="1288"/>
      </w:tblGrid>
      <w:tr>
        <w:trPr>
          <w:trHeight w:val="207" w:hRule="atLeast"/>
        </w:trPr>
        <w:tc>
          <w:tcPr>
            <w:tcW w:w="5055" w:type="dxa"/>
          </w:tcPr>
          <w:p>
            <w:pPr>
              <w:pStyle w:val="TableParagraph"/>
              <w:rPr>
                <w:rFonts w:ascii="Times New Roman"/>
                <w:sz w:val="14"/>
              </w:rPr>
            </w:pPr>
          </w:p>
        </w:tc>
        <w:tc>
          <w:tcPr>
            <w:tcW w:w="1288" w:type="dxa"/>
            <w:tcBorders>
              <w:bottom w:val="single" w:sz="6" w:space="0" w:color="000000"/>
            </w:tcBorders>
          </w:tcPr>
          <w:p>
            <w:pPr>
              <w:pStyle w:val="TableParagraph"/>
              <w:spacing w:line="180" w:lineRule="exact" w:before="6"/>
              <w:ind w:left="153"/>
              <w:rPr>
                <w:b/>
                <w:sz w:val="16"/>
              </w:rPr>
            </w:pPr>
            <w:r>
              <w:rPr>
                <w:b/>
                <w:spacing w:val="-2"/>
                <w:w w:val="105"/>
                <w:sz w:val="16"/>
              </w:rPr>
              <w:t>28/2/2025</w:t>
            </w:r>
          </w:p>
        </w:tc>
      </w:tr>
      <w:tr>
        <w:trPr>
          <w:trHeight w:val="235" w:hRule="atLeast"/>
        </w:trPr>
        <w:tc>
          <w:tcPr>
            <w:tcW w:w="5055" w:type="dxa"/>
          </w:tcPr>
          <w:p>
            <w:pPr>
              <w:pStyle w:val="TableParagraph"/>
              <w:spacing w:before="24"/>
              <w:ind w:left="50"/>
              <w:rPr>
                <w:b/>
                <w:sz w:val="16"/>
              </w:rPr>
            </w:pPr>
            <w:r>
              <w:rPr>
                <w:b/>
                <w:spacing w:val="-2"/>
                <w:w w:val="105"/>
                <w:sz w:val="16"/>
                <w:u w:val="single"/>
              </w:rPr>
              <w:t>ACTIVO</w:t>
            </w:r>
          </w:p>
        </w:tc>
        <w:tc>
          <w:tcPr>
            <w:tcW w:w="1288" w:type="dxa"/>
            <w:tcBorders>
              <w:top w:val="single" w:sz="6" w:space="0" w:color="000000"/>
            </w:tcBorders>
          </w:tcPr>
          <w:p>
            <w:pPr>
              <w:pStyle w:val="TableParagraph"/>
              <w:rPr>
                <w:rFonts w:ascii="Times New Roman"/>
                <w:sz w:val="16"/>
              </w:rPr>
            </w:pPr>
          </w:p>
        </w:tc>
      </w:tr>
      <w:tr>
        <w:trPr>
          <w:trHeight w:val="237" w:hRule="atLeast"/>
        </w:trPr>
        <w:tc>
          <w:tcPr>
            <w:tcW w:w="5055" w:type="dxa"/>
          </w:tcPr>
          <w:p>
            <w:pPr>
              <w:pStyle w:val="TableParagraph"/>
              <w:spacing w:before="31"/>
              <w:ind w:left="55"/>
              <w:rPr>
                <w:b/>
                <w:sz w:val="16"/>
              </w:rPr>
            </w:pPr>
            <w:r>
              <w:rPr>
                <w:b/>
                <w:w w:val="105"/>
                <w:sz w:val="16"/>
              </w:rPr>
              <w:t>ACTIVO</w:t>
            </w:r>
            <w:r>
              <w:rPr>
                <w:b/>
                <w:spacing w:val="7"/>
                <w:w w:val="105"/>
                <w:sz w:val="16"/>
              </w:rPr>
              <w:t> </w:t>
            </w:r>
            <w:r>
              <w:rPr>
                <w:b/>
                <w:spacing w:val="-2"/>
                <w:w w:val="105"/>
                <w:sz w:val="16"/>
              </w:rPr>
              <w:t>CORRIENTE</w:t>
            </w:r>
          </w:p>
        </w:tc>
        <w:tc>
          <w:tcPr>
            <w:tcW w:w="1288" w:type="dxa"/>
          </w:tcPr>
          <w:p>
            <w:pPr>
              <w:pStyle w:val="TableParagraph"/>
              <w:rPr>
                <w:rFonts w:ascii="Times New Roman"/>
                <w:sz w:val="16"/>
              </w:rPr>
            </w:pPr>
          </w:p>
        </w:tc>
      </w:tr>
      <w:tr>
        <w:trPr>
          <w:trHeight w:val="227" w:hRule="atLeast"/>
        </w:trPr>
        <w:tc>
          <w:tcPr>
            <w:tcW w:w="5055" w:type="dxa"/>
          </w:tcPr>
          <w:p>
            <w:pPr>
              <w:pStyle w:val="TableParagraph"/>
              <w:spacing w:line="182" w:lineRule="exact" w:before="26"/>
              <w:ind w:left="55"/>
              <w:rPr>
                <w:sz w:val="16"/>
              </w:rPr>
            </w:pPr>
            <w:r>
              <w:rPr>
                <w:w w:val="105"/>
                <w:sz w:val="16"/>
              </w:rPr>
              <w:t>Caja</w:t>
            </w:r>
            <w:r>
              <w:rPr>
                <w:spacing w:val="-6"/>
                <w:w w:val="105"/>
                <w:sz w:val="16"/>
              </w:rPr>
              <w:t> </w:t>
            </w:r>
            <w:r>
              <w:rPr>
                <w:w w:val="105"/>
                <w:sz w:val="16"/>
              </w:rPr>
              <w:t>y bancos</w:t>
            </w:r>
            <w:r>
              <w:rPr>
                <w:spacing w:val="-4"/>
                <w:w w:val="105"/>
                <w:sz w:val="16"/>
              </w:rPr>
              <w:t> </w:t>
            </w:r>
            <w:r>
              <w:rPr>
                <w:w w:val="105"/>
                <w:sz w:val="16"/>
              </w:rPr>
              <w:t>(Nota</w:t>
            </w:r>
            <w:r>
              <w:rPr>
                <w:spacing w:val="-5"/>
                <w:w w:val="105"/>
                <w:sz w:val="16"/>
              </w:rPr>
              <w:t> </w:t>
            </w:r>
            <w:r>
              <w:rPr>
                <w:spacing w:val="-2"/>
                <w:w w:val="105"/>
                <w:sz w:val="16"/>
              </w:rPr>
              <w:t>3.1.)</w:t>
            </w:r>
          </w:p>
        </w:tc>
        <w:tc>
          <w:tcPr>
            <w:tcW w:w="1288" w:type="dxa"/>
          </w:tcPr>
          <w:p>
            <w:pPr>
              <w:pStyle w:val="TableParagraph"/>
              <w:spacing w:line="182" w:lineRule="exact" w:before="26"/>
              <w:ind w:right="90"/>
              <w:jc w:val="right"/>
              <w:rPr>
                <w:sz w:val="16"/>
              </w:rPr>
            </w:pPr>
            <w:r>
              <w:rPr>
                <w:spacing w:val="-2"/>
                <w:w w:val="105"/>
                <w:sz w:val="16"/>
              </w:rPr>
              <w:t>347.562.675</w:t>
            </w:r>
          </w:p>
        </w:tc>
      </w:tr>
      <w:tr>
        <w:trPr>
          <w:trHeight w:val="223" w:hRule="atLeast"/>
        </w:trPr>
        <w:tc>
          <w:tcPr>
            <w:tcW w:w="5055" w:type="dxa"/>
          </w:tcPr>
          <w:p>
            <w:pPr>
              <w:pStyle w:val="TableParagraph"/>
              <w:spacing w:line="182" w:lineRule="exact" w:before="21"/>
              <w:ind w:left="55"/>
              <w:rPr>
                <w:sz w:val="16"/>
              </w:rPr>
            </w:pPr>
            <w:r>
              <w:rPr>
                <w:w w:val="105"/>
                <w:sz w:val="16"/>
              </w:rPr>
              <w:t>Inversiones</w:t>
            </w:r>
            <w:r>
              <w:rPr>
                <w:spacing w:val="-1"/>
                <w:w w:val="105"/>
                <w:sz w:val="16"/>
              </w:rPr>
              <w:t> </w:t>
            </w:r>
            <w:r>
              <w:rPr>
                <w:w w:val="105"/>
                <w:sz w:val="16"/>
              </w:rPr>
              <w:t>(Nota</w:t>
            </w:r>
            <w:r>
              <w:rPr>
                <w:spacing w:val="-2"/>
                <w:w w:val="105"/>
                <w:sz w:val="16"/>
              </w:rPr>
              <w:t> 3.2.)</w:t>
            </w:r>
          </w:p>
        </w:tc>
        <w:tc>
          <w:tcPr>
            <w:tcW w:w="1288" w:type="dxa"/>
          </w:tcPr>
          <w:p>
            <w:pPr>
              <w:pStyle w:val="TableParagraph"/>
              <w:spacing w:line="182" w:lineRule="exact" w:before="21"/>
              <w:ind w:right="90"/>
              <w:jc w:val="right"/>
              <w:rPr>
                <w:sz w:val="16"/>
              </w:rPr>
            </w:pPr>
            <w:r>
              <w:rPr>
                <w:spacing w:val="-2"/>
                <w:w w:val="105"/>
                <w:sz w:val="16"/>
              </w:rPr>
              <w:t>20.337.251</w:t>
            </w:r>
          </w:p>
        </w:tc>
      </w:tr>
      <w:tr>
        <w:trPr>
          <w:trHeight w:val="227" w:hRule="atLeast"/>
        </w:trPr>
        <w:tc>
          <w:tcPr>
            <w:tcW w:w="5055" w:type="dxa"/>
          </w:tcPr>
          <w:p>
            <w:pPr>
              <w:pStyle w:val="TableParagraph"/>
              <w:spacing w:before="21"/>
              <w:ind w:left="55"/>
              <w:rPr>
                <w:sz w:val="16"/>
              </w:rPr>
            </w:pPr>
            <w:r>
              <w:rPr>
                <w:w w:val="105"/>
                <w:sz w:val="16"/>
              </w:rPr>
              <w:t>Créditos</w:t>
            </w:r>
            <w:r>
              <w:rPr>
                <w:spacing w:val="-4"/>
                <w:w w:val="105"/>
                <w:sz w:val="16"/>
              </w:rPr>
              <w:t> </w:t>
            </w:r>
            <w:r>
              <w:rPr>
                <w:w w:val="105"/>
                <w:sz w:val="16"/>
              </w:rPr>
              <w:t>por</w:t>
            </w:r>
            <w:r>
              <w:rPr>
                <w:spacing w:val="4"/>
                <w:w w:val="105"/>
                <w:sz w:val="16"/>
              </w:rPr>
              <w:t> </w:t>
            </w:r>
            <w:r>
              <w:rPr>
                <w:w w:val="105"/>
                <w:sz w:val="16"/>
              </w:rPr>
              <w:t>ventas</w:t>
            </w:r>
            <w:r>
              <w:rPr>
                <w:spacing w:val="-3"/>
                <w:w w:val="105"/>
                <w:sz w:val="16"/>
              </w:rPr>
              <w:t> </w:t>
            </w:r>
            <w:r>
              <w:rPr>
                <w:w w:val="105"/>
                <w:sz w:val="16"/>
              </w:rPr>
              <w:t>(Nota</w:t>
            </w:r>
            <w:r>
              <w:rPr>
                <w:spacing w:val="-5"/>
                <w:w w:val="105"/>
                <w:sz w:val="16"/>
              </w:rPr>
              <w:t> </w:t>
            </w:r>
            <w:r>
              <w:rPr>
                <w:spacing w:val="-2"/>
                <w:w w:val="105"/>
                <w:sz w:val="16"/>
              </w:rPr>
              <w:t>3.3.)</w:t>
            </w:r>
          </w:p>
        </w:tc>
        <w:tc>
          <w:tcPr>
            <w:tcW w:w="1288" w:type="dxa"/>
          </w:tcPr>
          <w:p>
            <w:pPr>
              <w:pStyle w:val="TableParagraph"/>
              <w:spacing w:before="21"/>
              <w:ind w:right="90"/>
              <w:jc w:val="right"/>
              <w:rPr>
                <w:sz w:val="16"/>
              </w:rPr>
            </w:pPr>
            <w:r>
              <w:rPr>
                <w:spacing w:val="-2"/>
                <w:w w:val="105"/>
                <w:sz w:val="16"/>
              </w:rPr>
              <w:t>9.142.991.299</w:t>
            </w:r>
          </w:p>
        </w:tc>
      </w:tr>
      <w:tr>
        <w:trPr>
          <w:trHeight w:val="236" w:hRule="atLeast"/>
        </w:trPr>
        <w:tc>
          <w:tcPr>
            <w:tcW w:w="5055" w:type="dxa"/>
          </w:tcPr>
          <w:p>
            <w:pPr>
              <w:pStyle w:val="TableParagraph"/>
              <w:spacing w:before="26"/>
              <w:ind w:left="55"/>
              <w:rPr>
                <w:sz w:val="16"/>
              </w:rPr>
            </w:pPr>
            <w:r>
              <w:rPr>
                <w:w w:val="105"/>
                <w:sz w:val="16"/>
              </w:rPr>
              <w:t>Otros</w:t>
            </w:r>
            <w:r>
              <w:rPr>
                <w:spacing w:val="-5"/>
                <w:w w:val="105"/>
                <w:sz w:val="16"/>
              </w:rPr>
              <w:t> </w:t>
            </w:r>
            <w:r>
              <w:rPr>
                <w:w w:val="105"/>
                <w:sz w:val="16"/>
              </w:rPr>
              <w:t>créditos</w:t>
            </w:r>
            <w:r>
              <w:rPr>
                <w:spacing w:val="-2"/>
                <w:w w:val="105"/>
                <w:sz w:val="16"/>
              </w:rPr>
              <w:t> </w:t>
            </w:r>
            <w:r>
              <w:rPr>
                <w:w w:val="105"/>
                <w:sz w:val="16"/>
              </w:rPr>
              <w:t>(Nota</w:t>
            </w:r>
            <w:r>
              <w:rPr>
                <w:spacing w:val="-4"/>
                <w:w w:val="105"/>
                <w:sz w:val="16"/>
              </w:rPr>
              <w:t> </w:t>
            </w:r>
            <w:r>
              <w:rPr>
                <w:spacing w:val="-2"/>
                <w:w w:val="105"/>
                <w:sz w:val="16"/>
              </w:rPr>
              <w:t>3.4.)</w:t>
            </w:r>
          </w:p>
        </w:tc>
        <w:tc>
          <w:tcPr>
            <w:tcW w:w="1288" w:type="dxa"/>
          </w:tcPr>
          <w:p>
            <w:pPr>
              <w:pStyle w:val="TableParagraph"/>
              <w:spacing w:before="26"/>
              <w:ind w:right="90"/>
              <w:jc w:val="right"/>
              <w:rPr>
                <w:sz w:val="16"/>
              </w:rPr>
            </w:pPr>
            <w:r>
              <w:rPr>
                <w:spacing w:val="-2"/>
                <w:w w:val="105"/>
                <w:sz w:val="16"/>
              </w:rPr>
              <w:t>1.629.291.726</w:t>
            </w:r>
          </w:p>
        </w:tc>
      </w:tr>
      <w:tr>
        <w:trPr>
          <w:trHeight w:val="231" w:hRule="atLeast"/>
        </w:trPr>
        <w:tc>
          <w:tcPr>
            <w:tcW w:w="5055" w:type="dxa"/>
          </w:tcPr>
          <w:p>
            <w:pPr>
              <w:pStyle w:val="TableParagraph"/>
              <w:spacing w:line="182" w:lineRule="exact" w:before="29"/>
              <w:ind w:left="55"/>
              <w:rPr>
                <w:sz w:val="16"/>
              </w:rPr>
            </w:pPr>
            <w:r>
              <w:rPr>
                <w:w w:val="105"/>
                <w:sz w:val="16"/>
              </w:rPr>
              <w:t>Bienes</w:t>
            </w:r>
            <w:r>
              <w:rPr>
                <w:spacing w:val="-8"/>
                <w:w w:val="105"/>
                <w:sz w:val="16"/>
              </w:rPr>
              <w:t> </w:t>
            </w:r>
            <w:r>
              <w:rPr>
                <w:w w:val="105"/>
                <w:sz w:val="16"/>
              </w:rPr>
              <w:t>de</w:t>
            </w:r>
            <w:r>
              <w:rPr>
                <w:spacing w:val="-3"/>
                <w:w w:val="105"/>
                <w:sz w:val="16"/>
              </w:rPr>
              <w:t> </w:t>
            </w:r>
            <w:r>
              <w:rPr>
                <w:w w:val="105"/>
                <w:sz w:val="16"/>
              </w:rPr>
              <w:t>cambio</w:t>
            </w:r>
            <w:r>
              <w:rPr>
                <w:spacing w:val="-2"/>
                <w:w w:val="105"/>
                <w:sz w:val="16"/>
              </w:rPr>
              <w:t> </w:t>
            </w:r>
            <w:r>
              <w:rPr>
                <w:w w:val="105"/>
                <w:sz w:val="16"/>
              </w:rPr>
              <w:t>(Nota</w:t>
            </w:r>
            <w:r>
              <w:rPr>
                <w:spacing w:val="-8"/>
                <w:w w:val="105"/>
                <w:sz w:val="16"/>
              </w:rPr>
              <w:t> </w:t>
            </w:r>
            <w:r>
              <w:rPr>
                <w:spacing w:val="-2"/>
                <w:w w:val="105"/>
                <w:sz w:val="16"/>
              </w:rPr>
              <w:t>3.5.)</w:t>
            </w:r>
          </w:p>
        </w:tc>
        <w:tc>
          <w:tcPr>
            <w:tcW w:w="1288" w:type="dxa"/>
            <w:tcBorders>
              <w:bottom w:val="single" w:sz="6" w:space="0" w:color="000000"/>
            </w:tcBorders>
          </w:tcPr>
          <w:p>
            <w:pPr>
              <w:pStyle w:val="TableParagraph"/>
              <w:spacing w:line="182" w:lineRule="exact" w:before="29"/>
              <w:ind w:right="90"/>
              <w:jc w:val="right"/>
              <w:rPr>
                <w:sz w:val="16"/>
              </w:rPr>
            </w:pPr>
            <w:r>
              <w:rPr>
                <w:spacing w:val="-2"/>
                <w:w w:val="105"/>
                <w:sz w:val="16"/>
              </w:rPr>
              <w:t>3.224.835.868</w:t>
            </w:r>
          </w:p>
        </w:tc>
      </w:tr>
      <w:tr>
        <w:trPr>
          <w:trHeight w:val="227" w:hRule="atLeast"/>
        </w:trPr>
        <w:tc>
          <w:tcPr>
            <w:tcW w:w="5055" w:type="dxa"/>
          </w:tcPr>
          <w:p>
            <w:pPr>
              <w:pStyle w:val="TableParagraph"/>
              <w:spacing w:line="182" w:lineRule="exact" w:before="25"/>
              <w:ind w:left="101"/>
              <w:rPr>
                <w:b/>
                <w:sz w:val="16"/>
              </w:rPr>
            </w:pPr>
            <w:r>
              <w:rPr>
                <w:b/>
                <w:w w:val="105"/>
                <w:sz w:val="16"/>
              </w:rPr>
              <w:t>Total</w:t>
            </w:r>
            <w:r>
              <w:rPr>
                <w:b/>
                <w:spacing w:val="-7"/>
                <w:w w:val="105"/>
                <w:sz w:val="16"/>
              </w:rPr>
              <w:t> </w:t>
            </w:r>
            <w:r>
              <w:rPr>
                <w:b/>
                <w:w w:val="105"/>
                <w:sz w:val="16"/>
              </w:rPr>
              <w:t>del</w:t>
            </w:r>
            <w:r>
              <w:rPr>
                <w:b/>
                <w:spacing w:val="-8"/>
                <w:w w:val="105"/>
                <w:sz w:val="16"/>
              </w:rPr>
              <w:t> </w:t>
            </w:r>
            <w:r>
              <w:rPr>
                <w:b/>
                <w:w w:val="105"/>
                <w:sz w:val="16"/>
              </w:rPr>
              <w:t>activo</w:t>
            </w:r>
            <w:r>
              <w:rPr>
                <w:b/>
                <w:spacing w:val="-8"/>
                <w:w w:val="105"/>
                <w:sz w:val="16"/>
              </w:rPr>
              <w:t> </w:t>
            </w:r>
            <w:r>
              <w:rPr>
                <w:b/>
                <w:spacing w:val="-2"/>
                <w:w w:val="105"/>
                <w:sz w:val="16"/>
              </w:rPr>
              <w:t>corriente</w:t>
            </w:r>
          </w:p>
        </w:tc>
        <w:tc>
          <w:tcPr>
            <w:tcW w:w="1288" w:type="dxa"/>
            <w:tcBorders>
              <w:top w:val="single" w:sz="6" w:space="0" w:color="000000"/>
              <w:bottom w:val="single" w:sz="6" w:space="0" w:color="000000"/>
            </w:tcBorders>
          </w:tcPr>
          <w:p>
            <w:pPr>
              <w:pStyle w:val="TableParagraph"/>
              <w:spacing w:line="182" w:lineRule="exact" w:before="25"/>
              <w:ind w:right="91"/>
              <w:jc w:val="right"/>
              <w:rPr>
                <w:sz w:val="16"/>
              </w:rPr>
            </w:pPr>
            <w:r>
              <w:rPr>
                <w:spacing w:val="-2"/>
                <w:w w:val="105"/>
                <w:sz w:val="16"/>
              </w:rPr>
              <w:t>14.365.018.819</w:t>
            </w:r>
          </w:p>
        </w:tc>
      </w:tr>
      <w:tr>
        <w:trPr>
          <w:trHeight w:val="476" w:hRule="atLeast"/>
        </w:trPr>
        <w:tc>
          <w:tcPr>
            <w:tcW w:w="5055" w:type="dxa"/>
          </w:tcPr>
          <w:p>
            <w:pPr>
              <w:pStyle w:val="TableParagraph"/>
              <w:spacing w:before="79"/>
              <w:rPr>
                <w:b/>
                <w:sz w:val="16"/>
              </w:rPr>
            </w:pPr>
          </w:p>
          <w:p>
            <w:pPr>
              <w:pStyle w:val="TableParagraph"/>
              <w:ind w:left="55"/>
              <w:rPr>
                <w:b/>
                <w:sz w:val="16"/>
              </w:rPr>
            </w:pPr>
            <w:r>
              <w:rPr>
                <w:b/>
                <w:w w:val="105"/>
                <w:sz w:val="16"/>
              </w:rPr>
              <w:t>ACTIVO</w:t>
            </w:r>
            <w:r>
              <w:rPr>
                <w:b/>
                <w:spacing w:val="3"/>
                <w:w w:val="105"/>
                <w:sz w:val="16"/>
              </w:rPr>
              <w:t> </w:t>
            </w:r>
            <w:r>
              <w:rPr>
                <w:b/>
                <w:w w:val="105"/>
                <w:sz w:val="16"/>
              </w:rPr>
              <w:t>NO</w:t>
            </w:r>
            <w:r>
              <w:rPr>
                <w:b/>
                <w:spacing w:val="3"/>
                <w:w w:val="105"/>
                <w:sz w:val="16"/>
              </w:rPr>
              <w:t> </w:t>
            </w:r>
            <w:r>
              <w:rPr>
                <w:b/>
                <w:spacing w:val="-2"/>
                <w:w w:val="105"/>
                <w:sz w:val="16"/>
              </w:rPr>
              <w:t>CORRIENTE</w:t>
            </w:r>
          </w:p>
        </w:tc>
        <w:tc>
          <w:tcPr>
            <w:tcW w:w="1288" w:type="dxa"/>
            <w:tcBorders>
              <w:top w:val="single" w:sz="6" w:space="0" w:color="000000"/>
            </w:tcBorders>
          </w:tcPr>
          <w:p>
            <w:pPr>
              <w:pStyle w:val="TableParagraph"/>
              <w:rPr>
                <w:rFonts w:ascii="Times New Roman"/>
                <w:sz w:val="16"/>
              </w:rPr>
            </w:pPr>
          </w:p>
        </w:tc>
      </w:tr>
      <w:tr>
        <w:trPr>
          <w:trHeight w:val="250" w:hRule="atLeast"/>
        </w:trPr>
        <w:tc>
          <w:tcPr>
            <w:tcW w:w="5055" w:type="dxa"/>
          </w:tcPr>
          <w:p>
            <w:pPr>
              <w:pStyle w:val="TableParagraph"/>
              <w:spacing w:before="30"/>
              <w:ind w:left="55"/>
              <w:rPr>
                <w:sz w:val="16"/>
              </w:rPr>
            </w:pPr>
            <w:r>
              <w:rPr>
                <w:w w:val="105"/>
                <w:sz w:val="16"/>
              </w:rPr>
              <w:t>Otros</w:t>
            </w:r>
            <w:r>
              <w:rPr>
                <w:spacing w:val="-5"/>
                <w:w w:val="105"/>
                <w:sz w:val="16"/>
              </w:rPr>
              <w:t> </w:t>
            </w:r>
            <w:r>
              <w:rPr>
                <w:w w:val="105"/>
                <w:sz w:val="16"/>
              </w:rPr>
              <w:t>créditos</w:t>
            </w:r>
            <w:r>
              <w:rPr>
                <w:spacing w:val="-2"/>
                <w:w w:val="105"/>
                <w:sz w:val="16"/>
              </w:rPr>
              <w:t> </w:t>
            </w:r>
            <w:r>
              <w:rPr>
                <w:w w:val="105"/>
                <w:sz w:val="16"/>
              </w:rPr>
              <w:t>(Nota</w:t>
            </w:r>
            <w:r>
              <w:rPr>
                <w:spacing w:val="-4"/>
                <w:w w:val="105"/>
                <w:sz w:val="16"/>
              </w:rPr>
              <w:t> </w:t>
            </w:r>
            <w:r>
              <w:rPr>
                <w:spacing w:val="-2"/>
                <w:w w:val="105"/>
                <w:sz w:val="16"/>
              </w:rPr>
              <w:t>3.4.)</w:t>
            </w:r>
          </w:p>
        </w:tc>
        <w:tc>
          <w:tcPr>
            <w:tcW w:w="1288" w:type="dxa"/>
          </w:tcPr>
          <w:p>
            <w:pPr>
              <w:pStyle w:val="TableParagraph"/>
              <w:spacing w:before="30"/>
              <w:ind w:right="90"/>
              <w:jc w:val="right"/>
              <w:rPr>
                <w:sz w:val="16"/>
              </w:rPr>
            </w:pPr>
            <w:r>
              <w:rPr>
                <w:spacing w:val="-2"/>
                <w:w w:val="105"/>
                <w:sz w:val="16"/>
              </w:rPr>
              <w:t>77.887.170</w:t>
            </w:r>
          </w:p>
        </w:tc>
      </w:tr>
      <w:tr>
        <w:trPr>
          <w:trHeight w:val="273" w:hRule="atLeast"/>
        </w:trPr>
        <w:tc>
          <w:tcPr>
            <w:tcW w:w="5055" w:type="dxa"/>
          </w:tcPr>
          <w:p>
            <w:pPr>
              <w:pStyle w:val="TableParagraph"/>
              <w:spacing w:before="39"/>
              <w:ind w:left="55"/>
              <w:rPr>
                <w:sz w:val="16"/>
              </w:rPr>
            </w:pPr>
            <w:r>
              <w:rPr>
                <w:w w:val="105"/>
                <w:sz w:val="16"/>
              </w:rPr>
              <w:t>Bienes</w:t>
            </w:r>
            <w:r>
              <w:rPr>
                <w:spacing w:val="-5"/>
                <w:w w:val="105"/>
                <w:sz w:val="16"/>
              </w:rPr>
              <w:t> </w:t>
            </w:r>
            <w:r>
              <w:rPr>
                <w:w w:val="105"/>
                <w:sz w:val="16"/>
              </w:rPr>
              <w:t>de</w:t>
            </w:r>
            <w:r>
              <w:rPr>
                <w:spacing w:val="1"/>
                <w:w w:val="105"/>
                <w:sz w:val="16"/>
              </w:rPr>
              <w:t> </w:t>
            </w:r>
            <w:r>
              <w:rPr>
                <w:w w:val="105"/>
                <w:sz w:val="16"/>
              </w:rPr>
              <w:t>uso</w:t>
            </w:r>
            <w:r>
              <w:rPr>
                <w:spacing w:val="1"/>
                <w:w w:val="105"/>
                <w:sz w:val="16"/>
              </w:rPr>
              <w:t> </w:t>
            </w:r>
            <w:r>
              <w:rPr>
                <w:w w:val="105"/>
                <w:sz w:val="16"/>
              </w:rPr>
              <w:t>(Nota</w:t>
            </w:r>
            <w:r>
              <w:rPr>
                <w:spacing w:val="-6"/>
                <w:w w:val="105"/>
                <w:sz w:val="16"/>
              </w:rPr>
              <w:t> </w:t>
            </w:r>
            <w:r>
              <w:rPr>
                <w:spacing w:val="-2"/>
                <w:w w:val="105"/>
                <w:sz w:val="16"/>
              </w:rPr>
              <w:t>3.6.)</w:t>
            </w:r>
          </w:p>
        </w:tc>
        <w:tc>
          <w:tcPr>
            <w:tcW w:w="1288" w:type="dxa"/>
          </w:tcPr>
          <w:p>
            <w:pPr>
              <w:pStyle w:val="TableParagraph"/>
              <w:spacing w:before="39"/>
              <w:ind w:right="90"/>
              <w:jc w:val="right"/>
              <w:rPr>
                <w:sz w:val="16"/>
              </w:rPr>
            </w:pPr>
            <w:r>
              <w:rPr>
                <w:spacing w:val="-2"/>
                <w:w w:val="105"/>
                <w:sz w:val="16"/>
              </w:rPr>
              <w:t>649.197.102</w:t>
            </w:r>
          </w:p>
        </w:tc>
      </w:tr>
      <w:tr>
        <w:trPr>
          <w:trHeight w:val="285" w:hRule="atLeast"/>
        </w:trPr>
        <w:tc>
          <w:tcPr>
            <w:tcW w:w="5055" w:type="dxa"/>
          </w:tcPr>
          <w:p>
            <w:pPr>
              <w:pStyle w:val="TableParagraph"/>
              <w:spacing w:before="53"/>
              <w:ind w:left="55"/>
              <w:rPr>
                <w:sz w:val="16"/>
              </w:rPr>
            </w:pPr>
            <w:r>
              <w:rPr>
                <w:w w:val="105"/>
                <w:sz w:val="16"/>
              </w:rPr>
              <w:t>Impuesto</w:t>
            </w:r>
            <w:r>
              <w:rPr>
                <w:spacing w:val="-2"/>
                <w:w w:val="105"/>
                <w:sz w:val="16"/>
              </w:rPr>
              <w:t> </w:t>
            </w:r>
            <w:r>
              <w:rPr>
                <w:w w:val="105"/>
                <w:sz w:val="16"/>
              </w:rPr>
              <w:t>diferido</w:t>
            </w:r>
            <w:r>
              <w:rPr>
                <w:spacing w:val="-1"/>
                <w:w w:val="105"/>
                <w:sz w:val="16"/>
              </w:rPr>
              <w:t> </w:t>
            </w:r>
            <w:r>
              <w:rPr>
                <w:w w:val="105"/>
                <w:sz w:val="16"/>
              </w:rPr>
              <w:t>(Nota</w:t>
            </w:r>
            <w:r>
              <w:rPr>
                <w:spacing w:val="-7"/>
                <w:w w:val="105"/>
                <w:sz w:val="16"/>
              </w:rPr>
              <w:t> </w:t>
            </w:r>
            <w:r>
              <w:rPr>
                <w:spacing w:val="-2"/>
                <w:w w:val="105"/>
                <w:sz w:val="16"/>
              </w:rPr>
              <w:t>3.7.)</w:t>
            </w:r>
          </w:p>
        </w:tc>
        <w:tc>
          <w:tcPr>
            <w:tcW w:w="1288" w:type="dxa"/>
            <w:tcBorders>
              <w:bottom w:val="single" w:sz="6" w:space="0" w:color="000000"/>
            </w:tcBorders>
          </w:tcPr>
          <w:p>
            <w:pPr>
              <w:pStyle w:val="TableParagraph"/>
              <w:spacing w:before="53"/>
              <w:ind w:right="90"/>
              <w:jc w:val="right"/>
              <w:rPr>
                <w:sz w:val="16"/>
              </w:rPr>
            </w:pPr>
            <w:r>
              <w:rPr>
                <w:spacing w:val="-2"/>
                <w:w w:val="105"/>
                <w:sz w:val="16"/>
              </w:rPr>
              <w:t>1.413.124.865</w:t>
            </w:r>
          </w:p>
        </w:tc>
      </w:tr>
      <w:tr>
        <w:trPr>
          <w:trHeight w:val="273" w:hRule="atLeast"/>
        </w:trPr>
        <w:tc>
          <w:tcPr>
            <w:tcW w:w="5055" w:type="dxa"/>
          </w:tcPr>
          <w:p>
            <w:pPr>
              <w:pStyle w:val="TableParagraph"/>
              <w:spacing w:before="41"/>
              <w:ind w:left="101"/>
              <w:rPr>
                <w:b/>
                <w:sz w:val="16"/>
              </w:rPr>
            </w:pPr>
            <w:r>
              <w:rPr>
                <w:b/>
                <w:w w:val="105"/>
                <w:sz w:val="16"/>
              </w:rPr>
              <w:t>Total</w:t>
            </w:r>
            <w:r>
              <w:rPr>
                <w:b/>
                <w:spacing w:val="-5"/>
                <w:w w:val="105"/>
                <w:sz w:val="16"/>
              </w:rPr>
              <w:t> </w:t>
            </w:r>
            <w:r>
              <w:rPr>
                <w:b/>
                <w:w w:val="105"/>
                <w:sz w:val="16"/>
              </w:rPr>
              <w:t>del</w:t>
            </w:r>
            <w:r>
              <w:rPr>
                <w:b/>
                <w:spacing w:val="-6"/>
                <w:w w:val="105"/>
                <w:sz w:val="16"/>
              </w:rPr>
              <w:t> </w:t>
            </w:r>
            <w:r>
              <w:rPr>
                <w:b/>
                <w:w w:val="105"/>
                <w:sz w:val="16"/>
              </w:rPr>
              <w:t>activo</w:t>
            </w:r>
            <w:r>
              <w:rPr>
                <w:b/>
                <w:spacing w:val="-6"/>
                <w:w w:val="105"/>
                <w:sz w:val="16"/>
              </w:rPr>
              <w:t> </w:t>
            </w:r>
            <w:r>
              <w:rPr>
                <w:b/>
                <w:w w:val="105"/>
                <w:sz w:val="16"/>
              </w:rPr>
              <w:t>no</w:t>
            </w:r>
            <w:r>
              <w:rPr>
                <w:b/>
                <w:spacing w:val="-4"/>
                <w:w w:val="105"/>
                <w:sz w:val="16"/>
              </w:rPr>
              <w:t> </w:t>
            </w:r>
            <w:r>
              <w:rPr>
                <w:b/>
                <w:spacing w:val="-2"/>
                <w:w w:val="105"/>
                <w:sz w:val="16"/>
              </w:rPr>
              <w:t>corriente</w:t>
            </w:r>
          </w:p>
        </w:tc>
        <w:tc>
          <w:tcPr>
            <w:tcW w:w="1288" w:type="dxa"/>
            <w:tcBorders>
              <w:top w:val="single" w:sz="6" w:space="0" w:color="000000"/>
              <w:bottom w:val="single" w:sz="6" w:space="0" w:color="000000"/>
            </w:tcBorders>
          </w:tcPr>
          <w:p>
            <w:pPr>
              <w:pStyle w:val="TableParagraph"/>
              <w:spacing w:before="41"/>
              <w:ind w:right="91"/>
              <w:jc w:val="right"/>
              <w:rPr>
                <w:sz w:val="16"/>
              </w:rPr>
            </w:pPr>
            <w:r>
              <w:rPr>
                <w:spacing w:val="-2"/>
                <w:w w:val="105"/>
                <w:sz w:val="16"/>
              </w:rPr>
              <w:t>2.140.209.137</w:t>
            </w:r>
          </w:p>
        </w:tc>
      </w:tr>
      <w:tr>
        <w:trPr>
          <w:trHeight w:val="210" w:hRule="atLeast"/>
        </w:trPr>
        <w:tc>
          <w:tcPr>
            <w:tcW w:w="5055" w:type="dxa"/>
          </w:tcPr>
          <w:p>
            <w:pPr>
              <w:pStyle w:val="TableParagraph"/>
              <w:spacing w:line="167" w:lineRule="exact" w:before="24"/>
              <w:ind w:left="101"/>
              <w:rPr>
                <w:b/>
                <w:sz w:val="16"/>
              </w:rPr>
            </w:pPr>
            <w:r>
              <w:rPr>
                <w:b/>
                <w:w w:val="105"/>
                <w:sz w:val="16"/>
              </w:rPr>
              <w:t>Total</w:t>
            </w:r>
            <w:r>
              <w:rPr>
                <w:b/>
                <w:spacing w:val="-8"/>
                <w:w w:val="105"/>
                <w:sz w:val="16"/>
              </w:rPr>
              <w:t> </w:t>
            </w:r>
            <w:r>
              <w:rPr>
                <w:b/>
                <w:w w:val="105"/>
                <w:sz w:val="16"/>
              </w:rPr>
              <w:t>del</w:t>
            </w:r>
            <w:r>
              <w:rPr>
                <w:b/>
                <w:spacing w:val="-10"/>
                <w:w w:val="105"/>
                <w:sz w:val="16"/>
              </w:rPr>
              <w:t> </w:t>
            </w:r>
            <w:r>
              <w:rPr>
                <w:b/>
                <w:spacing w:val="-2"/>
                <w:w w:val="105"/>
                <w:sz w:val="16"/>
              </w:rPr>
              <w:t>activo</w:t>
            </w:r>
          </w:p>
        </w:tc>
        <w:tc>
          <w:tcPr>
            <w:tcW w:w="1288" w:type="dxa"/>
            <w:tcBorders>
              <w:top w:val="single" w:sz="6" w:space="0" w:color="000000"/>
              <w:bottom w:val="double" w:sz="6" w:space="0" w:color="000000"/>
            </w:tcBorders>
          </w:tcPr>
          <w:p>
            <w:pPr>
              <w:pStyle w:val="TableParagraph"/>
              <w:spacing w:line="167" w:lineRule="exact" w:before="24"/>
              <w:ind w:right="91"/>
              <w:jc w:val="right"/>
              <w:rPr>
                <w:sz w:val="16"/>
              </w:rPr>
            </w:pPr>
            <w:r>
              <w:rPr>
                <w:spacing w:val="-2"/>
                <w:w w:val="105"/>
                <w:sz w:val="16"/>
              </w:rPr>
              <w:t>16.505.227.956</w:t>
            </w:r>
          </w:p>
        </w:tc>
      </w:tr>
      <w:tr>
        <w:trPr>
          <w:trHeight w:val="463" w:hRule="atLeast"/>
        </w:trPr>
        <w:tc>
          <w:tcPr>
            <w:tcW w:w="5055" w:type="dxa"/>
          </w:tcPr>
          <w:p>
            <w:pPr>
              <w:pStyle w:val="TableParagraph"/>
              <w:spacing w:before="64"/>
              <w:rPr>
                <w:b/>
                <w:sz w:val="16"/>
              </w:rPr>
            </w:pPr>
          </w:p>
          <w:p>
            <w:pPr>
              <w:pStyle w:val="TableParagraph"/>
              <w:ind w:left="55"/>
              <w:rPr>
                <w:b/>
                <w:sz w:val="16"/>
              </w:rPr>
            </w:pPr>
            <w:r>
              <w:rPr>
                <w:b/>
                <w:spacing w:val="-2"/>
                <w:w w:val="105"/>
                <w:sz w:val="16"/>
                <w:u w:val="single"/>
              </w:rPr>
              <w:t>PASIVO</w:t>
            </w:r>
          </w:p>
        </w:tc>
        <w:tc>
          <w:tcPr>
            <w:tcW w:w="1288" w:type="dxa"/>
            <w:tcBorders>
              <w:top w:val="double" w:sz="6" w:space="0" w:color="000000"/>
            </w:tcBorders>
          </w:tcPr>
          <w:p>
            <w:pPr>
              <w:pStyle w:val="TableParagraph"/>
              <w:rPr>
                <w:rFonts w:ascii="Times New Roman"/>
                <w:sz w:val="16"/>
              </w:rPr>
            </w:pPr>
          </w:p>
        </w:tc>
      </w:tr>
      <w:tr>
        <w:trPr>
          <w:trHeight w:val="242" w:hRule="atLeast"/>
        </w:trPr>
        <w:tc>
          <w:tcPr>
            <w:tcW w:w="5055" w:type="dxa"/>
          </w:tcPr>
          <w:p>
            <w:pPr>
              <w:pStyle w:val="TableParagraph"/>
              <w:spacing w:before="32"/>
              <w:ind w:left="55"/>
              <w:rPr>
                <w:b/>
                <w:sz w:val="16"/>
              </w:rPr>
            </w:pPr>
            <w:r>
              <w:rPr>
                <w:b/>
                <w:w w:val="105"/>
                <w:sz w:val="16"/>
              </w:rPr>
              <w:t>PASIVO</w:t>
            </w:r>
            <w:r>
              <w:rPr>
                <w:b/>
                <w:spacing w:val="8"/>
                <w:w w:val="105"/>
                <w:sz w:val="16"/>
              </w:rPr>
              <w:t> </w:t>
            </w:r>
            <w:r>
              <w:rPr>
                <w:b/>
                <w:spacing w:val="-2"/>
                <w:w w:val="105"/>
                <w:sz w:val="16"/>
              </w:rPr>
              <w:t>CORRIENTE</w:t>
            </w:r>
          </w:p>
        </w:tc>
        <w:tc>
          <w:tcPr>
            <w:tcW w:w="1288" w:type="dxa"/>
          </w:tcPr>
          <w:p>
            <w:pPr>
              <w:pStyle w:val="TableParagraph"/>
              <w:rPr>
                <w:rFonts w:ascii="Times New Roman"/>
                <w:sz w:val="16"/>
              </w:rPr>
            </w:pPr>
          </w:p>
        </w:tc>
      </w:tr>
      <w:tr>
        <w:trPr>
          <w:trHeight w:val="236" w:hRule="atLeast"/>
        </w:trPr>
        <w:tc>
          <w:tcPr>
            <w:tcW w:w="5055" w:type="dxa"/>
          </w:tcPr>
          <w:p>
            <w:pPr>
              <w:pStyle w:val="TableParagraph"/>
              <w:spacing w:before="29"/>
              <w:ind w:left="55"/>
              <w:rPr>
                <w:sz w:val="16"/>
              </w:rPr>
            </w:pPr>
            <w:r>
              <w:rPr>
                <w:spacing w:val="-2"/>
                <w:w w:val="105"/>
                <w:sz w:val="16"/>
              </w:rPr>
              <w:t>Deudas:</w:t>
            </w:r>
          </w:p>
        </w:tc>
        <w:tc>
          <w:tcPr>
            <w:tcW w:w="1288" w:type="dxa"/>
          </w:tcPr>
          <w:p>
            <w:pPr>
              <w:pStyle w:val="TableParagraph"/>
              <w:rPr>
                <w:rFonts w:ascii="Times New Roman"/>
                <w:sz w:val="16"/>
              </w:rPr>
            </w:pPr>
          </w:p>
        </w:tc>
      </w:tr>
      <w:tr>
        <w:trPr>
          <w:trHeight w:val="227" w:hRule="atLeast"/>
        </w:trPr>
        <w:tc>
          <w:tcPr>
            <w:tcW w:w="5055" w:type="dxa"/>
          </w:tcPr>
          <w:p>
            <w:pPr>
              <w:pStyle w:val="TableParagraph"/>
              <w:spacing w:line="182" w:lineRule="exact" w:before="26"/>
              <w:ind w:left="101"/>
              <w:rPr>
                <w:sz w:val="16"/>
              </w:rPr>
            </w:pPr>
            <w:r>
              <w:rPr>
                <w:w w:val="105"/>
                <w:sz w:val="16"/>
              </w:rPr>
              <w:t>Comerciales</w:t>
            </w:r>
            <w:r>
              <w:rPr>
                <w:spacing w:val="-8"/>
                <w:w w:val="105"/>
                <w:sz w:val="16"/>
              </w:rPr>
              <w:t> </w:t>
            </w:r>
            <w:r>
              <w:rPr>
                <w:w w:val="105"/>
                <w:sz w:val="16"/>
              </w:rPr>
              <w:t>(Nota</w:t>
            </w:r>
            <w:r>
              <w:rPr>
                <w:spacing w:val="-9"/>
                <w:w w:val="105"/>
                <w:sz w:val="16"/>
              </w:rPr>
              <w:t> </w:t>
            </w:r>
            <w:r>
              <w:rPr>
                <w:spacing w:val="-2"/>
                <w:w w:val="105"/>
                <w:sz w:val="16"/>
              </w:rPr>
              <w:t>3.8.)</w:t>
            </w:r>
          </w:p>
        </w:tc>
        <w:tc>
          <w:tcPr>
            <w:tcW w:w="1288" w:type="dxa"/>
          </w:tcPr>
          <w:p>
            <w:pPr>
              <w:pStyle w:val="TableParagraph"/>
              <w:spacing w:line="182" w:lineRule="exact" w:before="26"/>
              <w:ind w:right="90"/>
              <w:jc w:val="right"/>
              <w:rPr>
                <w:sz w:val="16"/>
              </w:rPr>
            </w:pPr>
            <w:r>
              <w:rPr>
                <w:spacing w:val="-2"/>
                <w:w w:val="105"/>
                <w:sz w:val="16"/>
              </w:rPr>
              <w:t>9.156.763.505</w:t>
            </w:r>
          </w:p>
        </w:tc>
      </w:tr>
      <w:tr>
        <w:trPr>
          <w:trHeight w:val="223" w:hRule="atLeast"/>
        </w:trPr>
        <w:tc>
          <w:tcPr>
            <w:tcW w:w="5055" w:type="dxa"/>
          </w:tcPr>
          <w:p>
            <w:pPr>
              <w:pStyle w:val="TableParagraph"/>
              <w:spacing w:line="182" w:lineRule="exact" w:before="21"/>
              <w:ind w:left="101"/>
              <w:rPr>
                <w:sz w:val="16"/>
              </w:rPr>
            </w:pPr>
            <w:r>
              <w:rPr>
                <w:w w:val="105"/>
                <w:sz w:val="16"/>
              </w:rPr>
              <w:t>Préstamos</w:t>
            </w:r>
            <w:r>
              <w:rPr>
                <w:spacing w:val="-11"/>
                <w:w w:val="105"/>
                <w:sz w:val="16"/>
              </w:rPr>
              <w:t> </w:t>
            </w:r>
            <w:r>
              <w:rPr>
                <w:w w:val="105"/>
                <w:sz w:val="16"/>
              </w:rPr>
              <w:t>(Nota</w:t>
            </w:r>
            <w:r>
              <w:rPr>
                <w:spacing w:val="-11"/>
                <w:w w:val="105"/>
                <w:sz w:val="16"/>
              </w:rPr>
              <w:t> </w:t>
            </w:r>
            <w:r>
              <w:rPr>
                <w:spacing w:val="-2"/>
                <w:w w:val="105"/>
                <w:sz w:val="16"/>
              </w:rPr>
              <w:t>3.9.)</w:t>
            </w:r>
          </w:p>
        </w:tc>
        <w:tc>
          <w:tcPr>
            <w:tcW w:w="1288" w:type="dxa"/>
          </w:tcPr>
          <w:p>
            <w:pPr>
              <w:pStyle w:val="TableParagraph"/>
              <w:spacing w:line="182" w:lineRule="exact" w:before="21"/>
              <w:ind w:right="90"/>
              <w:jc w:val="right"/>
              <w:rPr>
                <w:sz w:val="16"/>
              </w:rPr>
            </w:pPr>
            <w:r>
              <w:rPr>
                <w:spacing w:val="-2"/>
                <w:w w:val="105"/>
                <w:sz w:val="16"/>
              </w:rPr>
              <w:t>901.330.130</w:t>
            </w:r>
          </w:p>
        </w:tc>
      </w:tr>
      <w:tr>
        <w:trPr>
          <w:trHeight w:val="227" w:hRule="atLeast"/>
        </w:trPr>
        <w:tc>
          <w:tcPr>
            <w:tcW w:w="5055" w:type="dxa"/>
          </w:tcPr>
          <w:p>
            <w:pPr>
              <w:pStyle w:val="TableParagraph"/>
              <w:spacing w:before="21"/>
              <w:ind w:left="101"/>
              <w:rPr>
                <w:sz w:val="16"/>
              </w:rPr>
            </w:pPr>
            <w:r>
              <w:rPr>
                <w:w w:val="105"/>
                <w:sz w:val="16"/>
              </w:rPr>
              <w:t>Remuneraciones</w:t>
            </w:r>
            <w:r>
              <w:rPr>
                <w:spacing w:val="-7"/>
                <w:w w:val="105"/>
                <w:sz w:val="16"/>
              </w:rPr>
              <w:t> </w:t>
            </w:r>
            <w:r>
              <w:rPr>
                <w:w w:val="105"/>
                <w:sz w:val="16"/>
              </w:rPr>
              <w:t>y</w:t>
            </w:r>
            <w:r>
              <w:rPr>
                <w:spacing w:val="-5"/>
                <w:w w:val="105"/>
                <w:sz w:val="16"/>
              </w:rPr>
              <w:t> </w:t>
            </w:r>
            <w:r>
              <w:rPr>
                <w:w w:val="105"/>
                <w:sz w:val="16"/>
              </w:rPr>
              <w:t>cargas</w:t>
            </w:r>
            <w:r>
              <w:rPr>
                <w:spacing w:val="-8"/>
                <w:w w:val="105"/>
                <w:sz w:val="16"/>
              </w:rPr>
              <w:t> </w:t>
            </w:r>
            <w:r>
              <w:rPr>
                <w:w w:val="105"/>
                <w:sz w:val="16"/>
              </w:rPr>
              <w:t>sociales</w:t>
            </w:r>
            <w:r>
              <w:rPr>
                <w:spacing w:val="-8"/>
                <w:w w:val="105"/>
                <w:sz w:val="16"/>
              </w:rPr>
              <w:t> </w:t>
            </w:r>
            <w:r>
              <w:rPr>
                <w:w w:val="105"/>
                <w:sz w:val="16"/>
              </w:rPr>
              <w:t>(Nota</w:t>
            </w:r>
            <w:r>
              <w:rPr>
                <w:spacing w:val="-10"/>
                <w:w w:val="105"/>
                <w:sz w:val="16"/>
              </w:rPr>
              <w:t> </w:t>
            </w:r>
            <w:r>
              <w:rPr>
                <w:spacing w:val="-2"/>
                <w:w w:val="105"/>
                <w:sz w:val="16"/>
              </w:rPr>
              <w:t>3.10.)</w:t>
            </w:r>
          </w:p>
        </w:tc>
        <w:tc>
          <w:tcPr>
            <w:tcW w:w="1288" w:type="dxa"/>
          </w:tcPr>
          <w:p>
            <w:pPr>
              <w:pStyle w:val="TableParagraph"/>
              <w:spacing w:before="21"/>
              <w:ind w:right="90"/>
              <w:jc w:val="right"/>
              <w:rPr>
                <w:sz w:val="16"/>
              </w:rPr>
            </w:pPr>
            <w:r>
              <w:rPr>
                <w:spacing w:val="-2"/>
                <w:w w:val="105"/>
                <w:sz w:val="16"/>
              </w:rPr>
              <w:t>298.649.296</w:t>
            </w:r>
          </w:p>
        </w:tc>
      </w:tr>
      <w:tr>
        <w:trPr>
          <w:trHeight w:val="236" w:hRule="atLeast"/>
        </w:trPr>
        <w:tc>
          <w:tcPr>
            <w:tcW w:w="5055" w:type="dxa"/>
          </w:tcPr>
          <w:p>
            <w:pPr>
              <w:pStyle w:val="TableParagraph"/>
              <w:spacing w:before="26"/>
              <w:ind w:left="101"/>
              <w:rPr>
                <w:sz w:val="16"/>
              </w:rPr>
            </w:pPr>
            <w:r>
              <w:rPr>
                <w:w w:val="105"/>
                <w:sz w:val="16"/>
              </w:rPr>
              <w:t>Cargas</w:t>
            </w:r>
            <w:r>
              <w:rPr>
                <w:spacing w:val="-9"/>
                <w:w w:val="105"/>
                <w:sz w:val="16"/>
              </w:rPr>
              <w:t> </w:t>
            </w:r>
            <w:r>
              <w:rPr>
                <w:w w:val="105"/>
                <w:sz w:val="16"/>
              </w:rPr>
              <w:t>fiscales</w:t>
            </w:r>
            <w:r>
              <w:rPr>
                <w:spacing w:val="-8"/>
                <w:w w:val="105"/>
                <w:sz w:val="16"/>
              </w:rPr>
              <w:t> </w:t>
            </w:r>
            <w:r>
              <w:rPr>
                <w:w w:val="105"/>
                <w:sz w:val="16"/>
              </w:rPr>
              <w:t>(Nota</w:t>
            </w:r>
            <w:r>
              <w:rPr>
                <w:spacing w:val="-11"/>
                <w:w w:val="105"/>
                <w:sz w:val="16"/>
              </w:rPr>
              <w:t> </w:t>
            </w:r>
            <w:r>
              <w:rPr>
                <w:spacing w:val="-2"/>
                <w:w w:val="105"/>
                <w:sz w:val="16"/>
              </w:rPr>
              <w:t>3.11.)</w:t>
            </w:r>
          </w:p>
        </w:tc>
        <w:tc>
          <w:tcPr>
            <w:tcW w:w="1288" w:type="dxa"/>
          </w:tcPr>
          <w:p>
            <w:pPr>
              <w:pStyle w:val="TableParagraph"/>
              <w:spacing w:before="26"/>
              <w:ind w:right="90"/>
              <w:jc w:val="right"/>
              <w:rPr>
                <w:sz w:val="16"/>
              </w:rPr>
            </w:pPr>
            <w:r>
              <w:rPr>
                <w:spacing w:val="-2"/>
                <w:w w:val="105"/>
                <w:sz w:val="16"/>
              </w:rPr>
              <w:t>197.636.609</w:t>
            </w:r>
          </w:p>
        </w:tc>
      </w:tr>
      <w:tr>
        <w:trPr>
          <w:trHeight w:val="231" w:hRule="atLeast"/>
        </w:trPr>
        <w:tc>
          <w:tcPr>
            <w:tcW w:w="5055" w:type="dxa"/>
          </w:tcPr>
          <w:p>
            <w:pPr>
              <w:pStyle w:val="TableParagraph"/>
              <w:spacing w:line="182" w:lineRule="exact" w:before="29"/>
              <w:ind w:left="101"/>
              <w:rPr>
                <w:sz w:val="16"/>
              </w:rPr>
            </w:pPr>
            <w:r>
              <w:rPr>
                <w:w w:val="105"/>
                <w:sz w:val="16"/>
              </w:rPr>
              <w:t>Anticipos</w:t>
            </w:r>
            <w:r>
              <w:rPr>
                <w:spacing w:val="-2"/>
                <w:w w:val="105"/>
                <w:sz w:val="16"/>
              </w:rPr>
              <w:t> </w:t>
            </w:r>
            <w:r>
              <w:rPr>
                <w:w w:val="105"/>
                <w:sz w:val="16"/>
              </w:rPr>
              <w:t>de</w:t>
            </w:r>
            <w:r>
              <w:rPr>
                <w:spacing w:val="1"/>
                <w:w w:val="105"/>
                <w:sz w:val="16"/>
              </w:rPr>
              <w:t> </w:t>
            </w:r>
            <w:r>
              <w:rPr>
                <w:w w:val="105"/>
                <w:sz w:val="16"/>
              </w:rPr>
              <w:t>clientes</w:t>
            </w:r>
            <w:r>
              <w:rPr>
                <w:spacing w:val="46"/>
                <w:w w:val="105"/>
                <w:sz w:val="16"/>
              </w:rPr>
              <w:t> </w:t>
            </w:r>
            <w:r>
              <w:rPr>
                <w:w w:val="105"/>
                <w:sz w:val="16"/>
              </w:rPr>
              <w:t>(Nota</w:t>
            </w:r>
            <w:r>
              <w:rPr>
                <w:spacing w:val="-6"/>
                <w:w w:val="105"/>
                <w:sz w:val="16"/>
              </w:rPr>
              <w:t> </w:t>
            </w:r>
            <w:r>
              <w:rPr>
                <w:spacing w:val="-2"/>
                <w:w w:val="105"/>
                <w:sz w:val="16"/>
              </w:rPr>
              <w:t>3.12.)</w:t>
            </w:r>
          </w:p>
        </w:tc>
        <w:tc>
          <w:tcPr>
            <w:tcW w:w="1288" w:type="dxa"/>
            <w:tcBorders>
              <w:bottom w:val="single" w:sz="6" w:space="0" w:color="000000"/>
            </w:tcBorders>
          </w:tcPr>
          <w:p>
            <w:pPr>
              <w:pStyle w:val="TableParagraph"/>
              <w:spacing w:line="182" w:lineRule="exact" w:before="29"/>
              <w:ind w:right="90"/>
              <w:jc w:val="right"/>
              <w:rPr>
                <w:sz w:val="16"/>
              </w:rPr>
            </w:pPr>
            <w:r>
              <w:rPr>
                <w:spacing w:val="-2"/>
                <w:w w:val="105"/>
                <w:sz w:val="16"/>
              </w:rPr>
              <w:t>35.576.982</w:t>
            </w:r>
          </w:p>
        </w:tc>
      </w:tr>
      <w:tr>
        <w:trPr>
          <w:trHeight w:val="226" w:hRule="atLeast"/>
        </w:trPr>
        <w:tc>
          <w:tcPr>
            <w:tcW w:w="5055" w:type="dxa"/>
          </w:tcPr>
          <w:p>
            <w:pPr>
              <w:pStyle w:val="TableParagraph"/>
              <w:spacing w:line="182" w:lineRule="exact" w:before="25"/>
              <w:ind w:left="55"/>
              <w:rPr>
                <w:b/>
                <w:sz w:val="16"/>
              </w:rPr>
            </w:pPr>
            <w:r>
              <w:rPr>
                <w:b/>
                <w:w w:val="105"/>
                <w:sz w:val="16"/>
              </w:rPr>
              <w:t>Total</w:t>
            </w:r>
            <w:r>
              <w:rPr>
                <w:b/>
                <w:spacing w:val="-6"/>
                <w:w w:val="105"/>
                <w:sz w:val="16"/>
              </w:rPr>
              <w:t> </w:t>
            </w:r>
            <w:r>
              <w:rPr>
                <w:b/>
                <w:w w:val="105"/>
                <w:sz w:val="16"/>
              </w:rPr>
              <w:t>del</w:t>
            </w:r>
            <w:r>
              <w:rPr>
                <w:b/>
                <w:spacing w:val="-6"/>
                <w:w w:val="105"/>
                <w:sz w:val="16"/>
              </w:rPr>
              <w:t> </w:t>
            </w:r>
            <w:r>
              <w:rPr>
                <w:b/>
                <w:w w:val="105"/>
                <w:sz w:val="16"/>
              </w:rPr>
              <w:t>pasivo</w:t>
            </w:r>
            <w:r>
              <w:rPr>
                <w:b/>
                <w:spacing w:val="-5"/>
                <w:w w:val="105"/>
                <w:sz w:val="16"/>
              </w:rPr>
              <w:t> </w:t>
            </w:r>
            <w:r>
              <w:rPr>
                <w:b/>
                <w:spacing w:val="-2"/>
                <w:w w:val="105"/>
                <w:sz w:val="16"/>
              </w:rPr>
              <w:t>corriente</w:t>
            </w:r>
          </w:p>
        </w:tc>
        <w:tc>
          <w:tcPr>
            <w:tcW w:w="1288" w:type="dxa"/>
            <w:tcBorders>
              <w:top w:val="single" w:sz="6" w:space="0" w:color="000000"/>
              <w:bottom w:val="single" w:sz="6" w:space="0" w:color="000000"/>
            </w:tcBorders>
          </w:tcPr>
          <w:p>
            <w:pPr>
              <w:pStyle w:val="TableParagraph"/>
              <w:spacing w:line="182" w:lineRule="exact" w:before="25"/>
              <w:ind w:right="91"/>
              <w:jc w:val="right"/>
              <w:rPr>
                <w:sz w:val="16"/>
              </w:rPr>
            </w:pPr>
            <w:r>
              <w:rPr>
                <w:spacing w:val="-2"/>
                <w:w w:val="105"/>
                <w:sz w:val="16"/>
              </w:rPr>
              <w:t>10.589.956.522</w:t>
            </w:r>
          </w:p>
        </w:tc>
      </w:tr>
      <w:tr>
        <w:trPr>
          <w:trHeight w:val="476" w:hRule="atLeast"/>
        </w:trPr>
        <w:tc>
          <w:tcPr>
            <w:tcW w:w="5055" w:type="dxa"/>
          </w:tcPr>
          <w:p>
            <w:pPr>
              <w:pStyle w:val="TableParagraph"/>
              <w:spacing w:before="79"/>
              <w:rPr>
                <w:b/>
                <w:sz w:val="16"/>
              </w:rPr>
            </w:pPr>
          </w:p>
          <w:p>
            <w:pPr>
              <w:pStyle w:val="TableParagraph"/>
              <w:ind w:left="55"/>
              <w:rPr>
                <w:b/>
                <w:sz w:val="16"/>
              </w:rPr>
            </w:pPr>
            <w:r>
              <w:rPr>
                <w:b/>
                <w:w w:val="105"/>
                <w:sz w:val="16"/>
              </w:rPr>
              <w:t>PASIVO</w:t>
            </w:r>
            <w:r>
              <w:rPr>
                <w:b/>
                <w:spacing w:val="5"/>
                <w:w w:val="105"/>
                <w:sz w:val="16"/>
              </w:rPr>
              <w:t> </w:t>
            </w:r>
            <w:r>
              <w:rPr>
                <w:b/>
                <w:w w:val="105"/>
                <w:sz w:val="16"/>
              </w:rPr>
              <w:t>NO</w:t>
            </w:r>
            <w:r>
              <w:rPr>
                <w:b/>
                <w:spacing w:val="3"/>
                <w:w w:val="105"/>
                <w:sz w:val="16"/>
              </w:rPr>
              <w:t> </w:t>
            </w:r>
            <w:r>
              <w:rPr>
                <w:b/>
                <w:spacing w:val="-2"/>
                <w:w w:val="105"/>
                <w:sz w:val="16"/>
              </w:rPr>
              <w:t>CORRIENTE</w:t>
            </w:r>
          </w:p>
        </w:tc>
        <w:tc>
          <w:tcPr>
            <w:tcW w:w="1288" w:type="dxa"/>
            <w:tcBorders>
              <w:top w:val="single" w:sz="6" w:space="0" w:color="000000"/>
            </w:tcBorders>
          </w:tcPr>
          <w:p>
            <w:pPr>
              <w:pStyle w:val="TableParagraph"/>
              <w:rPr>
                <w:rFonts w:ascii="Times New Roman"/>
                <w:sz w:val="16"/>
              </w:rPr>
            </w:pPr>
          </w:p>
        </w:tc>
      </w:tr>
      <w:tr>
        <w:trPr>
          <w:trHeight w:val="242" w:hRule="atLeast"/>
        </w:trPr>
        <w:tc>
          <w:tcPr>
            <w:tcW w:w="5055" w:type="dxa"/>
          </w:tcPr>
          <w:p>
            <w:pPr>
              <w:pStyle w:val="TableParagraph"/>
              <w:spacing w:before="30"/>
              <w:ind w:left="55"/>
              <w:rPr>
                <w:sz w:val="16"/>
              </w:rPr>
            </w:pPr>
            <w:r>
              <w:rPr>
                <w:spacing w:val="-2"/>
                <w:w w:val="105"/>
                <w:sz w:val="16"/>
              </w:rPr>
              <w:t>Deudas:</w:t>
            </w:r>
          </w:p>
        </w:tc>
        <w:tc>
          <w:tcPr>
            <w:tcW w:w="1288" w:type="dxa"/>
          </w:tcPr>
          <w:p>
            <w:pPr>
              <w:pStyle w:val="TableParagraph"/>
              <w:rPr>
                <w:rFonts w:ascii="Times New Roman"/>
                <w:sz w:val="16"/>
              </w:rPr>
            </w:pPr>
          </w:p>
        </w:tc>
      </w:tr>
      <w:tr>
        <w:trPr>
          <w:trHeight w:val="231" w:hRule="atLeast"/>
        </w:trPr>
        <w:tc>
          <w:tcPr>
            <w:tcW w:w="5055" w:type="dxa"/>
          </w:tcPr>
          <w:p>
            <w:pPr>
              <w:pStyle w:val="TableParagraph"/>
              <w:spacing w:line="181" w:lineRule="exact" w:before="30"/>
              <w:ind w:left="101"/>
              <w:rPr>
                <w:sz w:val="16"/>
              </w:rPr>
            </w:pPr>
            <w:r>
              <w:rPr>
                <w:w w:val="105"/>
                <w:sz w:val="16"/>
              </w:rPr>
              <w:t>Previsiones</w:t>
            </w:r>
            <w:r>
              <w:rPr>
                <w:spacing w:val="-1"/>
                <w:w w:val="105"/>
                <w:sz w:val="16"/>
              </w:rPr>
              <w:t> </w:t>
            </w:r>
            <w:r>
              <w:rPr>
                <w:w w:val="105"/>
                <w:sz w:val="16"/>
              </w:rPr>
              <w:t>(Nota</w:t>
            </w:r>
            <w:r>
              <w:rPr>
                <w:spacing w:val="-1"/>
                <w:w w:val="105"/>
                <w:sz w:val="16"/>
              </w:rPr>
              <w:t> </w:t>
            </w:r>
            <w:r>
              <w:rPr>
                <w:spacing w:val="-2"/>
                <w:w w:val="105"/>
                <w:sz w:val="16"/>
              </w:rPr>
              <w:t>3.13.)</w:t>
            </w:r>
          </w:p>
        </w:tc>
        <w:tc>
          <w:tcPr>
            <w:tcW w:w="1288" w:type="dxa"/>
            <w:tcBorders>
              <w:bottom w:val="single" w:sz="6" w:space="0" w:color="000000"/>
            </w:tcBorders>
          </w:tcPr>
          <w:p>
            <w:pPr>
              <w:pStyle w:val="TableParagraph"/>
              <w:spacing w:line="181" w:lineRule="exact" w:before="30"/>
              <w:ind w:right="90"/>
              <w:jc w:val="right"/>
              <w:rPr>
                <w:sz w:val="16"/>
              </w:rPr>
            </w:pPr>
            <w:r>
              <w:rPr>
                <w:spacing w:val="-2"/>
                <w:w w:val="105"/>
                <w:sz w:val="16"/>
              </w:rPr>
              <w:t>2.000.000</w:t>
            </w:r>
          </w:p>
        </w:tc>
      </w:tr>
      <w:tr>
        <w:trPr>
          <w:trHeight w:val="226" w:hRule="atLeast"/>
        </w:trPr>
        <w:tc>
          <w:tcPr>
            <w:tcW w:w="5055" w:type="dxa"/>
          </w:tcPr>
          <w:p>
            <w:pPr>
              <w:pStyle w:val="TableParagraph"/>
              <w:spacing w:line="183" w:lineRule="exact" w:before="23"/>
              <w:ind w:left="55"/>
              <w:rPr>
                <w:b/>
                <w:sz w:val="16"/>
              </w:rPr>
            </w:pPr>
            <w:r>
              <w:rPr>
                <w:b/>
                <w:w w:val="105"/>
                <w:sz w:val="16"/>
              </w:rPr>
              <w:t>Total</w:t>
            </w:r>
            <w:r>
              <w:rPr>
                <w:b/>
                <w:spacing w:val="-6"/>
                <w:w w:val="105"/>
                <w:sz w:val="16"/>
              </w:rPr>
              <w:t> </w:t>
            </w:r>
            <w:r>
              <w:rPr>
                <w:b/>
                <w:w w:val="105"/>
                <w:sz w:val="16"/>
              </w:rPr>
              <w:t>del</w:t>
            </w:r>
            <w:r>
              <w:rPr>
                <w:b/>
                <w:spacing w:val="-6"/>
                <w:w w:val="105"/>
                <w:sz w:val="16"/>
              </w:rPr>
              <w:t> </w:t>
            </w:r>
            <w:r>
              <w:rPr>
                <w:b/>
                <w:w w:val="105"/>
                <w:sz w:val="16"/>
              </w:rPr>
              <w:t>pasivo</w:t>
            </w:r>
            <w:r>
              <w:rPr>
                <w:b/>
                <w:spacing w:val="-4"/>
                <w:w w:val="105"/>
                <w:sz w:val="16"/>
              </w:rPr>
              <w:t> </w:t>
            </w:r>
            <w:r>
              <w:rPr>
                <w:b/>
                <w:w w:val="105"/>
                <w:sz w:val="16"/>
              </w:rPr>
              <w:t>no</w:t>
            </w:r>
            <w:r>
              <w:rPr>
                <w:b/>
                <w:spacing w:val="-2"/>
                <w:w w:val="105"/>
                <w:sz w:val="16"/>
              </w:rPr>
              <w:t> corriente</w:t>
            </w:r>
          </w:p>
        </w:tc>
        <w:tc>
          <w:tcPr>
            <w:tcW w:w="1288" w:type="dxa"/>
            <w:tcBorders>
              <w:top w:val="single" w:sz="6" w:space="0" w:color="000000"/>
              <w:bottom w:val="single" w:sz="6" w:space="0" w:color="000000"/>
            </w:tcBorders>
          </w:tcPr>
          <w:p>
            <w:pPr>
              <w:pStyle w:val="TableParagraph"/>
              <w:spacing w:line="183" w:lineRule="exact" w:before="23"/>
              <w:ind w:right="91"/>
              <w:jc w:val="right"/>
              <w:rPr>
                <w:sz w:val="16"/>
              </w:rPr>
            </w:pPr>
            <w:r>
              <w:rPr>
                <w:spacing w:val="-2"/>
                <w:w w:val="105"/>
                <w:sz w:val="16"/>
              </w:rPr>
              <w:t>2.000.000</w:t>
            </w:r>
          </w:p>
        </w:tc>
      </w:tr>
      <w:tr>
        <w:trPr>
          <w:trHeight w:val="212" w:hRule="atLeast"/>
        </w:trPr>
        <w:tc>
          <w:tcPr>
            <w:tcW w:w="5055" w:type="dxa"/>
          </w:tcPr>
          <w:p>
            <w:pPr>
              <w:pStyle w:val="TableParagraph"/>
              <w:spacing w:line="168" w:lineRule="exact" w:before="24"/>
              <w:ind w:left="101"/>
              <w:rPr>
                <w:b/>
                <w:sz w:val="16"/>
              </w:rPr>
            </w:pPr>
            <w:r>
              <w:rPr>
                <w:b/>
                <w:w w:val="105"/>
                <w:sz w:val="16"/>
              </w:rPr>
              <w:t>Total</w:t>
            </w:r>
            <w:r>
              <w:rPr>
                <w:b/>
                <w:spacing w:val="-8"/>
                <w:w w:val="105"/>
                <w:sz w:val="16"/>
              </w:rPr>
              <w:t> </w:t>
            </w:r>
            <w:r>
              <w:rPr>
                <w:b/>
                <w:w w:val="105"/>
                <w:sz w:val="16"/>
              </w:rPr>
              <w:t>del</w:t>
            </w:r>
            <w:r>
              <w:rPr>
                <w:b/>
                <w:spacing w:val="-10"/>
                <w:w w:val="105"/>
                <w:sz w:val="16"/>
              </w:rPr>
              <w:t> </w:t>
            </w:r>
            <w:r>
              <w:rPr>
                <w:b/>
                <w:spacing w:val="-2"/>
                <w:w w:val="105"/>
                <w:sz w:val="16"/>
              </w:rPr>
              <w:t>pasivo</w:t>
            </w:r>
          </w:p>
        </w:tc>
        <w:tc>
          <w:tcPr>
            <w:tcW w:w="1288" w:type="dxa"/>
            <w:tcBorders>
              <w:top w:val="single" w:sz="6" w:space="0" w:color="000000"/>
              <w:bottom w:val="double" w:sz="6" w:space="0" w:color="000000"/>
            </w:tcBorders>
          </w:tcPr>
          <w:p>
            <w:pPr>
              <w:pStyle w:val="TableParagraph"/>
              <w:spacing w:line="168" w:lineRule="exact" w:before="24"/>
              <w:ind w:right="91"/>
              <w:jc w:val="right"/>
              <w:rPr>
                <w:sz w:val="16"/>
              </w:rPr>
            </w:pPr>
            <w:r>
              <w:rPr>
                <w:spacing w:val="-2"/>
                <w:w w:val="105"/>
                <w:sz w:val="16"/>
              </w:rPr>
              <w:t>10.591.956.522</w:t>
            </w:r>
          </w:p>
        </w:tc>
      </w:tr>
      <w:tr>
        <w:trPr>
          <w:trHeight w:val="452" w:hRule="atLeast"/>
        </w:trPr>
        <w:tc>
          <w:tcPr>
            <w:tcW w:w="5055" w:type="dxa"/>
          </w:tcPr>
          <w:p>
            <w:pPr>
              <w:pStyle w:val="TableParagraph"/>
              <w:spacing w:before="65"/>
              <w:rPr>
                <w:b/>
                <w:sz w:val="16"/>
              </w:rPr>
            </w:pPr>
          </w:p>
          <w:p>
            <w:pPr>
              <w:pStyle w:val="TableParagraph"/>
              <w:spacing w:line="181" w:lineRule="exact" w:before="1"/>
              <w:ind w:left="55"/>
              <w:rPr>
                <w:sz w:val="16"/>
              </w:rPr>
            </w:pPr>
            <w:r>
              <w:rPr>
                <w:b/>
                <w:w w:val="105"/>
                <w:sz w:val="16"/>
                <w:u w:val="single"/>
              </w:rPr>
              <w:t>PATRIMONIO NETO</w:t>
            </w:r>
            <w:r>
              <w:rPr>
                <w:b/>
                <w:spacing w:val="-1"/>
                <w:w w:val="105"/>
                <w:sz w:val="16"/>
              </w:rPr>
              <w:t> </w:t>
            </w:r>
            <w:r>
              <w:rPr>
                <w:w w:val="105"/>
                <w:sz w:val="16"/>
              </w:rPr>
              <w:t>(según</w:t>
            </w:r>
            <w:r>
              <w:rPr>
                <w:spacing w:val="-2"/>
                <w:w w:val="105"/>
                <w:sz w:val="16"/>
              </w:rPr>
              <w:t> </w:t>
            </w:r>
            <w:r>
              <w:rPr>
                <w:w w:val="105"/>
                <w:sz w:val="16"/>
              </w:rPr>
              <w:t>estado </w:t>
            </w:r>
            <w:r>
              <w:rPr>
                <w:spacing w:val="-2"/>
                <w:w w:val="105"/>
                <w:sz w:val="16"/>
              </w:rPr>
              <w:t>respectivo)</w:t>
            </w:r>
          </w:p>
        </w:tc>
        <w:tc>
          <w:tcPr>
            <w:tcW w:w="1288" w:type="dxa"/>
            <w:tcBorders>
              <w:top w:val="double" w:sz="6" w:space="0" w:color="000000"/>
              <w:bottom w:val="single" w:sz="6" w:space="0" w:color="000000"/>
            </w:tcBorders>
          </w:tcPr>
          <w:p>
            <w:pPr>
              <w:pStyle w:val="TableParagraph"/>
              <w:spacing w:before="65"/>
              <w:rPr>
                <w:b/>
                <w:sz w:val="16"/>
              </w:rPr>
            </w:pPr>
          </w:p>
          <w:p>
            <w:pPr>
              <w:pStyle w:val="TableParagraph"/>
              <w:spacing w:line="181" w:lineRule="exact" w:before="1"/>
              <w:ind w:right="92"/>
              <w:jc w:val="right"/>
              <w:rPr>
                <w:sz w:val="16"/>
              </w:rPr>
            </w:pPr>
            <w:r>
              <w:rPr>
                <w:spacing w:val="-2"/>
                <w:w w:val="105"/>
                <w:sz w:val="16"/>
              </w:rPr>
              <w:t>5.913.271.434</w:t>
            </w:r>
          </w:p>
        </w:tc>
      </w:tr>
      <w:tr>
        <w:trPr>
          <w:trHeight w:val="212" w:hRule="atLeast"/>
        </w:trPr>
        <w:tc>
          <w:tcPr>
            <w:tcW w:w="5055" w:type="dxa"/>
          </w:tcPr>
          <w:p>
            <w:pPr>
              <w:pStyle w:val="TableParagraph"/>
              <w:spacing w:line="166" w:lineRule="exact" w:before="26"/>
              <w:ind w:left="53"/>
              <w:rPr>
                <w:b/>
                <w:sz w:val="16"/>
              </w:rPr>
            </w:pPr>
            <w:r>
              <w:rPr>
                <w:b/>
                <w:w w:val="105"/>
                <w:sz w:val="16"/>
              </w:rPr>
              <w:t>Total</w:t>
            </w:r>
            <w:r>
              <w:rPr>
                <w:b/>
                <w:spacing w:val="-8"/>
                <w:w w:val="105"/>
                <w:sz w:val="16"/>
              </w:rPr>
              <w:t> </w:t>
            </w:r>
            <w:r>
              <w:rPr>
                <w:b/>
                <w:w w:val="105"/>
                <w:sz w:val="16"/>
              </w:rPr>
              <w:t>del</w:t>
            </w:r>
            <w:r>
              <w:rPr>
                <w:b/>
                <w:spacing w:val="-7"/>
                <w:w w:val="105"/>
                <w:sz w:val="16"/>
              </w:rPr>
              <w:t> </w:t>
            </w:r>
            <w:r>
              <w:rPr>
                <w:b/>
                <w:w w:val="105"/>
                <w:sz w:val="16"/>
              </w:rPr>
              <w:t>pasivo</w:t>
            </w:r>
            <w:r>
              <w:rPr>
                <w:b/>
                <w:spacing w:val="-6"/>
                <w:w w:val="105"/>
                <w:sz w:val="16"/>
              </w:rPr>
              <w:t> </w:t>
            </w:r>
            <w:r>
              <w:rPr>
                <w:b/>
                <w:w w:val="105"/>
                <w:sz w:val="16"/>
              </w:rPr>
              <w:t>y patrimonio</w:t>
            </w:r>
            <w:r>
              <w:rPr>
                <w:b/>
                <w:spacing w:val="-7"/>
                <w:w w:val="105"/>
                <w:sz w:val="16"/>
              </w:rPr>
              <w:t> </w:t>
            </w:r>
            <w:r>
              <w:rPr>
                <w:b/>
                <w:spacing w:val="-4"/>
                <w:w w:val="105"/>
                <w:sz w:val="16"/>
              </w:rPr>
              <w:t>neto</w:t>
            </w:r>
          </w:p>
        </w:tc>
        <w:tc>
          <w:tcPr>
            <w:tcW w:w="1288" w:type="dxa"/>
            <w:tcBorders>
              <w:top w:val="single" w:sz="6" w:space="0" w:color="000000"/>
              <w:bottom w:val="double" w:sz="6" w:space="0" w:color="000000"/>
            </w:tcBorders>
          </w:tcPr>
          <w:p>
            <w:pPr>
              <w:pStyle w:val="TableParagraph"/>
              <w:spacing w:line="166" w:lineRule="exact" w:before="26"/>
              <w:ind w:right="93"/>
              <w:jc w:val="right"/>
              <w:rPr>
                <w:sz w:val="16"/>
              </w:rPr>
            </w:pPr>
            <w:r>
              <w:rPr>
                <w:spacing w:val="-2"/>
                <w:w w:val="105"/>
                <w:sz w:val="16"/>
              </w:rPr>
              <w:t>16.505.227.956</w:t>
            </w:r>
          </w:p>
        </w:tc>
      </w:tr>
      <w:tr>
        <w:trPr>
          <w:trHeight w:val="438" w:hRule="atLeast"/>
        </w:trPr>
        <w:tc>
          <w:tcPr>
            <w:tcW w:w="5055" w:type="dxa"/>
          </w:tcPr>
          <w:p>
            <w:pPr>
              <w:pStyle w:val="TableParagraph"/>
              <w:spacing w:before="65"/>
              <w:rPr>
                <w:b/>
                <w:sz w:val="16"/>
              </w:rPr>
            </w:pPr>
          </w:p>
          <w:p>
            <w:pPr>
              <w:pStyle w:val="TableParagraph"/>
              <w:spacing w:line="167" w:lineRule="exact"/>
              <w:ind w:left="53"/>
              <w:rPr>
                <w:sz w:val="16"/>
              </w:rPr>
            </w:pPr>
            <w:r>
              <w:rPr>
                <w:w w:val="105"/>
                <w:sz w:val="16"/>
              </w:rPr>
              <w:t>Las</w:t>
            </w:r>
            <w:r>
              <w:rPr>
                <w:spacing w:val="-10"/>
                <w:w w:val="105"/>
                <w:sz w:val="16"/>
              </w:rPr>
              <w:t> </w:t>
            </w:r>
            <w:r>
              <w:rPr>
                <w:w w:val="105"/>
                <w:sz w:val="16"/>
              </w:rPr>
              <w:t>Notas</w:t>
            </w:r>
            <w:r>
              <w:rPr>
                <w:spacing w:val="-9"/>
                <w:w w:val="105"/>
                <w:sz w:val="16"/>
              </w:rPr>
              <w:t> </w:t>
            </w:r>
            <w:r>
              <w:rPr>
                <w:w w:val="105"/>
                <w:sz w:val="16"/>
              </w:rPr>
              <w:t>1</w:t>
            </w:r>
            <w:r>
              <w:rPr>
                <w:spacing w:val="-9"/>
                <w:w w:val="105"/>
                <w:sz w:val="16"/>
              </w:rPr>
              <w:t> </w:t>
            </w:r>
            <w:r>
              <w:rPr>
                <w:w w:val="105"/>
                <w:sz w:val="16"/>
              </w:rPr>
              <w:t>a</w:t>
            </w:r>
            <w:r>
              <w:rPr>
                <w:spacing w:val="-9"/>
                <w:w w:val="105"/>
                <w:sz w:val="16"/>
              </w:rPr>
              <w:t> </w:t>
            </w:r>
            <w:r>
              <w:rPr>
                <w:w w:val="105"/>
                <w:sz w:val="16"/>
              </w:rPr>
              <w:t>8</w:t>
            </w:r>
            <w:r>
              <w:rPr>
                <w:spacing w:val="-7"/>
                <w:w w:val="105"/>
                <w:sz w:val="16"/>
              </w:rPr>
              <w:t> </w:t>
            </w:r>
            <w:r>
              <w:rPr>
                <w:w w:val="105"/>
                <w:sz w:val="16"/>
              </w:rPr>
              <w:t>forman</w:t>
            </w:r>
            <w:r>
              <w:rPr>
                <w:spacing w:val="-3"/>
                <w:w w:val="105"/>
                <w:sz w:val="16"/>
              </w:rPr>
              <w:t> </w:t>
            </w:r>
            <w:r>
              <w:rPr>
                <w:w w:val="105"/>
                <w:sz w:val="16"/>
              </w:rPr>
              <w:t>parte</w:t>
            </w:r>
            <w:r>
              <w:rPr>
                <w:spacing w:val="-5"/>
                <w:w w:val="105"/>
                <w:sz w:val="16"/>
              </w:rPr>
              <w:t> </w:t>
            </w:r>
            <w:r>
              <w:rPr>
                <w:w w:val="105"/>
                <w:sz w:val="16"/>
              </w:rPr>
              <w:t>integrante</w:t>
            </w:r>
            <w:r>
              <w:rPr>
                <w:spacing w:val="-4"/>
                <w:w w:val="105"/>
                <w:sz w:val="16"/>
              </w:rPr>
              <w:t> </w:t>
            </w:r>
            <w:r>
              <w:rPr>
                <w:w w:val="105"/>
                <w:sz w:val="16"/>
              </w:rPr>
              <w:t>de</w:t>
            </w:r>
            <w:r>
              <w:rPr>
                <w:spacing w:val="-4"/>
                <w:w w:val="105"/>
                <w:sz w:val="16"/>
              </w:rPr>
              <w:t> </w:t>
            </w:r>
            <w:r>
              <w:rPr>
                <w:w w:val="105"/>
                <w:sz w:val="16"/>
              </w:rPr>
              <w:t>los</w:t>
            </w:r>
            <w:r>
              <w:rPr>
                <w:spacing w:val="-6"/>
                <w:w w:val="105"/>
                <w:sz w:val="16"/>
              </w:rPr>
              <w:t> </w:t>
            </w:r>
            <w:r>
              <w:rPr>
                <w:w w:val="105"/>
                <w:sz w:val="16"/>
              </w:rPr>
              <w:t>Estados</w:t>
            </w:r>
            <w:r>
              <w:rPr>
                <w:spacing w:val="-7"/>
                <w:w w:val="105"/>
                <w:sz w:val="16"/>
              </w:rPr>
              <w:t> </w:t>
            </w:r>
            <w:r>
              <w:rPr>
                <w:spacing w:val="-2"/>
                <w:w w:val="105"/>
                <w:sz w:val="16"/>
              </w:rPr>
              <w:t>Contables.</w:t>
            </w:r>
          </w:p>
        </w:tc>
        <w:tc>
          <w:tcPr>
            <w:tcW w:w="1288" w:type="dxa"/>
            <w:tcBorders>
              <w:top w:val="double" w:sz="6" w:space="0" w:color="000000"/>
            </w:tcBorders>
          </w:tcPr>
          <w:p>
            <w:pPr>
              <w:pStyle w:val="TableParagraph"/>
              <w:rPr>
                <w:rFonts w:ascii="Times New Roman"/>
                <w:sz w:val="16"/>
              </w:rPr>
            </w:pPr>
          </w:p>
        </w:tc>
      </w:tr>
    </w:tbl>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199"/>
        <w:rPr>
          <w:b/>
          <w:sz w:val="20"/>
        </w:rPr>
      </w:pPr>
    </w:p>
    <w:tbl>
      <w:tblPr>
        <w:tblW w:w="0" w:type="auto"/>
        <w:jc w:val="left"/>
        <w:tblInd w:w="3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406"/>
        <w:gridCol w:w="3847"/>
        <w:gridCol w:w="2134"/>
      </w:tblGrid>
      <w:tr>
        <w:trPr>
          <w:trHeight w:val="445" w:hRule="atLeast"/>
        </w:trPr>
        <w:tc>
          <w:tcPr>
            <w:tcW w:w="3406" w:type="dxa"/>
          </w:tcPr>
          <w:p>
            <w:pPr>
              <w:pStyle w:val="TableParagraph"/>
              <w:ind w:left="52"/>
              <w:rPr>
                <w:sz w:val="16"/>
              </w:rPr>
            </w:pPr>
            <w:r>
              <w:rPr>
                <w:sz w:val="16"/>
              </w:rPr>
              <w:t>Firmado</w:t>
            </w:r>
            <w:r>
              <w:rPr>
                <w:spacing w:val="-1"/>
                <w:sz w:val="16"/>
              </w:rPr>
              <w:t> </w:t>
            </w:r>
            <w:r>
              <w:rPr>
                <w:sz w:val="16"/>
              </w:rPr>
              <w:t>a</w:t>
            </w:r>
            <w:r>
              <w:rPr>
                <w:spacing w:val="-3"/>
                <w:sz w:val="16"/>
              </w:rPr>
              <w:t> </w:t>
            </w:r>
            <w:r>
              <w:rPr>
                <w:sz w:val="16"/>
              </w:rPr>
              <w:t>los</w:t>
            </w:r>
            <w:r>
              <w:rPr>
                <w:spacing w:val="1"/>
                <w:sz w:val="16"/>
              </w:rPr>
              <w:t> </w:t>
            </w:r>
            <w:r>
              <w:rPr>
                <w:sz w:val="16"/>
              </w:rPr>
              <w:t>efectos de</w:t>
            </w:r>
            <w:r>
              <w:rPr>
                <w:spacing w:val="-2"/>
                <w:sz w:val="16"/>
              </w:rPr>
              <w:t> </w:t>
            </w:r>
            <w:r>
              <w:rPr>
                <w:sz w:val="16"/>
              </w:rPr>
              <w:t>su</w:t>
            </w:r>
            <w:r>
              <w:rPr>
                <w:spacing w:val="-2"/>
                <w:sz w:val="16"/>
              </w:rPr>
              <w:t> identificación</w:t>
            </w:r>
          </w:p>
          <w:p>
            <w:pPr>
              <w:pStyle w:val="TableParagraph"/>
              <w:spacing w:before="49"/>
              <w:ind w:left="50"/>
              <w:rPr>
                <w:sz w:val="16"/>
              </w:rPr>
            </w:pPr>
            <w:r>
              <w:rPr>
                <w:sz w:val="16"/>
              </w:rPr>
              <w:t>con</w:t>
            </w:r>
            <w:r>
              <w:rPr>
                <w:spacing w:val="-1"/>
                <w:sz w:val="16"/>
              </w:rPr>
              <w:t> </w:t>
            </w:r>
            <w:r>
              <w:rPr>
                <w:sz w:val="16"/>
              </w:rPr>
              <w:t>nuestro</w:t>
            </w:r>
            <w:r>
              <w:rPr>
                <w:spacing w:val="-5"/>
                <w:sz w:val="16"/>
              </w:rPr>
              <w:t> </w:t>
            </w:r>
            <w:r>
              <w:rPr>
                <w:sz w:val="16"/>
              </w:rPr>
              <w:t>informe</w:t>
            </w:r>
            <w:r>
              <w:rPr>
                <w:spacing w:val="-4"/>
                <w:sz w:val="16"/>
              </w:rPr>
              <w:t> </w:t>
            </w:r>
            <w:r>
              <w:rPr>
                <w:sz w:val="16"/>
              </w:rPr>
              <w:t>de</w:t>
            </w:r>
            <w:r>
              <w:rPr>
                <w:spacing w:val="-1"/>
                <w:sz w:val="16"/>
              </w:rPr>
              <w:t> </w:t>
            </w:r>
            <w:r>
              <w:rPr>
                <w:sz w:val="16"/>
              </w:rPr>
              <w:t>fecha</w:t>
            </w:r>
            <w:r>
              <w:rPr>
                <w:spacing w:val="-3"/>
                <w:sz w:val="16"/>
              </w:rPr>
              <w:t> </w:t>
            </w:r>
            <w:r>
              <w:rPr>
                <w:spacing w:val="-2"/>
                <w:sz w:val="16"/>
              </w:rPr>
              <w:t>11/04/2025</w:t>
            </w:r>
          </w:p>
        </w:tc>
        <w:tc>
          <w:tcPr>
            <w:tcW w:w="3847" w:type="dxa"/>
          </w:tcPr>
          <w:p>
            <w:pPr>
              <w:pStyle w:val="TableParagraph"/>
              <w:ind w:left="363"/>
              <w:rPr>
                <w:sz w:val="16"/>
              </w:rPr>
            </w:pPr>
            <w:r>
              <w:rPr>
                <w:sz w:val="16"/>
              </w:rPr>
              <w:t>Firmado</w:t>
            </w:r>
            <w:r>
              <w:rPr>
                <w:spacing w:val="-3"/>
                <w:sz w:val="16"/>
              </w:rPr>
              <w:t> </w:t>
            </w:r>
            <w:r>
              <w:rPr>
                <w:sz w:val="16"/>
              </w:rPr>
              <w:t>a</w:t>
            </w:r>
            <w:r>
              <w:rPr>
                <w:spacing w:val="-4"/>
                <w:sz w:val="16"/>
              </w:rPr>
              <w:t> </w:t>
            </w:r>
            <w:r>
              <w:rPr>
                <w:sz w:val="16"/>
              </w:rPr>
              <w:t>los efectos</w:t>
            </w:r>
            <w:r>
              <w:rPr>
                <w:spacing w:val="-3"/>
                <w:sz w:val="16"/>
              </w:rPr>
              <w:t> </w:t>
            </w:r>
            <w:r>
              <w:rPr>
                <w:sz w:val="16"/>
              </w:rPr>
              <w:t>de su</w:t>
            </w:r>
            <w:r>
              <w:rPr>
                <w:spacing w:val="-3"/>
                <w:sz w:val="16"/>
              </w:rPr>
              <w:t> </w:t>
            </w:r>
            <w:r>
              <w:rPr>
                <w:spacing w:val="-2"/>
                <w:sz w:val="16"/>
              </w:rPr>
              <w:t>identificación</w:t>
            </w:r>
          </w:p>
          <w:p>
            <w:pPr>
              <w:pStyle w:val="TableParagraph"/>
              <w:spacing w:before="49"/>
              <w:ind w:left="359"/>
              <w:rPr>
                <w:sz w:val="16"/>
              </w:rPr>
            </w:pPr>
            <w:r>
              <w:rPr>
                <w:sz w:val="16"/>
              </w:rPr>
              <w:t>con nuestro</w:t>
            </w:r>
            <w:r>
              <w:rPr>
                <w:spacing w:val="-4"/>
                <w:sz w:val="16"/>
              </w:rPr>
              <w:t> </w:t>
            </w:r>
            <w:r>
              <w:rPr>
                <w:sz w:val="16"/>
              </w:rPr>
              <w:t>informe</w:t>
            </w:r>
            <w:r>
              <w:rPr>
                <w:spacing w:val="-2"/>
                <w:sz w:val="16"/>
              </w:rPr>
              <w:t> </w:t>
            </w:r>
            <w:r>
              <w:rPr>
                <w:sz w:val="16"/>
              </w:rPr>
              <w:t>de</w:t>
            </w:r>
            <w:r>
              <w:rPr>
                <w:spacing w:val="-3"/>
                <w:sz w:val="16"/>
              </w:rPr>
              <w:t> </w:t>
            </w:r>
            <w:r>
              <w:rPr>
                <w:sz w:val="16"/>
              </w:rPr>
              <w:t>fecha</w:t>
            </w:r>
            <w:r>
              <w:rPr>
                <w:spacing w:val="-3"/>
                <w:sz w:val="16"/>
              </w:rPr>
              <w:t> </w:t>
            </w:r>
            <w:r>
              <w:rPr>
                <w:spacing w:val="-2"/>
                <w:sz w:val="16"/>
              </w:rPr>
              <w:t>11/04/2025</w:t>
            </w:r>
          </w:p>
        </w:tc>
        <w:tc>
          <w:tcPr>
            <w:tcW w:w="2134" w:type="dxa"/>
          </w:tcPr>
          <w:p>
            <w:pPr>
              <w:pStyle w:val="TableParagraph"/>
              <w:rPr>
                <w:rFonts w:ascii="Times New Roman"/>
                <w:sz w:val="16"/>
              </w:rPr>
            </w:pPr>
          </w:p>
        </w:tc>
      </w:tr>
      <w:tr>
        <w:trPr>
          <w:trHeight w:val="235" w:hRule="atLeast"/>
        </w:trPr>
        <w:tc>
          <w:tcPr>
            <w:tcW w:w="3406" w:type="dxa"/>
          </w:tcPr>
          <w:p>
            <w:pPr>
              <w:pStyle w:val="TableParagraph"/>
              <w:rPr>
                <w:rFonts w:ascii="Times New Roman"/>
                <w:sz w:val="16"/>
              </w:rPr>
            </w:pPr>
          </w:p>
        </w:tc>
        <w:tc>
          <w:tcPr>
            <w:tcW w:w="3847" w:type="dxa"/>
          </w:tcPr>
          <w:p>
            <w:pPr>
              <w:pStyle w:val="TableParagraph"/>
              <w:spacing w:before="24"/>
              <w:ind w:left="6" w:right="135"/>
              <w:jc w:val="center"/>
              <w:rPr>
                <w:b/>
                <w:sz w:val="16"/>
              </w:rPr>
            </w:pPr>
            <w:r>
              <w:rPr>
                <w:b/>
                <w:sz w:val="16"/>
              </w:rPr>
              <w:t>BECHER</w:t>
            </w:r>
            <w:r>
              <w:rPr>
                <w:b/>
                <w:spacing w:val="-4"/>
                <w:sz w:val="16"/>
              </w:rPr>
              <w:t> </w:t>
            </w:r>
            <w:r>
              <w:rPr>
                <w:b/>
                <w:sz w:val="16"/>
              </w:rPr>
              <w:t>Y</w:t>
            </w:r>
            <w:r>
              <w:rPr>
                <w:b/>
                <w:spacing w:val="-2"/>
                <w:sz w:val="16"/>
              </w:rPr>
              <w:t> </w:t>
            </w:r>
            <w:r>
              <w:rPr>
                <w:b/>
                <w:sz w:val="16"/>
              </w:rPr>
              <w:t>ASOCIADOS</w:t>
            </w:r>
            <w:r>
              <w:rPr>
                <w:b/>
                <w:spacing w:val="-3"/>
                <w:sz w:val="16"/>
              </w:rPr>
              <w:t> </w:t>
            </w:r>
            <w:r>
              <w:rPr>
                <w:b/>
                <w:spacing w:val="-2"/>
                <w:sz w:val="16"/>
              </w:rPr>
              <w:t>S.R.L.</w:t>
            </w:r>
          </w:p>
        </w:tc>
        <w:tc>
          <w:tcPr>
            <w:tcW w:w="2134" w:type="dxa"/>
          </w:tcPr>
          <w:p>
            <w:pPr>
              <w:pStyle w:val="TableParagraph"/>
              <w:rPr>
                <w:rFonts w:ascii="Times New Roman"/>
                <w:sz w:val="16"/>
              </w:rPr>
            </w:pPr>
          </w:p>
        </w:tc>
      </w:tr>
      <w:tr>
        <w:trPr>
          <w:trHeight w:val="445" w:hRule="atLeast"/>
        </w:trPr>
        <w:tc>
          <w:tcPr>
            <w:tcW w:w="3406" w:type="dxa"/>
          </w:tcPr>
          <w:p>
            <w:pPr>
              <w:pStyle w:val="TableParagraph"/>
              <w:rPr>
                <w:rFonts w:ascii="Times New Roman"/>
                <w:sz w:val="16"/>
              </w:rPr>
            </w:pPr>
          </w:p>
        </w:tc>
        <w:tc>
          <w:tcPr>
            <w:tcW w:w="3847" w:type="dxa"/>
          </w:tcPr>
          <w:p>
            <w:pPr>
              <w:pStyle w:val="TableParagraph"/>
              <w:spacing w:before="24"/>
              <w:ind w:left="3" w:right="135"/>
              <w:jc w:val="center"/>
              <w:rPr>
                <w:sz w:val="16"/>
              </w:rPr>
            </w:pPr>
            <w:r>
              <w:rPr>
                <w:sz w:val="16"/>
              </w:rPr>
              <w:t>C.P.C.E.C.A.B.A.</w:t>
            </w:r>
            <w:r>
              <w:rPr>
                <w:spacing w:val="-1"/>
                <w:sz w:val="16"/>
              </w:rPr>
              <w:t> </w:t>
            </w:r>
            <w:r>
              <w:rPr>
                <w:sz w:val="16"/>
              </w:rPr>
              <w:t>-</w:t>
            </w:r>
            <w:r>
              <w:rPr>
                <w:spacing w:val="-4"/>
                <w:sz w:val="16"/>
              </w:rPr>
              <w:t> </w:t>
            </w:r>
            <w:r>
              <w:rPr>
                <w:sz w:val="16"/>
              </w:rPr>
              <w:t>Tº</w:t>
            </w:r>
            <w:r>
              <w:rPr>
                <w:spacing w:val="-1"/>
                <w:sz w:val="16"/>
              </w:rPr>
              <w:t> </w:t>
            </w:r>
            <w:r>
              <w:rPr>
                <w:sz w:val="16"/>
              </w:rPr>
              <w:t>I</w:t>
            </w:r>
            <w:r>
              <w:rPr>
                <w:spacing w:val="-4"/>
                <w:sz w:val="16"/>
              </w:rPr>
              <w:t> </w:t>
            </w:r>
            <w:r>
              <w:rPr>
                <w:sz w:val="16"/>
              </w:rPr>
              <w:t>-</w:t>
            </w:r>
            <w:r>
              <w:rPr>
                <w:spacing w:val="-4"/>
                <w:sz w:val="16"/>
              </w:rPr>
              <w:t> </w:t>
            </w:r>
            <w:r>
              <w:rPr>
                <w:sz w:val="16"/>
              </w:rPr>
              <w:t>Fº</w:t>
            </w:r>
            <w:r>
              <w:rPr>
                <w:spacing w:val="-1"/>
                <w:sz w:val="16"/>
              </w:rPr>
              <w:t> </w:t>
            </w:r>
            <w:r>
              <w:rPr>
                <w:spacing w:val="-5"/>
                <w:sz w:val="16"/>
              </w:rPr>
              <w:t>21</w:t>
            </w:r>
          </w:p>
        </w:tc>
        <w:tc>
          <w:tcPr>
            <w:tcW w:w="2134" w:type="dxa"/>
          </w:tcPr>
          <w:p>
            <w:pPr>
              <w:pStyle w:val="TableParagraph"/>
              <w:rPr>
                <w:rFonts w:ascii="Times New Roman"/>
                <w:sz w:val="16"/>
              </w:rPr>
            </w:pPr>
          </w:p>
        </w:tc>
      </w:tr>
      <w:tr>
        <w:trPr>
          <w:trHeight w:val="482" w:hRule="atLeast"/>
        </w:trPr>
        <w:tc>
          <w:tcPr>
            <w:tcW w:w="3406" w:type="dxa"/>
          </w:tcPr>
          <w:p>
            <w:pPr>
              <w:pStyle w:val="TableParagraph"/>
              <w:spacing w:before="36"/>
              <w:rPr>
                <w:b/>
                <w:sz w:val="17"/>
              </w:rPr>
            </w:pPr>
          </w:p>
          <w:p>
            <w:pPr>
              <w:pStyle w:val="TableParagraph"/>
              <w:spacing w:before="1"/>
              <w:ind w:left="580"/>
              <w:rPr>
                <w:sz w:val="17"/>
              </w:rPr>
            </w:pPr>
            <w:r>
              <w:rPr>
                <w:sz w:val="17"/>
              </w:rPr>
              <w:t>J.</w:t>
            </w:r>
            <w:r>
              <w:rPr>
                <w:spacing w:val="-5"/>
                <w:sz w:val="17"/>
              </w:rPr>
              <w:t> </w:t>
            </w:r>
            <w:r>
              <w:rPr>
                <w:sz w:val="17"/>
              </w:rPr>
              <w:t>Francisco</w:t>
            </w:r>
            <w:r>
              <w:rPr>
                <w:spacing w:val="-8"/>
                <w:sz w:val="17"/>
              </w:rPr>
              <w:t> </w:t>
            </w:r>
            <w:r>
              <w:rPr>
                <w:sz w:val="17"/>
              </w:rPr>
              <w:t>Ruiz</w:t>
            </w:r>
            <w:r>
              <w:rPr>
                <w:spacing w:val="-4"/>
                <w:sz w:val="17"/>
              </w:rPr>
              <w:t> </w:t>
            </w:r>
            <w:r>
              <w:rPr>
                <w:spacing w:val="-2"/>
                <w:sz w:val="17"/>
              </w:rPr>
              <w:t>Guiñazú</w:t>
            </w:r>
          </w:p>
        </w:tc>
        <w:tc>
          <w:tcPr>
            <w:tcW w:w="3847" w:type="dxa"/>
          </w:tcPr>
          <w:p>
            <w:pPr>
              <w:pStyle w:val="TableParagraph"/>
              <w:spacing w:before="36"/>
              <w:rPr>
                <w:b/>
                <w:sz w:val="17"/>
              </w:rPr>
            </w:pPr>
          </w:p>
          <w:p>
            <w:pPr>
              <w:pStyle w:val="TableParagraph"/>
              <w:spacing w:before="1"/>
              <w:ind w:right="135"/>
              <w:jc w:val="center"/>
              <w:rPr>
                <w:sz w:val="17"/>
              </w:rPr>
            </w:pPr>
            <w:r>
              <w:rPr>
                <w:sz w:val="17"/>
              </w:rPr>
              <w:t>María</w:t>
            </w:r>
            <w:r>
              <w:rPr>
                <w:spacing w:val="-8"/>
                <w:sz w:val="17"/>
              </w:rPr>
              <w:t> </w:t>
            </w:r>
            <w:r>
              <w:rPr>
                <w:sz w:val="17"/>
              </w:rPr>
              <w:t>Eugenia</w:t>
            </w:r>
            <w:r>
              <w:rPr>
                <w:spacing w:val="-7"/>
                <w:sz w:val="17"/>
              </w:rPr>
              <w:t> </w:t>
            </w:r>
            <w:r>
              <w:rPr>
                <w:sz w:val="17"/>
              </w:rPr>
              <w:t>De</w:t>
            </w:r>
            <w:r>
              <w:rPr>
                <w:spacing w:val="-7"/>
                <w:sz w:val="17"/>
              </w:rPr>
              <w:t> </w:t>
            </w:r>
            <w:r>
              <w:rPr>
                <w:sz w:val="17"/>
              </w:rPr>
              <w:t>Sabato</w:t>
            </w:r>
            <w:r>
              <w:rPr>
                <w:spacing w:val="-7"/>
                <w:sz w:val="17"/>
              </w:rPr>
              <w:t> </w:t>
            </w:r>
            <w:r>
              <w:rPr>
                <w:spacing w:val="-2"/>
                <w:sz w:val="17"/>
              </w:rPr>
              <w:t>(Socia)</w:t>
            </w:r>
          </w:p>
        </w:tc>
        <w:tc>
          <w:tcPr>
            <w:tcW w:w="2134" w:type="dxa"/>
          </w:tcPr>
          <w:p>
            <w:pPr>
              <w:pStyle w:val="TableParagraph"/>
              <w:spacing w:before="36"/>
              <w:rPr>
                <w:b/>
                <w:sz w:val="17"/>
              </w:rPr>
            </w:pPr>
          </w:p>
          <w:p>
            <w:pPr>
              <w:pStyle w:val="TableParagraph"/>
              <w:spacing w:before="1"/>
              <w:ind w:left="441"/>
              <w:jc w:val="center"/>
              <w:rPr>
                <w:sz w:val="17"/>
              </w:rPr>
            </w:pPr>
            <w:r>
              <w:rPr>
                <w:sz w:val="17"/>
              </w:rPr>
              <w:t>Douglas</w:t>
            </w:r>
            <w:r>
              <w:rPr>
                <w:spacing w:val="-8"/>
                <w:sz w:val="17"/>
              </w:rPr>
              <w:t> </w:t>
            </w:r>
            <w:r>
              <w:rPr>
                <w:sz w:val="17"/>
              </w:rPr>
              <w:t>Lee</w:t>
            </w:r>
            <w:r>
              <w:rPr>
                <w:spacing w:val="-4"/>
                <w:sz w:val="17"/>
              </w:rPr>
              <w:t> </w:t>
            </w:r>
            <w:r>
              <w:rPr>
                <w:spacing w:val="-2"/>
                <w:sz w:val="17"/>
              </w:rPr>
              <w:t>Albrecht</w:t>
            </w:r>
          </w:p>
        </w:tc>
      </w:tr>
      <w:tr>
        <w:trPr>
          <w:trHeight w:val="503" w:hRule="atLeast"/>
        </w:trPr>
        <w:tc>
          <w:tcPr>
            <w:tcW w:w="3406" w:type="dxa"/>
          </w:tcPr>
          <w:p>
            <w:pPr>
              <w:pStyle w:val="TableParagraph"/>
              <w:spacing w:before="49"/>
              <w:ind w:right="311"/>
              <w:jc w:val="center"/>
              <w:rPr>
                <w:sz w:val="17"/>
              </w:rPr>
            </w:pPr>
            <w:r>
              <w:rPr>
                <w:sz w:val="17"/>
              </w:rPr>
              <w:t>Por</w:t>
            </w:r>
            <w:r>
              <w:rPr>
                <w:spacing w:val="-8"/>
                <w:sz w:val="17"/>
              </w:rPr>
              <w:t> </w:t>
            </w:r>
            <w:r>
              <w:rPr>
                <w:sz w:val="17"/>
              </w:rPr>
              <w:t>Comisión</w:t>
            </w:r>
            <w:r>
              <w:rPr>
                <w:spacing w:val="-8"/>
                <w:sz w:val="17"/>
              </w:rPr>
              <w:t> </w:t>
            </w:r>
            <w:r>
              <w:rPr>
                <w:spacing w:val="-2"/>
                <w:sz w:val="17"/>
              </w:rPr>
              <w:t>Fiscalizadora</w:t>
            </w:r>
          </w:p>
          <w:p>
            <w:pPr>
              <w:pStyle w:val="TableParagraph"/>
              <w:spacing w:line="175" w:lineRule="exact" w:before="62"/>
              <w:ind w:left="8" w:right="311"/>
              <w:jc w:val="center"/>
              <w:rPr>
                <w:sz w:val="16"/>
              </w:rPr>
            </w:pPr>
            <w:r>
              <w:rPr>
                <w:spacing w:val="-2"/>
                <w:sz w:val="16"/>
              </w:rPr>
              <w:t>Abogado</w:t>
            </w:r>
          </w:p>
        </w:tc>
        <w:tc>
          <w:tcPr>
            <w:tcW w:w="3847" w:type="dxa"/>
          </w:tcPr>
          <w:p>
            <w:pPr>
              <w:pStyle w:val="TableParagraph"/>
              <w:spacing w:line="256" w:lineRule="exact"/>
              <w:ind w:left="553" w:firstLine="338"/>
              <w:rPr>
                <w:sz w:val="17"/>
              </w:rPr>
            </w:pPr>
            <w:r>
              <w:rPr>
                <w:sz w:val="17"/>
              </w:rPr>
              <w:t>Contadora Pública (USAL) C.P.C.E.C.A.B.A.</w:t>
            </w:r>
            <w:r>
              <w:rPr>
                <w:spacing w:val="-8"/>
                <w:sz w:val="17"/>
              </w:rPr>
              <w:t> </w:t>
            </w:r>
            <w:r>
              <w:rPr>
                <w:sz w:val="17"/>
              </w:rPr>
              <w:t>-</w:t>
            </w:r>
            <w:r>
              <w:rPr>
                <w:spacing w:val="-9"/>
                <w:sz w:val="17"/>
              </w:rPr>
              <w:t> </w:t>
            </w:r>
            <w:r>
              <w:rPr>
                <w:sz w:val="17"/>
              </w:rPr>
              <w:t>T°</w:t>
            </w:r>
            <w:r>
              <w:rPr>
                <w:spacing w:val="-10"/>
                <w:sz w:val="17"/>
              </w:rPr>
              <w:t> </w:t>
            </w:r>
            <w:r>
              <w:rPr>
                <w:sz w:val="17"/>
              </w:rPr>
              <w:t>293</w:t>
            </w:r>
            <w:r>
              <w:rPr>
                <w:spacing w:val="-9"/>
                <w:sz w:val="17"/>
              </w:rPr>
              <w:t> </w:t>
            </w:r>
            <w:r>
              <w:rPr>
                <w:sz w:val="17"/>
              </w:rPr>
              <w:t>-</w:t>
            </w:r>
            <w:r>
              <w:rPr>
                <w:spacing w:val="-8"/>
                <w:sz w:val="17"/>
              </w:rPr>
              <w:t> </w:t>
            </w:r>
            <w:r>
              <w:rPr>
                <w:sz w:val="17"/>
              </w:rPr>
              <w:t>F°</w:t>
            </w:r>
            <w:r>
              <w:rPr>
                <w:spacing w:val="-9"/>
                <w:sz w:val="17"/>
              </w:rPr>
              <w:t> </w:t>
            </w:r>
            <w:r>
              <w:rPr>
                <w:sz w:val="17"/>
              </w:rPr>
              <w:t>027</w:t>
            </w:r>
          </w:p>
        </w:tc>
        <w:tc>
          <w:tcPr>
            <w:tcW w:w="2134" w:type="dxa"/>
          </w:tcPr>
          <w:p>
            <w:pPr>
              <w:pStyle w:val="TableParagraph"/>
              <w:spacing w:before="49"/>
              <w:ind w:left="442"/>
              <w:jc w:val="center"/>
              <w:rPr>
                <w:sz w:val="17"/>
              </w:rPr>
            </w:pPr>
            <w:r>
              <w:rPr>
                <w:spacing w:val="-2"/>
                <w:sz w:val="17"/>
              </w:rPr>
              <w:t>Presidente</w:t>
            </w:r>
          </w:p>
        </w:tc>
      </w:tr>
    </w:tbl>
    <w:p>
      <w:pPr>
        <w:pStyle w:val="TableParagraph"/>
        <w:spacing w:after="0"/>
        <w:jc w:val="center"/>
        <w:rPr>
          <w:sz w:val="17"/>
        </w:rPr>
        <w:sectPr>
          <w:pgSz w:w="12240" w:h="15840"/>
          <w:pgMar w:header="530" w:footer="523" w:top="820" w:bottom="720" w:left="1080" w:right="1080"/>
        </w:sectPr>
      </w:pPr>
    </w:p>
    <w:p>
      <w:pPr>
        <w:pStyle w:val="BodyText"/>
        <w:rPr>
          <w:b/>
          <w:sz w:val="20"/>
        </w:rPr>
      </w:pPr>
    </w:p>
    <w:p>
      <w:pPr>
        <w:pStyle w:val="BodyText"/>
        <w:spacing w:before="105"/>
        <w:rPr>
          <w:b/>
          <w:sz w:val="20"/>
        </w:rPr>
      </w:pPr>
    </w:p>
    <w:tbl>
      <w:tblPr>
        <w:tblW w:w="0" w:type="auto"/>
        <w:jc w:val="left"/>
        <w:tblInd w:w="10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942"/>
        <w:gridCol w:w="143"/>
        <w:gridCol w:w="1219"/>
      </w:tblGrid>
      <w:tr>
        <w:trPr>
          <w:trHeight w:val="261" w:hRule="atLeast"/>
        </w:trPr>
        <w:tc>
          <w:tcPr>
            <w:tcW w:w="7085" w:type="dxa"/>
            <w:gridSpan w:val="2"/>
          </w:tcPr>
          <w:p>
            <w:pPr>
              <w:pStyle w:val="TableParagraph"/>
              <w:spacing w:line="237" w:lineRule="exact" w:before="5"/>
              <w:ind w:left="2828"/>
              <w:rPr>
                <w:b/>
                <w:sz w:val="22"/>
              </w:rPr>
            </w:pPr>
            <w:r>
              <w:rPr>
                <w:b/>
                <w:sz w:val="22"/>
                <w:u w:val="single"/>
              </w:rPr>
              <w:t>ESTADO</w:t>
            </w:r>
            <w:r>
              <w:rPr>
                <w:b/>
                <w:spacing w:val="10"/>
                <w:sz w:val="22"/>
                <w:u w:val="single"/>
              </w:rPr>
              <w:t> </w:t>
            </w:r>
            <w:r>
              <w:rPr>
                <w:b/>
                <w:sz w:val="22"/>
                <w:u w:val="single"/>
              </w:rPr>
              <w:t>DE</w:t>
            </w:r>
            <w:r>
              <w:rPr>
                <w:b/>
                <w:spacing w:val="9"/>
                <w:sz w:val="22"/>
                <w:u w:val="single"/>
              </w:rPr>
              <w:t> </w:t>
            </w:r>
            <w:r>
              <w:rPr>
                <w:b/>
                <w:spacing w:val="-2"/>
                <w:sz w:val="22"/>
                <w:u w:val="single"/>
              </w:rPr>
              <w:t>RESULTADOS</w:t>
            </w:r>
          </w:p>
        </w:tc>
        <w:tc>
          <w:tcPr>
            <w:tcW w:w="1219" w:type="dxa"/>
            <w:vMerge w:val="restart"/>
          </w:tcPr>
          <w:p>
            <w:pPr>
              <w:pStyle w:val="TableParagraph"/>
              <w:rPr>
                <w:rFonts w:ascii="Times New Roman"/>
                <w:sz w:val="16"/>
              </w:rPr>
            </w:pPr>
          </w:p>
        </w:tc>
      </w:tr>
      <w:tr>
        <w:trPr>
          <w:trHeight w:val="217" w:hRule="atLeast"/>
        </w:trPr>
        <w:tc>
          <w:tcPr>
            <w:tcW w:w="7085" w:type="dxa"/>
            <w:gridSpan w:val="2"/>
          </w:tcPr>
          <w:p>
            <w:pPr>
              <w:pStyle w:val="TableParagraph"/>
              <w:spacing w:line="191" w:lineRule="exact" w:before="6"/>
              <w:ind w:left="1368"/>
              <w:rPr>
                <w:b/>
                <w:sz w:val="18"/>
              </w:rPr>
            </w:pPr>
            <w:r>
              <w:rPr>
                <w:b/>
                <w:w w:val="105"/>
                <w:sz w:val="18"/>
              </w:rPr>
              <w:t>Por</w:t>
            </w:r>
            <w:r>
              <w:rPr>
                <w:b/>
                <w:spacing w:val="-5"/>
                <w:w w:val="105"/>
                <w:sz w:val="18"/>
              </w:rPr>
              <w:t> </w:t>
            </w:r>
            <w:r>
              <w:rPr>
                <w:b/>
                <w:w w:val="105"/>
                <w:sz w:val="18"/>
              </w:rPr>
              <w:t>el</w:t>
            </w:r>
            <w:r>
              <w:rPr>
                <w:b/>
                <w:spacing w:val="-7"/>
                <w:w w:val="105"/>
                <w:sz w:val="18"/>
              </w:rPr>
              <w:t> </w:t>
            </w:r>
            <w:r>
              <w:rPr>
                <w:b/>
                <w:w w:val="105"/>
                <w:sz w:val="18"/>
              </w:rPr>
              <w:t>período</w:t>
            </w:r>
            <w:r>
              <w:rPr>
                <w:b/>
                <w:spacing w:val="-7"/>
                <w:w w:val="105"/>
                <w:sz w:val="18"/>
              </w:rPr>
              <w:t> </w:t>
            </w:r>
            <w:r>
              <w:rPr>
                <w:b/>
                <w:w w:val="105"/>
                <w:sz w:val="18"/>
              </w:rPr>
              <w:t>de</w:t>
            </w:r>
            <w:r>
              <w:rPr>
                <w:b/>
                <w:spacing w:val="-6"/>
                <w:w w:val="105"/>
                <w:sz w:val="18"/>
              </w:rPr>
              <w:t> </w:t>
            </w:r>
            <w:r>
              <w:rPr>
                <w:b/>
                <w:w w:val="105"/>
                <w:sz w:val="18"/>
              </w:rPr>
              <w:t>nueve</w:t>
            </w:r>
            <w:r>
              <w:rPr>
                <w:b/>
                <w:spacing w:val="-7"/>
                <w:w w:val="105"/>
                <w:sz w:val="18"/>
              </w:rPr>
              <w:t> </w:t>
            </w:r>
            <w:r>
              <w:rPr>
                <w:b/>
                <w:w w:val="105"/>
                <w:sz w:val="18"/>
              </w:rPr>
              <w:t>meses</w:t>
            </w:r>
            <w:r>
              <w:rPr>
                <w:b/>
                <w:spacing w:val="-9"/>
                <w:w w:val="105"/>
                <w:sz w:val="18"/>
              </w:rPr>
              <w:t> </w:t>
            </w:r>
            <w:r>
              <w:rPr>
                <w:b/>
                <w:w w:val="105"/>
                <w:sz w:val="18"/>
              </w:rPr>
              <w:t>iniciado</w:t>
            </w:r>
            <w:r>
              <w:rPr>
                <w:b/>
                <w:spacing w:val="-9"/>
                <w:w w:val="105"/>
                <w:sz w:val="18"/>
              </w:rPr>
              <w:t> </w:t>
            </w:r>
            <w:r>
              <w:rPr>
                <w:b/>
                <w:w w:val="105"/>
                <w:sz w:val="18"/>
              </w:rPr>
              <w:t>el</w:t>
            </w:r>
            <w:r>
              <w:rPr>
                <w:b/>
                <w:spacing w:val="-8"/>
                <w:w w:val="105"/>
                <w:sz w:val="18"/>
              </w:rPr>
              <w:t> </w:t>
            </w:r>
            <w:r>
              <w:rPr>
                <w:b/>
                <w:w w:val="105"/>
                <w:sz w:val="18"/>
              </w:rPr>
              <w:t>1°</w:t>
            </w:r>
            <w:r>
              <w:rPr>
                <w:b/>
                <w:spacing w:val="-8"/>
                <w:w w:val="105"/>
                <w:sz w:val="18"/>
              </w:rPr>
              <w:t> </w:t>
            </w:r>
            <w:r>
              <w:rPr>
                <w:b/>
                <w:w w:val="105"/>
                <w:sz w:val="18"/>
              </w:rPr>
              <w:t>de</w:t>
            </w:r>
            <w:r>
              <w:rPr>
                <w:b/>
                <w:spacing w:val="-8"/>
                <w:w w:val="105"/>
                <w:sz w:val="18"/>
              </w:rPr>
              <w:t> </w:t>
            </w:r>
            <w:r>
              <w:rPr>
                <w:b/>
                <w:w w:val="105"/>
                <w:sz w:val="18"/>
              </w:rPr>
              <w:t>junio</w:t>
            </w:r>
            <w:r>
              <w:rPr>
                <w:b/>
                <w:spacing w:val="-8"/>
                <w:w w:val="105"/>
                <w:sz w:val="18"/>
              </w:rPr>
              <w:t> </w:t>
            </w:r>
            <w:r>
              <w:rPr>
                <w:b/>
                <w:w w:val="105"/>
                <w:sz w:val="18"/>
              </w:rPr>
              <w:t>de</w:t>
            </w:r>
            <w:r>
              <w:rPr>
                <w:b/>
                <w:spacing w:val="-8"/>
                <w:w w:val="105"/>
                <w:sz w:val="18"/>
              </w:rPr>
              <w:t> </w:t>
            </w:r>
            <w:r>
              <w:rPr>
                <w:b/>
                <w:spacing w:val="-4"/>
                <w:w w:val="105"/>
                <w:sz w:val="18"/>
              </w:rPr>
              <w:t>2024</w:t>
            </w:r>
          </w:p>
        </w:tc>
        <w:tc>
          <w:tcPr>
            <w:tcW w:w="1219" w:type="dxa"/>
            <w:vMerge/>
            <w:tcBorders>
              <w:top w:val="nil"/>
            </w:tcBorders>
          </w:tcPr>
          <w:p>
            <w:pPr>
              <w:rPr>
                <w:sz w:val="2"/>
                <w:szCs w:val="2"/>
              </w:rPr>
            </w:pPr>
          </w:p>
        </w:tc>
      </w:tr>
      <w:tr>
        <w:trPr>
          <w:trHeight w:val="218" w:hRule="atLeast"/>
        </w:trPr>
        <w:tc>
          <w:tcPr>
            <w:tcW w:w="7085" w:type="dxa"/>
            <w:gridSpan w:val="2"/>
          </w:tcPr>
          <w:p>
            <w:pPr>
              <w:pStyle w:val="TableParagraph"/>
              <w:spacing w:line="191" w:lineRule="exact" w:before="7"/>
              <w:ind w:left="2484"/>
              <w:rPr>
                <w:b/>
                <w:sz w:val="18"/>
              </w:rPr>
            </w:pPr>
            <w:r>
              <w:rPr>
                <w:b/>
                <w:w w:val="105"/>
                <w:sz w:val="18"/>
              </w:rPr>
              <w:t>y</w:t>
            </w:r>
            <w:r>
              <w:rPr>
                <w:b/>
                <w:spacing w:val="-8"/>
                <w:w w:val="105"/>
                <w:sz w:val="18"/>
              </w:rPr>
              <w:t> </w:t>
            </w:r>
            <w:r>
              <w:rPr>
                <w:b/>
                <w:w w:val="105"/>
                <w:sz w:val="18"/>
              </w:rPr>
              <w:t>finalizado</w:t>
            </w:r>
            <w:r>
              <w:rPr>
                <w:b/>
                <w:spacing w:val="-6"/>
                <w:w w:val="105"/>
                <w:sz w:val="18"/>
              </w:rPr>
              <w:t> </w:t>
            </w:r>
            <w:r>
              <w:rPr>
                <w:b/>
                <w:w w:val="105"/>
                <w:sz w:val="18"/>
              </w:rPr>
              <w:t>el</w:t>
            </w:r>
            <w:r>
              <w:rPr>
                <w:b/>
                <w:spacing w:val="-6"/>
                <w:w w:val="105"/>
                <w:sz w:val="18"/>
              </w:rPr>
              <w:t> </w:t>
            </w:r>
            <w:r>
              <w:rPr>
                <w:b/>
                <w:w w:val="105"/>
                <w:sz w:val="18"/>
              </w:rPr>
              <w:t>28</w:t>
            </w:r>
            <w:r>
              <w:rPr>
                <w:b/>
                <w:spacing w:val="-6"/>
                <w:w w:val="105"/>
                <w:sz w:val="18"/>
              </w:rPr>
              <w:t> </w:t>
            </w:r>
            <w:r>
              <w:rPr>
                <w:b/>
                <w:w w:val="105"/>
                <w:sz w:val="18"/>
              </w:rPr>
              <w:t>de</w:t>
            </w:r>
            <w:r>
              <w:rPr>
                <w:b/>
                <w:spacing w:val="-7"/>
                <w:w w:val="105"/>
                <w:sz w:val="18"/>
              </w:rPr>
              <w:t> </w:t>
            </w:r>
            <w:r>
              <w:rPr>
                <w:b/>
                <w:w w:val="105"/>
                <w:sz w:val="18"/>
              </w:rPr>
              <w:t>febrero</w:t>
            </w:r>
            <w:r>
              <w:rPr>
                <w:b/>
                <w:spacing w:val="-7"/>
                <w:w w:val="105"/>
                <w:sz w:val="18"/>
              </w:rPr>
              <w:t> </w:t>
            </w:r>
            <w:r>
              <w:rPr>
                <w:b/>
                <w:w w:val="105"/>
                <w:sz w:val="18"/>
              </w:rPr>
              <w:t>de</w:t>
            </w:r>
            <w:r>
              <w:rPr>
                <w:b/>
                <w:spacing w:val="-6"/>
                <w:w w:val="105"/>
                <w:sz w:val="18"/>
              </w:rPr>
              <w:t> </w:t>
            </w:r>
            <w:r>
              <w:rPr>
                <w:b/>
                <w:spacing w:val="-4"/>
                <w:w w:val="105"/>
                <w:sz w:val="18"/>
              </w:rPr>
              <w:t>2025</w:t>
            </w:r>
          </w:p>
        </w:tc>
        <w:tc>
          <w:tcPr>
            <w:tcW w:w="1219" w:type="dxa"/>
            <w:vMerge/>
            <w:tcBorders>
              <w:top w:val="nil"/>
            </w:tcBorders>
          </w:tcPr>
          <w:p>
            <w:pPr>
              <w:rPr>
                <w:sz w:val="2"/>
                <w:szCs w:val="2"/>
              </w:rPr>
            </w:pPr>
          </w:p>
        </w:tc>
      </w:tr>
      <w:tr>
        <w:trPr>
          <w:trHeight w:val="333" w:hRule="atLeast"/>
        </w:trPr>
        <w:tc>
          <w:tcPr>
            <w:tcW w:w="7085" w:type="dxa"/>
            <w:gridSpan w:val="2"/>
          </w:tcPr>
          <w:p>
            <w:pPr>
              <w:pStyle w:val="TableParagraph"/>
              <w:spacing w:before="7"/>
              <w:ind w:left="1201" w:right="-15"/>
              <w:rPr>
                <w:b/>
                <w:sz w:val="18"/>
              </w:rPr>
            </w:pPr>
            <w:r>
              <w:rPr>
                <w:b/>
                <w:w w:val="105"/>
                <w:sz w:val="18"/>
              </w:rPr>
              <w:t>(Expresado</w:t>
            </w:r>
            <w:r>
              <w:rPr>
                <w:b/>
                <w:spacing w:val="-9"/>
                <w:w w:val="105"/>
                <w:sz w:val="18"/>
              </w:rPr>
              <w:t> </w:t>
            </w:r>
            <w:r>
              <w:rPr>
                <w:b/>
                <w:w w:val="105"/>
                <w:sz w:val="18"/>
              </w:rPr>
              <w:t>en</w:t>
            </w:r>
            <w:r>
              <w:rPr>
                <w:b/>
                <w:spacing w:val="-4"/>
                <w:w w:val="105"/>
                <w:sz w:val="18"/>
              </w:rPr>
              <w:t> </w:t>
            </w:r>
            <w:r>
              <w:rPr>
                <w:b/>
                <w:w w:val="105"/>
                <w:sz w:val="18"/>
              </w:rPr>
              <w:t>pesos</w:t>
            </w:r>
            <w:r>
              <w:rPr>
                <w:b/>
                <w:spacing w:val="-10"/>
                <w:w w:val="105"/>
                <w:sz w:val="18"/>
              </w:rPr>
              <w:t> </w:t>
            </w:r>
            <w:r>
              <w:rPr>
                <w:b/>
                <w:w w:val="105"/>
                <w:sz w:val="18"/>
              </w:rPr>
              <w:t>y</w:t>
            </w:r>
            <w:r>
              <w:rPr>
                <w:b/>
                <w:spacing w:val="-7"/>
                <w:w w:val="105"/>
                <w:sz w:val="18"/>
              </w:rPr>
              <w:t> </w:t>
            </w:r>
            <w:r>
              <w:rPr>
                <w:b/>
                <w:w w:val="105"/>
                <w:sz w:val="18"/>
              </w:rPr>
              <w:t>en</w:t>
            </w:r>
            <w:r>
              <w:rPr>
                <w:b/>
                <w:spacing w:val="-6"/>
                <w:w w:val="105"/>
                <w:sz w:val="18"/>
              </w:rPr>
              <w:t> </w:t>
            </w:r>
            <w:r>
              <w:rPr>
                <w:b/>
                <w:w w:val="105"/>
                <w:sz w:val="18"/>
              </w:rPr>
              <w:t>moneda</w:t>
            </w:r>
            <w:r>
              <w:rPr>
                <w:b/>
                <w:spacing w:val="-9"/>
                <w:w w:val="105"/>
                <w:sz w:val="18"/>
              </w:rPr>
              <w:t> </w:t>
            </w:r>
            <w:r>
              <w:rPr>
                <w:b/>
                <w:w w:val="105"/>
                <w:sz w:val="18"/>
              </w:rPr>
              <w:t>homogénea</w:t>
            </w:r>
            <w:r>
              <w:rPr>
                <w:b/>
                <w:spacing w:val="-8"/>
                <w:w w:val="105"/>
                <w:sz w:val="18"/>
              </w:rPr>
              <w:t> </w:t>
            </w:r>
            <w:r>
              <w:rPr>
                <w:b/>
                <w:w w:val="105"/>
                <w:sz w:val="18"/>
              </w:rPr>
              <w:t>–</w:t>
            </w:r>
            <w:r>
              <w:rPr>
                <w:b/>
                <w:spacing w:val="-6"/>
                <w:w w:val="105"/>
                <w:sz w:val="18"/>
              </w:rPr>
              <w:t> </w:t>
            </w:r>
            <w:r>
              <w:rPr>
                <w:b/>
                <w:w w:val="105"/>
                <w:sz w:val="18"/>
              </w:rPr>
              <w:t>Nota</w:t>
            </w:r>
            <w:r>
              <w:rPr>
                <w:b/>
                <w:spacing w:val="-9"/>
                <w:w w:val="105"/>
                <w:sz w:val="18"/>
              </w:rPr>
              <w:t> </w:t>
            </w:r>
            <w:r>
              <w:rPr>
                <w:b/>
                <w:w w:val="105"/>
                <w:sz w:val="18"/>
              </w:rPr>
              <w:t>1</w:t>
            </w:r>
            <w:r>
              <w:rPr>
                <w:b/>
                <w:spacing w:val="-8"/>
                <w:w w:val="105"/>
                <w:sz w:val="18"/>
              </w:rPr>
              <w:t> </w:t>
            </w:r>
            <w:r>
              <w:rPr>
                <w:b/>
                <w:w w:val="105"/>
                <w:sz w:val="18"/>
              </w:rPr>
              <w:t>y</w:t>
            </w:r>
            <w:r>
              <w:rPr>
                <w:b/>
                <w:spacing w:val="-7"/>
                <w:w w:val="105"/>
                <w:sz w:val="18"/>
              </w:rPr>
              <w:t> </w:t>
            </w:r>
            <w:r>
              <w:rPr>
                <w:b/>
                <w:w w:val="105"/>
                <w:sz w:val="18"/>
              </w:rPr>
              <w:t>Nota</w:t>
            </w:r>
            <w:r>
              <w:rPr>
                <w:b/>
                <w:spacing w:val="-9"/>
                <w:w w:val="105"/>
                <w:sz w:val="18"/>
              </w:rPr>
              <w:t> </w:t>
            </w:r>
            <w:r>
              <w:rPr>
                <w:b/>
                <w:spacing w:val="-2"/>
                <w:w w:val="105"/>
                <w:sz w:val="18"/>
              </w:rPr>
              <w:t>2.2.)</w:t>
            </w:r>
          </w:p>
        </w:tc>
        <w:tc>
          <w:tcPr>
            <w:tcW w:w="1219" w:type="dxa"/>
            <w:vMerge/>
            <w:tcBorders>
              <w:top w:val="nil"/>
            </w:tcBorders>
          </w:tcPr>
          <w:p>
            <w:pPr>
              <w:rPr>
                <w:sz w:val="2"/>
                <w:szCs w:val="2"/>
              </w:rPr>
            </w:pPr>
          </w:p>
        </w:tc>
      </w:tr>
      <w:tr>
        <w:trPr>
          <w:trHeight w:val="322" w:hRule="atLeast"/>
        </w:trPr>
        <w:tc>
          <w:tcPr>
            <w:tcW w:w="7085" w:type="dxa"/>
            <w:gridSpan w:val="2"/>
          </w:tcPr>
          <w:p>
            <w:pPr>
              <w:pStyle w:val="TableParagraph"/>
              <w:rPr>
                <w:rFonts w:ascii="Times New Roman"/>
                <w:sz w:val="16"/>
              </w:rPr>
            </w:pPr>
          </w:p>
        </w:tc>
        <w:tc>
          <w:tcPr>
            <w:tcW w:w="1219" w:type="dxa"/>
            <w:tcBorders>
              <w:bottom w:val="single" w:sz="6" w:space="0" w:color="000000"/>
            </w:tcBorders>
          </w:tcPr>
          <w:p>
            <w:pPr>
              <w:pStyle w:val="TableParagraph"/>
              <w:spacing w:line="181" w:lineRule="exact" w:before="122"/>
              <w:ind w:left="113"/>
              <w:rPr>
                <w:b/>
                <w:sz w:val="16"/>
              </w:rPr>
            </w:pPr>
            <w:r>
              <w:rPr>
                <w:b/>
                <w:spacing w:val="-2"/>
                <w:w w:val="105"/>
                <w:sz w:val="16"/>
              </w:rPr>
              <w:t>28/2/2025</w:t>
            </w:r>
          </w:p>
        </w:tc>
      </w:tr>
      <w:tr>
        <w:trPr>
          <w:trHeight w:val="477" w:hRule="atLeast"/>
        </w:trPr>
        <w:tc>
          <w:tcPr>
            <w:tcW w:w="7085" w:type="dxa"/>
            <w:gridSpan w:val="2"/>
          </w:tcPr>
          <w:p>
            <w:pPr>
              <w:pStyle w:val="TableParagraph"/>
              <w:spacing w:before="80"/>
              <w:rPr>
                <w:b/>
                <w:sz w:val="16"/>
              </w:rPr>
            </w:pPr>
          </w:p>
          <w:p>
            <w:pPr>
              <w:pStyle w:val="TableParagraph"/>
              <w:ind w:left="50"/>
              <w:rPr>
                <w:sz w:val="16"/>
              </w:rPr>
            </w:pPr>
            <w:r>
              <w:rPr>
                <w:w w:val="105"/>
                <w:sz w:val="16"/>
              </w:rPr>
              <w:t>Ventas</w:t>
            </w:r>
            <w:r>
              <w:rPr>
                <w:spacing w:val="-4"/>
                <w:w w:val="105"/>
                <w:sz w:val="16"/>
              </w:rPr>
              <w:t> netas</w:t>
            </w:r>
          </w:p>
        </w:tc>
        <w:tc>
          <w:tcPr>
            <w:tcW w:w="1219" w:type="dxa"/>
            <w:tcBorders>
              <w:top w:val="single" w:sz="6" w:space="0" w:color="000000"/>
            </w:tcBorders>
          </w:tcPr>
          <w:p>
            <w:pPr>
              <w:pStyle w:val="TableParagraph"/>
              <w:spacing w:before="80"/>
              <w:rPr>
                <w:b/>
                <w:sz w:val="16"/>
              </w:rPr>
            </w:pPr>
          </w:p>
          <w:p>
            <w:pPr>
              <w:pStyle w:val="TableParagraph"/>
              <w:ind w:left="-2" w:right="102"/>
              <w:jc w:val="right"/>
              <w:rPr>
                <w:sz w:val="16"/>
              </w:rPr>
            </w:pPr>
            <w:r>
              <w:rPr>
                <w:spacing w:val="-2"/>
                <w:w w:val="105"/>
                <w:sz w:val="16"/>
              </w:rPr>
              <w:t>8.472.908.090</w:t>
            </w:r>
          </w:p>
        </w:tc>
      </w:tr>
      <w:tr>
        <w:trPr>
          <w:trHeight w:val="232" w:hRule="atLeast"/>
        </w:trPr>
        <w:tc>
          <w:tcPr>
            <w:tcW w:w="7085" w:type="dxa"/>
            <w:gridSpan w:val="2"/>
          </w:tcPr>
          <w:p>
            <w:pPr>
              <w:pStyle w:val="TableParagraph"/>
              <w:spacing w:line="182" w:lineRule="exact" w:before="30"/>
              <w:ind w:left="50"/>
              <w:rPr>
                <w:sz w:val="16"/>
              </w:rPr>
            </w:pPr>
            <w:r>
              <w:rPr>
                <w:w w:val="105"/>
                <w:sz w:val="16"/>
              </w:rPr>
              <w:t>Costo</w:t>
            </w:r>
            <w:r>
              <w:rPr>
                <w:spacing w:val="3"/>
                <w:w w:val="105"/>
                <w:sz w:val="16"/>
              </w:rPr>
              <w:t> </w:t>
            </w:r>
            <w:r>
              <w:rPr>
                <w:w w:val="105"/>
                <w:sz w:val="16"/>
              </w:rPr>
              <w:t>de</w:t>
            </w:r>
            <w:r>
              <w:rPr>
                <w:spacing w:val="2"/>
                <w:w w:val="105"/>
                <w:sz w:val="16"/>
              </w:rPr>
              <w:t> </w:t>
            </w:r>
            <w:r>
              <w:rPr>
                <w:w w:val="105"/>
                <w:sz w:val="16"/>
              </w:rPr>
              <w:t>los</w:t>
            </w:r>
            <w:r>
              <w:rPr>
                <w:spacing w:val="-3"/>
                <w:w w:val="105"/>
                <w:sz w:val="16"/>
              </w:rPr>
              <w:t> </w:t>
            </w:r>
            <w:r>
              <w:rPr>
                <w:w w:val="105"/>
                <w:sz w:val="16"/>
              </w:rPr>
              <w:t>productos</w:t>
            </w:r>
            <w:r>
              <w:rPr>
                <w:spacing w:val="-2"/>
                <w:w w:val="105"/>
                <w:sz w:val="16"/>
              </w:rPr>
              <w:t> vendidos</w:t>
            </w:r>
          </w:p>
        </w:tc>
        <w:tc>
          <w:tcPr>
            <w:tcW w:w="1219" w:type="dxa"/>
            <w:tcBorders>
              <w:bottom w:val="single" w:sz="6" w:space="0" w:color="000000"/>
            </w:tcBorders>
          </w:tcPr>
          <w:p>
            <w:pPr>
              <w:pStyle w:val="TableParagraph"/>
              <w:spacing w:line="182" w:lineRule="exact" w:before="30"/>
              <w:ind w:left="-2" w:right="42"/>
              <w:jc w:val="right"/>
              <w:rPr>
                <w:sz w:val="16"/>
              </w:rPr>
            </w:pPr>
            <w:r>
              <w:rPr>
                <w:spacing w:val="-2"/>
                <w:w w:val="105"/>
                <w:sz w:val="16"/>
              </w:rPr>
              <w:t>(6.299.560.070)</w:t>
            </w:r>
          </w:p>
        </w:tc>
      </w:tr>
      <w:tr>
        <w:trPr>
          <w:trHeight w:val="231" w:hRule="atLeast"/>
        </w:trPr>
        <w:tc>
          <w:tcPr>
            <w:tcW w:w="7085" w:type="dxa"/>
            <w:gridSpan w:val="2"/>
          </w:tcPr>
          <w:p>
            <w:pPr>
              <w:pStyle w:val="TableParagraph"/>
              <w:spacing w:before="25"/>
              <w:ind w:left="50"/>
              <w:rPr>
                <w:b/>
                <w:sz w:val="16"/>
              </w:rPr>
            </w:pPr>
            <w:r>
              <w:rPr>
                <w:b/>
                <w:w w:val="105"/>
                <w:sz w:val="16"/>
              </w:rPr>
              <w:t>Subtotal</w:t>
            </w:r>
            <w:r>
              <w:rPr>
                <w:b/>
                <w:spacing w:val="-8"/>
                <w:w w:val="105"/>
                <w:sz w:val="16"/>
              </w:rPr>
              <w:t> </w:t>
            </w:r>
            <w:r>
              <w:rPr>
                <w:b/>
                <w:w w:val="105"/>
                <w:sz w:val="16"/>
              </w:rPr>
              <w:t>Resultado</w:t>
            </w:r>
            <w:r>
              <w:rPr>
                <w:b/>
                <w:spacing w:val="-2"/>
                <w:w w:val="105"/>
                <w:sz w:val="16"/>
              </w:rPr>
              <w:t> </w:t>
            </w:r>
            <w:r>
              <w:rPr>
                <w:b/>
                <w:spacing w:val="-4"/>
                <w:w w:val="105"/>
                <w:sz w:val="16"/>
              </w:rPr>
              <w:t>bruto</w:t>
            </w:r>
          </w:p>
        </w:tc>
        <w:tc>
          <w:tcPr>
            <w:tcW w:w="1219" w:type="dxa"/>
            <w:tcBorders>
              <w:top w:val="single" w:sz="6" w:space="0" w:color="000000"/>
            </w:tcBorders>
          </w:tcPr>
          <w:p>
            <w:pPr>
              <w:pStyle w:val="TableParagraph"/>
              <w:spacing w:before="25"/>
              <w:ind w:left="-2" w:right="101"/>
              <w:jc w:val="right"/>
              <w:rPr>
                <w:sz w:val="16"/>
              </w:rPr>
            </w:pPr>
            <w:r>
              <w:rPr>
                <w:spacing w:val="-2"/>
                <w:w w:val="105"/>
                <w:sz w:val="16"/>
              </w:rPr>
              <w:t>2.173.348.020</w:t>
            </w:r>
          </w:p>
        </w:tc>
      </w:tr>
      <w:tr>
        <w:trPr>
          <w:trHeight w:val="228" w:hRule="atLeast"/>
        </w:trPr>
        <w:tc>
          <w:tcPr>
            <w:tcW w:w="7085" w:type="dxa"/>
            <w:gridSpan w:val="2"/>
          </w:tcPr>
          <w:p>
            <w:pPr>
              <w:pStyle w:val="TableParagraph"/>
              <w:spacing w:line="183" w:lineRule="exact" w:before="26"/>
              <w:ind w:left="50"/>
              <w:rPr>
                <w:sz w:val="16"/>
              </w:rPr>
            </w:pPr>
            <w:r>
              <w:rPr>
                <w:w w:val="105"/>
                <w:sz w:val="16"/>
              </w:rPr>
              <w:t>Comisiones</w:t>
            </w:r>
            <w:r>
              <w:rPr>
                <w:spacing w:val="-5"/>
                <w:w w:val="105"/>
                <w:sz w:val="16"/>
              </w:rPr>
              <w:t> </w:t>
            </w:r>
            <w:r>
              <w:rPr>
                <w:w w:val="105"/>
                <w:sz w:val="16"/>
              </w:rPr>
              <w:t>ganadas</w:t>
            </w:r>
            <w:r>
              <w:rPr>
                <w:spacing w:val="-5"/>
                <w:w w:val="105"/>
                <w:sz w:val="16"/>
              </w:rPr>
              <w:t> </w:t>
            </w:r>
            <w:r>
              <w:rPr>
                <w:w w:val="105"/>
                <w:sz w:val="16"/>
              </w:rPr>
              <w:t>por ventas</w:t>
            </w:r>
            <w:r>
              <w:rPr>
                <w:spacing w:val="-5"/>
                <w:w w:val="105"/>
                <w:sz w:val="16"/>
              </w:rPr>
              <w:t> </w:t>
            </w:r>
            <w:r>
              <w:rPr>
                <w:w w:val="105"/>
                <w:sz w:val="16"/>
              </w:rPr>
              <w:t>por</w:t>
            </w:r>
            <w:r>
              <w:rPr>
                <w:spacing w:val="-2"/>
                <w:w w:val="105"/>
                <w:sz w:val="16"/>
              </w:rPr>
              <w:t> </w:t>
            </w:r>
            <w:r>
              <w:rPr>
                <w:w w:val="105"/>
                <w:sz w:val="16"/>
              </w:rPr>
              <w:t>cuenta</w:t>
            </w:r>
            <w:r>
              <w:rPr>
                <w:spacing w:val="-7"/>
                <w:w w:val="105"/>
                <w:sz w:val="16"/>
              </w:rPr>
              <w:t> </w:t>
            </w:r>
            <w:r>
              <w:rPr>
                <w:w w:val="105"/>
                <w:sz w:val="16"/>
              </w:rPr>
              <w:t>y</w:t>
            </w:r>
            <w:r>
              <w:rPr>
                <w:spacing w:val="1"/>
                <w:w w:val="105"/>
                <w:sz w:val="16"/>
              </w:rPr>
              <w:t> </w:t>
            </w:r>
            <w:r>
              <w:rPr>
                <w:w w:val="105"/>
                <w:sz w:val="16"/>
              </w:rPr>
              <w:t>orden</w:t>
            </w:r>
            <w:r>
              <w:rPr>
                <w:spacing w:val="-1"/>
                <w:w w:val="105"/>
                <w:sz w:val="16"/>
              </w:rPr>
              <w:t> </w:t>
            </w:r>
            <w:r>
              <w:rPr>
                <w:w w:val="105"/>
                <w:sz w:val="16"/>
              </w:rPr>
              <w:t>de</w:t>
            </w:r>
            <w:r>
              <w:rPr>
                <w:spacing w:val="2"/>
                <w:w w:val="105"/>
                <w:sz w:val="16"/>
              </w:rPr>
              <w:t> </w:t>
            </w:r>
            <w:r>
              <w:rPr>
                <w:w w:val="105"/>
                <w:sz w:val="16"/>
              </w:rPr>
              <w:t>terceros</w:t>
            </w:r>
            <w:r>
              <w:rPr>
                <w:spacing w:val="-4"/>
                <w:w w:val="105"/>
                <w:sz w:val="16"/>
              </w:rPr>
              <w:t> </w:t>
            </w:r>
            <w:r>
              <w:rPr>
                <w:w w:val="105"/>
                <w:sz w:val="16"/>
              </w:rPr>
              <w:t>(Nota</w:t>
            </w:r>
            <w:r>
              <w:rPr>
                <w:spacing w:val="-6"/>
                <w:w w:val="105"/>
                <w:sz w:val="16"/>
              </w:rPr>
              <w:t> </w:t>
            </w:r>
            <w:r>
              <w:rPr>
                <w:spacing w:val="-2"/>
                <w:w w:val="105"/>
                <w:sz w:val="16"/>
              </w:rPr>
              <w:t>4.b.)</w:t>
            </w:r>
          </w:p>
        </w:tc>
        <w:tc>
          <w:tcPr>
            <w:tcW w:w="1219" w:type="dxa"/>
            <w:tcBorders>
              <w:bottom w:val="single" w:sz="6" w:space="0" w:color="000000"/>
            </w:tcBorders>
          </w:tcPr>
          <w:p>
            <w:pPr>
              <w:pStyle w:val="TableParagraph"/>
              <w:spacing w:line="183" w:lineRule="exact" w:before="26"/>
              <w:ind w:left="-2" w:right="102"/>
              <w:jc w:val="right"/>
              <w:rPr>
                <w:sz w:val="16"/>
              </w:rPr>
            </w:pPr>
            <w:r>
              <w:rPr>
                <w:spacing w:val="-2"/>
                <w:w w:val="105"/>
                <w:sz w:val="16"/>
              </w:rPr>
              <w:t>3.046.979.645</w:t>
            </w:r>
          </w:p>
        </w:tc>
      </w:tr>
      <w:tr>
        <w:trPr>
          <w:trHeight w:val="354" w:hRule="atLeast"/>
        </w:trPr>
        <w:tc>
          <w:tcPr>
            <w:tcW w:w="7085" w:type="dxa"/>
            <w:gridSpan w:val="2"/>
          </w:tcPr>
          <w:p>
            <w:pPr>
              <w:pStyle w:val="TableParagraph"/>
              <w:spacing w:before="22"/>
              <w:ind w:left="50"/>
              <w:rPr>
                <w:b/>
                <w:sz w:val="16"/>
              </w:rPr>
            </w:pPr>
            <w:r>
              <w:rPr>
                <w:b/>
                <w:w w:val="105"/>
                <w:sz w:val="16"/>
              </w:rPr>
              <w:t>Resultado</w:t>
            </w:r>
            <w:r>
              <w:rPr>
                <w:b/>
                <w:spacing w:val="-6"/>
                <w:w w:val="105"/>
                <w:sz w:val="16"/>
              </w:rPr>
              <w:t> </w:t>
            </w:r>
            <w:r>
              <w:rPr>
                <w:b/>
                <w:spacing w:val="-2"/>
                <w:w w:val="105"/>
                <w:sz w:val="16"/>
              </w:rPr>
              <w:t>bruto</w:t>
            </w:r>
          </w:p>
        </w:tc>
        <w:tc>
          <w:tcPr>
            <w:tcW w:w="1219" w:type="dxa"/>
            <w:tcBorders>
              <w:top w:val="single" w:sz="6" w:space="0" w:color="000000"/>
            </w:tcBorders>
          </w:tcPr>
          <w:p>
            <w:pPr>
              <w:pStyle w:val="TableParagraph"/>
              <w:spacing w:before="22"/>
              <w:ind w:left="-2" w:right="101"/>
              <w:jc w:val="right"/>
              <w:rPr>
                <w:sz w:val="16"/>
              </w:rPr>
            </w:pPr>
            <w:r>
              <w:rPr>
                <w:spacing w:val="-2"/>
                <w:w w:val="105"/>
                <w:sz w:val="16"/>
              </w:rPr>
              <w:t>5.220.327.665</w:t>
            </w:r>
          </w:p>
        </w:tc>
      </w:tr>
      <w:tr>
        <w:trPr>
          <w:trHeight w:val="362" w:hRule="atLeast"/>
        </w:trPr>
        <w:tc>
          <w:tcPr>
            <w:tcW w:w="7085" w:type="dxa"/>
            <w:gridSpan w:val="2"/>
          </w:tcPr>
          <w:p>
            <w:pPr>
              <w:pStyle w:val="TableParagraph"/>
              <w:spacing w:before="151"/>
              <w:ind w:left="50"/>
              <w:rPr>
                <w:sz w:val="16"/>
              </w:rPr>
            </w:pPr>
            <w:r>
              <w:rPr>
                <w:w w:val="105"/>
                <w:sz w:val="16"/>
              </w:rPr>
              <w:t>Gastos</w:t>
            </w:r>
            <w:r>
              <w:rPr>
                <w:spacing w:val="-8"/>
                <w:w w:val="105"/>
                <w:sz w:val="16"/>
              </w:rPr>
              <w:t> </w:t>
            </w:r>
            <w:r>
              <w:rPr>
                <w:w w:val="105"/>
                <w:sz w:val="16"/>
              </w:rPr>
              <w:t>de</w:t>
            </w:r>
            <w:r>
              <w:rPr>
                <w:spacing w:val="-3"/>
                <w:w w:val="105"/>
                <w:sz w:val="16"/>
              </w:rPr>
              <w:t> </w:t>
            </w:r>
            <w:r>
              <w:rPr>
                <w:spacing w:val="-2"/>
                <w:w w:val="105"/>
                <w:sz w:val="16"/>
              </w:rPr>
              <w:t>comercialización</w:t>
            </w:r>
          </w:p>
        </w:tc>
        <w:tc>
          <w:tcPr>
            <w:tcW w:w="1219" w:type="dxa"/>
          </w:tcPr>
          <w:p>
            <w:pPr>
              <w:pStyle w:val="TableParagraph"/>
              <w:spacing w:before="151"/>
              <w:ind w:left="-2" w:right="42"/>
              <w:jc w:val="right"/>
              <w:rPr>
                <w:sz w:val="16"/>
              </w:rPr>
            </w:pPr>
            <w:r>
              <w:rPr>
                <w:spacing w:val="-2"/>
                <w:w w:val="105"/>
                <w:sz w:val="16"/>
              </w:rPr>
              <w:t>(3.417.441.442)</w:t>
            </w:r>
          </w:p>
        </w:tc>
      </w:tr>
      <w:tr>
        <w:trPr>
          <w:trHeight w:val="234" w:hRule="atLeast"/>
        </w:trPr>
        <w:tc>
          <w:tcPr>
            <w:tcW w:w="7085" w:type="dxa"/>
            <w:gridSpan w:val="2"/>
          </w:tcPr>
          <w:p>
            <w:pPr>
              <w:pStyle w:val="TableParagraph"/>
              <w:spacing w:line="184" w:lineRule="exact" w:before="30"/>
              <w:ind w:left="50"/>
              <w:rPr>
                <w:sz w:val="16"/>
              </w:rPr>
            </w:pPr>
            <w:r>
              <w:rPr>
                <w:w w:val="105"/>
                <w:sz w:val="16"/>
              </w:rPr>
              <w:t>Gastos</w:t>
            </w:r>
            <w:r>
              <w:rPr>
                <w:spacing w:val="-8"/>
                <w:w w:val="105"/>
                <w:sz w:val="16"/>
              </w:rPr>
              <w:t> </w:t>
            </w:r>
            <w:r>
              <w:rPr>
                <w:w w:val="105"/>
                <w:sz w:val="16"/>
              </w:rPr>
              <w:t>de</w:t>
            </w:r>
            <w:r>
              <w:rPr>
                <w:spacing w:val="-3"/>
                <w:w w:val="105"/>
                <w:sz w:val="16"/>
              </w:rPr>
              <w:t> </w:t>
            </w:r>
            <w:r>
              <w:rPr>
                <w:spacing w:val="-2"/>
                <w:w w:val="105"/>
                <w:sz w:val="16"/>
              </w:rPr>
              <w:t>administración</w:t>
            </w:r>
          </w:p>
        </w:tc>
        <w:tc>
          <w:tcPr>
            <w:tcW w:w="1219" w:type="dxa"/>
            <w:tcBorders>
              <w:bottom w:val="single" w:sz="6" w:space="0" w:color="000000"/>
            </w:tcBorders>
          </w:tcPr>
          <w:p>
            <w:pPr>
              <w:pStyle w:val="TableParagraph"/>
              <w:spacing w:line="184" w:lineRule="exact" w:before="30"/>
              <w:ind w:left="-2" w:right="42"/>
              <w:jc w:val="right"/>
              <w:rPr>
                <w:sz w:val="16"/>
              </w:rPr>
            </w:pPr>
            <w:r>
              <w:rPr>
                <w:spacing w:val="-2"/>
                <w:w w:val="105"/>
                <w:sz w:val="16"/>
              </w:rPr>
              <w:t>(2.695.521.858)</w:t>
            </w:r>
          </w:p>
        </w:tc>
      </w:tr>
      <w:tr>
        <w:trPr>
          <w:trHeight w:val="352" w:hRule="atLeast"/>
        </w:trPr>
        <w:tc>
          <w:tcPr>
            <w:tcW w:w="7085" w:type="dxa"/>
            <w:gridSpan w:val="2"/>
          </w:tcPr>
          <w:p>
            <w:pPr>
              <w:pStyle w:val="TableParagraph"/>
              <w:spacing w:before="20"/>
              <w:ind w:left="50"/>
              <w:rPr>
                <w:b/>
                <w:sz w:val="16"/>
              </w:rPr>
            </w:pPr>
            <w:r>
              <w:rPr>
                <w:b/>
                <w:w w:val="105"/>
                <w:sz w:val="16"/>
              </w:rPr>
              <w:t>Resultado</w:t>
            </w:r>
            <w:r>
              <w:rPr>
                <w:b/>
                <w:spacing w:val="-6"/>
                <w:w w:val="105"/>
                <w:sz w:val="16"/>
              </w:rPr>
              <w:t> </w:t>
            </w:r>
            <w:r>
              <w:rPr>
                <w:b/>
                <w:spacing w:val="-2"/>
                <w:w w:val="105"/>
                <w:sz w:val="16"/>
              </w:rPr>
              <w:t>Operativo</w:t>
            </w:r>
          </w:p>
        </w:tc>
        <w:tc>
          <w:tcPr>
            <w:tcW w:w="1219" w:type="dxa"/>
            <w:tcBorders>
              <w:top w:val="single" w:sz="6" w:space="0" w:color="000000"/>
            </w:tcBorders>
          </w:tcPr>
          <w:p>
            <w:pPr>
              <w:pStyle w:val="TableParagraph"/>
              <w:spacing w:before="20"/>
              <w:ind w:left="-2" w:right="42"/>
              <w:jc w:val="right"/>
              <w:rPr>
                <w:sz w:val="16"/>
              </w:rPr>
            </w:pPr>
            <w:r>
              <w:rPr>
                <w:spacing w:val="-2"/>
                <w:w w:val="105"/>
                <w:sz w:val="16"/>
              </w:rPr>
              <w:t>(892.635.635)</w:t>
            </w:r>
          </w:p>
        </w:tc>
      </w:tr>
      <w:tr>
        <w:trPr>
          <w:trHeight w:val="358" w:hRule="atLeast"/>
        </w:trPr>
        <w:tc>
          <w:tcPr>
            <w:tcW w:w="7085" w:type="dxa"/>
            <w:gridSpan w:val="2"/>
          </w:tcPr>
          <w:p>
            <w:pPr>
              <w:pStyle w:val="TableParagraph"/>
              <w:spacing w:before="151"/>
              <w:ind w:left="50"/>
              <w:rPr>
                <w:sz w:val="16"/>
              </w:rPr>
            </w:pPr>
            <w:r>
              <w:rPr>
                <w:w w:val="105"/>
                <w:sz w:val="16"/>
              </w:rPr>
              <w:t>Resultados</w:t>
            </w:r>
            <w:r>
              <w:rPr>
                <w:spacing w:val="-5"/>
                <w:w w:val="105"/>
                <w:sz w:val="16"/>
              </w:rPr>
              <w:t> </w:t>
            </w:r>
            <w:r>
              <w:rPr>
                <w:w w:val="105"/>
                <w:sz w:val="16"/>
              </w:rPr>
              <w:t>financieros</w:t>
            </w:r>
            <w:r>
              <w:rPr>
                <w:spacing w:val="-5"/>
                <w:w w:val="105"/>
                <w:sz w:val="16"/>
              </w:rPr>
              <w:t> </w:t>
            </w:r>
            <w:r>
              <w:rPr>
                <w:w w:val="105"/>
                <w:sz w:val="16"/>
              </w:rPr>
              <w:t>y</w:t>
            </w:r>
            <w:r>
              <w:rPr>
                <w:spacing w:val="-3"/>
                <w:w w:val="105"/>
                <w:sz w:val="16"/>
              </w:rPr>
              <w:t> </w:t>
            </w:r>
            <w:r>
              <w:rPr>
                <w:w w:val="105"/>
                <w:sz w:val="16"/>
              </w:rPr>
              <w:t>por</w:t>
            </w:r>
            <w:r>
              <w:rPr>
                <w:spacing w:val="-4"/>
                <w:w w:val="105"/>
                <w:sz w:val="16"/>
              </w:rPr>
              <w:t> </w:t>
            </w:r>
            <w:r>
              <w:rPr>
                <w:spacing w:val="-2"/>
                <w:w w:val="105"/>
                <w:sz w:val="16"/>
              </w:rPr>
              <w:t>tenencia</w:t>
            </w:r>
          </w:p>
        </w:tc>
        <w:tc>
          <w:tcPr>
            <w:tcW w:w="1219" w:type="dxa"/>
          </w:tcPr>
          <w:p>
            <w:pPr>
              <w:pStyle w:val="TableParagraph"/>
              <w:rPr>
                <w:rFonts w:ascii="Times New Roman"/>
                <w:sz w:val="16"/>
              </w:rPr>
            </w:pPr>
          </w:p>
        </w:tc>
      </w:tr>
      <w:tr>
        <w:trPr>
          <w:trHeight w:val="450" w:hRule="atLeast"/>
        </w:trPr>
        <w:tc>
          <w:tcPr>
            <w:tcW w:w="7085" w:type="dxa"/>
            <w:gridSpan w:val="2"/>
          </w:tcPr>
          <w:p>
            <w:pPr>
              <w:pStyle w:val="TableParagraph"/>
              <w:spacing w:before="26"/>
              <w:ind w:left="50"/>
              <w:rPr>
                <w:sz w:val="16"/>
              </w:rPr>
            </w:pPr>
            <w:r>
              <w:rPr>
                <w:w w:val="105"/>
                <w:sz w:val="16"/>
              </w:rPr>
              <w:t>.</w:t>
            </w:r>
            <w:r>
              <w:rPr>
                <w:spacing w:val="2"/>
                <w:w w:val="105"/>
                <w:sz w:val="16"/>
              </w:rPr>
              <w:t> </w:t>
            </w:r>
            <w:r>
              <w:rPr>
                <w:w w:val="105"/>
                <w:sz w:val="16"/>
              </w:rPr>
              <w:t>Generados</w:t>
            </w:r>
            <w:r>
              <w:rPr>
                <w:spacing w:val="-4"/>
                <w:w w:val="105"/>
                <w:sz w:val="16"/>
              </w:rPr>
              <w:t> </w:t>
            </w:r>
            <w:r>
              <w:rPr>
                <w:w w:val="105"/>
                <w:sz w:val="16"/>
              </w:rPr>
              <w:t>por</w:t>
            </w:r>
            <w:r>
              <w:rPr>
                <w:spacing w:val="1"/>
                <w:w w:val="105"/>
                <w:sz w:val="16"/>
              </w:rPr>
              <w:t> </w:t>
            </w:r>
            <w:r>
              <w:rPr>
                <w:spacing w:val="-2"/>
                <w:w w:val="105"/>
                <w:sz w:val="16"/>
              </w:rPr>
              <w:t>activos</w:t>
            </w:r>
          </w:p>
          <w:p>
            <w:pPr>
              <w:pStyle w:val="TableParagraph"/>
              <w:spacing w:line="182" w:lineRule="exact" w:before="37"/>
              <w:ind w:left="426"/>
              <w:rPr>
                <w:sz w:val="16"/>
              </w:rPr>
            </w:pPr>
            <w:r>
              <w:rPr>
                <w:spacing w:val="-2"/>
                <w:w w:val="105"/>
                <w:sz w:val="16"/>
              </w:rPr>
              <w:t>Intereses</w:t>
            </w:r>
          </w:p>
        </w:tc>
        <w:tc>
          <w:tcPr>
            <w:tcW w:w="1219" w:type="dxa"/>
          </w:tcPr>
          <w:p>
            <w:pPr>
              <w:pStyle w:val="TableParagraph"/>
              <w:spacing w:before="62"/>
              <w:rPr>
                <w:b/>
                <w:sz w:val="16"/>
              </w:rPr>
            </w:pPr>
          </w:p>
          <w:p>
            <w:pPr>
              <w:pStyle w:val="TableParagraph"/>
              <w:spacing w:line="182" w:lineRule="exact" w:before="1"/>
              <w:ind w:left="-2" w:right="102"/>
              <w:jc w:val="right"/>
              <w:rPr>
                <w:sz w:val="16"/>
              </w:rPr>
            </w:pPr>
            <w:r>
              <w:rPr>
                <w:spacing w:val="-2"/>
                <w:w w:val="105"/>
                <w:sz w:val="16"/>
              </w:rPr>
              <w:t>28.623.666</w:t>
            </w:r>
          </w:p>
        </w:tc>
      </w:tr>
      <w:tr>
        <w:trPr>
          <w:trHeight w:val="227" w:hRule="atLeast"/>
        </w:trPr>
        <w:tc>
          <w:tcPr>
            <w:tcW w:w="7085" w:type="dxa"/>
            <w:gridSpan w:val="2"/>
          </w:tcPr>
          <w:p>
            <w:pPr>
              <w:pStyle w:val="TableParagraph"/>
              <w:spacing w:before="21"/>
              <w:ind w:left="426"/>
              <w:rPr>
                <w:sz w:val="16"/>
              </w:rPr>
            </w:pPr>
            <w:r>
              <w:rPr>
                <w:w w:val="105"/>
                <w:sz w:val="16"/>
              </w:rPr>
              <w:t>Resultado</w:t>
            </w:r>
            <w:r>
              <w:rPr>
                <w:spacing w:val="1"/>
                <w:w w:val="105"/>
                <w:sz w:val="16"/>
              </w:rPr>
              <w:t> </w:t>
            </w:r>
            <w:r>
              <w:rPr>
                <w:w w:val="105"/>
                <w:sz w:val="16"/>
              </w:rPr>
              <w:t>por</w:t>
            </w:r>
            <w:r>
              <w:rPr>
                <w:spacing w:val="-4"/>
                <w:w w:val="105"/>
                <w:sz w:val="16"/>
              </w:rPr>
              <w:t> </w:t>
            </w:r>
            <w:r>
              <w:rPr>
                <w:w w:val="105"/>
                <w:sz w:val="16"/>
              </w:rPr>
              <w:t>tenencia</w:t>
            </w:r>
            <w:r>
              <w:rPr>
                <w:spacing w:val="-7"/>
                <w:w w:val="105"/>
                <w:sz w:val="16"/>
              </w:rPr>
              <w:t> </w:t>
            </w:r>
            <w:r>
              <w:rPr>
                <w:w w:val="105"/>
                <w:sz w:val="16"/>
              </w:rPr>
              <w:t>de bienes</w:t>
            </w:r>
            <w:r>
              <w:rPr>
                <w:spacing w:val="-5"/>
                <w:w w:val="105"/>
                <w:sz w:val="16"/>
              </w:rPr>
              <w:t> </w:t>
            </w:r>
            <w:r>
              <w:rPr>
                <w:w w:val="105"/>
                <w:sz w:val="16"/>
              </w:rPr>
              <w:t>de </w:t>
            </w:r>
            <w:r>
              <w:rPr>
                <w:spacing w:val="-2"/>
                <w:w w:val="105"/>
                <w:sz w:val="16"/>
              </w:rPr>
              <w:t>cambio</w:t>
            </w:r>
          </w:p>
        </w:tc>
        <w:tc>
          <w:tcPr>
            <w:tcW w:w="1219" w:type="dxa"/>
          </w:tcPr>
          <w:p>
            <w:pPr>
              <w:pStyle w:val="TableParagraph"/>
              <w:spacing w:before="21"/>
              <w:ind w:left="-2" w:right="42"/>
              <w:jc w:val="right"/>
              <w:rPr>
                <w:sz w:val="16"/>
              </w:rPr>
            </w:pPr>
            <w:r>
              <w:rPr>
                <w:spacing w:val="-2"/>
                <w:w w:val="105"/>
                <w:sz w:val="16"/>
              </w:rPr>
              <w:t>(410.526.376)</w:t>
            </w:r>
          </w:p>
        </w:tc>
      </w:tr>
      <w:tr>
        <w:trPr>
          <w:trHeight w:val="213" w:hRule="atLeast"/>
        </w:trPr>
        <w:tc>
          <w:tcPr>
            <w:tcW w:w="7085" w:type="dxa"/>
            <w:gridSpan w:val="2"/>
          </w:tcPr>
          <w:p>
            <w:pPr>
              <w:pStyle w:val="TableParagraph"/>
              <w:spacing w:line="167" w:lineRule="exact" w:before="26"/>
              <w:ind w:left="426"/>
              <w:rPr>
                <w:sz w:val="16"/>
              </w:rPr>
            </w:pPr>
            <w:r>
              <w:rPr>
                <w:w w:val="105"/>
                <w:sz w:val="16"/>
              </w:rPr>
              <w:t>Resultado</w:t>
            </w:r>
            <w:r>
              <w:rPr>
                <w:spacing w:val="-1"/>
                <w:w w:val="105"/>
                <w:sz w:val="16"/>
              </w:rPr>
              <w:t> </w:t>
            </w:r>
            <w:r>
              <w:rPr>
                <w:w w:val="105"/>
                <w:sz w:val="16"/>
              </w:rPr>
              <w:t>por</w:t>
            </w:r>
            <w:r>
              <w:rPr>
                <w:spacing w:val="-5"/>
                <w:w w:val="105"/>
                <w:sz w:val="16"/>
              </w:rPr>
              <w:t> </w:t>
            </w:r>
            <w:r>
              <w:rPr>
                <w:w w:val="105"/>
                <w:sz w:val="16"/>
              </w:rPr>
              <w:t>exposición</w:t>
            </w:r>
            <w:r>
              <w:rPr>
                <w:spacing w:val="-3"/>
                <w:w w:val="105"/>
                <w:sz w:val="16"/>
              </w:rPr>
              <w:t> </w:t>
            </w:r>
            <w:r>
              <w:rPr>
                <w:w w:val="105"/>
                <w:sz w:val="16"/>
              </w:rPr>
              <w:t>a</w:t>
            </w:r>
            <w:r>
              <w:rPr>
                <w:spacing w:val="-7"/>
                <w:w w:val="105"/>
                <w:sz w:val="16"/>
              </w:rPr>
              <w:t> </w:t>
            </w:r>
            <w:r>
              <w:rPr>
                <w:w w:val="105"/>
                <w:sz w:val="16"/>
              </w:rPr>
              <w:t>cambios</w:t>
            </w:r>
            <w:r>
              <w:rPr>
                <w:spacing w:val="-7"/>
                <w:w w:val="105"/>
                <w:sz w:val="16"/>
              </w:rPr>
              <w:t> </w:t>
            </w:r>
            <w:r>
              <w:rPr>
                <w:w w:val="105"/>
                <w:sz w:val="16"/>
              </w:rPr>
              <w:t>en</w:t>
            </w:r>
            <w:r>
              <w:rPr>
                <w:spacing w:val="-3"/>
                <w:w w:val="105"/>
                <w:sz w:val="16"/>
              </w:rPr>
              <w:t> </w:t>
            </w:r>
            <w:r>
              <w:rPr>
                <w:w w:val="105"/>
                <w:sz w:val="16"/>
              </w:rPr>
              <w:t>el</w:t>
            </w:r>
            <w:r>
              <w:rPr>
                <w:spacing w:val="-7"/>
                <w:w w:val="105"/>
                <w:sz w:val="16"/>
              </w:rPr>
              <w:t> </w:t>
            </w:r>
            <w:r>
              <w:rPr>
                <w:w w:val="105"/>
                <w:sz w:val="16"/>
              </w:rPr>
              <w:t>poder</w:t>
            </w:r>
            <w:r>
              <w:rPr>
                <w:spacing w:val="-5"/>
                <w:w w:val="105"/>
                <w:sz w:val="16"/>
              </w:rPr>
              <w:t> </w:t>
            </w:r>
            <w:r>
              <w:rPr>
                <w:w w:val="105"/>
                <w:sz w:val="16"/>
              </w:rPr>
              <w:t>adquisitivo</w:t>
            </w:r>
            <w:r>
              <w:rPr>
                <w:spacing w:val="-1"/>
                <w:w w:val="105"/>
                <w:sz w:val="16"/>
              </w:rPr>
              <w:t> </w:t>
            </w:r>
            <w:r>
              <w:rPr>
                <w:w w:val="105"/>
                <w:sz w:val="16"/>
              </w:rPr>
              <w:t>de</w:t>
            </w:r>
            <w:r>
              <w:rPr>
                <w:spacing w:val="-1"/>
                <w:w w:val="105"/>
                <w:sz w:val="16"/>
              </w:rPr>
              <w:t> </w:t>
            </w:r>
            <w:r>
              <w:rPr>
                <w:w w:val="105"/>
                <w:sz w:val="16"/>
              </w:rPr>
              <w:t>la</w:t>
            </w:r>
            <w:r>
              <w:rPr>
                <w:spacing w:val="-9"/>
                <w:w w:val="105"/>
                <w:sz w:val="16"/>
              </w:rPr>
              <w:t> </w:t>
            </w:r>
            <w:r>
              <w:rPr>
                <w:spacing w:val="-2"/>
                <w:w w:val="105"/>
                <w:sz w:val="16"/>
              </w:rPr>
              <w:t>moneda</w:t>
            </w:r>
          </w:p>
        </w:tc>
        <w:tc>
          <w:tcPr>
            <w:tcW w:w="1219" w:type="dxa"/>
          </w:tcPr>
          <w:p>
            <w:pPr>
              <w:pStyle w:val="TableParagraph"/>
              <w:spacing w:line="167" w:lineRule="exact" w:before="26"/>
              <w:ind w:left="-2" w:right="42"/>
              <w:jc w:val="right"/>
              <w:rPr>
                <w:sz w:val="16"/>
              </w:rPr>
            </w:pPr>
            <w:r>
              <w:rPr>
                <w:spacing w:val="-2"/>
                <w:w w:val="105"/>
                <w:sz w:val="16"/>
              </w:rPr>
              <w:t>(4.293.971.845)</w:t>
            </w:r>
          </w:p>
        </w:tc>
      </w:tr>
      <w:tr>
        <w:trPr>
          <w:trHeight w:val="239" w:hRule="atLeast"/>
        </w:trPr>
        <w:tc>
          <w:tcPr>
            <w:tcW w:w="7085" w:type="dxa"/>
            <w:gridSpan w:val="2"/>
          </w:tcPr>
          <w:p>
            <w:pPr>
              <w:pStyle w:val="TableParagraph"/>
              <w:spacing w:line="167" w:lineRule="exact" w:before="52"/>
              <w:ind w:left="50"/>
              <w:rPr>
                <w:sz w:val="16"/>
              </w:rPr>
            </w:pPr>
            <w:r>
              <w:rPr>
                <w:w w:val="105"/>
                <w:sz w:val="16"/>
              </w:rPr>
              <w:t>.</w:t>
            </w:r>
            <w:r>
              <w:rPr>
                <w:spacing w:val="2"/>
                <w:w w:val="105"/>
                <w:sz w:val="16"/>
              </w:rPr>
              <w:t> </w:t>
            </w:r>
            <w:r>
              <w:rPr>
                <w:w w:val="105"/>
                <w:sz w:val="16"/>
              </w:rPr>
              <w:t>Generados</w:t>
            </w:r>
            <w:r>
              <w:rPr>
                <w:spacing w:val="-4"/>
                <w:w w:val="105"/>
                <w:sz w:val="16"/>
              </w:rPr>
              <w:t> </w:t>
            </w:r>
            <w:r>
              <w:rPr>
                <w:w w:val="105"/>
                <w:sz w:val="16"/>
              </w:rPr>
              <w:t>por</w:t>
            </w:r>
            <w:r>
              <w:rPr>
                <w:spacing w:val="1"/>
                <w:w w:val="105"/>
                <w:sz w:val="16"/>
              </w:rPr>
              <w:t> </w:t>
            </w:r>
            <w:r>
              <w:rPr>
                <w:spacing w:val="-2"/>
                <w:w w:val="105"/>
                <w:sz w:val="16"/>
              </w:rPr>
              <w:t>pasivos</w:t>
            </w:r>
          </w:p>
        </w:tc>
        <w:tc>
          <w:tcPr>
            <w:tcW w:w="1219" w:type="dxa"/>
          </w:tcPr>
          <w:p>
            <w:pPr>
              <w:pStyle w:val="TableParagraph"/>
              <w:rPr>
                <w:rFonts w:ascii="Times New Roman"/>
                <w:sz w:val="16"/>
              </w:rPr>
            </w:pPr>
          </w:p>
        </w:tc>
      </w:tr>
      <w:tr>
        <w:trPr>
          <w:trHeight w:val="265" w:hRule="atLeast"/>
        </w:trPr>
        <w:tc>
          <w:tcPr>
            <w:tcW w:w="6942" w:type="dxa"/>
          </w:tcPr>
          <w:p>
            <w:pPr>
              <w:pStyle w:val="TableParagraph"/>
              <w:spacing w:before="54"/>
              <w:ind w:left="426"/>
              <w:rPr>
                <w:sz w:val="16"/>
              </w:rPr>
            </w:pPr>
            <w:r>
              <w:rPr>
                <w:w w:val="105"/>
                <w:sz w:val="16"/>
              </w:rPr>
              <w:t>Intereses</w:t>
            </w:r>
            <w:r>
              <w:rPr>
                <w:spacing w:val="-6"/>
                <w:w w:val="105"/>
                <w:sz w:val="16"/>
              </w:rPr>
              <w:t> </w:t>
            </w:r>
            <w:r>
              <w:rPr>
                <w:w w:val="105"/>
                <w:sz w:val="16"/>
              </w:rPr>
              <w:t>bancarios</w:t>
            </w:r>
            <w:r>
              <w:rPr>
                <w:spacing w:val="-6"/>
                <w:w w:val="105"/>
                <w:sz w:val="16"/>
              </w:rPr>
              <w:t> </w:t>
            </w:r>
            <w:r>
              <w:rPr>
                <w:w w:val="105"/>
                <w:sz w:val="16"/>
              </w:rPr>
              <w:t>y</w:t>
            </w:r>
            <w:r>
              <w:rPr>
                <w:spacing w:val="-1"/>
                <w:w w:val="105"/>
                <w:sz w:val="16"/>
              </w:rPr>
              <w:t> </w:t>
            </w:r>
            <w:r>
              <w:rPr>
                <w:spacing w:val="-2"/>
                <w:w w:val="105"/>
                <w:sz w:val="16"/>
              </w:rPr>
              <w:t>comerciales</w:t>
            </w:r>
          </w:p>
        </w:tc>
        <w:tc>
          <w:tcPr>
            <w:tcW w:w="1362" w:type="dxa"/>
            <w:gridSpan w:val="2"/>
          </w:tcPr>
          <w:p>
            <w:pPr>
              <w:pStyle w:val="TableParagraph"/>
              <w:spacing w:before="54"/>
              <w:ind w:left="293"/>
              <w:rPr>
                <w:sz w:val="16"/>
              </w:rPr>
            </w:pPr>
            <w:r>
              <w:rPr>
                <w:spacing w:val="-2"/>
                <w:w w:val="105"/>
                <w:sz w:val="16"/>
              </w:rPr>
              <w:t>(170.867.054)</w:t>
            </w:r>
          </w:p>
        </w:tc>
      </w:tr>
      <w:tr>
        <w:trPr>
          <w:trHeight w:val="241" w:hRule="atLeast"/>
        </w:trPr>
        <w:tc>
          <w:tcPr>
            <w:tcW w:w="6942" w:type="dxa"/>
          </w:tcPr>
          <w:p>
            <w:pPr>
              <w:pStyle w:val="TableParagraph"/>
              <w:spacing w:before="30"/>
              <w:ind w:left="426"/>
              <w:rPr>
                <w:sz w:val="16"/>
              </w:rPr>
            </w:pPr>
            <w:r>
              <w:rPr>
                <w:w w:val="105"/>
                <w:sz w:val="16"/>
              </w:rPr>
              <w:t>Diferencias</w:t>
            </w:r>
            <w:r>
              <w:rPr>
                <w:spacing w:val="-4"/>
                <w:w w:val="105"/>
                <w:sz w:val="16"/>
              </w:rPr>
              <w:t> </w:t>
            </w:r>
            <w:r>
              <w:rPr>
                <w:w w:val="105"/>
                <w:sz w:val="16"/>
              </w:rPr>
              <w:t>de</w:t>
            </w:r>
            <w:r>
              <w:rPr>
                <w:spacing w:val="1"/>
                <w:w w:val="105"/>
                <w:sz w:val="16"/>
              </w:rPr>
              <w:t> </w:t>
            </w:r>
            <w:r>
              <w:rPr>
                <w:spacing w:val="-2"/>
                <w:w w:val="105"/>
                <w:sz w:val="16"/>
              </w:rPr>
              <w:t>cambio</w:t>
            </w:r>
          </w:p>
        </w:tc>
        <w:tc>
          <w:tcPr>
            <w:tcW w:w="1362" w:type="dxa"/>
            <w:gridSpan w:val="2"/>
          </w:tcPr>
          <w:p>
            <w:pPr>
              <w:pStyle w:val="TableParagraph"/>
              <w:spacing w:before="30"/>
              <w:ind w:left="359"/>
              <w:rPr>
                <w:sz w:val="16"/>
              </w:rPr>
            </w:pPr>
            <w:r>
              <w:rPr>
                <w:spacing w:val="-2"/>
                <w:w w:val="105"/>
                <w:sz w:val="16"/>
              </w:rPr>
              <w:t>284.856.868</w:t>
            </w:r>
          </w:p>
        </w:tc>
      </w:tr>
      <w:tr>
        <w:trPr>
          <w:trHeight w:val="241" w:hRule="atLeast"/>
        </w:trPr>
        <w:tc>
          <w:tcPr>
            <w:tcW w:w="6942" w:type="dxa"/>
          </w:tcPr>
          <w:p>
            <w:pPr>
              <w:pStyle w:val="TableParagraph"/>
              <w:spacing w:before="30"/>
              <w:ind w:left="426"/>
              <w:rPr>
                <w:sz w:val="16"/>
              </w:rPr>
            </w:pPr>
            <w:r>
              <w:rPr>
                <w:w w:val="105"/>
                <w:sz w:val="16"/>
              </w:rPr>
              <w:t>Bonificaciones y descuentos por</w:t>
            </w:r>
            <w:r>
              <w:rPr>
                <w:spacing w:val="4"/>
                <w:w w:val="105"/>
                <w:sz w:val="16"/>
              </w:rPr>
              <w:t> </w:t>
            </w:r>
            <w:r>
              <w:rPr>
                <w:w w:val="105"/>
                <w:sz w:val="16"/>
              </w:rPr>
              <w:t>pronto</w:t>
            </w:r>
            <w:r>
              <w:rPr>
                <w:spacing w:val="4"/>
                <w:w w:val="105"/>
                <w:sz w:val="16"/>
              </w:rPr>
              <w:t> </w:t>
            </w:r>
            <w:r>
              <w:rPr>
                <w:spacing w:val="-4"/>
                <w:w w:val="105"/>
                <w:sz w:val="16"/>
              </w:rPr>
              <w:t>pago</w:t>
            </w:r>
          </w:p>
        </w:tc>
        <w:tc>
          <w:tcPr>
            <w:tcW w:w="1362" w:type="dxa"/>
            <w:gridSpan w:val="2"/>
          </w:tcPr>
          <w:p>
            <w:pPr>
              <w:pStyle w:val="TableParagraph"/>
              <w:spacing w:before="30"/>
              <w:ind w:left="528"/>
              <w:rPr>
                <w:sz w:val="16"/>
              </w:rPr>
            </w:pPr>
            <w:r>
              <w:rPr>
                <w:spacing w:val="-2"/>
                <w:w w:val="105"/>
                <w:sz w:val="16"/>
              </w:rPr>
              <w:t>7.967.018</w:t>
            </w:r>
          </w:p>
        </w:tc>
      </w:tr>
      <w:tr>
        <w:trPr>
          <w:trHeight w:val="360" w:hRule="atLeast"/>
        </w:trPr>
        <w:tc>
          <w:tcPr>
            <w:tcW w:w="6942" w:type="dxa"/>
          </w:tcPr>
          <w:p>
            <w:pPr>
              <w:pStyle w:val="TableParagraph"/>
              <w:spacing w:before="30"/>
              <w:ind w:left="426"/>
              <w:rPr>
                <w:sz w:val="16"/>
              </w:rPr>
            </w:pPr>
            <w:r>
              <w:rPr>
                <w:w w:val="105"/>
                <w:sz w:val="16"/>
              </w:rPr>
              <w:t>Resultado</w:t>
            </w:r>
            <w:r>
              <w:rPr>
                <w:spacing w:val="-1"/>
                <w:w w:val="105"/>
                <w:sz w:val="16"/>
              </w:rPr>
              <w:t> </w:t>
            </w:r>
            <w:r>
              <w:rPr>
                <w:w w:val="105"/>
                <w:sz w:val="16"/>
              </w:rPr>
              <w:t>por</w:t>
            </w:r>
            <w:r>
              <w:rPr>
                <w:spacing w:val="-5"/>
                <w:w w:val="105"/>
                <w:sz w:val="16"/>
              </w:rPr>
              <w:t> </w:t>
            </w:r>
            <w:r>
              <w:rPr>
                <w:w w:val="105"/>
                <w:sz w:val="16"/>
              </w:rPr>
              <w:t>exposición</w:t>
            </w:r>
            <w:r>
              <w:rPr>
                <w:spacing w:val="-3"/>
                <w:w w:val="105"/>
                <w:sz w:val="16"/>
              </w:rPr>
              <w:t> </w:t>
            </w:r>
            <w:r>
              <w:rPr>
                <w:w w:val="105"/>
                <w:sz w:val="16"/>
              </w:rPr>
              <w:t>a</w:t>
            </w:r>
            <w:r>
              <w:rPr>
                <w:spacing w:val="-7"/>
                <w:w w:val="105"/>
                <w:sz w:val="16"/>
              </w:rPr>
              <w:t> </w:t>
            </w:r>
            <w:r>
              <w:rPr>
                <w:w w:val="105"/>
                <w:sz w:val="16"/>
              </w:rPr>
              <w:t>cambios</w:t>
            </w:r>
            <w:r>
              <w:rPr>
                <w:spacing w:val="-7"/>
                <w:w w:val="105"/>
                <w:sz w:val="16"/>
              </w:rPr>
              <w:t> </w:t>
            </w:r>
            <w:r>
              <w:rPr>
                <w:w w:val="105"/>
                <w:sz w:val="16"/>
              </w:rPr>
              <w:t>en</w:t>
            </w:r>
            <w:r>
              <w:rPr>
                <w:spacing w:val="-3"/>
                <w:w w:val="105"/>
                <w:sz w:val="16"/>
              </w:rPr>
              <w:t> </w:t>
            </w:r>
            <w:r>
              <w:rPr>
                <w:w w:val="105"/>
                <w:sz w:val="16"/>
              </w:rPr>
              <w:t>el</w:t>
            </w:r>
            <w:r>
              <w:rPr>
                <w:spacing w:val="-7"/>
                <w:w w:val="105"/>
                <w:sz w:val="16"/>
              </w:rPr>
              <w:t> </w:t>
            </w:r>
            <w:r>
              <w:rPr>
                <w:w w:val="105"/>
                <w:sz w:val="16"/>
              </w:rPr>
              <w:t>poder</w:t>
            </w:r>
            <w:r>
              <w:rPr>
                <w:spacing w:val="-5"/>
                <w:w w:val="105"/>
                <w:sz w:val="16"/>
              </w:rPr>
              <w:t> </w:t>
            </w:r>
            <w:r>
              <w:rPr>
                <w:w w:val="105"/>
                <w:sz w:val="16"/>
              </w:rPr>
              <w:t>adquisitivo</w:t>
            </w:r>
            <w:r>
              <w:rPr>
                <w:spacing w:val="-1"/>
                <w:w w:val="105"/>
                <w:sz w:val="16"/>
              </w:rPr>
              <w:t> </w:t>
            </w:r>
            <w:r>
              <w:rPr>
                <w:w w:val="105"/>
                <w:sz w:val="16"/>
              </w:rPr>
              <w:t>de</w:t>
            </w:r>
            <w:r>
              <w:rPr>
                <w:spacing w:val="-1"/>
                <w:w w:val="105"/>
                <w:sz w:val="16"/>
              </w:rPr>
              <w:t> </w:t>
            </w:r>
            <w:r>
              <w:rPr>
                <w:w w:val="105"/>
                <w:sz w:val="16"/>
              </w:rPr>
              <w:t>la</w:t>
            </w:r>
            <w:r>
              <w:rPr>
                <w:spacing w:val="-9"/>
                <w:w w:val="105"/>
                <w:sz w:val="16"/>
              </w:rPr>
              <w:t> </w:t>
            </w:r>
            <w:r>
              <w:rPr>
                <w:spacing w:val="-2"/>
                <w:w w:val="105"/>
                <w:sz w:val="16"/>
              </w:rPr>
              <w:t>moneda</w:t>
            </w:r>
          </w:p>
        </w:tc>
        <w:tc>
          <w:tcPr>
            <w:tcW w:w="1362" w:type="dxa"/>
            <w:gridSpan w:val="2"/>
            <w:tcBorders>
              <w:bottom w:val="single" w:sz="6" w:space="0" w:color="000000"/>
            </w:tcBorders>
          </w:tcPr>
          <w:p>
            <w:pPr>
              <w:pStyle w:val="TableParagraph"/>
              <w:spacing w:before="30"/>
              <w:ind w:left="208"/>
              <w:rPr>
                <w:sz w:val="16"/>
              </w:rPr>
            </w:pPr>
            <w:r>
              <w:rPr>
                <w:spacing w:val="-2"/>
                <w:w w:val="105"/>
                <w:sz w:val="16"/>
              </w:rPr>
              <w:t>2.697.948.967</w:t>
            </w:r>
          </w:p>
        </w:tc>
      </w:tr>
      <w:tr>
        <w:trPr>
          <w:trHeight w:val="348" w:hRule="atLeast"/>
        </w:trPr>
        <w:tc>
          <w:tcPr>
            <w:tcW w:w="6942" w:type="dxa"/>
          </w:tcPr>
          <w:p>
            <w:pPr>
              <w:pStyle w:val="TableParagraph"/>
              <w:spacing w:before="17"/>
              <w:ind w:left="50"/>
              <w:rPr>
                <w:b/>
                <w:sz w:val="16"/>
              </w:rPr>
            </w:pPr>
            <w:r>
              <w:rPr>
                <w:b/>
                <w:w w:val="105"/>
                <w:sz w:val="16"/>
              </w:rPr>
              <w:t>Resultado</w:t>
            </w:r>
            <w:r>
              <w:rPr>
                <w:b/>
                <w:spacing w:val="-5"/>
                <w:w w:val="105"/>
                <w:sz w:val="16"/>
              </w:rPr>
              <w:t> </w:t>
            </w:r>
            <w:r>
              <w:rPr>
                <w:b/>
                <w:w w:val="105"/>
                <w:sz w:val="16"/>
              </w:rPr>
              <w:t>antes</w:t>
            </w:r>
            <w:r>
              <w:rPr>
                <w:b/>
                <w:spacing w:val="-4"/>
                <w:w w:val="105"/>
                <w:sz w:val="16"/>
              </w:rPr>
              <w:t> </w:t>
            </w:r>
            <w:r>
              <w:rPr>
                <w:b/>
                <w:w w:val="105"/>
                <w:sz w:val="16"/>
              </w:rPr>
              <w:t>del</w:t>
            </w:r>
            <w:r>
              <w:rPr>
                <w:b/>
                <w:spacing w:val="-7"/>
                <w:w w:val="105"/>
                <w:sz w:val="16"/>
              </w:rPr>
              <w:t> </w:t>
            </w:r>
            <w:r>
              <w:rPr>
                <w:b/>
                <w:w w:val="105"/>
                <w:sz w:val="16"/>
              </w:rPr>
              <w:t>impuesto</w:t>
            </w:r>
            <w:r>
              <w:rPr>
                <w:b/>
                <w:spacing w:val="-7"/>
                <w:w w:val="105"/>
                <w:sz w:val="16"/>
              </w:rPr>
              <w:t> </w:t>
            </w:r>
            <w:r>
              <w:rPr>
                <w:b/>
                <w:w w:val="105"/>
                <w:sz w:val="16"/>
              </w:rPr>
              <w:t>a</w:t>
            </w:r>
            <w:r>
              <w:rPr>
                <w:b/>
                <w:spacing w:val="-1"/>
                <w:w w:val="105"/>
                <w:sz w:val="16"/>
              </w:rPr>
              <w:t> </w:t>
            </w:r>
            <w:r>
              <w:rPr>
                <w:b/>
                <w:w w:val="105"/>
                <w:sz w:val="16"/>
              </w:rPr>
              <w:t>las</w:t>
            </w:r>
            <w:r>
              <w:rPr>
                <w:b/>
                <w:spacing w:val="-4"/>
                <w:w w:val="105"/>
                <w:sz w:val="16"/>
              </w:rPr>
              <w:t> </w:t>
            </w:r>
            <w:r>
              <w:rPr>
                <w:b/>
                <w:spacing w:val="-2"/>
                <w:w w:val="105"/>
                <w:sz w:val="16"/>
              </w:rPr>
              <w:t>ganancias</w:t>
            </w:r>
          </w:p>
        </w:tc>
        <w:tc>
          <w:tcPr>
            <w:tcW w:w="1362" w:type="dxa"/>
            <w:gridSpan w:val="2"/>
            <w:tcBorders>
              <w:top w:val="single" w:sz="6" w:space="0" w:color="000000"/>
            </w:tcBorders>
          </w:tcPr>
          <w:p>
            <w:pPr>
              <w:pStyle w:val="TableParagraph"/>
              <w:spacing w:before="17"/>
              <w:ind w:left="141"/>
              <w:rPr>
                <w:sz w:val="16"/>
              </w:rPr>
            </w:pPr>
            <w:r>
              <w:rPr>
                <w:spacing w:val="-2"/>
                <w:w w:val="105"/>
                <w:sz w:val="16"/>
              </w:rPr>
              <w:t>(2.748.604.391)</w:t>
            </w:r>
          </w:p>
        </w:tc>
      </w:tr>
      <w:tr>
        <w:trPr>
          <w:trHeight w:val="361" w:hRule="atLeast"/>
        </w:trPr>
        <w:tc>
          <w:tcPr>
            <w:tcW w:w="6942" w:type="dxa"/>
          </w:tcPr>
          <w:p>
            <w:pPr>
              <w:pStyle w:val="TableParagraph"/>
              <w:spacing w:before="150"/>
              <w:ind w:left="50"/>
              <w:rPr>
                <w:sz w:val="16"/>
              </w:rPr>
            </w:pPr>
            <w:r>
              <w:rPr>
                <w:w w:val="105"/>
                <w:sz w:val="16"/>
              </w:rPr>
              <w:t>Impuesto</w:t>
            </w:r>
            <w:r>
              <w:rPr>
                <w:spacing w:val="-6"/>
                <w:w w:val="105"/>
                <w:sz w:val="16"/>
              </w:rPr>
              <w:t> </w:t>
            </w:r>
            <w:r>
              <w:rPr>
                <w:w w:val="105"/>
                <w:sz w:val="16"/>
              </w:rPr>
              <w:t>a</w:t>
            </w:r>
            <w:r>
              <w:rPr>
                <w:spacing w:val="-12"/>
                <w:w w:val="105"/>
                <w:sz w:val="16"/>
              </w:rPr>
              <w:t> </w:t>
            </w:r>
            <w:r>
              <w:rPr>
                <w:w w:val="105"/>
                <w:sz w:val="16"/>
              </w:rPr>
              <w:t>las</w:t>
            </w:r>
            <w:r>
              <w:rPr>
                <w:spacing w:val="-11"/>
                <w:w w:val="105"/>
                <w:sz w:val="16"/>
              </w:rPr>
              <w:t> </w:t>
            </w:r>
            <w:r>
              <w:rPr>
                <w:spacing w:val="-2"/>
                <w:w w:val="105"/>
                <w:sz w:val="16"/>
              </w:rPr>
              <w:t>ganancias</w:t>
            </w:r>
          </w:p>
        </w:tc>
        <w:tc>
          <w:tcPr>
            <w:tcW w:w="1362" w:type="dxa"/>
            <w:gridSpan w:val="2"/>
            <w:tcBorders>
              <w:bottom w:val="single" w:sz="6" w:space="0" w:color="000000"/>
            </w:tcBorders>
          </w:tcPr>
          <w:p>
            <w:pPr>
              <w:pStyle w:val="TableParagraph"/>
              <w:spacing w:before="150"/>
              <w:ind w:left="359"/>
              <w:rPr>
                <w:sz w:val="16"/>
              </w:rPr>
            </w:pPr>
            <w:r>
              <w:rPr>
                <w:spacing w:val="-2"/>
                <w:w w:val="105"/>
                <w:sz w:val="16"/>
              </w:rPr>
              <w:t>423.422.181</w:t>
            </w:r>
          </w:p>
        </w:tc>
      </w:tr>
      <w:tr>
        <w:trPr>
          <w:trHeight w:val="453" w:hRule="atLeast"/>
        </w:trPr>
        <w:tc>
          <w:tcPr>
            <w:tcW w:w="6942" w:type="dxa"/>
          </w:tcPr>
          <w:p>
            <w:pPr>
              <w:pStyle w:val="TableParagraph"/>
              <w:spacing w:before="71"/>
              <w:rPr>
                <w:b/>
                <w:sz w:val="16"/>
              </w:rPr>
            </w:pPr>
          </w:p>
          <w:p>
            <w:pPr>
              <w:pStyle w:val="TableParagraph"/>
              <w:spacing w:line="175" w:lineRule="exact" w:before="1"/>
              <w:ind w:left="50"/>
              <w:rPr>
                <w:b/>
                <w:sz w:val="16"/>
              </w:rPr>
            </w:pPr>
            <w:r>
              <w:rPr>
                <w:b/>
                <w:w w:val="105"/>
                <w:sz w:val="16"/>
              </w:rPr>
              <w:t>Resultado</w:t>
            </w:r>
            <w:r>
              <w:rPr>
                <w:b/>
                <w:spacing w:val="-9"/>
                <w:w w:val="105"/>
                <w:sz w:val="16"/>
              </w:rPr>
              <w:t> </w:t>
            </w:r>
            <w:r>
              <w:rPr>
                <w:b/>
                <w:w w:val="105"/>
                <w:sz w:val="16"/>
              </w:rPr>
              <w:t>del</w:t>
            </w:r>
            <w:r>
              <w:rPr>
                <w:b/>
                <w:spacing w:val="-11"/>
                <w:w w:val="105"/>
                <w:sz w:val="16"/>
              </w:rPr>
              <w:t> </w:t>
            </w:r>
            <w:r>
              <w:rPr>
                <w:b/>
                <w:spacing w:val="-2"/>
                <w:w w:val="105"/>
                <w:sz w:val="16"/>
              </w:rPr>
              <w:t>período</w:t>
            </w:r>
          </w:p>
        </w:tc>
        <w:tc>
          <w:tcPr>
            <w:tcW w:w="1362" w:type="dxa"/>
            <w:gridSpan w:val="2"/>
            <w:tcBorders>
              <w:top w:val="single" w:sz="6" w:space="0" w:color="000000"/>
              <w:bottom w:val="double" w:sz="6" w:space="0" w:color="000000"/>
            </w:tcBorders>
          </w:tcPr>
          <w:p>
            <w:pPr>
              <w:pStyle w:val="TableParagraph"/>
              <w:spacing w:before="71"/>
              <w:rPr>
                <w:b/>
                <w:sz w:val="16"/>
              </w:rPr>
            </w:pPr>
          </w:p>
          <w:p>
            <w:pPr>
              <w:pStyle w:val="TableParagraph"/>
              <w:spacing w:line="175" w:lineRule="exact" w:before="1"/>
              <w:ind w:left="141"/>
              <w:rPr>
                <w:sz w:val="16"/>
              </w:rPr>
            </w:pPr>
            <w:r>
              <w:rPr>
                <w:spacing w:val="-2"/>
                <w:w w:val="105"/>
                <w:sz w:val="16"/>
              </w:rPr>
              <w:t>(2.325.182.210)</w:t>
            </w:r>
          </w:p>
        </w:tc>
      </w:tr>
      <w:tr>
        <w:trPr>
          <w:trHeight w:val="428" w:hRule="atLeast"/>
        </w:trPr>
        <w:tc>
          <w:tcPr>
            <w:tcW w:w="6942" w:type="dxa"/>
          </w:tcPr>
          <w:p>
            <w:pPr>
              <w:pStyle w:val="TableParagraph"/>
              <w:spacing w:before="55"/>
              <w:rPr>
                <w:b/>
                <w:sz w:val="16"/>
              </w:rPr>
            </w:pPr>
          </w:p>
          <w:p>
            <w:pPr>
              <w:pStyle w:val="TableParagraph"/>
              <w:spacing w:line="167" w:lineRule="exact"/>
              <w:ind w:left="50"/>
              <w:rPr>
                <w:sz w:val="16"/>
              </w:rPr>
            </w:pPr>
            <w:r>
              <w:rPr>
                <w:w w:val="105"/>
                <w:sz w:val="16"/>
              </w:rPr>
              <w:t>Las</w:t>
            </w:r>
            <w:r>
              <w:rPr>
                <w:spacing w:val="-8"/>
                <w:w w:val="105"/>
                <w:sz w:val="16"/>
              </w:rPr>
              <w:t> </w:t>
            </w:r>
            <w:r>
              <w:rPr>
                <w:w w:val="105"/>
                <w:sz w:val="16"/>
              </w:rPr>
              <w:t>Notas</w:t>
            </w:r>
            <w:r>
              <w:rPr>
                <w:spacing w:val="-8"/>
                <w:w w:val="105"/>
                <w:sz w:val="16"/>
              </w:rPr>
              <w:t> </w:t>
            </w:r>
            <w:r>
              <w:rPr>
                <w:w w:val="105"/>
                <w:sz w:val="16"/>
              </w:rPr>
              <w:t>1</w:t>
            </w:r>
            <w:r>
              <w:rPr>
                <w:spacing w:val="-9"/>
                <w:w w:val="105"/>
                <w:sz w:val="16"/>
              </w:rPr>
              <w:t> </w:t>
            </w:r>
            <w:r>
              <w:rPr>
                <w:w w:val="105"/>
                <w:sz w:val="16"/>
              </w:rPr>
              <w:t>a</w:t>
            </w:r>
            <w:r>
              <w:rPr>
                <w:spacing w:val="-10"/>
                <w:w w:val="105"/>
                <w:sz w:val="16"/>
              </w:rPr>
              <w:t> </w:t>
            </w:r>
            <w:r>
              <w:rPr>
                <w:w w:val="105"/>
                <w:sz w:val="16"/>
              </w:rPr>
              <w:t>8</w:t>
            </w:r>
            <w:r>
              <w:rPr>
                <w:spacing w:val="-8"/>
                <w:w w:val="105"/>
                <w:sz w:val="16"/>
              </w:rPr>
              <w:t> </w:t>
            </w:r>
            <w:r>
              <w:rPr>
                <w:w w:val="105"/>
                <w:sz w:val="16"/>
              </w:rPr>
              <w:t>forman</w:t>
            </w:r>
            <w:r>
              <w:rPr>
                <w:spacing w:val="-5"/>
                <w:w w:val="105"/>
                <w:sz w:val="16"/>
              </w:rPr>
              <w:t> </w:t>
            </w:r>
            <w:r>
              <w:rPr>
                <w:w w:val="105"/>
                <w:sz w:val="16"/>
              </w:rPr>
              <w:t>parte</w:t>
            </w:r>
            <w:r>
              <w:rPr>
                <w:spacing w:val="-3"/>
                <w:w w:val="105"/>
                <w:sz w:val="16"/>
              </w:rPr>
              <w:t> </w:t>
            </w:r>
            <w:r>
              <w:rPr>
                <w:w w:val="105"/>
                <w:sz w:val="16"/>
              </w:rPr>
              <w:t>integrante</w:t>
            </w:r>
            <w:r>
              <w:rPr>
                <w:spacing w:val="-3"/>
                <w:w w:val="105"/>
                <w:sz w:val="16"/>
              </w:rPr>
              <w:t> </w:t>
            </w:r>
            <w:r>
              <w:rPr>
                <w:w w:val="105"/>
                <w:sz w:val="16"/>
              </w:rPr>
              <w:t>de</w:t>
            </w:r>
            <w:r>
              <w:rPr>
                <w:spacing w:val="-3"/>
                <w:w w:val="105"/>
                <w:sz w:val="16"/>
              </w:rPr>
              <w:t> </w:t>
            </w:r>
            <w:r>
              <w:rPr>
                <w:w w:val="105"/>
                <w:sz w:val="16"/>
              </w:rPr>
              <w:t>los</w:t>
            </w:r>
            <w:r>
              <w:rPr>
                <w:spacing w:val="-8"/>
                <w:w w:val="105"/>
                <w:sz w:val="16"/>
              </w:rPr>
              <w:t> </w:t>
            </w:r>
            <w:r>
              <w:rPr>
                <w:w w:val="105"/>
                <w:sz w:val="16"/>
              </w:rPr>
              <w:t>Estados</w:t>
            </w:r>
            <w:r>
              <w:rPr>
                <w:spacing w:val="-9"/>
                <w:w w:val="105"/>
                <w:sz w:val="16"/>
              </w:rPr>
              <w:t> </w:t>
            </w:r>
            <w:r>
              <w:rPr>
                <w:spacing w:val="-2"/>
                <w:w w:val="105"/>
                <w:sz w:val="16"/>
              </w:rPr>
              <w:t>Contables.</w:t>
            </w:r>
          </w:p>
        </w:tc>
        <w:tc>
          <w:tcPr>
            <w:tcW w:w="1362" w:type="dxa"/>
            <w:gridSpan w:val="2"/>
            <w:tcBorders>
              <w:top w:val="double" w:sz="6" w:space="0" w:color="000000"/>
            </w:tcBorders>
          </w:tcPr>
          <w:p>
            <w:pPr>
              <w:pStyle w:val="TableParagraph"/>
              <w:rPr>
                <w:rFonts w:ascii="Times New Roman"/>
                <w:sz w:val="16"/>
              </w:rPr>
            </w:pPr>
          </w:p>
        </w:tc>
      </w:tr>
    </w:tbl>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21"/>
        <w:rPr>
          <w:b/>
          <w:sz w:val="20"/>
        </w:rPr>
      </w:pPr>
    </w:p>
    <w:tbl>
      <w:tblPr>
        <w:tblW w:w="0" w:type="auto"/>
        <w:jc w:val="left"/>
        <w:tblInd w:w="3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406"/>
        <w:gridCol w:w="3847"/>
        <w:gridCol w:w="2134"/>
      </w:tblGrid>
      <w:tr>
        <w:trPr>
          <w:trHeight w:val="445" w:hRule="atLeast"/>
        </w:trPr>
        <w:tc>
          <w:tcPr>
            <w:tcW w:w="3406" w:type="dxa"/>
          </w:tcPr>
          <w:p>
            <w:pPr>
              <w:pStyle w:val="TableParagraph"/>
              <w:ind w:left="52"/>
              <w:rPr>
                <w:sz w:val="16"/>
              </w:rPr>
            </w:pPr>
            <w:r>
              <w:rPr>
                <w:sz w:val="16"/>
              </w:rPr>
              <w:t>Firmado</w:t>
            </w:r>
            <w:r>
              <w:rPr>
                <w:spacing w:val="-1"/>
                <w:sz w:val="16"/>
              </w:rPr>
              <w:t> </w:t>
            </w:r>
            <w:r>
              <w:rPr>
                <w:sz w:val="16"/>
              </w:rPr>
              <w:t>a</w:t>
            </w:r>
            <w:r>
              <w:rPr>
                <w:spacing w:val="-3"/>
                <w:sz w:val="16"/>
              </w:rPr>
              <w:t> </w:t>
            </w:r>
            <w:r>
              <w:rPr>
                <w:sz w:val="16"/>
              </w:rPr>
              <w:t>los</w:t>
            </w:r>
            <w:r>
              <w:rPr>
                <w:spacing w:val="1"/>
                <w:sz w:val="16"/>
              </w:rPr>
              <w:t> </w:t>
            </w:r>
            <w:r>
              <w:rPr>
                <w:sz w:val="16"/>
              </w:rPr>
              <w:t>efectos de</w:t>
            </w:r>
            <w:r>
              <w:rPr>
                <w:spacing w:val="-2"/>
                <w:sz w:val="16"/>
              </w:rPr>
              <w:t> </w:t>
            </w:r>
            <w:r>
              <w:rPr>
                <w:sz w:val="16"/>
              </w:rPr>
              <w:t>su</w:t>
            </w:r>
            <w:r>
              <w:rPr>
                <w:spacing w:val="-2"/>
                <w:sz w:val="16"/>
              </w:rPr>
              <w:t> identificación</w:t>
            </w:r>
          </w:p>
          <w:p>
            <w:pPr>
              <w:pStyle w:val="TableParagraph"/>
              <w:spacing w:before="49"/>
              <w:ind w:left="50"/>
              <w:rPr>
                <w:sz w:val="16"/>
              </w:rPr>
            </w:pPr>
            <w:r>
              <w:rPr>
                <w:sz w:val="16"/>
              </w:rPr>
              <w:t>con</w:t>
            </w:r>
            <w:r>
              <w:rPr>
                <w:spacing w:val="-1"/>
                <w:sz w:val="16"/>
              </w:rPr>
              <w:t> </w:t>
            </w:r>
            <w:r>
              <w:rPr>
                <w:sz w:val="16"/>
              </w:rPr>
              <w:t>nuestro</w:t>
            </w:r>
            <w:r>
              <w:rPr>
                <w:spacing w:val="-5"/>
                <w:sz w:val="16"/>
              </w:rPr>
              <w:t> </w:t>
            </w:r>
            <w:r>
              <w:rPr>
                <w:sz w:val="16"/>
              </w:rPr>
              <w:t>informe</w:t>
            </w:r>
            <w:r>
              <w:rPr>
                <w:spacing w:val="-4"/>
                <w:sz w:val="16"/>
              </w:rPr>
              <w:t> </w:t>
            </w:r>
            <w:r>
              <w:rPr>
                <w:sz w:val="16"/>
              </w:rPr>
              <w:t>de</w:t>
            </w:r>
            <w:r>
              <w:rPr>
                <w:spacing w:val="-1"/>
                <w:sz w:val="16"/>
              </w:rPr>
              <w:t> </w:t>
            </w:r>
            <w:r>
              <w:rPr>
                <w:sz w:val="16"/>
              </w:rPr>
              <w:t>fecha</w:t>
            </w:r>
            <w:r>
              <w:rPr>
                <w:spacing w:val="-3"/>
                <w:sz w:val="16"/>
              </w:rPr>
              <w:t> </w:t>
            </w:r>
            <w:r>
              <w:rPr>
                <w:spacing w:val="-2"/>
                <w:sz w:val="16"/>
              </w:rPr>
              <w:t>11/04/2025</w:t>
            </w:r>
          </w:p>
        </w:tc>
        <w:tc>
          <w:tcPr>
            <w:tcW w:w="3847" w:type="dxa"/>
          </w:tcPr>
          <w:p>
            <w:pPr>
              <w:pStyle w:val="TableParagraph"/>
              <w:ind w:left="363"/>
              <w:rPr>
                <w:sz w:val="16"/>
              </w:rPr>
            </w:pPr>
            <w:r>
              <w:rPr>
                <w:sz w:val="16"/>
              </w:rPr>
              <w:t>Firmado</w:t>
            </w:r>
            <w:r>
              <w:rPr>
                <w:spacing w:val="-3"/>
                <w:sz w:val="16"/>
              </w:rPr>
              <w:t> </w:t>
            </w:r>
            <w:r>
              <w:rPr>
                <w:sz w:val="16"/>
              </w:rPr>
              <w:t>a</w:t>
            </w:r>
            <w:r>
              <w:rPr>
                <w:spacing w:val="-4"/>
                <w:sz w:val="16"/>
              </w:rPr>
              <w:t> </w:t>
            </w:r>
            <w:r>
              <w:rPr>
                <w:sz w:val="16"/>
              </w:rPr>
              <w:t>los efectos</w:t>
            </w:r>
            <w:r>
              <w:rPr>
                <w:spacing w:val="-3"/>
                <w:sz w:val="16"/>
              </w:rPr>
              <w:t> </w:t>
            </w:r>
            <w:r>
              <w:rPr>
                <w:sz w:val="16"/>
              </w:rPr>
              <w:t>de su</w:t>
            </w:r>
            <w:r>
              <w:rPr>
                <w:spacing w:val="-3"/>
                <w:sz w:val="16"/>
              </w:rPr>
              <w:t> </w:t>
            </w:r>
            <w:r>
              <w:rPr>
                <w:spacing w:val="-2"/>
                <w:sz w:val="16"/>
              </w:rPr>
              <w:t>identificación</w:t>
            </w:r>
          </w:p>
          <w:p>
            <w:pPr>
              <w:pStyle w:val="TableParagraph"/>
              <w:spacing w:before="49"/>
              <w:ind w:left="359"/>
              <w:rPr>
                <w:sz w:val="16"/>
              </w:rPr>
            </w:pPr>
            <w:r>
              <w:rPr>
                <w:sz w:val="16"/>
              </w:rPr>
              <w:t>con nuestro</w:t>
            </w:r>
            <w:r>
              <w:rPr>
                <w:spacing w:val="-4"/>
                <w:sz w:val="16"/>
              </w:rPr>
              <w:t> </w:t>
            </w:r>
            <w:r>
              <w:rPr>
                <w:sz w:val="16"/>
              </w:rPr>
              <w:t>informe</w:t>
            </w:r>
            <w:r>
              <w:rPr>
                <w:spacing w:val="-2"/>
                <w:sz w:val="16"/>
              </w:rPr>
              <w:t> </w:t>
            </w:r>
            <w:r>
              <w:rPr>
                <w:sz w:val="16"/>
              </w:rPr>
              <w:t>de</w:t>
            </w:r>
            <w:r>
              <w:rPr>
                <w:spacing w:val="-3"/>
                <w:sz w:val="16"/>
              </w:rPr>
              <w:t> </w:t>
            </w:r>
            <w:r>
              <w:rPr>
                <w:sz w:val="16"/>
              </w:rPr>
              <w:t>fecha</w:t>
            </w:r>
            <w:r>
              <w:rPr>
                <w:spacing w:val="-3"/>
                <w:sz w:val="16"/>
              </w:rPr>
              <w:t> </w:t>
            </w:r>
            <w:r>
              <w:rPr>
                <w:spacing w:val="-2"/>
                <w:sz w:val="16"/>
              </w:rPr>
              <w:t>11/04/2025</w:t>
            </w:r>
          </w:p>
        </w:tc>
        <w:tc>
          <w:tcPr>
            <w:tcW w:w="2134" w:type="dxa"/>
            <w:vMerge w:val="restart"/>
          </w:tcPr>
          <w:p>
            <w:pPr>
              <w:pStyle w:val="TableParagraph"/>
              <w:rPr>
                <w:rFonts w:ascii="Times New Roman"/>
                <w:sz w:val="16"/>
              </w:rPr>
            </w:pPr>
          </w:p>
        </w:tc>
      </w:tr>
      <w:tr>
        <w:trPr>
          <w:trHeight w:val="235" w:hRule="atLeast"/>
        </w:trPr>
        <w:tc>
          <w:tcPr>
            <w:tcW w:w="3406" w:type="dxa"/>
          </w:tcPr>
          <w:p>
            <w:pPr>
              <w:pStyle w:val="TableParagraph"/>
              <w:rPr>
                <w:rFonts w:ascii="Times New Roman"/>
                <w:sz w:val="16"/>
              </w:rPr>
            </w:pPr>
          </w:p>
        </w:tc>
        <w:tc>
          <w:tcPr>
            <w:tcW w:w="3847" w:type="dxa"/>
          </w:tcPr>
          <w:p>
            <w:pPr>
              <w:pStyle w:val="TableParagraph"/>
              <w:spacing w:before="24"/>
              <w:ind w:left="6" w:right="135"/>
              <w:jc w:val="center"/>
              <w:rPr>
                <w:b/>
                <w:sz w:val="16"/>
              </w:rPr>
            </w:pPr>
            <w:r>
              <w:rPr>
                <w:b/>
                <w:sz w:val="16"/>
              </w:rPr>
              <w:t>BECHER</w:t>
            </w:r>
            <w:r>
              <w:rPr>
                <w:b/>
                <w:spacing w:val="-4"/>
                <w:sz w:val="16"/>
              </w:rPr>
              <w:t> </w:t>
            </w:r>
            <w:r>
              <w:rPr>
                <w:b/>
                <w:sz w:val="16"/>
              </w:rPr>
              <w:t>Y</w:t>
            </w:r>
            <w:r>
              <w:rPr>
                <w:b/>
                <w:spacing w:val="-2"/>
                <w:sz w:val="16"/>
              </w:rPr>
              <w:t> </w:t>
            </w:r>
            <w:r>
              <w:rPr>
                <w:b/>
                <w:sz w:val="16"/>
              </w:rPr>
              <w:t>ASOCIADOS</w:t>
            </w:r>
            <w:r>
              <w:rPr>
                <w:b/>
                <w:spacing w:val="-3"/>
                <w:sz w:val="16"/>
              </w:rPr>
              <w:t> </w:t>
            </w:r>
            <w:r>
              <w:rPr>
                <w:b/>
                <w:spacing w:val="-2"/>
                <w:sz w:val="16"/>
              </w:rPr>
              <w:t>S.R.L.</w:t>
            </w:r>
          </w:p>
        </w:tc>
        <w:tc>
          <w:tcPr>
            <w:tcW w:w="2134" w:type="dxa"/>
            <w:vMerge/>
            <w:tcBorders>
              <w:top w:val="nil"/>
            </w:tcBorders>
          </w:tcPr>
          <w:p>
            <w:pPr>
              <w:rPr>
                <w:sz w:val="2"/>
                <w:szCs w:val="2"/>
              </w:rPr>
            </w:pPr>
          </w:p>
        </w:tc>
      </w:tr>
      <w:tr>
        <w:trPr>
          <w:trHeight w:val="445" w:hRule="atLeast"/>
        </w:trPr>
        <w:tc>
          <w:tcPr>
            <w:tcW w:w="3406" w:type="dxa"/>
          </w:tcPr>
          <w:p>
            <w:pPr>
              <w:pStyle w:val="TableParagraph"/>
              <w:rPr>
                <w:rFonts w:ascii="Times New Roman"/>
                <w:sz w:val="16"/>
              </w:rPr>
            </w:pPr>
          </w:p>
        </w:tc>
        <w:tc>
          <w:tcPr>
            <w:tcW w:w="3847" w:type="dxa"/>
          </w:tcPr>
          <w:p>
            <w:pPr>
              <w:pStyle w:val="TableParagraph"/>
              <w:spacing w:before="24"/>
              <w:ind w:left="3" w:right="135"/>
              <w:jc w:val="center"/>
              <w:rPr>
                <w:sz w:val="16"/>
              </w:rPr>
            </w:pPr>
            <w:r>
              <w:rPr>
                <w:sz w:val="16"/>
              </w:rPr>
              <w:t>C.P.C.E.C.A.B.A.</w:t>
            </w:r>
            <w:r>
              <w:rPr>
                <w:spacing w:val="-1"/>
                <w:sz w:val="16"/>
              </w:rPr>
              <w:t> </w:t>
            </w:r>
            <w:r>
              <w:rPr>
                <w:sz w:val="16"/>
              </w:rPr>
              <w:t>-</w:t>
            </w:r>
            <w:r>
              <w:rPr>
                <w:spacing w:val="-4"/>
                <w:sz w:val="16"/>
              </w:rPr>
              <w:t> </w:t>
            </w:r>
            <w:r>
              <w:rPr>
                <w:sz w:val="16"/>
              </w:rPr>
              <w:t>Tº</w:t>
            </w:r>
            <w:r>
              <w:rPr>
                <w:spacing w:val="-1"/>
                <w:sz w:val="16"/>
              </w:rPr>
              <w:t> </w:t>
            </w:r>
            <w:r>
              <w:rPr>
                <w:sz w:val="16"/>
              </w:rPr>
              <w:t>I</w:t>
            </w:r>
            <w:r>
              <w:rPr>
                <w:spacing w:val="-4"/>
                <w:sz w:val="16"/>
              </w:rPr>
              <w:t> </w:t>
            </w:r>
            <w:r>
              <w:rPr>
                <w:sz w:val="16"/>
              </w:rPr>
              <w:t>-</w:t>
            </w:r>
            <w:r>
              <w:rPr>
                <w:spacing w:val="-4"/>
                <w:sz w:val="16"/>
              </w:rPr>
              <w:t> </w:t>
            </w:r>
            <w:r>
              <w:rPr>
                <w:sz w:val="16"/>
              </w:rPr>
              <w:t>Fº</w:t>
            </w:r>
            <w:r>
              <w:rPr>
                <w:spacing w:val="-1"/>
                <w:sz w:val="16"/>
              </w:rPr>
              <w:t> </w:t>
            </w:r>
            <w:r>
              <w:rPr>
                <w:spacing w:val="-5"/>
                <w:sz w:val="16"/>
              </w:rPr>
              <w:t>21</w:t>
            </w:r>
          </w:p>
        </w:tc>
        <w:tc>
          <w:tcPr>
            <w:tcW w:w="2134" w:type="dxa"/>
            <w:vMerge/>
            <w:tcBorders>
              <w:top w:val="nil"/>
            </w:tcBorders>
          </w:tcPr>
          <w:p>
            <w:pPr>
              <w:rPr>
                <w:sz w:val="2"/>
                <w:szCs w:val="2"/>
              </w:rPr>
            </w:pPr>
          </w:p>
        </w:tc>
      </w:tr>
      <w:tr>
        <w:trPr>
          <w:trHeight w:val="482" w:hRule="atLeast"/>
        </w:trPr>
        <w:tc>
          <w:tcPr>
            <w:tcW w:w="3406" w:type="dxa"/>
          </w:tcPr>
          <w:p>
            <w:pPr>
              <w:pStyle w:val="TableParagraph"/>
              <w:spacing w:before="36"/>
              <w:rPr>
                <w:b/>
                <w:sz w:val="17"/>
              </w:rPr>
            </w:pPr>
          </w:p>
          <w:p>
            <w:pPr>
              <w:pStyle w:val="TableParagraph"/>
              <w:spacing w:before="1"/>
              <w:ind w:left="580"/>
              <w:rPr>
                <w:sz w:val="17"/>
              </w:rPr>
            </w:pPr>
            <w:r>
              <w:rPr>
                <w:sz w:val="17"/>
              </w:rPr>
              <w:t>J.</w:t>
            </w:r>
            <w:r>
              <w:rPr>
                <w:spacing w:val="-5"/>
                <w:sz w:val="17"/>
              </w:rPr>
              <w:t> </w:t>
            </w:r>
            <w:r>
              <w:rPr>
                <w:sz w:val="17"/>
              </w:rPr>
              <w:t>Francisco</w:t>
            </w:r>
            <w:r>
              <w:rPr>
                <w:spacing w:val="-8"/>
                <w:sz w:val="17"/>
              </w:rPr>
              <w:t> </w:t>
            </w:r>
            <w:r>
              <w:rPr>
                <w:sz w:val="17"/>
              </w:rPr>
              <w:t>Ruiz</w:t>
            </w:r>
            <w:r>
              <w:rPr>
                <w:spacing w:val="-4"/>
                <w:sz w:val="17"/>
              </w:rPr>
              <w:t> </w:t>
            </w:r>
            <w:r>
              <w:rPr>
                <w:spacing w:val="-2"/>
                <w:sz w:val="17"/>
              </w:rPr>
              <w:t>Guiñazú</w:t>
            </w:r>
          </w:p>
        </w:tc>
        <w:tc>
          <w:tcPr>
            <w:tcW w:w="3847" w:type="dxa"/>
          </w:tcPr>
          <w:p>
            <w:pPr>
              <w:pStyle w:val="TableParagraph"/>
              <w:spacing w:before="36"/>
              <w:rPr>
                <w:b/>
                <w:sz w:val="17"/>
              </w:rPr>
            </w:pPr>
          </w:p>
          <w:p>
            <w:pPr>
              <w:pStyle w:val="TableParagraph"/>
              <w:spacing w:before="1"/>
              <w:ind w:right="135"/>
              <w:jc w:val="center"/>
              <w:rPr>
                <w:sz w:val="17"/>
              </w:rPr>
            </w:pPr>
            <w:r>
              <w:rPr>
                <w:sz w:val="17"/>
              </w:rPr>
              <w:t>María</w:t>
            </w:r>
            <w:r>
              <w:rPr>
                <w:spacing w:val="-8"/>
                <w:sz w:val="17"/>
              </w:rPr>
              <w:t> </w:t>
            </w:r>
            <w:r>
              <w:rPr>
                <w:sz w:val="17"/>
              </w:rPr>
              <w:t>Eugenia</w:t>
            </w:r>
            <w:r>
              <w:rPr>
                <w:spacing w:val="-7"/>
                <w:sz w:val="17"/>
              </w:rPr>
              <w:t> </w:t>
            </w:r>
            <w:r>
              <w:rPr>
                <w:sz w:val="17"/>
              </w:rPr>
              <w:t>De</w:t>
            </w:r>
            <w:r>
              <w:rPr>
                <w:spacing w:val="-7"/>
                <w:sz w:val="17"/>
              </w:rPr>
              <w:t> </w:t>
            </w:r>
            <w:r>
              <w:rPr>
                <w:sz w:val="17"/>
              </w:rPr>
              <w:t>Sabato</w:t>
            </w:r>
            <w:r>
              <w:rPr>
                <w:spacing w:val="-7"/>
                <w:sz w:val="17"/>
              </w:rPr>
              <w:t> </w:t>
            </w:r>
            <w:r>
              <w:rPr>
                <w:spacing w:val="-2"/>
                <w:sz w:val="17"/>
              </w:rPr>
              <w:t>(Socia)</w:t>
            </w:r>
          </w:p>
        </w:tc>
        <w:tc>
          <w:tcPr>
            <w:tcW w:w="2134" w:type="dxa"/>
          </w:tcPr>
          <w:p>
            <w:pPr>
              <w:pStyle w:val="TableParagraph"/>
              <w:spacing w:before="36"/>
              <w:rPr>
                <w:b/>
                <w:sz w:val="17"/>
              </w:rPr>
            </w:pPr>
          </w:p>
          <w:p>
            <w:pPr>
              <w:pStyle w:val="TableParagraph"/>
              <w:spacing w:before="1"/>
              <w:ind w:left="441"/>
              <w:jc w:val="center"/>
              <w:rPr>
                <w:sz w:val="17"/>
              </w:rPr>
            </w:pPr>
            <w:r>
              <w:rPr>
                <w:sz w:val="17"/>
              </w:rPr>
              <w:t>Douglas</w:t>
            </w:r>
            <w:r>
              <w:rPr>
                <w:spacing w:val="-8"/>
                <w:sz w:val="17"/>
              </w:rPr>
              <w:t> </w:t>
            </w:r>
            <w:r>
              <w:rPr>
                <w:sz w:val="17"/>
              </w:rPr>
              <w:t>Lee</w:t>
            </w:r>
            <w:r>
              <w:rPr>
                <w:spacing w:val="-4"/>
                <w:sz w:val="17"/>
              </w:rPr>
              <w:t> </w:t>
            </w:r>
            <w:r>
              <w:rPr>
                <w:spacing w:val="-2"/>
                <w:sz w:val="17"/>
              </w:rPr>
              <w:t>Albrecht</w:t>
            </w:r>
          </w:p>
        </w:tc>
      </w:tr>
      <w:tr>
        <w:trPr>
          <w:trHeight w:val="503" w:hRule="atLeast"/>
        </w:trPr>
        <w:tc>
          <w:tcPr>
            <w:tcW w:w="3406" w:type="dxa"/>
          </w:tcPr>
          <w:p>
            <w:pPr>
              <w:pStyle w:val="TableParagraph"/>
              <w:spacing w:before="49"/>
              <w:ind w:right="311"/>
              <w:jc w:val="center"/>
              <w:rPr>
                <w:sz w:val="17"/>
              </w:rPr>
            </w:pPr>
            <w:r>
              <w:rPr>
                <w:sz w:val="17"/>
              </w:rPr>
              <w:t>Por</w:t>
            </w:r>
            <w:r>
              <w:rPr>
                <w:spacing w:val="-8"/>
                <w:sz w:val="17"/>
              </w:rPr>
              <w:t> </w:t>
            </w:r>
            <w:r>
              <w:rPr>
                <w:sz w:val="17"/>
              </w:rPr>
              <w:t>Comisión</w:t>
            </w:r>
            <w:r>
              <w:rPr>
                <w:spacing w:val="-8"/>
                <w:sz w:val="17"/>
              </w:rPr>
              <w:t> </w:t>
            </w:r>
            <w:r>
              <w:rPr>
                <w:spacing w:val="-2"/>
                <w:sz w:val="17"/>
              </w:rPr>
              <w:t>Fiscalizadora</w:t>
            </w:r>
          </w:p>
          <w:p>
            <w:pPr>
              <w:pStyle w:val="TableParagraph"/>
              <w:spacing w:line="175" w:lineRule="exact" w:before="62"/>
              <w:ind w:left="8" w:right="311"/>
              <w:jc w:val="center"/>
              <w:rPr>
                <w:sz w:val="16"/>
              </w:rPr>
            </w:pPr>
            <w:r>
              <w:rPr>
                <w:spacing w:val="-2"/>
                <w:sz w:val="16"/>
              </w:rPr>
              <w:t>Abogado</w:t>
            </w:r>
          </w:p>
        </w:tc>
        <w:tc>
          <w:tcPr>
            <w:tcW w:w="3847" w:type="dxa"/>
          </w:tcPr>
          <w:p>
            <w:pPr>
              <w:pStyle w:val="TableParagraph"/>
              <w:spacing w:line="256" w:lineRule="exact"/>
              <w:ind w:left="553" w:firstLine="338"/>
              <w:rPr>
                <w:sz w:val="17"/>
              </w:rPr>
            </w:pPr>
            <w:r>
              <w:rPr>
                <w:sz w:val="17"/>
              </w:rPr>
              <w:t>Contadora Pública (USAL) C.P.C.E.C.A.B.A.</w:t>
            </w:r>
            <w:r>
              <w:rPr>
                <w:spacing w:val="-8"/>
                <w:sz w:val="17"/>
              </w:rPr>
              <w:t> </w:t>
            </w:r>
            <w:r>
              <w:rPr>
                <w:sz w:val="17"/>
              </w:rPr>
              <w:t>-</w:t>
            </w:r>
            <w:r>
              <w:rPr>
                <w:spacing w:val="-9"/>
                <w:sz w:val="17"/>
              </w:rPr>
              <w:t> </w:t>
            </w:r>
            <w:r>
              <w:rPr>
                <w:sz w:val="17"/>
              </w:rPr>
              <w:t>T°</w:t>
            </w:r>
            <w:r>
              <w:rPr>
                <w:spacing w:val="-10"/>
                <w:sz w:val="17"/>
              </w:rPr>
              <w:t> </w:t>
            </w:r>
            <w:r>
              <w:rPr>
                <w:sz w:val="17"/>
              </w:rPr>
              <w:t>293</w:t>
            </w:r>
            <w:r>
              <w:rPr>
                <w:spacing w:val="-9"/>
                <w:sz w:val="17"/>
              </w:rPr>
              <w:t> </w:t>
            </w:r>
            <w:r>
              <w:rPr>
                <w:sz w:val="17"/>
              </w:rPr>
              <w:t>-</w:t>
            </w:r>
            <w:r>
              <w:rPr>
                <w:spacing w:val="-8"/>
                <w:sz w:val="17"/>
              </w:rPr>
              <w:t> </w:t>
            </w:r>
            <w:r>
              <w:rPr>
                <w:sz w:val="17"/>
              </w:rPr>
              <w:t>F°</w:t>
            </w:r>
            <w:r>
              <w:rPr>
                <w:spacing w:val="-9"/>
                <w:sz w:val="17"/>
              </w:rPr>
              <w:t> </w:t>
            </w:r>
            <w:r>
              <w:rPr>
                <w:sz w:val="17"/>
              </w:rPr>
              <w:t>027</w:t>
            </w:r>
          </w:p>
        </w:tc>
        <w:tc>
          <w:tcPr>
            <w:tcW w:w="2134" w:type="dxa"/>
          </w:tcPr>
          <w:p>
            <w:pPr>
              <w:pStyle w:val="TableParagraph"/>
              <w:spacing w:before="49"/>
              <w:ind w:left="442"/>
              <w:jc w:val="center"/>
              <w:rPr>
                <w:sz w:val="17"/>
              </w:rPr>
            </w:pPr>
            <w:r>
              <w:rPr>
                <w:spacing w:val="-2"/>
                <w:sz w:val="17"/>
              </w:rPr>
              <w:t>Presidente</w:t>
            </w:r>
          </w:p>
        </w:tc>
      </w:tr>
    </w:tbl>
    <w:p>
      <w:pPr>
        <w:pStyle w:val="TableParagraph"/>
        <w:spacing w:after="0"/>
        <w:jc w:val="center"/>
        <w:rPr>
          <w:sz w:val="17"/>
        </w:rPr>
        <w:sectPr>
          <w:pgSz w:w="12240" w:h="15840"/>
          <w:pgMar w:header="530" w:footer="523" w:top="820" w:bottom="720" w:left="1080" w:right="1080"/>
        </w:sectPr>
      </w:pPr>
    </w:p>
    <w:p>
      <w:pPr>
        <w:pStyle w:val="Heading1"/>
        <w:spacing w:before="92"/>
        <w:ind w:left="4106" w:right="4040"/>
        <w:jc w:val="center"/>
      </w:pPr>
      <w:r>
        <w:rPr/>
        <w:t>CASA</w:t>
      </w:r>
      <w:r>
        <w:rPr>
          <w:spacing w:val="3"/>
        </w:rPr>
        <w:t> </w:t>
      </w:r>
      <w:r>
        <w:rPr/>
        <w:t>HUTTON</w:t>
      </w:r>
      <w:r>
        <w:rPr>
          <w:spacing w:val="4"/>
        </w:rPr>
        <w:t> </w:t>
      </w:r>
      <w:r>
        <w:rPr>
          <w:spacing w:val="-2"/>
        </w:rPr>
        <w:t>S.A.U.</w:t>
      </w:r>
    </w:p>
    <w:p>
      <w:pPr>
        <w:pStyle w:val="BodyText"/>
        <w:spacing w:before="135"/>
        <w:rPr>
          <w:b/>
          <w:sz w:val="22"/>
        </w:rPr>
      </w:pPr>
    </w:p>
    <w:p>
      <w:pPr>
        <w:pStyle w:val="Heading2"/>
        <w:ind w:left="4106" w:right="4037"/>
        <w:rPr>
          <w:u w:val="none"/>
        </w:rPr>
      </w:pPr>
      <w:r>
        <w:rPr>
          <w:u w:val="single"/>
        </w:rPr>
        <w:t>ESTADO</w:t>
      </w:r>
      <w:r>
        <w:rPr>
          <w:spacing w:val="16"/>
          <w:u w:val="single"/>
        </w:rPr>
        <w:t> </w:t>
      </w:r>
      <w:r>
        <w:rPr>
          <w:u w:val="single"/>
        </w:rPr>
        <w:t>DE</w:t>
      </w:r>
      <w:r>
        <w:rPr>
          <w:spacing w:val="11"/>
          <w:u w:val="single"/>
        </w:rPr>
        <w:t> </w:t>
      </w:r>
      <w:r>
        <w:rPr>
          <w:u w:val="single"/>
        </w:rPr>
        <w:t>EVOLUCIÓN</w:t>
      </w:r>
      <w:r>
        <w:rPr>
          <w:spacing w:val="14"/>
          <w:u w:val="single"/>
        </w:rPr>
        <w:t> </w:t>
      </w:r>
      <w:r>
        <w:rPr>
          <w:u w:val="single"/>
        </w:rPr>
        <w:t>DEL</w:t>
      </w:r>
      <w:r>
        <w:rPr>
          <w:spacing w:val="13"/>
          <w:u w:val="single"/>
        </w:rPr>
        <w:t> </w:t>
      </w:r>
      <w:r>
        <w:rPr>
          <w:u w:val="single"/>
        </w:rPr>
        <w:t>PATRIMONIO</w:t>
      </w:r>
      <w:r>
        <w:rPr>
          <w:spacing w:val="14"/>
          <w:u w:val="single"/>
        </w:rPr>
        <w:t> </w:t>
      </w:r>
      <w:r>
        <w:rPr>
          <w:spacing w:val="-4"/>
          <w:u w:val="single"/>
        </w:rPr>
        <w:t>NETO</w:t>
      </w:r>
    </w:p>
    <w:p>
      <w:pPr>
        <w:pStyle w:val="Heading4"/>
        <w:spacing w:line="249" w:lineRule="auto" w:before="8"/>
        <w:ind w:left="4106" w:right="4036"/>
        <w:jc w:val="center"/>
        <w:rPr>
          <w:u w:val="none"/>
        </w:rPr>
      </w:pPr>
      <w:r>
        <w:rPr>
          <w:w w:val="105"/>
          <w:u w:val="none"/>
        </w:rPr>
        <w:t>Por</w:t>
      </w:r>
      <w:r>
        <w:rPr>
          <w:spacing w:val="-6"/>
          <w:w w:val="105"/>
          <w:u w:val="none"/>
        </w:rPr>
        <w:t> </w:t>
      </w:r>
      <w:r>
        <w:rPr>
          <w:w w:val="105"/>
          <w:u w:val="none"/>
        </w:rPr>
        <w:t>el</w:t>
      </w:r>
      <w:r>
        <w:rPr>
          <w:spacing w:val="-6"/>
          <w:w w:val="105"/>
          <w:u w:val="none"/>
        </w:rPr>
        <w:t> </w:t>
      </w:r>
      <w:r>
        <w:rPr>
          <w:w w:val="105"/>
          <w:u w:val="none"/>
        </w:rPr>
        <w:t>período</w:t>
      </w:r>
      <w:r>
        <w:rPr>
          <w:spacing w:val="-6"/>
          <w:w w:val="105"/>
          <w:u w:val="none"/>
        </w:rPr>
        <w:t> </w:t>
      </w:r>
      <w:r>
        <w:rPr>
          <w:w w:val="105"/>
          <w:u w:val="none"/>
        </w:rPr>
        <w:t>de</w:t>
      </w:r>
      <w:r>
        <w:rPr>
          <w:spacing w:val="-5"/>
          <w:w w:val="105"/>
          <w:u w:val="none"/>
        </w:rPr>
        <w:t> </w:t>
      </w:r>
      <w:r>
        <w:rPr>
          <w:w w:val="105"/>
          <w:u w:val="none"/>
        </w:rPr>
        <w:t>nueve</w:t>
      </w:r>
      <w:r>
        <w:rPr>
          <w:spacing w:val="-3"/>
          <w:w w:val="105"/>
          <w:u w:val="none"/>
        </w:rPr>
        <w:t> </w:t>
      </w:r>
      <w:r>
        <w:rPr>
          <w:w w:val="105"/>
          <w:u w:val="none"/>
        </w:rPr>
        <w:t>meses</w:t>
      </w:r>
      <w:r>
        <w:rPr>
          <w:spacing w:val="-6"/>
          <w:w w:val="105"/>
          <w:u w:val="none"/>
        </w:rPr>
        <w:t> </w:t>
      </w:r>
      <w:r>
        <w:rPr>
          <w:w w:val="105"/>
          <w:u w:val="none"/>
        </w:rPr>
        <w:t>iniciado</w:t>
      </w:r>
      <w:r>
        <w:rPr>
          <w:spacing w:val="-8"/>
          <w:w w:val="105"/>
          <w:u w:val="none"/>
        </w:rPr>
        <w:t> </w:t>
      </w:r>
      <w:r>
        <w:rPr>
          <w:w w:val="105"/>
          <w:u w:val="none"/>
        </w:rPr>
        <w:t>el</w:t>
      </w:r>
      <w:r>
        <w:rPr>
          <w:spacing w:val="-5"/>
          <w:w w:val="105"/>
          <w:u w:val="none"/>
        </w:rPr>
        <w:t> </w:t>
      </w:r>
      <w:r>
        <w:rPr>
          <w:w w:val="105"/>
          <w:u w:val="none"/>
        </w:rPr>
        <w:t>1°</w:t>
      </w:r>
      <w:r>
        <w:rPr>
          <w:spacing w:val="-4"/>
          <w:w w:val="105"/>
          <w:u w:val="none"/>
        </w:rPr>
        <w:t> </w:t>
      </w:r>
      <w:r>
        <w:rPr>
          <w:w w:val="105"/>
          <w:u w:val="none"/>
        </w:rPr>
        <w:t>de</w:t>
      </w:r>
      <w:r>
        <w:rPr>
          <w:spacing w:val="-5"/>
          <w:w w:val="105"/>
          <w:u w:val="none"/>
        </w:rPr>
        <w:t> </w:t>
      </w:r>
      <w:r>
        <w:rPr>
          <w:w w:val="105"/>
          <w:u w:val="none"/>
        </w:rPr>
        <w:t>junio</w:t>
      </w:r>
      <w:r>
        <w:rPr>
          <w:spacing w:val="-8"/>
          <w:w w:val="105"/>
          <w:u w:val="none"/>
        </w:rPr>
        <w:t> </w:t>
      </w:r>
      <w:r>
        <w:rPr>
          <w:w w:val="105"/>
          <w:u w:val="none"/>
        </w:rPr>
        <w:t>de</w:t>
      </w:r>
      <w:r>
        <w:rPr>
          <w:spacing w:val="-5"/>
          <w:w w:val="105"/>
          <w:u w:val="none"/>
        </w:rPr>
        <w:t> </w:t>
      </w:r>
      <w:r>
        <w:rPr>
          <w:w w:val="105"/>
          <w:u w:val="none"/>
        </w:rPr>
        <w:t>2024 y finalizado el 28 de febrero de 2025</w:t>
      </w:r>
    </w:p>
    <w:p>
      <w:pPr>
        <w:spacing w:before="2"/>
        <w:ind w:left="121" w:right="0" w:firstLine="0"/>
        <w:jc w:val="center"/>
        <w:rPr>
          <w:b/>
          <w:sz w:val="18"/>
        </w:rPr>
      </w:pPr>
      <w:r>
        <w:rPr>
          <w:b/>
          <w:w w:val="105"/>
          <w:sz w:val="18"/>
        </w:rPr>
        <w:t>(Expresado</w:t>
      </w:r>
      <w:r>
        <w:rPr>
          <w:b/>
          <w:spacing w:val="-5"/>
          <w:w w:val="105"/>
          <w:sz w:val="18"/>
        </w:rPr>
        <w:t> </w:t>
      </w:r>
      <w:r>
        <w:rPr>
          <w:b/>
          <w:w w:val="105"/>
          <w:sz w:val="18"/>
        </w:rPr>
        <w:t>en</w:t>
      </w:r>
      <w:r>
        <w:rPr>
          <w:b/>
          <w:spacing w:val="-4"/>
          <w:w w:val="105"/>
          <w:sz w:val="18"/>
        </w:rPr>
        <w:t> </w:t>
      </w:r>
      <w:r>
        <w:rPr>
          <w:b/>
          <w:w w:val="105"/>
          <w:sz w:val="18"/>
        </w:rPr>
        <w:t>pesos</w:t>
      </w:r>
      <w:r>
        <w:rPr>
          <w:b/>
          <w:spacing w:val="-6"/>
          <w:w w:val="105"/>
          <w:sz w:val="18"/>
        </w:rPr>
        <w:t> </w:t>
      </w:r>
      <w:r>
        <w:rPr>
          <w:b/>
          <w:w w:val="105"/>
          <w:sz w:val="18"/>
        </w:rPr>
        <w:t>y</w:t>
      </w:r>
      <w:r>
        <w:rPr>
          <w:b/>
          <w:spacing w:val="-6"/>
          <w:w w:val="105"/>
          <w:sz w:val="18"/>
        </w:rPr>
        <w:t> </w:t>
      </w:r>
      <w:r>
        <w:rPr>
          <w:b/>
          <w:w w:val="105"/>
          <w:sz w:val="18"/>
        </w:rPr>
        <w:t>en</w:t>
      </w:r>
      <w:r>
        <w:rPr>
          <w:b/>
          <w:spacing w:val="-2"/>
          <w:w w:val="105"/>
          <w:sz w:val="18"/>
        </w:rPr>
        <w:t> </w:t>
      </w:r>
      <w:r>
        <w:rPr>
          <w:b/>
          <w:w w:val="105"/>
          <w:sz w:val="18"/>
        </w:rPr>
        <w:t>moneda</w:t>
      </w:r>
      <w:r>
        <w:rPr>
          <w:b/>
          <w:spacing w:val="-5"/>
          <w:w w:val="105"/>
          <w:sz w:val="18"/>
        </w:rPr>
        <w:t> </w:t>
      </w:r>
      <w:r>
        <w:rPr>
          <w:b/>
          <w:w w:val="105"/>
          <w:sz w:val="18"/>
        </w:rPr>
        <w:t>homogénea</w:t>
      </w:r>
      <w:r>
        <w:rPr>
          <w:b/>
          <w:spacing w:val="-4"/>
          <w:w w:val="105"/>
          <w:sz w:val="18"/>
        </w:rPr>
        <w:t> </w:t>
      </w:r>
      <w:r>
        <w:rPr>
          <w:b/>
          <w:w w:val="105"/>
          <w:sz w:val="18"/>
        </w:rPr>
        <w:t>–</w:t>
      </w:r>
      <w:r>
        <w:rPr>
          <w:b/>
          <w:spacing w:val="-4"/>
          <w:w w:val="105"/>
          <w:sz w:val="18"/>
        </w:rPr>
        <w:t> </w:t>
      </w:r>
      <w:r>
        <w:rPr>
          <w:b/>
          <w:w w:val="105"/>
          <w:sz w:val="18"/>
        </w:rPr>
        <w:t>Nota</w:t>
      </w:r>
      <w:r>
        <w:rPr>
          <w:b/>
          <w:spacing w:val="-5"/>
          <w:w w:val="105"/>
          <w:sz w:val="18"/>
        </w:rPr>
        <w:t> </w:t>
      </w:r>
      <w:r>
        <w:rPr>
          <w:b/>
          <w:w w:val="105"/>
          <w:sz w:val="18"/>
        </w:rPr>
        <w:t>1</w:t>
      </w:r>
      <w:r>
        <w:rPr>
          <w:b/>
          <w:spacing w:val="-7"/>
          <w:w w:val="105"/>
          <w:sz w:val="18"/>
        </w:rPr>
        <w:t> </w:t>
      </w:r>
      <w:r>
        <w:rPr>
          <w:b/>
          <w:w w:val="105"/>
          <w:sz w:val="18"/>
        </w:rPr>
        <w:t>y</w:t>
      </w:r>
      <w:r>
        <w:rPr>
          <w:b/>
          <w:spacing w:val="-3"/>
          <w:w w:val="105"/>
          <w:sz w:val="18"/>
        </w:rPr>
        <w:t> </w:t>
      </w:r>
      <w:r>
        <w:rPr>
          <w:b/>
          <w:w w:val="105"/>
          <w:sz w:val="18"/>
        </w:rPr>
        <w:t>Nota</w:t>
      </w:r>
      <w:r>
        <w:rPr>
          <w:b/>
          <w:spacing w:val="-5"/>
          <w:w w:val="105"/>
          <w:sz w:val="18"/>
        </w:rPr>
        <w:t> </w:t>
      </w:r>
      <w:r>
        <w:rPr>
          <w:b/>
          <w:spacing w:val="-2"/>
          <w:w w:val="105"/>
          <w:sz w:val="18"/>
        </w:rPr>
        <w:t>2.2.)</w:t>
      </w:r>
    </w:p>
    <w:p>
      <w:pPr>
        <w:pStyle w:val="BodyText"/>
        <w:rPr>
          <w:b/>
          <w:sz w:val="20"/>
        </w:rPr>
      </w:pPr>
    </w:p>
    <w:p>
      <w:pPr>
        <w:pStyle w:val="BodyText"/>
        <w:spacing w:before="21" w:after="1"/>
        <w:rPr>
          <w:b/>
          <w:sz w:val="20"/>
        </w:rPr>
      </w:pPr>
    </w:p>
    <w:tbl>
      <w:tblPr>
        <w:tblW w:w="0" w:type="auto"/>
        <w:jc w:val="left"/>
        <w:tblInd w:w="2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2833"/>
        <w:gridCol w:w="1116"/>
        <w:gridCol w:w="1295"/>
        <w:gridCol w:w="1408"/>
        <w:gridCol w:w="1115"/>
        <w:gridCol w:w="1352"/>
        <w:gridCol w:w="1381"/>
        <w:gridCol w:w="1475"/>
        <w:gridCol w:w="1351"/>
      </w:tblGrid>
      <w:tr>
        <w:trPr>
          <w:trHeight w:val="544" w:hRule="atLeast"/>
        </w:trPr>
        <w:tc>
          <w:tcPr>
            <w:tcW w:w="2833" w:type="dxa"/>
            <w:vMerge w:val="restart"/>
          </w:tcPr>
          <w:p>
            <w:pPr>
              <w:pStyle w:val="TableParagraph"/>
              <w:rPr>
                <w:b/>
                <w:sz w:val="15"/>
              </w:rPr>
            </w:pPr>
          </w:p>
          <w:p>
            <w:pPr>
              <w:pStyle w:val="TableParagraph"/>
              <w:spacing w:before="150"/>
              <w:rPr>
                <w:b/>
                <w:sz w:val="15"/>
              </w:rPr>
            </w:pPr>
          </w:p>
          <w:p>
            <w:pPr>
              <w:pStyle w:val="TableParagraph"/>
              <w:ind w:right="5"/>
              <w:jc w:val="center"/>
              <w:rPr>
                <w:sz w:val="15"/>
              </w:rPr>
            </w:pPr>
            <w:r>
              <w:rPr>
                <w:spacing w:val="-2"/>
                <w:sz w:val="15"/>
              </w:rPr>
              <w:t>Concepto</w:t>
            </w:r>
          </w:p>
        </w:tc>
        <w:tc>
          <w:tcPr>
            <w:tcW w:w="3819" w:type="dxa"/>
            <w:gridSpan w:val="3"/>
          </w:tcPr>
          <w:p>
            <w:pPr>
              <w:pStyle w:val="TableParagraph"/>
              <w:spacing w:before="162"/>
              <w:ind w:left="1033"/>
              <w:rPr>
                <w:sz w:val="15"/>
              </w:rPr>
            </w:pPr>
            <w:r>
              <w:rPr>
                <w:sz w:val="15"/>
              </w:rPr>
              <w:t>Aportes</w:t>
            </w:r>
            <w:r>
              <w:rPr>
                <w:spacing w:val="-6"/>
                <w:sz w:val="15"/>
              </w:rPr>
              <w:t> </w:t>
            </w:r>
            <w:r>
              <w:rPr>
                <w:sz w:val="15"/>
              </w:rPr>
              <w:t>de</w:t>
            </w:r>
            <w:r>
              <w:rPr>
                <w:spacing w:val="1"/>
                <w:sz w:val="15"/>
              </w:rPr>
              <w:t> </w:t>
            </w:r>
            <w:r>
              <w:rPr>
                <w:sz w:val="15"/>
              </w:rPr>
              <w:t>los</w:t>
            </w:r>
            <w:r>
              <w:rPr>
                <w:spacing w:val="-6"/>
                <w:sz w:val="15"/>
              </w:rPr>
              <w:t> </w:t>
            </w:r>
            <w:r>
              <w:rPr>
                <w:spacing w:val="-2"/>
                <w:sz w:val="15"/>
              </w:rPr>
              <w:t>accionistas</w:t>
            </w:r>
          </w:p>
        </w:tc>
        <w:tc>
          <w:tcPr>
            <w:tcW w:w="2467" w:type="dxa"/>
            <w:gridSpan w:val="2"/>
          </w:tcPr>
          <w:p>
            <w:pPr>
              <w:pStyle w:val="TableParagraph"/>
              <w:spacing w:before="162"/>
              <w:ind w:left="518"/>
              <w:rPr>
                <w:sz w:val="15"/>
              </w:rPr>
            </w:pPr>
            <w:r>
              <w:rPr>
                <w:spacing w:val="-2"/>
                <w:sz w:val="15"/>
              </w:rPr>
              <w:t>Ganancias</w:t>
            </w:r>
            <w:r>
              <w:rPr>
                <w:spacing w:val="-7"/>
                <w:sz w:val="15"/>
              </w:rPr>
              <w:t> </w:t>
            </w:r>
            <w:r>
              <w:rPr>
                <w:spacing w:val="-2"/>
                <w:sz w:val="15"/>
              </w:rPr>
              <w:t>reservadas</w:t>
            </w:r>
          </w:p>
        </w:tc>
        <w:tc>
          <w:tcPr>
            <w:tcW w:w="1381" w:type="dxa"/>
          </w:tcPr>
          <w:p>
            <w:pPr>
              <w:pStyle w:val="TableParagraph"/>
              <w:spacing w:line="307" w:lineRule="auto" w:before="60"/>
              <w:ind w:left="379" w:hanging="49"/>
              <w:rPr>
                <w:sz w:val="15"/>
              </w:rPr>
            </w:pPr>
            <w:r>
              <w:rPr>
                <w:spacing w:val="-4"/>
                <w:sz w:val="15"/>
              </w:rPr>
              <w:t>Resultados </w:t>
            </w:r>
            <w:r>
              <w:rPr>
                <w:spacing w:val="-2"/>
                <w:sz w:val="15"/>
              </w:rPr>
              <w:t>diferidos</w:t>
            </w:r>
          </w:p>
        </w:tc>
        <w:tc>
          <w:tcPr>
            <w:tcW w:w="1475" w:type="dxa"/>
          </w:tcPr>
          <w:p>
            <w:pPr>
              <w:pStyle w:val="TableParagraph"/>
              <w:spacing w:line="307" w:lineRule="auto" w:before="60"/>
              <w:ind w:left="349" w:right="273" w:firstLine="38"/>
              <w:rPr>
                <w:sz w:val="15"/>
              </w:rPr>
            </w:pPr>
            <w:r>
              <w:rPr>
                <w:spacing w:val="-2"/>
                <w:sz w:val="15"/>
              </w:rPr>
              <w:t>Resultados </w:t>
            </w:r>
            <w:r>
              <w:rPr>
                <w:spacing w:val="-4"/>
                <w:sz w:val="15"/>
              </w:rPr>
              <w:t>acumulados</w:t>
            </w:r>
          </w:p>
        </w:tc>
        <w:tc>
          <w:tcPr>
            <w:tcW w:w="1351" w:type="dxa"/>
            <w:vMerge w:val="restart"/>
          </w:tcPr>
          <w:p>
            <w:pPr>
              <w:pStyle w:val="TableParagraph"/>
              <w:rPr>
                <w:b/>
                <w:sz w:val="15"/>
              </w:rPr>
            </w:pPr>
          </w:p>
          <w:p>
            <w:pPr>
              <w:pStyle w:val="TableParagraph"/>
              <w:spacing w:before="150"/>
              <w:rPr>
                <w:b/>
                <w:sz w:val="15"/>
              </w:rPr>
            </w:pPr>
          </w:p>
          <w:p>
            <w:pPr>
              <w:pStyle w:val="TableParagraph"/>
              <w:ind w:left="16"/>
              <w:jc w:val="center"/>
              <w:rPr>
                <w:sz w:val="15"/>
              </w:rPr>
            </w:pPr>
            <w:r>
              <w:rPr>
                <w:spacing w:val="-2"/>
                <w:sz w:val="15"/>
              </w:rPr>
              <w:t>Total</w:t>
            </w:r>
          </w:p>
        </w:tc>
      </w:tr>
      <w:tr>
        <w:trPr>
          <w:trHeight w:val="647" w:hRule="atLeast"/>
        </w:trPr>
        <w:tc>
          <w:tcPr>
            <w:tcW w:w="2833" w:type="dxa"/>
            <w:vMerge/>
            <w:tcBorders>
              <w:top w:val="nil"/>
            </w:tcBorders>
          </w:tcPr>
          <w:p>
            <w:pPr>
              <w:rPr>
                <w:sz w:val="2"/>
                <w:szCs w:val="2"/>
              </w:rPr>
            </w:pPr>
          </w:p>
        </w:tc>
        <w:tc>
          <w:tcPr>
            <w:tcW w:w="1116" w:type="dxa"/>
          </w:tcPr>
          <w:p>
            <w:pPr>
              <w:pStyle w:val="TableParagraph"/>
              <w:spacing w:line="307" w:lineRule="auto" w:before="107"/>
              <w:ind w:left="249" w:right="94" w:hanging="152"/>
              <w:rPr>
                <w:sz w:val="15"/>
              </w:rPr>
            </w:pPr>
            <w:r>
              <w:rPr>
                <w:sz w:val="15"/>
              </w:rPr>
              <w:t>Capital</w:t>
            </w:r>
            <w:r>
              <w:rPr>
                <w:spacing w:val="-12"/>
                <w:sz w:val="15"/>
              </w:rPr>
              <w:t> </w:t>
            </w:r>
            <w:r>
              <w:rPr>
                <w:sz w:val="15"/>
              </w:rPr>
              <w:t>social (Nota</w:t>
            </w:r>
            <w:r>
              <w:rPr>
                <w:spacing w:val="-3"/>
                <w:sz w:val="15"/>
              </w:rPr>
              <w:t> </w:t>
            </w:r>
            <w:r>
              <w:rPr>
                <w:sz w:val="15"/>
              </w:rPr>
              <w:t>5.)</w:t>
            </w:r>
          </w:p>
        </w:tc>
        <w:tc>
          <w:tcPr>
            <w:tcW w:w="1295" w:type="dxa"/>
          </w:tcPr>
          <w:p>
            <w:pPr>
              <w:pStyle w:val="TableParagraph"/>
              <w:spacing w:before="44"/>
              <w:rPr>
                <w:b/>
                <w:sz w:val="15"/>
              </w:rPr>
            </w:pPr>
          </w:p>
          <w:p>
            <w:pPr>
              <w:pStyle w:val="TableParagraph"/>
              <w:ind w:right="46"/>
              <w:jc w:val="right"/>
              <w:rPr>
                <w:sz w:val="15"/>
              </w:rPr>
            </w:pPr>
            <w:r>
              <w:rPr>
                <w:sz w:val="15"/>
              </w:rPr>
              <w:t>Ajuste</w:t>
            </w:r>
            <w:r>
              <w:rPr>
                <w:spacing w:val="-10"/>
                <w:sz w:val="15"/>
              </w:rPr>
              <w:t> </w:t>
            </w:r>
            <w:r>
              <w:rPr>
                <w:sz w:val="15"/>
              </w:rPr>
              <w:t>del</w:t>
            </w:r>
            <w:r>
              <w:rPr>
                <w:spacing w:val="-11"/>
                <w:sz w:val="15"/>
              </w:rPr>
              <w:t> </w:t>
            </w:r>
            <w:r>
              <w:rPr>
                <w:spacing w:val="-2"/>
                <w:sz w:val="15"/>
              </w:rPr>
              <w:t>capital</w:t>
            </w:r>
          </w:p>
        </w:tc>
        <w:tc>
          <w:tcPr>
            <w:tcW w:w="1408" w:type="dxa"/>
          </w:tcPr>
          <w:p>
            <w:pPr>
              <w:pStyle w:val="TableParagraph"/>
              <w:spacing w:before="44"/>
              <w:rPr>
                <w:b/>
                <w:sz w:val="15"/>
              </w:rPr>
            </w:pPr>
          </w:p>
          <w:p>
            <w:pPr>
              <w:pStyle w:val="TableParagraph"/>
              <w:ind w:left="3"/>
              <w:jc w:val="center"/>
              <w:rPr>
                <w:sz w:val="15"/>
              </w:rPr>
            </w:pPr>
            <w:r>
              <w:rPr>
                <w:spacing w:val="-2"/>
                <w:sz w:val="15"/>
              </w:rPr>
              <w:t>Total</w:t>
            </w:r>
          </w:p>
        </w:tc>
        <w:tc>
          <w:tcPr>
            <w:tcW w:w="1115" w:type="dxa"/>
          </w:tcPr>
          <w:p>
            <w:pPr>
              <w:pStyle w:val="TableParagraph"/>
              <w:spacing w:before="5"/>
              <w:ind w:left="8" w:right="11"/>
              <w:jc w:val="center"/>
              <w:rPr>
                <w:sz w:val="15"/>
              </w:rPr>
            </w:pPr>
            <w:r>
              <w:rPr>
                <w:spacing w:val="-2"/>
                <w:sz w:val="15"/>
              </w:rPr>
              <w:t>Reserva</w:t>
            </w:r>
          </w:p>
          <w:p>
            <w:pPr>
              <w:pStyle w:val="TableParagraph"/>
              <w:spacing w:before="163"/>
              <w:ind w:left="11" w:right="3"/>
              <w:jc w:val="center"/>
              <w:rPr>
                <w:sz w:val="15"/>
              </w:rPr>
            </w:pPr>
            <w:r>
              <w:rPr>
                <w:spacing w:val="-2"/>
                <w:sz w:val="15"/>
              </w:rPr>
              <w:t>legal</w:t>
            </w:r>
          </w:p>
        </w:tc>
        <w:tc>
          <w:tcPr>
            <w:tcW w:w="1352" w:type="dxa"/>
          </w:tcPr>
          <w:p>
            <w:pPr>
              <w:pStyle w:val="TableParagraph"/>
              <w:spacing w:before="5"/>
              <w:ind w:left="406"/>
              <w:rPr>
                <w:sz w:val="15"/>
              </w:rPr>
            </w:pPr>
            <w:r>
              <w:rPr>
                <w:spacing w:val="-2"/>
                <w:sz w:val="15"/>
              </w:rPr>
              <w:t>Reserva</w:t>
            </w:r>
          </w:p>
          <w:p>
            <w:pPr>
              <w:pStyle w:val="TableParagraph"/>
              <w:spacing w:before="163"/>
              <w:ind w:left="309"/>
              <w:rPr>
                <w:sz w:val="15"/>
              </w:rPr>
            </w:pPr>
            <w:r>
              <w:rPr>
                <w:spacing w:val="-2"/>
                <w:sz w:val="15"/>
              </w:rPr>
              <w:t>facultativa</w:t>
            </w:r>
          </w:p>
        </w:tc>
        <w:tc>
          <w:tcPr>
            <w:tcW w:w="1381" w:type="dxa"/>
          </w:tcPr>
          <w:p>
            <w:pPr>
              <w:pStyle w:val="TableParagraph"/>
              <w:spacing w:line="307" w:lineRule="auto"/>
              <w:ind w:left="292" w:firstLine="76"/>
              <w:rPr>
                <w:sz w:val="15"/>
              </w:rPr>
            </w:pPr>
            <w:r>
              <w:rPr>
                <w:sz w:val="15"/>
              </w:rPr>
              <w:t>Saldo por </w:t>
            </w:r>
            <w:r>
              <w:rPr>
                <w:spacing w:val="-2"/>
                <w:sz w:val="15"/>
              </w:rPr>
              <w:t>revaluación</w:t>
            </w:r>
          </w:p>
          <w:p>
            <w:pPr>
              <w:pStyle w:val="TableParagraph"/>
              <w:ind w:left="379"/>
              <w:rPr>
                <w:sz w:val="15"/>
              </w:rPr>
            </w:pPr>
            <w:r>
              <w:rPr>
                <w:sz w:val="15"/>
              </w:rPr>
              <w:t>(Nota</w:t>
            </w:r>
            <w:r>
              <w:rPr>
                <w:spacing w:val="-5"/>
                <w:sz w:val="15"/>
              </w:rPr>
              <w:t> 6.)</w:t>
            </w:r>
          </w:p>
        </w:tc>
        <w:tc>
          <w:tcPr>
            <w:tcW w:w="1475" w:type="dxa"/>
          </w:tcPr>
          <w:p>
            <w:pPr>
              <w:pStyle w:val="TableParagraph"/>
              <w:spacing w:line="307" w:lineRule="auto" w:before="107"/>
              <w:ind w:left="416" w:right="273" w:hanging="142"/>
              <w:rPr>
                <w:sz w:val="15"/>
              </w:rPr>
            </w:pPr>
            <w:r>
              <w:rPr>
                <w:spacing w:val="-2"/>
                <w:sz w:val="15"/>
              </w:rPr>
              <w:t>Resultados</w:t>
            </w:r>
            <w:r>
              <w:rPr>
                <w:spacing w:val="-10"/>
                <w:sz w:val="15"/>
              </w:rPr>
              <w:t> </w:t>
            </w:r>
            <w:r>
              <w:rPr>
                <w:spacing w:val="-2"/>
                <w:sz w:val="15"/>
              </w:rPr>
              <w:t>no asignados</w:t>
            </w:r>
          </w:p>
        </w:tc>
        <w:tc>
          <w:tcPr>
            <w:tcW w:w="1351" w:type="dxa"/>
            <w:vMerge/>
            <w:tcBorders>
              <w:top w:val="nil"/>
            </w:tcBorders>
          </w:tcPr>
          <w:p>
            <w:pPr>
              <w:rPr>
                <w:sz w:val="2"/>
                <w:szCs w:val="2"/>
              </w:rPr>
            </w:pPr>
          </w:p>
        </w:tc>
      </w:tr>
      <w:tr>
        <w:trPr>
          <w:trHeight w:val="541" w:hRule="atLeast"/>
        </w:trPr>
        <w:tc>
          <w:tcPr>
            <w:tcW w:w="2833" w:type="dxa"/>
            <w:tcBorders>
              <w:bottom w:val="nil"/>
            </w:tcBorders>
          </w:tcPr>
          <w:p>
            <w:pPr>
              <w:pStyle w:val="TableParagraph"/>
              <w:spacing w:before="56"/>
              <w:rPr>
                <w:b/>
                <w:sz w:val="15"/>
              </w:rPr>
            </w:pPr>
          </w:p>
          <w:p>
            <w:pPr>
              <w:pStyle w:val="TableParagraph"/>
              <w:ind w:left="7"/>
              <w:rPr>
                <w:sz w:val="15"/>
              </w:rPr>
            </w:pPr>
            <w:r>
              <w:rPr>
                <w:sz w:val="15"/>
              </w:rPr>
              <w:t>Saldos</w:t>
            </w:r>
            <w:r>
              <w:rPr>
                <w:spacing w:val="-7"/>
                <w:sz w:val="15"/>
              </w:rPr>
              <w:t> </w:t>
            </w:r>
            <w:r>
              <w:rPr>
                <w:sz w:val="15"/>
              </w:rPr>
              <w:t>al</w:t>
            </w:r>
            <w:r>
              <w:rPr>
                <w:spacing w:val="-10"/>
                <w:sz w:val="15"/>
              </w:rPr>
              <w:t> </w:t>
            </w:r>
            <w:r>
              <w:rPr>
                <w:sz w:val="15"/>
              </w:rPr>
              <w:t>31</w:t>
            </w:r>
            <w:r>
              <w:rPr>
                <w:spacing w:val="-6"/>
                <w:sz w:val="15"/>
              </w:rPr>
              <w:t> </w:t>
            </w:r>
            <w:r>
              <w:rPr>
                <w:sz w:val="15"/>
              </w:rPr>
              <w:t>de</w:t>
            </w:r>
            <w:r>
              <w:rPr>
                <w:spacing w:val="1"/>
                <w:sz w:val="15"/>
              </w:rPr>
              <w:t> </w:t>
            </w:r>
            <w:r>
              <w:rPr>
                <w:sz w:val="15"/>
              </w:rPr>
              <w:t>mayo</w:t>
            </w:r>
            <w:r>
              <w:rPr>
                <w:spacing w:val="1"/>
                <w:sz w:val="15"/>
              </w:rPr>
              <w:t> </w:t>
            </w:r>
            <w:r>
              <w:rPr>
                <w:sz w:val="15"/>
              </w:rPr>
              <w:t>de</w:t>
            </w:r>
            <w:r>
              <w:rPr>
                <w:spacing w:val="-1"/>
                <w:sz w:val="15"/>
              </w:rPr>
              <w:t> </w:t>
            </w:r>
            <w:r>
              <w:rPr>
                <w:spacing w:val="-4"/>
                <w:sz w:val="15"/>
              </w:rPr>
              <w:t>2024</w:t>
            </w:r>
          </w:p>
        </w:tc>
        <w:tc>
          <w:tcPr>
            <w:tcW w:w="1116" w:type="dxa"/>
            <w:tcBorders>
              <w:bottom w:val="nil"/>
            </w:tcBorders>
          </w:tcPr>
          <w:p>
            <w:pPr>
              <w:pStyle w:val="TableParagraph"/>
              <w:spacing w:before="56"/>
              <w:rPr>
                <w:b/>
                <w:sz w:val="15"/>
              </w:rPr>
            </w:pPr>
          </w:p>
          <w:p>
            <w:pPr>
              <w:pStyle w:val="TableParagraph"/>
              <w:ind w:right="69"/>
              <w:jc w:val="right"/>
              <w:rPr>
                <w:sz w:val="15"/>
              </w:rPr>
            </w:pPr>
            <w:r>
              <w:rPr>
                <w:spacing w:val="-2"/>
                <w:sz w:val="15"/>
              </w:rPr>
              <w:t>43.983.935</w:t>
            </w:r>
          </w:p>
        </w:tc>
        <w:tc>
          <w:tcPr>
            <w:tcW w:w="1295" w:type="dxa"/>
            <w:tcBorders>
              <w:bottom w:val="nil"/>
            </w:tcBorders>
          </w:tcPr>
          <w:p>
            <w:pPr>
              <w:pStyle w:val="TableParagraph"/>
              <w:spacing w:before="56"/>
              <w:rPr>
                <w:b/>
                <w:sz w:val="15"/>
              </w:rPr>
            </w:pPr>
          </w:p>
          <w:p>
            <w:pPr>
              <w:pStyle w:val="TableParagraph"/>
              <w:ind w:right="59"/>
              <w:jc w:val="right"/>
              <w:rPr>
                <w:sz w:val="15"/>
              </w:rPr>
            </w:pPr>
            <w:r>
              <w:rPr>
                <w:spacing w:val="-2"/>
                <w:sz w:val="15"/>
              </w:rPr>
              <w:t>5.506.978.456</w:t>
            </w:r>
          </w:p>
        </w:tc>
        <w:tc>
          <w:tcPr>
            <w:tcW w:w="1408" w:type="dxa"/>
            <w:tcBorders>
              <w:bottom w:val="nil"/>
            </w:tcBorders>
          </w:tcPr>
          <w:p>
            <w:pPr>
              <w:pStyle w:val="TableParagraph"/>
              <w:spacing w:before="56"/>
              <w:rPr>
                <w:b/>
                <w:sz w:val="15"/>
              </w:rPr>
            </w:pPr>
          </w:p>
          <w:p>
            <w:pPr>
              <w:pStyle w:val="TableParagraph"/>
              <w:ind w:right="68"/>
              <w:jc w:val="right"/>
              <w:rPr>
                <w:sz w:val="15"/>
              </w:rPr>
            </w:pPr>
            <w:r>
              <w:rPr>
                <w:spacing w:val="-2"/>
                <w:sz w:val="15"/>
              </w:rPr>
              <w:t>5.550.962.391</w:t>
            </w:r>
          </w:p>
        </w:tc>
        <w:tc>
          <w:tcPr>
            <w:tcW w:w="1115" w:type="dxa"/>
            <w:tcBorders>
              <w:bottom w:val="nil"/>
            </w:tcBorders>
          </w:tcPr>
          <w:p>
            <w:pPr>
              <w:pStyle w:val="TableParagraph"/>
              <w:spacing w:before="56"/>
              <w:rPr>
                <w:b/>
                <w:sz w:val="15"/>
              </w:rPr>
            </w:pPr>
          </w:p>
          <w:p>
            <w:pPr>
              <w:pStyle w:val="TableParagraph"/>
              <w:ind w:right="64"/>
              <w:jc w:val="right"/>
              <w:rPr>
                <w:sz w:val="15"/>
              </w:rPr>
            </w:pPr>
            <w:r>
              <w:rPr>
                <w:spacing w:val="-2"/>
                <w:sz w:val="15"/>
              </w:rPr>
              <w:t>518.830.281</w:t>
            </w:r>
          </w:p>
        </w:tc>
        <w:tc>
          <w:tcPr>
            <w:tcW w:w="1352" w:type="dxa"/>
            <w:tcBorders>
              <w:bottom w:val="nil"/>
            </w:tcBorders>
          </w:tcPr>
          <w:p>
            <w:pPr>
              <w:pStyle w:val="TableParagraph"/>
              <w:spacing w:before="56"/>
              <w:rPr>
                <w:b/>
                <w:sz w:val="15"/>
              </w:rPr>
            </w:pPr>
          </w:p>
          <w:p>
            <w:pPr>
              <w:pStyle w:val="TableParagraph"/>
              <w:ind w:right="64"/>
              <w:jc w:val="right"/>
              <w:rPr>
                <w:sz w:val="15"/>
              </w:rPr>
            </w:pPr>
            <w:r>
              <w:rPr>
                <w:spacing w:val="-2"/>
                <w:sz w:val="15"/>
              </w:rPr>
              <w:t>4.405.124.064</w:t>
            </w:r>
          </w:p>
        </w:tc>
        <w:tc>
          <w:tcPr>
            <w:tcW w:w="1381" w:type="dxa"/>
            <w:tcBorders>
              <w:bottom w:val="nil"/>
            </w:tcBorders>
          </w:tcPr>
          <w:p>
            <w:pPr>
              <w:pStyle w:val="TableParagraph"/>
              <w:spacing w:before="56"/>
              <w:rPr>
                <w:b/>
                <w:sz w:val="15"/>
              </w:rPr>
            </w:pPr>
          </w:p>
          <w:p>
            <w:pPr>
              <w:pStyle w:val="TableParagraph"/>
              <w:ind w:right="63"/>
              <w:jc w:val="right"/>
              <w:rPr>
                <w:sz w:val="15"/>
              </w:rPr>
            </w:pPr>
            <w:r>
              <w:rPr>
                <w:spacing w:val="-2"/>
                <w:sz w:val="15"/>
              </w:rPr>
              <w:t>312.210.321</w:t>
            </w:r>
          </w:p>
        </w:tc>
        <w:tc>
          <w:tcPr>
            <w:tcW w:w="1475" w:type="dxa"/>
            <w:tcBorders>
              <w:bottom w:val="nil"/>
            </w:tcBorders>
          </w:tcPr>
          <w:p>
            <w:pPr>
              <w:pStyle w:val="TableParagraph"/>
              <w:spacing w:before="56"/>
              <w:rPr>
                <w:b/>
                <w:sz w:val="15"/>
              </w:rPr>
            </w:pPr>
          </w:p>
          <w:p>
            <w:pPr>
              <w:pStyle w:val="TableParagraph"/>
              <w:ind w:right="11"/>
              <w:jc w:val="right"/>
              <w:rPr>
                <w:sz w:val="15"/>
              </w:rPr>
            </w:pPr>
            <w:r>
              <w:rPr>
                <w:spacing w:val="-2"/>
                <w:sz w:val="15"/>
              </w:rPr>
              <w:t>(2.548.673.413)</w:t>
            </w:r>
          </w:p>
        </w:tc>
        <w:tc>
          <w:tcPr>
            <w:tcW w:w="1351" w:type="dxa"/>
            <w:tcBorders>
              <w:bottom w:val="nil"/>
            </w:tcBorders>
          </w:tcPr>
          <w:p>
            <w:pPr>
              <w:pStyle w:val="TableParagraph"/>
              <w:spacing w:before="56"/>
              <w:rPr>
                <w:b/>
                <w:sz w:val="15"/>
              </w:rPr>
            </w:pPr>
          </w:p>
          <w:p>
            <w:pPr>
              <w:pStyle w:val="TableParagraph"/>
              <w:ind w:right="62"/>
              <w:jc w:val="right"/>
              <w:rPr>
                <w:sz w:val="15"/>
              </w:rPr>
            </w:pPr>
            <w:r>
              <w:rPr>
                <w:spacing w:val="-2"/>
                <w:sz w:val="15"/>
              </w:rPr>
              <w:t>8.238.453.644</w:t>
            </w:r>
          </w:p>
        </w:tc>
      </w:tr>
      <w:tr>
        <w:trPr>
          <w:trHeight w:val="896" w:hRule="atLeast"/>
        </w:trPr>
        <w:tc>
          <w:tcPr>
            <w:tcW w:w="2833" w:type="dxa"/>
            <w:tcBorders>
              <w:top w:val="nil"/>
              <w:bottom w:val="nil"/>
            </w:tcBorders>
          </w:tcPr>
          <w:p>
            <w:pPr>
              <w:pStyle w:val="TableParagraph"/>
              <w:spacing w:line="312" w:lineRule="auto" w:before="136"/>
              <w:ind w:left="7"/>
              <w:rPr>
                <w:sz w:val="15"/>
              </w:rPr>
            </w:pPr>
            <w:r>
              <w:rPr>
                <w:sz w:val="15"/>
              </w:rPr>
              <w:t>Asamblea</w:t>
            </w:r>
            <w:r>
              <w:rPr>
                <w:spacing w:val="-12"/>
                <w:sz w:val="15"/>
              </w:rPr>
              <w:t> </w:t>
            </w:r>
            <w:r>
              <w:rPr>
                <w:sz w:val="15"/>
              </w:rPr>
              <w:t>General</w:t>
            </w:r>
            <w:r>
              <w:rPr>
                <w:spacing w:val="-11"/>
                <w:sz w:val="15"/>
              </w:rPr>
              <w:t> </w:t>
            </w:r>
            <w:r>
              <w:rPr>
                <w:sz w:val="15"/>
              </w:rPr>
              <w:t>Ordinaria</w:t>
            </w:r>
            <w:r>
              <w:rPr>
                <w:spacing w:val="-11"/>
                <w:sz w:val="15"/>
              </w:rPr>
              <w:t> </w:t>
            </w:r>
            <w:r>
              <w:rPr>
                <w:sz w:val="15"/>
              </w:rPr>
              <w:t>del </w:t>
            </w:r>
            <w:r>
              <w:rPr>
                <w:spacing w:val="-2"/>
                <w:sz w:val="15"/>
              </w:rPr>
              <w:t>30.09.2024:</w:t>
            </w:r>
          </w:p>
          <w:p>
            <w:pPr>
              <w:pStyle w:val="TableParagraph"/>
              <w:spacing w:line="171" w:lineRule="exact"/>
              <w:ind w:left="7"/>
              <w:rPr>
                <w:sz w:val="15"/>
              </w:rPr>
            </w:pPr>
            <w:r>
              <w:rPr>
                <w:sz w:val="15"/>
              </w:rPr>
              <w:t>*</w:t>
            </w:r>
            <w:r>
              <w:rPr>
                <w:spacing w:val="2"/>
                <w:sz w:val="15"/>
              </w:rPr>
              <w:t> </w:t>
            </w:r>
            <w:r>
              <w:rPr>
                <w:sz w:val="15"/>
              </w:rPr>
              <w:t>Absorción</w:t>
            </w:r>
            <w:r>
              <w:rPr>
                <w:spacing w:val="-6"/>
                <w:sz w:val="15"/>
              </w:rPr>
              <w:t> </w:t>
            </w:r>
            <w:r>
              <w:rPr>
                <w:sz w:val="15"/>
              </w:rPr>
              <w:t>de</w:t>
            </w:r>
            <w:r>
              <w:rPr>
                <w:spacing w:val="4"/>
                <w:sz w:val="15"/>
              </w:rPr>
              <w:t> </w:t>
            </w:r>
            <w:r>
              <w:rPr>
                <w:spacing w:val="-2"/>
                <w:sz w:val="15"/>
              </w:rPr>
              <w:t>resultados</w:t>
            </w:r>
          </w:p>
        </w:tc>
        <w:tc>
          <w:tcPr>
            <w:tcW w:w="1116" w:type="dxa"/>
            <w:tcBorders>
              <w:top w:val="nil"/>
              <w:bottom w:val="nil"/>
            </w:tcBorders>
          </w:tcPr>
          <w:p>
            <w:pPr>
              <w:pStyle w:val="TableParagraph"/>
              <w:rPr>
                <w:b/>
                <w:sz w:val="15"/>
              </w:rPr>
            </w:pPr>
          </w:p>
          <w:p>
            <w:pPr>
              <w:pStyle w:val="TableParagraph"/>
              <w:rPr>
                <w:b/>
                <w:sz w:val="15"/>
              </w:rPr>
            </w:pPr>
          </w:p>
          <w:p>
            <w:pPr>
              <w:pStyle w:val="TableParagraph"/>
              <w:spacing w:before="63"/>
              <w:rPr>
                <w:b/>
                <w:sz w:val="15"/>
              </w:rPr>
            </w:pPr>
          </w:p>
          <w:p>
            <w:pPr>
              <w:pStyle w:val="TableParagraph"/>
              <w:ind w:right="226"/>
              <w:jc w:val="right"/>
              <w:rPr>
                <w:sz w:val="15"/>
              </w:rPr>
            </w:pPr>
            <w:r>
              <w:rPr>
                <w:spacing w:val="-10"/>
                <w:sz w:val="15"/>
              </w:rPr>
              <w:t>-</w:t>
            </w:r>
          </w:p>
        </w:tc>
        <w:tc>
          <w:tcPr>
            <w:tcW w:w="1295" w:type="dxa"/>
            <w:tcBorders>
              <w:top w:val="nil"/>
              <w:bottom w:val="nil"/>
            </w:tcBorders>
          </w:tcPr>
          <w:p>
            <w:pPr>
              <w:pStyle w:val="TableParagraph"/>
              <w:rPr>
                <w:b/>
                <w:sz w:val="15"/>
              </w:rPr>
            </w:pPr>
          </w:p>
          <w:p>
            <w:pPr>
              <w:pStyle w:val="TableParagraph"/>
              <w:rPr>
                <w:b/>
                <w:sz w:val="15"/>
              </w:rPr>
            </w:pPr>
          </w:p>
          <w:p>
            <w:pPr>
              <w:pStyle w:val="TableParagraph"/>
              <w:spacing w:before="63"/>
              <w:rPr>
                <w:b/>
                <w:sz w:val="15"/>
              </w:rPr>
            </w:pPr>
          </w:p>
          <w:p>
            <w:pPr>
              <w:pStyle w:val="TableParagraph"/>
              <w:ind w:right="92"/>
              <w:jc w:val="right"/>
              <w:rPr>
                <w:sz w:val="15"/>
              </w:rPr>
            </w:pPr>
            <w:r>
              <w:rPr>
                <w:spacing w:val="-10"/>
                <w:sz w:val="15"/>
              </w:rPr>
              <w:t>-</w:t>
            </w:r>
          </w:p>
        </w:tc>
        <w:tc>
          <w:tcPr>
            <w:tcW w:w="1408" w:type="dxa"/>
            <w:tcBorders>
              <w:top w:val="nil"/>
              <w:bottom w:val="nil"/>
            </w:tcBorders>
          </w:tcPr>
          <w:p>
            <w:pPr>
              <w:pStyle w:val="TableParagraph"/>
              <w:rPr>
                <w:b/>
                <w:sz w:val="15"/>
              </w:rPr>
            </w:pPr>
          </w:p>
          <w:p>
            <w:pPr>
              <w:pStyle w:val="TableParagraph"/>
              <w:rPr>
                <w:b/>
                <w:sz w:val="15"/>
              </w:rPr>
            </w:pPr>
          </w:p>
          <w:p>
            <w:pPr>
              <w:pStyle w:val="TableParagraph"/>
              <w:spacing w:before="63"/>
              <w:rPr>
                <w:b/>
                <w:sz w:val="15"/>
              </w:rPr>
            </w:pPr>
          </w:p>
          <w:p>
            <w:pPr>
              <w:pStyle w:val="TableParagraph"/>
              <w:ind w:right="224"/>
              <w:jc w:val="right"/>
              <w:rPr>
                <w:sz w:val="15"/>
              </w:rPr>
            </w:pPr>
            <w:r>
              <w:rPr>
                <w:spacing w:val="-10"/>
                <w:sz w:val="15"/>
              </w:rPr>
              <w:t>-</w:t>
            </w:r>
          </w:p>
        </w:tc>
        <w:tc>
          <w:tcPr>
            <w:tcW w:w="1115" w:type="dxa"/>
            <w:tcBorders>
              <w:top w:val="nil"/>
              <w:bottom w:val="nil"/>
            </w:tcBorders>
          </w:tcPr>
          <w:p>
            <w:pPr>
              <w:pStyle w:val="TableParagraph"/>
              <w:rPr>
                <w:b/>
                <w:sz w:val="15"/>
              </w:rPr>
            </w:pPr>
          </w:p>
          <w:p>
            <w:pPr>
              <w:pStyle w:val="TableParagraph"/>
              <w:rPr>
                <w:b/>
                <w:sz w:val="15"/>
              </w:rPr>
            </w:pPr>
          </w:p>
          <w:p>
            <w:pPr>
              <w:pStyle w:val="TableParagraph"/>
              <w:spacing w:before="63"/>
              <w:rPr>
                <w:b/>
                <w:sz w:val="15"/>
              </w:rPr>
            </w:pPr>
          </w:p>
          <w:p>
            <w:pPr>
              <w:pStyle w:val="TableParagraph"/>
              <w:ind w:right="222"/>
              <w:jc w:val="right"/>
              <w:rPr>
                <w:sz w:val="15"/>
              </w:rPr>
            </w:pPr>
            <w:r>
              <w:rPr>
                <w:spacing w:val="-10"/>
                <w:sz w:val="15"/>
              </w:rPr>
              <w:t>-</w:t>
            </w:r>
          </w:p>
        </w:tc>
        <w:tc>
          <w:tcPr>
            <w:tcW w:w="1352" w:type="dxa"/>
            <w:tcBorders>
              <w:top w:val="nil"/>
              <w:bottom w:val="nil"/>
            </w:tcBorders>
          </w:tcPr>
          <w:p>
            <w:pPr>
              <w:pStyle w:val="TableParagraph"/>
              <w:rPr>
                <w:b/>
                <w:sz w:val="15"/>
              </w:rPr>
            </w:pPr>
          </w:p>
          <w:p>
            <w:pPr>
              <w:pStyle w:val="TableParagraph"/>
              <w:rPr>
                <w:b/>
                <w:sz w:val="15"/>
              </w:rPr>
            </w:pPr>
          </w:p>
          <w:p>
            <w:pPr>
              <w:pStyle w:val="TableParagraph"/>
              <w:spacing w:before="63"/>
              <w:rPr>
                <w:b/>
                <w:sz w:val="15"/>
              </w:rPr>
            </w:pPr>
          </w:p>
          <w:p>
            <w:pPr>
              <w:pStyle w:val="TableParagraph"/>
              <w:ind w:right="31"/>
              <w:jc w:val="right"/>
              <w:rPr>
                <w:sz w:val="15"/>
              </w:rPr>
            </w:pPr>
            <w:r>
              <w:rPr>
                <w:spacing w:val="-2"/>
                <w:sz w:val="15"/>
              </w:rPr>
              <w:t>(2.548.673.413)</w:t>
            </w:r>
          </w:p>
        </w:tc>
        <w:tc>
          <w:tcPr>
            <w:tcW w:w="1381" w:type="dxa"/>
            <w:tcBorders>
              <w:top w:val="nil"/>
              <w:bottom w:val="nil"/>
            </w:tcBorders>
          </w:tcPr>
          <w:p>
            <w:pPr>
              <w:pStyle w:val="TableParagraph"/>
              <w:rPr>
                <w:b/>
                <w:sz w:val="15"/>
              </w:rPr>
            </w:pPr>
          </w:p>
          <w:p>
            <w:pPr>
              <w:pStyle w:val="TableParagraph"/>
              <w:rPr>
                <w:b/>
                <w:sz w:val="15"/>
              </w:rPr>
            </w:pPr>
          </w:p>
          <w:p>
            <w:pPr>
              <w:pStyle w:val="TableParagraph"/>
              <w:spacing w:before="63"/>
              <w:rPr>
                <w:b/>
                <w:sz w:val="15"/>
              </w:rPr>
            </w:pPr>
          </w:p>
          <w:p>
            <w:pPr>
              <w:pStyle w:val="TableParagraph"/>
              <w:ind w:right="219"/>
              <w:jc w:val="right"/>
              <w:rPr>
                <w:sz w:val="15"/>
              </w:rPr>
            </w:pPr>
            <w:r>
              <w:rPr>
                <w:spacing w:val="-10"/>
                <w:sz w:val="15"/>
              </w:rPr>
              <w:t>-</w:t>
            </w:r>
          </w:p>
        </w:tc>
        <w:tc>
          <w:tcPr>
            <w:tcW w:w="1475" w:type="dxa"/>
            <w:tcBorders>
              <w:top w:val="nil"/>
              <w:bottom w:val="nil"/>
            </w:tcBorders>
          </w:tcPr>
          <w:p>
            <w:pPr>
              <w:pStyle w:val="TableParagraph"/>
              <w:rPr>
                <w:b/>
                <w:sz w:val="15"/>
              </w:rPr>
            </w:pPr>
          </w:p>
          <w:p>
            <w:pPr>
              <w:pStyle w:val="TableParagraph"/>
              <w:rPr>
                <w:b/>
                <w:sz w:val="15"/>
              </w:rPr>
            </w:pPr>
          </w:p>
          <w:p>
            <w:pPr>
              <w:pStyle w:val="TableParagraph"/>
              <w:spacing w:before="63"/>
              <w:rPr>
                <w:b/>
                <w:sz w:val="15"/>
              </w:rPr>
            </w:pPr>
          </w:p>
          <w:p>
            <w:pPr>
              <w:pStyle w:val="TableParagraph"/>
              <w:ind w:right="62"/>
              <w:jc w:val="right"/>
              <w:rPr>
                <w:sz w:val="15"/>
              </w:rPr>
            </w:pPr>
            <w:r>
              <w:rPr>
                <w:spacing w:val="-2"/>
                <w:sz w:val="15"/>
              </w:rPr>
              <w:t>2.548.673.413</w:t>
            </w:r>
          </w:p>
        </w:tc>
        <w:tc>
          <w:tcPr>
            <w:tcW w:w="1351" w:type="dxa"/>
            <w:tcBorders>
              <w:top w:val="nil"/>
              <w:bottom w:val="nil"/>
            </w:tcBorders>
          </w:tcPr>
          <w:p>
            <w:pPr>
              <w:pStyle w:val="TableParagraph"/>
              <w:rPr>
                <w:b/>
                <w:sz w:val="15"/>
              </w:rPr>
            </w:pPr>
          </w:p>
          <w:p>
            <w:pPr>
              <w:pStyle w:val="TableParagraph"/>
              <w:rPr>
                <w:b/>
                <w:sz w:val="15"/>
              </w:rPr>
            </w:pPr>
          </w:p>
          <w:p>
            <w:pPr>
              <w:pStyle w:val="TableParagraph"/>
              <w:spacing w:before="63"/>
              <w:rPr>
                <w:b/>
                <w:sz w:val="15"/>
              </w:rPr>
            </w:pPr>
          </w:p>
          <w:p>
            <w:pPr>
              <w:pStyle w:val="TableParagraph"/>
              <w:ind w:right="217"/>
              <w:jc w:val="right"/>
              <w:rPr>
                <w:sz w:val="15"/>
              </w:rPr>
            </w:pPr>
            <w:r>
              <w:rPr>
                <w:spacing w:val="-10"/>
                <w:sz w:val="15"/>
              </w:rPr>
              <w:t>-</w:t>
            </w:r>
          </w:p>
        </w:tc>
      </w:tr>
      <w:tr>
        <w:trPr>
          <w:trHeight w:val="419" w:hRule="atLeast"/>
        </w:trPr>
        <w:tc>
          <w:tcPr>
            <w:tcW w:w="2833" w:type="dxa"/>
            <w:tcBorders>
              <w:top w:val="nil"/>
            </w:tcBorders>
          </w:tcPr>
          <w:p>
            <w:pPr>
              <w:pStyle w:val="TableParagraph"/>
              <w:spacing w:before="136"/>
              <w:ind w:left="7"/>
              <w:rPr>
                <w:sz w:val="15"/>
              </w:rPr>
            </w:pPr>
            <w:r>
              <w:rPr>
                <w:spacing w:val="-2"/>
                <w:sz w:val="15"/>
              </w:rPr>
              <w:t>Resultado</w:t>
            </w:r>
            <w:r>
              <w:rPr>
                <w:spacing w:val="1"/>
                <w:sz w:val="15"/>
              </w:rPr>
              <w:t> </w:t>
            </w:r>
            <w:r>
              <w:rPr>
                <w:spacing w:val="-2"/>
                <w:sz w:val="15"/>
              </w:rPr>
              <w:t>del</w:t>
            </w:r>
            <w:r>
              <w:rPr>
                <w:spacing w:val="-7"/>
                <w:sz w:val="15"/>
              </w:rPr>
              <w:t> </w:t>
            </w:r>
            <w:r>
              <w:rPr>
                <w:spacing w:val="-2"/>
                <w:sz w:val="15"/>
              </w:rPr>
              <w:t>período</w:t>
            </w:r>
          </w:p>
        </w:tc>
        <w:tc>
          <w:tcPr>
            <w:tcW w:w="1116" w:type="dxa"/>
            <w:tcBorders>
              <w:top w:val="nil"/>
            </w:tcBorders>
          </w:tcPr>
          <w:p>
            <w:pPr>
              <w:pStyle w:val="TableParagraph"/>
              <w:spacing w:before="136"/>
              <w:ind w:right="226"/>
              <w:jc w:val="right"/>
              <w:rPr>
                <w:sz w:val="15"/>
              </w:rPr>
            </w:pPr>
            <w:r>
              <w:rPr>
                <w:spacing w:val="-10"/>
                <w:sz w:val="15"/>
              </w:rPr>
              <w:t>-</w:t>
            </w:r>
          </w:p>
        </w:tc>
        <w:tc>
          <w:tcPr>
            <w:tcW w:w="1295" w:type="dxa"/>
            <w:tcBorders>
              <w:top w:val="nil"/>
            </w:tcBorders>
          </w:tcPr>
          <w:p>
            <w:pPr>
              <w:pStyle w:val="TableParagraph"/>
              <w:spacing w:before="136"/>
              <w:ind w:right="92"/>
              <w:jc w:val="right"/>
              <w:rPr>
                <w:sz w:val="15"/>
              </w:rPr>
            </w:pPr>
            <w:r>
              <w:rPr>
                <w:spacing w:val="-10"/>
                <w:sz w:val="15"/>
              </w:rPr>
              <w:t>-</w:t>
            </w:r>
          </w:p>
        </w:tc>
        <w:tc>
          <w:tcPr>
            <w:tcW w:w="1408" w:type="dxa"/>
            <w:tcBorders>
              <w:top w:val="nil"/>
            </w:tcBorders>
          </w:tcPr>
          <w:p>
            <w:pPr>
              <w:pStyle w:val="TableParagraph"/>
              <w:spacing w:before="136"/>
              <w:ind w:right="224"/>
              <w:jc w:val="right"/>
              <w:rPr>
                <w:sz w:val="15"/>
              </w:rPr>
            </w:pPr>
            <w:r>
              <w:rPr>
                <w:spacing w:val="-10"/>
                <w:sz w:val="15"/>
              </w:rPr>
              <w:t>-</w:t>
            </w:r>
          </w:p>
        </w:tc>
        <w:tc>
          <w:tcPr>
            <w:tcW w:w="1115" w:type="dxa"/>
            <w:tcBorders>
              <w:top w:val="nil"/>
            </w:tcBorders>
          </w:tcPr>
          <w:p>
            <w:pPr>
              <w:pStyle w:val="TableParagraph"/>
              <w:spacing w:before="136"/>
              <w:ind w:right="222"/>
              <w:jc w:val="right"/>
              <w:rPr>
                <w:sz w:val="15"/>
              </w:rPr>
            </w:pPr>
            <w:r>
              <w:rPr>
                <w:spacing w:val="-10"/>
                <w:sz w:val="15"/>
              </w:rPr>
              <w:t>-</w:t>
            </w:r>
          </w:p>
        </w:tc>
        <w:tc>
          <w:tcPr>
            <w:tcW w:w="1352" w:type="dxa"/>
            <w:tcBorders>
              <w:top w:val="nil"/>
            </w:tcBorders>
          </w:tcPr>
          <w:p>
            <w:pPr>
              <w:pStyle w:val="TableParagraph"/>
              <w:spacing w:before="136"/>
              <w:ind w:right="222"/>
              <w:jc w:val="right"/>
              <w:rPr>
                <w:sz w:val="15"/>
              </w:rPr>
            </w:pPr>
            <w:r>
              <w:rPr>
                <w:spacing w:val="-10"/>
                <w:sz w:val="15"/>
              </w:rPr>
              <w:t>-</w:t>
            </w:r>
          </w:p>
        </w:tc>
        <w:tc>
          <w:tcPr>
            <w:tcW w:w="1381" w:type="dxa"/>
            <w:tcBorders>
              <w:top w:val="nil"/>
            </w:tcBorders>
          </w:tcPr>
          <w:p>
            <w:pPr>
              <w:pStyle w:val="TableParagraph"/>
              <w:spacing w:before="136"/>
              <w:ind w:right="220"/>
              <w:jc w:val="right"/>
              <w:rPr>
                <w:sz w:val="15"/>
              </w:rPr>
            </w:pPr>
            <w:r>
              <w:rPr>
                <w:spacing w:val="-10"/>
                <w:sz w:val="15"/>
              </w:rPr>
              <w:t>-</w:t>
            </w:r>
          </w:p>
        </w:tc>
        <w:tc>
          <w:tcPr>
            <w:tcW w:w="1475" w:type="dxa"/>
            <w:tcBorders>
              <w:top w:val="nil"/>
            </w:tcBorders>
          </w:tcPr>
          <w:p>
            <w:pPr>
              <w:pStyle w:val="TableParagraph"/>
              <w:spacing w:before="136"/>
              <w:ind w:right="12"/>
              <w:jc w:val="right"/>
              <w:rPr>
                <w:sz w:val="15"/>
              </w:rPr>
            </w:pPr>
            <w:r>
              <w:rPr>
                <w:spacing w:val="-2"/>
                <w:sz w:val="15"/>
              </w:rPr>
              <w:t>(2.325.182.210)</w:t>
            </w:r>
          </w:p>
        </w:tc>
        <w:tc>
          <w:tcPr>
            <w:tcW w:w="1351" w:type="dxa"/>
            <w:tcBorders>
              <w:top w:val="nil"/>
            </w:tcBorders>
          </w:tcPr>
          <w:p>
            <w:pPr>
              <w:pStyle w:val="TableParagraph"/>
              <w:spacing w:before="136"/>
              <w:ind w:right="9"/>
              <w:jc w:val="right"/>
              <w:rPr>
                <w:sz w:val="15"/>
              </w:rPr>
            </w:pPr>
            <w:r>
              <w:rPr>
                <w:spacing w:val="-2"/>
                <w:sz w:val="15"/>
              </w:rPr>
              <w:t>(2.325.182.210)</w:t>
            </w:r>
          </w:p>
        </w:tc>
      </w:tr>
      <w:tr>
        <w:trPr>
          <w:trHeight w:val="227" w:hRule="atLeast"/>
        </w:trPr>
        <w:tc>
          <w:tcPr>
            <w:tcW w:w="2833" w:type="dxa"/>
          </w:tcPr>
          <w:p>
            <w:pPr>
              <w:pStyle w:val="TableParagraph"/>
              <w:spacing w:before="19"/>
              <w:ind w:left="17"/>
              <w:rPr>
                <w:b/>
                <w:sz w:val="15"/>
              </w:rPr>
            </w:pPr>
            <w:r>
              <w:rPr>
                <w:b/>
                <w:sz w:val="15"/>
              </w:rPr>
              <w:t>Saldos</w:t>
            </w:r>
            <w:r>
              <w:rPr>
                <w:b/>
                <w:spacing w:val="-1"/>
                <w:sz w:val="15"/>
              </w:rPr>
              <w:t> </w:t>
            </w:r>
            <w:r>
              <w:rPr>
                <w:b/>
                <w:sz w:val="15"/>
              </w:rPr>
              <w:t>al</w:t>
            </w:r>
            <w:r>
              <w:rPr>
                <w:b/>
                <w:spacing w:val="-8"/>
                <w:sz w:val="15"/>
              </w:rPr>
              <w:t> </w:t>
            </w:r>
            <w:r>
              <w:rPr>
                <w:b/>
                <w:sz w:val="15"/>
              </w:rPr>
              <w:t>28</w:t>
            </w:r>
            <w:r>
              <w:rPr>
                <w:b/>
                <w:spacing w:val="-5"/>
                <w:sz w:val="15"/>
              </w:rPr>
              <w:t> </w:t>
            </w:r>
            <w:r>
              <w:rPr>
                <w:b/>
                <w:sz w:val="15"/>
              </w:rPr>
              <w:t>de</w:t>
            </w:r>
            <w:r>
              <w:rPr>
                <w:b/>
                <w:spacing w:val="-2"/>
                <w:sz w:val="15"/>
              </w:rPr>
              <w:t> </w:t>
            </w:r>
            <w:r>
              <w:rPr>
                <w:b/>
                <w:sz w:val="15"/>
              </w:rPr>
              <w:t>febrero</w:t>
            </w:r>
            <w:r>
              <w:rPr>
                <w:b/>
                <w:spacing w:val="8"/>
                <w:sz w:val="15"/>
              </w:rPr>
              <w:t> </w:t>
            </w:r>
            <w:r>
              <w:rPr>
                <w:b/>
                <w:sz w:val="15"/>
              </w:rPr>
              <w:t>de</w:t>
            </w:r>
            <w:r>
              <w:rPr>
                <w:b/>
                <w:spacing w:val="-2"/>
                <w:sz w:val="15"/>
              </w:rPr>
              <w:t> </w:t>
            </w:r>
            <w:r>
              <w:rPr>
                <w:b/>
                <w:spacing w:val="-4"/>
                <w:sz w:val="15"/>
              </w:rPr>
              <w:t>2025</w:t>
            </w:r>
          </w:p>
        </w:tc>
        <w:tc>
          <w:tcPr>
            <w:tcW w:w="1116" w:type="dxa"/>
          </w:tcPr>
          <w:p>
            <w:pPr>
              <w:pStyle w:val="TableParagraph"/>
              <w:spacing w:before="19"/>
              <w:ind w:right="61"/>
              <w:jc w:val="right"/>
              <w:rPr>
                <w:b/>
                <w:sz w:val="15"/>
              </w:rPr>
            </w:pPr>
            <w:r>
              <w:rPr>
                <w:b/>
                <w:spacing w:val="-2"/>
                <w:sz w:val="15"/>
              </w:rPr>
              <w:t>43.983.935</w:t>
            </w:r>
          </w:p>
        </w:tc>
        <w:tc>
          <w:tcPr>
            <w:tcW w:w="1295" w:type="dxa"/>
          </w:tcPr>
          <w:p>
            <w:pPr>
              <w:pStyle w:val="TableParagraph"/>
              <w:spacing w:before="19"/>
              <w:ind w:right="60"/>
              <w:jc w:val="right"/>
              <w:rPr>
                <w:b/>
                <w:sz w:val="15"/>
              </w:rPr>
            </w:pPr>
            <w:r>
              <w:rPr>
                <w:b/>
                <w:spacing w:val="-2"/>
                <w:sz w:val="15"/>
              </w:rPr>
              <w:t>5.506.978.456</w:t>
            </w:r>
          </w:p>
        </w:tc>
        <w:tc>
          <w:tcPr>
            <w:tcW w:w="1408" w:type="dxa"/>
          </w:tcPr>
          <w:p>
            <w:pPr>
              <w:pStyle w:val="TableParagraph"/>
              <w:spacing w:before="19"/>
              <w:ind w:right="68"/>
              <w:jc w:val="right"/>
              <w:rPr>
                <w:b/>
                <w:sz w:val="15"/>
              </w:rPr>
            </w:pPr>
            <w:r>
              <w:rPr>
                <w:b/>
                <w:spacing w:val="-2"/>
                <w:sz w:val="15"/>
              </w:rPr>
              <w:t>5.550.962.391</w:t>
            </w:r>
          </w:p>
        </w:tc>
        <w:tc>
          <w:tcPr>
            <w:tcW w:w="1115" w:type="dxa"/>
          </w:tcPr>
          <w:p>
            <w:pPr>
              <w:pStyle w:val="TableParagraph"/>
              <w:spacing w:before="19"/>
              <w:ind w:right="55"/>
              <w:jc w:val="right"/>
              <w:rPr>
                <w:b/>
                <w:sz w:val="15"/>
              </w:rPr>
            </w:pPr>
            <w:r>
              <w:rPr>
                <w:b/>
                <w:spacing w:val="-2"/>
                <w:sz w:val="15"/>
              </w:rPr>
              <w:t>518.830.281</w:t>
            </w:r>
          </w:p>
        </w:tc>
        <w:tc>
          <w:tcPr>
            <w:tcW w:w="1352" w:type="dxa"/>
          </w:tcPr>
          <w:p>
            <w:pPr>
              <w:pStyle w:val="TableParagraph"/>
              <w:spacing w:before="19"/>
              <w:ind w:right="56"/>
              <w:jc w:val="right"/>
              <w:rPr>
                <w:b/>
                <w:sz w:val="15"/>
              </w:rPr>
            </w:pPr>
            <w:r>
              <w:rPr>
                <w:b/>
                <w:spacing w:val="-2"/>
                <w:sz w:val="15"/>
              </w:rPr>
              <w:t>1.856.450.651</w:t>
            </w:r>
          </w:p>
        </w:tc>
        <w:tc>
          <w:tcPr>
            <w:tcW w:w="1381" w:type="dxa"/>
          </w:tcPr>
          <w:p>
            <w:pPr>
              <w:pStyle w:val="TableParagraph"/>
              <w:spacing w:before="19"/>
              <w:ind w:right="45"/>
              <w:jc w:val="right"/>
              <w:rPr>
                <w:b/>
                <w:sz w:val="15"/>
              </w:rPr>
            </w:pPr>
            <w:r>
              <w:rPr>
                <w:b/>
                <w:spacing w:val="-2"/>
                <w:sz w:val="15"/>
              </w:rPr>
              <w:t>312.210.321</w:t>
            </w:r>
          </w:p>
        </w:tc>
        <w:tc>
          <w:tcPr>
            <w:tcW w:w="1475" w:type="dxa"/>
          </w:tcPr>
          <w:p>
            <w:pPr>
              <w:pStyle w:val="TableParagraph"/>
              <w:spacing w:before="19"/>
              <w:ind w:right="40"/>
              <w:jc w:val="right"/>
              <w:rPr>
                <w:b/>
                <w:sz w:val="15"/>
              </w:rPr>
            </w:pPr>
            <w:r>
              <w:rPr>
                <w:b/>
                <w:spacing w:val="-2"/>
                <w:sz w:val="15"/>
              </w:rPr>
              <w:t>(2.325.182.210)</w:t>
            </w:r>
          </w:p>
        </w:tc>
        <w:tc>
          <w:tcPr>
            <w:tcW w:w="1351" w:type="dxa"/>
          </w:tcPr>
          <w:p>
            <w:pPr>
              <w:pStyle w:val="TableParagraph"/>
              <w:spacing w:before="19"/>
              <w:ind w:right="52"/>
              <w:jc w:val="right"/>
              <w:rPr>
                <w:b/>
                <w:sz w:val="15"/>
              </w:rPr>
            </w:pPr>
            <w:r>
              <w:rPr>
                <w:b/>
                <w:spacing w:val="-2"/>
                <w:sz w:val="15"/>
              </w:rPr>
              <w:t>5.913.271.434</w:t>
            </w:r>
          </w:p>
        </w:tc>
      </w:tr>
    </w:tbl>
    <w:p>
      <w:pPr>
        <w:spacing w:before="144"/>
        <w:ind w:left="214" w:right="0" w:firstLine="0"/>
        <w:jc w:val="left"/>
        <w:rPr>
          <w:sz w:val="15"/>
        </w:rPr>
      </w:pPr>
      <w:r>
        <w:rPr>
          <w:sz w:val="15"/>
        </w:rPr>
        <w:t>Las</w:t>
      </w:r>
      <w:r>
        <w:rPr>
          <w:spacing w:val="-10"/>
          <w:sz w:val="15"/>
        </w:rPr>
        <w:t> </w:t>
      </w:r>
      <w:r>
        <w:rPr>
          <w:sz w:val="15"/>
        </w:rPr>
        <w:t>Notas</w:t>
      </w:r>
      <w:r>
        <w:rPr>
          <w:spacing w:val="-9"/>
          <w:sz w:val="15"/>
        </w:rPr>
        <w:t> </w:t>
      </w:r>
      <w:r>
        <w:rPr>
          <w:sz w:val="15"/>
        </w:rPr>
        <w:t>1</w:t>
      </w:r>
      <w:r>
        <w:rPr>
          <w:spacing w:val="-7"/>
          <w:sz w:val="15"/>
        </w:rPr>
        <w:t> </w:t>
      </w:r>
      <w:r>
        <w:rPr>
          <w:sz w:val="15"/>
        </w:rPr>
        <w:t>a</w:t>
      </w:r>
      <w:r>
        <w:rPr>
          <w:spacing w:val="-8"/>
          <w:sz w:val="15"/>
        </w:rPr>
        <w:t> </w:t>
      </w:r>
      <w:r>
        <w:rPr>
          <w:sz w:val="15"/>
        </w:rPr>
        <w:t>8</w:t>
      </w:r>
      <w:r>
        <w:rPr>
          <w:spacing w:val="-5"/>
          <w:sz w:val="15"/>
        </w:rPr>
        <w:t> </w:t>
      </w:r>
      <w:r>
        <w:rPr>
          <w:sz w:val="15"/>
        </w:rPr>
        <w:t>forman</w:t>
      </w:r>
      <w:r>
        <w:rPr>
          <w:spacing w:val="-11"/>
          <w:sz w:val="15"/>
        </w:rPr>
        <w:t> </w:t>
      </w:r>
      <w:r>
        <w:rPr>
          <w:sz w:val="15"/>
        </w:rPr>
        <w:t>parte</w:t>
      </w:r>
      <w:r>
        <w:rPr>
          <w:spacing w:val="-3"/>
          <w:sz w:val="15"/>
        </w:rPr>
        <w:t> </w:t>
      </w:r>
      <w:r>
        <w:rPr>
          <w:sz w:val="15"/>
        </w:rPr>
        <w:t>integrante</w:t>
      </w:r>
      <w:r>
        <w:rPr>
          <w:spacing w:val="-3"/>
          <w:sz w:val="15"/>
        </w:rPr>
        <w:t> </w:t>
      </w:r>
      <w:r>
        <w:rPr>
          <w:sz w:val="15"/>
        </w:rPr>
        <w:t>de</w:t>
      </w:r>
      <w:r>
        <w:rPr>
          <w:spacing w:val="-3"/>
          <w:sz w:val="15"/>
        </w:rPr>
        <w:t> </w:t>
      </w:r>
      <w:r>
        <w:rPr>
          <w:sz w:val="15"/>
        </w:rPr>
        <w:t>los</w:t>
      </w:r>
      <w:r>
        <w:rPr>
          <w:spacing w:val="-8"/>
          <w:sz w:val="15"/>
        </w:rPr>
        <w:t> </w:t>
      </w:r>
      <w:r>
        <w:rPr>
          <w:sz w:val="15"/>
        </w:rPr>
        <w:t>Estados</w:t>
      </w:r>
      <w:r>
        <w:rPr>
          <w:spacing w:val="-9"/>
          <w:sz w:val="15"/>
        </w:rPr>
        <w:t> </w:t>
      </w:r>
      <w:r>
        <w:rPr>
          <w:spacing w:val="-2"/>
          <w:sz w:val="15"/>
        </w:rPr>
        <w:t>Contables.</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37"/>
        <w:rPr>
          <w:sz w:val="20"/>
        </w:rPr>
      </w:pPr>
    </w:p>
    <w:tbl>
      <w:tblPr>
        <w:tblW w:w="0" w:type="auto"/>
        <w:jc w:val="left"/>
        <w:tblInd w:w="20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408"/>
        <w:gridCol w:w="3848"/>
        <w:gridCol w:w="2136"/>
      </w:tblGrid>
      <w:tr>
        <w:trPr>
          <w:trHeight w:val="443" w:hRule="atLeast"/>
        </w:trPr>
        <w:tc>
          <w:tcPr>
            <w:tcW w:w="3408" w:type="dxa"/>
          </w:tcPr>
          <w:p>
            <w:pPr>
              <w:pStyle w:val="TableParagraph"/>
              <w:ind w:left="52"/>
              <w:rPr>
                <w:sz w:val="16"/>
              </w:rPr>
            </w:pPr>
            <w:r>
              <w:rPr>
                <w:sz w:val="16"/>
              </w:rPr>
              <w:t>Firmado</w:t>
            </w:r>
            <w:r>
              <w:rPr>
                <w:spacing w:val="-2"/>
                <w:sz w:val="16"/>
              </w:rPr>
              <w:t> </w:t>
            </w:r>
            <w:r>
              <w:rPr>
                <w:sz w:val="16"/>
              </w:rPr>
              <w:t>a</w:t>
            </w:r>
            <w:r>
              <w:rPr>
                <w:spacing w:val="-4"/>
                <w:sz w:val="16"/>
              </w:rPr>
              <w:t> </w:t>
            </w:r>
            <w:r>
              <w:rPr>
                <w:sz w:val="16"/>
              </w:rPr>
              <w:t>los</w:t>
            </w:r>
            <w:r>
              <w:rPr>
                <w:spacing w:val="-4"/>
                <w:sz w:val="16"/>
              </w:rPr>
              <w:t> </w:t>
            </w:r>
            <w:r>
              <w:rPr>
                <w:sz w:val="16"/>
              </w:rPr>
              <w:t>efectos</w:t>
            </w:r>
            <w:r>
              <w:rPr>
                <w:spacing w:val="-2"/>
                <w:sz w:val="16"/>
              </w:rPr>
              <w:t> </w:t>
            </w:r>
            <w:r>
              <w:rPr>
                <w:sz w:val="16"/>
              </w:rPr>
              <w:t>de</w:t>
            </w:r>
            <w:r>
              <w:rPr>
                <w:spacing w:val="-1"/>
                <w:sz w:val="16"/>
              </w:rPr>
              <w:t> </w:t>
            </w:r>
            <w:r>
              <w:rPr>
                <w:sz w:val="16"/>
              </w:rPr>
              <w:t>su</w:t>
            </w:r>
            <w:r>
              <w:rPr>
                <w:spacing w:val="-4"/>
                <w:sz w:val="16"/>
              </w:rPr>
              <w:t> </w:t>
            </w:r>
            <w:r>
              <w:rPr>
                <w:spacing w:val="-2"/>
                <w:sz w:val="16"/>
              </w:rPr>
              <w:t>identificación</w:t>
            </w:r>
          </w:p>
          <w:p>
            <w:pPr>
              <w:pStyle w:val="TableParagraph"/>
              <w:spacing w:before="47"/>
              <w:ind w:left="50"/>
              <w:rPr>
                <w:sz w:val="16"/>
              </w:rPr>
            </w:pPr>
            <w:r>
              <w:rPr>
                <w:sz w:val="16"/>
              </w:rPr>
              <w:t>con</w:t>
            </w:r>
            <w:r>
              <w:rPr>
                <w:spacing w:val="-3"/>
                <w:sz w:val="16"/>
              </w:rPr>
              <w:t> </w:t>
            </w:r>
            <w:r>
              <w:rPr>
                <w:sz w:val="16"/>
              </w:rPr>
              <w:t>nuestro</w:t>
            </w:r>
            <w:r>
              <w:rPr>
                <w:spacing w:val="-4"/>
                <w:sz w:val="16"/>
              </w:rPr>
              <w:t> </w:t>
            </w:r>
            <w:r>
              <w:rPr>
                <w:sz w:val="16"/>
              </w:rPr>
              <w:t>informe</w:t>
            </w:r>
            <w:r>
              <w:rPr>
                <w:spacing w:val="-4"/>
                <w:sz w:val="16"/>
              </w:rPr>
              <w:t> </w:t>
            </w:r>
            <w:r>
              <w:rPr>
                <w:sz w:val="16"/>
              </w:rPr>
              <w:t>de</w:t>
            </w:r>
            <w:r>
              <w:rPr>
                <w:spacing w:val="-4"/>
                <w:sz w:val="16"/>
              </w:rPr>
              <w:t> </w:t>
            </w:r>
            <w:r>
              <w:rPr>
                <w:sz w:val="16"/>
              </w:rPr>
              <w:t>fecha</w:t>
            </w:r>
            <w:r>
              <w:rPr>
                <w:spacing w:val="-6"/>
                <w:sz w:val="16"/>
              </w:rPr>
              <w:t> </w:t>
            </w:r>
            <w:r>
              <w:rPr>
                <w:spacing w:val="-2"/>
                <w:sz w:val="16"/>
              </w:rPr>
              <w:t>11/04/2025</w:t>
            </w:r>
          </w:p>
        </w:tc>
        <w:tc>
          <w:tcPr>
            <w:tcW w:w="3848" w:type="dxa"/>
          </w:tcPr>
          <w:p>
            <w:pPr>
              <w:pStyle w:val="TableParagraph"/>
              <w:ind w:left="364"/>
              <w:rPr>
                <w:sz w:val="16"/>
              </w:rPr>
            </w:pPr>
            <w:r>
              <w:rPr>
                <w:sz w:val="16"/>
              </w:rPr>
              <w:t>Firmado</w:t>
            </w:r>
            <w:r>
              <w:rPr>
                <w:spacing w:val="-2"/>
                <w:sz w:val="16"/>
              </w:rPr>
              <w:t> </w:t>
            </w:r>
            <w:r>
              <w:rPr>
                <w:sz w:val="16"/>
              </w:rPr>
              <w:t>a</w:t>
            </w:r>
            <w:r>
              <w:rPr>
                <w:spacing w:val="-5"/>
                <w:sz w:val="16"/>
              </w:rPr>
              <w:t> </w:t>
            </w:r>
            <w:r>
              <w:rPr>
                <w:sz w:val="16"/>
              </w:rPr>
              <w:t>los</w:t>
            </w:r>
            <w:r>
              <w:rPr>
                <w:spacing w:val="-2"/>
                <w:sz w:val="16"/>
              </w:rPr>
              <w:t> </w:t>
            </w:r>
            <w:r>
              <w:rPr>
                <w:sz w:val="16"/>
              </w:rPr>
              <w:t>efectos</w:t>
            </w:r>
            <w:r>
              <w:rPr>
                <w:spacing w:val="-3"/>
                <w:sz w:val="16"/>
              </w:rPr>
              <w:t> </w:t>
            </w:r>
            <w:r>
              <w:rPr>
                <w:sz w:val="16"/>
              </w:rPr>
              <w:t>de</w:t>
            </w:r>
            <w:r>
              <w:rPr>
                <w:spacing w:val="-2"/>
                <w:sz w:val="16"/>
              </w:rPr>
              <w:t> </w:t>
            </w:r>
            <w:r>
              <w:rPr>
                <w:sz w:val="16"/>
              </w:rPr>
              <w:t>su</w:t>
            </w:r>
            <w:r>
              <w:rPr>
                <w:spacing w:val="-4"/>
                <w:sz w:val="16"/>
              </w:rPr>
              <w:t> </w:t>
            </w:r>
            <w:r>
              <w:rPr>
                <w:spacing w:val="-2"/>
                <w:sz w:val="16"/>
              </w:rPr>
              <w:t>identificación</w:t>
            </w:r>
          </w:p>
          <w:p>
            <w:pPr>
              <w:pStyle w:val="TableParagraph"/>
              <w:spacing w:before="47"/>
              <w:ind w:left="359"/>
              <w:rPr>
                <w:sz w:val="16"/>
              </w:rPr>
            </w:pPr>
            <w:r>
              <w:rPr>
                <w:sz w:val="16"/>
              </w:rPr>
              <w:t>con</w:t>
            </w:r>
            <w:r>
              <w:rPr>
                <w:spacing w:val="-2"/>
                <w:sz w:val="16"/>
              </w:rPr>
              <w:t> </w:t>
            </w:r>
            <w:r>
              <w:rPr>
                <w:sz w:val="16"/>
              </w:rPr>
              <w:t>nuestro</w:t>
            </w:r>
            <w:r>
              <w:rPr>
                <w:spacing w:val="-7"/>
                <w:sz w:val="16"/>
              </w:rPr>
              <w:t> </w:t>
            </w:r>
            <w:r>
              <w:rPr>
                <w:sz w:val="16"/>
              </w:rPr>
              <w:t>informe</w:t>
            </w:r>
            <w:r>
              <w:rPr>
                <w:spacing w:val="-3"/>
                <w:sz w:val="16"/>
              </w:rPr>
              <w:t> </w:t>
            </w:r>
            <w:r>
              <w:rPr>
                <w:sz w:val="16"/>
              </w:rPr>
              <w:t>de</w:t>
            </w:r>
            <w:r>
              <w:rPr>
                <w:spacing w:val="-4"/>
                <w:sz w:val="16"/>
              </w:rPr>
              <w:t> </w:t>
            </w:r>
            <w:r>
              <w:rPr>
                <w:sz w:val="16"/>
              </w:rPr>
              <w:t>fecha</w:t>
            </w:r>
            <w:r>
              <w:rPr>
                <w:spacing w:val="-7"/>
                <w:sz w:val="16"/>
              </w:rPr>
              <w:t> </w:t>
            </w:r>
            <w:r>
              <w:rPr>
                <w:spacing w:val="-2"/>
                <w:sz w:val="16"/>
              </w:rPr>
              <w:t>11/04/2025</w:t>
            </w:r>
          </w:p>
        </w:tc>
        <w:tc>
          <w:tcPr>
            <w:tcW w:w="2136" w:type="dxa"/>
            <w:vMerge w:val="restart"/>
          </w:tcPr>
          <w:p>
            <w:pPr>
              <w:pStyle w:val="TableParagraph"/>
              <w:rPr>
                <w:rFonts w:ascii="Times New Roman"/>
                <w:sz w:val="16"/>
              </w:rPr>
            </w:pPr>
          </w:p>
        </w:tc>
      </w:tr>
      <w:tr>
        <w:trPr>
          <w:trHeight w:val="235" w:hRule="atLeast"/>
        </w:trPr>
        <w:tc>
          <w:tcPr>
            <w:tcW w:w="3408" w:type="dxa"/>
          </w:tcPr>
          <w:p>
            <w:pPr>
              <w:pStyle w:val="TableParagraph"/>
              <w:rPr>
                <w:rFonts w:ascii="Times New Roman"/>
                <w:sz w:val="16"/>
              </w:rPr>
            </w:pPr>
          </w:p>
        </w:tc>
        <w:tc>
          <w:tcPr>
            <w:tcW w:w="3848" w:type="dxa"/>
          </w:tcPr>
          <w:p>
            <w:pPr>
              <w:pStyle w:val="TableParagraph"/>
              <w:spacing w:before="25"/>
              <w:ind w:left="2" w:right="130"/>
              <w:jc w:val="center"/>
              <w:rPr>
                <w:b/>
                <w:sz w:val="16"/>
              </w:rPr>
            </w:pPr>
            <w:r>
              <w:rPr>
                <w:b/>
                <w:sz w:val="16"/>
              </w:rPr>
              <w:t>BECHER</w:t>
            </w:r>
            <w:r>
              <w:rPr>
                <w:b/>
                <w:spacing w:val="-5"/>
                <w:sz w:val="16"/>
              </w:rPr>
              <w:t> </w:t>
            </w:r>
            <w:r>
              <w:rPr>
                <w:b/>
                <w:sz w:val="16"/>
              </w:rPr>
              <w:t>Y</w:t>
            </w:r>
            <w:r>
              <w:rPr>
                <w:b/>
                <w:spacing w:val="-2"/>
                <w:sz w:val="16"/>
              </w:rPr>
              <w:t> </w:t>
            </w:r>
            <w:r>
              <w:rPr>
                <w:b/>
                <w:sz w:val="16"/>
              </w:rPr>
              <w:t>ASOCIADOS</w:t>
            </w:r>
            <w:r>
              <w:rPr>
                <w:b/>
                <w:spacing w:val="-4"/>
                <w:sz w:val="16"/>
              </w:rPr>
              <w:t> </w:t>
            </w:r>
            <w:r>
              <w:rPr>
                <w:b/>
                <w:spacing w:val="-2"/>
                <w:sz w:val="16"/>
              </w:rPr>
              <w:t>S.R.L.</w:t>
            </w:r>
          </w:p>
        </w:tc>
        <w:tc>
          <w:tcPr>
            <w:tcW w:w="2136" w:type="dxa"/>
            <w:vMerge/>
            <w:tcBorders>
              <w:top w:val="nil"/>
            </w:tcBorders>
          </w:tcPr>
          <w:p>
            <w:pPr>
              <w:rPr>
                <w:sz w:val="2"/>
                <w:szCs w:val="2"/>
              </w:rPr>
            </w:pPr>
          </w:p>
        </w:tc>
      </w:tr>
      <w:tr>
        <w:trPr>
          <w:trHeight w:val="445" w:hRule="atLeast"/>
        </w:trPr>
        <w:tc>
          <w:tcPr>
            <w:tcW w:w="3408" w:type="dxa"/>
          </w:tcPr>
          <w:p>
            <w:pPr>
              <w:pStyle w:val="TableParagraph"/>
              <w:rPr>
                <w:rFonts w:ascii="Times New Roman"/>
                <w:sz w:val="16"/>
              </w:rPr>
            </w:pPr>
          </w:p>
        </w:tc>
        <w:tc>
          <w:tcPr>
            <w:tcW w:w="3848" w:type="dxa"/>
          </w:tcPr>
          <w:p>
            <w:pPr>
              <w:pStyle w:val="TableParagraph"/>
              <w:spacing w:before="25"/>
              <w:ind w:right="130"/>
              <w:jc w:val="center"/>
              <w:rPr>
                <w:sz w:val="16"/>
              </w:rPr>
            </w:pPr>
            <w:r>
              <w:rPr>
                <w:sz w:val="16"/>
              </w:rPr>
              <w:t>C.P.C.E.C.A.B.A.</w:t>
            </w:r>
            <w:r>
              <w:rPr>
                <w:spacing w:val="-3"/>
                <w:sz w:val="16"/>
              </w:rPr>
              <w:t> </w:t>
            </w:r>
            <w:r>
              <w:rPr>
                <w:sz w:val="16"/>
              </w:rPr>
              <w:t>-</w:t>
            </w:r>
            <w:r>
              <w:rPr>
                <w:spacing w:val="-5"/>
                <w:sz w:val="16"/>
              </w:rPr>
              <w:t> </w:t>
            </w:r>
            <w:r>
              <w:rPr>
                <w:sz w:val="16"/>
              </w:rPr>
              <w:t>Tº</w:t>
            </w:r>
            <w:r>
              <w:rPr>
                <w:spacing w:val="-4"/>
                <w:sz w:val="16"/>
              </w:rPr>
              <w:t> </w:t>
            </w:r>
            <w:r>
              <w:rPr>
                <w:sz w:val="16"/>
              </w:rPr>
              <w:t>I</w:t>
            </w:r>
            <w:r>
              <w:rPr>
                <w:spacing w:val="-3"/>
                <w:sz w:val="16"/>
              </w:rPr>
              <w:t> </w:t>
            </w:r>
            <w:r>
              <w:rPr>
                <w:sz w:val="16"/>
              </w:rPr>
              <w:t>-</w:t>
            </w:r>
            <w:r>
              <w:rPr>
                <w:spacing w:val="-5"/>
                <w:sz w:val="16"/>
              </w:rPr>
              <w:t> </w:t>
            </w:r>
            <w:r>
              <w:rPr>
                <w:sz w:val="16"/>
              </w:rPr>
              <w:t>Fº</w:t>
            </w:r>
            <w:r>
              <w:rPr>
                <w:spacing w:val="-2"/>
                <w:sz w:val="16"/>
              </w:rPr>
              <w:t> </w:t>
            </w:r>
            <w:r>
              <w:rPr>
                <w:spacing w:val="-5"/>
                <w:sz w:val="16"/>
              </w:rPr>
              <w:t>21</w:t>
            </w:r>
          </w:p>
        </w:tc>
        <w:tc>
          <w:tcPr>
            <w:tcW w:w="2136" w:type="dxa"/>
            <w:vMerge/>
            <w:tcBorders>
              <w:top w:val="nil"/>
            </w:tcBorders>
          </w:tcPr>
          <w:p>
            <w:pPr>
              <w:rPr>
                <w:sz w:val="2"/>
                <w:szCs w:val="2"/>
              </w:rPr>
            </w:pPr>
          </w:p>
        </w:tc>
      </w:tr>
      <w:tr>
        <w:trPr>
          <w:trHeight w:val="482" w:hRule="atLeast"/>
        </w:trPr>
        <w:tc>
          <w:tcPr>
            <w:tcW w:w="3408" w:type="dxa"/>
          </w:tcPr>
          <w:p>
            <w:pPr>
              <w:pStyle w:val="TableParagraph"/>
              <w:spacing w:before="37"/>
              <w:rPr>
                <w:sz w:val="17"/>
              </w:rPr>
            </w:pPr>
          </w:p>
          <w:p>
            <w:pPr>
              <w:pStyle w:val="TableParagraph"/>
              <w:ind w:left="580"/>
              <w:rPr>
                <w:sz w:val="17"/>
              </w:rPr>
            </w:pPr>
            <w:r>
              <w:rPr>
                <w:sz w:val="17"/>
              </w:rPr>
              <w:t>J.</w:t>
            </w:r>
            <w:r>
              <w:rPr>
                <w:spacing w:val="-6"/>
                <w:sz w:val="17"/>
              </w:rPr>
              <w:t> </w:t>
            </w:r>
            <w:r>
              <w:rPr>
                <w:sz w:val="17"/>
              </w:rPr>
              <w:t>Francisco</w:t>
            </w:r>
            <w:r>
              <w:rPr>
                <w:spacing w:val="-8"/>
                <w:sz w:val="17"/>
              </w:rPr>
              <w:t> </w:t>
            </w:r>
            <w:r>
              <w:rPr>
                <w:sz w:val="17"/>
              </w:rPr>
              <w:t>Ruiz</w:t>
            </w:r>
            <w:r>
              <w:rPr>
                <w:spacing w:val="-9"/>
                <w:sz w:val="17"/>
              </w:rPr>
              <w:t> </w:t>
            </w:r>
            <w:r>
              <w:rPr>
                <w:spacing w:val="-2"/>
                <w:sz w:val="17"/>
              </w:rPr>
              <w:t>Guiñazú</w:t>
            </w:r>
          </w:p>
        </w:tc>
        <w:tc>
          <w:tcPr>
            <w:tcW w:w="3848" w:type="dxa"/>
          </w:tcPr>
          <w:p>
            <w:pPr>
              <w:pStyle w:val="TableParagraph"/>
              <w:spacing w:before="37"/>
              <w:rPr>
                <w:sz w:val="17"/>
              </w:rPr>
            </w:pPr>
          </w:p>
          <w:p>
            <w:pPr>
              <w:pStyle w:val="TableParagraph"/>
              <w:ind w:right="130"/>
              <w:jc w:val="center"/>
              <w:rPr>
                <w:sz w:val="17"/>
              </w:rPr>
            </w:pPr>
            <w:r>
              <w:rPr>
                <w:sz w:val="17"/>
              </w:rPr>
              <w:t>María</w:t>
            </w:r>
            <w:r>
              <w:rPr>
                <w:spacing w:val="-10"/>
                <w:sz w:val="17"/>
              </w:rPr>
              <w:t> </w:t>
            </w:r>
            <w:r>
              <w:rPr>
                <w:sz w:val="17"/>
              </w:rPr>
              <w:t>Eugenia</w:t>
            </w:r>
            <w:r>
              <w:rPr>
                <w:spacing w:val="-7"/>
                <w:sz w:val="17"/>
              </w:rPr>
              <w:t> </w:t>
            </w:r>
            <w:r>
              <w:rPr>
                <w:sz w:val="17"/>
              </w:rPr>
              <w:t>De</w:t>
            </w:r>
            <w:r>
              <w:rPr>
                <w:spacing w:val="-8"/>
                <w:sz w:val="17"/>
              </w:rPr>
              <w:t> </w:t>
            </w:r>
            <w:r>
              <w:rPr>
                <w:sz w:val="17"/>
              </w:rPr>
              <w:t>Sabato</w:t>
            </w:r>
            <w:r>
              <w:rPr>
                <w:spacing w:val="-9"/>
                <w:sz w:val="17"/>
              </w:rPr>
              <w:t> </w:t>
            </w:r>
            <w:r>
              <w:rPr>
                <w:spacing w:val="-2"/>
                <w:sz w:val="17"/>
              </w:rPr>
              <w:t>(Socia)</w:t>
            </w:r>
          </w:p>
        </w:tc>
        <w:tc>
          <w:tcPr>
            <w:tcW w:w="2136" w:type="dxa"/>
          </w:tcPr>
          <w:p>
            <w:pPr>
              <w:pStyle w:val="TableParagraph"/>
              <w:spacing w:before="37"/>
              <w:rPr>
                <w:sz w:val="17"/>
              </w:rPr>
            </w:pPr>
          </w:p>
          <w:p>
            <w:pPr>
              <w:pStyle w:val="TableParagraph"/>
              <w:ind w:left="436"/>
              <w:jc w:val="center"/>
              <w:rPr>
                <w:sz w:val="17"/>
              </w:rPr>
            </w:pPr>
            <w:r>
              <w:rPr>
                <w:sz w:val="17"/>
              </w:rPr>
              <w:t>Douglas</w:t>
            </w:r>
            <w:r>
              <w:rPr>
                <w:spacing w:val="-10"/>
                <w:sz w:val="17"/>
              </w:rPr>
              <w:t> </w:t>
            </w:r>
            <w:r>
              <w:rPr>
                <w:sz w:val="17"/>
              </w:rPr>
              <w:t>Lee</w:t>
            </w:r>
            <w:r>
              <w:rPr>
                <w:spacing w:val="-7"/>
                <w:sz w:val="17"/>
              </w:rPr>
              <w:t> </w:t>
            </w:r>
            <w:r>
              <w:rPr>
                <w:spacing w:val="-2"/>
                <w:sz w:val="17"/>
              </w:rPr>
              <w:t>Albrecht</w:t>
            </w:r>
          </w:p>
        </w:tc>
      </w:tr>
      <w:tr>
        <w:trPr>
          <w:trHeight w:val="504" w:hRule="atLeast"/>
        </w:trPr>
        <w:tc>
          <w:tcPr>
            <w:tcW w:w="3408" w:type="dxa"/>
          </w:tcPr>
          <w:p>
            <w:pPr>
              <w:pStyle w:val="TableParagraph"/>
              <w:spacing w:before="50"/>
              <w:ind w:right="311"/>
              <w:jc w:val="center"/>
              <w:rPr>
                <w:sz w:val="17"/>
              </w:rPr>
            </w:pPr>
            <w:r>
              <w:rPr>
                <w:sz w:val="17"/>
              </w:rPr>
              <w:t>Por</w:t>
            </w:r>
            <w:r>
              <w:rPr>
                <w:spacing w:val="-10"/>
                <w:sz w:val="17"/>
              </w:rPr>
              <w:t> </w:t>
            </w:r>
            <w:r>
              <w:rPr>
                <w:sz w:val="17"/>
              </w:rPr>
              <w:t>Comisión</w:t>
            </w:r>
            <w:r>
              <w:rPr>
                <w:spacing w:val="-9"/>
                <w:sz w:val="17"/>
              </w:rPr>
              <w:t> </w:t>
            </w:r>
            <w:r>
              <w:rPr>
                <w:spacing w:val="-2"/>
                <w:sz w:val="17"/>
              </w:rPr>
              <w:t>Fiscalizadora</w:t>
            </w:r>
          </w:p>
          <w:p>
            <w:pPr>
              <w:pStyle w:val="TableParagraph"/>
              <w:spacing w:line="173" w:lineRule="exact" w:before="64"/>
              <w:ind w:left="7" w:right="311"/>
              <w:jc w:val="center"/>
              <w:rPr>
                <w:sz w:val="16"/>
              </w:rPr>
            </w:pPr>
            <w:r>
              <w:rPr>
                <w:spacing w:val="-2"/>
                <w:sz w:val="16"/>
              </w:rPr>
              <w:t>Abogado</w:t>
            </w:r>
          </w:p>
        </w:tc>
        <w:tc>
          <w:tcPr>
            <w:tcW w:w="3848" w:type="dxa"/>
          </w:tcPr>
          <w:p>
            <w:pPr>
              <w:pStyle w:val="TableParagraph"/>
              <w:spacing w:line="256" w:lineRule="exact"/>
              <w:ind w:left="551" w:right="684" w:firstLine="338"/>
              <w:rPr>
                <w:sz w:val="17"/>
              </w:rPr>
            </w:pPr>
            <w:r>
              <w:rPr>
                <w:sz w:val="17"/>
              </w:rPr>
              <w:t>Contadora Pública (USAL) C.P.C.E.C.A.B.A.</w:t>
            </w:r>
            <w:r>
              <w:rPr>
                <w:spacing w:val="-10"/>
                <w:sz w:val="17"/>
              </w:rPr>
              <w:t> </w:t>
            </w:r>
            <w:r>
              <w:rPr>
                <w:sz w:val="17"/>
              </w:rPr>
              <w:t>-</w:t>
            </w:r>
            <w:r>
              <w:rPr>
                <w:spacing w:val="-9"/>
                <w:sz w:val="17"/>
              </w:rPr>
              <w:t> </w:t>
            </w:r>
            <w:r>
              <w:rPr>
                <w:sz w:val="17"/>
              </w:rPr>
              <w:t>T°</w:t>
            </w:r>
            <w:r>
              <w:rPr>
                <w:spacing w:val="-7"/>
                <w:sz w:val="17"/>
              </w:rPr>
              <w:t> </w:t>
            </w:r>
            <w:r>
              <w:rPr>
                <w:sz w:val="17"/>
              </w:rPr>
              <w:t>293</w:t>
            </w:r>
            <w:r>
              <w:rPr>
                <w:spacing w:val="-10"/>
                <w:sz w:val="17"/>
              </w:rPr>
              <w:t> </w:t>
            </w:r>
            <w:r>
              <w:rPr>
                <w:sz w:val="17"/>
              </w:rPr>
              <w:t>-</w:t>
            </w:r>
            <w:r>
              <w:rPr>
                <w:spacing w:val="-7"/>
                <w:sz w:val="17"/>
              </w:rPr>
              <w:t> </w:t>
            </w:r>
            <w:r>
              <w:rPr>
                <w:sz w:val="17"/>
              </w:rPr>
              <w:t>F°</w:t>
            </w:r>
            <w:r>
              <w:rPr>
                <w:spacing w:val="-9"/>
                <w:sz w:val="17"/>
              </w:rPr>
              <w:t> </w:t>
            </w:r>
            <w:r>
              <w:rPr>
                <w:sz w:val="17"/>
              </w:rPr>
              <w:t>027</w:t>
            </w:r>
          </w:p>
        </w:tc>
        <w:tc>
          <w:tcPr>
            <w:tcW w:w="2136" w:type="dxa"/>
          </w:tcPr>
          <w:p>
            <w:pPr>
              <w:pStyle w:val="TableParagraph"/>
              <w:spacing w:before="50"/>
              <w:ind w:left="436" w:right="1"/>
              <w:jc w:val="center"/>
              <w:rPr>
                <w:sz w:val="17"/>
              </w:rPr>
            </w:pPr>
            <w:r>
              <w:rPr>
                <w:spacing w:val="-2"/>
                <w:sz w:val="17"/>
              </w:rPr>
              <w:t>Presidente</w:t>
            </w:r>
          </w:p>
        </w:tc>
      </w:tr>
    </w:tbl>
    <w:p>
      <w:pPr>
        <w:pStyle w:val="TableParagraph"/>
        <w:spacing w:after="0"/>
        <w:jc w:val="center"/>
        <w:rPr>
          <w:sz w:val="17"/>
        </w:rPr>
        <w:sectPr>
          <w:headerReference w:type="default" r:id="rId16"/>
          <w:footerReference w:type="default" r:id="rId17"/>
          <w:pgSz w:w="15840" w:h="12240" w:orient="landscape"/>
          <w:pgMar w:header="0" w:footer="523" w:top="960" w:bottom="720" w:left="1080" w:right="1080"/>
        </w:sectPr>
      </w:pPr>
    </w:p>
    <w:p>
      <w:pPr>
        <w:pStyle w:val="Heading4"/>
        <w:spacing w:before="8"/>
        <w:ind w:left="610"/>
        <w:jc w:val="center"/>
        <w:rPr>
          <w:u w:val="none"/>
        </w:rPr>
      </w:pPr>
      <w:r>
        <w:rPr>
          <w:w w:val="105"/>
          <w:u w:val="none"/>
        </w:rPr>
        <w:t>y</w:t>
      </w:r>
      <w:r>
        <w:rPr>
          <w:spacing w:val="-8"/>
          <w:w w:val="105"/>
          <w:u w:val="none"/>
        </w:rPr>
        <w:t> </w:t>
      </w:r>
      <w:r>
        <w:rPr>
          <w:w w:val="105"/>
          <w:u w:val="none"/>
        </w:rPr>
        <w:t>finalizado</w:t>
      </w:r>
      <w:r>
        <w:rPr>
          <w:spacing w:val="-6"/>
          <w:w w:val="105"/>
          <w:u w:val="none"/>
        </w:rPr>
        <w:t> </w:t>
      </w:r>
      <w:r>
        <w:rPr>
          <w:w w:val="105"/>
          <w:u w:val="none"/>
        </w:rPr>
        <w:t>el</w:t>
      </w:r>
      <w:r>
        <w:rPr>
          <w:spacing w:val="-6"/>
          <w:w w:val="105"/>
          <w:u w:val="none"/>
        </w:rPr>
        <w:t> </w:t>
      </w:r>
      <w:r>
        <w:rPr>
          <w:w w:val="105"/>
          <w:u w:val="none"/>
        </w:rPr>
        <w:t>28</w:t>
      </w:r>
      <w:r>
        <w:rPr>
          <w:spacing w:val="-6"/>
          <w:w w:val="105"/>
          <w:u w:val="none"/>
        </w:rPr>
        <w:t> </w:t>
      </w:r>
      <w:r>
        <w:rPr>
          <w:w w:val="105"/>
          <w:u w:val="none"/>
        </w:rPr>
        <w:t>de</w:t>
      </w:r>
      <w:r>
        <w:rPr>
          <w:spacing w:val="-7"/>
          <w:w w:val="105"/>
          <w:u w:val="none"/>
        </w:rPr>
        <w:t> </w:t>
      </w:r>
      <w:r>
        <w:rPr>
          <w:w w:val="105"/>
          <w:u w:val="none"/>
        </w:rPr>
        <w:t>febrero</w:t>
      </w:r>
      <w:r>
        <w:rPr>
          <w:spacing w:val="-7"/>
          <w:w w:val="105"/>
          <w:u w:val="none"/>
        </w:rPr>
        <w:t> </w:t>
      </w:r>
      <w:r>
        <w:rPr>
          <w:w w:val="105"/>
          <w:u w:val="none"/>
        </w:rPr>
        <w:t>de</w:t>
      </w:r>
      <w:r>
        <w:rPr>
          <w:spacing w:val="-6"/>
          <w:w w:val="105"/>
          <w:u w:val="none"/>
        </w:rPr>
        <w:t> </w:t>
      </w:r>
      <w:r>
        <w:rPr>
          <w:spacing w:val="-4"/>
          <w:w w:val="105"/>
          <w:u w:val="none"/>
        </w:rPr>
        <w:t>2025</w:t>
      </w:r>
    </w:p>
    <w:p>
      <w:pPr>
        <w:spacing w:before="2"/>
        <w:ind w:left="610" w:right="2" w:firstLine="0"/>
        <w:jc w:val="center"/>
        <w:rPr>
          <w:b/>
          <w:sz w:val="17"/>
        </w:rPr>
      </w:pPr>
      <w:r>
        <w:rPr>
          <w:b/>
          <w:sz w:val="17"/>
        </w:rPr>
        <w:t>(Expresado</w:t>
      </w:r>
      <w:r>
        <w:rPr>
          <w:b/>
          <w:spacing w:val="-5"/>
          <w:sz w:val="17"/>
        </w:rPr>
        <w:t> </w:t>
      </w:r>
      <w:r>
        <w:rPr>
          <w:b/>
          <w:sz w:val="17"/>
        </w:rPr>
        <w:t>en</w:t>
      </w:r>
      <w:r>
        <w:rPr>
          <w:b/>
          <w:spacing w:val="-4"/>
          <w:sz w:val="17"/>
        </w:rPr>
        <w:t> </w:t>
      </w:r>
      <w:r>
        <w:rPr>
          <w:b/>
          <w:sz w:val="17"/>
        </w:rPr>
        <w:t>pesos</w:t>
      </w:r>
      <w:r>
        <w:rPr>
          <w:b/>
          <w:spacing w:val="-5"/>
          <w:sz w:val="17"/>
        </w:rPr>
        <w:t> </w:t>
      </w:r>
      <w:r>
        <w:rPr>
          <w:b/>
          <w:sz w:val="17"/>
        </w:rPr>
        <w:t>y</w:t>
      </w:r>
      <w:r>
        <w:rPr>
          <w:b/>
          <w:spacing w:val="-5"/>
          <w:sz w:val="17"/>
        </w:rPr>
        <w:t> </w:t>
      </w:r>
      <w:r>
        <w:rPr>
          <w:b/>
          <w:sz w:val="17"/>
        </w:rPr>
        <w:t>en</w:t>
      </w:r>
      <w:r>
        <w:rPr>
          <w:b/>
          <w:spacing w:val="-5"/>
          <w:sz w:val="17"/>
        </w:rPr>
        <w:t> </w:t>
      </w:r>
      <w:r>
        <w:rPr>
          <w:b/>
          <w:sz w:val="17"/>
        </w:rPr>
        <w:t>moneda</w:t>
      </w:r>
      <w:r>
        <w:rPr>
          <w:b/>
          <w:spacing w:val="-3"/>
          <w:sz w:val="17"/>
        </w:rPr>
        <w:t> </w:t>
      </w:r>
      <w:r>
        <w:rPr>
          <w:b/>
          <w:sz w:val="17"/>
        </w:rPr>
        <w:t>homogénea</w:t>
      </w:r>
      <w:r>
        <w:rPr>
          <w:b/>
          <w:spacing w:val="-6"/>
          <w:sz w:val="17"/>
        </w:rPr>
        <w:t> </w:t>
      </w:r>
      <w:r>
        <w:rPr>
          <w:b/>
          <w:sz w:val="17"/>
        </w:rPr>
        <w:t>–</w:t>
      </w:r>
      <w:r>
        <w:rPr>
          <w:b/>
          <w:spacing w:val="-4"/>
          <w:sz w:val="17"/>
        </w:rPr>
        <w:t> </w:t>
      </w:r>
      <w:r>
        <w:rPr>
          <w:b/>
          <w:sz w:val="17"/>
        </w:rPr>
        <w:t>Nota</w:t>
      </w:r>
      <w:r>
        <w:rPr>
          <w:b/>
          <w:spacing w:val="-5"/>
          <w:sz w:val="17"/>
        </w:rPr>
        <w:t> </w:t>
      </w:r>
      <w:r>
        <w:rPr>
          <w:b/>
          <w:sz w:val="17"/>
        </w:rPr>
        <w:t>1</w:t>
      </w:r>
      <w:r>
        <w:rPr>
          <w:b/>
          <w:spacing w:val="-4"/>
          <w:sz w:val="17"/>
        </w:rPr>
        <w:t> </w:t>
      </w:r>
      <w:r>
        <w:rPr>
          <w:b/>
          <w:sz w:val="17"/>
        </w:rPr>
        <w:t>y</w:t>
      </w:r>
      <w:r>
        <w:rPr>
          <w:b/>
          <w:spacing w:val="-8"/>
          <w:sz w:val="17"/>
        </w:rPr>
        <w:t> </w:t>
      </w:r>
      <w:r>
        <w:rPr>
          <w:b/>
          <w:sz w:val="17"/>
        </w:rPr>
        <w:t>Nota</w:t>
      </w:r>
      <w:r>
        <w:rPr>
          <w:b/>
          <w:spacing w:val="-6"/>
          <w:sz w:val="17"/>
        </w:rPr>
        <w:t> </w:t>
      </w:r>
      <w:r>
        <w:rPr>
          <w:b/>
          <w:spacing w:val="-2"/>
          <w:sz w:val="17"/>
        </w:rPr>
        <w:t>2.2.)</w:t>
      </w:r>
    </w:p>
    <w:p>
      <w:pPr>
        <w:pStyle w:val="BodyText"/>
        <w:spacing w:before="22"/>
        <w:rPr>
          <w:b/>
          <w:sz w:val="17"/>
        </w:rPr>
      </w:pPr>
    </w:p>
    <w:p>
      <w:pPr>
        <w:pStyle w:val="Heading3"/>
        <w:numPr>
          <w:ilvl w:val="0"/>
          <w:numId w:val="2"/>
        </w:numPr>
        <w:tabs>
          <w:tab w:pos="1372" w:val="left" w:leader="none"/>
          <w:tab w:pos="1375" w:val="left" w:leader="none"/>
        </w:tabs>
        <w:spacing w:line="254" w:lineRule="auto" w:before="1" w:after="0"/>
        <w:ind w:left="1375" w:right="427" w:hanging="339"/>
        <w:jc w:val="left"/>
        <w:rPr>
          <w:u w:val="none"/>
        </w:rPr>
      </w:pPr>
      <w:r>
        <w:rPr>
          <w:w w:val="105"/>
          <w:u w:val="single"/>
        </w:rPr>
        <w:t>ESTADOS</w:t>
      </w:r>
      <w:r>
        <w:rPr>
          <w:spacing w:val="35"/>
          <w:w w:val="105"/>
          <w:u w:val="single"/>
        </w:rPr>
        <w:t> </w:t>
      </w:r>
      <w:r>
        <w:rPr>
          <w:w w:val="105"/>
          <w:u w:val="single"/>
        </w:rPr>
        <w:t>CONTABLES</w:t>
      </w:r>
      <w:r>
        <w:rPr>
          <w:spacing w:val="36"/>
          <w:w w:val="105"/>
          <w:u w:val="single"/>
        </w:rPr>
        <w:t> </w:t>
      </w:r>
      <w:r>
        <w:rPr>
          <w:w w:val="105"/>
          <w:u w:val="single"/>
        </w:rPr>
        <w:t>INTERMEDIOS</w:t>
      </w:r>
      <w:r>
        <w:rPr>
          <w:spacing w:val="35"/>
          <w:w w:val="105"/>
          <w:u w:val="single"/>
        </w:rPr>
        <w:t> </w:t>
      </w:r>
      <w:r>
        <w:rPr>
          <w:w w:val="105"/>
          <w:u w:val="single"/>
        </w:rPr>
        <w:t>CORRESPONDIENTES</w:t>
      </w:r>
      <w:r>
        <w:rPr>
          <w:spacing w:val="34"/>
          <w:w w:val="105"/>
          <w:u w:val="single"/>
        </w:rPr>
        <w:t> </w:t>
      </w:r>
      <w:r>
        <w:rPr>
          <w:w w:val="105"/>
          <w:u w:val="single"/>
        </w:rPr>
        <w:t>AL</w:t>
      </w:r>
      <w:r>
        <w:rPr>
          <w:spacing w:val="37"/>
          <w:w w:val="105"/>
          <w:u w:val="single"/>
        </w:rPr>
        <w:t> </w:t>
      </w:r>
      <w:r>
        <w:rPr>
          <w:w w:val="105"/>
          <w:u w:val="single"/>
        </w:rPr>
        <w:t>PERÍODO</w:t>
      </w:r>
      <w:r>
        <w:rPr>
          <w:spacing w:val="34"/>
          <w:w w:val="105"/>
          <w:u w:val="single"/>
        </w:rPr>
        <w:t> </w:t>
      </w:r>
      <w:r>
        <w:rPr>
          <w:w w:val="105"/>
          <w:u w:val="single"/>
        </w:rPr>
        <w:t>DE</w:t>
      </w:r>
      <w:r>
        <w:rPr>
          <w:spacing w:val="39"/>
          <w:w w:val="105"/>
          <w:u w:val="single"/>
        </w:rPr>
        <w:t> </w:t>
      </w:r>
      <w:r>
        <w:rPr>
          <w:w w:val="105"/>
          <w:u w:val="single"/>
        </w:rPr>
        <w:t>NUEVE</w:t>
      </w:r>
      <w:r>
        <w:rPr>
          <w:spacing w:val="35"/>
          <w:w w:val="105"/>
          <w:u w:val="single"/>
        </w:rPr>
        <w:t> </w:t>
      </w:r>
      <w:r>
        <w:rPr>
          <w:w w:val="105"/>
          <w:u w:val="single"/>
        </w:rPr>
        <w:t>MESES</w:t>
      </w:r>
      <w:r>
        <w:rPr>
          <w:w w:val="105"/>
          <w:u w:val="none"/>
        </w:rPr>
        <w:t> </w:t>
      </w:r>
      <w:r>
        <w:rPr>
          <w:w w:val="105"/>
          <w:u w:val="single"/>
        </w:rPr>
        <w:t>FINALIZADO EL 28 DE FEBRERO DE 2025</w:t>
      </w:r>
    </w:p>
    <w:p>
      <w:pPr>
        <w:pStyle w:val="BodyText"/>
        <w:spacing w:before="5"/>
        <w:rPr>
          <w:b/>
        </w:rPr>
      </w:pPr>
    </w:p>
    <w:p>
      <w:pPr>
        <w:pStyle w:val="BodyText"/>
        <w:spacing w:line="249" w:lineRule="auto"/>
        <w:ind w:left="1375" w:right="428"/>
        <w:jc w:val="both"/>
      </w:pPr>
      <w:r>
        <w:rPr>
          <w:w w:val="105"/>
        </w:rPr>
        <w:t>Los</w:t>
      </w:r>
      <w:r>
        <w:rPr>
          <w:spacing w:val="-15"/>
          <w:w w:val="105"/>
        </w:rPr>
        <w:t> </w:t>
      </w:r>
      <w:r>
        <w:rPr>
          <w:w w:val="105"/>
        </w:rPr>
        <w:t>estados</w:t>
      </w:r>
      <w:r>
        <w:rPr>
          <w:spacing w:val="-14"/>
          <w:w w:val="105"/>
        </w:rPr>
        <w:t> </w:t>
      </w:r>
      <w:r>
        <w:rPr>
          <w:w w:val="105"/>
        </w:rPr>
        <w:t>contables</w:t>
      </w:r>
      <w:r>
        <w:rPr>
          <w:spacing w:val="-14"/>
          <w:w w:val="105"/>
        </w:rPr>
        <w:t> </w:t>
      </w:r>
      <w:r>
        <w:rPr>
          <w:w w:val="105"/>
        </w:rPr>
        <w:t>intermedios</w:t>
      </w:r>
      <w:r>
        <w:rPr>
          <w:spacing w:val="-12"/>
          <w:w w:val="105"/>
        </w:rPr>
        <w:t> </w:t>
      </w:r>
      <w:r>
        <w:rPr>
          <w:w w:val="105"/>
        </w:rPr>
        <w:t>de</w:t>
      </w:r>
      <w:r>
        <w:rPr>
          <w:spacing w:val="-15"/>
          <w:w w:val="105"/>
        </w:rPr>
        <w:t> </w:t>
      </w:r>
      <w:r>
        <w:rPr>
          <w:w w:val="105"/>
        </w:rPr>
        <w:t>la</w:t>
      </w:r>
      <w:r>
        <w:rPr>
          <w:spacing w:val="-13"/>
          <w:w w:val="105"/>
        </w:rPr>
        <w:t> </w:t>
      </w:r>
      <w:r>
        <w:rPr>
          <w:w w:val="105"/>
        </w:rPr>
        <w:t>Sociedad</w:t>
      </w:r>
      <w:r>
        <w:rPr>
          <w:spacing w:val="-15"/>
          <w:w w:val="105"/>
        </w:rPr>
        <w:t> </w:t>
      </w:r>
      <w:r>
        <w:rPr>
          <w:w w:val="105"/>
        </w:rPr>
        <w:t>al</w:t>
      </w:r>
      <w:r>
        <w:rPr>
          <w:spacing w:val="-12"/>
          <w:w w:val="105"/>
        </w:rPr>
        <w:t> </w:t>
      </w:r>
      <w:r>
        <w:rPr>
          <w:w w:val="105"/>
        </w:rPr>
        <w:t>28</w:t>
      </w:r>
      <w:r>
        <w:rPr>
          <w:spacing w:val="-15"/>
          <w:w w:val="105"/>
        </w:rPr>
        <w:t> </w:t>
      </w:r>
      <w:r>
        <w:rPr>
          <w:w w:val="105"/>
        </w:rPr>
        <w:t>de</w:t>
      </w:r>
      <w:r>
        <w:rPr>
          <w:spacing w:val="-14"/>
          <w:w w:val="105"/>
        </w:rPr>
        <w:t> </w:t>
      </w:r>
      <w:r>
        <w:rPr>
          <w:w w:val="105"/>
        </w:rPr>
        <w:t>febrero</w:t>
      </w:r>
      <w:r>
        <w:rPr>
          <w:spacing w:val="-13"/>
          <w:w w:val="105"/>
        </w:rPr>
        <w:t> </w:t>
      </w:r>
      <w:r>
        <w:rPr>
          <w:w w:val="105"/>
        </w:rPr>
        <w:t>de</w:t>
      </w:r>
      <w:r>
        <w:rPr>
          <w:spacing w:val="-14"/>
          <w:w w:val="105"/>
        </w:rPr>
        <w:t> </w:t>
      </w:r>
      <w:r>
        <w:rPr>
          <w:w w:val="105"/>
        </w:rPr>
        <w:t>2025</w:t>
      </w:r>
      <w:r>
        <w:rPr>
          <w:spacing w:val="-13"/>
          <w:w w:val="105"/>
        </w:rPr>
        <w:t> </w:t>
      </w:r>
      <w:r>
        <w:rPr>
          <w:w w:val="105"/>
        </w:rPr>
        <w:t>han</w:t>
      </w:r>
      <w:r>
        <w:rPr>
          <w:spacing w:val="-15"/>
          <w:w w:val="105"/>
        </w:rPr>
        <w:t> </w:t>
      </w:r>
      <w:r>
        <w:rPr>
          <w:w w:val="105"/>
        </w:rPr>
        <w:t>sido</w:t>
      </w:r>
      <w:r>
        <w:rPr>
          <w:spacing w:val="-13"/>
          <w:w w:val="105"/>
        </w:rPr>
        <w:t> </w:t>
      </w:r>
      <w:r>
        <w:rPr>
          <w:w w:val="105"/>
        </w:rPr>
        <w:t>preparados al</w:t>
      </w:r>
      <w:r>
        <w:rPr>
          <w:spacing w:val="-14"/>
          <w:w w:val="105"/>
        </w:rPr>
        <w:t> </w:t>
      </w:r>
      <w:r>
        <w:rPr>
          <w:w w:val="105"/>
        </w:rPr>
        <w:t>solo</w:t>
      </w:r>
      <w:r>
        <w:rPr>
          <w:spacing w:val="-13"/>
          <w:w w:val="105"/>
        </w:rPr>
        <w:t> </w:t>
      </w:r>
      <w:r>
        <w:rPr>
          <w:w w:val="105"/>
        </w:rPr>
        <w:t>efecto</w:t>
      </w:r>
      <w:r>
        <w:rPr>
          <w:spacing w:val="-13"/>
          <w:w w:val="105"/>
        </w:rPr>
        <w:t> </w:t>
      </w:r>
      <w:r>
        <w:rPr>
          <w:w w:val="105"/>
        </w:rPr>
        <w:t>de</w:t>
      </w:r>
      <w:r>
        <w:rPr>
          <w:spacing w:val="-14"/>
          <w:w w:val="105"/>
        </w:rPr>
        <w:t> </w:t>
      </w:r>
      <w:r>
        <w:rPr>
          <w:w w:val="105"/>
        </w:rPr>
        <w:t>ser</w:t>
      </w:r>
      <w:r>
        <w:rPr>
          <w:spacing w:val="-13"/>
          <w:w w:val="105"/>
        </w:rPr>
        <w:t> </w:t>
      </w:r>
      <w:r>
        <w:rPr>
          <w:w w:val="105"/>
        </w:rPr>
        <w:t>utilizados</w:t>
      </w:r>
      <w:r>
        <w:rPr>
          <w:spacing w:val="-14"/>
          <w:w w:val="105"/>
        </w:rPr>
        <w:t> </w:t>
      </w:r>
      <w:r>
        <w:rPr>
          <w:w w:val="105"/>
        </w:rPr>
        <w:t>para</w:t>
      </w:r>
      <w:r>
        <w:rPr>
          <w:spacing w:val="-13"/>
          <w:w w:val="105"/>
        </w:rPr>
        <w:t> </w:t>
      </w:r>
      <w:r>
        <w:rPr>
          <w:w w:val="105"/>
        </w:rPr>
        <w:t>su</w:t>
      </w:r>
      <w:r>
        <w:rPr>
          <w:spacing w:val="-14"/>
          <w:w w:val="105"/>
        </w:rPr>
        <w:t> </w:t>
      </w:r>
      <w:r>
        <w:rPr>
          <w:w w:val="105"/>
        </w:rPr>
        <w:t>consolidación</w:t>
      </w:r>
      <w:r>
        <w:rPr>
          <w:spacing w:val="-14"/>
          <w:w w:val="105"/>
        </w:rPr>
        <w:t> </w:t>
      </w:r>
      <w:r>
        <w:rPr>
          <w:w w:val="105"/>
        </w:rPr>
        <w:t>con</w:t>
      </w:r>
      <w:r>
        <w:rPr>
          <w:spacing w:val="-15"/>
          <w:w w:val="105"/>
        </w:rPr>
        <w:t> </w:t>
      </w:r>
      <w:r>
        <w:rPr>
          <w:w w:val="105"/>
        </w:rPr>
        <w:t>los</w:t>
      </w:r>
      <w:r>
        <w:rPr>
          <w:spacing w:val="-12"/>
          <w:w w:val="105"/>
        </w:rPr>
        <w:t> </w:t>
      </w:r>
      <w:r>
        <w:rPr>
          <w:w w:val="105"/>
        </w:rPr>
        <w:t>estados</w:t>
      </w:r>
      <w:r>
        <w:rPr>
          <w:spacing w:val="-13"/>
          <w:w w:val="105"/>
        </w:rPr>
        <w:t> </w:t>
      </w:r>
      <w:r>
        <w:rPr>
          <w:w w:val="105"/>
        </w:rPr>
        <w:t>financieros</w:t>
      </w:r>
      <w:r>
        <w:rPr>
          <w:spacing w:val="-12"/>
          <w:w w:val="105"/>
        </w:rPr>
        <w:t> </w:t>
      </w:r>
      <w:r>
        <w:rPr>
          <w:w w:val="105"/>
        </w:rPr>
        <w:t>de</w:t>
      </w:r>
      <w:r>
        <w:rPr>
          <w:spacing w:val="-14"/>
          <w:w w:val="105"/>
        </w:rPr>
        <w:t> </w:t>
      </w:r>
      <w:r>
        <w:rPr>
          <w:w w:val="105"/>
        </w:rPr>
        <w:t>la</w:t>
      </w:r>
      <w:r>
        <w:rPr>
          <w:spacing w:val="-12"/>
          <w:w w:val="105"/>
        </w:rPr>
        <w:t> </w:t>
      </w:r>
      <w:r>
        <w:rPr>
          <w:w w:val="105"/>
        </w:rPr>
        <w:t>sociedad controlante,</w:t>
      </w:r>
      <w:r>
        <w:rPr>
          <w:w w:val="105"/>
        </w:rPr>
        <w:t> Celulosa</w:t>
      </w:r>
      <w:r>
        <w:rPr>
          <w:w w:val="105"/>
        </w:rPr>
        <w:t> Argentina</w:t>
      </w:r>
      <w:r>
        <w:rPr>
          <w:w w:val="105"/>
        </w:rPr>
        <w:t> S.A.,</w:t>
      </w:r>
      <w:r>
        <w:rPr>
          <w:w w:val="105"/>
        </w:rPr>
        <w:t> a</w:t>
      </w:r>
      <w:r>
        <w:rPr>
          <w:w w:val="105"/>
        </w:rPr>
        <w:t> esa</w:t>
      </w:r>
      <w:r>
        <w:rPr>
          <w:w w:val="105"/>
        </w:rPr>
        <w:t> fecha.</w:t>
      </w:r>
      <w:r>
        <w:rPr>
          <w:w w:val="105"/>
        </w:rPr>
        <w:t> Dado</w:t>
      </w:r>
      <w:r>
        <w:rPr>
          <w:w w:val="105"/>
        </w:rPr>
        <w:t> el</w:t>
      </w:r>
      <w:r>
        <w:rPr>
          <w:w w:val="105"/>
        </w:rPr>
        <w:t> propósito</w:t>
      </w:r>
      <w:r>
        <w:rPr>
          <w:w w:val="105"/>
        </w:rPr>
        <w:t> específico</w:t>
      </w:r>
      <w:r>
        <w:rPr>
          <w:w w:val="105"/>
        </w:rPr>
        <w:t> de</w:t>
      </w:r>
      <w:r>
        <w:rPr>
          <w:w w:val="105"/>
        </w:rPr>
        <w:t> estos estados contables intermedios, no se presenta el estado de flujo de efectivo, la información comparativa,</w:t>
      </w:r>
      <w:r>
        <w:rPr>
          <w:spacing w:val="-5"/>
          <w:w w:val="105"/>
        </w:rPr>
        <w:t> </w:t>
      </w:r>
      <w:r>
        <w:rPr>
          <w:w w:val="105"/>
        </w:rPr>
        <w:t>ciertas</w:t>
      </w:r>
      <w:r>
        <w:rPr>
          <w:spacing w:val="-3"/>
          <w:w w:val="105"/>
        </w:rPr>
        <w:t> </w:t>
      </w:r>
      <w:r>
        <w:rPr>
          <w:w w:val="105"/>
        </w:rPr>
        <w:t>notas,</w:t>
      </w:r>
      <w:r>
        <w:rPr>
          <w:spacing w:val="-2"/>
          <w:w w:val="105"/>
        </w:rPr>
        <w:t> </w:t>
      </w:r>
      <w:r>
        <w:rPr>
          <w:w w:val="105"/>
        </w:rPr>
        <w:t>anexos</w:t>
      </w:r>
      <w:r>
        <w:rPr>
          <w:spacing w:val="-5"/>
          <w:w w:val="105"/>
        </w:rPr>
        <w:t> </w:t>
      </w:r>
      <w:r>
        <w:rPr>
          <w:w w:val="105"/>
        </w:rPr>
        <w:t>e</w:t>
      </w:r>
      <w:r>
        <w:rPr>
          <w:spacing w:val="-3"/>
          <w:w w:val="105"/>
        </w:rPr>
        <w:t> </w:t>
      </w:r>
      <w:r>
        <w:rPr>
          <w:w w:val="105"/>
        </w:rPr>
        <w:t>información</w:t>
      </w:r>
      <w:r>
        <w:rPr>
          <w:spacing w:val="-6"/>
          <w:w w:val="105"/>
        </w:rPr>
        <w:t> </w:t>
      </w:r>
      <w:r>
        <w:rPr>
          <w:w w:val="105"/>
        </w:rPr>
        <w:t>complementaria</w:t>
      </w:r>
      <w:r>
        <w:rPr>
          <w:spacing w:val="-3"/>
          <w:w w:val="105"/>
        </w:rPr>
        <w:t> </w:t>
      </w:r>
      <w:r>
        <w:rPr>
          <w:w w:val="105"/>
        </w:rPr>
        <w:t>que</w:t>
      </w:r>
      <w:r>
        <w:rPr>
          <w:spacing w:val="-6"/>
          <w:w w:val="105"/>
        </w:rPr>
        <w:t> </w:t>
      </w:r>
      <w:r>
        <w:rPr>
          <w:w w:val="105"/>
        </w:rPr>
        <w:t>son</w:t>
      </w:r>
      <w:r>
        <w:rPr>
          <w:spacing w:val="-6"/>
          <w:w w:val="105"/>
        </w:rPr>
        <w:t> </w:t>
      </w:r>
      <w:r>
        <w:rPr>
          <w:w w:val="105"/>
        </w:rPr>
        <w:t>requeridos</w:t>
      </w:r>
      <w:r>
        <w:rPr>
          <w:spacing w:val="-5"/>
          <w:w w:val="105"/>
        </w:rPr>
        <w:t> </w:t>
      </w:r>
      <w:r>
        <w:rPr>
          <w:w w:val="105"/>
        </w:rPr>
        <w:t>por</w:t>
      </w:r>
      <w:r>
        <w:rPr>
          <w:spacing w:val="-3"/>
          <w:w w:val="105"/>
        </w:rPr>
        <w:t> </w:t>
      </w:r>
      <w:r>
        <w:rPr>
          <w:w w:val="105"/>
        </w:rPr>
        <w:t>las NCPA, sin que ello signifique una omisión significativa.</w:t>
      </w:r>
    </w:p>
    <w:p>
      <w:pPr>
        <w:pStyle w:val="BodyText"/>
        <w:spacing w:before="13"/>
      </w:pPr>
    </w:p>
    <w:p>
      <w:pPr>
        <w:pStyle w:val="Heading3"/>
        <w:numPr>
          <w:ilvl w:val="0"/>
          <w:numId w:val="2"/>
        </w:numPr>
        <w:tabs>
          <w:tab w:pos="1372" w:val="left" w:leader="none"/>
          <w:tab w:pos="1375" w:val="left" w:leader="none"/>
        </w:tabs>
        <w:spacing w:line="254" w:lineRule="auto" w:before="0" w:after="0"/>
        <w:ind w:left="1375" w:right="427" w:hanging="339"/>
        <w:jc w:val="left"/>
        <w:rPr>
          <w:u w:val="none"/>
        </w:rPr>
      </w:pPr>
      <w:r>
        <w:rPr>
          <w:w w:val="105"/>
          <w:u w:val="single"/>
        </w:rPr>
        <w:t>BASES</w:t>
      </w:r>
      <w:r>
        <w:rPr>
          <w:w w:val="105"/>
          <w:u w:val="single"/>
        </w:rPr>
        <w:t> DE</w:t>
      </w:r>
      <w:r>
        <w:rPr>
          <w:w w:val="105"/>
          <w:u w:val="single"/>
        </w:rPr>
        <w:t> PREPARACIÓN</w:t>
      </w:r>
      <w:r>
        <w:rPr>
          <w:w w:val="105"/>
          <w:u w:val="single"/>
        </w:rPr>
        <w:t> Y</w:t>
      </w:r>
      <w:r>
        <w:rPr>
          <w:w w:val="105"/>
          <w:u w:val="single"/>
        </w:rPr>
        <w:t> PRESENTACIÓN</w:t>
      </w:r>
      <w:r>
        <w:rPr>
          <w:w w:val="105"/>
          <w:u w:val="single"/>
        </w:rPr>
        <w:t> DE</w:t>
      </w:r>
      <w:r>
        <w:rPr>
          <w:w w:val="105"/>
          <w:u w:val="single"/>
        </w:rPr>
        <w:t> LOS</w:t>
      </w:r>
      <w:r>
        <w:rPr>
          <w:w w:val="105"/>
          <w:u w:val="single"/>
        </w:rPr>
        <w:t> ESTADOS</w:t>
      </w:r>
      <w:r>
        <w:rPr>
          <w:w w:val="105"/>
          <w:u w:val="single"/>
        </w:rPr>
        <w:t> CONTABLES</w:t>
      </w:r>
      <w:r>
        <w:rPr>
          <w:w w:val="105"/>
          <w:u w:val="single"/>
        </w:rPr>
        <w:t> INTERMEDIOS</w:t>
      </w:r>
      <w:r>
        <w:rPr>
          <w:w w:val="105"/>
          <w:u w:val="single"/>
        </w:rPr>
        <w:t> Y</w:t>
      </w:r>
      <w:r>
        <w:rPr>
          <w:spacing w:val="40"/>
          <w:w w:val="105"/>
          <w:u w:val="none"/>
        </w:rPr>
        <w:t> </w:t>
      </w:r>
      <w:r>
        <w:rPr>
          <w:w w:val="105"/>
          <w:u w:val="single"/>
        </w:rPr>
        <w:t>PRINCIPALES CRITERIOS DE MEDICIÓN Y EXPOSICIÓN APLICADOS</w:t>
      </w:r>
    </w:p>
    <w:p>
      <w:pPr>
        <w:pStyle w:val="BodyText"/>
        <w:spacing w:line="237" w:lineRule="auto" w:before="195"/>
        <w:ind w:left="1375" w:right="423"/>
        <w:jc w:val="both"/>
      </w:pPr>
      <w:r>
        <w:rPr>
          <w:w w:val="105"/>
        </w:rPr>
        <w:t>A continuación, se detallan las normas contables más relevantes utilizadas por la</w:t>
      </w:r>
      <w:r>
        <w:rPr>
          <w:w w:val="105"/>
        </w:rPr>
        <w:t> Sociedad para la preparación de los presentes estados contables intermedios por el período de nueve meses, las que han sido aplicadas uniformemente respecto del ejercicio anterior.</w:t>
      </w:r>
    </w:p>
    <w:p>
      <w:pPr>
        <w:pStyle w:val="BodyText"/>
        <w:spacing w:before="18"/>
      </w:pPr>
    </w:p>
    <w:p>
      <w:pPr>
        <w:pStyle w:val="Heading4"/>
        <w:numPr>
          <w:ilvl w:val="1"/>
          <w:numId w:val="2"/>
        </w:numPr>
        <w:tabs>
          <w:tab w:pos="1836" w:val="left" w:leader="none"/>
        </w:tabs>
        <w:spacing w:line="240" w:lineRule="auto" w:before="0" w:after="0"/>
        <w:ind w:left="1836" w:right="0" w:hanging="399"/>
        <w:jc w:val="left"/>
        <w:rPr>
          <w:u w:val="none"/>
        </w:rPr>
      </w:pPr>
      <w:r>
        <w:rPr>
          <w:u w:val="single"/>
        </w:rPr>
        <w:t>Normas</w:t>
      </w:r>
      <w:r>
        <w:rPr>
          <w:spacing w:val="23"/>
          <w:u w:val="single"/>
        </w:rPr>
        <w:t> </w:t>
      </w:r>
      <w:r>
        <w:rPr>
          <w:u w:val="single"/>
        </w:rPr>
        <w:t>contables</w:t>
      </w:r>
      <w:r>
        <w:rPr>
          <w:spacing w:val="29"/>
          <w:u w:val="single"/>
        </w:rPr>
        <w:t> </w:t>
      </w:r>
      <w:r>
        <w:rPr>
          <w:u w:val="single"/>
        </w:rPr>
        <w:t>profesionales</w:t>
      </w:r>
      <w:r>
        <w:rPr>
          <w:spacing w:val="32"/>
          <w:u w:val="single"/>
        </w:rPr>
        <w:t> </w:t>
      </w:r>
      <w:r>
        <w:rPr>
          <w:spacing w:val="-2"/>
          <w:u w:val="single"/>
        </w:rPr>
        <w:t>aplicables</w:t>
      </w:r>
    </w:p>
    <w:p>
      <w:pPr>
        <w:pStyle w:val="BodyText"/>
        <w:spacing w:before="19"/>
        <w:rPr>
          <w:b/>
        </w:rPr>
      </w:pPr>
    </w:p>
    <w:p>
      <w:pPr>
        <w:pStyle w:val="BodyText"/>
        <w:spacing w:line="249" w:lineRule="auto"/>
        <w:ind w:left="1703" w:right="426"/>
        <w:jc w:val="both"/>
      </w:pPr>
      <w:r>
        <w:rPr>
          <w:w w:val="105"/>
        </w:rPr>
        <w:t>Los</w:t>
      </w:r>
      <w:r>
        <w:rPr>
          <w:spacing w:val="-15"/>
          <w:w w:val="105"/>
        </w:rPr>
        <w:t> </w:t>
      </w:r>
      <w:r>
        <w:rPr>
          <w:w w:val="105"/>
        </w:rPr>
        <w:t>presentes</w:t>
      </w:r>
      <w:r>
        <w:rPr>
          <w:spacing w:val="-10"/>
          <w:w w:val="105"/>
        </w:rPr>
        <w:t> </w:t>
      </w:r>
      <w:r>
        <w:rPr>
          <w:w w:val="105"/>
        </w:rPr>
        <w:t>estados</w:t>
      </w:r>
      <w:r>
        <w:rPr>
          <w:spacing w:val="-14"/>
          <w:w w:val="105"/>
        </w:rPr>
        <w:t> </w:t>
      </w:r>
      <w:r>
        <w:rPr>
          <w:w w:val="105"/>
        </w:rPr>
        <w:t>contables</w:t>
      </w:r>
      <w:r>
        <w:rPr>
          <w:spacing w:val="-15"/>
          <w:w w:val="105"/>
        </w:rPr>
        <w:t> </w:t>
      </w:r>
      <w:r>
        <w:rPr>
          <w:w w:val="105"/>
        </w:rPr>
        <w:t>intermedios</w:t>
      </w:r>
      <w:r>
        <w:rPr>
          <w:spacing w:val="-14"/>
          <w:w w:val="105"/>
        </w:rPr>
        <w:t> </w:t>
      </w:r>
      <w:r>
        <w:rPr>
          <w:w w:val="105"/>
        </w:rPr>
        <w:t>de</w:t>
      </w:r>
      <w:r>
        <w:rPr>
          <w:spacing w:val="-14"/>
          <w:w w:val="105"/>
        </w:rPr>
        <w:t> </w:t>
      </w:r>
      <w:r>
        <w:rPr>
          <w:w w:val="105"/>
        </w:rPr>
        <w:t>la</w:t>
      </w:r>
      <w:r>
        <w:rPr>
          <w:spacing w:val="-13"/>
          <w:w w:val="105"/>
        </w:rPr>
        <w:t> </w:t>
      </w:r>
      <w:r>
        <w:rPr>
          <w:w w:val="105"/>
        </w:rPr>
        <w:t>Sociedad</w:t>
      </w:r>
      <w:r>
        <w:rPr>
          <w:spacing w:val="-12"/>
          <w:w w:val="105"/>
        </w:rPr>
        <w:t> </w:t>
      </w:r>
      <w:r>
        <w:rPr>
          <w:w w:val="105"/>
        </w:rPr>
        <w:t>por</w:t>
      </w:r>
      <w:r>
        <w:rPr>
          <w:spacing w:val="-14"/>
          <w:w w:val="105"/>
        </w:rPr>
        <w:t> </w:t>
      </w:r>
      <w:r>
        <w:rPr>
          <w:w w:val="105"/>
        </w:rPr>
        <w:t>el</w:t>
      </w:r>
      <w:r>
        <w:rPr>
          <w:spacing w:val="-11"/>
          <w:w w:val="105"/>
        </w:rPr>
        <w:t> </w:t>
      </w:r>
      <w:r>
        <w:rPr>
          <w:w w:val="105"/>
        </w:rPr>
        <w:t>período</w:t>
      </w:r>
      <w:r>
        <w:rPr>
          <w:spacing w:val="-12"/>
          <w:w w:val="105"/>
        </w:rPr>
        <w:t> </w:t>
      </w:r>
      <w:r>
        <w:rPr>
          <w:w w:val="105"/>
        </w:rPr>
        <w:t>de</w:t>
      </w:r>
      <w:r>
        <w:rPr>
          <w:spacing w:val="-14"/>
          <w:w w:val="105"/>
        </w:rPr>
        <w:t> </w:t>
      </w:r>
      <w:r>
        <w:rPr>
          <w:w w:val="105"/>
        </w:rPr>
        <w:t>nueve</w:t>
      </w:r>
      <w:r>
        <w:rPr>
          <w:spacing w:val="-14"/>
          <w:w w:val="105"/>
        </w:rPr>
        <w:t> </w:t>
      </w:r>
      <w:r>
        <w:rPr>
          <w:w w:val="105"/>
        </w:rPr>
        <w:t>meses finalizado el 28 de febrero de 2025 han sido preparados y expuestos de acuerdo con las Normas Contables Profesionales Argentinas (NCPA) emitidas por la Federación Argentina de</w:t>
      </w:r>
      <w:r>
        <w:rPr>
          <w:spacing w:val="-9"/>
          <w:w w:val="105"/>
        </w:rPr>
        <w:t> </w:t>
      </w:r>
      <w:r>
        <w:rPr>
          <w:w w:val="105"/>
        </w:rPr>
        <w:t>Consejos</w:t>
      </w:r>
      <w:r>
        <w:rPr>
          <w:spacing w:val="-8"/>
          <w:w w:val="105"/>
        </w:rPr>
        <w:t> </w:t>
      </w:r>
      <w:r>
        <w:rPr>
          <w:w w:val="105"/>
        </w:rPr>
        <w:t>Profesionales</w:t>
      </w:r>
      <w:r>
        <w:rPr>
          <w:spacing w:val="-9"/>
          <w:w w:val="105"/>
        </w:rPr>
        <w:t> </w:t>
      </w:r>
      <w:r>
        <w:rPr>
          <w:w w:val="105"/>
        </w:rPr>
        <w:t>de</w:t>
      </w:r>
      <w:r>
        <w:rPr>
          <w:spacing w:val="-11"/>
          <w:w w:val="105"/>
        </w:rPr>
        <w:t> </w:t>
      </w:r>
      <w:r>
        <w:rPr>
          <w:w w:val="105"/>
        </w:rPr>
        <w:t>Ciencias</w:t>
      </w:r>
      <w:r>
        <w:rPr>
          <w:spacing w:val="-9"/>
          <w:w w:val="105"/>
        </w:rPr>
        <w:t> </w:t>
      </w:r>
      <w:r>
        <w:rPr>
          <w:w w:val="105"/>
        </w:rPr>
        <w:t>Económicas</w:t>
      </w:r>
      <w:r>
        <w:rPr>
          <w:spacing w:val="-9"/>
          <w:w w:val="105"/>
        </w:rPr>
        <w:t> </w:t>
      </w:r>
      <w:r>
        <w:rPr>
          <w:w w:val="105"/>
        </w:rPr>
        <w:t>(“FACPCE”)</w:t>
      </w:r>
      <w:r>
        <w:rPr>
          <w:spacing w:val="-5"/>
          <w:w w:val="105"/>
        </w:rPr>
        <w:t> </w:t>
      </w:r>
      <w:r>
        <w:rPr>
          <w:w w:val="105"/>
        </w:rPr>
        <w:t>y</w:t>
      </w:r>
      <w:r>
        <w:rPr>
          <w:spacing w:val="-9"/>
          <w:w w:val="105"/>
        </w:rPr>
        <w:t> </w:t>
      </w:r>
      <w:r>
        <w:rPr>
          <w:w w:val="105"/>
        </w:rPr>
        <w:t>adoptadas</w:t>
      </w:r>
      <w:r>
        <w:rPr>
          <w:spacing w:val="-9"/>
          <w:w w:val="105"/>
        </w:rPr>
        <w:t> </w:t>
      </w:r>
      <w:r>
        <w:rPr>
          <w:w w:val="105"/>
        </w:rPr>
        <w:t>por</w:t>
      </w:r>
      <w:r>
        <w:rPr>
          <w:spacing w:val="-9"/>
          <w:w w:val="105"/>
        </w:rPr>
        <w:t> </w:t>
      </w:r>
      <w:r>
        <w:rPr>
          <w:w w:val="105"/>
        </w:rPr>
        <w:t>el</w:t>
      </w:r>
      <w:r>
        <w:rPr>
          <w:spacing w:val="-6"/>
          <w:w w:val="105"/>
        </w:rPr>
        <w:t> </w:t>
      </w:r>
      <w:r>
        <w:rPr>
          <w:w w:val="105"/>
        </w:rPr>
        <w:t>Consejo </w:t>
      </w:r>
      <w:r>
        <w:rPr/>
        <w:t>Profesional de Ciencias Económicas de la Ciudad Autónoma de Buenos Aires (“CPCECABA”), </w:t>
      </w:r>
      <w:r>
        <w:rPr>
          <w:w w:val="105"/>
        </w:rPr>
        <w:t>con excepción a lo expuesto en la nota 1.</w:t>
      </w:r>
    </w:p>
    <w:p>
      <w:pPr>
        <w:pStyle w:val="BodyText"/>
        <w:spacing w:before="15"/>
      </w:pPr>
    </w:p>
    <w:p>
      <w:pPr>
        <w:pStyle w:val="Heading4"/>
        <w:numPr>
          <w:ilvl w:val="1"/>
          <w:numId w:val="2"/>
        </w:numPr>
        <w:tabs>
          <w:tab w:pos="1836" w:val="left" w:leader="none"/>
        </w:tabs>
        <w:spacing w:line="240" w:lineRule="auto" w:before="0" w:after="0"/>
        <w:ind w:left="1836" w:right="0" w:hanging="399"/>
        <w:jc w:val="left"/>
        <w:rPr>
          <w:u w:val="none"/>
        </w:rPr>
      </w:pPr>
      <w:r>
        <w:rPr>
          <w:w w:val="105"/>
          <w:u w:val="single"/>
        </w:rPr>
        <w:t>Unidad</w:t>
      </w:r>
      <w:r>
        <w:rPr>
          <w:spacing w:val="-11"/>
          <w:w w:val="105"/>
          <w:u w:val="single"/>
        </w:rPr>
        <w:t> </w:t>
      </w:r>
      <w:r>
        <w:rPr>
          <w:w w:val="105"/>
          <w:u w:val="single"/>
        </w:rPr>
        <w:t>de</w:t>
      </w:r>
      <w:r>
        <w:rPr>
          <w:spacing w:val="-8"/>
          <w:w w:val="105"/>
          <w:u w:val="single"/>
        </w:rPr>
        <w:t> </w:t>
      </w:r>
      <w:r>
        <w:rPr>
          <w:spacing w:val="-2"/>
          <w:w w:val="105"/>
          <w:u w:val="single"/>
        </w:rPr>
        <w:t>medida</w:t>
      </w:r>
    </w:p>
    <w:p>
      <w:pPr>
        <w:pStyle w:val="BodyText"/>
        <w:spacing w:before="17"/>
        <w:rPr>
          <w:b/>
        </w:rPr>
      </w:pPr>
    </w:p>
    <w:p>
      <w:pPr>
        <w:pStyle w:val="BodyText"/>
        <w:spacing w:line="249" w:lineRule="auto"/>
        <w:ind w:left="1704" w:right="424"/>
        <w:jc w:val="both"/>
      </w:pPr>
      <w:r>
        <w:rPr>
          <w:w w:val="105"/>
        </w:rPr>
        <w:t>En</w:t>
      </w:r>
      <w:r>
        <w:rPr>
          <w:w w:val="105"/>
        </w:rPr>
        <w:t> los</w:t>
      </w:r>
      <w:r>
        <w:rPr>
          <w:w w:val="105"/>
        </w:rPr>
        <w:t> últimos</w:t>
      </w:r>
      <w:r>
        <w:rPr>
          <w:w w:val="105"/>
        </w:rPr>
        <w:t> años, los</w:t>
      </w:r>
      <w:r>
        <w:rPr>
          <w:w w:val="105"/>
        </w:rPr>
        <w:t> niveles</w:t>
      </w:r>
      <w:r>
        <w:rPr>
          <w:w w:val="105"/>
        </w:rPr>
        <w:t> de inflación</w:t>
      </w:r>
      <w:r>
        <w:rPr>
          <w:w w:val="105"/>
        </w:rPr>
        <w:t> en Argentina</w:t>
      </w:r>
      <w:r>
        <w:rPr>
          <w:w w:val="105"/>
        </w:rPr>
        <w:t> han</w:t>
      </w:r>
      <w:r>
        <w:rPr>
          <w:w w:val="105"/>
        </w:rPr>
        <w:t> sido</w:t>
      </w:r>
      <w:r>
        <w:rPr>
          <w:w w:val="105"/>
        </w:rPr>
        <w:t> altos,</w:t>
      </w:r>
      <w:r>
        <w:rPr>
          <w:w w:val="105"/>
        </w:rPr>
        <w:t> habiendo acumulado una tasa de inflación en los tres años pasados que ha superado el 100%, sin expectativas</w:t>
      </w:r>
      <w:r>
        <w:rPr>
          <w:spacing w:val="-6"/>
          <w:w w:val="105"/>
        </w:rPr>
        <w:t> </w:t>
      </w:r>
      <w:r>
        <w:rPr>
          <w:w w:val="105"/>
        </w:rPr>
        <w:t>de</w:t>
      </w:r>
      <w:r>
        <w:rPr>
          <w:spacing w:val="-3"/>
          <w:w w:val="105"/>
        </w:rPr>
        <w:t> </w:t>
      </w:r>
      <w:r>
        <w:rPr>
          <w:w w:val="105"/>
        </w:rPr>
        <w:t>disminuir</w:t>
      </w:r>
      <w:r>
        <w:rPr>
          <w:spacing w:val="-6"/>
          <w:w w:val="105"/>
        </w:rPr>
        <w:t> </w:t>
      </w:r>
      <w:r>
        <w:rPr>
          <w:w w:val="105"/>
        </w:rPr>
        <w:t>significativamente</w:t>
      </w:r>
      <w:r>
        <w:rPr>
          <w:spacing w:val="-5"/>
          <w:w w:val="105"/>
        </w:rPr>
        <w:t> </w:t>
      </w:r>
      <w:r>
        <w:rPr>
          <w:w w:val="105"/>
        </w:rPr>
        <w:t>en</w:t>
      </w:r>
      <w:r>
        <w:rPr>
          <w:spacing w:val="-7"/>
          <w:w w:val="105"/>
        </w:rPr>
        <w:t> </w:t>
      </w:r>
      <w:r>
        <w:rPr>
          <w:w w:val="105"/>
        </w:rPr>
        <w:t>el</w:t>
      </w:r>
      <w:r>
        <w:rPr>
          <w:spacing w:val="-5"/>
          <w:w w:val="105"/>
        </w:rPr>
        <w:t> </w:t>
      </w:r>
      <w:r>
        <w:rPr>
          <w:w w:val="105"/>
        </w:rPr>
        <w:t>corto</w:t>
      </w:r>
      <w:r>
        <w:rPr>
          <w:spacing w:val="-4"/>
          <w:w w:val="105"/>
        </w:rPr>
        <w:t> </w:t>
      </w:r>
      <w:r>
        <w:rPr>
          <w:w w:val="105"/>
        </w:rPr>
        <w:t>plazo.</w:t>
      </w:r>
      <w:r>
        <w:rPr>
          <w:spacing w:val="-8"/>
          <w:w w:val="105"/>
        </w:rPr>
        <w:t> </w:t>
      </w:r>
      <w:r>
        <w:rPr>
          <w:w w:val="105"/>
        </w:rPr>
        <w:t>Asimismo,</w:t>
      </w:r>
      <w:r>
        <w:rPr>
          <w:spacing w:val="-5"/>
          <w:w w:val="105"/>
        </w:rPr>
        <w:t> </w:t>
      </w:r>
      <w:r>
        <w:rPr>
          <w:w w:val="105"/>
        </w:rPr>
        <w:t>la</w:t>
      </w:r>
      <w:r>
        <w:rPr>
          <w:spacing w:val="-8"/>
          <w:w w:val="105"/>
        </w:rPr>
        <w:t> </w:t>
      </w:r>
      <w:r>
        <w:rPr>
          <w:w w:val="105"/>
        </w:rPr>
        <w:t>presencia</w:t>
      </w:r>
      <w:r>
        <w:rPr>
          <w:spacing w:val="-8"/>
          <w:w w:val="105"/>
        </w:rPr>
        <w:t> </w:t>
      </w:r>
      <w:r>
        <w:rPr>
          <w:w w:val="105"/>
        </w:rPr>
        <w:t>de los indicadores cualitativos de alta inflación, previstos en el punto 3.1 de la Resolución Técnica N° 17 (RT N° 17), mostraron evidencias coincidentes. Por lo expuesto, el 29 de septiembre</w:t>
      </w:r>
      <w:r>
        <w:rPr>
          <w:w w:val="105"/>
        </w:rPr>
        <w:t> de</w:t>
      </w:r>
      <w:r>
        <w:rPr>
          <w:w w:val="105"/>
        </w:rPr>
        <w:t> 2018</w:t>
      </w:r>
      <w:r>
        <w:rPr>
          <w:w w:val="105"/>
        </w:rPr>
        <w:t> la</w:t>
      </w:r>
      <w:r>
        <w:rPr>
          <w:w w:val="105"/>
        </w:rPr>
        <w:t> FACPCE</w:t>
      </w:r>
      <w:r>
        <w:rPr>
          <w:w w:val="105"/>
        </w:rPr>
        <w:t> emitió</w:t>
      </w:r>
      <w:r>
        <w:rPr>
          <w:w w:val="105"/>
        </w:rPr>
        <w:t> la</w:t>
      </w:r>
      <w:r>
        <w:rPr>
          <w:w w:val="105"/>
        </w:rPr>
        <w:t> Resolución</w:t>
      </w:r>
      <w:r>
        <w:rPr>
          <w:w w:val="105"/>
        </w:rPr>
        <w:t> JG</w:t>
      </w:r>
      <w:r>
        <w:rPr>
          <w:w w:val="105"/>
        </w:rPr>
        <w:t> N°</w:t>
      </w:r>
      <w:r>
        <w:rPr>
          <w:w w:val="105"/>
        </w:rPr>
        <w:t> 539/18,</w:t>
      </w:r>
      <w:r>
        <w:rPr>
          <w:w w:val="105"/>
        </w:rPr>
        <w:t> aprobada</w:t>
      </w:r>
      <w:r>
        <w:rPr>
          <w:w w:val="105"/>
        </w:rPr>
        <w:t> por</w:t>
      </w:r>
      <w:r>
        <w:rPr>
          <w:w w:val="105"/>
        </w:rPr>
        <w:t> el CPCECABA mediante la Resolución N° 107/18, indicando, entre otras cuestiones, que la Argentina</w:t>
      </w:r>
      <w:r>
        <w:rPr>
          <w:spacing w:val="-9"/>
          <w:w w:val="105"/>
        </w:rPr>
        <w:t> </w:t>
      </w:r>
      <w:r>
        <w:rPr>
          <w:w w:val="105"/>
        </w:rPr>
        <w:t>debe</w:t>
      </w:r>
      <w:r>
        <w:rPr>
          <w:spacing w:val="-7"/>
          <w:w w:val="105"/>
        </w:rPr>
        <w:t> </w:t>
      </w:r>
      <w:r>
        <w:rPr>
          <w:w w:val="105"/>
        </w:rPr>
        <w:t>ser</w:t>
      </w:r>
      <w:r>
        <w:rPr>
          <w:spacing w:val="-8"/>
          <w:w w:val="105"/>
        </w:rPr>
        <w:t> </w:t>
      </w:r>
      <w:r>
        <w:rPr>
          <w:w w:val="105"/>
        </w:rPr>
        <w:t>considerada</w:t>
      </w:r>
      <w:r>
        <w:rPr>
          <w:spacing w:val="-7"/>
          <w:w w:val="105"/>
        </w:rPr>
        <w:t> </w:t>
      </w:r>
      <w:r>
        <w:rPr>
          <w:w w:val="105"/>
        </w:rPr>
        <w:t>una</w:t>
      </w:r>
      <w:r>
        <w:rPr>
          <w:spacing w:val="-8"/>
          <w:w w:val="105"/>
        </w:rPr>
        <w:t> </w:t>
      </w:r>
      <w:r>
        <w:rPr>
          <w:w w:val="105"/>
        </w:rPr>
        <w:t>economía</w:t>
      </w:r>
      <w:r>
        <w:rPr>
          <w:spacing w:val="-8"/>
          <w:w w:val="105"/>
        </w:rPr>
        <w:t> </w:t>
      </w:r>
      <w:r>
        <w:rPr>
          <w:w w:val="105"/>
        </w:rPr>
        <w:t>inflacionaria</w:t>
      </w:r>
      <w:r>
        <w:rPr>
          <w:spacing w:val="-7"/>
          <w:w w:val="105"/>
        </w:rPr>
        <w:t> </w:t>
      </w:r>
      <w:r>
        <w:rPr>
          <w:w w:val="105"/>
        </w:rPr>
        <w:t>en</w:t>
      </w:r>
      <w:r>
        <w:rPr>
          <w:spacing w:val="-7"/>
          <w:w w:val="105"/>
        </w:rPr>
        <w:t> </w:t>
      </w:r>
      <w:r>
        <w:rPr>
          <w:w w:val="105"/>
        </w:rPr>
        <w:t>los</w:t>
      </w:r>
      <w:r>
        <w:rPr>
          <w:spacing w:val="-10"/>
          <w:w w:val="105"/>
        </w:rPr>
        <w:t> </w:t>
      </w:r>
      <w:r>
        <w:rPr>
          <w:w w:val="105"/>
        </w:rPr>
        <w:t>términos</w:t>
      </w:r>
      <w:r>
        <w:rPr>
          <w:spacing w:val="-9"/>
          <w:w w:val="105"/>
        </w:rPr>
        <w:t> </w:t>
      </w:r>
      <w:r>
        <w:rPr>
          <w:w w:val="105"/>
        </w:rPr>
        <w:t>de</w:t>
      </w:r>
      <w:r>
        <w:rPr>
          <w:spacing w:val="-8"/>
          <w:w w:val="105"/>
        </w:rPr>
        <w:t> </w:t>
      </w:r>
      <w:r>
        <w:rPr>
          <w:w w:val="105"/>
        </w:rPr>
        <w:t>la</w:t>
      </w:r>
      <w:r>
        <w:rPr>
          <w:spacing w:val="-9"/>
          <w:w w:val="105"/>
        </w:rPr>
        <w:t> </w:t>
      </w:r>
      <w:r>
        <w:rPr>
          <w:w w:val="105"/>
        </w:rPr>
        <w:t>RT</w:t>
      </w:r>
      <w:r>
        <w:rPr>
          <w:spacing w:val="-10"/>
          <w:w w:val="105"/>
        </w:rPr>
        <w:t> </w:t>
      </w:r>
      <w:r>
        <w:rPr>
          <w:w w:val="105"/>
        </w:rPr>
        <w:t>N°</w:t>
      </w:r>
      <w:r>
        <w:rPr>
          <w:spacing w:val="-7"/>
          <w:w w:val="105"/>
        </w:rPr>
        <w:t> </w:t>
      </w:r>
      <w:r>
        <w:rPr>
          <w:w w:val="105"/>
        </w:rPr>
        <w:t>17 a</w:t>
      </w:r>
      <w:r>
        <w:rPr>
          <w:w w:val="105"/>
        </w:rPr>
        <w:t> partir</w:t>
      </w:r>
      <w:r>
        <w:rPr>
          <w:w w:val="105"/>
        </w:rPr>
        <w:t> del</w:t>
      </w:r>
      <w:r>
        <w:rPr>
          <w:w w:val="105"/>
        </w:rPr>
        <w:t> 1°</w:t>
      </w:r>
      <w:r>
        <w:rPr>
          <w:w w:val="105"/>
        </w:rPr>
        <w:t> de</w:t>
      </w:r>
      <w:r>
        <w:rPr>
          <w:w w:val="105"/>
        </w:rPr>
        <w:t> julio</w:t>
      </w:r>
      <w:r>
        <w:rPr>
          <w:w w:val="105"/>
        </w:rPr>
        <w:t> de</w:t>
      </w:r>
      <w:r>
        <w:rPr>
          <w:w w:val="105"/>
        </w:rPr>
        <w:t> 2018,</w:t>
      </w:r>
      <w:r>
        <w:rPr>
          <w:w w:val="105"/>
        </w:rPr>
        <w:t> en</w:t>
      </w:r>
      <w:r>
        <w:rPr>
          <w:w w:val="105"/>
        </w:rPr>
        <w:t> consonancia</w:t>
      </w:r>
      <w:r>
        <w:rPr>
          <w:w w:val="105"/>
        </w:rPr>
        <w:t> con</w:t>
      </w:r>
      <w:r>
        <w:rPr>
          <w:w w:val="105"/>
        </w:rPr>
        <w:t> la</w:t>
      </w:r>
      <w:r>
        <w:rPr>
          <w:w w:val="105"/>
        </w:rPr>
        <w:t> visión</w:t>
      </w:r>
      <w:r>
        <w:rPr>
          <w:w w:val="105"/>
        </w:rPr>
        <w:t> de</w:t>
      </w:r>
      <w:r>
        <w:rPr>
          <w:w w:val="105"/>
        </w:rPr>
        <w:t> los</w:t>
      </w:r>
      <w:r>
        <w:rPr>
          <w:w w:val="105"/>
        </w:rPr>
        <w:t> organismos </w:t>
      </w:r>
      <w:r>
        <w:rPr>
          <w:spacing w:val="-2"/>
          <w:w w:val="105"/>
        </w:rPr>
        <w:t>internacionales.</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226"/>
        <w:rPr>
          <w:sz w:val="20"/>
        </w:rPr>
      </w:pPr>
    </w:p>
    <w:tbl>
      <w:tblPr>
        <w:tblW w:w="0" w:type="auto"/>
        <w:jc w:val="left"/>
        <w:tblInd w:w="5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270"/>
        <w:gridCol w:w="3586"/>
        <w:gridCol w:w="2017"/>
      </w:tblGrid>
      <w:tr>
        <w:trPr>
          <w:trHeight w:val="445" w:hRule="atLeast"/>
        </w:trPr>
        <w:tc>
          <w:tcPr>
            <w:tcW w:w="3270" w:type="dxa"/>
          </w:tcPr>
          <w:p>
            <w:pPr>
              <w:pStyle w:val="TableParagraph"/>
              <w:ind w:left="54"/>
              <w:rPr>
                <w:sz w:val="16"/>
              </w:rPr>
            </w:pPr>
            <w:r>
              <w:rPr>
                <w:sz w:val="16"/>
              </w:rPr>
              <w:t>Firmado</w:t>
            </w:r>
            <w:r>
              <w:rPr>
                <w:spacing w:val="-4"/>
                <w:sz w:val="16"/>
              </w:rPr>
              <w:t> </w:t>
            </w:r>
            <w:r>
              <w:rPr>
                <w:sz w:val="16"/>
              </w:rPr>
              <w:t>a</w:t>
            </w:r>
            <w:r>
              <w:rPr>
                <w:spacing w:val="-3"/>
                <w:sz w:val="16"/>
              </w:rPr>
              <w:t> </w:t>
            </w:r>
            <w:r>
              <w:rPr>
                <w:sz w:val="16"/>
              </w:rPr>
              <w:t>los</w:t>
            </w:r>
            <w:r>
              <w:rPr>
                <w:spacing w:val="-1"/>
                <w:sz w:val="16"/>
              </w:rPr>
              <w:t> </w:t>
            </w:r>
            <w:r>
              <w:rPr>
                <w:sz w:val="16"/>
              </w:rPr>
              <w:t>efectos</w:t>
            </w:r>
            <w:r>
              <w:rPr>
                <w:spacing w:val="-1"/>
                <w:sz w:val="16"/>
              </w:rPr>
              <w:t> </w:t>
            </w:r>
            <w:r>
              <w:rPr>
                <w:sz w:val="16"/>
              </w:rPr>
              <w:t>de su </w:t>
            </w:r>
            <w:r>
              <w:rPr>
                <w:spacing w:val="-2"/>
                <w:sz w:val="16"/>
              </w:rPr>
              <w:t>identificación</w:t>
            </w:r>
          </w:p>
          <w:p>
            <w:pPr>
              <w:pStyle w:val="TableParagraph"/>
              <w:spacing w:before="49"/>
              <w:ind w:left="50"/>
              <w:rPr>
                <w:sz w:val="16"/>
              </w:rPr>
            </w:pPr>
            <w:r>
              <w:rPr>
                <w:sz w:val="16"/>
              </w:rPr>
              <w:t>con</w:t>
            </w:r>
            <w:r>
              <w:rPr>
                <w:spacing w:val="-3"/>
                <w:sz w:val="16"/>
              </w:rPr>
              <w:t> </w:t>
            </w:r>
            <w:r>
              <w:rPr>
                <w:sz w:val="16"/>
              </w:rPr>
              <w:t>nuestro</w:t>
            </w:r>
            <w:r>
              <w:rPr>
                <w:spacing w:val="-2"/>
                <w:sz w:val="16"/>
              </w:rPr>
              <w:t> </w:t>
            </w:r>
            <w:r>
              <w:rPr>
                <w:sz w:val="16"/>
              </w:rPr>
              <w:t>informe</w:t>
            </w:r>
            <w:r>
              <w:rPr>
                <w:spacing w:val="-3"/>
                <w:sz w:val="16"/>
              </w:rPr>
              <w:t> </w:t>
            </w:r>
            <w:r>
              <w:rPr>
                <w:sz w:val="16"/>
              </w:rPr>
              <w:t>de</w:t>
            </w:r>
            <w:r>
              <w:rPr>
                <w:spacing w:val="-1"/>
                <w:sz w:val="16"/>
              </w:rPr>
              <w:t> </w:t>
            </w:r>
            <w:r>
              <w:rPr>
                <w:sz w:val="16"/>
              </w:rPr>
              <w:t>fecha</w:t>
            </w:r>
            <w:r>
              <w:rPr>
                <w:spacing w:val="-2"/>
                <w:sz w:val="16"/>
              </w:rPr>
              <w:t> 11/04/2025</w:t>
            </w:r>
          </w:p>
        </w:tc>
        <w:tc>
          <w:tcPr>
            <w:tcW w:w="3586" w:type="dxa"/>
          </w:tcPr>
          <w:p>
            <w:pPr>
              <w:pStyle w:val="TableParagraph"/>
              <w:ind w:left="223"/>
              <w:rPr>
                <w:sz w:val="16"/>
              </w:rPr>
            </w:pPr>
            <w:r>
              <w:rPr>
                <w:sz w:val="16"/>
              </w:rPr>
              <w:t>Firmado</w:t>
            </w:r>
            <w:r>
              <w:rPr>
                <w:spacing w:val="-2"/>
                <w:sz w:val="16"/>
              </w:rPr>
              <w:t> </w:t>
            </w:r>
            <w:r>
              <w:rPr>
                <w:sz w:val="16"/>
              </w:rPr>
              <w:t>a</w:t>
            </w:r>
            <w:r>
              <w:rPr>
                <w:spacing w:val="-4"/>
                <w:sz w:val="16"/>
              </w:rPr>
              <w:t> </w:t>
            </w:r>
            <w:r>
              <w:rPr>
                <w:sz w:val="16"/>
              </w:rPr>
              <w:t>los efectos</w:t>
            </w:r>
            <w:r>
              <w:rPr>
                <w:spacing w:val="-1"/>
                <w:sz w:val="16"/>
              </w:rPr>
              <w:t> </w:t>
            </w:r>
            <w:r>
              <w:rPr>
                <w:sz w:val="16"/>
              </w:rPr>
              <w:t>de</w:t>
            </w:r>
            <w:r>
              <w:rPr>
                <w:spacing w:val="-3"/>
                <w:sz w:val="16"/>
              </w:rPr>
              <w:t> </w:t>
            </w:r>
            <w:r>
              <w:rPr>
                <w:sz w:val="16"/>
              </w:rPr>
              <w:t>su</w:t>
            </w:r>
            <w:r>
              <w:rPr>
                <w:spacing w:val="-2"/>
                <w:sz w:val="16"/>
              </w:rPr>
              <w:t> identificación</w:t>
            </w:r>
          </w:p>
          <w:p>
            <w:pPr>
              <w:pStyle w:val="TableParagraph"/>
              <w:spacing w:before="49"/>
              <w:ind w:left="219"/>
              <w:rPr>
                <w:sz w:val="16"/>
              </w:rPr>
            </w:pPr>
            <w:r>
              <w:rPr>
                <w:sz w:val="16"/>
              </w:rPr>
              <w:t>con nuestro</w:t>
            </w:r>
            <w:r>
              <w:rPr>
                <w:spacing w:val="-4"/>
                <w:sz w:val="16"/>
              </w:rPr>
              <w:t> </w:t>
            </w:r>
            <w:r>
              <w:rPr>
                <w:sz w:val="16"/>
              </w:rPr>
              <w:t>informe</w:t>
            </w:r>
            <w:r>
              <w:rPr>
                <w:spacing w:val="-3"/>
                <w:sz w:val="16"/>
              </w:rPr>
              <w:t> </w:t>
            </w:r>
            <w:r>
              <w:rPr>
                <w:sz w:val="16"/>
              </w:rPr>
              <w:t>de</w:t>
            </w:r>
            <w:r>
              <w:rPr>
                <w:spacing w:val="-1"/>
                <w:sz w:val="16"/>
              </w:rPr>
              <w:t> </w:t>
            </w:r>
            <w:r>
              <w:rPr>
                <w:sz w:val="16"/>
              </w:rPr>
              <w:t>fecha</w:t>
            </w:r>
            <w:r>
              <w:rPr>
                <w:spacing w:val="-5"/>
                <w:sz w:val="16"/>
              </w:rPr>
              <w:t> </w:t>
            </w:r>
            <w:r>
              <w:rPr>
                <w:spacing w:val="-2"/>
                <w:sz w:val="16"/>
              </w:rPr>
              <w:t>11/04/2025</w:t>
            </w:r>
          </w:p>
        </w:tc>
        <w:tc>
          <w:tcPr>
            <w:tcW w:w="2017" w:type="dxa"/>
          </w:tcPr>
          <w:p>
            <w:pPr>
              <w:pStyle w:val="TableParagraph"/>
              <w:rPr>
                <w:rFonts w:ascii="Times New Roman"/>
                <w:sz w:val="18"/>
              </w:rPr>
            </w:pPr>
          </w:p>
        </w:tc>
      </w:tr>
      <w:tr>
        <w:trPr>
          <w:trHeight w:val="235" w:hRule="atLeast"/>
        </w:trPr>
        <w:tc>
          <w:tcPr>
            <w:tcW w:w="3270" w:type="dxa"/>
          </w:tcPr>
          <w:p>
            <w:pPr>
              <w:pStyle w:val="TableParagraph"/>
              <w:rPr>
                <w:rFonts w:ascii="Times New Roman"/>
                <w:sz w:val="16"/>
              </w:rPr>
            </w:pPr>
          </w:p>
        </w:tc>
        <w:tc>
          <w:tcPr>
            <w:tcW w:w="3586" w:type="dxa"/>
          </w:tcPr>
          <w:p>
            <w:pPr>
              <w:pStyle w:val="TableParagraph"/>
              <w:spacing w:before="24"/>
              <w:ind w:right="152"/>
              <w:jc w:val="center"/>
              <w:rPr>
                <w:b/>
                <w:sz w:val="16"/>
              </w:rPr>
            </w:pPr>
            <w:r>
              <w:rPr>
                <w:b/>
                <w:sz w:val="16"/>
              </w:rPr>
              <w:t>BECHER</w:t>
            </w:r>
            <w:r>
              <w:rPr>
                <w:b/>
                <w:spacing w:val="-4"/>
                <w:sz w:val="16"/>
              </w:rPr>
              <w:t> </w:t>
            </w:r>
            <w:r>
              <w:rPr>
                <w:b/>
                <w:sz w:val="16"/>
              </w:rPr>
              <w:t>Y</w:t>
            </w:r>
            <w:r>
              <w:rPr>
                <w:b/>
                <w:spacing w:val="-3"/>
                <w:sz w:val="16"/>
              </w:rPr>
              <w:t> </w:t>
            </w:r>
            <w:r>
              <w:rPr>
                <w:b/>
                <w:sz w:val="16"/>
              </w:rPr>
              <w:t>ASOCIADOS</w:t>
            </w:r>
            <w:r>
              <w:rPr>
                <w:b/>
                <w:spacing w:val="-2"/>
                <w:sz w:val="16"/>
              </w:rPr>
              <w:t> S.R.L.</w:t>
            </w:r>
          </w:p>
        </w:tc>
        <w:tc>
          <w:tcPr>
            <w:tcW w:w="2017" w:type="dxa"/>
          </w:tcPr>
          <w:p>
            <w:pPr>
              <w:pStyle w:val="TableParagraph"/>
              <w:rPr>
                <w:rFonts w:ascii="Times New Roman"/>
                <w:sz w:val="16"/>
              </w:rPr>
            </w:pPr>
          </w:p>
        </w:tc>
      </w:tr>
      <w:tr>
        <w:trPr>
          <w:trHeight w:val="445" w:hRule="atLeast"/>
        </w:trPr>
        <w:tc>
          <w:tcPr>
            <w:tcW w:w="3270" w:type="dxa"/>
          </w:tcPr>
          <w:p>
            <w:pPr>
              <w:pStyle w:val="TableParagraph"/>
              <w:rPr>
                <w:rFonts w:ascii="Times New Roman"/>
                <w:sz w:val="18"/>
              </w:rPr>
            </w:pPr>
          </w:p>
        </w:tc>
        <w:tc>
          <w:tcPr>
            <w:tcW w:w="3586" w:type="dxa"/>
          </w:tcPr>
          <w:p>
            <w:pPr>
              <w:pStyle w:val="TableParagraph"/>
              <w:spacing w:before="24"/>
              <w:ind w:left="6" w:right="152"/>
              <w:jc w:val="center"/>
              <w:rPr>
                <w:sz w:val="16"/>
              </w:rPr>
            </w:pPr>
            <w:r>
              <w:rPr>
                <w:sz w:val="16"/>
              </w:rPr>
              <w:t>C.P.C.E.C.A.B.A.</w:t>
            </w:r>
            <w:r>
              <w:rPr>
                <w:spacing w:val="-2"/>
                <w:sz w:val="16"/>
              </w:rPr>
              <w:t> </w:t>
            </w:r>
            <w:r>
              <w:rPr>
                <w:sz w:val="16"/>
              </w:rPr>
              <w:t>-</w:t>
            </w:r>
            <w:r>
              <w:rPr>
                <w:spacing w:val="-1"/>
                <w:sz w:val="16"/>
              </w:rPr>
              <w:t> </w:t>
            </w:r>
            <w:r>
              <w:rPr>
                <w:sz w:val="16"/>
              </w:rPr>
              <w:t>Tº</w:t>
            </w:r>
            <w:r>
              <w:rPr>
                <w:spacing w:val="-4"/>
                <w:sz w:val="16"/>
              </w:rPr>
              <w:t> </w:t>
            </w:r>
            <w:r>
              <w:rPr>
                <w:sz w:val="16"/>
              </w:rPr>
              <w:t>I</w:t>
            </w:r>
            <w:r>
              <w:rPr>
                <w:spacing w:val="-1"/>
                <w:sz w:val="16"/>
              </w:rPr>
              <w:t> </w:t>
            </w:r>
            <w:r>
              <w:rPr>
                <w:sz w:val="16"/>
              </w:rPr>
              <w:t>-</w:t>
            </w:r>
            <w:r>
              <w:rPr>
                <w:spacing w:val="-4"/>
                <w:sz w:val="16"/>
              </w:rPr>
              <w:t> </w:t>
            </w:r>
            <w:r>
              <w:rPr>
                <w:sz w:val="16"/>
              </w:rPr>
              <w:t>Fº </w:t>
            </w:r>
            <w:r>
              <w:rPr>
                <w:spacing w:val="-5"/>
                <w:sz w:val="16"/>
              </w:rPr>
              <w:t>21</w:t>
            </w:r>
          </w:p>
        </w:tc>
        <w:tc>
          <w:tcPr>
            <w:tcW w:w="2017" w:type="dxa"/>
          </w:tcPr>
          <w:p>
            <w:pPr>
              <w:pStyle w:val="TableParagraph"/>
              <w:rPr>
                <w:rFonts w:ascii="Times New Roman"/>
                <w:sz w:val="18"/>
              </w:rPr>
            </w:pPr>
          </w:p>
        </w:tc>
      </w:tr>
      <w:tr>
        <w:trPr>
          <w:trHeight w:val="482" w:hRule="atLeast"/>
        </w:trPr>
        <w:tc>
          <w:tcPr>
            <w:tcW w:w="3270" w:type="dxa"/>
          </w:tcPr>
          <w:p>
            <w:pPr>
              <w:pStyle w:val="TableParagraph"/>
              <w:spacing w:before="36"/>
              <w:rPr>
                <w:sz w:val="17"/>
              </w:rPr>
            </w:pPr>
          </w:p>
          <w:p>
            <w:pPr>
              <w:pStyle w:val="TableParagraph"/>
              <w:spacing w:before="1"/>
              <w:ind w:left="582"/>
              <w:rPr>
                <w:sz w:val="17"/>
              </w:rPr>
            </w:pPr>
            <w:r>
              <w:rPr>
                <w:sz w:val="17"/>
              </w:rPr>
              <w:t>J.</w:t>
            </w:r>
            <w:r>
              <w:rPr>
                <w:spacing w:val="-6"/>
                <w:sz w:val="17"/>
              </w:rPr>
              <w:t> </w:t>
            </w:r>
            <w:r>
              <w:rPr>
                <w:sz w:val="17"/>
              </w:rPr>
              <w:t>Francisco</w:t>
            </w:r>
            <w:r>
              <w:rPr>
                <w:spacing w:val="-7"/>
                <w:sz w:val="17"/>
              </w:rPr>
              <w:t> </w:t>
            </w:r>
            <w:r>
              <w:rPr>
                <w:sz w:val="17"/>
              </w:rPr>
              <w:t>Ruiz</w:t>
            </w:r>
            <w:r>
              <w:rPr>
                <w:spacing w:val="-6"/>
                <w:sz w:val="17"/>
              </w:rPr>
              <w:t> </w:t>
            </w:r>
            <w:r>
              <w:rPr>
                <w:spacing w:val="-2"/>
                <w:sz w:val="17"/>
              </w:rPr>
              <w:t>Guiñazú</w:t>
            </w:r>
          </w:p>
        </w:tc>
        <w:tc>
          <w:tcPr>
            <w:tcW w:w="3586" w:type="dxa"/>
          </w:tcPr>
          <w:p>
            <w:pPr>
              <w:pStyle w:val="TableParagraph"/>
              <w:spacing w:before="36"/>
              <w:rPr>
                <w:sz w:val="17"/>
              </w:rPr>
            </w:pPr>
          </w:p>
          <w:p>
            <w:pPr>
              <w:pStyle w:val="TableParagraph"/>
              <w:spacing w:before="1"/>
              <w:ind w:left="2" w:right="152"/>
              <w:jc w:val="center"/>
              <w:rPr>
                <w:sz w:val="17"/>
              </w:rPr>
            </w:pPr>
            <w:r>
              <w:rPr>
                <w:sz w:val="17"/>
              </w:rPr>
              <w:t>María</w:t>
            </w:r>
            <w:r>
              <w:rPr>
                <w:spacing w:val="-7"/>
                <w:sz w:val="17"/>
              </w:rPr>
              <w:t> </w:t>
            </w:r>
            <w:r>
              <w:rPr>
                <w:sz w:val="17"/>
              </w:rPr>
              <w:t>Eugenia</w:t>
            </w:r>
            <w:r>
              <w:rPr>
                <w:spacing w:val="-6"/>
                <w:sz w:val="17"/>
              </w:rPr>
              <w:t> </w:t>
            </w:r>
            <w:r>
              <w:rPr>
                <w:sz w:val="17"/>
              </w:rPr>
              <w:t>De</w:t>
            </w:r>
            <w:r>
              <w:rPr>
                <w:spacing w:val="-8"/>
                <w:sz w:val="17"/>
              </w:rPr>
              <w:t> </w:t>
            </w:r>
            <w:r>
              <w:rPr>
                <w:sz w:val="17"/>
              </w:rPr>
              <w:t>Sabato</w:t>
            </w:r>
            <w:r>
              <w:rPr>
                <w:spacing w:val="-9"/>
                <w:sz w:val="17"/>
              </w:rPr>
              <w:t> </w:t>
            </w:r>
            <w:r>
              <w:rPr>
                <w:spacing w:val="-2"/>
                <w:sz w:val="17"/>
              </w:rPr>
              <w:t>(Socia)</w:t>
            </w:r>
          </w:p>
        </w:tc>
        <w:tc>
          <w:tcPr>
            <w:tcW w:w="2017" w:type="dxa"/>
          </w:tcPr>
          <w:p>
            <w:pPr>
              <w:pStyle w:val="TableParagraph"/>
              <w:spacing w:before="36"/>
              <w:rPr>
                <w:sz w:val="17"/>
              </w:rPr>
            </w:pPr>
          </w:p>
          <w:p>
            <w:pPr>
              <w:pStyle w:val="TableParagraph"/>
              <w:spacing w:before="1"/>
              <w:ind w:left="316"/>
              <w:jc w:val="center"/>
              <w:rPr>
                <w:sz w:val="17"/>
              </w:rPr>
            </w:pPr>
            <w:r>
              <w:rPr>
                <w:sz w:val="17"/>
              </w:rPr>
              <w:t>Douglas</w:t>
            </w:r>
            <w:r>
              <w:rPr>
                <w:spacing w:val="-5"/>
                <w:sz w:val="17"/>
              </w:rPr>
              <w:t> </w:t>
            </w:r>
            <w:r>
              <w:rPr>
                <w:sz w:val="17"/>
              </w:rPr>
              <w:t>Lee</w:t>
            </w:r>
            <w:r>
              <w:rPr>
                <w:spacing w:val="-6"/>
                <w:sz w:val="17"/>
              </w:rPr>
              <w:t> </w:t>
            </w:r>
            <w:r>
              <w:rPr>
                <w:spacing w:val="-2"/>
                <w:sz w:val="17"/>
              </w:rPr>
              <w:t>Albrecht</w:t>
            </w:r>
          </w:p>
        </w:tc>
      </w:tr>
      <w:tr>
        <w:trPr>
          <w:trHeight w:val="503" w:hRule="atLeast"/>
        </w:trPr>
        <w:tc>
          <w:tcPr>
            <w:tcW w:w="3270" w:type="dxa"/>
          </w:tcPr>
          <w:p>
            <w:pPr>
              <w:pStyle w:val="TableParagraph"/>
              <w:spacing w:before="49"/>
              <w:ind w:right="171"/>
              <w:jc w:val="center"/>
              <w:rPr>
                <w:sz w:val="17"/>
              </w:rPr>
            </w:pPr>
            <w:r>
              <w:rPr>
                <w:sz w:val="17"/>
              </w:rPr>
              <w:t>Por</w:t>
            </w:r>
            <w:r>
              <w:rPr>
                <w:spacing w:val="-8"/>
                <w:sz w:val="17"/>
              </w:rPr>
              <w:t> </w:t>
            </w:r>
            <w:r>
              <w:rPr>
                <w:sz w:val="17"/>
              </w:rPr>
              <w:t>Comisión</w:t>
            </w:r>
            <w:r>
              <w:rPr>
                <w:spacing w:val="-6"/>
                <w:sz w:val="17"/>
              </w:rPr>
              <w:t> </w:t>
            </w:r>
            <w:r>
              <w:rPr>
                <w:spacing w:val="-2"/>
                <w:sz w:val="17"/>
              </w:rPr>
              <w:t>Fiscalizadora</w:t>
            </w:r>
          </w:p>
          <w:p>
            <w:pPr>
              <w:pStyle w:val="TableParagraph"/>
              <w:spacing w:line="175" w:lineRule="exact" w:before="62"/>
              <w:ind w:left="5" w:right="171"/>
              <w:jc w:val="center"/>
              <w:rPr>
                <w:sz w:val="16"/>
              </w:rPr>
            </w:pPr>
            <w:r>
              <w:rPr>
                <w:spacing w:val="-2"/>
                <w:sz w:val="16"/>
              </w:rPr>
              <w:t>Abogado</w:t>
            </w:r>
          </w:p>
        </w:tc>
        <w:tc>
          <w:tcPr>
            <w:tcW w:w="3586" w:type="dxa"/>
          </w:tcPr>
          <w:p>
            <w:pPr>
              <w:pStyle w:val="TableParagraph"/>
              <w:spacing w:line="256" w:lineRule="exact"/>
              <w:ind w:left="413" w:firstLine="336"/>
              <w:rPr>
                <w:sz w:val="17"/>
              </w:rPr>
            </w:pPr>
            <w:r>
              <w:rPr>
                <w:sz w:val="17"/>
              </w:rPr>
              <w:t>Contadora Pública (USAL) C.P.C.E.C.A.B.A.</w:t>
            </w:r>
            <w:r>
              <w:rPr>
                <w:spacing w:val="-8"/>
                <w:sz w:val="17"/>
              </w:rPr>
              <w:t> </w:t>
            </w:r>
            <w:r>
              <w:rPr>
                <w:sz w:val="17"/>
              </w:rPr>
              <w:t>-</w:t>
            </w:r>
            <w:r>
              <w:rPr>
                <w:spacing w:val="-9"/>
                <w:sz w:val="17"/>
              </w:rPr>
              <w:t> </w:t>
            </w:r>
            <w:r>
              <w:rPr>
                <w:sz w:val="17"/>
              </w:rPr>
              <w:t>T°</w:t>
            </w:r>
            <w:r>
              <w:rPr>
                <w:spacing w:val="-8"/>
                <w:sz w:val="17"/>
              </w:rPr>
              <w:t> </w:t>
            </w:r>
            <w:r>
              <w:rPr>
                <w:sz w:val="17"/>
              </w:rPr>
              <w:t>293</w:t>
            </w:r>
            <w:r>
              <w:rPr>
                <w:spacing w:val="-9"/>
                <w:sz w:val="17"/>
              </w:rPr>
              <w:t> </w:t>
            </w:r>
            <w:r>
              <w:rPr>
                <w:sz w:val="17"/>
              </w:rPr>
              <w:t>-</w:t>
            </w:r>
            <w:r>
              <w:rPr>
                <w:spacing w:val="-8"/>
                <w:sz w:val="17"/>
              </w:rPr>
              <w:t> </w:t>
            </w:r>
            <w:r>
              <w:rPr>
                <w:sz w:val="17"/>
              </w:rPr>
              <w:t>F°</w:t>
            </w:r>
            <w:r>
              <w:rPr>
                <w:spacing w:val="-10"/>
                <w:sz w:val="17"/>
              </w:rPr>
              <w:t> </w:t>
            </w:r>
            <w:r>
              <w:rPr>
                <w:sz w:val="17"/>
              </w:rPr>
              <w:t>027</w:t>
            </w:r>
          </w:p>
        </w:tc>
        <w:tc>
          <w:tcPr>
            <w:tcW w:w="2017" w:type="dxa"/>
          </w:tcPr>
          <w:p>
            <w:pPr>
              <w:pStyle w:val="TableParagraph"/>
              <w:spacing w:before="49"/>
              <w:ind w:left="316"/>
              <w:jc w:val="center"/>
              <w:rPr>
                <w:sz w:val="17"/>
              </w:rPr>
            </w:pPr>
            <w:r>
              <w:rPr>
                <w:spacing w:val="-2"/>
                <w:sz w:val="17"/>
              </w:rPr>
              <w:t>Presidente</w:t>
            </w:r>
          </w:p>
        </w:tc>
      </w:tr>
    </w:tbl>
    <w:p>
      <w:pPr>
        <w:pStyle w:val="TableParagraph"/>
        <w:spacing w:after="0"/>
        <w:jc w:val="center"/>
        <w:rPr>
          <w:sz w:val="17"/>
        </w:rPr>
        <w:sectPr>
          <w:headerReference w:type="default" r:id="rId18"/>
          <w:footerReference w:type="default" r:id="rId19"/>
          <w:pgSz w:w="12240" w:h="15840"/>
          <w:pgMar w:header="530" w:footer="523" w:top="1620" w:bottom="720" w:left="1080" w:right="1440"/>
          <w:pgNumType w:start="10"/>
        </w:sectPr>
      </w:pPr>
    </w:p>
    <w:p>
      <w:pPr>
        <w:pStyle w:val="BodyText"/>
        <w:spacing w:before="57"/>
      </w:pPr>
    </w:p>
    <w:p>
      <w:pPr>
        <w:pStyle w:val="Heading4"/>
        <w:numPr>
          <w:ilvl w:val="0"/>
          <w:numId w:val="3"/>
        </w:numPr>
        <w:tabs>
          <w:tab w:pos="1301" w:val="left" w:leader="none"/>
          <w:tab w:pos="1303" w:val="left" w:leader="none"/>
        </w:tabs>
        <w:spacing w:line="247" w:lineRule="auto" w:before="0" w:after="0"/>
        <w:ind w:left="1303" w:right="429" w:hanging="267"/>
        <w:jc w:val="left"/>
        <w:rPr>
          <w:u w:val="none"/>
        </w:rPr>
      </w:pPr>
      <w:r>
        <w:rPr>
          <w:w w:val="105"/>
          <w:u w:val="single"/>
        </w:rPr>
        <w:t>BASES</w:t>
      </w:r>
      <w:r>
        <w:rPr>
          <w:spacing w:val="29"/>
          <w:w w:val="105"/>
          <w:u w:val="single"/>
        </w:rPr>
        <w:t> </w:t>
      </w:r>
      <w:r>
        <w:rPr>
          <w:w w:val="105"/>
          <w:u w:val="single"/>
        </w:rPr>
        <w:t>DE</w:t>
      </w:r>
      <w:r>
        <w:rPr>
          <w:spacing w:val="25"/>
          <w:w w:val="105"/>
          <w:u w:val="single"/>
        </w:rPr>
        <w:t> </w:t>
      </w:r>
      <w:r>
        <w:rPr>
          <w:w w:val="105"/>
          <w:u w:val="single"/>
        </w:rPr>
        <w:t>PREPARACIÓN</w:t>
      </w:r>
      <w:r>
        <w:rPr>
          <w:spacing w:val="28"/>
          <w:w w:val="105"/>
          <w:u w:val="single"/>
        </w:rPr>
        <w:t> </w:t>
      </w:r>
      <w:r>
        <w:rPr>
          <w:w w:val="105"/>
          <w:u w:val="single"/>
        </w:rPr>
        <w:t>Y</w:t>
      </w:r>
      <w:r>
        <w:rPr>
          <w:spacing w:val="28"/>
          <w:w w:val="105"/>
          <w:u w:val="single"/>
        </w:rPr>
        <w:t> </w:t>
      </w:r>
      <w:r>
        <w:rPr>
          <w:w w:val="105"/>
          <w:u w:val="single"/>
        </w:rPr>
        <w:t>PRESENTACIÓN</w:t>
      </w:r>
      <w:r>
        <w:rPr>
          <w:spacing w:val="28"/>
          <w:w w:val="105"/>
          <w:u w:val="single"/>
        </w:rPr>
        <w:t> </w:t>
      </w:r>
      <w:r>
        <w:rPr>
          <w:w w:val="105"/>
          <w:u w:val="single"/>
        </w:rPr>
        <w:t>DE</w:t>
      </w:r>
      <w:r>
        <w:rPr>
          <w:spacing w:val="30"/>
          <w:w w:val="105"/>
          <w:u w:val="single"/>
        </w:rPr>
        <w:t> </w:t>
      </w:r>
      <w:r>
        <w:rPr>
          <w:w w:val="105"/>
          <w:u w:val="single"/>
        </w:rPr>
        <w:t>LOS</w:t>
      </w:r>
      <w:r>
        <w:rPr>
          <w:spacing w:val="28"/>
          <w:w w:val="105"/>
          <w:u w:val="single"/>
        </w:rPr>
        <w:t> </w:t>
      </w:r>
      <w:r>
        <w:rPr>
          <w:w w:val="105"/>
          <w:u w:val="single"/>
        </w:rPr>
        <w:t>ESTADOS</w:t>
      </w:r>
      <w:r>
        <w:rPr>
          <w:spacing w:val="27"/>
          <w:w w:val="105"/>
          <w:u w:val="single"/>
        </w:rPr>
        <w:t> </w:t>
      </w:r>
      <w:r>
        <w:rPr>
          <w:w w:val="105"/>
          <w:u w:val="single"/>
        </w:rPr>
        <w:t>CONTABLES</w:t>
      </w:r>
      <w:r>
        <w:rPr>
          <w:spacing w:val="26"/>
          <w:w w:val="105"/>
          <w:u w:val="single"/>
        </w:rPr>
        <w:t> </w:t>
      </w:r>
      <w:r>
        <w:rPr>
          <w:w w:val="105"/>
          <w:u w:val="single"/>
        </w:rPr>
        <w:t>INTERMEDIOS</w:t>
      </w:r>
      <w:r>
        <w:rPr>
          <w:spacing w:val="28"/>
          <w:w w:val="105"/>
          <w:u w:val="single"/>
        </w:rPr>
        <w:t> </w:t>
      </w:r>
      <w:r>
        <w:rPr>
          <w:w w:val="105"/>
          <w:u w:val="single"/>
        </w:rPr>
        <w:t>Y</w:t>
      </w:r>
      <w:r>
        <w:rPr>
          <w:w w:val="105"/>
          <w:u w:val="none"/>
        </w:rPr>
        <w:t> </w:t>
      </w:r>
      <w:r>
        <w:rPr>
          <w:w w:val="105"/>
          <w:u w:val="single"/>
        </w:rPr>
        <w:t>PRINCIPALES CRITERIOS DE MEDICIÓN Y EXPOSICIÓN APLICADOS</w:t>
      </w:r>
      <w:r>
        <w:rPr>
          <w:w w:val="105"/>
          <w:u w:val="none"/>
        </w:rPr>
        <w:t> (continuación)</w:t>
      </w:r>
    </w:p>
    <w:p>
      <w:pPr>
        <w:pStyle w:val="BodyText"/>
        <w:spacing w:before="15"/>
        <w:rPr>
          <w:b/>
        </w:rPr>
      </w:pPr>
    </w:p>
    <w:p>
      <w:pPr>
        <w:pStyle w:val="ListParagraph"/>
        <w:numPr>
          <w:ilvl w:val="1"/>
          <w:numId w:val="3"/>
        </w:numPr>
        <w:tabs>
          <w:tab w:pos="1712" w:val="left" w:leader="none"/>
        </w:tabs>
        <w:spacing w:line="240" w:lineRule="auto" w:before="1" w:after="0"/>
        <w:ind w:left="1712" w:right="0" w:hanging="409"/>
        <w:jc w:val="left"/>
        <w:rPr>
          <w:b/>
          <w:sz w:val="18"/>
        </w:rPr>
      </w:pPr>
      <w:r>
        <w:rPr>
          <w:b/>
          <w:w w:val="105"/>
          <w:sz w:val="18"/>
          <w:u w:val="single"/>
        </w:rPr>
        <w:t>Unidad</w:t>
      </w:r>
      <w:r>
        <w:rPr>
          <w:b/>
          <w:spacing w:val="-9"/>
          <w:w w:val="105"/>
          <w:sz w:val="18"/>
          <w:u w:val="single"/>
        </w:rPr>
        <w:t> </w:t>
      </w:r>
      <w:r>
        <w:rPr>
          <w:b/>
          <w:w w:val="105"/>
          <w:sz w:val="18"/>
          <w:u w:val="single"/>
        </w:rPr>
        <w:t>de</w:t>
      </w:r>
      <w:r>
        <w:rPr>
          <w:b/>
          <w:spacing w:val="-9"/>
          <w:w w:val="105"/>
          <w:sz w:val="18"/>
          <w:u w:val="single"/>
        </w:rPr>
        <w:t> </w:t>
      </w:r>
      <w:r>
        <w:rPr>
          <w:b/>
          <w:w w:val="105"/>
          <w:sz w:val="18"/>
          <w:u w:val="single"/>
        </w:rPr>
        <w:t>medida</w:t>
      </w:r>
      <w:r>
        <w:rPr>
          <w:b/>
          <w:spacing w:val="-10"/>
          <w:w w:val="105"/>
          <w:sz w:val="18"/>
        </w:rPr>
        <w:t> </w:t>
      </w:r>
      <w:r>
        <w:rPr>
          <w:b/>
          <w:spacing w:val="-2"/>
          <w:w w:val="105"/>
          <w:sz w:val="18"/>
        </w:rPr>
        <w:t>(continuación)</w:t>
      </w:r>
    </w:p>
    <w:p>
      <w:pPr>
        <w:pStyle w:val="BodyText"/>
        <w:spacing w:before="16"/>
        <w:rPr>
          <w:b/>
        </w:rPr>
      </w:pPr>
    </w:p>
    <w:p>
      <w:pPr>
        <w:pStyle w:val="BodyText"/>
        <w:spacing w:line="252" w:lineRule="auto"/>
        <w:ind w:left="1704" w:right="426"/>
        <w:jc w:val="both"/>
      </w:pPr>
      <w:r>
        <w:rPr>
          <w:w w:val="105"/>
        </w:rPr>
        <w:t>Las NCPA establecen que, frente a un contexto de alta inflación, los estados contables deben</w:t>
      </w:r>
      <w:r>
        <w:rPr>
          <w:w w:val="105"/>
        </w:rPr>
        <w:t> ser</w:t>
      </w:r>
      <w:r>
        <w:rPr>
          <w:w w:val="105"/>
        </w:rPr>
        <w:t> preparados</w:t>
      </w:r>
      <w:r>
        <w:rPr>
          <w:w w:val="105"/>
        </w:rPr>
        <w:t> reconociendo</w:t>
      </w:r>
      <w:r>
        <w:rPr>
          <w:w w:val="105"/>
        </w:rPr>
        <w:t> los</w:t>
      </w:r>
      <w:r>
        <w:rPr>
          <w:w w:val="105"/>
        </w:rPr>
        <w:t> cambios</w:t>
      </w:r>
      <w:r>
        <w:rPr>
          <w:w w:val="105"/>
        </w:rPr>
        <w:t> en</w:t>
      </w:r>
      <w:r>
        <w:rPr>
          <w:w w:val="105"/>
        </w:rPr>
        <w:t> el</w:t>
      </w:r>
      <w:r>
        <w:rPr>
          <w:w w:val="105"/>
        </w:rPr>
        <w:t> poder</w:t>
      </w:r>
      <w:r>
        <w:rPr>
          <w:w w:val="105"/>
        </w:rPr>
        <w:t> adquisitivo</w:t>
      </w:r>
      <w:r>
        <w:rPr>
          <w:w w:val="105"/>
        </w:rPr>
        <w:t> de</w:t>
      </w:r>
      <w:r>
        <w:rPr>
          <w:w w:val="105"/>
        </w:rPr>
        <w:t> la</w:t>
      </w:r>
      <w:r>
        <w:rPr>
          <w:w w:val="105"/>
        </w:rPr>
        <w:t> moneda conforme a las disposiciones establecidas en las RT N° 6 y N° 17, con las modificaciones introducidas</w:t>
      </w:r>
      <w:r>
        <w:rPr>
          <w:spacing w:val="-11"/>
          <w:w w:val="105"/>
        </w:rPr>
        <w:t> </w:t>
      </w:r>
      <w:r>
        <w:rPr>
          <w:w w:val="105"/>
        </w:rPr>
        <w:t>por</w:t>
      </w:r>
      <w:r>
        <w:rPr>
          <w:spacing w:val="-11"/>
          <w:w w:val="105"/>
        </w:rPr>
        <w:t> </w:t>
      </w:r>
      <w:r>
        <w:rPr>
          <w:w w:val="105"/>
        </w:rPr>
        <w:t>la</w:t>
      </w:r>
      <w:r>
        <w:rPr>
          <w:spacing w:val="-14"/>
          <w:w w:val="105"/>
        </w:rPr>
        <w:t> </w:t>
      </w:r>
      <w:r>
        <w:rPr>
          <w:w w:val="105"/>
        </w:rPr>
        <w:t>Resolución</w:t>
      </w:r>
      <w:r>
        <w:rPr>
          <w:spacing w:val="-14"/>
          <w:w w:val="105"/>
        </w:rPr>
        <w:t> </w:t>
      </w:r>
      <w:r>
        <w:rPr>
          <w:w w:val="105"/>
        </w:rPr>
        <w:t>Técnica</w:t>
      </w:r>
      <w:r>
        <w:rPr>
          <w:spacing w:val="-11"/>
          <w:w w:val="105"/>
        </w:rPr>
        <w:t> </w:t>
      </w:r>
      <w:r>
        <w:rPr>
          <w:w w:val="105"/>
        </w:rPr>
        <w:t>N°</w:t>
      </w:r>
      <w:r>
        <w:rPr>
          <w:spacing w:val="-13"/>
          <w:w w:val="105"/>
        </w:rPr>
        <w:t> </w:t>
      </w:r>
      <w:r>
        <w:rPr>
          <w:w w:val="105"/>
        </w:rPr>
        <w:t>39</w:t>
      </w:r>
      <w:r>
        <w:rPr>
          <w:spacing w:val="-13"/>
          <w:w w:val="105"/>
        </w:rPr>
        <w:t> </w:t>
      </w:r>
      <w:r>
        <w:rPr>
          <w:w w:val="105"/>
        </w:rPr>
        <w:t>y</w:t>
      </w:r>
      <w:r>
        <w:rPr>
          <w:spacing w:val="-12"/>
          <w:w w:val="105"/>
        </w:rPr>
        <w:t> </w:t>
      </w:r>
      <w:r>
        <w:rPr>
          <w:w w:val="105"/>
        </w:rPr>
        <w:t>la</w:t>
      </w:r>
      <w:r>
        <w:rPr>
          <w:spacing w:val="-13"/>
          <w:w w:val="105"/>
        </w:rPr>
        <w:t> </w:t>
      </w:r>
      <w:r>
        <w:rPr>
          <w:w w:val="105"/>
        </w:rPr>
        <w:t>Interpretación</w:t>
      </w:r>
      <w:r>
        <w:rPr>
          <w:spacing w:val="-13"/>
          <w:w w:val="105"/>
        </w:rPr>
        <w:t> </w:t>
      </w:r>
      <w:r>
        <w:rPr>
          <w:w w:val="105"/>
        </w:rPr>
        <w:t>N°</w:t>
      </w:r>
      <w:r>
        <w:rPr>
          <w:spacing w:val="-13"/>
          <w:w w:val="105"/>
        </w:rPr>
        <w:t> </w:t>
      </w:r>
      <w:r>
        <w:rPr>
          <w:w w:val="105"/>
        </w:rPr>
        <w:t>8,</w:t>
      </w:r>
      <w:r>
        <w:rPr>
          <w:spacing w:val="-11"/>
          <w:w w:val="105"/>
        </w:rPr>
        <w:t> </w:t>
      </w:r>
      <w:r>
        <w:rPr>
          <w:w w:val="105"/>
        </w:rPr>
        <w:t>normas</w:t>
      </w:r>
      <w:r>
        <w:rPr>
          <w:spacing w:val="-11"/>
          <w:w w:val="105"/>
        </w:rPr>
        <w:t> </w:t>
      </w:r>
      <w:r>
        <w:rPr>
          <w:w w:val="105"/>
        </w:rPr>
        <w:t>emitidas</w:t>
      </w:r>
      <w:r>
        <w:rPr>
          <w:spacing w:val="-15"/>
          <w:w w:val="105"/>
        </w:rPr>
        <w:t> </w:t>
      </w:r>
      <w:r>
        <w:rPr>
          <w:w w:val="105"/>
        </w:rPr>
        <w:t>por la</w:t>
      </w:r>
      <w:r>
        <w:rPr>
          <w:spacing w:val="-4"/>
          <w:w w:val="105"/>
        </w:rPr>
        <w:t> </w:t>
      </w:r>
      <w:r>
        <w:rPr>
          <w:w w:val="105"/>
        </w:rPr>
        <w:t>FACPCE</w:t>
      </w:r>
      <w:r>
        <w:rPr>
          <w:spacing w:val="-5"/>
          <w:w w:val="105"/>
        </w:rPr>
        <w:t> </w:t>
      </w:r>
      <w:r>
        <w:rPr>
          <w:w w:val="105"/>
        </w:rPr>
        <w:t>y</w:t>
      </w:r>
      <w:r>
        <w:rPr>
          <w:spacing w:val="-6"/>
          <w:w w:val="105"/>
        </w:rPr>
        <w:t> </w:t>
      </w:r>
      <w:r>
        <w:rPr>
          <w:w w:val="105"/>
        </w:rPr>
        <w:t>adoptadas</w:t>
      </w:r>
      <w:r>
        <w:rPr>
          <w:spacing w:val="-6"/>
          <w:w w:val="105"/>
        </w:rPr>
        <w:t> </w:t>
      </w:r>
      <w:r>
        <w:rPr>
          <w:w w:val="105"/>
        </w:rPr>
        <w:t>por</w:t>
      </w:r>
      <w:r>
        <w:rPr>
          <w:spacing w:val="-9"/>
          <w:w w:val="105"/>
        </w:rPr>
        <w:t> </w:t>
      </w:r>
      <w:r>
        <w:rPr>
          <w:w w:val="105"/>
        </w:rPr>
        <w:t>el</w:t>
      </w:r>
      <w:r>
        <w:rPr>
          <w:spacing w:val="-4"/>
          <w:w w:val="105"/>
        </w:rPr>
        <w:t> </w:t>
      </w:r>
      <w:r>
        <w:rPr>
          <w:w w:val="105"/>
        </w:rPr>
        <w:t>CPCECABA.</w:t>
      </w:r>
      <w:r>
        <w:rPr>
          <w:spacing w:val="-5"/>
          <w:w w:val="105"/>
        </w:rPr>
        <w:t> </w:t>
      </w:r>
      <w:r>
        <w:rPr>
          <w:w w:val="105"/>
        </w:rPr>
        <w:t>No</w:t>
      </w:r>
      <w:r>
        <w:rPr>
          <w:spacing w:val="-6"/>
          <w:w w:val="105"/>
        </w:rPr>
        <w:t> </w:t>
      </w:r>
      <w:r>
        <w:rPr>
          <w:w w:val="105"/>
        </w:rPr>
        <w:t>obstante,</w:t>
      </w:r>
      <w:r>
        <w:rPr>
          <w:spacing w:val="-3"/>
          <w:w w:val="105"/>
        </w:rPr>
        <w:t> </w:t>
      </w:r>
      <w:r>
        <w:rPr>
          <w:w w:val="105"/>
        </w:rPr>
        <w:t>la</w:t>
      </w:r>
      <w:r>
        <w:rPr>
          <w:spacing w:val="-5"/>
          <w:w w:val="105"/>
        </w:rPr>
        <w:t> </w:t>
      </w:r>
      <w:r>
        <w:rPr>
          <w:w w:val="105"/>
        </w:rPr>
        <w:t>Sociedad</w:t>
      </w:r>
      <w:r>
        <w:rPr>
          <w:spacing w:val="-7"/>
          <w:w w:val="105"/>
        </w:rPr>
        <w:t> </w:t>
      </w:r>
      <w:r>
        <w:rPr>
          <w:w w:val="105"/>
        </w:rPr>
        <w:t>no</w:t>
      </w:r>
      <w:r>
        <w:rPr>
          <w:spacing w:val="-5"/>
          <w:w w:val="105"/>
        </w:rPr>
        <w:t> </w:t>
      </w:r>
      <w:r>
        <w:rPr>
          <w:w w:val="105"/>
        </w:rPr>
        <w:t>podía</w:t>
      </w:r>
      <w:r>
        <w:rPr>
          <w:spacing w:val="-4"/>
          <w:w w:val="105"/>
        </w:rPr>
        <w:t> </w:t>
      </w:r>
      <w:r>
        <w:rPr>
          <w:w w:val="105"/>
        </w:rPr>
        <w:t>presentar</w:t>
      </w:r>
      <w:r>
        <w:rPr>
          <w:spacing w:val="-5"/>
          <w:w w:val="105"/>
        </w:rPr>
        <w:t> </w:t>
      </w:r>
      <w:r>
        <w:rPr>
          <w:w w:val="105"/>
        </w:rPr>
        <w:t>sus estados contables reexpresados debido a que el Decreto N° 664/03 del Poder Ejecutivo Nacional</w:t>
      </w:r>
      <w:r>
        <w:rPr>
          <w:spacing w:val="-8"/>
          <w:w w:val="105"/>
        </w:rPr>
        <w:t> </w:t>
      </w:r>
      <w:r>
        <w:rPr>
          <w:w w:val="105"/>
        </w:rPr>
        <w:t>(“PEN”)</w:t>
      </w:r>
      <w:r>
        <w:rPr>
          <w:spacing w:val="-8"/>
          <w:w w:val="105"/>
        </w:rPr>
        <w:t> </w:t>
      </w:r>
      <w:r>
        <w:rPr>
          <w:w w:val="105"/>
        </w:rPr>
        <w:t>prohibía</w:t>
      </w:r>
      <w:r>
        <w:rPr>
          <w:spacing w:val="-10"/>
          <w:w w:val="105"/>
        </w:rPr>
        <w:t> </w:t>
      </w:r>
      <w:r>
        <w:rPr>
          <w:w w:val="105"/>
        </w:rPr>
        <w:t>a</w:t>
      </w:r>
      <w:r>
        <w:rPr>
          <w:spacing w:val="-10"/>
          <w:w w:val="105"/>
        </w:rPr>
        <w:t> </w:t>
      </w:r>
      <w:r>
        <w:rPr>
          <w:w w:val="105"/>
        </w:rPr>
        <w:t>los</w:t>
      </w:r>
      <w:r>
        <w:rPr>
          <w:spacing w:val="-10"/>
          <w:w w:val="105"/>
        </w:rPr>
        <w:t> </w:t>
      </w:r>
      <w:r>
        <w:rPr>
          <w:w w:val="105"/>
        </w:rPr>
        <w:t>organismos</w:t>
      </w:r>
      <w:r>
        <w:rPr>
          <w:spacing w:val="-10"/>
          <w:w w:val="105"/>
        </w:rPr>
        <w:t> </w:t>
      </w:r>
      <w:r>
        <w:rPr>
          <w:w w:val="105"/>
        </w:rPr>
        <w:t>oficiales,</w:t>
      </w:r>
      <w:r>
        <w:rPr>
          <w:spacing w:val="-10"/>
          <w:w w:val="105"/>
        </w:rPr>
        <w:t> </w:t>
      </w:r>
      <w:r>
        <w:rPr>
          <w:w w:val="105"/>
        </w:rPr>
        <w:t>entre</w:t>
      </w:r>
      <w:r>
        <w:rPr>
          <w:spacing w:val="-8"/>
          <w:w w:val="105"/>
        </w:rPr>
        <w:t> </w:t>
      </w:r>
      <w:r>
        <w:rPr>
          <w:w w:val="105"/>
        </w:rPr>
        <w:t>ellos,</w:t>
      </w:r>
      <w:r>
        <w:rPr>
          <w:spacing w:val="-8"/>
          <w:w w:val="105"/>
        </w:rPr>
        <w:t> </w:t>
      </w:r>
      <w:r>
        <w:rPr>
          <w:w w:val="105"/>
        </w:rPr>
        <w:t>la</w:t>
      </w:r>
      <w:r>
        <w:rPr>
          <w:spacing w:val="-10"/>
          <w:w w:val="105"/>
        </w:rPr>
        <w:t> </w:t>
      </w:r>
      <w:r>
        <w:rPr>
          <w:w w:val="105"/>
        </w:rPr>
        <w:t>Inspección</w:t>
      </w:r>
      <w:r>
        <w:rPr>
          <w:spacing w:val="-11"/>
          <w:w w:val="105"/>
        </w:rPr>
        <w:t> </w:t>
      </w:r>
      <w:r>
        <w:rPr>
          <w:w w:val="105"/>
        </w:rPr>
        <w:t>General</w:t>
      </w:r>
      <w:r>
        <w:rPr>
          <w:spacing w:val="-8"/>
          <w:w w:val="105"/>
        </w:rPr>
        <w:t> </w:t>
      </w:r>
      <w:r>
        <w:rPr>
          <w:w w:val="105"/>
        </w:rPr>
        <w:t>de Justicia (“IGJ”), recibir estados contables ajustados por inflación.</w:t>
      </w:r>
    </w:p>
    <w:p>
      <w:pPr>
        <w:pStyle w:val="BodyText"/>
        <w:spacing w:line="249" w:lineRule="auto" w:before="124"/>
        <w:ind w:left="1704" w:right="426"/>
        <w:jc w:val="both"/>
      </w:pPr>
      <w:r>
        <w:rPr>
          <w:w w:val="105"/>
        </w:rPr>
        <w:t>A través de la Ley N° 27.468, publicada el 4 de diciembre del 2018, en el Boletín Oficial de la Nación, se derogó el Decreto N° 1.269/02 del PEN y sus modificatorios (incluido el Decreto N° 664/03 del PEN antes mencionado). Las disposiciones de la mencionada ley entraron en vigencia a partir del 28 de diciembre de 2018, fecha</w:t>
      </w:r>
      <w:r>
        <w:rPr>
          <w:spacing w:val="-1"/>
          <w:w w:val="105"/>
        </w:rPr>
        <w:t> </w:t>
      </w:r>
      <w:r>
        <w:rPr>
          <w:w w:val="105"/>
        </w:rPr>
        <w:t>en</w:t>
      </w:r>
      <w:r>
        <w:rPr>
          <w:spacing w:val="-2"/>
          <w:w w:val="105"/>
        </w:rPr>
        <w:t> </w:t>
      </w:r>
      <w:r>
        <w:rPr>
          <w:w w:val="105"/>
        </w:rPr>
        <w:t>la cual</w:t>
      </w:r>
      <w:r>
        <w:rPr>
          <w:spacing w:val="-1"/>
          <w:w w:val="105"/>
        </w:rPr>
        <w:t> </w:t>
      </w:r>
      <w:r>
        <w:rPr>
          <w:w w:val="105"/>
        </w:rPr>
        <w:t>se publicó la Resolución</w:t>
      </w:r>
      <w:r>
        <w:rPr>
          <w:spacing w:val="-5"/>
          <w:w w:val="105"/>
        </w:rPr>
        <w:t> </w:t>
      </w:r>
      <w:r>
        <w:rPr>
          <w:w w:val="105"/>
        </w:rPr>
        <w:t>General</w:t>
      </w:r>
      <w:r>
        <w:rPr>
          <w:spacing w:val="-3"/>
          <w:w w:val="105"/>
        </w:rPr>
        <w:t> </w:t>
      </w:r>
      <w:r>
        <w:rPr>
          <w:w w:val="105"/>
        </w:rPr>
        <w:t>N°</w:t>
      </w:r>
      <w:r>
        <w:rPr>
          <w:spacing w:val="-4"/>
          <w:w w:val="105"/>
        </w:rPr>
        <w:t> </w:t>
      </w:r>
      <w:r>
        <w:rPr>
          <w:w w:val="105"/>
        </w:rPr>
        <w:t>10/18</w:t>
      </w:r>
      <w:r>
        <w:rPr>
          <w:spacing w:val="-3"/>
          <w:w w:val="105"/>
        </w:rPr>
        <w:t> </w:t>
      </w:r>
      <w:r>
        <w:rPr>
          <w:w w:val="105"/>
        </w:rPr>
        <w:t>de</w:t>
      </w:r>
      <w:r>
        <w:rPr>
          <w:spacing w:val="-5"/>
          <w:w w:val="105"/>
        </w:rPr>
        <w:t> </w:t>
      </w:r>
      <w:r>
        <w:rPr>
          <w:w w:val="105"/>
        </w:rPr>
        <w:t>IGJ,</w:t>
      </w:r>
      <w:r>
        <w:rPr>
          <w:spacing w:val="-3"/>
          <w:w w:val="105"/>
        </w:rPr>
        <w:t> </w:t>
      </w:r>
      <w:r>
        <w:rPr>
          <w:w w:val="105"/>
        </w:rPr>
        <w:t>la</w:t>
      </w:r>
      <w:r>
        <w:rPr>
          <w:spacing w:val="-1"/>
          <w:w w:val="105"/>
        </w:rPr>
        <w:t> </w:t>
      </w:r>
      <w:r>
        <w:rPr>
          <w:w w:val="105"/>
        </w:rPr>
        <w:t>cual</w:t>
      </w:r>
      <w:r>
        <w:rPr>
          <w:spacing w:val="-4"/>
          <w:w w:val="105"/>
        </w:rPr>
        <w:t> </w:t>
      </w:r>
      <w:r>
        <w:rPr>
          <w:w w:val="105"/>
        </w:rPr>
        <w:t>requiere</w:t>
      </w:r>
      <w:r>
        <w:rPr>
          <w:spacing w:val="-3"/>
          <w:w w:val="105"/>
        </w:rPr>
        <w:t> </w:t>
      </w:r>
      <w:r>
        <w:rPr>
          <w:w w:val="105"/>
        </w:rPr>
        <w:t>que</w:t>
      </w:r>
      <w:r>
        <w:rPr>
          <w:spacing w:val="-7"/>
          <w:w w:val="105"/>
        </w:rPr>
        <w:t> </w:t>
      </w:r>
      <w:r>
        <w:rPr>
          <w:w w:val="105"/>
        </w:rPr>
        <w:t>los</w:t>
      </w:r>
      <w:r>
        <w:rPr>
          <w:spacing w:val="-4"/>
          <w:w w:val="105"/>
        </w:rPr>
        <w:t> </w:t>
      </w:r>
      <w:r>
        <w:rPr>
          <w:w w:val="105"/>
        </w:rPr>
        <w:t>estados</w:t>
      </w:r>
      <w:r>
        <w:rPr>
          <w:spacing w:val="-6"/>
          <w:w w:val="105"/>
        </w:rPr>
        <w:t> </w:t>
      </w:r>
      <w:r>
        <w:rPr>
          <w:w w:val="105"/>
        </w:rPr>
        <w:t>contables</w:t>
      </w:r>
      <w:r>
        <w:rPr>
          <w:spacing w:val="-1"/>
          <w:w w:val="105"/>
        </w:rPr>
        <w:t> </w:t>
      </w:r>
      <w:r>
        <w:rPr>
          <w:w w:val="105"/>
        </w:rPr>
        <w:t>anuales</w:t>
      </w:r>
      <w:r>
        <w:rPr>
          <w:spacing w:val="-2"/>
          <w:w w:val="105"/>
        </w:rPr>
        <w:t> </w:t>
      </w:r>
      <w:r>
        <w:rPr>
          <w:w w:val="105"/>
        </w:rPr>
        <w:t>o por</w:t>
      </w:r>
      <w:r>
        <w:rPr>
          <w:w w:val="105"/>
        </w:rPr>
        <w:t> períodos</w:t>
      </w:r>
      <w:r>
        <w:rPr>
          <w:w w:val="105"/>
        </w:rPr>
        <w:t> intermedios</w:t>
      </w:r>
      <w:r>
        <w:rPr>
          <w:w w:val="105"/>
        </w:rPr>
        <w:t> se</w:t>
      </w:r>
      <w:r>
        <w:rPr>
          <w:w w:val="105"/>
        </w:rPr>
        <w:t> presenten</w:t>
      </w:r>
      <w:r>
        <w:rPr>
          <w:w w:val="105"/>
        </w:rPr>
        <w:t> ante</w:t>
      </w:r>
      <w:r>
        <w:rPr>
          <w:w w:val="105"/>
        </w:rPr>
        <w:t> ese</w:t>
      </w:r>
      <w:r>
        <w:rPr>
          <w:w w:val="105"/>
        </w:rPr>
        <w:t> organismo</w:t>
      </w:r>
      <w:r>
        <w:rPr>
          <w:w w:val="105"/>
        </w:rPr>
        <w:t> de</w:t>
      </w:r>
      <w:r>
        <w:rPr>
          <w:w w:val="105"/>
        </w:rPr>
        <w:t> control</w:t>
      </w:r>
      <w:r>
        <w:rPr>
          <w:w w:val="105"/>
        </w:rPr>
        <w:t> en</w:t>
      </w:r>
      <w:r>
        <w:rPr>
          <w:w w:val="105"/>
        </w:rPr>
        <w:t> moneda </w:t>
      </w:r>
      <w:r>
        <w:rPr>
          <w:spacing w:val="-2"/>
          <w:w w:val="105"/>
        </w:rPr>
        <w:t>homogénea.</w:t>
      </w:r>
    </w:p>
    <w:p>
      <w:pPr>
        <w:pStyle w:val="BodyText"/>
        <w:spacing w:line="249" w:lineRule="auto" w:before="136"/>
        <w:ind w:left="1704" w:right="426"/>
        <w:jc w:val="both"/>
      </w:pPr>
      <w:r>
        <w:rPr>
          <w:w w:val="105"/>
        </w:rPr>
        <w:t>A</w:t>
      </w:r>
      <w:r>
        <w:rPr>
          <w:spacing w:val="-4"/>
          <w:w w:val="105"/>
        </w:rPr>
        <w:t> </w:t>
      </w:r>
      <w:r>
        <w:rPr>
          <w:w w:val="105"/>
        </w:rPr>
        <w:t>los</w:t>
      </w:r>
      <w:r>
        <w:rPr>
          <w:spacing w:val="-4"/>
          <w:w w:val="105"/>
        </w:rPr>
        <w:t> </w:t>
      </w:r>
      <w:r>
        <w:rPr>
          <w:w w:val="105"/>
        </w:rPr>
        <w:t>efectos</w:t>
      </w:r>
      <w:r>
        <w:rPr>
          <w:spacing w:val="-1"/>
          <w:w w:val="105"/>
        </w:rPr>
        <w:t> </w:t>
      </w:r>
      <w:r>
        <w:rPr>
          <w:w w:val="105"/>
        </w:rPr>
        <w:t>del</w:t>
      </w:r>
      <w:r>
        <w:rPr>
          <w:spacing w:val="-1"/>
          <w:w w:val="105"/>
        </w:rPr>
        <w:t> </w:t>
      </w:r>
      <w:r>
        <w:rPr>
          <w:w w:val="105"/>
        </w:rPr>
        <w:t>ajuste</w:t>
      </w:r>
      <w:r>
        <w:rPr>
          <w:spacing w:val="-4"/>
          <w:w w:val="105"/>
        </w:rPr>
        <w:t> </w:t>
      </w:r>
      <w:r>
        <w:rPr>
          <w:w w:val="105"/>
        </w:rPr>
        <w:t>por</w:t>
      </w:r>
      <w:r>
        <w:rPr>
          <w:spacing w:val="-5"/>
          <w:w w:val="105"/>
        </w:rPr>
        <w:t> </w:t>
      </w:r>
      <w:r>
        <w:rPr>
          <w:w w:val="105"/>
        </w:rPr>
        <w:t>inflación,</w:t>
      </w:r>
      <w:r>
        <w:rPr>
          <w:spacing w:val="-2"/>
          <w:w w:val="105"/>
        </w:rPr>
        <w:t> </w:t>
      </w:r>
      <w:r>
        <w:rPr>
          <w:w w:val="105"/>
        </w:rPr>
        <w:t>y</w:t>
      </w:r>
      <w:r>
        <w:rPr>
          <w:spacing w:val="-2"/>
          <w:w w:val="105"/>
        </w:rPr>
        <w:t> </w:t>
      </w:r>
      <w:r>
        <w:rPr>
          <w:w w:val="105"/>
        </w:rPr>
        <w:t>tal como</w:t>
      </w:r>
      <w:r>
        <w:rPr>
          <w:spacing w:val="-4"/>
          <w:w w:val="105"/>
        </w:rPr>
        <w:t> </w:t>
      </w:r>
      <w:r>
        <w:rPr>
          <w:w w:val="105"/>
        </w:rPr>
        <w:t>lo</w:t>
      </w:r>
      <w:r>
        <w:rPr>
          <w:spacing w:val="-2"/>
          <w:w w:val="105"/>
        </w:rPr>
        <w:t> </w:t>
      </w:r>
      <w:r>
        <w:rPr>
          <w:w w:val="105"/>
        </w:rPr>
        <w:t>establece</w:t>
      </w:r>
      <w:r>
        <w:rPr>
          <w:spacing w:val="-3"/>
          <w:w w:val="105"/>
        </w:rPr>
        <w:t> </w:t>
      </w:r>
      <w:r>
        <w:rPr>
          <w:w w:val="105"/>
        </w:rPr>
        <w:t>la</w:t>
      </w:r>
      <w:r>
        <w:rPr>
          <w:spacing w:val="-2"/>
          <w:w w:val="105"/>
        </w:rPr>
        <w:t> </w:t>
      </w:r>
      <w:r>
        <w:rPr>
          <w:w w:val="105"/>
        </w:rPr>
        <w:t>Resolución</w:t>
      </w:r>
      <w:r>
        <w:rPr>
          <w:spacing w:val="-5"/>
          <w:w w:val="105"/>
        </w:rPr>
        <w:t> </w:t>
      </w:r>
      <w:r>
        <w:rPr>
          <w:w w:val="105"/>
        </w:rPr>
        <w:t>JG</w:t>
      </w:r>
      <w:r>
        <w:rPr>
          <w:spacing w:val="-2"/>
          <w:w w:val="105"/>
        </w:rPr>
        <w:t> </w:t>
      </w:r>
      <w:r>
        <w:rPr>
          <w:w w:val="105"/>
        </w:rPr>
        <w:t>N°</w:t>
      </w:r>
      <w:r>
        <w:rPr>
          <w:spacing w:val="-3"/>
          <w:w w:val="105"/>
        </w:rPr>
        <w:t> </w:t>
      </w:r>
      <w:r>
        <w:rPr>
          <w:w w:val="105"/>
        </w:rPr>
        <w:t>539/18 de la FACPCE, se han aplicado coeficientes calculados a partir de índices publicados por dicha</w:t>
      </w:r>
      <w:r>
        <w:rPr>
          <w:w w:val="105"/>
        </w:rPr>
        <w:t> Federación,</w:t>
      </w:r>
      <w:r>
        <w:rPr>
          <w:w w:val="105"/>
        </w:rPr>
        <w:t> resultantes</w:t>
      </w:r>
      <w:r>
        <w:rPr>
          <w:w w:val="105"/>
        </w:rPr>
        <w:t> de</w:t>
      </w:r>
      <w:r>
        <w:rPr>
          <w:w w:val="105"/>
        </w:rPr>
        <w:t> combinar</w:t>
      </w:r>
      <w:r>
        <w:rPr>
          <w:w w:val="105"/>
        </w:rPr>
        <w:t> índices</w:t>
      </w:r>
      <w:r>
        <w:rPr>
          <w:w w:val="105"/>
        </w:rPr>
        <w:t> de</w:t>
      </w:r>
      <w:r>
        <w:rPr>
          <w:w w:val="105"/>
        </w:rPr>
        <w:t> precios</w:t>
      </w:r>
      <w:r>
        <w:rPr>
          <w:w w:val="105"/>
        </w:rPr>
        <w:t> al</w:t>
      </w:r>
      <w:r>
        <w:rPr>
          <w:w w:val="105"/>
        </w:rPr>
        <w:t> consumidor</w:t>
      </w:r>
      <w:r>
        <w:rPr>
          <w:w w:val="105"/>
        </w:rPr>
        <w:t> nacional publicados por el Instituto Nacional de Estadística y Censos a partir del 1° de enero de 2017,</w:t>
      </w:r>
      <w:r>
        <w:rPr>
          <w:spacing w:val="-2"/>
          <w:w w:val="105"/>
        </w:rPr>
        <w:t> </w:t>
      </w:r>
      <w:r>
        <w:rPr>
          <w:w w:val="105"/>
        </w:rPr>
        <w:t>y, hacia</w:t>
      </w:r>
      <w:r>
        <w:rPr>
          <w:spacing w:val="-5"/>
          <w:w w:val="105"/>
        </w:rPr>
        <w:t> </w:t>
      </w:r>
      <w:r>
        <w:rPr>
          <w:w w:val="105"/>
        </w:rPr>
        <w:t>atrás, índices de</w:t>
      </w:r>
      <w:r>
        <w:rPr>
          <w:spacing w:val="-2"/>
          <w:w w:val="105"/>
        </w:rPr>
        <w:t> </w:t>
      </w:r>
      <w:r>
        <w:rPr>
          <w:w w:val="105"/>
        </w:rPr>
        <w:t>precios internos al</w:t>
      </w:r>
      <w:r>
        <w:rPr>
          <w:spacing w:val="-1"/>
          <w:w w:val="105"/>
        </w:rPr>
        <w:t> </w:t>
      </w:r>
      <w:r>
        <w:rPr>
          <w:w w:val="105"/>
        </w:rPr>
        <w:t>por</w:t>
      </w:r>
      <w:r>
        <w:rPr>
          <w:spacing w:val="-4"/>
          <w:w w:val="105"/>
        </w:rPr>
        <w:t> </w:t>
      </w:r>
      <w:r>
        <w:rPr>
          <w:w w:val="105"/>
        </w:rPr>
        <w:t>mayor</w:t>
      </w:r>
      <w:r>
        <w:rPr>
          <w:spacing w:val="-2"/>
          <w:w w:val="105"/>
        </w:rPr>
        <w:t> </w:t>
      </w:r>
      <w:r>
        <w:rPr>
          <w:w w:val="105"/>
        </w:rPr>
        <w:t>(IPIM) elaborados</w:t>
      </w:r>
      <w:r>
        <w:rPr>
          <w:spacing w:val="-4"/>
          <w:w w:val="105"/>
        </w:rPr>
        <w:t> </w:t>
      </w:r>
      <w:r>
        <w:rPr>
          <w:w w:val="105"/>
        </w:rPr>
        <w:t>por</w:t>
      </w:r>
      <w:r>
        <w:rPr>
          <w:spacing w:val="-2"/>
          <w:w w:val="105"/>
        </w:rPr>
        <w:t> </w:t>
      </w:r>
      <w:r>
        <w:rPr>
          <w:w w:val="105"/>
        </w:rPr>
        <w:t>dicho Instituto o, en su ausencia, índices de precios al consumidor publicados por la Dirección General</w:t>
      </w:r>
      <w:r>
        <w:rPr>
          <w:spacing w:val="-2"/>
          <w:w w:val="105"/>
        </w:rPr>
        <w:t> </w:t>
      </w:r>
      <w:r>
        <w:rPr>
          <w:w w:val="105"/>
        </w:rPr>
        <w:t>de</w:t>
      </w:r>
      <w:r>
        <w:rPr>
          <w:spacing w:val="-3"/>
          <w:w w:val="105"/>
        </w:rPr>
        <w:t> </w:t>
      </w:r>
      <w:r>
        <w:rPr>
          <w:w w:val="105"/>
        </w:rPr>
        <w:t>Estadística</w:t>
      </w:r>
      <w:r>
        <w:rPr>
          <w:spacing w:val="-1"/>
          <w:w w:val="105"/>
        </w:rPr>
        <w:t> </w:t>
      </w:r>
      <w:r>
        <w:rPr>
          <w:w w:val="105"/>
        </w:rPr>
        <w:t>y</w:t>
      </w:r>
      <w:r>
        <w:rPr>
          <w:spacing w:val="-3"/>
          <w:w w:val="105"/>
        </w:rPr>
        <w:t> </w:t>
      </w:r>
      <w:r>
        <w:rPr>
          <w:w w:val="105"/>
        </w:rPr>
        <w:t>Censos</w:t>
      </w:r>
      <w:r>
        <w:rPr>
          <w:spacing w:val="-1"/>
          <w:w w:val="105"/>
        </w:rPr>
        <w:t> </w:t>
      </w:r>
      <w:r>
        <w:rPr>
          <w:w w:val="105"/>
        </w:rPr>
        <w:t>de</w:t>
      </w:r>
      <w:r>
        <w:rPr>
          <w:spacing w:val="-1"/>
          <w:w w:val="105"/>
        </w:rPr>
        <w:t> </w:t>
      </w:r>
      <w:r>
        <w:rPr>
          <w:w w:val="105"/>
        </w:rPr>
        <w:t>la</w:t>
      </w:r>
      <w:r>
        <w:rPr>
          <w:spacing w:val="-1"/>
          <w:w w:val="105"/>
        </w:rPr>
        <w:t> </w:t>
      </w:r>
      <w:r>
        <w:rPr>
          <w:w w:val="105"/>
        </w:rPr>
        <w:t>Ciudad</w:t>
      </w:r>
      <w:r>
        <w:rPr>
          <w:spacing w:val="-1"/>
          <w:w w:val="105"/>
        </w:rPr>
        <w:t> </w:t>
      </w:r>
      <w:r>
        <w:rPr>
          <w:w w:val="105"/>
        </w:rPr>
        <w:t>Autónoma</w:t>
      </w:r>
      <w:r>
        <w:rPr>
          <w:spacing w:val="-2"/>
          <w:w w:val="105"/>
        </w:rPr>
        <w:t> </w:t>
      </w:r>
      <w:r>
        <w:rPr>
          <w:w w:val="105"/>
        </w:rPr>
        <w:t>de Buenos</w:t>
      </w:r>
      <w:r>
        <w:rPr>
          <w:spacing w:val="-2"/>
          <w:w w:val="105"/>
        </w:rPr>
        <w:t> </w:t>
      </w:r>
      <w:r>
        <w:rPr>
          <w:w w:val="105"/>
        </w:rPr>
        <w:t>Aires.</w:t>
      </w:r>
      <w:r>
        <w:rPr>
          <w:spacing w:val="-3"/>
          <w:w w:val="105"/>
        </w:rPr>
        <w:t> </w:t>
      </w:r>
      <w:r>
        <w:rPr>
          <w:w w:val="105"/>
        </w:rPr>
        <w:t>La</w:t>
      </w:r>
      <w:r>
        <w:rPr>
          <w:spacing w:val="-1"/>
          <w:w w:val="105"/>
        </w:rPr>
        <w:t> </w:t>
      </w:r>
      <w:r>
        <w:rPr>
          <w:w w:val="105"/>
        </w:rPr>
        <w:t>variación</w:t>
      </w:r>
      <w:r>
        <w:rPr>
          <w:spacing w:val="-3"/>
          <w:w w:val="105"/>
        </w:rPr>
        <w:t> </w:t>
      </w:r>
      <w:r>
        <w:rPr>
          <w:w w:val="105"/>
        </w:rPr>
        <w:t>del índice</w:t>
      </w:r>
      <w:r>
        <w:rPr>
          <w:spacing w:val="-15"/>
          <w:w w:val="105"/>
        </w:rPr>
        <w:t> </w:t>
      </w:r>
      <w:r>
        <w:rPr>
          <w:w w:val="105"/>
        </w:rPr>
        <w:t>utilizado</w:t>
      </w:r>
      <w:r>
        <w:rPr>
          <w:spacing w:val="-14"/>
          <w:w w:val="105"/>
        </w:rPr>
        <w:t> </w:t>
      </w:r>
      <w:r>
        <w:rPr>
          <w:w w:val="105"/>
        </w:rPr>
        <w:t>para</w:t>
      </w:r>
      <w:r>
        <w:rPr>
          <w:spacing w:val="-14"/>
          <w:w w:val="105"/>
        </w:rPr>
        <w:t> </w:t>
      </w:r>
      <w:r>
        <w:rPr>
          <w:w w:val="105"/>
        </w:rPr>
        <w:t>la</w:t>
      </w:r>
      <w:r>
        <w:rPr>
          <w:spacing w:val="-12"/>
          <w:w w:val="105"/>
        </w:rPr>
        <w:t> </w:t>
      </w:r>
      <w:r>
        <w:rPr>
          <w:w w:val="105"/>
        </w:rPr>
        <w:t>reexpresión</w:t>
      </w:r>
      <w:r>
        <w:rPr>
          <w:spacing w:val="-15"/>
          <w:w w:val="105"/>
        </w:rPr>
        <w:t> </w:t>
      </w:r>
      <w:r>
        <w:rPr>
          <w:w w:val="105"/>
        </w:rPr>
        <w:t>de</w:t>
      </w:r>
      <w:r>
        <w:rPr>
          <w:spacing w:val="-14"/>
          <w:w w:val="105"/>
        </w:rPr>
        <w:t> </w:t>
      </w:r>
      <w:r>
        <w:rPr>
          <w:w w:val="105"/>
        </w:rPr>
        <w:t>los</w:t>
      </w:r>
      <w:r>
        <w:rPr>
          <w:spacing w:val="-14"/>
          <w:w w:val="105"/>
        </w:rPr>
        <w:t> </w:t>
      </w:r>
      <w:r>
        <w:rPr>
          <w:w w:val="105"/>
        </w:rPr>
        <w:t>presentes</w:t>
      </w:r>
      <w:r>
        <w:rPr>
          <w:spacing w:val="-14"/>
          <w:w w:val="105"/>
        </w:rPr>
        <w:t> </w:t>
      </w:r>
      <w:r>
        <w:rPr>
          <w:w w:val="105"/>
        </w:rPr>
        <w:t>estados</w:t>
      </w:r>
      <w:r>
        <w:rPr>
          <w:spacing w:val="-15"/>
          <w:w w:val="105"/>
        </w:rPr>
        <w:t> </w:t>
      </w:r>
      <w:r>
        <w:rPr>
          <w:w w:val="105"/>
        </w:rPr>
        <w:t>contables</w:t>
      </w:r>
      <w:r>
        <w:rPr>
          <w:spacing w:val="-12"/>
          <w:w w:val="105"/>
        </w:rPr>
        <w:t> </w:t>
      </w:r>
      <w:r>
        <w:rPr>
          <w:w w:val="105"/>
        </w:rPr>
        <w:t>intermedios</w:t>
      </w:r>
      <w:r>
        <w:rPr>
          <w:spacing w:val="-15"/>
          <w:w w:val="105"/>
        </w:rPr>
        <w:t> </w:t>
      </w:r>
      <w:r>
        <w:rPr>
          <w:w w:val="105"/>
        </w:rPr>
        <w:t>ha</w:t>
      </w:r>
      <w:r>
        <w:rPr>
          <w:spacing w:val="-11"/>
          <w:w w:val="105"/>
        </w:rPr>
        <w:t> </w:t>
      </w:r>
      <w:r>
        <w:rPr>
          <w:w w:val="105"/>
        </w:rPr>
        <w:t>sido del 32,59% en el período de nueve meses finalizado el 28 de febrero de 2025.</w:t>
      </w:r>
    </w:p>
    <w:p>
      <w:pPr>
        <w:pStyle w:val="BodyText"/>
        <w:spacing w:before="19"/>
      </w:pPr>
    </w:p>
    <w:p>
      <w:pPr>
        <w:pStyle w:val="Heading4"/>
        <w:numPr>
          <w:ilvl w:val="1"/>
          <w:numId w:val="3"/>
        </w:numPr>
        <w:tabs>
          <w:tab w:pos="1703" w:val="left" w:leader="none"/>
        </w:tabs>
        <w:spacing w:line="240" w:lineRule="auto" w:before="0" w:after="0"/>
        <w:ind w:left="1703" w:right="0" w:hanging="400"/>
        <w:jc w:val="left"/>
        <w:rPr>
          <w:u w:val="none"/>
        </w:rPr>
      </w:pPr>
      <w:r>
        <w:rPr>
          <w:w w:val="105"/>
          <w:u w:val="single"/>
        </w:rPr>
        <w:t>Criterios</w:t>
      </w:r>
      <w:r>
        <w:rPr>
          <w:spacing w:val="-11"/>
          <w:w w:val="105"/>
          <w:u w:val="single"/>
        </w:rPr>
        <w:t> </w:t>
      </w:r>
      <w:r>
        <w:rPr>
          <w:w w:val="105"/>
          <w:u w:val="single"/>
        </w:rPr>
        <w:t>de</w:t>
      </w:r>
      <w:r>
        <w:rPr>
          <w:spacing w:val="-10"/>
          <w:w w:val="105"/>
          <w:u w:val="single"/>
        </w:rPr>
        <w:t> </w:t>
      </w:r>
      <w:r>
        <w:rPr>
          <w:spacing w:val="-2"/>
          <w:w w:val="105"/>
          <w:u w:val="single"/>
        </w:rPr>
        <w:t>valuación</w:t>
      </w:r>
    </w:p>
    <w:p>
      <w:pPr>
        <w:pStyle w:val="BodyText"/>
        <w:spacing w:line="249" w:lineRule="auto" w:before="139"/>
        <w:ind w:left="1713" w:right="427"/>
        <w:jc w:val="both"/>
      </w:pPr>
      <w:r>
        <w:rPr>
          <w:w w:val="105"/>
        </w:rPr>
        <w:t>Los</w:t>
      </w:r>
      <w:r>
        <w:rPr>
          <w:w w:val="105"/>
        </w:rPr>
        <w:t> principales</w:t>
      </w:r>
      <w:r>
        <w:rPr>
          <w:w w:val="105"/>
        </w:rPr>
        <w:t> criterios</w:t>
      </w:r>
      <w:r>
        <w:rPr>
          <w:w w:val="105"/>
        </w:rPr>
        <w:t> de</w:t>
      </w:r>
      <w:r>
        <w:rPr>
          <w:w w:val="105"/>
        </w:rPr>
        <w:t> medición</w:t>
      </w:r>
      <w:r>
        <w:rPr>
          <w:w w:val="105"/>
        </w:rPr>
        <w:t> contable utilizados para</w:t>
      </w:r>
      <w:r>
        <w:rPr>
          <w:w w:val="105"/>
        </w:rPr>
        <w:t> la</w:t>
      </w:r>
      <w:r>
        <w:rPr>
          <w:w w:val="105"/>
        </w:rPr>
        <w:t> preparación</w:t>
      </w:r>
      <w:r>
        <w:rPr>
          <w:w w:val="105"/>
        </w:rPr>
        <w:t> de</w:t>
      </w:r>
      <w:r>
        <w:rPr>
          <w:w w:val="105"/>
        </w:rPr>
        <w:t> los presentes estados contables intermedios fueron los siguientes:</w:t>
      </w:r>
    </w:p>
    <w:p>
      <w:pPr>
        <w:pStyle w:val="ListParagraph"/>
        <w:numPr>
          <w:ilvl w:val="2"/>
          <w:numId w:val="3"/>
        </w:numPr>
        <w:tabs>
          <w:tab w:pos="1938" w:val="left" w:leader="none"/>
        </w:tabs>
        <w:spacing w:line="240" w:lineRule="auto" w:before="134" w:after="0"/>
        <w:ind w:left="1938" w:right="0" w:hanging="225"/>
        <w:jc w:val="left"/>
        <w:rPr>
          <w:sz w:val="18"/>
        </w:rPr>
      </w:pPr>
      <w:r>
        <w:rPr>
          <w:w w:val="105"/>
          <w:sz w:val="18"/>
          <w:u w:val="single"/>
        </w:rPr>
        <w:t>Rubros</w:t>
      </w:r>
      <w:r>
        <w:rPr>
          <w:spacing w:val="-14"/>
          <w:w w:val="105"/>
          <w:sz w:val="18"/>
          <w:u w:val="single"/>
        </w:rPr>
        <w:t> </w:t>
      </w:r>
      <w:r>
        <w:rPr>
          <w:spacing w:val="-2"/>
          <w:w w:val="105"/>
          <w:sz w:val="18"/>
          <w:u w:val="single"/>
        </w:rPr>
        <w:t>monetarios</w:t>
      </w:r>
    </w:p>
    <w:p>
      <w:pPr>
        <w:pStyle w:val="BodyText"/>
        <w:spacing w:before="19"/>
      </w:pPr>
    </w:p>
    <w:p>
      <w:pPr>
        <w:pStyle w:val="BodyText"/>
        <w:spacing w:line="249" w:lineRule="auto"/>
        <w:ind w:left="1713" w:right="425"/>
        <w:jc w:val="both"/>
      </w:pPr>
      <w:r>
        <w:rPr>
          <w:w w:val="105"/>
        </w:rPr>
        <w:t>Caja y</w:t>
      </w:r>
      <w:r>
        <w:rPr>
          <w:spacing w:val="-1"/>
          <w:w w:val="105"/>
        </w:rPr>
        <w:t> </w:t>
      </w:r>
      <w:r>
        <w:rPr>
          <w:w w:val="105"/>
        </w:rPr>
        <w:t>bancos, créditos, deudas y</w:t>
      </w:r>
      <w:r>
        <w:rPr>
          <w:spacing w:val="-1"/>
          <w:w w:val="105"/>
        </w:rPr>
        <w:t> </w:t>
      </w:r>
      <w:r>
        <w:rPr>
          <w:w w:val="105"/>
        </w:rPr>
        <w:t>previsiones en pesos han sido expresados a sus valores nominales deduciendo, en caso de corresponder, los componentes financieros implícitos no devengados al cierre del período.</w:t>
      </w:r>
    </w:p>
    <w:p>
      <w:pPr>
        <w:pStyle w:val="BodyText"/>
        <w:spacing w:before="36"/>
      </w:pPr>
    </w:p>
    <w:p>
      <w:pPr>
        <w:pStyle w:val="BodyText"/>
        <w:spacing w:line="249" w:lineRule="auto" w:before="1"/>
        <w:ind w:left="1713" w:right="427"/>
        <w:jc w:val="both"/>
      </w:pPr>
      <w:r>
        <w:rPr>
          <w:w w:val="105"/>
        </w:rPr>
        <w:t>En</w:t>
      </w:r>
      <w:r>
        <w:rPr>
          <w:spacing w:val="-6"/>
          <w:w w:val="105"/>
        </w:rPr>
        <w:t> </w:t>
      </w:r>
      <w:r>
        <w:rPr>
          <w:w w:val="105"/>
        </w:rPr>
        <w:t>el</w:t>
      </w:r>
      <w:r>
        <w:rPr>
          <w:spacing w:val="-7"/>
          <w:w w:val="105"/>
        </w:rPr>
        <w:t> </w:t>
      </w:r>
      <w:r>
        <w:rPr>
          <w:w w:val="105"/>
        </w:rPr>
        <w:t>caso</w:t>
      </w:r>
      <w:r>
        <w:rPr>
          <w:spacing w:val="-6"/>
          <w:w w:val="105"/>
        </w:rPr>
        <w:t> </w:t>
      </w:r>
      <w:r>
        <w:rPr>
          <w:w w:val="105"/>
        </w:rPr>
        <w:t>de</w:t>
      </w:r>
      <w:r>
        <w:rPr>
          <w:spacing w:val="-7"/>
          <w:w w:val="105"/>
        </w:rPr>
        <w:t> </w:t>
      </w:r>
      <w:r>
        <w:rPr>
          <w:w w:val="105"/>
        </w:rPr>
        <w:t>saldos</w:t>
      </w:r>
      <w:r>
        <w:rPr>
          <w:spacing w:val="-6"/>
          <w:w w:val="105"/>
        </w:rPr>
        <w:t> </w:t>
      </w:r>
      <w:r>
        <w:rPr>
          <w:w w:val="105"/>
        </w:rPr>
        <w:t>por</w:t>
      </w:r>
      <w:r>
        <w:rPr>
          <w:spacing w:val="-6"/>
          <w:w w:val="105"/>
        </w:rPr>
        <w:t> </w:t>
      </w:r>
      <w:r>
        <w:rPr>
          <w:w w:val="105"/>
        </w:rPr>
        <w:t>cobrar</w:t>
      </w:r>
      <w:r>
        <w:rPr>
          <w:spacing w:val="-6"/>
          <w:w w:val="105"/>
        </w:rPr>
        <w:t> </w:t>
      </w:r>
      <w:r>
        <w:rPr>
          <w:w w:val="105"/>
        </w:rPr>
        <w:t>y</w:t>
      </w:r>
      <w:r>
        <w:rPr>
          <w:spacing w:val="-6"/>
          <w:w w:val="105"/>
        </w:rPr>
        <w:t> </w:t>
      </w:r>
      <w:r>
        <w:rPr>
          <w:w w:val="105"/>
        </w:rPr>
        <w:t>por</w:t>
      </w:r>
      <w:r>
        <w:rPr>
          <w:spacing w:val="-6"/>
          <w:w w:val="105"/>
        </w:rPr>
        <w:t> </w:t>
      </w:r>
      <w:r>
        <w:rPr>
          <w:w w:val="105"/>
        </w:rPr>
        <w:t>pagar</w:t>
      </w:r>
      <w:r>
        <w:rPr>
          <w:spacing w:val="-10"/>
          <w:w w:val="105"/>
        </w:rPr>
        <w:t> </w:t>
      </w:r>
      <w:r>
        <w:rPr>
          <w:w w:val="105"/>
        </w:rPr>
        <w:t>que</w:t>
      </w:r>
      <w:r>
        <w:rPr>
          <w:spacing w:val="-9"/>
          <w:w w:val="105"/>
        </w:rPr>
        <w:t> </w:t>
      </w:r>
      <w:r>
        <w:rPr>
          <w:w w:val="105"/>
        </w:rPr>
        <w:t>no</w:t>
      </w:r>
      <w:r>
        <w:rPr>
          <w:spacing w:val="-6"/>
          <w:w w:val="105"/>
        </w:rPr>
        <w:t> </w:t>
      </w:r>
      <w:r>
        <w:rPr>
          <w:w w:val="105"/>
        </w:rPr>
        <w:t>tuvieran</w:t>
      </w:r>
      <w:r>
        <w:rPr>
          <w:spacing w:val="-8"/>
          <w:w w:val="105"/>
        </w:rPr>
        <w:t> </w:t>
      </w:r>
      <w:r>
        <w:rPr>
          <w:w w:val="105"/>
        </w:rPr>
        <w:t>asociada</w:t>
      </w:r>
      <w:r>
        <w:rPr>
          <w:spacing w:val="-7"/>
          <w:w w:val="105"/>
        </w:rPr>
        <w:t> </w:t>
      </w:r>
      <w:r>
        <w:rPr>
          <w:w w:val="105"/>
        </w:rPr>
        <w:t>una</w:t>
      </w:r>
      <w:r>
        <w:rPr>
          <w:spacing w:val="-8"/>
          <w:w w:val="105"/>
        </w:rPr>
        <w:t> </w:t>
      </w:r>
      <w:r>
        <w:rPr>
          <w:w w:val="105"/>
        </w:rPr>
        <w:t>tasa</w:t>
      </w:r>
      <w:r>
        <w:rPr>
          <w:spacing w:val="-7"/>
          <w:w w:val="105"/>
        </w:rPr>
        <w:t> </w:t>
      </w:r>
      <w:r>
        <w:rPr>
          <w:w w:val="105"/>
        </w:rPr>
        <w:t>de</w:t>
      </w:r>
      <w:r>
        <w:rPr>
          <w:spacing w:val="-7"/>
          <w:w w:val="105"/>
        </w:rPr>
        <w:t> </w:t>
      </w:r>
      <w:r>
        <w:rPr>
          <w:w w:val="105"/>
        </w:rPr>
        <w:t>interés</w:t>
      </w:r>
      <w:r>
        <w:rPr>
          <w:spacing w:val="-6"/>
          <w:w w:val="105"/>
        </w:rPr>
        <w:t> </w:t>
      </w:r>
      <w:r>
        <w:rPr>
          <w:w w:val="105"/>
        </w:rPr>
        <w:t>o para</w:t>
      </w:r>
      <w:r>
        <w:rPr>
          <w:w w:val="105"/>
        </w:rPr>
        <w:t> los</w:t>
      </w:r>
      <w:r>
        <w:rPr>
          <w:w w:val="105"/>
        </w:rPr>
        <w:t> cuales</w:t>
      </w:r>
      <w:r>
        <w:rPr>
          <w:w w:val="105"/>
        </w:rPr>
        <w:t> no</w:t>
      </w:r>
      <w:r>
        <w:rPr>
          <w:w w:val="105"/>
        </w:rPr>
        <w:t> se</w:t>
      </w:r>
      <w:r>
        <w:rPr>
          <w:w w:val="105"/>
        </w:rPr>
        <w:t> hubiera</w:t>
      </w:r>
      <w:r>
        <w:rPr>
          <w:w w:val="105"/>
        </w:rPr>
        <w:t> contemplado</w:t>
      </w:r>
      <w:r>
        <w:rPr>
          <w:w w:val="105"/>
        </w:rPr>
        <w:t> una</w:t>
      </w:r>
      <w:r>
        <w:rPr>
          <w:w w:val="105"/>
        </w:rPr>
        <w:t> forma</w:t>
      </w:r>
      <w:r>
        <w:rPr>
          <w:w w:val="105"/>
        </w:rPr>
        <w:t> de</w:t>
      </w:r>
      <w:r>
        <w:rPr>
          <w:w w:val="105"/>
        </w:rPr>
        <w:t> compensación</w:t>
      </w:r>
      <w:r>
        <w:rPr>
          <w:w w:val="105"/>
        </w:rPr>
        <w:t> financiera,</w:t>
      </w:r>
      <w:r>
        <w:rPr>
          <w:w w:val="105"/>
        </w:rPr>
        <w:t> se determinaron</w:t>
      </w:r>
      <w:r>
        <w:rPr>
          <w:spacing w:val="-15"/>
          <w:w w:val="105"/>
        </w:rPr>
        <w:t> </w:t>
      </w:r>
      <w:r>
        <w:rPr>
          <w:w w:val="105"/>
        </w:rPr>
        <w:t>sus</w:t>
      </w:r>
      <w:r>
        <w:rPr>
          <w:spacing w:val="-13"/>
          <w:w w:val="105"/>
        </w:rPr>
        <w:t> </w:t>
      </w:r>
      <w:r>
        <w:rPr>
          <w:w w:val="105"/>
        </w:rPr>
        <w:t>valores</w:t>
      </w:r>
      <w:r>
        <w:rPr>
          <w:spacing w:val="-13"/>
          <w:w w:val="105"/>
        </w:rPr>
        <w:t> </w:t>
      </w:r>
      <w:r>
        <w:rPr>
          <w:w w:val="105"/>
        </w:rPr>
        <w:t>actuales,</w:t>
      </w:r>
      <w:r>
        <w:rPr>
          <w:spacing w:val="-14"/>
          <w:w w:val="105"/>
        </w:rPr>
        <w:t> </w:t>
      </w:r>
      <w:r>
        <w:rPr>
          <w:w w:val="105"/>
        </w:rPr>
        <w:t>si</w:t>
      </w:r>
      <w:r>
        <w:rPr>
          <w:spacing w:val="-13"/>
          <w:w w:val="105"/>
        </w:rPr>
        <w:t> </w:t>
      </w:r>
      <w:r>
        <w:rPr>
          <w:w w:val="105"/>
        </w:rPr>
        <w:t>éstos</w:t>
      </w:r>
      <w:r>
        <w:rPr>
          <w:spacing w:val="-14"/>
          <w:w w:val="105"/>
        </w:rPr>
        <w:t> </w:t>
      </w:r>
      <w:r>
        <w:rPr>
          <w:w w:val="105"/>
        </w:rPr>
        <w:t>resultaron</w:t>
      </w:r>
      <w:r>
        <w:rPr>
          <w:spacing w:val="-14"/>
          <w:w w:val="105"/>
        </w:rPr>
        <w:t> </w:t>
      </w:r>
      <w:r>
        <w:rPr>
          <w:w w:val="105"/>
        </w:rPr>
        <w:t>significativamente</w:t>
      </w:r>
      <w:r>
        <w:rPr>
          <w:spacing w:val="-15"/>
          <w:w w:val="105"/>
        </w:rPr>
        <w:t> </w:t>
      </w:r>
      <w:r>
        <w:rPr>
          <w:w w:val="105"/>
        </w:rPr>
        <w:t>diferentes</w:t>
      </w:r>
      <w:r>
        <w:rPr>
          <w:spacing w:val="-13"/>
          <w:w w:val="105"/>
        </w:rPr>
        <w:t> </w:t>
      </w:r>
      <w:r>
        <w:rPr>
          <w:w w:val="105"/>
        </w:rPr>
        <w:t>de</w:t>
      </w:r>
      <w:r>
        <w:rPr>
          <w:spacing w:val="-14"/>
          <w:w w:val="105"/>
        </w:rPr>
        <w:t> </w:t>
      </w:r>
      <w:r>
        <w:rPr>
          <w:w w:val="105"/>
        </w:rPr>
        <w:t>sus valores nominales.</w:t>
      </w:r>
    </w:p>
    <w:p>
      <w:pPr>
        <w:pStyle w:val="BodyText"/>
        <w:spacing w:before="117"/>
        <w:rPr>
          <w:sz w:val="20"/>
        </w:rPr>
      </w:pPr>
    </w:p>
    <w:tbl>
      <w:tblPr>
        <w:tblW w:w="0" w:type="auto"/>
        <w:jc w:val="left"/>
        <w:tblInd w:w="3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406"/>
        <w:gridCol w:w="3847"/>
        <w:gridCol w:w="2134"/>
      </w:tblGrid>
      <w:tr>
        <w:trPr>
          <w:trHeight w:val="445" w:hRule="atLeast"/>
        </w:trPr>
        <w:tc>
          <w:tcPr>
            <w:tcW w:w="3406" w:type="dxa"/>
          </w:tcPr>
          <w:p>
            <w:pPr>
              <w:pStyle w:val="TableParagraph"/>
              <w:ind w:left="52"/>
              <w:rPr>
                <w:sz w:val="16"/>
              </w:rPr>
            </w:pPr>
            <w:r>
              <w:rPr>
                <w:sz w:val="16"/>
              </w:rPr>
              <w:t>Firmado</w:t>
            </w:r>
            <w:r>
              <w:rPr>
                <w:spacing w:val="-1"/>
                <w:sz w:val="16"/>
              </w:rPr>
              <w:t> </w:t>
            </w:r>
            <w:r>
              <w:rPr>
                <w:sz w:val="16"/>
              </w:rPr>
              <w:t>a</w:t>
            </w:r>
            <w:r>
              <w:rPr>
                <w:spacing w:val="-3"/>
                <w:sz w:val="16"/>
              </w:rPr>
              <w:t> </w:t>
            </w:r>
            <w:r>
              <w:rPr>
                <w:sz w:val="16"/>
              </w:rPr>
              <w:t>los</w:t>
            </w:r>
            <w:r>
              <w:rPr>
                <w:spacing w:val="1"/>
                <w:sz w:val="16"/>
              </w:rPr>
              <w:t> </w:t>
            </w:r>
            <w:r>
              <w:rPr>
                <w:sz w:val="16"/>
              </w:rPr>
              <w:t>efectos de</w:t>
            </w:r>
            <w:r>
              <w:rPr>
                <w:spacing w:val="-2"/>
                <w:sz w:val="16"/>
              </w:rPr>
              <w:t> </w:t>
            </w:r>
            <w:r>
              <w:rPr>
                <w:sz w:val="16"/>
              </w:rPr>
              <w:t>su</w:t>
            </w:r>
            <w:r>
              <w:rPr>
                <w:spacing w:val="-2"/>
                <w:sz w:val="16"/>
              </w:rPr>
              <w:t> identificación</w:t>
            </w:r>
          </w:p>
          <w:p>
            <w:pPr>
              <w:pStyle w:val="TableParagraph"/>
              <w:spacing w:before="49"/>
              <w:ind w:left="50"/>
              <w:rPr>
                <w:sz w:val="16"/>
              </w:rPr>
            </w:pPr>
            <w:r>
              <w:rPr>
                <w:sz w:val="16"/>
              </w:rPr>
              <w:t>con</w:t>
            </w:r>
            <w:r>
              <w:rPr>
                <w:spacing w:val="-1"/>
                <w:sz w:val="16"/>
              </w:rPr>
              <w:t> </w:t>
            </w:r>
            <w:r>
              <w:rPr>
                <w:sz w:val="16"/>
              </w:rPr>
              <w:t>nuestro</w:t>
            </w:r>
            <w:r>
              <w:rPr>
                <w:spacing w:val="-5"/>
                <w:sz w:val="16"/>
              </w:rPr>
              <w:t> </w:t>
            </w:r>
            <w:r>
              <w:rPr>
                <w:sz w:val="16"/>
              </w:rPr>
              <w:t>informe</w:t>
            </w:r>
            <w:r>
              <w:rPr>
                <w:spacing w:val="-4"/>
                <w:sz w:val="16"/>
              </w:rPr>
              <w:t> </w:t>
            </w:r>
            <w:r>
              <w:rPr>
                <w:sz w:val="16"/>
              </w:rPr>
              <w:t>de</w:t>
            </w:r>
            <w:r>
              <w:rPr>
                <w:spacing w:val="-1"/>
                <w:sz w:val="16"/>
              </w:rPr>
              <w:t> </w:t>
            </w:r>
            <w:r>
              <w:rPr>
                <w:sz w:val="16"/>
              </w:rPr>
              <w:t>fecha</w:t>
            </w:r>
            <w:r>
              <w:rPr>
                <w:spacing w:val="-3"/>
                <w:sz w:val="16"/>
              </w:rPr>
              <w:t> </w:t>
            </w:r>
            <w:r>
              <w:rPr>
                <w:spacing w:val="-2"/>
                <w:sz w:val="16"/>
              </w:rPr>
              <w:t>11/04/2025</w:t>
            </w:r>
          </w:p>
        </w:tc>
        <w:tc>
          <w:tcPr>
            <w:tcW w:w="3847" w:type="dxa"/>
          </w:tcPr>
          <w:p>
            <w:pPr>
              <w:pStyle w:val="TableParagraph"/>
              <w:ind w:left="363"/>
              <w:rPr>
                <w:sz w:val="16"/>
              </w:rPr>
            </w:pPr>
            <w:r>
              <w:rPr>
                <w:sz w:val="16"/>
              </w:rPr>
              <w:t>Firmado</w:t>
            </w:r>
            <w:r>
              <w:rPr>
                <w:spacing w:val="-3"/>
                <w:sz w:val="16"/>
              </w:rPr>
              <w:t> </w:t>
            </w:r>
            <w:r>
              <w:rPr>
                <w:sz w:val="16"/>
              </w:rPr>
              <w:t>a</w:t>
            </w:r>
            <w:r>
              <w:rPr>
                <w:spacing w:val="-4"/>
                <w:sz w:val="16"/>
              </w:rPr>
              <w:t> </w:t>
            </w:r>
            <w:r>
              <w:rPr>
                <w:sz w:val="16"/>
              </w:rPr>
              <w:t>los efectos</w:t>
            </w:r>
            <w:r>
              <w:rPr>
                <w:spacing w:val="-3"/>
                <w:sz w:val="16"/>
              </w:rPr>
              <w:t> </w:t>
            </w:r>
            <w:r>
              <w:rPr>
                <w:sz w:val="16"/>
              </w:rPr>
              <w:t>de su</w:t>
            </w:r>
            <w:r>
              <w:rPr>
                <w:spacing w:val="-3"/>
                <w:sz w:val="16"/>
              </w:rPr>
              <w:t> </w:t>
            </w:r>
            <w:r>
              <w:rPr>
                <w:spacing w:val="-2"/>
                <w:sz w:val="16"/>
              </w:rPr>
              <w:t>identificación</w:t>
            </w:r>
          </w:p>
          <w:p>
            <w:pPr>
              <w:pStyle w:val="TableParagraph"/>
              <w:spacing w:before="49"/>
              <w:ind w:left="359"/>
              <w:rPr>
                <w:sz w:val="16"/>
              </w:rPr>
            </w:pPr>
            <w:r>
              <w:rPr>
                <w:sz w:val="16"/>
              </w:rPr>
              <w:t>con nuestro</w:t>
            </w:r>
            <w:r>
              <w:rPr>
                <w:spacing w:val="-4"/>
                <w:sz w:val="16"/>
              </w:rPr>
              <w:t> </w:t>
            </w:r>
            <w:r>
              <w:rPr>
                <w:sz w:val="16"/>
              </w:rPr>
              <w:t>informe</w:t>
            </w:r>
            <w:r>
              <w:rPr>
                <w:spacing w:val="-2"/>
                <w:sz w:val="16"/>
              </w:rPr>
              <w:t> </w:t>
            </w:r>
            <w:r>
              <w:rPr>
                <w:sz w:val="16"/>
              </w:rPr>
              <w:t>de</w:t>
            </w:r>
            <w:r>
              <w:rPr>
                <w:spacing w:val="-3"/>
                <w:sz w:val="16"/>
              </w:rPr>
              <w:t> </w:t>
            </w:r>
            <w:r>
              <w:rPr>
                <w:sz w:val="16"/>
              </w:rPr>
              <w:t>fecha</w:t>
            </w:r>
            <w:r>
              <w:rPr>
                <w:spacing w:val="-3"/>
                <w:sz w:val="16"/>
              </w:rPr>
              <w:t> </w:t>
            </w:r>
            <w:r>
              <w:rPr>
                <w:spacing w:val="-2"/>
                <w:sz w:val="16"/>
              </w:rPr>
              <w:t>11/04/2025</w:t>
            </w:r>
          </w:p>
        </w:tc>
        <w:tc>
          <w:tcPr>
            <w:tcW w:w="2134" w:type="dxa"/>
          </w:tcPr>
          <w:p>
            <w:pPr>
              <w:pStyle w:val="TableParagraph"/>
              <w:rPr>
                <w:rFonts w:ascii="Times New Roman"/>
                <w:sz w:val="18"/>
              </w:rPr>
            </w:pPr>
          </w:p>
        </w:tc>
      </w:tr>
      <w:tr>
        <w:trPr>
          <w:trHeight w:val="235" w:hRule="atLeast"/>
        </w:trPr>
        <w:tc>
          <w:tcPr>
            <w:tcW w:w="3406" w:type="dxa"/>
          </w:tcPr>
          <w:p>
            <w:pPr>
              <w:pStyle w:val="TableParagraph"/>
              <w:rPr>
                <w:rFonts w:ascii="Times New Roman"/>
                <w:sz w:val="16"/>
              </w:rPr>
            </w:pPr>
          </w:p>
        </w:tc>
        <w:tc>
          <w:tcPr>
            <w:tcW w:w="3847" w:type="dxa"/>
          </w:tcPr>
          <w:p>
            <w:pPr>
              <w:pStyle w:val="TableParagraph"/>
              <w:spacing w:before="24"/>
              <w:ind w:left="6" w:right="135"/>
              <w:jc w:val="center"/>
              <w:rPr>
                <w:b/>
                <w:sz w:val="16"/>
              </w:rPr>
            </w:pPr>
            <w:r>
              <w:rPr>
                <w:b/>
                <w:sz w:val="16"/>
              </w:rPr>
              <w:t>BECHER</w:t>
            </w:r>
            <w:r>
              <w:rPr>
                <w:b/>
                <w:spacing w:val="-4"/>
                <w:sz w:val="16"/>
              </w:rPr>
              <w:t> </w:t>
            </w:r>
            <w:r>
              <w:rPr>
                <w:b/>
                <w:sz w:val="16"/>
              </w:rPr>
              <w:t>Y</w:t>
            </w:r>
            <w:r>
              <w:rPr>
                <w:b/>
                <w:spacing w:val="-2"/>
                <w:sz w:val="16"/>
              </w:rPr>
              <w:t> </w:t>
            </w:r>
            <w:r>
              <w:rPr>
                <w:b/>
                <w:sz w:val="16"/>
              </w:rPr>
              <w:t>ASOCIADOS</w:t>
            </w:r>
            <w:r>
              <w:rPr>
                <w:b/>
                <w:spacing w:val="-3"/>
                <w:sz w:val="16"/>
              </w:rPr>
              <w:t> </w:t>
            </w:r>
            <w:r>
              <w:rPr>
                <w:b/>
                <w:spacing w:val="-2"/>
                <w:sz w:val="16"/>
              </w:rPr>
              <w:t>S.R.L.</w:t>
            </w:r>
          </w:p>
        </w:tc>
        <w:tc>
          <w:tcPr>
            <w:tcW w:w="2134" w:type="dxa"/>
          </w:tcPr>
          <w:p>
            <w:pPr>
              <w:pStyle w:val="TableParagraph"/>
              <w:rPr>
                <w:rFonts w:ascii="Times New Roman"/>
                <w:sz w:val="16"/>
              </w:rPr>
            </w:pPr>
          </w:p>
        </w:tc>
      </w:tr>
      <w:tr>
        <w:trPr>
          <w:trHeight w:val="445" w:hRule="atLeast"/>
        </w:trPr>
        <w:tc>
          <w:tcPr>
            <w:tcW w:w="3406" w:type="dxa"/>
          </w:tcPr>
          <w:p>
            <w:pPr>
              <w:pStyle w:val="TableParagraph"/>
              <w:rPr>
                <w:rFonts w:ascii="Times New Roman"/>
                <w:sz w:val="18"/>
              </w:rPr>
            </w:pPr>
          </w:p>
        </w:tc>
        <w:tc>
          <w:tcPr>
            <w:tcW w:w="3847" w:type="dxa"/>
          </w:tcPr>
          <w:p>
            <w:pPr>
              <w:pStyle w:val="TableParagraph"/>
              <w:spacing w:before="24"/>
              <w:ind w:left="3" w:right="135"/>
              <w:jc w:val="center"/>
              <w:rPr>
                <w:sz w:val="16"/>
              </w:rPr>
            </w:pPr>
            <w:r>
              <w:rPr>
                <w:sz w:val="16"/>
              </w:rPr>
              <w:t>C.P.C.E.C.A.B.A.</w:t>
            </w:r>
            <w:r>
              <w:rPr>
                <w:spacing w:val="-1"/>
                <w:sz w:val="16"/>
              </w:rPr>
              <w:t> </w:t>
            </w:r>
            <w:r>
              <w:rPr>
                <w:sz w:val="16"/>
              </w:rPr>
              <w:t>-</w:t>
            </w:r>
            <w:r>
              <w:rPr>
                <w:spacing w:val="-4"/>
                <w:sz w:val="16"/>
              </w:rPr>
              <w:t> </w:t>
            </w:r>
            <w:r>
              <w:rPr>
                <w:sz w:val="16"/>
              </w:rPr>
              <w:t>Tº</w:t>
            </w:r>
            <w:r>
              <w:rPr>
                <w:spacing w:val="-1"/>
                <w:sz w:val="16"/>
              </w:rPr>
              <w:t> </w:t>
            </w:r>
            <w:r>
              <w:rPr>
                <w:sz w:val="16"/>
              </w:rPr>
              <w:t>I</w:t>
            </w:r>
            <w:r>
              <w:rPr>
                <w:spacing w:val="-4"/>
                <w:sz w:val="16"/>
              </w:rPr>
              <w:t> </w:t>
            </w:r>
            <w:r>
              <w:rPr>
                <w:sz w:val="16"/>
              </w:rPr>
              <w:t>-</w:t>
            </w:r>
            <w:r>
              <w:rPr>
                <w:spacing w:val="-4"/>
                <w:sz w:val="16"/>
              </w:rPr>
              <w:t> </w:t>
            </w:r>
            <w:r>
              <w:rPr>
                <w:sz w:val="16"/>
              </w:rPr>
              <w:t>Fº</w:t>
            </w:r>
            <w:r>
              <w:rPr>
                <w:spacing w:val="-1"/>
                <w:sz w:val="16"/>
              </w:rPr>
              <w:t> </w:t>
            </w:r>
            <w:r>
              <w:rPr>
                <w:spacing w:val="-5"/>
                <w:sz w:val="16"/>
              </w:rPr>
              <w:t>21</w:t>
            </w:r>
          </w:p>
        </w:tc>
        <w:tc>
          <w:tcPr>
            <w:tcW w:w="2134" w:type="dxa"/>
          </w:tcPr>
          <w:p>
            <w:pPr>
              <w:pStyle w:val="TableParagraph"/>
              <w:rPr>
                <w:rFonts w:ascii="Times New Roman"/>
                <w:sz w:val="18"/>
              </w:rPr>
            </w:pPr>
          </w:p>
        </w:tc>
      </w:tr>
      <w:tr>
        <w:trPr>
          <w:trHeight w:val="482" w:hRule="atLeast"/>
        </w:trPr>
        <w:tc>
          <w:tcPr>
            <w:tcW w:w="3406" w:type="dxa"/>
          </w:tcPr>
          <w:p>
            <w:pPr>
              <w:pStyle w:val="TableParagraph"/>
              <w:spacing w:before="36"/>
              <w:rPr>
                <w:sz w:val="17"/>
              </w:rPr>
            </w:pPr>
          </w:p>
          <w:p>
            <w:pPr>
              <w:pStyle w:val="TableParagraph"/>
              <w:spacing w:before="1"/>
              <w:ind w:left="580"/>
              <w:rPr>
                <w:sz w:val="17"/>
              </w:rPr>
            </w:pPr>
            <w:r>
              <w:rPr>
                <w:sz w:val="17"/>
              </w:rPr>
              <w:t>J.</w:t>
            </w:r>
            <w:r>
              <w:rPr>
                <w:spacing w:val="-5"/>
                <w:sz w:val="17"/>
              </w:rPr>
              <w:t> </w:t>
            </w:r>
            <w:r>
              <w:rPr>
                <w:sz w:val="17"/>
              </w:rPr>
              <w:t>Francisco</w:t>
            </w:r>
            <w:r>
              <w:rPr>
                <w:spacing w:val="-8"/>
                <w:sz w:val="17"/>
              </w:rPr>
              <w:t> </w:t>
            </w:r>
            <w:r>
              <w:rPr>
                <w:sz w:val="17"/>
              </w:rPr>
              <w:t>Ruiz</w:t>
            </w:r>
            <w:r>
              <w:rPr>
                <w:spacing w:val="-4"/>
                <w:sz w:val="17"/>
              </w:rPr>
              <w:t> </w:t>
            </w:r>
            <w:r>
              <w:rPr>
                <w:spacing w:val="-2"/>
                <w:sz w:val="17"/>
              </w:rPr>
              <w:t>Guiñazú</w:t>
            </w:r>
          </w:p>
        </w:tc>
        <w:tc>
          <w:tcPr>
            <w:tcW w:w="3847" w:type="dxa"/>
          </w:tcPr>
          <w:p>
            <w:pPr>
              <w:pStyle w:val="TableParagraph"/>
              <w:spacing w:before="36"/>
              <w:rPr>
                <w:sz w:val="17"/>
              </w:rPr>
            </w:pPr>
          </w:p>
          <w:p>
            <w:pPr>
              <w:pStyle w:val="TableParagraph"/>
              <w:spacing w:before="1"/>
              <w:ind w:right="135"/>
              <w:jc w:val="center"/>
              <w:rPr>
                <w:sz w:val="17"/>
              </w:rPr>
            </w:pPr>
            <w:r>
              <w:rPr>
                <w:sz w:val="17"/>
              </w:rPr>
              <w:t>María</w:t>
            </w:r>
            <w:r>
              <w:rPr>
                <w:spacing w:val="-8"/>
                <w:sz w:val="17"/>
              </w:rPr>
              <w:t> </w:t>
            </w:r>
            <w:r>
              <w:rPr>
                <w:sz w:val="17"/>
              </w:rPr>
              <w:t>Eugenia</w:t>
            </w:r>
            <w:r>
              <w:rPr>
                <w:spacing w:val="-7"/>
                <w:sz w:val="17"/>
              </w:rPr>
              <w:t> </w:t>
            </w:r>
            <w:r>
              <w:rPr>
                <w:sz w:val="17"/>
              </w:rPr>
              <w:t>De</w:t>
            </w:r>
            <w:r>
              <w:rPr>
                <w:spacing w:val="-7"/>
                <w:sz w:val="17"/>
              </w:rPr>
              <w:t> </w:t>
            </w:r>
            <w:r>
              <w:rPr>
                <w:sz w:val="17"/>
              </w:rPr>
              <w:t>Sabato</w:t>
            </w:r>
            <w:r>
              <w:rPr>
                <w:spacing w:val="-7"/>
                <w:sz w:val="17"/>
              </w:rPr>
              <w:t> </w:t>
            </w:r>
            <w:r>
              <w:rPr>
                <w:spacing w:val="-2"/>
                <w:sz w:val="17"/>
              </w:rPr>
              <w:t>(Socia)</w:t>
            </w:r>
          </w:p>
        </w:tc>
        <w:tc>
          <w:tcPr>
            <w:tcW w:w="2134" w:type="dxa"/>
          </w:tcPr>
          <w:p>
            <w:pPr>
              <w:pStyle w:val="TableParagraph"/>
              <w:spacing w:before="36"/>
              <w:rPr>
                <w:sz w:val="17"/>
              </w:rPr>
            </w:pPr>
          </w:p>
          <w:p>
            <w:pPr>
              <w:pStyle w:val="TableParagraph"/>
              <w:spacing w:before="1"/>
              <w:ind w:left="441"/>
              <w:jc w:val="center"/>
              <w:rPr>
                <w:sz w:val="17"/>
              </w:rPr>
            </w:pPr>
            <w:r>
              <w:rPr>
                <w:sz w:val="17"/>
              </w:rPr>
              <w:t>Douglas</w:t>
            </w:r>
            <w:r>
              <w:rPr>
                <w:spacing w:val="-8"/>
                <w:sz w:val="17"/>
              </w:rPr>
              <w:t> </w:t>
            </w:r>
            <w:r>
              <w:rPr>
                <w:sz w:val="17"/>
              </w:rPr>
              <w:t>Lee</w:t>
            </w:r>
            <w:r>
              <w:rPr>
                <w:spacing w:val="-4"/>
                <w:sz w:val="17"/>
              </w:rPr>
              <w:t> </w:t>
            </w:r>
            <w:r>
              <w:rPr>
                <w:spacing w:val="-2"/>
                <w:sz w:val="17"/>
              </w:rPr>
              <w:t>Albrecht</w:t>
            </w:r>
          </w:p>
        </w:tc>
      </w:tr>
      <w:tr>
        <w:trPr>
          <w:trHeight w:val="503" w:hRule="atLeast"/>
        </w:trPr>
        <w:tc>
          <w:tcPr>
            <w:tcW w:w="3406" w:type="dxa"/>
          </w:tcPr>
          <w:p>
            <w:pPr>
              <w:pStyle w:val="TableParagraph"/>
              <w:spacing w:before="49"/>
              <w:ind w:right="311"/>
              <w:jc w:val="center"/>
              <w:rPr>
                <w:sz w:val="17"/>
              </w:rPr>
            </w:pPr>
            <w:r>
              <w:rPr>
                <w:sz w:val="17"/>
              </w:rPr>
              <w:t>Por</w:t>
            </w:r>
            <w:r>
              <w:rPr>
                <w:spacing w:val="-8"/>
                <w:sz w:val="17"/>
              </w:rPr>
              <w:t> </w:t>
            </w:r>
            <w:r>
              <w:rPr>
                <w:sz w:val="17"/>
              </w:rPr>
              <w:t>Comisión</w:t>
            </w:r>
            <w:r>
              <w:rPr>
                <w:spacing w:val="-8"/>
                <w:sz w:val="17"/>
              </w:rPr>
              <w:t> </w:t>
            </w:r>
            <w:r>
              <w:rPr>
                <w:spacing w:val="-2"/>
                <w:sz w:val="17"/>
              </w:rPr>
              <w:t>Fiscalizadora</w:t>
            </w:r>
          </w:p>
          <w:p>
            <w:pPr>
              <w:pStyle w:val="TableParagraph"/>
              <w:spacing w:line="175" w:lineRule="exact" w:before="62"/>
              <w:ind w:left="8" w:right="311"/>
              <w:jc w:val="center"/>
              <w:rPr>
                <w:sz w:val="16"/>
              </w:rPr>
            </w:pPr>
            <w:r>
              <w:rPr>
                <w:spacing w:val="-2"/>
                <w:sz w:val="16"/>
              </w:rPr>
              <w:t>Abogado</w:t>
            </w:r>
          </w:p>
        </w:tc>
        <w:tc>
          <w:tcPr>
            <w:tcW w:w="3847" w:type="dxa"/>
          </w:tcPr>
          <w:p>
            <w:pPr>
              <w:pStyle w:val="TableParagraph"/>
              <w:spacing w:line="256" w:lineRule="exact"/>
              <w:ind w:left="553" w:firstLine="338"/>
              <w:rPr>
                <w:sz w:val="17"/>
              </w:rPr>
            </w:pPr>
            <w:r>
              <w:rPr>
                <w:sz w:val="17"/>
              </w:rPr>
              <w:t>Contadora Pública (USAL) C.P.C.E.C.A.B.A.</w:t>
            </w:r>
            <w:r>
              <w:rPr>
                <w:spacing w:val="-8"/>
                <w:sz w:val="17"/>
              </w:rPr>
              <w:t> </w:t>
            </w:r>
            <w:r>
              <w:rPr>
                <w:sz w:val="17"/>
              </w:rPr>
              <w:t>-</w:t>
            </w:r>
            <w:r>
              <w:rPr>
                <w:spacing w:val="-9"/>
                <w:sz w:val="17"/>
              </w:rPr>
              <w:t> </w:t>
            </w:r>
            <w:r>
              <w:rPr>
                <w:sz w:val="17"/>
              </w:rPr>
              <w:t>T°</w:t>
            </w:r>
            <w:r>
              <w:rPr>
                <w:spacing w:val="-10"/>
                <w:sz w:val="17"/>
              </w:rPr>
              <w:t> </w:t>
            </w:r>
            <w:r>
              <w:rPr>
                <w:sz w:val="17"/>
              </w:rPr>
              <w:t>293</w:t>
            </w:r>
            <w:r>
              <w:rPr>
                <w:spacing w:val="-9"/>
                <w:sz w:val="17"/>
              </w:rPr>
              <w:t> </w:t>
            </w:r>
            <w:r>
              <w:rPr>
                <w:sz w:val="17"/>
              </w:rPr>
              <w:t>-</w:t>
            </w:r>
            <w:r>
              <w:rPr>
                <w:spacing w:val="-8"/>
                <w:sz w:val="17"/>
              </w:rPr>
              <w:t> </w:t>
            </w:r>
            <w:r>
              <w:rPr>
                <w:sz w:val="17"/>
              </w:rPr>
              <w:t>F°</w:t>
            </w:r>
            <w:r>
              <w:rPr>
                <w:spacing w:val="-9"/>
                <w:sz w:val="17"/>
              </w:rPr>
              <w:t> </w:t>
            </w:r>
            <w:r>
              <w:rPr>
                <w:sz w:val="17"/>
              </w:rPr>
              <w:t>027</w:t>
            </w:r>
          </w:p>
        </w:tc>
        <w:tc>
          <w:tcPr>
            <w:tcW w:w="2134" w:type="dxa"/>
          </w:tcPr>
          <w:p>
            <w:pPr>
              <w:pStyle w:val="TableParagraph"/>
              <w:spacing w:before="49"/>
              <w:ind w:left="442"/>
              <w:jc w:val="center"/>
              <w:rPr>
                <w:sz w:val="17"/>
              </w:rPr>
            </w:pPr>
            <w:r>
              <w:rPr>
                <w:spacing w:val="-2"/>
                <w:sz w:val="17"/>
              </w:rPr>
              <w:t>Presidente</w:t>
            </w:r>
          </w:p>
        </w:tc>
      </w:tr>
    </w:tbl>
    <w:p>
      <w:pPr>
        <w:pStyle w:val="TableParagraph"/>
        <w:spacing w:after="0"/>
        <w:jc w:val="center"/>
        <w:rPr>
          <w:sz w:val="17"/>
        </w:rPr>
        <w:sectPr>
          <w:headerReference w:type="default" r:id="rId20"/>
          <w:footerReference w:type="default" r:id="rId21"/>
          <w:pgSz w:w="12240" w:h="15840"/>
          <w:pgMar w:header="530" w:footer="523" w:top="2020" w:bottom="720" w:left="1080" w:right="1440"/>
        </w:sectPr>
      </w:pPr>
    </w:p>
    <w:p>
      <w:pPr>
        <w:pStyle w:val="BodyText"/>
        <w:spacing w:before="57"/>
      </w:pPr>
    </w:p>
    <w:p>
      <w:pPr>
        <w:pStyle w:val="Heading4"/>
        <w:spacing w:line="247" w:lineRule="auto"/>
        <w:ind w:right="342" w:hanging="267"/>
        <w:rPr>
          <w:u w:val="none"/>
        </w:rPr>
      </w:pPr>
      <w:r>
        <w:rPr>
          <w:w w:val="105"/>
          <w:u w:val="none"/>
        </w:rPr>
        <w:t>2.</w:t>
      </w:r>
      <w:r>
        <w:rPr>
          <w:w w:val="105"/>
          <w:u w:val="none"/>
        </w:rPr>
        <w:t> </w:t>
      </w:r>
      <w:r>
        <w:rPr>
          <w:w w:val="105"/>
          <w:u w:val="single"/>
        </w:rPr>
        <w:t>BASES</w:t>
      </w:r>
      <w:r>
        <w:rPr>
          <w:spacing w:val="30"/>
          <w:w w:val="105"/>
          <w:u w:val="single"/>
        </w:rPr>
        <w:t> </w:t>
      </w:r>
      <w:r>
        <w:rPr>
          <w:w w:val="105"/>
          <w:u w:val="single"/>
        </w:rPr>
        <w:t>DE</w:t>
      </w:r>
      <w:r>
        <w:rPr>
          <w:spacing w:val="25"/>
          <w:w w:val="105"/>
          <w:u w:val="single"/>
        </w:rPr>
        <w:t> </w:t>
      </w:r>
      <w:r>
        <w:rPr>
          <w:w w:val="105"/>
          <w:u w:val="single"/>
        </w:rPr>
        <w:t>PREPARACIÓN</w:t>
      </w:r>
      <w:r>
        <w:rPr>
          <w:spacing w:val="28"/>
          <w:w w:val="105"/>
          <w:u w:val="single"/>
        </w:rPr>
        <w:t> </w:t>
      </w:r>
      <w:r>
        <w:rPr>
          <w:w w:val="105"/>
          <w:u w:val="single"/>
        </w:rPr>
        <w:t>Y</w:t>
      </w:r>
      <w:r>
        <w:rPr>
          <w:spacing w:val="28"/>
          <w:w w:val="105"/>
          <w:u w:val="single"/>
        </w:rPr>
        <w:t> </w:t>
      </w:r>
      <w:r>
        <w:rPr>
          <w:w w:val="105"/>
          <w:u w:val="single"/>
        </w:rPr>
        <w:t>PRESENTACIÓN</w:t>
      </w:r>
      <w:r>
        <w:rPr>
          <w:spacing w:val="28"/>
          <w:w w:val="105"/>
          <w:u w:val="single"/>
        </w:rPr>
        <w:t> </w:t>
      </w:r>
      <w:r>
        <w:rPr>
          <w:w w:val="105"/>
          <w:u w:val="single"/>
        </w:rPr>
        <w:t>DE</w:t>
      </w:r>
      <w:r>
        <w:rPr>
          <w:spacing w:val="31"/>
          <w:w w:val="105"/>
          <w:u w:val="single"/>
        </w:rPr>
        <w:t> </w:t>
      </w:r>
      <w:r>
        <w:rPr>
          <w:w w:val="105"/>
          <w:u w:val="single"/>
        </w:rPr>
        <w:t>LOS</w:t>
      </w:r>
      <w:r>
        <w:rPr>
          <w:spacing w:val="28"/>
          <w:w w:val="105"/>
          <w:u w:val="single"/>
        </w:rPr>
        <w:t> </w:t>
      </w:r>
      <w:r>
        <w:rPr>
          <w:w w:val="105"/>
          <w:u w:val="single"/>
        </w:rPr>
        <w:t>ESTADOS</w:t>
      </w:r>
      <w:r>
        <w:rPr>
          <w:spacing w:val="27"/>
          <w:w w:val="105"/>
          <w:u w:val="single"/>
        </w:rPr>
        <w:t> </w:t>
      </w:r>
      <w:r>
        <w:rPr>
          <w:w w:val="105"/>
          <w:u w:val="single"/>
        </w:rPr>
        <w:t>CONTABLES</w:t>
      </w:r>
      <w:r>
        <w:rPr>
          <w:spacing w:val="26"/>
          <w:w w:val="105"/>
          <w:u w:val="single"/>
        </w:rPr>
        <w:t> </w:t>
      </w:r>
      <w:r>
        <w:rPr>
          <w:w w:val="105"/>
          <w:u w:val="single"/>
        </w:rPr>
        <w:t>INTERMEDIOS</w:t>
      </w:r>
      <w:r>
        <w:rPr>
          <w:spacing w:val="28"/>
          <w:w w:val="105"/>
          <w:u w:val="single"/>
        </w:rPr>
        <w:t> </w:t>
      </w:r>
      <w:r>
        <w:rPr>
          <w:w w:val="105"/>
          <w:u w:val="single"/>
        </w:rPr>
        <w:t>Y</w:t>
      </w:r>
      <w:r>
        <w:rPr>
          <w:w w:val="105"/>
          <w:u w:val="none"/>
        </w:rPr>
        <w:t> </w:t>
      </w:r>
      <w:r>
        <w:rPr>
          <w:w w:val="105"/>
          <w:u w:val="single"/>
        </w:rPr>
        <w:t>PRINCIPALES CRITERIOS DE MEDICIÓN Y EXPOSICIÓN APLICADOS</w:t>
      </w:r>
      <w:r>
        <w:rPr>
          <w:w w:val="105"/>
          <w:u w:val="none"/>
        </w:rPr>
        <w:t> (continuación)</w:t>
      </w:r>
    </w:p>
    <w:p>
      <w:pPr>
        <w:pStyle w:val="BodyText"/>
        <w:spacing w:before="15"/>
        <w:rPr>
          <w:b/>
        </w:rPr>
      </w:pPr>
    </w:p>
    <w:p>
      <w:pPr>
        <w:pStyle w:val="ListParagraph"/>
        <w:numPr>
          <w:ilvl w:val="1"/>
          <w:numId w:val="2"/>
        </w:numPr>
        <w:tabs>
          <w:tab w:pos="1719" w:val="left" w:leader="none"/>
        </w:tabs>
        <w:spacing w:line="240" w:lineRule="auto" w:before="1" w:after="0"/>
        <w:ind w:left="1719" w:right="0" w:hanging="416"/>
        <w:jc w:val="left"/>
        <w:rPr>
          <w:b/>
          <w:sz w:val="18"/>
        </w:rPr>
      </w:pPr>
      <w:r>
        <w:rPr>
          <w:b/>
          <w:w w:val="105"/>
          <w:sz w:val="18"/>
          <w:u w:val="single"/>
        </w:rPr>
        <w:t>Criterios</w:t>
      </w:r>
      <w:r>
        <w:rPr>
          <w:b/>
          <w:spacing w:val="-11"/>
          <w:w w:val="105"/>
          <w:sz w:val="18"/>
          <w:u w:val="single"/>
        </w:rPr>
        <w:t> </w:t>
      </w:r>
      <w:r>
        <w:rPr>
          <w:b/>
          <w:w w:val="105"/>
          <w:sz w:val="18"/>
          <w:u w:val="single"/>
        </w:rPr>
        <w:t>de</w:t>
      </w:r>
      <w:r>
        <w:rPr>
          <w:b/>
          <w:spacing w:val="-12"/>
          <w:w w:val="105"/>
          <w:sz w:val="18"/>
          <w:u w:val="single"/>
        </w:rPr>
        <w:t> </w:t>
      </w:r>
      <w:r>
        <w:rPr>
          <w:b/>
          <w:w w:val="105"/>
          <w:sz w:val="18"/>
          <w:u w:val="single"/>
        </w:rPr>
        <w:t>valuación</w:t>
      </w:r>
      <w:r>
        <w:rPr>
          <w:b/>
          <w:spacing w:val="-12"/>
          <w:w w:val="105"/>
          <w:sz w:val="18"/>
        </w:rPr>
        <w:t> </w:t>
      </w:r>
      <w:r>
        <w:rPr>
          <w:b/>
          <w:spacing w:val="-2"/>
          <w:w w:val="105"/>
          <w:sz w:val="18"/>
        </w:rPr>
        <w:t>(continuación)</w:t>
      </w:r>
    </w:p>
    <w:p>
      <w:pPr>
        <w:pStyle w:val="BodyText"/>
        <w:spacing w:before="16"/>
        <w:rPr>
          <w:b/>
        </w:rPr>
      </w:pPr>
    </w:p>
    <w:p>
      <w:pPr>
        <w:pStyle w:val="ListParagraph"/>
        <w:numPr>
          <w:ilvl w:val="2"/>
          <w:numId w:val="3"/>
        </w:numPr>
        <w:tabs>
          <w:tab w:pos="1923" w:val="left" w:leader="none"/>
        </w:tabs>
        <w:spacing w:line="240" w:lineRule="auto" w:before="0" w:after="0"/>
        <w:ind w:left="1923" w:right="0" w:hanging="227"/>
        <w:jc w:val="left"/>
        <w:rPr>
          <w:sz w:val="18"/>
        </w:rPr>
      </w:pPr>
      <w:r>
        <w:rPr>
          <w:w w:val="105"/>
          <w:sz w:val="18"/>
          <w:u w:val="single"/>
        </w:rPr>
        <w:t>Activos</w:t>
      </w:r>
      <w:r>
        <w:rPr>
          <w:spacing w:val="-11"/>
          <w:w w:val="105"/>
          <w:sz w:val="18"/>
          <w:u w:val="single"/>
        </w:rPr>
        <w:t> </w:t>
      </w:r>
      <w:r>
        <w:rPr>
          <w:w w:val="105"/>
          <w:sz w:val="18"/>
          <w:u w:val="single"/>
        </w:rPr>
        <w:t>y</w:t>
      </w:r>
      <w:r>
        <w:rPr>
          <w:spacing w:val="-9"/>
          <w:w w:val="105"/>
          <w:sz w:val="18"/>
          <w:u w:val="single"/>
        </w:rPr>
        <w:t> </w:t>
      </w:r>
      <w:r>
        <w:rPr>
          <w:w w:val="105"/>
          <w:sz w:val="18"/>
          <w:u w:val="single"/>
        </w:rPr>
        <w:t>pasivos</w:t>
      </w:r>
      <w:r>
        <w:rPr>
          <w:spacing w:val="-9"/>
          <w:w w:val="105"/>
          <w:sz w:val="18"/>
          <w:u w:val="single"/>
        </w:rPr>
        <w:t> </w:t>
      </w:r>
      <w:r>
        <w:rPr>
          <w:w w:val="105"/>
          <w:sz w:val="18"/>
          <w:u w:val="single"/>
        </w:rPr>
        <w:t>en</w:t>
      </w:r>
      <w:r>
        <w:rPr>
          <w:spacing w:val="-10"/>
          <w:w w:val="105"/>
          <w:sz w:val="18"/>
          <w:u w:val="single"/>
        </w:rPr>
        <w:t> </w:t>
      </w:r>
      <w:r>
        <w:rPr>
          <w:w w:val="105"/>
          <w:sz w:val="18"/>
          <w:u w:val="single"/>
        </w:rPr>
        <w:t>moneda</w:t>
      </w:r>
      <w:r>
        <w:rPr>
          <w:spacing w:val="-7"/>
          <w:w w:val="105"/>
          <w:sz w:val="18"/>
          <w:u w:val="single"/>
        </w:rPr>
        <w:t> </w:t>
      </w:r>
      <w:r>
        <w:rPr>
          <w:spacing w:val="-2"/>
          <w:w w:val="105"/>
          <w:sz w:val="18"/>
          <w:u w:val="single"/>
        </w:rPr>
        <w:t>extranjera</w:t>
      </w:r>
    </w:p>
    <w:p>
      <w:pPr>
        <w:pStyle w:val="BodyText"/>
        <w:spacing w:before="21"/>
      </w:pPr>
    </w:p>
    <w:p>
      <w:pPr>
        <w:pStyle w:val="BodyText"/>
        <w:spacing w:line="249" w:lineRule="auto"/>
        <w:ind w:left="1713" w:right="426" w:hanging="17"/>
        <w:jc w:val="both"/>
      </w:pPr>
      <w:r>
        <w:rPr>
          <w:w w:val="105"/>
        </w:rPr>
        <w:t>Los</w:t>
      </w:r>
      <w:r>
        <w:rPr>
          <w:w w:val="105"/>
        </w:rPr>
        <w:t> activos</w:t>
      </w:r>
      <w:r>
        <w:rPr>
          <w:w w:val="105"/>
        </w:rPr>
        <w:t> y</w:t>
      </w:r>
      <w:r>
        <w:rPr>
          <w:w w:val="105"/>
        </w:rPr>
        <w:t> pasivos</w:t>
      </w:r>
      <w:r>
        <w:rPr>
          <w:w w:val="105"/>
        </w:rPr>
        <w:t> en</w:t>
      </w:r>
      <w:r>
        <w:rPr>
          <w:w w:val="105"/>
        </w:rPr>
        <w:t> moneda</w:t>
      </w:r>
      <w:r>
        <w:rPr>
          <w:w w:val="105"/>
        </w:rPr>
        <w:t> extranjera</w:t>
      </w:r>
      <w:r>
        <w:rPr>
          <w:w w:val="105"/>
        </w:rPr>
        <w:t> han</w:t>
      </w:r>
      <w:r>
        <w:rPr>
          <w:w w:val="105"/>
        </w:rPr>
        <w:t> sido</w:t>
      </w:r>
      <w:r>
        <w:rPr>
          <w:w w:val="105"/>
        </w:rPr>
        <w:t> medidos</w:t>
      </w:r>
      <w:r>
        <w:rPr>
          <w:w w:val="105"/>
        </w:rPr>
        <w:t> a</w:t>
      </w:r>
      <w:r>
        <w:rPr>
          <w:w w:val="105"/>
        </w:rPr>
        <w:t> los</w:t>
      </w:r>
      <w:r>
        <w:rPr>
          <w:w w:val="105"/>
        </w:rPr>
        <w:t> tipos</w:t>
      </w:r>
      <w:r>
        <w:rPr>
          <w:w w:val="105"/>
        </w:rPr>
        <w:t> de</w:t>
      </w:r>
      <w:r>
        <w:rPr>
          <w:w w:val="105"/>
        </w:rPr>
        <w:t> cambio aplicables</w:t>
      </w:r>
      <w:r>
        <w:rPr>
          <w:spacing w:val="-1"/>
          <w:w w:val="105"/>
        </w:rPr>
        <w:t> </w:t>
      </w:r>
      <w:r>
        <w:rPr>
          <w:w w:val="105"/>
        </w:rPr>
        <w:t>vigentes</w:t>
      </w:r>
      <w:r>
        <w:rPr>
          <w:spacing w:val="-1"/>
          <w:w w:val="105"/>
        </w:rPr>
        <w:t> </w:t>
      </w:r>
      <w:r>
        <w:rPr>
          <w:w w:val="105"/>
        </w:rPr>
        <w:t>al</w:t>
      </w:r>
      <w:r>
        <w:rPr>
          <w:spacing w:val="-4"/>
          <w:w w:val="105"/>
        </w:rPr>
        <w:t> </w:t>
      </w:r>
      <w:r>
        <w:rPr>
          <w:w w:val="105"/>
        </w:rPr>
        <w:t>cierre</w:t>
      </w:r>
      <w:r>
        <w:rPr>
          <w:spacing w:val="-2"/>
          <w:w w:val="105"/>
        </w:rPr>
        <w:t> </w:t>
      </w:r>
      <w:r>
        <w:rPr>
          <w:w w:val="105"/>
        </w:rPr>
        <w:t>del</w:t>
      </w:r>
      <w:r>
        <w:rPr>
          <w:spacing w:val="-1"/>
          <w:w w:val="105"/>
        </w:rPr>
        <w:t> </w:t>
      </w:r>
      <w:r>
        <w:rPr>
          <w:w w:val="105"/>
        </w:rPr>
        <w:t>período</w:t>
      </w:r>
      <w:r>
        <w:rPr>
          <w:spacing w:val="-3"/>
          <w:w w:val="105"/>
        </w:rPr>
        <w:t> </w:t>
      </w:r>
      <w:r>
        <w:rPr>
          <w:w w:val="105"/>
        </w:rPr>
        <w:t>de nueve</w:t>
      </w:r>
      <w:r>
        <w:rPr>
          <w:spacing w:val="-2"/>
          <w:w w:val="105"/>
        </w:rPr>
        <w:t> </w:t>
      </w:r>
      <w:r>
        <w:rPr>
          <w:w w:val="105"/>
        </w:rPr>
        <w:t>meses,</w:t>
      </w:r>
      <w:r>
        <w:rPr>
          <w:spacing w:val="-1"/>
          <w:w w:val="105"/>
        </w:rPr>
        <w:t> </w:t>
      </w:r>
      <w:r>
        <w:rPr>
          <w:w w:val="105"/>
        </w:rPr>
        <w:t>y</w:t>
      </w:r>
      <w:r>
        <w:rPr>
          <w:spacing w:val="-2"/>
          <w:w w:val="105"/>
        </w:rPr>
        <w:t> </w:t>
      </w:r>
      <w:r>
        <w:rPr>
          <w:w w:val="105"/>
        </w:rPr>
        <w:t>tratados de</w:t>
      </w:r>
      <w:r>
        <w:rPr>
          <w:spacing w:val="-4"/>
          <w:w w:val="105"/>
        </w:rPr>
        <w:t> </w:t>
      </w:r>
      <w:r>
        <w:rPr>
          <w:w w:val="105"/>
        </w:rPr>
        <w:t>la misma manera que los nominados en pesos.</w:t>
      </w:r>
    </w:p>
    <w:p>
      <w:pPr>
        <w:pStyle w:val="BodyText"/>
        <w:spacing w:before="10"/>
      </w:pPr>
    </w:p>
    <w:p>
      <w:pPr>
        <w:pStyle w:val="ListParagraph"/>
        <w:numPr>
          <w:ilvl w:val="2"/>
          <w:numId w:val="3"/>
        </w:numPr>
        <w:tabs>
          <w:tab w:pos="1933" w:val="left" w:leader="none"/>
        </w:tabs>
        <w:spacing w:line="240" w:lineRule="auto" w:before="0" w:after="0"/>
        <w:ind w:left="1933" w:right="0" w:hanging="220"/>
        <w:jc w:val="left"/>
        <w:rPr>
          <w:sz w:val="18"/>
        </w:rPr>
      </w:pPr>
      <w:r>
        <w:rPr>
          <w:w w:val="105"/>
          <w:sz w:val="18"/>
          <w:u w:val="single"/>
        </w:rPr>
        <w:t>Bienes</w:t>
      </w:r>
      <w:r>
        <w:rPr>
          <w:spacing w:val="-8"/>
          <w:w w:val="105"/>
          <w:sz w:val="18"/>
          <w:u w:val="single"/>
        </w:rPr>
        <w:t> </w:t>
      </w:r>
      <w:r>
        <w:rPr>
          <w:w w:val="105"/>
          <w:sz w:val="18"/>
          <w:u w:val="single"/>
        </w:rPr>
        <w:t>de</w:t>
      </w:r>
      <w:r>
        <w:rPr>
          <w:spacing w:val="-12"/>
          <w:w w:val="105"/>
          <w:sz w:val="18"/>
          <w:u w:val="single"/>
        </w:rPr>
        <w:t> </w:t>
      </w:r>
      <w:r>
        <w:rPr>
          <w:spacing w:val="-2"/>
          <w:w w:val="105"/>
          <w:sz w:val="18"/>
          <w:u w:val="single"/>
        </w:rPr>
        <w:t>cambio</w:t>
      </w:r>
    </w:p>
    <w:p>
      <w:pPr>
        <w:pStyle w:val="BodyText"/>
        <w:spacing w:before="21"/>
      </w:pPr>
    </w:p>
    <w:p>
      <w:pPr>
        <w:pStyle w:val="BodyText"/>
        <w:spacing w:line="247" w:lineRule="auto"/>
        <w:ind w:left="1713" w:right="342"/>
      </w:pPr>
      <w:r>
        <w:rPr>
          <w:w w:val="105"/>
        </w:rPr>
        <w:t>Los</w:t>
      </w:r>
      <w:r>
        <w:rPr>
          <w:spacing w:val="-2"/>
          <w:w w:val="105"/>
        </w:rPr>
        <w:t> </w:t>
      </w:r>
      <w:r>
        <w:rPr>
          <w:w w:val="105"/>
        </w:rPr>
        <w:t>bienes de</w:t>
      </w:r>
      <w:r>
        <w:rPr>
          <w:spacing w:val="-5"/>
          <w:w w:val="105"/>
        </w:rPr>
        <w:t> </w:t>
      </w:r>
      <w:r>
        <w:rPr>
          <w:w w:val="105"/>
        </w:rPr>
        <w:t>cambio han</w:t>
      </w:r>
      <w:r>
        <w:rPr>
          <w:spacing w:val="-2"/>
          <w:w w:val="105"/>
        </w:rPr>
        <w:t> </w:t>
      </w:r>
      <w:r>
        <w:rPr>
          <w:w w:val="105"/>
        </w:rPr>
        <w:t>sido</w:t>
      </w:r>
      <w:r>
        <w:rPr>
          <w:spacing w:val="-4"/>
          <w:w w:val="105"/>
        </w:rPr>
        <w:t> </w:t>
      </w:r>
      <w:r>
        <w:rPr>
          <w:w w:val="105"/>
        </w:rPr>
        <w:t>medidos</w:t>
      </w:r>
      <w:r>
        <w:rPr>
          <w:spacing w:val="-4"/>
          <w:w w:val="105"/>
        </w:rPr>
        <w:t> </w:t>
      </w:r>
      <w:r>
        <w:rPr>
          <w:w w:val="105"/>
        </w:rPr>
        <w:t>a su</w:t>
      </w:r>
      <w:r>
        <w:rPr>
          <w:spacing w:val="-3"/>
          <w:w w:val="105"/>
        </w:rPr>
        <w:t> </w:t>
      </w:r>
      <w:r>
        <w:rPr>
          <w:w w:val="105"/>
        </w:rPr>
        <w:t>costo de</w:t>
      </w:r>
      <w:r>
        <w:rPr>
          <w:spacing w:val="-2"/>
          <w:w w:val="105"/>
        </w:rPr>
        <w:t> </w:t>
      </w:r>
      <w:r>
        <w:rPr>
          <w:w w:val="105"/>
        </w:rPr>
        <w:t>reposición</w:t>
      </w:r>
      <w:r>
        <w:rPr>
          <w:spacing w:val="-3"/>
          <w:w w:val="105"/>
        </w:rPr>
        <w:t> </w:t>
      </w:r>
      <w:r>
        <w:rPr>
          <w:w w:val="105"/>
        </w:rPr>
        <w:t>al cierre</w:t>
      </w:r>
      <w:r>
        <w:rPr>
          <w:spacing w:val="-2"/>
          <w:w w:val="105"/>
        </w:rPr>
        <w:t> </w:t>
      </w:r>
      <w:r>
        <w:rPr>
          <w:w w:val="105"/>
        </w:rPr>
        <w:t>del</w:t>
      </w:r>
      <w:r>
        <w:rPr>
          <w:spacing w:val="-2"/>
          <w:w w:val="105"/>
        </w:rPr>
        <w:t> </w:t>
      </w:r>
      <w:r>
        <w:rPr>
          <w:w w:val="105"/>
        </w:rPr>
        <w:t>período</w:t>
      </w:r>
      <w:r>
        <w:rPr>
          <w:spacing w:val="-2"/>
          <w:w w:val="105"/>
        </w:rPr>
        <w:t> </w:t>
      </w:r>
      <w:r>
        <w:rPr>
          <w:w w:val="105"/>
        </w:rPr>
        <w:t>con el límite de su respectivo valor recuperable.</w:t>
      </w:r>
    </w:p>
    <w:p>
      <w:pPr>
        <w:pStyle w:val="BodyText"/>
        <w:spacing w:before="14"/>
      </w:pPr>
    </w:p>
    <w:p>
      <w:pPr>
        <w:pStyle w:val="ListParagraph"/>
        <w:numPr>
          <w:ilvl w:val="2"/>
          <w:numId w:val="3"/>
        </w:numPr>
        <w:tabs>
          <w:tab w:pos="1940" w:val="left" w:leader="none"/>
        </w:tabs>
        <w:spacing w:line="240" w:lineRule="auto" w:before="0" w:after="0"/>
        <w:ind w:left="1940" w:right="0" w:hanging="227"/>
        <w:jc w:val="left"/>
        <w:rPr>
          <w:sz w:val="18"/>
        </w:rPr>
      </w:pPr>
      <w:r>
        <w:rPr>
          <w:w w:val="105"/>
          <w:sz w:val="18"/>
          <w:u w:val="single"/>
        </w:rPr>
        <w:t>Bienes</w:t>
      </w:r>
      <w:r>
        <w:rPr>
          <w:spacing w:val="-8"/>
          <w:w w:val="105"/>
          <w:sz w:val="18"/>
          <w:u w:val="single"/>
        </w:rPr>
        <w:t> </w:t>
      </w:r>
      <w:r>
        <w:rPr>
          <w:w w:val="105"/>
          <w:sz w:val="18"/>
          <w:u w:val="single"/>
        </w:rPr>
        <w:t>de</w:t>
      </w:r>
      <w:r>
        <w:rPr>
          <w:spacing w:val="-8"/>
          <w:w w:val="105"/>
          <w:sz w:val="18"/>
          <w:u w:val="single"/>
        </w:rPr>
        <w:t> </w:t>
      </w:r>
      <w:r>
        <w:rPr>
          <w:spacing w:val="-5"/>
          <w:w w:val="105"/>
          <w:sz w:val="18"/>
          <w:u w:val="single"/>
        </w:rPr>
        <w:t>uso</w:t>
      </w:r>
    </w:p>
    <w:p>
      <w:pPr>
        <w:pStyle w:val="BodyText"/>
        <w:spacing w:before="18"/>
      </w:pPr>
    </w:p>
    <w:p>
      <w:pPr>
        <w:pStyle w:val="BodyText"/>
        <w:spacing w:before="1"/>
        <w:ind w:left="1713"/>
      </w:pPr>
      <w:r>
        <w:rPr>
          <w:w w:val="105"/>
          <w:u w:val="single"/>
        </w:rPr>
        <w:t>Valores</w:t>
      </w:r>
      <w:r>
        <w:rPr>
          <w:spacing w:val="-8"/>
          <w:w w:val="105"/>
          <w:u w:val="single"/>
        </w:rPr>
        <w:t> </w:t>
      </w:r>
      <w:r>
        <w:rPr>
          <w:w w:val="105"/>
          <w:u w:val="single"/>
        </w:rPr>
        <w:t>de</w:t>
      </w:r>
      <w:r>
        <w:rPr>
          <w:spacing w:val="-9"/>
          <w:w w:val="105"/>
          <w:u w:val="single"/>
        </w:rPr>
        <w:t> </w:t>
      </w:r>
      <w:r>
        <w:rPr>
          <w:spacing w:val="-2"/>
          <w:w w:val="105"/>
          <w:u w:val="single"/>
        </w:rPr>
        <w:t>origen</w:t>
      </w:r>
    </w:p>
    <w:p>
      <w:pPr>
        <w:pStyle w:val="BodyText"/>
        <w:spacing w:before="18"/>
      </w:pPr>
    </w:p>
    <w:p>
      <w:pPr>
        <w:pStyle w:val="BodyText"/>
        <w:spacing w:line="249" w:lineRule="auto"/>
        <w:ind w:left="1713" w:right="428"/>
        <w:jc w:val="both"/>
      </w:pPr>
      <w:r>
        <w:rPr>
          <w:spacing w:val="-2"/>
          <w:w w:val="105"/>
        </w:rPr>
        <w:t>Los</w:t>
      </w:r>
      <w:r>
        <w:rPr>
          <w:spacing w:val="-7"/>
          <w:w w:val="105"/>
        </w:rPr>
        <w:t> </w:t>
      </w:r>
      <w:r>
        <w:rPr>
          <w:spacing w:val="-2"/>
          <w:w w:val="105"/>
        </w:rPr>
        <w:t>bienes</w:t>
      </w:r>
      <w:r>
        <w:rPr>
          <w:spacing w:val="-6"/>
          <w:w w:val="105"/>
        </w:rPr>
        <w:t> </w:t>
      </w:r>
      <w:r>
        <w:rPr>
          <w:spacing w:val="-2"/>
          <w:w w:val="105"/>
        </w:rPr>
        <w:t>de</w:t>
      </w:r>
      <w:r>
        <w:rPr>
          <w:spacing w:val="-5"/>
          <w:w w:val="105"/>
        </w:rPr>
        <w:t> </w:t>
      </w:r>
      <w:r>
        <w:rPr>
          <w:spacing w:val="-2"/>
          <w:w w:val="105"/>
        </w:rPr>
        <w:t>uso</w:t>
      </w:r>
      <w:r>
        <w:rPr>
          <w:spacing w:val="-7"/>
          <w:w w:val="105"/>
        </w:rPr>
        <w:t> </w:t>
      </w:r>
      <w:r>
        <w:rPr>
          <w:spacing w:val="-2"/>
          <w:w w:val="105"/>
        </w:rPr>
        <w:t>han</w:t>
      </w:r>
      <w:r>
        <w:rPr>
          <w:spacing w:val="-10"/>
          <w:w w:val="105"/>
        </w:rPr>
        <w:t> </w:t>
      </w:r>
      <w:r>
        <w:rPr>
          <w:spacing w:val="-2"/>
          <w:w w:val="105"/>
        </w:rPr>
        <w:t>sido</w:t>
      </w:r>
      <w:r>
        <w:rPr>
          <w:spacing w:val="-7"/>
          <w:w w:val="105"/>
        </w:rPr>
        <w:t> </w:t>
      </w:r>
      <w:r>
        <w:rPr>
          <w:spacing w:val="-2"/>
          <w:w w:val="105"/>
        </w:rPr>
        <w:t>medidos</w:t>
      </w:r>
      <w:r>
        <w:rPr>
          <w:spacing w:val="-7"/>
          <w:w w:val="105"/>
        </w:rPr>
        <w:t> </w:t>
      </w:r>
      <w:r>
        <w:rPr>
          <w:spacing w:val="-2"/>
          <w:w w:val="105"/>
        </w:rPr>
        <w:t>a</w:t>
      </w:r>
      <w:r>
        <w:rPr>
          <w:spacing w:val="-10"/>
          <w:w w:val="105"/>
        </w:rPr>
        <w:t> </w:t>
      </w:r>
      <w:r>
        <w:rPr>
          <w:spacing w:val="-2"/>
          <w:w w:val="105"/>
        </w:rPr>
        <w:t>sus</w:t>
      </w:r>
      <w:r>
        <w:rPr>
          <w:spacing w:val="-6"/>
          <w:w w:val="105"/>
        </w:rPr>
        <w:t> </w:t>
      </w:r>
      <w:r>
        <w:rPr>
          <w:spacing w:val="-2"/>
          <w:w w:val="105"/>
        </w:rPr>
        <w:t>valores</w:t>
      </w:r>
      <w:r>
        <w:rPr>
          <w:spacing w:val="-7"/>
          <w:w w:val="105"/>
        </w:rPr>
        <w:t> </w:t>
      </w:r>
      <w:r>
        <w:rPr>
          <w:spacing w:val="-2"/>
          <w:w w:val="105"/>
        </w:rPr>
        <w:t>de</w:t>
      </w:r>
      <w:r>
        <w:rPr>
          <w:spacing w:val="-9"/>
          <w:w w:val="105"/>
        </w:rPr>
        <w:t> </w:t>
      </w:r>
      <w:r>
        <w:rPr>
          <w:spacing w:val="-2"/>
          <w:w w:val="105"/>
        </w:rPr>
        <w:t>costo</w:t>
      </w:r>
      <w:r>
        <w:rPr>
          <w:spacing w:val="-7"/>
          <w:w w:val="105"/>
        </w:rPr>
        <w:t> </w:t>
      </w:r>
      <w:r>
        <w:rPr>
          <w:spacing w:val="-2"/>
          <w:w w:val="105"/>
        </w:rPr>
        <w:t>reexpresado</w:t>
      </w:r>
      <w:r>
        <w:rPr>
          <w:spacing w:val="-9"/>
          <w:w w:val="105"/>
        </w:rPr>
        <w:t> </w:t>
      </w:r>
      <w:r>
        <w:rPr>
          <w:spacing w:val="-2"/>
          <w:w w:val="105"/>
        </w:rPr>
        <w:t>en</w:t>
      </w:r>
      <w:r>
        <w:rPr>
          <w:spacing w:val="-11"/>
          <w:w w:val="105"/>
        </w:rPr>
        <w:t> </w:t>
      </w:r>
      <w:r>
        <w:rPr>
          <w:spacing w:val="-2"/>
          <w:w w:val="105"/>
        </w:rPr>
        <w:t>moneda</w:t>
      </w:r>
      <w:r>
        <w:rPr>
          <w:spacing w:val="-4"/>
          <w:w w:val="105"/>
        </w:rPr>
        <w:t> </w:t>
      </w:r>
      <w:r>
        <w:rPr>
          <w:spacing w:val="-2"/>
          <w:w w:val="105"/>
        </w:rPr>
        <w:t>de</w:t>
      </w:r>
      <w:r>
        <w:rPr>
          <w:spacing w:val="-11"/>
          <w:w w:val="105"/>
        </w:rPr>
        <w:t> </w:t>
      </w:r>
      <w:r>
        <w:rPr>
          <w:spacing w:val="-2"/>
          <w:w w:val="105"/>
        </w:rPr>
        <w:t>cierre </w:t>
      </w:r>
      <w:r>
        <w:rPr>
          <w:w w:val="105"/>
        </w:rPr>
        <w:t>aplicando</w:t>
      </w:r>
      <w:r>
        <w:rPr>
          <w:spacing w:val="-10"/>
          <w:w w:val="105"/>
        </w:rPr>
        <w:t> </w:t>
      </w:r>
      <w:r>
        <w:rPr>
          <w:w w:val="105"/>
        </w:rPr>
        <w:t>el</w:t>
      </w:r>
      <w:r>
        <w:rPr>
          <w:spacing w:val="-8"/>
          <w:w w:val="105"/>
        </w:rPr>
        <w:t> </w:t>
      </w:r>
      <w:r>
        <w:rPr>
          <w:w w:val="105"/>
        </w:rPr>
        <w:t>procedimiento</w:t>
      </w:r>
      <w:r>
        <w:rPr>
          <w:spacing w:val="-6"/>
          <w:w w:val="105"/>
        </w:rPr>
        <w:t> </w:t>
      </w:r>
      <w:r>
        <w:rPr>
          <w:w w:val="105"/>
        </w:rPr>
        <w:t>de</w:t>
      </w:r>
      <w:r>
        <w:rPr>
          <w:spacing w:val="-9"/>
          <w:w w:val="105"/>
        </w:rPr>
        <w:t> </w:t>
      </w:r>
      <w:r>
        <w:rPr>
          <w:w w:val="105"/>
        </w:rPr>
        <w:t>ajuste</w:t>
      </w:r>
      <w:r>
        <w:rPr>
          <w:spacing w:val="-8"/>
          <w:w w:val="105"/>
        </w:rPr>
        <w:t> </w:t>
      </w:r>
      <w:r>
        <w:rPr>
          <w:w w:val="105"/>
        </w:rPr>
        <w:t>descripto</w:t>
      </w:r>
      <w:r>
        <w:rPr>
          <w:spacing w:val="-8"/>
          <w:w w:val="105"/>
        </w:rPr>
        <w:t> </w:t>
      </w:r>
      <w:r>
        <w:rPr>
          <w:w w:val="105"/>
        </w:rPr>
        <w:t>en</w:t>
      </w:r>
      <w:r>
        <w:rPr>
          <w:spacing w:val="-13"/>
          <w:w w:val="105"/>
        </w:rPr>
        <w:t> </w:t>
      </w:r>
      <w:r>
        <w:rPr>
          <w:w w:val="105"/>
        </w:rPr>
        <w:t>2.2.</w:t>
      </w:r>
      <w:r>
        <w:rPr>
          <w:spacing w:val="-8"/>
          <w:w w:val="105"/>
        </w:rPr>
        <w:t> </w:t>
      </w:r>
      <w:r>
        <w:rPr>
          <w:w w:val="105"/>
        </w:rPr>
        <w:t>de</w:t>
      </w:r>
      <w:r>
        <w:rPr>
          <w:spacing w:val="-10"/>
          <w:w w:val="105"/>
        </w:rPr>
        <w:t> </w:t>
      </w:r>
      <w:r>
        <w:rPr>
          <w:w w:val="105"/>
        </w:rPr>
        <w:t>la</w:t>
      </w:r>
      <w:r>
        <w:rPr>
          <w:spacing w:val="-9"/>
          <w:w w:val="105"/>
        </w:rPr>
        <w:t> </w:t>
      </w:r>
      <w:r>
        <w:rPr>
          <w:w w:val="105"/>
        </w:rPr>
        <w:t>presente</w:t>
      </w:r>
      <w:r>
        <w:rPr>
          <w:spacing w:val="-12"/>
          <w:w w:val="105"/>
        </w:rPr>
        <w:t> </w:t>
      </w:r>
      <w:r>
        <w:rPr>
          <w:w w:val="105"/>
        </w:rPr>
        <w:t>nota,</w:t>
      </w:r>
      <w:r>
        <w:rPr>
          <w:spacing w:val="-10"/>
          <w:w w:val="105"/>
        </w:rPr>
        <w:t> </w:t>
      </w:r>
      <w:r>
        <w:rPr>
          <w:w w:val="105"/>
        </w:rPr>
        <w:t>en</w:t>
      </w:r>
      <w:r>
        <w:rPr>
          <w:spacing w:val="-12"/>
          <w:w w:val="105"/>
        </w:rPr>
        <w:t> </w:t>
      </w:r>
      <w:r>
        <w:rPr>
          <w:w w:val="105"/>
        </w:rPr>
        <w:t>función</w:t>
      </w:r>
      <w:r>
        <w:rPr>
          <w:spacing w:val="-10"/>
          <w:w w:val="105"/>
        </w:rPr>
        <w:t> </w:t>
      </w:r>
      <w:r>
        <w:rPr>
          <w:w w:val="105"/>
        </w:rPr>
        <w:t>de sus respectivas fechas de origen.</w:t>
      </w:r>
    </w:p>
    <w:p>
      <w:pPr>
        <w:pStyle w:val="BodyText"/>
        <w:spacing w:before="13"/>
      </w:pPr>
    </w:p>
    <w:p>
      <w:pPr>
        <w:pStyle w:val="BodyText"/>
        <w:spacing w:line="249" w:lineRule="auto"/>
        <w:ind w:left="1713" w:right="428"/>
        <w:jc w:val="both"/>
      </w:pPr>
      <w:r>
        <w:rPr>
          <w:w w:val="105"/>
        </w:rPr>
        <w:t>La Sociedad ha medido ciertos bienes de uso a su valor revaluado. La valuación ha sido practicada</w:t>
      </w:r>
      <w:r>
        <w:rPr>
          <w:w w:val="105"/>
        </w:rPr>
        <w:t> por</w:t>
      </w:r>
      <w:r>
        <w:rPr>
          <w:w w:val="105"/>
        </w:rPr>
        <w:t> peritos</w:t>
      </w:r>
      <w:r>
        <w:rPr>
          <w:w w:val="105"/>
        </w:rPr>
        <w:t> independientes.</w:t>
      </w:r>
      <w:r>
        <w:rPr>
          <w:w w:val="105"/>
        </w:rPr>
        <w:t> El</w:t>
      </w:r>
      <w:r>
        <w:rPr>
          <w:w w:val="105"/>
        </w:rPr>
        <w:t> mayor</w:t>
      </w:r>
      <w:r>
        <w:rPr>
          <w:w w:val="105"/>
        </w:rPr>
        <w:t> valor</w:t>
      </w:r>
      <w:r>
        <w:rPr>
          <w:w w:val="105"/>
        </w:rPr>
        <w:t> resultante</w:t>
      </w:r>
      <w:r>
        <w:rPr>
          <w:w w:val="105"/>
        </w:rPr>
        <w:t> se</w:t>
      </w:r>
      <w:r>
        <w:rPr>
          <w:w w:val="105"/>
        </w:rPr>
        <w:t> incluyó</w:t>
      </w:r>
      <w:r>
        <w:rPr>
          <w:w w:val="105"/>
        </w:rPr>
        <w:t> como</w:t>
      </w:r>
      <w:r>
        <w:rPr>
          <w:w w:val="105"/>
        </w:rPr>
        <w:t> una reserva</w:t>
      </w:r>
      <w:r>
        <w:rPr>
          <w:spacing w:val="-15"/>
          <w:w w:val="105"/>
        </w:rPr>
        <w:t> </w:t>
      </w:r>
      <w:r>
        <w:rPr>
          <w:w w:val="105"/>
        </w:rPr>
        <w:t>dentro</w:t>
      </w:r>
      <w:r>
        <w:rPr>
          <w:spacing w:val="-14"/>
          <w:w w:val="105"/>
        </w:rPr>
        <w:t> </w:t>
      </w:r>
      <w:r>
        <w:rPr>
          <w:w w:val="105"/>
        </w:rPr>
        <w:t>del</w:t>
      </w:r>
      <w:r>
        <w:rPr>
          <w:spacing w:val="-14"/>
          <w:w w:val="105"/>
        </w:rPr>
        <w:t> </w:t>
      </w:r>
      <w:r>
        <w:rPr>
          <w:w w:val="105"/>
        </w:rPr>
        <w:t>patrimonio</w:t>
      </w:r>
      <w:r>
        <w:rPr>
          <w:spacing w:val="-14"/>
          <w:w w:val="105"/>
        </w:rPr>
        <w:t> </w:t>
      </w:r>
      <w:r>
        <w:rPr>
          <w:w w:val="105"/>
        </w:rPr>
        <w:t>neto,</w:t>
      </w:r>
      <w:r>
        <w:rPr>
          <w:spacing w:val="-13"/>
          <w:w w:val="105"/>
        </w:rPr>
        <w:t> </w:t>
      </w:r>
      <w:r>
        <w:rPr>
          <w:w w:val="105"/>
        </w:rPr>
        <w:t>la</w:t>
      </w:r>
      <w:r>
        <w:rPr>
          <w:spacing w:val="-12"/>
          <w:w w:val="105"/>
        </w:rPr>
        <w:t> </w:t>
      </w:r>
      <w:r>
        <w:rPr>
          <w:w w:val="105"/>
        </w:rPr>
        <w:t>cual</w:t>
      </w:r>
      <w:r>
        <w:rPr>
          <w:spacing w:val="-14"/>
          <w:w w:val="105"/>
        </w:rPr>
        <w:t> </w:t>
      </w:r>
      <w:r>
        <w:rPr>
          <w:w w:val="105"/>
        </w:rPr>
        <w:t>se</w:t>
      </w:r>
      <w:r>
        <w:rPr>
          <w:spacing w:val="-15"/>
          <w:w w:val="105"/>
        </w:rPr>
        <w:t> </w:t>
      </w:r>
      <w:r>
        <w:rPr>
          <w:w w:val="105"/>
        </w:rPr>
        <w:t>desafectará</w:t>
      </w:r>
      <w:r>
        <w:rPr>
          <w:spacing w:val="-14"/>
          <w:w w:val="105"/>
        </w:rPr>
        <w:t> </w:t>
      </w:r>
      <w:r>
        <w:rPr>
          <w:w w:val="105"/>
        </w:rPr>
        <w:t>en</w:t>
      </w:r>
      <w:r>
        <w:rPr>
          <w:spacing w:val="-14"/>
          <w:w w:val="105"/>
        </w:rPr>
        <w:t> </w:t>
      </w:r>
      <w:r>
        <w:rPr>
          <w:w w:val="105"/>
        </w:rPr>
        <w:t>el</w:t>
      </w:r>
      <w:r>
        <w:rPr>
          <w:spacing w:val="-14"/>
          <w:w w:val="105"/>
        </w:rPr>
        <w:t> </w:t>
      </w:r>
      <w:r>
        <w:rPr>
          <w:w w:val="105"/>
        </w:rPr>
        <w:t>momento</w:t>
      </w:r>
      <w:r>
        <w:rPr>
          <w:spacing w:val="-14"/>
          <w:w w:val="105"/>
        </w:rPr>
        <w:t> </w:t>
      </w:r>
      <w:r>
        <w:rPr>
          <w:w w:val="105"/>
        </w:rPr>
        <w:t>que</w:t>
      </w:r>
      <w:r>
        <w:rPr>
          <w:spacing w:val="-15"/>
          <w:w w:val="105"/>
        </w:rPr>
        <w:t> </w:t>
      </w:r>
      <w:r>
        <w:rPr>
          <w:w w:val="105"/>
        </w:rPr>
        <w:t>se</w:t>
      </w:r>
      <w:r>
        <w:rPr>
          <w:spacing w:val="-11"/>
          <w:w w:val="105"/>
        </w:rPr>
        <w:t> </w:t>
      </w:r>
      <w:r>
        <w:rPr>
          <w:w w:val="105"/>
        </w:rPr>
        <w:t>produzca la</w:t>
      </w:r>
      <w:r>
        <w:rPr>
          <w:spacing w:val="-1"/>
          <w:w w:val="105"/>
        </w:rPr>
        <w:t> </w:t>
      </w:r>
      <w:r>
        <w:rPr>
          <w:w w:val="105"/>
        </w:rPr>
        <w:t>baja</w:t>
      </w:r>
      <w:r>
        <w:rPr>
          <w:spacing w:val="-2"/>
          <w:w w:val="105"/>
        </w:rPr>
        <w:t> </w:t>
      </w:r>
      <w:r>
        <w:rPr>
          <w:w w:val="105"/>
        </w:rPr>
        <w:t>de</w:t>
      </w:r>
      <w:r>
        <w:rPr>
          <w:spacing w:val="-1"/>
          <w:w w:val="105"/>
        </w:rPr>
        <w:t> </w:t>
      </w:r>
      <w:r>
        <w:rPr>
          <w:w w:val="105"/>
        </w:rPr>
        <w:t>tales bienes en el activo</w:t>
      </w:r>
      <w:r>
        <w:rPr>
          <w:spacing w:val="-3"/>
          <w:w w:val="105"/>
        </w:rPr>
        <w:t> </w:t>
      </w:r>
      <w:r>
        <w:rPr>
          <w:w w:val="105"/>
        </w:rPr>
        <w:t>(Nota</w:t>
      </w:r>
      <w:r>
        <w:rPr>
          <w:spacing w:val="-3"/>
          <w:w w:val="105"/>
        </w:rPr>
        <w:t> </w:t>
      </w:r>
      <w:r>
        <w:rPr>
          <w:w w:val="105"/>
        </w:rPr>
        <w:t>6).</w:t>
      </w:r>
      <w:r>
        <w:rPr>
          <w:spacing w:val="-2"/>
          <w:w w:val="105"/>
        </w:rPr>
        <w:t> </w:t>
      </w:r>
      <w:r>
        <w:rPr>
          <w:w w:val="105"/>
        </w:rPr>
        <w:t>La misma</w:t>
      </w:r>
      <w:r>
        <w:rPr>
          <w:spacing w:val="-1"/>
          <w:w w:val="105"/>
        </w:rPr>
        <w:t> </w:t>
      </w:r>
      <w:r>
        <w:rPr>
          <w:w w:val="105"/>
        </w:rPr>
        <w:t>fue calculada en términos</w:t>
      </w:r>
      <w:r>
        <w:rPr>
          <w:spacing w:val="-1"/>
          <w:w w:val="105"/>
        </w:rPr>
        <w:t> </w:t>
      </w:r>
      <w:r>
        <w:rPr>
          <w:w w:val="105"/>
        </w:rPr>
        <w:t>reales, es</w:t>
      </w:r>
      <w:r>
        <w:rPr>
          <w:spacing w:val="-6"/>
          <w:w w:val="105"/>
        </w:rPr>
        <w:t> </w:t>
      </w:r>
      <w:r>
        <w:rPr>
          <w:w w:val="105"/>
        </w:rPr>
        <w:t>decir,</w:t>
      </w:r>
      <w:r>
        <w:rPr>
          <w:spacing w:val="-6"/>
          <w:w w:val="105"/>
        </w:rPr>
        <w:t> </w:t>
      </w:r>
      <w:r>
        <w:rPr>
          <w:w w:val="105"/>
        </w:rPr>
        <w:t>neta</w:t>
      </w:r>
      <w:r>
        <w:rPr>
          <w:spacing w:val="-5"/>
          <w:w w:val="105"/>
        </w:rPr>
        <w:t> </w:t>
      </w:r>
      <w:r>
        <w:rPr>
          <w:w w:val="105"/>
        </w:rPr>
        <w:t>del</w:t>
      </w:r>
      <w:r>
        <w:rPr>
          <w:spacing w:val="-3"/>
          <w:w w:val="105"/>
        </w:rPr>
        <w:t> </w:t>
      </w:r>
      <w:r>
        <w:rPr>
          <w:w w:val="105"/>
        </w:rPr>
        <w:t>efecto</w:t>
      </w:r>
      <w:r>
        <w:rPr>
          <w:spacing w:val="-4"/>
          <w:w w:val="105"/>
        </w:rPr>
        <w:t> </w:t>
      </w:r>
      <w:r>
        <w:rPr>
          <w:w w:val="105"/>
        </w:rPr>
        <w:t>inflacionario,</w:t>
      </w:r>
      <w:r>
        <w:rPr>
          <w:spacing w:val="-5"/>
          <w:w w:val="105"/>
        </w:rPr>
        <w:t> </w:t>
      </w:r>
      <w:r>
        <w:rPr>
          <w:w w:val="105"/>
        </w:rPr>
        <w:t>mediante</w:t>
      </w:r>
      <w:r>
        <w:rPr>
          <w:spacing w:val="-6"/>
          <w:w w:val="105"/>
        </w:rPr>
        <w:t> </w:t>
      </w:r>
      <w:r>
        <w:rPr>
          <w:w w:val="105"/>
        </w:rPr>
        <w:t>la</w:t>
      </w:r>
      <w:r>
        <w:rPr>
          <w:spacing w:val="-4"/>
          <w:w w:val="105"/>
        </w:rPr>
        <w:t> </w:t>
      </w:r>
      <w:r>
        <w:rPr>
          <w:w w:val="105"/>
        </w:rPr>
        <w:t>comparación</w:t>
      </w:r>
      <w:r>
        <w:rPr>
          <w:spacing w:val="-6"/>
          <w:w w:val="105"/>
        </w:rPr>
        <w:t> </w:t>
      </w:r>
      <w:r>
        <w:rPr>
          <w:w w:val="105"/>
        </w:rPr>
        <w:t>entre</w:t>
      </w:r>
      <w:r>
        <w:rPr>
          <w:spacing w:val="-7"/>
          <w:w w:val="105"/>
        </w:rPr>
        <w:t> </w:t>
      </w:r>
      <w:r>
        <w:rPr>
          <w:w w:val="105"/>
        </w:rPr>
        <w:t>el</w:t>
      </w:r>
      <w:r>
        <w:rPr>
          <w:spacing w:val="-5"/>
          <w:w w:val="105"/>
        </w:rPr>
        <w:t> </w:t>
      </w:r>
      <w:r>
        <w:rPr>
          <w:w w:val="105"/>
        </w:rPr>
        <w:t>valor</w:t>
      </w:r>
      <w:r>
        <w:rPr>
          <w:spacing w:val="-3"/>
          <w:w w:val="105"/>
        </w:rPr>
        <w:t> </w:t>
      </w:r>
      <w:r>
        <w:rPr>
          <w:w w:val="105"/>
        </w:rPr>
        <w:t>revaluado de ciertos bienes de uso y su valor residual reexpresado.</w:t>
      </w:r>
    </w:p>
    <w:p>
      <w:pPr>
        <w:pStyle w:val="BodyText"/>
        <w:spacing w:before="13"/>
      </w:pPr>
    </w:p>
    <w:p>
      <w:pPr>
        <w:pStyle w:val="BodyText"/>
        <w:ind w:left="1713"/>
      </w:pPr>
      <w:r>
        <w:rPr>
          <w:spacing w:val="-2"/>
          <w:w w:val="105"/>
          <w:u w:val="single"/>
        </w:rPr>
        <w:t>Depreciaciones</w:t>
      </w:r>
    </w:p>
    <w:p>
      <w:pPr>
        <w:pStyle w:val="BodyText"/>
        <w:spacing w:before="21"/>
      </w:pPr>
    </w:p>
    <w:p>
      <w:pPr>
        <w:pStyle w:val="BodyText"/>
        <w:spacing w:line="249" w:lineRule="auto"/>
        <w:ind w:left="1713" w:right="424"/>
        <w:jc w:val="both"/>
      </w:pPr>
      <w:r>
        <w:rPr>
          <w:w w:val="105"/>
        </w:rPr>
        <w:t>Las</w:t>
      </w:r>
      <w:r>
        <w:rPr>
          <w:spacing w:val="-11"/>
          <w:w w:val="105"/>
        </w:rPr>
        <w:t> </w:t>
      </w:r>
      <w:r>
        <w:rPr>
          <w:w w:val="105"/>
        </w:rPr>
        <w:t>depreciaciones</w:t>
      </w:r>
      <w:r>
        <w:rPr>
          <w:spacing w:val="-12"/>
          <w:w w:val="105"/>
        </w:rPr>
        <w:t> </w:t>
      </w:r>
      <w:r>
        <w:rPr>
          <w:w w:val="105"/>
        </w:rPr>
        <w:t>de</w:t>
      </w:r>
      <w:r>
        <w:rPr>
          <w:spacing w:val="-13"/>
          <w:w w:val="105"/>
        </w:rPr>
        <w:t> </w:t>
      </w:r>
      <w:r>
        <w:rPr>
          <w:w w:val="105"/>
        </w:rPr>
        <w:t>los</w:t>
      </w:r>
      <w:r>
        <w:rPr>
          <w:spacing w:val="-12"/>
          <w:w w:val="105"/>
        </w:rPr>
        <w:t> </w:t>
      </w:r>
      <w:r>
        <w:rPr>
          <w:w w:val="105"/>
        </w:rPr>
        <w:t>bienes</w:t>
      </w:r>
      <w:r>
        <w:rPr>
          <w:spacing w:val="-12"/>
          <w:w w:val="105"/>
        </w:rPr>
        <w:t> </w:t>
      </w:r>
      <w:r>
        <w:rPr>
          <w:w w:val="105"/>
        </w:rPr>
        <w:t>de</w:t>
      </w:r>
      <w:r>
        <w:rPr>
          <w:spacing w:val="-13"/>
          <w:w w:val="105"/>
        </w:rPr>
        <w:t> </w:t>
      </w:r>
      <w:r>
        <w:rPr>
          <w:w w:val="105"/>
        </w:rPr>
        <w:t>uso</w:t>
      </w:r>
      <w:r>
        <w:rPr>
          <w:spacing w:val="-11"/>
          <w:w w:val="105"/>
        </w:rPr>
        <w:t> </w:t>
      </w:r>
      <w:r>
        <w:rPr>
          <w:w w:val="105"/>
        </w:rPr>
        <w:t>han</w:t>
      </w:r>
      <w:r>
        <w:rPr>
          <w:spacing w:val="-14"/>
          <w:w w:val="105"/>
        </w:rPr>
        <w:t> </w:t>
      </w:r>
      <w:r>
        <w:rPr>
          <w:w w:val="105"/>
        </w:rPr>
        <w:t>sido</w:t>
      </w:r>
      <w:r>
        <w:rPr>
          <w:spacing w:val="-11"/>
          <w:w w:val="105"/>
        </w:rPr>
        <w:t> </w:t>
      </w:r>
      <w:r>
        <w:rPr>
          <w:w w:val="105"/>
        </w:rPr>
        <w:t>calculadas</w:t>
      </w:r>
      <w:r>
        <w:rPr>
          <w:spacing w:val="-12"/>
          <w:w w:val="105"/>
        </w:rPr>
        <w:t> </w:t>
      </w:r>
      <w:r>
        <w:rPr>
          <w:w w:val="105"/>
        </w:rPr>
        <w:t>sobre</w:t>
      </w:r>
      <w:r>
        <w:rPr>
          <w:spacing w:val="-13"/>
          <w:w w:val="105"/>
        </w:rPr>
        <w:t> </w:t>
      </w:r>
      <w:r>
        <w:rPr>
          <w:w w:val="105"/>
        </w:rPr>
        <w:t>los</w:t>
      </w:r>
      <w:r>
        <w:rPr>
          <w:spacing w:val="-12"/>
          <w:w w:val="105"/>
        </w:rPr>
        <w:t> </w:t>
      </w:r>
      <w:r>
        <w:rPr>
          <w:w w:val="105"/>
        </w:rPr>
        <w:t>valores</w:t>
      </w:r>
      <w:r>
        <w:rPr>
          <w:spacing w:val="-12"/>
          <w:w w:val="105"/>
        </w:rPr>
        <w:t> </w:t>
      </w:r>
      <w:r>
        <w:rPr>
          <w:w w:val="105"/>
        </w:rPr>
        <w:t>reexpresados de los respectivos activos aplicando el método de la línea recta. Las vidas útiles de los bienes</w:t>
      </w:r>
      <w:r>
        <w:rPr>
          <w:spacing w:val="-15"/>
          <w:w w:val="105"/>
        </w:rPr>
        <w:t> </w:t>
      </w:r>
      <w:r>
        <w:rPr>
          <w:w w:val="105"/>
        </w:rPr>
        <w:t>de</w:t>
      </w:r>
      <w:r>
        <w:rPr>
          <w:spacing w:val="-14"/>
          <w:w w:val="105"/>
        </w:rPr>
        <w:t> </w:t>
      </w:r>
      <w:r>
        <w:rPr>
          <w:w w:val="105"/>
        </w:rPr>
        <w:t>uso</w:t>
      </w:r>
      <w:r>
        <w:rPr>
          <w:spacing w:val="-14"/>
          <w:w w:val="105"/>
        </w:rPr>
        <w:t> </w:t>
      </w:r>
      <w:r>
        <w:rPr>
          <w:w w:val="105"/>
        </w:rPr>
        <w:t>se</w:t>
      </w:r>
      <w:r>
        <w:rPr>
          <w:spacing w:val="-14"/>
          <w:w w:val="105"/>
        </w:rPr>
        <w:t> </w:t>
      </w:r>
      <w:r>
        <w:rPr>
          <w:w w:val="105"/>
        </w:rPr>
        <w:t>asignan</w:t>
      </w:r>
      <w:r>
        <w:rPr>
          <w:spacing w:val="-15"/>
          <w:w w:val="105"/>
        </w:rPr>
        <w:t> </w:t>
      </w:r>
      <w:r>
        <w:rPr>
          <w:w w:val="105"/>
        </w:rPr>
        <w:t>en</w:t>
      </w:r>
      <w:r>
        <w:rPr>
          <w:spacing w:val="-14"/>
          <w:w w:val="105"/>
        </w:rPr>
        <w:t> </w:t>
      </w:r>
      <w:r>
        <w:rPr>
          <w:w w:val="105"/>
        </w:rPr>
        <w:t>base</w:t>
      </w:r>
      <w:r>
        <w:rPr>
          <w:spacing w:val="-14"/>
          <w:w w:val="105"/>
        </w:rPr>
        <w:t> </w:t>
      </w:r>
      <w:r>
        <w:rPr>
          <w:w w:val="105"/>
        </w:rPr>
        <w:t>a</w:t>
      </w:r>
      <w:r>
        <w:rPr>
          <w:spacing w:val="-14"/>
          <w:w w:val="105"/>
        </w:rPr>
        <w:t> </w:t>
      </w:r>
      <w:r>
        <w:rPr>
          <w:w w:val="105"/>
        </w:rPr>
        <w:t>las</w:t>
      </w:r>
      <w:r>
        <w:rPr>
          <w:spacing w:val="-15"/>
          <w:w w:val="105"/>
        </w:rPr>
        <w:t> </w:t>
      </w:r>
      <w:r>
        <w:rPr>
          <w:w w:val="105"/>
        </w:rPr>
        <w:t>expectativas</w:t>
      </w:r>
      <w:r>
        <w:rPr>
          <w:spacing w:val="-14"/>
          <w:w w:val="105"/>
        </w:rPr>
        <w:t> </w:t>
      </w:r>
      <w:r>
        <w:rPr>
          <w:w w:val="105"/>
        </w:rPr>
        <w:t>de</w:t>
      </w:r>
      <w:r>
        <w:rPr>
          <w:spacing w:val="-14"/>
          <w:w w:val="105"/>
        </w:rPr>
        <w:t> </w:t>
      </w:r>
      <w:r>
        <w:rPr>
          <w:w w:val="105"/>
        </w:rPr>
        <w:t>utilización</w:t>
      </w:r>
      <w:r>
        <w:rPr>
          <w:spacing w:val="-14"/>
          <w:w w:val="105"/>
        </w:rPr>
        <w:t> </w:t>
      </w:r>
      <w:r>
        <w:rPr>
          <w:w w:val="105"/>
        </w:rPr>
        <w:t>de</w:t>
      </w:r>
      <w:r>
        <w:rPr>
          <w:spacing w:val="-15"/>
          <w:w w:val="105"/>
        </w:rPr>
        <w:t> </w:t>
      </w:r>
      <w:r>
        <w:rPr>
          <w:w w:val="105"/>
        </w:rPr>
        <w:t>los</w:t>
      </w:r>
      <w:r>
        <w:rPr>
          <w:spacing w:val="-14"/>
          <w:w w:val="105"/>
        </w:rPr>
        <w:t> </w:t>
      </w:r>
      <w:r>
        <w:rPr>
          <w:w w:val="105"/>
        </w:rPr>
        <w:t>respectivos</w:t>
      </w:r>
      <w:r>
        <w:rPr>
          <w:spacing w:val="-14"/>
          <w:w w:val="105"/>
        </w:rPr>
        <w:t> </w:t>
      </w:r>
      <w:r>
        <w:rPr>
          <w:w w:val="105"/>
        </w:rPr>
        <w:t>activos y son las siguientes:</w:t>
      </w:r>
    </w:p>
    <w:p>
      <w:pPr>
        <w:pStyle w:val="BodyText"/>
        <w:spacing w:before="5"/>
      </w:pPr>
    </w:p>
    <w:tbl>
      <w:tblPr>
        <w:tblW w:w="0" w:type="auto"/>
        <w:jc w:val="left"/>
        <w:tblInd w:w="18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355"/>
        <w:gridCol w:w="1279"/>
        <w:gridCol w:w="1279"/>
        <w:gridCol w:w="1279"/>
      </w:tblGrid>
      <w:tr>
        <w:trPr>
          <w:trHeight w:val="217" w:hRule="atLeast"/>
        </w:trPr>
        <w:tc>
          <w:tcPr>
            <w:tcW w:w="3355" w:type="dxa"/>
          </w:tcPr>
          <w:p>
            <w:pPr>
              <w:pStyle w:val="TableParagraph"/>
              <w:spacing w:line="192" w:lineRule="exact" w:before="6"/>
              <w:ind w:left="100"/>
              <w:rPr>
                <w:b/>
                <w:sz w:val="18"/>
              </w:rPr>
            </w:pPr>
            <w:r>
              <w:rPr>
                <w:b/>
                <w:spacing w:val="-2"/>
                <w:w w:val="105"/>
                <w:sz w:val="18"/>
              </w:rPr>
              <w:t>Rubro</w:t>
            </w:r>
          </w:p>
        </w:tc>
        <w:tc>
          <w:tcPr>
            <w:tcW w:w="1279" w:type="dxa"/>
          </w:tcPr>
          <w:p>
            <w:pPr>
              <w:pStyle w:val="TableParagraph"/>
              <w:spacing w:line="192" w:lineRule="exact" w:before="6"/>
              <w:ind w:left="46" w:right="4"/>
              <w:jc w:val="center"/>
              <w:rPr>
                <w:b/>
                <w:sz w:val="18"/>
              </w:rPr>
            </w:pPr>
            <w:r>
              <w:rPr>
                <w:b/>
                <w:spacing w:val="-2"/>
                <w:w w:val="105"/>
                <w:sz w:val="18"/>
              </w:rPr>
              <w:t>Medida</w:t>
            </w:r>
          </w:p>
        </w:tc>
        <w:tc>
          <w:tcPr>
            <w:tcW w:w="1279" w:type="dxa"/>
          </w:tcPr>
          <w:p>
            <w:pPr>
              <w:pStyle w:val="TableParagraph"/>
              <w:spacing w:line="192" w:lineRule="exact" w:before="6"/>
              <w:ind w:left="46" w:right="5"/>
              <w:jc w:val="center"/>
              <w:rPr>
                <w:b/>
                <w:sz w:val="18"/>
              </w:rPr>
            </w:pPr>
            <w:r>
              <w:rPr>
                <w:b/>
                <w:spacing w:val="-2"/>
                <w:w w:val="105"/>
                <w:sz w:val="18"/>
              </w:rPr>
              <w:t>Mínimo</w:t>
            </w:r>
          </w:p>
        </w:tc>
        <w:tc>
          <w:tcPr>
            <w:tcW w:w="1279" w:type="dxa"/>
          </w:tcPr>
          <w:p>
            <w:pPr>
              <w:pStyle w:val="TableParagraph"/>
              <w:spacing w:line="192" w:lineRule="exact" w:before="6"/>
              <w:ind w:left="46" w:right="7"/>
              <w:jc w:val="center"/>
              <w:rPr>
                <w:b/>
                <w:sz w:val="18"/>
              </w:rPr>
            </w:pPr>
            <w:r>
              <w:rPr>
                <w:b/>
                <w:spacing w:val="-2"/>
                <w:w w:val="105"/>
                <w:sz w:val="18"/>
              </w:rPr>
              <w:t>Máximo</w:t>
            </w:r>
          </w:p>
        </w:tc>
      </w:tr>
      <w:tr>
        <w:trPr>
          <w:trHeight w:val="217" w:hRule="atLeast"/>
        </w:trPr>
        <w:tc>
          <w:tcPr>
            <w:tcW w:w="3355" w:type="dxa"/>
          </w:tcPr>
          <w:p>
            <w:pPr>
              <w:pStyle w:val="TableParagraph"/>
              <w:spacing w:line="192" w:lineRule="exact" w:before="6"/>
              <w:ind w:left="100"/>
              <w:rPr>
                <w:sz w:val="18"/>
              </w:rPr>
            </w:pPr>
            <w:r>
              <w:rPr>
                <w:w w:val="105"/>
                <w:sz w:val="18"/>
              </w:rPr>
              <w:t>Maquinarias</w:t>
            </w:r>
            <w:r>
              <w:rPr>
                <w:spacing w:val="-14"/>
                <w:w w:val="105"/>
                <w:sz w:val="18"/>
              </w:rPr>
              <w:t> </w:t>
            </w:r>
            <w:r>
              <w:rPr>
                <w:w w:val="105"/>
                <w:sz w:val="18"/>
              </w:rPr>
              <w:t>e</w:t>
            </w:r>
            <w:r>
              <w:rPr>
                <w:spacing w:val="-14"/>
                <w:w w:val="105"/>
                <w:sz w:val="18"/>
              </w:rPr>
              <w:t> </w:t>
            </w:r>
            <w:r>
              <w:rPr>
                <w:spacing w:val="-2"/>
                <w:w w:val="105"/>
                <w:sz w:val="18"/>
              </w:rPr>
              <w:t>instalaciones</w:t>
            </w:r>
          </w:p>
        </w:tc>
        <w:tc>
          <w:tcPr>
            <w:tcW w:w="1279" w:type="dxa"/>
          </w:tcPr>
          <w:p>
            <w:pPr>
              <w:pStyle w:val="TableParagraph"/>
              <w:spacing w:line="192" w:lineRule="exact" w:before="6"/>
              <w:ind w:left="46" w:right="2"/>
              <w:jc w:val="center"/>
              <w:rPr>
                <w:sz w:val="18"/>
              </w:rPr>
            </w:pPr>
            <w:r>
              <w:rPr>
                <w:spacing w:val="-4"/>
                <w:w w:val="105"/>
                <w:sz w:val="18"/>
              </w:rPr>
              <w:t>Años</w:t>
            </w:r>
          </w:p>
        </w:tc>
        <w:tc>
          <w:tcPr>
            <w:tcW w:w="1279" w:type="dxa"/>
          </w:tcPr>
          <w:p>
            <w:pPr>
              <w:pStyle w:val="TableParagraph"/>
              <w:spacing w:line="192" w:lineRule="exact" w:before="6"/>
              <w:ind w:left="46" w:right="3"/>
              <w:jc w:val="center"/>
              <w:rPr>
                <w:sz w:val="18"/>
              </w:rPr>
            </w:pPr>
            <w:r>
              <w:rPr>
                <w:spacing w:val="-10"/>
                <w:w w:val="105"/>
                <w:sz w:val="18"/>
              </w:rPr>
              <w:t>3</w:t>
            </w:r>
          </w:p>
        </w:tc>
        <w:tc>
          <w:tcPr>
            <w:tcW w:w="1279" w:type="dxa"/>
          </w:tcPr>
          <w:p>
            <w:pPr>
              <w:pStyle w:val="TableParagraph"/>
              <w:spacing w:line="192" w:lineRule="exact" w:before="6"/>
              <w:ind w:left="46"/>
              <w:jc w:val="center"/>
              <w:rPr>
                <w:sz w:val="18"/>
              </w:rPr>
            </w:pPr>
            <w:r>
              <w:rPr>
                <w:spacing w:val="-5"/>
                <w:w w:val="105"/>
                <w:sz w:val="18"/>
              </w:rPr>
              <w:t>13</w:t>
            </w:r>
          </w:p>
        </w:tc>
      </w:tr>
      <w:tr>
        <w:trPr>
          <w:trHeight w:val="217" w:hRule="atLeast"/>
        </w:trPr>
        <w:tc>
          <w:tcPr>
            <w:tcW w:w="3355" w:type="dxa"/>
          </w:tcPr>
          <w:p>
            <w:pPr>
              <w:pStyle w:val="TableParagraph"/>
              <w:spacing w:line="192" w:lineRule="exact" w:before="6"/>
              <w:ind w:left="100"/>
              <w:rPr>
                <w:sz w:val="18"/>
              </w:rPr>
            </w:pPr>
            <w:r>
              <w:rPr>
                <w:w w:val="105"/>
                <w:sz w:val="18"/>
              </w:rPr>
              <w:t>Muebles</w:t>
            </w:r>
            <w:r>
              <w:rPr>
                <w:spacing w:val="-10"/>
                <w:w w:val="105"/>
                <w:sz w:val="18"/>
              </w:rPr>
              <w:t> </w:t>
            </w:r>
            <w:r>
              <w:rPr>
                <w:w w:val="105"/>
                <w:sz w:val="18"/>
              </w:rPr>
              <w:t>y</w:t>
            </w:r>
            <w:r>
              <w:rPr>
                <w:spacing w:val="-7"/>
                <w:w w:val="105"/>
                <w:sz w:val="18"/>
              </w:rPr>
              <w:t> </w:t>
            </w:r>
            <w:r>
              <w:rPr>
                <w:spacing w:val="-2"/>
                <w:w w:val="105"/>
                <w:sz w:val="18"/>
              </w:rPr>
              <w:t>útiles</w:t>
            </w:r>
          </w:p>
        </w:tc>
        <w:tc>
          <w:tcPr>
            <w:tcW w:w="1279" w:type="dxa"/>
          </w:tcPr>
          <w:p>
            <w:pPr>
              <w:pStyle w:val="TableParagraph"/>
              <w:spacing w:line="192" w:lineRule="exact" w:before="6"/>
              <w:ind w:left="46" w:right="2"/>
              <w:jc w:val="center"/>
              <w:rPr>
                <w:sz w:val="18"/>
              </w:rPr>
            </w:pPr>
            <w:r>
              <w:rPr>
                <w:spacing w:val="-4"/>
                <w:w w:val="105"/>
                <w:sz w:val="18"/>
              </w:rPr>
              <w:t>Años</w:t>
            </w:r>
          </w:p>
        </w:tc>
        <w:tc>
          <w:tcPr>
            <w:tcW w:w="1279" w:type="dxa"/>
          </w:tcPr>
          <w:p>
            <w:pPr>
              <w:pStyle w:val="TableParagraph"/>
              <w:spacing w:line="192" w:lineRule="exact" w:before="6"/>
              <w:ind w:left="46" w:right="1"/>
              <w:jc w:val="center"/>
              <w:rPr>
                <w:sz w:val="18"/>
              </w:rPr>
            </w:pPr>
            <w:r>
              <w:rPr>
                <w:spacing w:val="-5"/>
                <w:w w:val="105"/>
                <w:sz w:val="18"/>
              </w:rPr>
              <w:t>10</w:t>
            </w:r>
          </w:p>
        </w:tc>
        <w:tc>
          <w:tcPr>
            <w:tcW w:w="1279" w:type="dxa"/>
          </w:tcPr>
          <w:p>
            <w:pPr>
              <w:pStyle w:val="TableParagraph"/>
              <w:spacing w:line="192" w:lineRule="exact" w:before="6"/>
              <w:ind w:left="46"/>
              <w:jc w:val="center"/>
              <w:rPr>
                <w:sz w:val="18"/>
              </w:rPr>
            </w:pPr>
            <w:r>
              <w:rPr>
                <w:spacing w:val="-5"/>
                <w:w w:val="105"/>
                <w:sz w:val="18"/>
              </w:rPr>
              <w:t>10</w:t>
            </w:r>
          </w:p>
        </w:tc>
      </w:tr>
    </w:tbl>
    <w:p>
      <w:pPr>
        <w:pStyle w:val="BodyText"/>
        <w:spacing w:before="15"/>
      </w:pPr>
    </w:p>
    <w:p>
      <w:pPr>
        <w:pStyle w:val="BodyText"/>
        <w:spacing w:line="254" w:lineRule="auto"/>
        <w:ind w:left="1713" w:right="426"/>
        <w:jc w:val="both"/>
      </w:pPr>
      <w:r>
        <w:rPr>
          <w:w w:val="105"/>
        </w:rPr>
        <w:t>Los</w:t>
      </w:r>
      <w:r>
        <w:rPr>
          <w:w w:val="105"/>
        </w:rPr>
        <w:t> valores</w:t>
      </w:r>
      <w:r>
        <w:rPr>
          <w:w w:val="105"/>
        </w:rPr>
        <w:t> residuales</w:t>
      </w:r>
      <w:r>
        <w:rPr>
          <w:w w:val="105"/>
        </w:rPr>
        <w:t> de</w:t>
      </w:r>
      <w:r>
        <w:rPr>
          <w:w w:val="105"/>
        </w:rPr>
        <w:t> los</w:t>
      </w:r>
      <w:r>
        <w:rPr>
          <w:w w:val="105"/>
        </w:rPr>
        <w:t> bienes</w:t>
      </w:r>
      <w:r>
        <w:rPr>
          <w:w w:val="105"/>
        </w:rPr>
        <w:t> de</w:t>
      </w:r>
      <w:r>
        <w:rPr>
          <w:w w:val="105"/>
        </w:rPr>
        <w:t> uso</w:t>
      </w:r>
      <w:r>
        <w:rPr>
          <w:w w:val="105"/>
        </w:rPr>
        <w:t> así</w:t>
      </w:r>
      <w:r>
        <w:rPr>
          <w:w w:val="105"/>
        </w:rPr>
        <w:t> determinados</w:t>
      </w:r>
      <w:r>
        <w:rPr>
          <w:w w:val="105"/>
        </w:rPr>
        <w:t> no</w:t>
      </w:r>
      <w:r>
        <w:rPr>
          <w:w w:val="105"/>
        </w:rPr>
        <w:t> superan</w:t>
      </w:r>
      <w:r>
        <w:rPr>
          <w:w w:val="105"/>
        </w:rPr>
        <w:t> los</w:t>
      </w:r>
      <w:r>
        <w:rPr>
          <w:w w:val="105"/>
        </w:rPr>
        <w:t> valores recuperables de los respectivos activos al cierre del período.</w:t>
      </w:r>
    </w:p>
    <w:p>
      <w:pPr>
        <w:pStyle w:val="BodyText"/>
        <w:rPr>
          <w:sz w:val="16"/>
        </w:rPr>
      </w:pPr>
    </w:p>
    <w:p>
      <w:pPr>
        <w:pStyle w:val="BodyText"/>
        <w:rPr>
          <w:sz w:val="16"/>
        </w:rPr>
      </w:pPr>
    </w:p>
    <w:p>
      <w:pPr>
        <w:pStyle w:val="BodyText"/>
        <w:spacing w:before="77"/>
        <w:rPr>
          <w:sz w:val="16"/>
        </w:rPr>
      </w:pPr>
    </w:p>
    <w:p>
      <w:pPr>
        <w:tabs>
          <w:tab w:pos="4072" w:val="left" w:leader="none"/>
        </w:tabs>
        <w:spacing w:line="304" w:lineRule="auto" w:before="0"/>
        <w:ind w:left="357" w:right="2647" w:firstLine="2"/>
        <w:jc w:val="left"/>
        <w:rPr>
          <w:sz w:val="16"/>
        </w:rPr>
      </w:pPr>
      <w:r>
        <w:rPr>
          <w:sz w:val="16"/>
        </w:rPr>
        <w:t>Firmado a los efectos de su identificación</w:t>
        <w:tab/>
      </w:r>
      <w:r>
        <w:rPr>
          <w:spacing w:val="-44"/>
          <w:sz w:val="16"/>
        </w:rPr>
        <w:t> </w:t>
      </w:r>
      <w:r>
        <w:rPr>
          <w:sz w:val="16"/>
        </w:rPr>
        <w:t>Firmado</w:t>
      </w:r>
      <w:r>
        <w:rPr>
          <w:spacing w:val="-7"/>
          <w:sz w:val="16"/>
        </w:rPr>
        <w:t> </w:t>
      </w:r>
      <w:r>
        <w:rPr>
          <w:sz w:val="16"/>
        </w:rPr>
        <w:t>a</w:t>
      </w:r>
      <w:r>
        <w:rPr>
          <w:spacing w:val="-9"/>
          <w:sz w:val="16"/>
        </w:rPr>
        <w:t> </w:t>
      </w:r>
      <w:r>
        <w:rPr>
          <w:sz w:val="16"/>
        </w:rPr>
        <w:t>los</w:t>
      </w:r>
      <w:r>
        <w:rPr>
          <w:spacing w:val="-5"/>
          <w:sz w:val="16"/>
        </w:rPr>
        <w:t> </w:t>
      </w:r>
      <w:r>
        <w:rPr>
          <w:sz w:val="16"/>
        </w:rPr>
        <w:t>efectos</w:t>
      </w:r>
      <w:r>
        <w:rPr>
          <w:spacing w:val="-7"/>
          <w:sz w:val="16"/>
        </w:rPr>
        <w:t> </w:t>
      </w:r>
      <w:r>
        <w:rPr>
          <w:sz w:val="16"/>
        </w:rPr>
        <w:t>de</w:t>
      </w:r>
      <w:r>
        <w:rPr>
          <w:spacing w:val="-5"/>
          <w:sz w:val="16"/>
        </w:rPr>
        <w:t> </w:t>
      </w:r>
      <w:r>
        <w:rPr>
          <w:sz w:val="16"/>
        </w:rPr>
        <w:t>su</w:t>
      </w:r>
      <w:r>
        <w:rPr>
          <w:spacing w:val="-8"/>
          <w:sz w:val="16"/>
        </w:rPr>
        <w:t> </w:t>
      </w:r>
      <w:r>
        <w:rPr>
          <w:sz w:val="16"/>
        </w:rPr>
        <w:t>identificación con</w:t>
      </w:r>
      <w:r>
        <w:rPr>
          <w:spacing w:val="-1"/>
          <w:sz w:val="16"/>
        </w:rPr>
        <w:t> </w:t>
      </w:r>
      <w:r>
        <w:rPr>
          <w:sz w:val="16"/>
        </w:rPr>
        <w:t>nuestro</w:t>
      </w:r>
      <w:r>
        <w:rPr>
          <w:spacing w:val="-5"/>
          <w:sz w:val="16"/>
        </w:rPr>
        <w:t> </w:t>
      </w:r>
      <w:r>
        <w:rPr>
          <w:sz w:val="16"/>
        </w:rPr>
        <w:t>informe</w:t>
      </w:r>
      <w:r>
        <w:rPr>
          <w:spacing w:val="-4"/>
          <w:sz w:val="16"/>
        </w:rPr>
        <w:t> </w:t>
      </w:r>
      <w:r>
        <w:rPr>
          <w:sz w:val="16"/>
        </w:rPr>
        <w:t>de</w:t>
      </w:r>
      <w:r>
        <w:rPr>
          <w:spacing w:val="-1"/>
          <w:sz w:val="16"/>
        </w:rPr>
        <w:t> </w:t>
      </w:r>
      <w:r>
        <w:rPr>
          <w:sz w:val="16"/>
        </w:rPr>
        <w:t>fecha</w:t>
      </w:r>
      <w:r>
        <w:rPr>
          <w:spacing w:val="-3"/>
          <w:sz w:val="16"/>
        </w:rPr>
        <w:t> </w:t>
      </w:r>
      <w:r>
        <w:rPr>
          <w:spacing w:val="-2"/>
          <w:sz w:val="16"/>
        </w:rPr>
        <w:t>11/04/2025</w:t>
      </w:r>
      <w:r>
        <w:rPr>
          <w:sz w:val="16"/>
        </w:rPr>
        <w:tab/>
        <w:t>con</w:t>
      </w:r>
      <w:r>
        <w:rPr>
          <w:spacing w:val="-2"/>
          <w:sz w:val="16"/>
        </w:rPr>
        <w:t> </w:t>
      </w:r>
      <w:r>
        <w:rPr>
          <w:sz w:val="16"/>
        </w:rPr>
        <w:t>nuestro</w:t>
      </w:r>
      <w:r>
        <w:rPr>
          <w:spacing w:val="-4"/>
          <w:sz w:val="16"/>
        </w:rPr>
        <w:t> </w:t>
      </w:r>
      <w:r>
        <w:rPr>
          <w:sz w:val="16"/>
        </w:rPr>
        <w:t>informe</w:t>
      </w:r>
      <w:r>
        <w:rPr>
          <w:spacing w:val="-2"/>
          <w:sz w:val="16"/>
        </w:rPr>
        <w:t> </w:t>
      </w:r>
      <w:r>
        <w:rPr>
          <w:sz w:val="16"/>
        </w:rPr>
        <w:t>de</w:t>
      </w:r>
      <w:r>
        <w:rPr>
          <w:spacing w:val="-3"/>
          <w:sz w:val="16"/>
        </w:rPr>
        <w:t> </w:t>
      </w:r>
      <w:r>
        <w:rPr>
          <w:sz w:val="16"/>
        </w:rPr>
        <w:t>fecha</w:t>
      </w:r>
      <w:r>
        <w:rPr>
          <w:spacing w:val="-3"/>
          <w:sz w:val="16"/>
        </w:rPr>
        <w:t> </w:t>
      </w:r>
      <w:r>
        <w:rPr>
          <w:spacing w:val="-2"/>
          <w:sz w:val="16"/>
        </w:rPr>
        <w:t>11/04/2025</w:t>
      </w:r>
    </w:p>
    <w:p>
      <w:pPr>
        <w:spacing w:line="184" w:lineRule="exact" w:before="0"/>
        <w:ind w:left="4521" w:right="0" w:firstLine="0"/>
        <w:jc w:val="left"/>
        <w:rPr>
          <w:b/>
          <w:sz w:val="16"/>
        </w:rPr>
      </w:pPr>
      <w:r>
        <w:rPr>
          <w:b/>
          <w:sz w:val="16"/>
        </w:rPr>
        <w:t>BECHER</w:t>
      </w:r>
      <w:r>
        <w:rPr>
          <w:b/>
          <w:spacing w:val="-4"/>
          <w:sz w:val="16"/>
        </w:rPr>
        <w:t> </w:t>
      </w:r>
      <w:r>
        <w:rPr>
          <w:b/>
          <w:sz w:val="16"/>
        </w:rPr>
        <w:t>Y</w:t>
      </w:r>
      <w:r>
        <w:rPr>
          <w:b/>
          <w:spacing w:val="-2"/>
          <w:sz w:val="16"/>
        </w:rPr>
        <w:t> </w:t>
      </w:r>
      <w:r>
        <w:rPr>
          <w:b/>
          <w:sz w:val="16"/>
        </w:rPr>
        <w:t>ASOCIADOS</w:t>
      </w:r>
      <w:r>
        <w:rPr>
          <w:b/>
          <w:spacing w:val="-3"/>
          <w:sz w:val="16"/>
        </w:rPr>
        <w:t> </w:t>
      </w:r>
      <w:r>
        <w:rPr>
          <w:b/>
          <w:spacing w:val="-2"/>
          <w:sz w:val="16"/>
        </w:rPr>
        <w:t>S.R.L.</w:t>
      </w:r>
    </w:p>
    <w:p>
      <w:pPr>
        <w:spacing w:before="50"/>
        <w:ind w:left="4509" w:right="0" w:firstLine="0"/>
        <w:jc w:val="left"/>
        <w:rPr>
          <w:sz w:val="16"/>
        </w:rPr>
      </w:pPr>
      <w:r>
        <w:rPr>
          <w:sz w:val="16"/>
        </w:rPr>
        <w:t>C.P.C.E.C.A.B.A.</w:t>
      </w:r>
      <w:r>
        <w:rPr>
          <w:spacing w:val="-1"/>
          <w:sz w:val="16"/>
        </w:rPr>
        <w:t> </w:t>
      </w:r>
      <w:r>
        <w:rPr>
          <w:sz w:val="16"/>
        </w:rPr>
        <w:t>-</w:t>
      </w:r>
      <w:r>
        <w:rPr>
          <w:spacing w:val="-4"/>
          <w:sz w:val="16"/>
        </w:rPr>
        <w:t> </w:t>
      </w:r>
      <w:r>
        <w:rPr>
          <w:sz w:val="16"/>
        </w:rPr>
        <w:t>Tº</w:t>
      </w:r>
      <w:r>
        <w:rPr>
          <w:spacing w:val="-1"/>
          <w:sz w:val="16"/>
        </w:rPr>
        <w:t> </w:t>
      </w:r>
      <w:r>
        <w:rPr>
          <w:sz w:val="16"/>
        </w:rPr>
        <w:t>I</w:t>
      </w:r>
      <w:r>
        <w:rPr>
          <w:spacing w:val="-4"/>
          <w:sz w:val="16"/>
        </w:rPr>
        <w:t> </w:t>
      </w:r>
      <w:r>
        <w:rPr>
          <w:sz w:val="16"/>
        </w:rPr>
        <w:t>-</w:t>
      </w:r>
      <w:r>
        <w:rPr>
          <w:spacing w:val="-4"/>
          <w:sz w:val="16"/>
        </w:rPr>
        <w:t> </w:t>
      </w:r>
      <w:r>
        <w:rPr>
          <w:sz w:val="16"/>
        </w:rPr>
        <w:t>Fº</w:t>
      </w:r>
      <w:r>
        <w:rPr>
          <w:spacing w:val="-1"/>
          <w:sz w:val="16"/>
        </w:rPr>
        <w:t> </w:t>
      </w:r>
      <w:r>
        <w:rPr>
          <w:spacing w:val="-5"/>
          <w:sz w:val="16"/>
        </w:rPr>
        <w:t>21</w:t>
      </w:r>
    </w:p>
    <w:p>
      <w:pPr>
        <w:pStyle w:val="BodyText"/>
        <w:rPr>
          <w:sz w:val="16"/>
        </w:rPr>
      </w:pPr>
    </w:p>
    <w:p>
      <w:pPr>
        <w:pStyle w:val="BodyText"/>
        <w:spacing w:before="98"/>
        <w:rPr>
          <w:sz w:val="16"/>
        </w:rPr>
      </w:pPr>
    </w:p>
    <w:p>
      <w:pPr>
        <w:tabs>
          <w:tab w:pos="4355" w:val="left" w:leader="none"/>
          <w:tab w:pos="4605" w:val="left" w:leader="none"/>
          <w:tab w:pos="8051" w:val="left" w:leader="none"/>
          <w:tab w:pos="8445" w:val="left" w:leader="none"/>
        </w:tabs>
        <w:spacing w:line="362" w:lineRule="auto" w:before="0"/>
        <w:ind w:left="847" w:right="73" w:firstLine="40"/>
        <w:jc w:val="left"/>
        <w:rPr>
          <w:sz w:val="17"/>
        </w:rPr>
      </w:pPr>
      <w:r>
        <w:rPr>
          <w:sz w:val="17"/>
        </w:rPr>
        <w:t>J. Francisco Ruiz Guiñazú</w:t>
        <w:tab/>
        <w:t>María Eugenia De Sabato (Socia)</w:t>
        <w:tab/>
        <w:t>Douglas</w:t>
      </w:r>
      <w:r>
        <w:rPr>
          <w:spacing w:val="-13"/>
          <w:sz w:val="17"/>
        </w:rPr>
        <w:t> </w:t>
      </w:r>
      <w:r>
        <w:rPr>
          <w:sz w:val="17"/>
        </w:rPr>
        <w:t>Lee</w:t>
      </w:r>
      <w:r>
        <w:rPr>
          <w:spacing w:val="-13"/>
          <w:sz w:val="17"/>
        </w:rPr>
        <w:t> </w:t>
      </w:r>
      <w:r>
        <w:rPr>
          <w:sz w:val="17"/>
        </w:rPr>
        <w:t>Albrecht Por Comisión Fiscalizadora</w:t>
        <w:tab/>
        <w:tab/>
        <w:t>Contadora Pública (USAL)</w:t>
        <w:tab/>
        <w:tab/>
      </w:r>
      <w:r>
        <w:rPr>
          <w:spacing w:val="-2"/>
          <w:sz w:val="17"/>
        </w:rPr>
        <w:t>Presidente</w:t>
      </w:r>
    </w:p>
    <w:p>
      <w:pPr>
        <w:tabs>
          <w:tab w:pos="4267" w:val="left" w:leader="none"/>
        </w:tabs>
        <w:spacing w:line="156" w:lineRule="exact" w:before="0"/>
        <w:ind w:left="1552" w:right="0" w:firstLine="0"/>
        <w:jc w:val="left"/>
        <w:rPr>
          <w:sz w:val="17"/>
        </w:rPr>
      </w:pPr>
      <w:r>
        <w:rPr>
          <w:spacing w:val="-2"/>
          <w:position w:val="1"/>
          <w:sz w:val="16"/>
        </w:rPr>
        <w:t>Abogado</w:t>
      </w:r>
      <w:r>
        <w:rPr>
          <w:position w:val="1"/>
          <w:sz w:val="16"/>
        </w:rPr>
        <w:tab/>
      </w:r>
      <w:r>
        <w:rPr>
          <w:sz w:val="17"/>
        </w:rPr>
        <w:t>C.P.C.E.C.A.B.A.</w:t>
      </w:r>
      <w:r>
        <w:rPr>
          <w:spacing w:val="-5"/>
          <w:sz w:val="17"/>
        </w:rPr>
        <w:t> </w:t>
      </w:r>
      <w:r>
        <w:rPr>
          <w:sz w:val="17"/>
        </w:rPr>
        <w:t>-</w:t>
      </w:r>
      <w:r>
        <w:rPr>
          <w:spacing w:val="-6"/>
          <w:sz w:val="17"/>
        </w:rPr>
        <w:t> </w:t>
      </w:r>
      <w:r>
        <w:rPr>
          <w:sz w:val="17"/>
        </w:rPr>
        <w:t>T°</w:t>
      </w:r>
      <w:r>
        <w:rPr>
          <w:spacing w:val="-7"/>
          <w:sz w:val="17"/>
        </w:rPr>
        <w:t> </w:t>
      </w:r>
      <w:r>
        <w:rPr>
          <w:sz w:val="17"/>
        </w:rPr>
        <w:t>293</w:t>
      </w:r>
      <w:r>
        <w:rPr>
          <w:spacing w:val="-5"/>
          <w:sz w:val="17"/>
        </w:rPr>
        <w:t> </w:t>
      </w:r>
      <w:r>
        <w:rPr>
          <w:sz w:val="17"/>
        </w:rPr>
        <w:t>-</w:t>
      </w:r>
      <w:r>
        <w:rPr>
          <w:spacing w:val="-5"/>
          <w:sz w:val="17"/>
        </w:rPr>
        <w:t> </w:t>
      </w:r>
      <w:r>
        <w:rPr>
          <w:sz w:val="17"/>
        </w:rPr>
        <w:t>F°</w:t>
      </w:r>
      <w:r>
        <w:rPr>
          <w:spacing w:val="-6"/>
          <w:sz w:val="17"/>
        </w:rPr>
        <w:t> </w:t>
      </w:r>
      <w:r>
        <w:rPr>
          <w:spacing w:val="-5"/>
          <w:sz w:val="17"/>
        </w:rPr>
        <w:t>027</w:t>
      </w:r>
    </w:p>
    <w:p>
      <w:pPr>
        <w:spacing w:after="0" w:line="156" w:lineRule="exact"/>
        <w:jc w:val="left"/>
        <w:rPr>
          <w:sz w:val="17"/>
        </w:rPr>
        <w:sectPr>
          <w:pgSz w:w="12240" w:h="15840"/>
          <w:pgMar w:header="530" w:footer="523" w:top="2020" w:bottom="720" w:left="1080" w:right="1440"/>
        </w:sectPr>
      </w:pPr>
    </w:p>
    <w:p>
      <w:pPr>
        <w:pStyle w:val="BodyText"/>
        <w:spacing w:before="57"/>
      </w:pPr>
    </w:p>
    <w:p>
      <w:pPr>
        <w:pStyle w:val="Heading4"/>
        <w:spacing w:line="247" w:lineRule="auto"/>
        <w:ind w:right="342" w:hanging="267"/>
        <w:rPr>
          <w:u w:val="none"/>
        </w:rPr>
      </w:pPr>
      <w:r>
        <w:rPr>
          <w:w w:val="105"/>
          <w:u w:val="none"/>
        </w:rPr>
        <w:t>2.</w:t>
      </w:r>
      <w:r>
        <w:rPr>
          <w:w w:val="105"/>
          <w:u w:val="none"/>
        </w:rPr>
        <w:t> </w:t>
      </w:r>
      <w:r>
        <w:rPr>
          <w:w w:val="105"/>
          <w:u w:val="single"/>
        </w:rPr>
        <w:t>BASES</w:t>
      </w:r>
      <w:r>
        <w:rPr>
          <w:spacing w:val="30"/>
          <w:w w:val="105"/>
          <w:u w:val="single"/>
        </w:rPr>
        <w:t> </w:t>
      </w:r>
      <w:r>
        <w:rPr>
          <w:w w:val="105"/>
          <w:u w:val="single"/>
        </w:rPr>
        <w:t>DE</w:t>
      </w:r>
      <w:r>
        <w:rPr>
          <w:spacing w:val="25"/>
          <w:w w:val="105"/>
          <w:u w:val="single"/>
        </w:rPr>
        <w:t> </w:t>
      </w:r>
      <w:r>
        <w:rPr>
          <w:w w:val="105"/>
          <w:u w:val="single"/>
        </w:rPr>
        <w:t>PREPARACIÓN</w:t>
      </w:r>
      <w:r>
        <w:rPr>
          <w:spacing w:val="28"/>
          <w:w w:val="105"/>
          <w:u w:val="single"/>
        </w:rPr>
        <w:t> </w:t>
      </w:r>
      <w:r>
        <w:rPr>
          <w:w w:val="105"/>
          <w:u w:val="single"/>
        </w:rPr>
        <w:t>Y</w:t>
      </w:r>
      <w:r>
        <w:rPr>
          <w:spacing w:val="28"/>
          <w:w w:val="105"/>
          <w:u w:val="single"/>
        </w:rPr>
        <w:t> </w:t>
      </w:r>
      <w:r>
        <w:rPr>
          <w:w w:val="105"/>
          <w:u w:val="single"/>
        </w:rPr>
        <w:t>PRESENTACIÓN</w:t>
      </w:r>
      <w:r>
        <w:rPr>
          <w:spacing w:val="28"/>
          <w:w w:val="105"/>
          <w:u w:val="single"/>
        </w:rPr>
        <w:t> </w:t>
      </w:r>
      <w:r>
        <w:rPr>
          <w:w w:val="105"/>
          <w:u w:val="single"/>
        </w:rPr>
        <w:t>DE</w:t>
      </w:r>
      <w:r>
        <w:rPr>
          <w:spacing w:val="31"/>
          <w:w w:val="105"/>
          <w:u w:val="single"/>
        </w:rPr>
        <w:t> </w:t>
      </w:r>
      <w:r>
        <w:rPr>
          <w:w w:val="105"/>
          <w:u w:val="single"/>
        </w:rPr>
        <w:t>LOS</w:t>
      </w:r>
      <w:r>
        <w:rPr>
          <w:spacing w:val="28"/>
          <w:w w:val="105"/>
          <w:u w:val="single"/>
        </w:rPr>
        <w:t> </w:t>
      </w:r>
      <w:r>
        <w:rPr>
          <w:w w:val="105"/>
          <w:u w:val="single"/>
        </w:rPr>
        <w:t>ESTADOS</w:t>
      </w:r>
      <w:r>
        <w:rPr>
          <w:spacing w:val="27"/>
          <w:w w:val="105"/>
          <w:u w:val="single"/>
        </w:rPr>
        <w:t> </w:t>
      </w:r>
      <w:r>
        <w:rPr>
          <w:w w:val="105"/>
          <w:u w:val="single"/>
        </w:rPr>
        <w:t>CONTABLES</w:t>
      </w:r>
      <w:r>
        <w:rPr>
          <w:spacing w:val="26"/>
          <w:w w:val="105"/>
          <w:u w:val="single"/>
        </w:rPr>
        <w:t> </w:t>
      </w:r>
      <w:r>
        <w:rPr>
          <w:w w:val="105"/>
          <w:u w:val="single"/>
        </w:rPr>
        <w:t>INTERMEDIOS</w:t>
      </w:r>
      <w:r>
        <w:rPr>
          <w:spacing w:val="28"/>
          <w:w w:val="105"/>
          <w:u w:val="single"/>
        </w:rPr>
        <w:t> </w:t>
      </w:r>
      <w:r>
        <w:rPr>
          <w:w w:val="105"/>
          <w:u w:val="single"/>
        </w:rPr>
        <w:t>Y</w:t>
      </w:r>
      <w:r>
        <w:rPr>
          <w:w w:val="105"/>
          <w:u w:val="none"/>
        </w:rPr>
        <w:t> </w:t>
      </w:r>
      <w:r>
        <w:rPr>
          <w:w w:val="105"/>
          <w:u w:val="single"/>
        </w:rPr>
        <w:t>PRINCIPALES CRITERIOS DE MEDICIÓN Y EXPOSICIÓN APLICADOS</w:t>
      </w:r>
      <w:r>
        <w:rPr>
          <w:w w:val="105"/>
          <w:u w:val="none"/>
        </w:rPr>
        <w:t> (continuación)</w:t>
      </w:r>
    </w:p>
    <w:p>
      <w:pPr>
        <w:pStyle w:val="BodyText"/>
        <w:spacing w:before="15"/>
        <w:rPr>
          <w:b/>
        </w:rPr>
      </w:pPr>
    </w:p>
    <w:p>
      <w:pPr>
        <w:spacing w:before="1"/>
        <w:ind w:left="1361" w:right="0" w:firstLine="0"/>
        <w:jc w:val="left"/>
        <w:rPr>
          <w:b/>
          <w:sz w:val="18"/>
        </w:rPr>
      </w:pPr>
      <w:r>
        <w:rPr>
          <w:b/>
          <w:w w:val="105"/>
          <w:sz w:val="18"/>
        </w:rPr>
        <w:t>2.3.</w:t>
      </w:r>
      <w:r>
        <w:rPr>
          <w:b/>
          <w:spacing w:val="-11"/>
          <w:w w:val="105"/>
          <w:sz w:val="18"/>
        </w:rPr>
        <w:t> </w:t>
      </w:r>
      <w:r>
        <w:rPr>
          <w:b/>
          <w:w w:val="105"/>
          <w:sz w:val="18"/>
          <w:u w:val="single"/>
        </w:rPr>
        <w:t>Criterios</w:t>
      </w:r>
      <w:r>
        <w:rPr>
          <w:b/>
          <w:spacing w:val="-11"/>
          <w:w w:val="105"/>
          <w:sz w:val="18"/>
          <w:u w:val="single"/>
        </w:rPr>
        <w:t> </w:t>
      </w:r>
      <w:r>
        <w:rPr>
          <w:b/>
          <w:w w:val="105"/>
          <w:sz w:val="18"/>
          <w:u w:val="single"/>
        </w:rPr>
        <w:t>de</w:t>
      </w:r>
      <w:r>
        <w:rPr>
          <w:b/>
          <w:spacing w:val="-11"/>
          <w:w w:val="105"/>
          <w:sz w:val="18"/>
          <w:u w:val="single"/>
        </w:rPr>
        <w:t> </w:t>
      </w:r>
      <w:r>
        <w:rPr>
          <w:b/>
          <w:w w:val="105"/>
          <w:sz w:val="18"/>
          <w:u w:val="single"/>
        </w:rPr>
        <w:t>valuación</w:t>
      </w:r>
      <w:r>
        <w:rPr>
          <w:b/>
          <w:spacing w:val="-12"/>
          <w:w w:val="105"/>
          <w:sz w:val="18"/>
        </w:rPr>
        <w:t> </w:t>
      </w:r>
      <w:r>
        <w:rPr>
          <w:b/>
          <w:spacing w:val="-2"/>
          <w:w w:val="105"/>
          <w:sz w:val="18"/>
        </w:rPr>
        <w:t>(continuación)</w:t>
      </w:r>
    </w:p>
    <w:p>
      <w:pPr>
        <w:pStyle w:val="BodyText"/>
        <w:spacing w:before="16"/>
        <w:rPr>
          <w:b/>
        </w:rPr>
      </w:pPr>
    </w:p>
    <w:p>
      <w:pPr>
        <w:pStyle w:val="ListParagraph"/>
        <w:numPr>
          <w:ilvl w:val="2"/>
          <w:numId w:val="3"/>
        </w:numPr>
        <w:tabs>
          <w:tab w:pos="1938" w:val="left" w:leader="none"/>
        </w:tabs>
        <w:spacing w:line="240" w:lineRule="auto" w:before="0" w:after="0"/>
        <w:ind w:left="1938" w:right="0" w:hanging="225"/>
        <w:jc w:val="left"/>
        <w:rPr>
          <w:sz w:val="18"/>
        </w:rPr>
      </w:pPr>
      <w:r>
        <w:rPr>
          <w:spacing w:val="-2"/>
          <w:w w:val="105"/>
          <w:sz w:val="18"/>
          <w:u w:val="single"/>
        </w:rPr>
        <w:t>Inversiones:</w:t>
      </w:r>
    </w:p>
    <w:p>
      <w:pPr>
        <w:pStyle w:val="BodyText"/>
        <w:spacing w:before="40"/>
      </w:pPr>
    </w:p>
    <w:p>
      <w:pPr>
        <w:pStyle w:val="BodyText"/>
        <w:spacing w:line="249" w:lineRule="auto"/>
        <w:ind w:left="1713" w:right="342"/>
      </w:pPr>
      <w:r>
        <w:rPr>
          <w:w w:val="105"/>
        </w:rPr>
        <w:t>Las inversiones en fondos comunes de inversión han sido medidas al valor de su cuota- parte (neto de los gastos estimados de venta) al cierre de cada ejercicio.</w:t>
      </w:r>
    </w:p>
    <w:p>
      <w:pPr>
        <w:pStyle w:val="BodyText"/>
        <w:spacing w:before="124"/>
      </w:pPr>
    </w:p>
    <w:p>
      <w:pPr>
        <w:pStyle w:val="ListParagraph"/>
        <w:numPr>
          <w:ilvl w:val="2"/>
          <w:numId w:val="3"/>
        </w:numPr>
        <w:tabs>
          <w:tab w:pos="1909" w:val="left" w:leader="none"/>
        </w:tabs>
        <w:spacing w:line="240" w:lineRule="auto" w:before="1" w:after="0"/>
        <w:ind w:left="1909" w:right="0" w:hanging="196"/>
        <w:jc w:val="left"/>
        <w:rPr>
          <w:sz w:val="18"/>
        </w:rPr>
      </w:pPr>
      <w:r>
        <w:rPr>
          <w:w w:val="105"/>
          <w:sz w:val="18"/>
          <w:u w:val="single"/>
        </w:rPr>
        <w:t>Cuentas</w:t>
      </w:r>
      <w:r>
        <w:rPr>
          <w:spacing w:val="-15"/>
          <w:w w:val="105"/>
          <w:sz w:val="18"/>
          <w:u w:val="single"/>
        </w:rPr>
        <w:t> </w:t>
      </w:r>
      <w:r>
        <w:rPr>
          <w:w w:val="105"/>
          <w:sz w:val="18"/>
          <w:u w:val="single"/>
        </w:rPr>
        <w:t>del</w:t>
      </w:r>
      <w:r>
        <w:rPr>
          <w:spacing w:val="-13"/>
          <w:w w:val="105"/>
          <w:sz w:val="18"/>
          <w:u w:val="single"/>
        </w:rPr>
        <w:t> </w:t>
      </w:r>
      <w:r>
        <w:rPr>
          <w:w w:val="105"/>
          <w:sz w:val="18"/>
          <w:u w:val="single"/>
        </w:rPr>
        <w:t>patrimonio</w:t>
      </w:r>
      <w:r>
        <w:rPr>
          <w:spacing w:val="-14"/>
          <w:w w:val="105"/>
          <w:sz w:val="18"/>
          <w:u w:val="single"/>
        </w:rPr>
        <w:t> </w:t>
      </w:r>
      <w:r>
        <w:rPr>
          <w:spacing w:val="-4"/>
          <w:w w:val="105"/>
          <w:sz w:val="18"/>
          <w:u w:val="single"/>
        </w:rPr>
        <w:t>neto</w:t>
      </w:r>
    </w:p>
    <w:p>
      <w:pPr>
        <w:pStyle w:val="BodyText"/>
        <w:spacing w:before="16"/>
      </w:pPr>
    </w:p>
    <w:p>
      <w:pPr>
        <w:pStyle w:val="BodyText"/>
        <w:spacing w:line="252" w:lineRule="auto"/>
        <w:ind w:left="1713" w:right="425"/>
        <w:jc w:val="both"/>
      </w:pPr>
      <w:r>
        <w:rPr>
          <w:w w:val="105"/>
        </w:rPr>
        <w:t>El capital social ha sido</w:t>
      </w:r>
      <w:r>
        <w:rPr>
          <w:spacing w:val="-2"/>
          <w:w w:val="105"/>
        </w:rPr>
        <w:t> </w:t>
      </w:r>
      <w:r>
        <w:rPr>
          <w:w w:val="105"/>
        </w:rPr>
        <w:t>reexpresado en</w:t>
      </w:r>
      <w:r>
        <w:rPr>
          <w:spacing w:val="-1"/>
          <w:w w:val="105"/>
        </w:rPr>
        <w:t> </w:t>
      </w:r>
      <w:r>
        <w:rPr>
          <w:w w:val="105"/>
        </w:rPr>
        <w:t>moneda de cierre</w:t>
      </w:r>
      <w:r>
        <w:rPr>
          <w:spacing w:val="-1"/>
          <w:w w:val="105"/>
        </w:rPr>
        <w:t> </w:t>
      </w:r>
      <w:r>
        <w:rPr>
          <w:w w:val="105"/>
        </w:rPr>
        <w:t>aplicando</w:t>
      </w:r>
      <w:r>
        <w:rPr>
          <w:spacing w:val="-2"/>
          <w:w w:val="105"/>
        </w:rPr>
        <w:t> </w:t>
      </w:r>
      <w:r>
        <w:rPr>
          <w:w w:val="105"/>
        </w:rPr>
        <w:t>el procedimiento</w:t>
      </w:r>
      <w:r>
        <w:rPr>
          <w:spacing w:val="-1"/>
          <w:w w:val="105"/>
        </w:rPr>
        <w:t> </w:t>
      </w:r>
      <w:r>
        <w:rPr>
          <w:w w:val="105"/>
        </w:rPr>
        <w:t>de ajuste</w:t>
      </w:r>
      <w:r>
        <w:rPr>
          <w:spacing w:val="-7"/>
          <w:w w:val="105"/>
        </w:rPr>
        <w:t> </w:t>
      </w:r>
      <w:r>
        <w:rPr>
          <w:w w:val="105"/>
        </w:rPr>
        <w:t>descripto</w:t>
      </w:r>
      <w:r>
        <w:rPr>
          <w:spacing w:val="-7"/>
          <w:w w:val="105"/>
        </w:rPr>
        <w:t> </w:t>
      </w:r>
      <w:r>
        <w:rPr>
          <w:w w:val="105"/>
        </w:rPr>
        <w:t>en</w:t>
      </w:r>
      <w:r>
        <w:rPr>
          <w:spacing w:val="-9"/>
          <w:w w:val="105"/>
        </w:rPr>
        <w:t> </w:t>
      </w:r>
      <w:r>
        <w:rPr>
          <w:w w:val="105"/>
        </w:rPr>
        <w:t>2.2.</w:t>
      </w:r>
      <w:r>
        <w:rPr>
          <w:spacing w:val="-7"/>
          <w:w w:val="105"/>
        </w:rPr>
        <w:t> </w:t>
      </w:r>
      <w:r>
        <w:rPr>
          <w:w w:val="105"/>
        </w:rPr>
        <w:t>de</w:t>
      </w:r>
      <w:r>
        <w:rPr>
          <w:spacing w:val="-7"/>
          <w:w w:val="105"/>
        </w:rPr>
        <w:t> </w:t>
      </w:r>
      <w:r>
        <w:rPr>
          <w:w w:val="105"/>
        </w:rPr>
        <w:t>esta</w:t>
      </w:r>
      <w:r>
        <w:rPr>
          <w:spacing w:val="-8"/>
          <w:w w:val="105"/>
        </w:rPr>
        <w:t> </w:t>
      </w:r>
      <w:r>
        <w:rPr>
          <w:w w:val="105"/>
        </w:rPr>
        <w:t>nota,</w:t>
      </w:r>
      <w:r>
        <w:rPr>
          <w:spacing w:val="-10"/>
          <w:w w:val="105"/>
        </w:rPr>
        <w:t> </w:t>
      </w:r>
      <w:r>
        <w:rPr>
          <w:w w:val="105"/>
        </w:rPr>
        <w:t>en</w:t>
      </w:r>
      <w:r>
        <w:rPr>
          <w:spacing w:val="-8"/>
          <w:w w:val="105"/>
        </w:rPr>
        <w:t> </w:t>
      </w:r>
      <w:r>
        <w:rPr>
          <w:w w:val="105"/>
        </w:rPr>
        <w:t>función</w:t>
      </w:r>
      <w:r>
        <w:rPr>
          <w:spacing w:val="-9"/>
          <w:w w:val="105"/>
        </w:rPr>
        <w:t> </w:t>
      </w:r>
      <w:r>
        <w:rPr>
          <w:w w:val="105"/>
        </w:rPr>
        <w:t>de</w:t>
      </w:r>
      <w:r>
        <w:rPr>
          <w:spacing w:val="-8"/>
          <w:w w:val="105"/>
        </w:rPr>
        <w:t> </w:t>
      </w:r>
      <w:r>
        <w:rPr>
          <w:w w:val="105"/>
        </w:rPr>
        <w:t>las</w:t>
      </w:r>
      <w:r>
        <w:rPr>
          <w:spacing w:val="-7"/>
          <w:w w:val="105"/>
        </w:rPr>
        <w:t> </w:t>
      </w:r>
      <w:r>
        <w:rPr>
          <w:w w:val="105"/>
        </w:rPr>
        <w:t>respectivas</w:t>
      </w:r>
      <w:r>
        <w:rPr>
          <w:spacing w:val="-10"/>
          <w:w w:val="105"/>
        </w:rPr>
        <w:t> </w:t>
      </w:r>
      <w:r>
        <w:rPr>
          <w:w w:val="105"/>
        </w:rPr>
        <w:t>fechas</w:t>
      </w:r>
      <w:r>
        <w:rPr>
          <w:spacing w:val="-9"/>
          <w:w w:val="105"/>
        </w:rPr>
        <w:t> </w:t>
      </w:r>
      <w:r>
        <w:rPr>
          <w:w w:val="105"/>
        </w:rPr>
        <w:t>de</w:t>
      </w:r>
      <w:r>
        <w:rPr>
          <w:spacing w:val="-11"/>
          <w:w w:val="105"/>
        </w:rPr>
        <w:t> </w:t>
      </w:r>
      <w:r>
        <w:rPr>
          <w:w w:val="105"/>
        </w:rPr>
        <w:t>suscripción. La cuenta “Capital social” se expone</w:t>
      </w:r>
      <w:r>
        <w:rPr>
          <w:w w:val="105"/>
        </w:rPr>
        <w:t> a su valor nominal, de acuerdo con disposiciones legales,</w:t>
      </w:r>
      <w:r>
        <w:rPr>
          <w:w w:val="105"/>
        </w:rPr>
        <w:t> y</w:t>
      </w:r>
      <w:r>
        <w:rPr>
          <w:w w:val="105"/>
        </w:rPr>
        <w:t> la</w:t>
      </w:r>
      <w:r>
        <w:rPr>
          <w:w w:val="105"/>
        </w:rPr>
        <w:t> diferencia</w:t>
      </w:r>
      <w:r>
        <w:rPr>
          <w:w w:val="105"/>
        </w:rPr>
        <w:t> con</w:t>
      </w:r>
      <w:r>
        <w:rPr>
          <w:w w:val="105"/>
        </w:rPr>
        <w:t> su</w:t>
      </w:r>
      <w:r>
        <w:rPr>
          <w:w w:val="105"/>
        </w:rPr>
        <w:t> importe</w:t>
      </w:r>
      <w:r>
        <w:rPr>
          <w:w w:val="105"/>
        </w:rPr>
        <w:t> reexpresado,</w:t>
      </w:r>
      <w:r>
        <w:rPr>
          <w:w w:val="105"/>
        </w:rPr>
        <w:t> se</w:t>
      </w:r>
      <w:r>
        <w:rPr>
          <w:w w:val="105"/>
        </w:rPr>
        <w:t> presenta</w:t>
      </w:r>
      <w:r>
        <w:rPr>
          <w:w w:val="105"/>
        </w:rPr>
        <w:t> en</w:t>
      </w:r>
      <w:r>
        <w:rPr>
          <w:w w:val="105"/>
        </w:rPr>
        <w:t> la</w:t>
      </w:r>
      <w:r>
        <w:rPr>
          <w:w w:val="105"/>
        </w:rPr>
        <w:t> cuenta complementaria “Ajuste de capital”.</w:t>
      </w:r>
    </w:p>
    <w:p>
      <w:pPr>
        <w:pStyle w:val="BodyText"/>
        <w:spacing w:line="252" w:lineRule="auto" w:before="108"/>
        <w:ind w:left="1713" w:right="425"/>
        <w:jc w:val="both"/>
      </w:pPr>
      <w:r>
        <w:rPr>
          <w:w w:val="105"/>
        </w:rPr>
        <w:t>La</w:t>
      </w:r>
      <w:r>
        <w:rPr>
          <w:spacing w:val="-9"/>
          <w:w w:val="105"/>
        </w:rPr>
        <w:t> </w:t>
      </w:r>
      <w:r>
        <w:rPr>
          <w:w w:val="105"/>
        </w:rPr>
        <w:t>reserva</w:t>
      </w:r>
      <w:r>
        <w:rPr>
          <w:spacing w:val="-10"/>
          <w:w w:val="105"/>
        </w:rPr>
        <w:t> </w:t>
      </w:r>
      <w:r>
        <w:rPr>
          <w:w w:val="105"/>
        </w:rPr>
        <w:t>legal</w:t>
      </w:r>
      <w:r>
        <w:rPr>
          <w:spacing w:val="-9"/>
          <w:w w:val="105"/>
        </w:rPr>
        <w:t> </w:t>
      </w:r>
      <w:r>
        <w:rPr>
          <w:w w:val="105"/>
        </w:rPr>
        <w:t>y</w:t>
      </w:r>
      <w:r>
        <w:rPr>
          <w:spacing w:val="-11"/>
          <w:w w:val="105"/>
        </w:rPr>
        <w:t> </w:t>
      </w:r>
      <w:r>
        <w:rPr>
          <w:w w:val="105"/>
        </w:rPr>
        <w:t>la</w:t>
      </w:r>
      <w:r>
        <w:rPr>
          <w:spacing w:val="-11"/>
          <w:w w:val="105"/>
        </w:rPr>
        <w:t> </w:t>
      </w:r>
      <w:r>
        <w:rPr>
          <w:w w:val="105"/>
        </w:rPr>
        <w:t>reserva</w:t>
      </w:r>
      <w:r>
        <w:rPr>
          <w:spacing w:val="-10"/>
          <w:w w:val="105"/>
        </w:rPr>
        <w:t> </w:t>
      </w:r>
      <w:r>
        <w:rPr>
          <w:w w:val="105"/>
        </w:rPr>
        <w:t>facultativa</w:t>
      </w:r>
      <w:r>
        <w:rPr>
          <w:spacing w:val="-9"/>
          <w:w w:val="105"/>
        </w:rPr>
        <w:t> </w:t>
      </w:r>
      <w:r>
        <w:rPr>
          <w:w w:val="105"/>
        </w:rPr>
        <w:t>se</w:t>
      </w:r>
      <w:r>
        <w:rPr>
          <w:spacing w:val="-11"/>
          <w:w w:val="105"/>
        </w:rPr>
        <w:t> </w:t>
      </w:r>
      <w:r>
        <w:rPr>
          <w:w w:val="105"/>
        </w:rPr>
        <w:t>han</w:t>
      </w:r>
      <w:r>
        <w:rPr>
          <w:spacing w:val="-8"/>
          <w:w w:val="105"/>
        </w:rPr>
        <w:t> </w:t>
      </w:r>
      <w:r>
        <w:rPr>
          <w:w w:val="105"/>
        </w:rPr>
        <w:t>mantenido</w:t>
      </w:r>
      <w:r>
        <w:rPr>
          <w:spacing w:val="-9"/>
          <w:w w:val="105"/>
        </w:rPr>
        <w:t> </w:t>
      </w:r>
      <w:r>
        <w:rPr>
          <w:w w:val="105"/>
        </w:rPr>
        <w:t>a</w:t>
      </w:r>
      <w:r>
        <w:rPr>
          <w:spacing w:val="-11"/>
          <w:w w:val="105"/>
        </w:rPr>
        <w:t> </w:t>
      </w:r>
      <w:r>
        <w:rPr>
          <w:w w:val="105"/>
        </w:rPr>
        <w:t>sus</w:t>
      </w:r>
      <w:r>
        <w:rPr>
          <w:spacing w:val="-6"/>
          <w:w w:val="105"/>
        </w:rPr>
        <w:t> </w:t>
      </w:r>
      <w:r>
        <w:rPr>
          <w:w w:val="105"/>
        </w:rPr>
        <w:t>valores</w:t>
      </w:r>
      <w:r>
        <w:rPr>
          <w:spacing w:val="-9"/>
          <w:w w:val="105"/>
        </w:rPr>
        <w:t> </w:t>
      </w:r>
      <w:r>
        <w:rPr>
          <w:w w:val="105"/>
        </w:rPr>
        <w:t>nominales</w:t>
      </w:r>
      <w:r>
        <w:rPr>
          <w:spacing w:val="-8"/>
          <w:w w:val="105"/>
        </w:rPr>
        <w:t> </w:t>
      </w:r>
      <w:r>
        <w:rPr>
          <w:w w:val="105"/>
        </w:rPr>
        <w:t>al</w:t>
      </w:r>
      <w:r>
        <w:rPr>
          <w:spacing w:val="-10"/>
          <w:w w:val="105"/>
        </w:rPr>
        <w:t> </w:t>
      </w:r>
      <w:r>
        <w:rPr>
          <w:w w:val="105"/>
        </w:rPr>
        <w:t>1°</w:t>
      </w:r>
      <w:r>
        <w:rPr>
          <w:spacing w:val="-9"/>
          <w:w w:val="105"/>
        </w:rPr>
        <w:t> </w:t>
      </w:r>
      <w:r>
        <w:rPr>
          <w:w w:val="105"/>
        </w:rPr>
        <w:t>de junio</w:t>
      </w:r>
      <w:r>
        <w:rPr>
          <w:spacing w:val="-10"/>
          <w:w w:val="105"/>
        </w:rPr>
        <w:t> </w:t>
      </w:r>
      <w:r>
        <w:rPr>
          <w:w w:val="105"/>
        </w:rPr>
        <w:t>de</w:t>
      </w:r>
      <w:r>
        <w:rPr>
          <w:spacing w:val="-12"/>
          <w:w w:val="105"/>
        </w:rPr>
        <w:t> </w:t>
      </w:r>
      <w:r>
        <w:rPr>
          <w:w w:val="105"/>
        </w:rPr>
        <w:t>2017,</w:t>
      </w:r>
      <w:r>
        <w:rPr>
          <w:spacing w:val="-10"/>
          <w:w w:val="105"/>
        </w:rPr>
        <w:t> </w:t>
      </w:r>
      <w:r>
        <w:rPr>
          <w:w w:val="105"/>
        </w:rPr>
        <w:t>fecha</w:t>
      </w:r>
      <w:r>
        <w:rPr>
          <w:spacing w:val="-10"/>
          <w:w w:val="105"/>
        </w:rPr>
        <w:t> </w:t>
      </w:r>
      <w:r>
        <w:rPr>
          <w:w w:val="105"/>
        </w:rPr>
        <w:t>de</w:t>
      </w:r>
      <w:r>
        <w:rPr>
          <w:spacing w:val="-12"/>
          <w:w w:val="105"/>
        </w:rPr>
        <w:t> </w:t>
      </w:r>
      <w:r>
        <w:rPr>
          <w:w w:val="105"/>
        </w:rPr>
        <w:t>inicio</w:t>
      </w:r>
      <w:r>
        <w:rPr>
          <w:spacing w:val="-11"/>
          <w:w w:val="105"/>
        </w:rPr>
        <w:t> </w:t>
      </w:r>
      <w:r>
        <w:rPr>
          <w:w w:val="105"/>
        </w:rPr>
        <w:t>de</w:t>
      </w:r>
      <w:r>
        <w:rPr>
          <w:spacing w:val="-10"/>
          <w:w w:val="105"/>
        </w:rPr>
        <w:t> </w:t>
      </w:r>
      <w:r>
        <w:rPr>
          <w:w w:val="105"/>
        </w:rPr>
        <w:t>aplicación</w:t>
      </w:r>
      <w:r>
        <w:rPr>
          <w:spacing w:val="-11"/>
          <w:w w:val="105"/>
        </w:rPr>
        <w:t> </w:t>
      </w:r>
      <w:r>
        <w:rPr>
          <w:w w:val="105"/>
        </w:rPr>
        <w:t>del</w:t>
      </w:r>
      <w:r>
        <w:rPr>
          <w:spacing w:val="-12"/>
          <w:w w:val="105"/>
        </w:rPr>
        <w:t> </w:t>
      </w:r>
      <w:r>
        <w:rPr>
          <w:w w:val="105"/>
        </w:rPr>
        <w:t>ajuste</w:t>
      </w:r>
      <w:r>
        <w:rPr>
          <w:spacing w:val="-12"/>
          <w:w w:val="105"/>
        </w:rPr>
        <w:t> </w:t>
      </w:r>
      <w:r>
        <w:rPr>
          <w:w w:val="105"/>
        </w:rPr>
        <w:t>por</w:t>
      </w:r>
      <w:r>
        <w:rPr>
          <w:spacing w:val="-10"/>
          <w:w w:val="105"/>
        </w:rPr>
        <w:t> </w:t>
      </w:r>
      <w:r>
        <w:rPr>
          <w:w w:val="105"/>
        </w:rPr>
        <w:t>inflación</w:t>
      </w:r>
      <w:r>
        <w:rPr>
          <w:spacing w:val="-12"/>
          <w:w w:val="105"/>
        </w:rPr>
        <w:t> </w:t>
      </w:r>
      <w:r>
        <w:rPr>
          <w:w w:val="105"/>
        </w:rPr>
        <w:t>contable</w:t>
      </w:r>
      <w:r>
        <w:rPr>
          <w:spacing w:val="-11"/>
          <w:w w:val="105"/>
        </w:rPr>
        <w:t> </w:t>
      </w:r>
      <w:r>
        <w:rPr>
          <w:w w:val="105"/>
        </w:rPr>
        <w:t>y,</w:t>
      </w:r>
      <w:r>
        <w:rPr>
          <w:spacing w:val="-13"/>
          <w:w w:val="105"/>
        </w:rPr>
        <w:t> </w:t>
      </w:r>
      <w:r>
        <w:rPr>
          <w:w w:val="105"/>
        </w:rPr>
        <w:t>a</w:t>
      </w:r>
      <w:r>
        <w:rPr>
          <w:spacing w:val="-10"/>
          <w:w w:val="105"/>
        </w:rPr>
        <w:t> </w:t>
      </w:r>
      <w:r>
        <w:rPr>
          <w:w w:val="105"/>
        </w:rPr>
        <w:t>partir</w:t>
      </w:r>
      <w:r>
        <w:rPr>
          <w:spacing w:val="-13"/>
          <w:w w:val="105"/>
        </w:rPr>
        <w:t> </w:t>
      </w:r>
      <w:r>
        <w:rPr>
          <w:w w:val="105"/>
        </w:rPr>
        <w:t>de ese</w:t>
      </w:r>
      <w:r>
        <w:rPr>
          <w:w w:val="105"/>
        </w:rPr>
        <w:t> momento,</w:t>
      </w:r>
      <w:r>
        <w:rPr>
          <w:w w:val="105"/>
        </w:rPr>
        <w:t> se</w:t>
      </w:r>
      <w:r>
        <w:rPr>
          <w:w w:val="105"/>
        </w:rPr>
        <w:t> ha</w:t>
      </w:r>
      <w:r>
        <w:rPr>
          <w:w w:val="105"/>
        </w:rPr>
        <w:t> reexpresado</w:t>
      </w:r>
      <w:r>
        <w:rPr>
          <w:w w:val="105"/>
        </w:rPr>
        <w:t> en</w:t>
      </w:r>
      <w:r>
        <w:rPr>
          <w:w w:val="105"/>
        </w:rPr>
        <w:t> moneda</w:t>
      </w:r>
      <w:r>
        <w:rPr>
          <w:w w:val="105"/>
        </w:rPr>
        <w:t> de</w:t>
      </w:r>
      <w:r>
        <w:rPr>
          <w:w w:val="105"/>
        </w:rPr>
        <w:t> cierre</w:t>
      </w:r>
      <w:r>
        <w:rPr>
          <w:w w:val="105"/>
        </w:rPr>
        <w:t> aplicando</w:t>
      </w:r>
      <w:r>
        <w:rPr>
          <w:w w:val="105"/>
        </w:rPr>
        <w:t> el</w:t>
      </w:r>
      <w:r>
        <w:rPr>
          <w:w w:val="105"/>
        </w:rPr>
        <w:t> procedimiento</w:t>
      </w:r>
      <w:r>
        <w:rPr>
          <w:w w:val="105"/>
        </w:rPr>
        <w:t> de ajuste descripto en 2.2 de esta nota, considerando los movimientos de cada ejercicio.</w:t>
      </w:r>
    </w:p>
    <w:p>
      <w:pPr>
        <w:pStyle w:val="BodyText"/>
        <w:spacing w:line="249" w:lineRule="auto" w:before="108"/>
        <w:ind w:left="1713" w:right="425"/>
        <w:jc w:val="both"/>
      </w:pPr>
      <w:r>
        <w:rPr>
          <w:w w:val="105"/>
        </w:rPr>
        <w:t>El saldo</w:t>
      </w:r>
      <w:r>
        <w:rPr>
          <w:spacing w:val="-2"/>
          <w:w w:val="105"/>
        </w:rPr>
        <w:t> </w:t>
      </w:r>
      <w:r>
        <w:rPr>
          <w:w w:val="105"/>
        </w:rPr>
        <w:t>por</w:t>
      </w:r>
      <w:r>
        <w:rPr>
          <w:spacing w:val="-2"/>
          <w:w w:val="105"/>
        </w:rPr>
        <w:t> </w:t>
      </w:r>
      <w:r>
        <w:rPr>
          <w:w w:val="105"/>
        </w:rPr>
        <w:t>revaluación de ciertos bienes de uso ha</w:t>
      </w:r>
      <w:r>
        <w:rPr>
          <w:spacing w:val="-4"/>
          <w:w w:val="105"/>
        </w:rPr>
        <w:t> </w:t>
      </w:r>
      <w:r>
        <w:rPr>
          <w:w w:val="105"/>
        </w:rPr>
        <w:t>sido</w:t>
      </w:r>
      <w:r>
        <w:rPr>
          <w:spacing w:val="-2"/>
          <w:w w:val="105"/>
        </w:rPr>
        <w:t> </w:t>
      </w:r>
      <w:r>
        <w:rPr>
          <w:w w:val="105"/>
        </w:rPr>
        <w:t>expuesto en términos reales,</w:t>
      </w:r>
      <w:r>
        <w:rPr>
          <w:spacing w:val="-2"/>
          <w:w w:val="105"/>
        </w:rPr>
        <w:t> </w:t>
      </w:r>
      <w:r>
        <w:rPr>
          <w:w w:val="105"/>
        </w:rPr>
        <w:t>es decir,</w:t>
      </w:r>
      <w:r>
        <w:rPr>
          <w:w w:val="105"/>
        </w:rPr>
        <w:t> neto</w:t>
      </w:r>
      <w:r>
        <w:rPr>
          <w:w w:val="105"/>
        </w:rPr>
        <w:t> del</w:t>
      </w:r>
      <w:r>
        <w:rPr>
          <w:w w:val="105"/>
        </w:rPr>
        <w:t> efecto</w:t>
      </w:r>
      <w:r>
        <w:rPr>
          <w:w w:val="105"/>
        </w:rPr>
        <w:t> inflacionario,</w:t>
      </w:r>
      <w:r>
        <w:rPr>
          <w:w w:val="105"/>
        </w:rPr>
        <w:t> mediante</w:t>
      </w:r>
      <w:r>
        <w:rPr>
          <w:w w:val="105"/>
        </w:rPr>
        <w:t> la</w:t>
      </w:r>
      <w:r>
        <w:rPr>
          <w:w w:val="105"/>
        </w:rPr>
        <w:t> comparación</w:t>
      </w:r>
      <w:r>
        <w:rPr>
          <w:w w:val="105"/>
        </w:rPr>
        <w:t> del</w:t>
      </w:r>
      <w:r>
        <w:rPr>
          <w:w w:val="105"/>
        </w:rPr>
        <w:t> valor</w:t>
      </w:r>
      <w:r>
        <w:rPr>
          <w:w w:val="105"/>
        </w:rPr>
        <w:t> revaluado</w:t>
      </w:r>
      <w:r>
        <w:rPr>
          <w:w w:val="105"/>
        </w:rPr>
        <w:t> de ciertos bienes de uso y su valor residual reexpresado.</w:t>
      </w:r>
    </w:p>
    <w:p>
      <w:pPr>
        <w:pStyle w:val="BodyText"/>
        <w:spacing w:line="249" w:lineRule="auto" w:before="116"/>
        <w:ind w:left="1713" w:right="428"/>
        <w:jc w:val="both"/>
      </w:pPr>
      <w:r>
        <w:rPr>
          <w:w w:val="105"/>
        </w:rPr>
        <w:t>Los</w:t>
      </w:r>
      <w:r>
        <w:rPr>
          <w:spacing w:val="-13"/>
          <w:w w:val="105"/>
        </w:rPr>
        <w:t> </w:t>
      </w:r>
      <w:r>
        <w:rPr>
          <w:w w:val="105"/>
        </w:rPr>
        <w:t>resultados</w:t>
      </w:r>
      <w:r>
        <w:rPr>
          <w:spacing w:val="-11"/>
          <w:w w:val="105"/>
        </w:rPr>
        <w:t> </w:t>
      </w:r>
      <w:r>
        <w:rPr>
          <w:w w:val="105"/>
        </w:rPr>
        <w:t>no</w:t>
      </w:r>
      <w:r>
        <w:rPr>
          <w:spacing w:val="-13"/>
          <w:w w:val="105"/>
        </w:rPr>
        <w:t> </w:t>
      </w:r>
      <w:r>
        <w:rPr>
          <w:w w:val="105"/>
        </w:rPr>
        <w:t>asignados</w:t>
      </w:r>
      <w:r>
        <w:rPr>
          <w:spacing w:val="-13"/>
          <w:w w:val="105"/>
        </w:rPr>
        <w:t> </w:t>
      </w:r>
      <w:r>
        <w:rPr>
          <w:w w:val="105"/>
        </w:rPr>
        <w:t>al</w:t>
      </w:r>
      <w:r>
        <w:rPr>
          <w:spacing w:val="-10"/>
          <w:w w:val="105"/>
        </w:rPr>
        <w:t> </w:t>
      </w:r>
      <w:r>
        <w:rPr>
          <w:w w:val="105"/>
        </w:rPr>
        <w:t>1°</w:t>
      </w:r>
      <w:r>
        <w:rPr>
          <w:spacing w:val="-13"/>
          <w:w w:val="105"/>
        </w:rPr>
        <w:t> </w:t>
      </w:r>
      <w:r>
        <w:rPr>
          <w:w w:val="105"/>
        </w:rPr>
        <w:t>de</w:t>
      </w:r>
      <w:r>
        <w:rPr>
          <w:spacing w:val="-14"/>
          <w:w w:val="105"/>
        </w:rPr>
        <w:t> </w:t>
      </w:r>
      <w:r>
        <w:rPr>
          <w:w w:val="105"/>
        </w:rPr>
        <w:t>junio</w:t>
      </w:r>
      <w:r>
        <w:rPr>
          <w:spacing w:val="-13"/>
          <w:w w:val="105"/>
        </w:rPr>
        <w:t> </w:t>
      </w:r>
      <w:r>
        <w:rPr>
          <w:w w:val="105"/>
        </w:rPr>
        <w:t>de</w:t>
      </w:r>
      <w:r>
        <w:rPr>
          <w:spacing w:val="-14"/>
          <w:w w:val="105"/>
        </w:rPr>
        <w:t> </w:t>
      </w:r>
      <w:r>
        <w:rPr>
          <w:w w:val="105"/>
        </w:rPr>
        <w:t>2017,</w:t>
      </w:r>
      <w:r>
        <w:rPr>
          <w:spacing w:val="-11"/>
          <w:w w:val="105"/>
        </w:rPr>
        <w:t> </w:t>
      </w:r>
      <w:r>
        <w:rPr>
          <w:w w:val="105"/>
        </w:rPr>
        <w:t>fecha</w:t>
      </w:r>
      <w:r>
        <w:rPr>
          <w:spacing w:val="-12"/>
          <w:w w:val="105"/>
        </w:rPr>
        <w:t> </w:t>
      </w:r>
      <w:r>
        <w:rPr>
          <w:w w:val="105"/>
        </w:rPr>
        <w:t>de</w:t>
      </w:r>
      <w:r>
        <w:rPr>
          <w:spacing w:val="-14"/>
          <w:w w:val="105"/>
        </w:rPr>
        <w:t> </w:t>
      </w:r>
      <w:r>
        <w:rPr>
          <w:w w:val="105"/>
        </w:rPr>
        <w:t>inicio</w:t>
      </w:r>
      <w:r>
        <w:rPr>
          <w:spacing w:val="-13"/>
          <w:w w:val="105"/>
        </w:rPr>
        <w:t> </w:t>
      </w:r>
      <w:r>
        <w:rPr>
          <w:w w:val="105"/>
        </w:rPr>
        <w:t>de</w:t>
      </w:r>
      <w:r>
        <w:rPr>
          <w:spacing w:val="-14"/>
          <w:w w:val="105"/>
        </w:rPr>
        <w:t> </w:t>
      </w:r>
      <w:r>
        <w:rPr>
          <w:w w:val="105"/>
        </w:rPr>
        <w:t>aplicación</w:t>
      </w:r>
      <w:r>
        <w:rPr>
          <w:spacing w:val="-13"/>
          <w:w w:val="105"/>
        </w:rPr>
        <w:t> </w:t>
      </w:r>
      <w:r>
        <w:rPr>
          <w:w w:val="105"/>
        </w:rPr>
        <w:t>del</w:t>
      </w:r>
      <w:r>
        <w:rPr>
          <w:spacing w:val="-13"/>
          <w:w w:val="105"/>
        </w:rPr>
        <w:t> </w:t>
      </w:r>
      <w:r>
        <w:rPr>
          <w:w w:val="105"/>
        </w:rPr>
        <w:t>ajuste por inflación contable, se han determinado por diferencia patrimonial y, a partir de ese momento,</w:t>
      </w:r>
      <w:r>
        <w:rPr>
          <w:spacing w:val="-4"/>
          <w:w w:val="105"/>
        </w:rPr>
        <w:t> </w:t>
      </w:r>
      <w:r>
        <w:rPr>
          <w:w w:val="105"/>
        </w:rPr>
        <w:t>se</w:t>
      </w:r>
      <w:r>
        <w:rPr>
          <w:spacing w:val="-7"/>
          <w:w w:val="105"/>
        </w:rPr>
        <w:t> </w:t>
      </w:r>
      <w:r>
        <w:rPr>
          <w:w w:val="105"/>
        </w:rPr>
        <w:t>han</w:t>
      </w:r>
      <w:r>
        <w:rPr>
          <w:spacing w:val="-3"/>
          <w:w w:val="105"/>
        </w:rPr>
        <w:t> </w:t>
      </w:r>
      <w:r>
        <w:rPr>
          <w:w w:val="105"/>
        </w:rPr>
        <w:t>reexpresado</w:t>
      </w:r>
      <w:r>
        <w:rPr>
          <w:spacing w:val="-5"/>
          <w:w w:val="105"/>
        </w:rPr>
        <w:t> </w:t>
      </w:r>
      <w:r>
        <w:rPr>
          <w:w w:val="105"/>
        </w:rPr>
        <w:t>en</w:t>
      </w:r>
      <w:r>
        <w:rPr>
          <w:spacing w:val="-6"/>
          <w:w w:val="105"/>
        </w:rPr>
        <w:t> </w:t>
      </w:r>
      <w:r>
        <w:rPr>
          <w:w w:val="105"/>
        </w:rPr>
        <w:t>moneda</w:t>
      </w:r>
      <w:r>
        <w:rPr>
          <w:spacing w:val="-6"/>
          <w:w w:val="105"/>
        </w:rPr>
        <w:t> </w:t>
      </w:r>
      <w:r>
        <w:rPr>
          <w:w w:val="105"/>
        </w:rPr>
        <w:t>de</w:t>
      </w:r>
      <w:r>
        <w:rPr>
          <w:spacing w:val="-7"/>
          <w:w w:val="105"/>
        </w:rPr>
        <w:t> </w:t>
      </w:r>
      <w:r>
        <w:rPr>
          <w:w w:val="105"/>
        </w:rPr>
        <w:t>cierre</w:t>
      </w:r>
      <w:r>
        <w:rPr>
          <w:spacing w:val="-7"/>
          <w:w w:val="105"/>
        </w:rPr>
        <w:t> </w:t>
      </w:r>
      <w:r>
        <w:rPr>
          <w:w w:val="105"/>
        </w:rPr>
        <w:t>aplicando</w:t>
      </w:r>
      <w:r>
        <w:rPr>
          <w:spacing w:val="-6"/>
          <w:w w:val="105"/>
        </w:rPr>
        <w:t> </w:t>
      </w:r>
      <w:r>
        <w:rPr>
          <w:w w:val="105"/>
        </w:rPr>
        <w:t>el</w:t>
      </w:r>
      <w:r>
        <w:rPr>
          <w:spacing w:val="-5"/>
          <w:w w:val="105"/>
        </w:rPr>
        <w:t> </w:t>
      </w:r>
      <w:r>
        <w:rPr>
          <w:w w:val="105"/>
        </w:rPr>
        <w:t>procedimiento</w:t>
      </w:r>
      <w:r>
        <w:rPr>
          <w:spacing w:val="-3"/>
          <w:w w:val="105"/>
        </w:rPr>
        <w:t> </w:t>
      </w:r>
      <w:r>
        <w:rPr>
          <w:w w:val="105"/>
        </w:rPr>
        <w:t>de</w:t>
      </w:r>
      <w:r>
        <w:rPr>
          <w:spacing w:val="-7"/>
          <w:w w:val="105"/>
        </w:rPr>
        <w:t> </w:t>
      </w:r>
      <w:r>
        <w:rPr>
          <w:w w:val="105"/>
        </w:rPr>
        <w:t>ajuste descripto en 2.2. de esta nota, considerando los movimientos de cada ejercicio.</w:t>
      </w:r>
    </w:p>
    <w:p>
      <w:pPr>
        <w:pStyle w:val="BodyText"/>
        <w:spacing w:before="11"/>
      </w:pPr>
    </w:p>
    <w:p>
      <w:pPr>
        <w:pStyle w:val="ListParagraph"/>
        <w:numPr>
          <w:ilvl w:val="2"/>
          <w:numId w:val="3"/>
        </w:numPr>
        <w:tabs>
          <w:tab w:pos="1934" w:val="left" w:leader="none"/>
        </w:tabs>
        <w:spacing w:line="240" w:lineRule="auto" w:before="0" w:after="0"/>
        <w:ind w:left="1934" w:right="0" w:hanging="221"/>
        <w:jc w:val="left"/>
        <w:rPr>
          <w:sz w:val="18"/>
        </w:rPr>
      </w:pPr>
      <w:r>
        <w:rPr>
          <w:w w:val="105"/>
          <w:sz w:val="18"/>
          <w:u w:val="single"/>
        </w:rPr>
        <w:t>Cuentas</w:t>
      </w:r>
      <w:r>
        <w:rPr>
          <w:spacing w:val="-11"/>
          <w:w w:val="105"/>
          <w:sz w:val="18"/>
          <w:u w:val="single"/>
        </w:rPr>
        <w:t> </w:t>
      </w:r>
      <w:r>
        <w:rPr>
          <w:w w:val="105"/>
          <w:sz w:val="18"/>
          <w:u w:val="single"/>
        </w:rPr>
        <w:t>de</w:t>
      </w:r>
      <w:r>
        <w:rPr>
          <w:spacing w:val="-11"/>
          <w:w w:val="105"/>
          <w:sz w:val="18"/>
          <w:u w:val="single"/>
        </w:rPr>
        <w:t> </w:t>
      </w:r>
      <w:r>
        <w:rPr>
          <w:spacing w:val="-2"/>
          <w:w w:val="105"/>
          <w:sz w:val="18"/>
          <w:u w:val="single"/>
        </w:rPr>
        <w:t>resultados</w:t>
      </w:r>
    </w:p>
    <w:p>
      <w:pPr>
        <w:pStyle w:val="BodyText"/>
        <w:spacing w:before="21"/>
      </w:pPr>
    </w:p>
    <w:p>
      <w:pPr>
        <w:pStyle w:val="BodyText"/>
        <w:spacing w:line="249" w:lineRule="auto"/>
        <w:ind w:left="1713" w:right="342"/>
      </w:pPr>
      <w:r>
        <w:rPr>
          <w:w w:val="105"/>
        </w:rPr>
        <w:t>Las</w:t>
      </w:r>
      <w:r>
        <w:rPr>
          <w:spacing w:val="40"/>
          <w:w w:val="105"/>
        </w:rPr>
        <w:t> </w:t>
      </w:r>
      <w:r>
        <w:rPr>
          <w:w w:val="105"/>
        </w:rPr>
        <w:t>partidas</w:t>
      </w:r>
      <w:r>
        <w:rPr>
          <w:spacing w:val="40"/>
          <w:w w:val="105"/>
        </w:rPr>
        <w:t> </w:t>
      </w:r>
      <w:r>
        <w:rPr>
          <w:w w:val="105"/>
        </w:rPr>
        <w:t>de</w:t>
      </w:r>
      <w:r>
        <w:rPr>
          <w:spacing w:val="40"/>
          <w:w w:val="105"/>
        </w:rPr>
        <w:t> </w:t>
      </w:r>
      <w:r>
        <w:rPr>
          <w:w w:val="105"/>
        </w:rPr>
        <w:t>resultados</w:t>
      </w:r>
      <w:r>
        <w:rPr>
          <w:spacing w:val="40"/>
          <w:w w:val="105"/>
        </w:rPr>
        <w:t> </w:t>
      </w:r>
      <w:r>
        <w:rPr>
          <w:w w:val="105"/>
        </w:rPr>
        <w:t>se</w:t>
      </w:r>
      <w:r>
        <w:rPr>
          <w:spacing w:val="40"/>
          <w:w w:val="105"/>
        </w:rPr>
        <w:t> </w:t>
      </w:r>
      <w:r>
        <w:rPr>
          <w:w w:val="105"/>
        </w:rPr>
        <w:t>han</w:t>
      </w:r>
      <w:r>
        <w:rPr>
          <w:spacing w:val="40"/>
          <w:w w:val="105"/>
        </w:rPr>
        <w:t> </w:t>
      </w:r>
      <w:r>
        <w:rPr>
          <w:w w:val="105"/>
        </w:rPr>
        <w:t>reexpresado</w:t>
      </w:r>
      <w:r>
        <w:rPr>
          <w:spacing w:val="40"/>
          <w:w w:val="105"/>
        </w:rPr>
        <w:t> </w:t>
      </w:r>
      <w:r>
        <w:rPr>
          <w:w w:val="105"/>
        </w:rPr>
        <w:t>en</w:t>
      </w:r>
      <w:r>
        <w:rPr>
          <w:spacing w:val="40"/>
          <w:w w:val="105"/>
        </w:rPr>
        <w:t> </w:t>
      </w:r>
      <w:r>
        <w:rPr>
          <w:w w:val="105"/>
        </w:rPr>
        <w:t>moneda</w:t>
      </w:r>
      <w:r>
        <w:rPr>
          <w:spacing w:val="40"/>
          <w:w w:val="105"/>
        </w:rPr>
        <w:t> </w:t>
      </w:r>
      <w:r>
        <w:rPr>
          <w:w w:val="105"/>
        </w:rPr>
        <w:t>de</w:t>
      </w:r>
      <w:r>
        <w:rPr>
          <w:spacing w:val="40"/>
          <w:w w:val="105"/>
        </w:rPr>
        <w:t> </w:t>
      </w:r>
      <w:r>
        <w:rPr>
          <w:w w:val="105"/>
        </w:rPr>
        <w:t>cierre</w:t>
      </w:r>
      <w:r>
        <w:rPr>
          <w:spacing w:val="40"/>
          <w:w w:val="105"/>
        </w:rPr>
        <w:t> </w:t>
      </w:r>
      <w:r>
        <w:rPr>
          <w:w w:val="105"/>
        </w:rPr>
        <w:t>aplicando</w:t>
      </w:r>
      <w:r>
        <w:rPr>
          <w:spacing w:val="40"/>
          <w:w w:val="105"/>
        </w:rPr>
        <w:t> </w:t>
      </w:r>
      <w:r>
        <w:rPr>
          <w:w w:val="105"/>
        </w:rPr>
        <w:t>el</w:t>
      </w:r>
      <w:r>
        <w:rPr>
          <w:spacing w:val="40"/>
          <w:w w:val="105"/>
        </w:rPr>
        <w:t> </w:t>
      </w:r>
      <w:r>
        <w:rPr>
          <w:w w:val="105"/>
        </w:rPr>
        <w:t>procedimiento de ajuste descripto en 2.2. de esta nota, excepto:</w:t>
      </w:r>
    </w:p>
    <w:p>
      <w:pPr>
        <w:pStyle w:val="BodyText"/>
        <w:spacing w:before="9"/>
      </w:pPr>
    </w:p>
    <w:p>
      <w:pPr>
        <w:pStyle w:val="ListParagraph"/>
        <w:numPr>
          <w:ilvl w:val="0"/>
          <w:numId w:val="4"/>
        </w:numPr>
        <w:tabs>
          <w:tab w:pos="1713" w:val="left" w:leader="none"/>
        </w:tabs>
        <w:spacing w:line="249" w:lineRule="auto" w:before="0" w:after="0"/>
        <w:ind w:left="1713" w:right="426" w:hanging="168"/>
        <w:jc w:val="both"/>
        <w:rPr>
          <w:sz w:val="18"/>
        </w:rPr>
      </w:pPr>
      <w:r>
        <w:rPr>
          <w:w w:val="105"/>
          <w:sz w:val="18"/>
        </w:rPr>
        <w:t>los</w:t>
      </w:r>
      <w:r>
        <w:rPr>
          <w:spacing w:val="-1"/>
          <w:w w:val="105"/>
          <w:sz w:val="18"/>
        </w:rPr>
        <w:t> </w:t>
      </w:r>
      <w:r>
        <w:rPr>
          <w:w w:val="105"/>
          <w:sz w:val="18"/>
        </w:rPr>
        <w:t>costos</w:t>
      </w:r>
      <w:r>
        <w:rPr>
          <w:spacing w:val="-3"/>
          <w:w w:val="105"/>
          <w:sz w:val="18"/>
        </w:rPr>
        <w:t> </w:t>
      </w:r>
      <w:r>
        <w:rPr>
          <w:w w:val="105"/>
          <w:sz w:val="18"/>
        </w:rPr>
        <w:t>de</w:t>
      </w:r>
      <w:r>
        <w:rPr>
          <w:spacing w:val="-3"/>
          <w:w w:val="105"/>
          <w:sz w:val="18"/>
        </w:rPr>
        <w:t> </w:t>
      </w:r>
      <w:r>
        <w:rPr>
          <w:w w:val="105"/>
          <w:sz w:val="18"/>
        </w:rPr>
        <w:t>ventas,</w:t>
      </w:r>
      <w:r>
        <w:rPr>
          <w:spacing w:val="-3"/>
          <w:w w:val="105"/>
          <w:sz w:val="18"/>
        </w:rPr>
        <w:t> </w:t>
      </w:r>
      <w:r>
        <w:rPr>
          <w:w w:val="105"/>
          <w:sz w:val="18"/>
        </w:rPr>
        <w:t>que</w:t>
      </w:r>
      <w:r>
        <w:rPr>
          <w:spacing w:val="-6"/>
          <w:w w:val="105"/>
          <w:sz w:val="18"/>
        </w:rPr>
        <w:t> </w:t>
      </w:r>
      <w:r>
        <w:rPr>
          <w:w w:val="105"/>
          <w:sz w:val="18"/>
        </w:rPr>
        <w:t>se</w:t>
      </w:r>
      <w:r>
        <w:rPr>
          <w:spacing w:val="-2"/>
          <w:w w:val="105"/>
          <w:sz w:val="18"/>
        </w:rPr>
        <w:t> </w:t>
      </w:r>
      <w:r>
        <w:rPr>
          <w:w w:val="105"/>
          <w:sz w:val="18"/>
        </w:rPr>
        <w:t>determinaron</w:t>
      </w:r>
      <w:r>
        <w:rPr>
          <w:spacing w:val="-4"/>
          <w:w w:val="105"/>
          <w:sz w:val="18"/>
        </w:rPr>
        <w:t> </w:t>
      </w:r>
      <w:r>
        <w:rPr>
          <w:w w:val="105"/>
          <w:sz w:val="18"/>
        </w:rPr>
        <w:t>considerando</w:t>
      </w:r>
      <w:r>
        <w:rPr>
          <w:spacing w:val="-3"/>
          <w:w w:val="105"/>
          <w:sz w:val="18"/>
        </w:rPr>
        <w:t> </w:t>
      </w:r>
      <w:r>
        <w:rPr>
          <w:w w:val="105"/>
          <w:sz w:val="18"/>
        </w:rPr>
        <w:t>la</w:t>
      </w:r>
      <w:r>
        <w:rPr>
          <w:spacing w:val="-1"/>
          <w:w w:val="105"/>
          <w:sz w:val="18"/>
        </w:rPr>
        <w:t> </w:t>
      </w:r>
      <w:r>
        <w:rPr>
          <w:w w:val="105"/>
          <w:sz w:val="18"/>
        </w:rPr>
        <w:t>existencia inicial</w:t>
      </w:r>
      <w:r>
        <w:rPr>
          <w:spacing w:val="-5"/>
          <w:w w:val="105"/>
          <w:sz w:val="18"/>
        </w:rPr>
        <w:t> </w:t>
      </w:r>
      <w:r>
        <w:rPr>
          <w:w w:val="105"/>
          <w:sz w:val="18"/>
        </w:rPr>
        <w:t>de</w:t>
      </w:r>
      <w:r>
        <w:rPr>
          <w:spacing w:val="-6"/>
          <w:w w:val="105"/>
          <w:sz w:val="18"/>
        </w:rPr>
        <w:t> </w:t>
      </w:r>
      <w:r>
        <w:rPr>
          <w:w w:val="105"/>
          <w:sz w:val="18"/>
        </w:rPr>
        <w:t>bienes</w:t>
      </w:r>
      <w:r>
        <w:rPr>
          <w:spacing w:val="-3"/>
          <w:w w:val="105"/>
          <w:sz w:val="18"/>
        </w:rPr>
        <w:t> </w:t>
      </w:r>
      <w:r>
        <w:rPr>
          <w:w w:val="105"/>
          <w:sz w:val="18"/>
        </w:rPr>
        <w:t>de cambio</w:t>
      </w:r>
      <w:r>
        <w:rPr>
          <w:w w:val="105"/>
          <w:sz w:val="18"/>
        </w:rPr>
        <w:t> en</w:t>
      </w:r>
      <w:r>
        <w:rPr>
          <w:w w:val="105"/>
          <w:sz w:val="18"/>
        </w:rPr>
        <w:t> moneda</w:t>
      </w:r>
      <w:r>
        <w:rPr>
          <w:w w:val="105"/>
          <w:sz w:val="18"/>
        </w:rPr>
        <w:t> constante</w:t>
      </w:r>
      <w:r>
        <w:rPr>
          <w:w w:val="105"/>
          <w:sz w:val="18"/>
        </w:rPr>
        <w:t> al</w:t>
      </w:r>
      <w:r>
        <w:rPr>
          <w:w w:val="105"/>
          <w:sz w:val="18"/>
        </w:rPr>
        <w:t> 31</w:t>
      </w:r>
      <w:r>
        <w:rPr>
          <w:w w:val="105"/>
          <w:sz w:val="18"/>
        </w:rPr>
        <w:t> de</w:t>
      </w:r>
      <w:r>
        <w:rPr>
          <w:w w:val="105"/>
          <w:sz w:val="18"/>
        </w:rPr>
        <w:t> mayo</w:t>
      </w:r>
      <w:r>
        <w:rPr>
          <w:w w:val="105"/>
          <w:sz w:val="18"/>
        </w:rPr>
        <w:t> de</w:t>
      </w:r>
      <w:r>
        <w:rPr>
          <w:w w:val="105"/>
          <w:sz w:val="18"/>
        </w:rPr>
        <w:t> 2024</w:t>
      </w:r>
      <w:r>
        <w:rPr>
          <w:w w:val="105"/>
          <w:sz w:val="18"/>
        </w:rPr>
        <w:t> y</w:t>
      </w:r>
      <w:r>
        <w:rPr>
          <w:w w:val="105"/>
          <w:sz w:val="18"/>
        </w:rPr>
        <w:t> las</w:t>
      </w:r>
      <w:r>
        <w:rPr>
          <w:w w:val="105"/>
          <w:sz w:val="18"/>
        </w:rPr>
        <w:t> compras</w:t>
      </w:r>
      <w:r>
        <w:rPr>
          <w:w w:val="105"/>
          <w:sz w:val="18"/>
        </w:rPr>
        <w:t> del</w:t>
      </w:r>
      <w:r>
        <w:rPr>
          <w:w w:val="105"/>
          <w:sz w:val="18"/>
        </w:rPr>
        <w:t> ejercicio reexpresadas</w:t>
      </w:r>
      <w:r>
        <w:rPr>
          <w:w w:val="105"/>
          <w:sz w:val="18"/>
        </w:rPr>
        <w:t> mediante</w:t>
      </w:r>
      <w:r>
        <w:rPr>
          <w:w w:val="105"/>
          <w:sz w:val="18"/>
        </w:rPr>
        <w:t> la</w:t>
      </w:r>
      <w:r>
        <w:rPr>
          <w:w w:val="105"/>
          <w:sz w:val="18"/>
        </w:rPr>
        <w:t> aplicación</w:t>
      </w:r>
      <w:r>
        <w:rPr>
          <w:w w:val="105"/>
          <w:sz w:val="18"/>
        </w:rPr>
        <w:t> de</w:t>
      </w:r>
      <w:r>
        <w:rPr>
          <w:w w:val="105"/>
          <w:sz w:val="18"/>
        </w:rPr>
        <w:t> los</w:t>
      </w:r>
      <w:r>
        <w:rPr>
          <w:w w:val="105"/>
          <w:sz w:val="18"/>
        </w:rPr>
        <w:t> coeficientes</w:t>
      </w:r>
      <w:r>
        <w:rPr>
          <w:w w:val="105"/>
          <w:sz w:val="18"/>
        </w:rPr>
        <w:t> mencionados</w:t>
      </w:r>
      <w:r>
        <w:rPr>
          <w:w w:val="105"/>
          <w:sz w:val="18"/>
        </w:rPr>
        <w:t> en</w:t>
      </w:r>
      <w:r>
        <w:rPr>
          <w:w w:val="105"/>
          <w:sz w:val="18"/>
        </w:rPr>
        <w:t> la</w:t>
      </w:r>
      <w:r>
        <w:rPr>
          <w:w w:val="105"/>
          <w:sz w:val="18"/>
        </w:rPr>
        <w:t> Nota</w:t>
      </w:r>
      <w:r>
        <w:rPr>
          <w:w w:val="105"/>
          <w:sz w:val="18"/>
        </w:rPr>
        <w:t> 2.2. correspondientes a la fecha de origen de cada adquisición.</w:t>
      </w:r>
    </w:p>
    <w:p>
      <w:pPr>
        <w:pStyle w:val="BodyText"/>
        <w:spacing w:before="14"/>
      </w:pPr>
    </w:p>
    <w:p>
      <w:pPr>
        <w:pStyle w:val="ListParagraph"/>
        <w:numPr>
          <w:ilvl w:val="0"/>
          <w:numId w:val="4"/>
        </w:numPr>
        <w:tabs>
          <w:tab w:pos="1713" w:val="left" w:leader="none"/>
        </w:tabs>
        <w:spacing w:line="249" w:lineRule="auto" w:before="0" w:after="0"/>
        <w:ind w:left="1713" w:right="427" w:hanging="168"/>
        <w:jc w:val="both"/>
        <w:rPr>
          <w:sz w:val="18"/>
        </w:rPr>
      </w:pPr>
      <w:r>
        <w:rPr>
          <w:w w:val="105"/>
          <w:sz w:val="18"/>
        </w:rPr>
        <w:t>los</w:t>
      </w:r>
      <w:r>
        <w:rPr>
          <w:spacing w:val="-9"/>
          <w:w w:val="105"/>
          <w:sz w:val="18"/>
        </w:rPr>
        <w:t> </w:t>
      </w:r>
      <w:r>
        <w:rPr>
          <w:w w:val="105"/>
          <w:sz w:val="18"/>
        </w:rPr>
        <w:t>cargos</w:t>
      </w:r>
      <w:r>
        <w:rPr>
          <w:spacing w:val="-11"/>
          <w:w w:val="105"/>
          <w:sz w:val="18"/>
        </w:rPr>
        <w:t> </w:t>
      </w:r>
      <w:r>
        <w:rPr>
          <w:w w:val="105"/>
          <w:sz w:val="18"/>
        </w:rPr>
        <w:t>por</w:t>
      </w:r>
      <w:r>
        <w:rPr>
          <w:spacing w:val="-12"/>
          <w:w w:val="105"/>
          <w:sz w:val="18"/>
        </w:rPr>
        <w:t> </w:t>
      </w:r>
      <w:r>
        <w:rPr>
          <w:w w:val="105"/>
          <w:sz w:val="18"/>
        </w:rPr>
        <w:t>activos</w:t>
      </w:r>
      <w:r>
        <w:rPr>
          <w:spacing w:val="-10"/>
          <w:w w:val="105"/>
          <w:sz w:val="18"/>
        </w:rPr>
        <w:t> </w:t>
      </w:r>
      <w:r>
        <w:rPr>
          <w:w w:val="105"/>
          <w:sz w:val="18"/>
        </w:rPr>
        <w:t>consumidos</w:t>
      </w:r>
      <w:r>
        <w:rPr>
          <w:spacing w:val="-11"/>
          <w:w w:val="105"/>
          <w:sz w:val="18"/>
        </w:rPr>
        <w:t> </w:t>
      </w:r>
      <w:r>
        <w:rPr>
          <w:w w:val="105"/>
          <w:sz w:val="18"/>
        </w:rPr>
        <w:t>(depreciaciones</w:t>
      </w:r>
      <w:r>
        <w:rPr>
          <w:spacing w:val="-11"/>
          <w:w w:val="105"/>
          <w:sz w:val="18"/>
        </w:rPr>
        <w:t> </w:t>
      </w:r>
      <w:r>
        <w:rPr>
          <w:w w:val="105"/>
          <w:sz w:val="18"/>
        </w:rPr>
        <w:t>de</w:t>
      </w:r>
      <w:r>
        <w:rPr>
          <w:spacing w:val="-13"/>
          <w:w w:val="105"/>
          <w:sz w:val="18"/>
        </w:rPr>
        <w:t> </w:t>
      </w:r>
      <w:r>
        <w:rPr>
          <w:w w:val="105"/>
          <w:sz w:val="18"/>
        </w:rPr>
        <w:t>bienes</w:t>
      </w:r>
      <w:r>
        <w:rPr>
          <w:spacing w:val="-9"/>
          <w:w w:val="105"/>
          <w:sz w:val="18"/>
        </w:rPr>
        <w:t> </w:t>
      </w:r>
      <w:r>
        <w:rPr>
          <w:w w:val="105"/>
          <w:sz w:val="18"/>
        </w:rPr>
        <w:t>de</w:t>
      </w:r>
      <w:r>
        <w:rPr>
          <w:spacing w:val="-9"/>
          <w:w w:val="105"/>
          <w:sz w:val="18"/>
        </w:rPr>
        <w:t> </w:t>
      </w:r>
      <w:r>
        <w:rPr>
          <w:w w:val="105"/>
          <w:sz w:val="18"/>
        </w:rPr>
        <w:t>uso),</w:t>
      </w:r>
      <w:r>
        <w:rPr>
          <w:spacing w:val="-10"/>
          <w:w w:val="105"/>
          <w:sz w:val="18"/>
        </w:rPr>
        <w:t> </w:t>
      </w:r>
      <w:r>
        <w:rPr>
          <w:w w:val="105"/>
          <w:sz w:val="18"/>
        </w:rPr>
        <w:t>que</w:t>
      </w:r>
      <w:r>
        <w:rPr>
          <w:spacing w:val="-13"/>
          <w:w w:val="105"/>
          <w:sz w:val="18"/>
        </w:rPr>
        <w:t> </w:t>
      </w:r>
      <w:r>
        <w:rPr>
          <w:w w:val="105"/>
          <w:sz w:val="18"/>
        </w:rPr>
        <w:t>se</w:t>
      </w:r>
      <w:r>
        <w:rPr>
          <w:spacing w:val="-10"/>
          <w:w w:val="105"/>
          <w:sz w:val="18"/>
        </w:rPr>
        <w:t> </w:t>
      </w:r>
      <w:r>
        <w:rPr>
          <w:w w:val="105"/>
          <w:sz w:val="18"/>
        </w:rPr>
        <w:t>determinaron en función</w:t>
      </w:r>
      <w:r>
        <w:rPr>
          <w:spacing w:val="-2"/>
          <w:w w:val="105"/>
          <w:sz w:val="18"/>
        </w:rPr>
        <w:t> </w:t>
      </w:r>
      <w:r>
        <w:rPr>
          <w:w w:val="105"/>
          <w:sz w:val="18"/>
        </w:rPr>
        <w:t>de</w:t>
      </w:r>
      <w:r>
        <w:rPr>
          <w:spacing w:val="-4"/>
          <w:w w:val="105"/>
          <w:sz w:val="18"/>
        </w:rPr>
        <w:t> </w:t>
      </w:r>
      <w:r>
        <w:rPr>
          <w:w w:val="105"/>
          <w:sz w:val="18"/>
        </w:rPr>
        <w:t>los valores reexpresados en moneda de cierre</w:t>
      </w:r>
      <w:r>
        <w:rPr>
          <w:spacing w:val="-4"/>
          <w:w w:val="105"/>
          <w:sz w:val="18"/>
        </w:rPr>
        <w:t> </w:t>
      </w:r>
      <w:r>
        <w:rPr>
          <w:w w:val="105"/>
          <w:sz w:val="18"/>
        </w:rPr>
        <w:t>de</w:t>
      </w:r>
      <w:r>
        <w:rPr>
          <w:spacing w:val="-1"/>
          <w:w w:val="105"/>
          <w:sz w:val="18"/>
        </w:rPr>
        <w:t> </w:t>
      </w:r>
      <w:r>
        <w:rPr>
          <w:w w:val="105"/>
          <w:sz w:val="18"/>
        </w:rPr>
        <w:t>los respectivos activos; y</w:t>
      </w:r>
    </w:p>
    <w:p>
      <w:pPr>
        <w:pStyle w:val="BodyText"/>
        <w:spacing w:before="11"/>
      </w:pPr>
    </w:p>
    <w:p>
      <w:pPr>
        <w:pStyle w:val="ListParagraph"/>
        <w:numPr>
          <w:ilvl w:val="0"/>
          <w:numId w:val="4"/>
        </w:numPr>
        <w:tabs>
          <w:tab w:pos="1712" w:val="left" w:leader="none"/>
        </w:tabs>
        <w:spacing w:line="240" w:lineRule="auto" w:before="0" w:after="0"/>
        <w:ind w:left="1712" w:right="0" w:hanging="167"/>
        <w:jc w:val="left"/>
        <w:rPr>
          <w:sz w:val="18"/>
        </w:rPr>
      </w:pPr>
      <w:r>
        <w:rPr>
          <w:w w:val="105"/>
          <w:sz w:val="18"/>
        </w:rPr>
        <w:t>los</w:t>
      </w:r>
      <w:r>
        <w:rPr>
          <w:spacing w:val="-10"/>
          <w:w w:val="105"/>
          <w:sz w:val="18"/>
        </w:rPr>
        <w:t> </w:t>
      </w:r>
      <w:r>
        <w:rPr>
          <w:w w:val="105"/>
          <w:sz w:val="18"/>
        </w:rPr>
        <w:t>resultados</w:t>
      </w:r>
      <w:r>
        <w:rPr>
          <w:spacing w:val="-11"/>
          <w:w w:val="105"/>
          <w:sz w:val="18"/>
        </w:rPr>
        <w:t> </w:t>
      </w:r>
      <w:r>
        <w:rPr>
          <w:w w:val="105"/>
          <w:sz w:val="18"/>
        </w:rPr>
        <w:t>financieros</w:t>
      </w:r>
      <w:r>
        <w:rPr>
          <w:spacing w:val="-11"/>
          <w:w w:val="105"/>
          <w:sz w:val="18"/>
        </w:rPr>
        <w:t> </w:t>
      </w:r>
      <w:r>
        <w:rPr>
          <w:w w:val="105"/>
          <w:sz w:val="18"/>
        </w:rPr>
        <w:t>y</w:t>
      </w:r>
      <w:r>
        <w:rPr>
          <w:spacing w:val="-10"/>
          <w:w w:val="105"/>
          <w:sz w:val="18"/>
        </w:rPr>
        <w:t> </w:t>
      </w:r>
      <w:r>
        <w:rPr>
          <w:w w:val="105"/>
          <w:sz w:val="18"/>
        </w:rPr>
        <w:t>por</w:t>
      </w:r>
      <w:r>
        <w:rPr>
          <w:spacing w:val="-13"/>
          <w:w w:val="105"/>
          <w:sz w:val="18"/>
        </w:rPr>
        <w:t> </w:t>
      </w:r>
      <w:r>
        <w:rPr>
          <w:w w:val="105"/>
          <w:sz w:val="18"/>
        </w:rPr>
        <w:t>tenencia,</w:t>
      </w:r>
      <w:r>
        <w:rPr>
          <w:spacing w:val="-11"/>
          <w:w w:val="105"/>
          <w:sz w:val="18"/>
        </w:rPr>
        <w:t> </w:t>
      </w:r>
      <w:r>
        <w:rPr>
          <w:w w:val="105"/>
          <w:sz w:val="18"/>
        </w:rPr>
        <w:t>que</w:t>
      </w:r>
      <w:r>
        <w:rPr>
          <w:spacing w:val="-11"/>
          <w:w w:val="105"/>
          <w:sz w:val="18"/>
        </w:rPr>
        <w:t> </w:t>
      </w:r>
      <w:r>
        <w:rPr>
          <w:w w:val="105"/>
          <w:sz w:val="18"/>
        </w:rPr>
        <w:t>han</w:t>
      </w:r>
      <w:r>
        <w:rPr>
          <w:spacing w:val="-11"/>
          <w:w w:val="105"/>
          <w:sz w:val="18"/>
        </w:rPr>
        <w:t> </w:t>
      </w:r>
      <w:r>
        <w:rPr>
          <w:w w:val="105"/>
          <w:sz w:val="18"/>
        </w:rPr>
        <w:t>sido</w:t>
      </w:r>
      <w:r>
        <w:rPr>
          <w:spacing w:val="-10"/>
          <w:w w:val="105"/>
          <w:sz w:val="18"/>
        </w:rPr>
        <w:t> </w:t>
      </w:r>
      <w:r>
        <w:rPr>
          <w:w w:val="105"/>
          <w:sz w:val="18"/>
        </w:rPr>
        <w:t>expuestos</w:t>
      </w:r>
      <w:r>
        <w:rPr>
          <w:spacing w:val="-13"/>
          <w:w w:val="105"/>
          <w:sz w:val="18"/>
        </w:rPr>
        <w:t> </w:t>
      </w:r>
      <w:r>
        <w:rPr>
          <w:w w:val="105"/>
          <w:sz w:val="18"/>
        </w:rPr>
        <w:t>en</w:t>
      </w:r>
      <w:r>
        <w:rPr>
          <w:spacing w:val="-11"/>
          <w:w w:val="105"/>
          <w:sz w:val="18"/>
        </w:rPr>
        <w:t> </w:t>
      </w:r>
      <w:r>
        <w:rPr>
          <w:w w:val="105"/>
          <w:sz w:val="18"/>
        </w:rPr>
        <w:t>términos</w:t>
      </w:r>
      <w:r>
        <w:rPr>
          <w:spacing w:val="-9"/>
          <w:w w:val="105"/>
          <w:sz w:val="18"/>
        </w:rPr>
        <w:t> </w:t>
      </w:r>
      <w:r>
        <w:rPr>
          <w:spacing w:val="-2"/>
          <w:w w:val="105"/>
          <w:sz w:val="18"/>
        </w:rPr>
        <w:t>reales.</w:t>
      </w:r>
    </w:p>
    <w:p>
      <w:pPr>
        <w:pStyle w:val="BodyText"/>
        <w:spacing w:before="202"/>
        <w:rPr>
          <w:sz w:val="20"/>
        </w:rPr>
      </w:pPr>
    </w:p>
    <w:tbl>
      <w:tblPr>
        <w:tblW w:w="0" w:type="auto"/>
        <w:jc w:val="left"/>
        <w:tblInd w:w="3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406"/>
        <w:gridCol w:w="3847"/>
        <w:gridCol w:w="2134"/>
      </w:tblGrid>
      <w:tr>
        <w:trPr>
          <w:trHeight w:val="445" w:hRule="atLeast"/>
        </w:trPr>
        <w:tc>
          <w:tcPr>
            <w:tcW w:w="3406" w:type="dxa"/>
          </w:tcPr>
          <w:p>
            <w:pPr>
              <w:pStyle w:val="TableParagraph"/>
              <w:ind w:left="52"/>
              <w:rPr>
                <w:sz w:val="16"/>
              </w:rPr>
            </w:pPr>
            <w:r>
              <w:rPr>
                <w:sz w:val="16"/>
              </w:rPr>
              <w:t>Firmado</w:t>
            </w:r>
            <w:r>
              <w:rPr>
                <w:spacing w:val="-1"/>
                <w:sz w:val="16"/>
              </w:rPr>
              <w:t> </w:t>
            </w:r>
            <w:r>
              <w:rPr>
                <w:sz w:val="16"/>
              </w:rPr>
              <w:t>a</w:t>
            </w:r>
            <w:r>
              <w:rPr>
                <w:spacing w:val="-3"/>
                <w:sz w:val="16"/>
              </w:rPr>
              <w:t> </w:t>
            </w:r>
            <w:r>
              <w:rPr>
                <w:sz w:val="16"/>
              </w:rPr>
              <w:t>los</w:t>
            </w:r>
            <w:r>
              <w:rPr>
                <w:spacing w:val="1"/>
                <w:sz w:val="16"/>
              </w:rPr>
              <w:t> </w:t>
            </w:r>
            <w:r>
              <w:rPr>
                <w:sz w:val="16"/>
              </w:rPr>
              <w:t>efectos de</w:t>
            </w:r>
            <w:r>
              <w:rPr>
                <w:spacing w:val="-2"/>
                <w:sz w:val="16"/>
              </w:rPr>
              <w:t> </w:t>
            </w:r>
            <w:r>
              <w:rPr>
                <w:sz w:val="16"/>
              </w:rPr>
              <w:t>su</w:t>
            </w:r>
            <w:r>
              <w:rPr>
                <w:spacing w:val="-2"/>
                <w:sz w:val="16"/>
              </w:rPr>
              <w:t> identificación</w:t>
            </w:r>
          </w:p>
          <w:p>
            <w:pPr>
              <w:pStyle w:val="TableParagraph"/>
              <w:spacing w:before="49"/>
              <w:ind w:left="50"/>
              <w:rPr>
                <w:sz w:val="16"/>
              </w:rPr>
            </w:pPr>
            <w:r>
              <w:rPr>
                <w:sz w:val="16"/>
              </w:rPr>
              <w:t>con</w:t>
            </w:r>
            <w:r>
              <w:rPr>
                <w:spacing w:val="-1"/>
                <w:sz w:val="16"/>
              </w:rPr>
              <w:t> </w:t>
            </w:r>
            <w:r>
              <w:rPr>
                <w:sz w:val="16"/>
              </w:rPr>
              <w:t>nuestro</w:t>
            </w:r>
            <w:r>
              <w:rPr>
                <w:spacing w:val="-5"/>
                <w:sz w:val="16"/>
              </w:rPr>
              <w:t> </w:t>
            </w:r>
            <w:r>
              <w:rPr>
                <w:sz w:val="16"/>
              </w:rPr>
              <w:t>informe</w:t>
            </w:r>
            <w:r>
              <w:rPr>
                <w:spacing w:val="-4"/>
                <w:sz w:val="16"/>
              </w:rPr>
              <w:t> </w:t>
            </w:r>
            <w:r>
              <w:rPr>
                <w:sz w:val="16"/>
              </w:rPr>
              <w:t>de</w:t>
            </w:r>
            <w:r>
              <w:rPr>
                <w:spacing w:val="-1"/>
                <w:sz w:val="16"/>
              </w:rPr>
              <w:t> </w:t>
            </w:r>
            <w:r>
              <w:rPr>
                <w:sz w:val="16"/>
              </w:rPr>
              <w:t>fecha</w:t>
            </w:r>
            <w:r>
              <w:rPr>
                <w:spacing w:val="-3"/>
                <w:sz w:val="16"/>
              </w:rPr>
              <w:t> </w:t>
            </w:r>
            <w:r>
              <w:rPr>
                <w:spacing w:val="-2"/>
                <w:sz w:val="16"/>
              </w:rPr>
              <w:t>11/04/2025</w:t>
            </w:r>
          </w:p>
        </w:tc>
        <w:tc>
          <w:tcPr>
            <w:tcW w:w="3847" w:type="dxa"/>
          </w:tcPr>
          <w:p>
            <w:pPr>
              <w:pStyle w:val="TableParagraph"/>
              <w:ind w:left="363"/>
              <w:rPr>
                <w:sz w:val="16"/>
              </w:rPr>
            </w:pPr>
            <w:r>
              <w:rPr>
                <w:sz w:val="16"/>
              </w:rPr>
              <w:t>Firmado</w:t>
            </w:r>
            <w:r>
              <w:rPr>
                <w:spacing w:val="-3"/>
                <w:sz w:val="16"/>
              </w:rPr>
              <w:t> </w:t>
            </w:r>
            <w:r>
              <w:rPr>
                <w:sz w:val="16"/>
              </w:rPr>
              <w:t>a</w:t>
            </w:r>
            <w:r>
              <w:rPr>
                <w:spacing w:val="-4"/>
                <w:sz w:val="16"/>
              </w:rPr>
              <w:t> </w:t>
            </w:r>
            <w:r>
              <w:rPr>
                <w:sz w:val="16"/>
              </w:rPr>
              <w:t>los efectos</w:t>
            </w:r>
            <w:r>
              <w:rPr>
                <w:spacing w:val="-3"/>
                <w:sz w:val="16"/>
              </w:rPr>
              <w:t> </w:t>
            </w:r>
            <w:r>
              <w:rPr>
                <w:sz w:val="16"/>
              </w:rPr>
              <w:t>de su</w:t>
            </w:r>
            <w:r>
              <w:rPr>
                <w:spacing w:val="-3"/>
                <w:sz w:val="16"/>
              </w:rPr>
              <w:t> </w:t>
            </w:r>
            <w:r>
              <w:rPr>
                <w:spacing w:val="-2"/>
                <w:sz w:val="16"/>
              </w:rPr>
              <w:t>identificación</w:t>
            </w:r>
          </w:p>
          <w:p>
            <w:pPr>
              <w:pStyle w:val="TableParagraph"/>
              <w:spacing w:before="49"/>
              <w:ind w:left="359"/>
              <w:rPr>
                <w:sz w:val="16"/>
              </w:rPr>
            </w:pPr>
            <w:r>
              <w:rPr>
                <w:sz w:val="16"/>
              </w:rPr>
              <w:t>con nuestro</w:t>
            </w:r>
            <w:r>
              <w:rPr>
                <w:spacing w:val="-4"/>
                <w:sz w:val="16"/>
              </w:rPr>
              <w:t> </w:t>
            </w:r>
            <w:r>
              <w:rPr>
                <w:sz w:val="16"/>
              </w:rPr>
              <w:t>informe</w:t>
            </w:r>
            <w:r>
              <w:rPr>
                <w:spacing w:val="-2"/>
                <w:sz w:val="16"/>
              </w:rPr>
              <w:t> </w:t>
            </w:r>
            <w:r>
              <w:rPr>
                <w:sz w:val="16"/>
              </w:rPr>
              <w:t>de</w:t>
            </w:r>
            <w:r>
              <w:rPr>
                <w:spacing w:val="-3"/>
                <w:sz w:val="16"/>
              </w:rPr>
              <w:t> </w:t>
            </w:r>
            <w:r>
              <w:rPr>
                <w:sz w:val="16"/>
              </w:rPr>
              <w:t>fecha</w:t>
            </w:r>
            <w:r>
              <w:rPr>
                <w:spacing w:val="-3"/>
                <w:sz w:val="16"/>
              </w:rPr>
              <w:t> </w:t>
            </w:r>
            <w:r>
              <w:rPr>
                <w:spacing w:val="-2"/>
                <w:sz w:val="16"/>
              </w:rPr>
              <w:t>11/04/2025</w:t>
            </w:r>
          </w:p>
        </w:tc>
        <w:tc>
          <w:tcPr>
            <w:tcW w:w="2134" w:type="dxa"/>
            <w:vMerge w:val="restart"/>
          </w:tcPr>
          <w:p>
            <w:pPr>
              <w:pStyle w:val="TableParagraph"/>
              <w:rPr>
                <w:rFonts w:ascii="Times New Roman"/>
                <w:sz w:val="18"/>
              </w:rPr>
            </w:pPr>
          </w:p>
        </w:tc>
      </w:tr>
      <w:tr>
        <w:trPr>
          <w:trHeight w:val="235" w:hRule="atLeast"/>
        </w:trPr>
        <w:tc>
          <w:tcPr>
            <w:tcW w:w="3406" w:type="dxa"/>
          </w:tcPr>
          <w:p>
            <w:pPr>
              <w:pStyle w:val="TableParagraph"/>
              <w:rPr>
                <w:rFonts w:ascii="Times New Roman"/>
                <w:sz w:val="16"/>
              </w:rPr>
            </w:pPr>
          </w:p>
        </w:tc>
        <w:tc>
          <w:tcPr>
            <w:tcW w:w="3847" w:type="dxa"/>
          </w:tcPr>
          <w:p>
            <w:pPr>
              <w:pStyle w:val="TableParagraph"/>
              <w:spacing w:before="24"/>
              <w:ind w:left="6" w:right="135"/>
              <w:jc w:val="center"/>
              <w:rPr>
                <w:b/>
                <w:sz w:val="16"/>
              </w:rPr>
            </w:pPr>
            <w:r>
              <w:rPr>
                <w:b/>
                <w:sz w:val="16"/>
              </w:rPr>
              <w:t>BECHER</w:t>
            </w:r>
            <w:r>
              <w:rPr>
                <w:b/>
                <w:spacing w:val="-4"/>
                <w:sz w:val="16"/>
              </w:rPr>
              <w:t> </w:t>
            </w:r>
            <w:r>
              <w:rPr>
                <w:b/>
                <w:sz w:val="16"/>
              </w:rPr>
              <w:t>Y</w:t>
            </w:r>
            <w:r>
              <w:rPr>
                <w:b/>
                <w:spacing w:val="-2"/>
                <w:sz w:val="16"/>
              </w:rPr>
              <w:t> </w:t>
            </w:r>
            <w:r>
              <w:rPr>
                <w:b/>
                <w:sz w:val="16"/>
              </w:rPr>
              <w:t>ASOCIADOS</w:t>
            </w:r>
            <w:r>
              <w:rPr>
                <w:b/>
                <w:spacing w:val="-3"/>
                <w:sz w:val="16"/>
              </w:rPr>
              <w:t> </w:t>
            </w:r>
            <w:r>
              <w:rPr>
                <w:b/>
                <w:spacing w:val="-2"/>
                <w:sz w:val="16"/>
              </w:rPr>
              <w:t>S.R.L.</w:t>
            </w:r>
          </w:p>
        </w:tc>
        <w:tc>
          <w:tcPr>
            <w:tcW w:w="2134" w:type="dxa"/>
            <w:vMerge/>
            <w:tcBorders>
              <w:top w:val="nil"/>
            </w:tcBorders>
          </w:tcPr>
          <w:p>
            <w:pPr>
              <w:rPr>
                <w:sz w:val="2"/>
                <w:szCs w:val="2"/>
              </w:rPr>
            </w:pPr>
          </w:p>
        </w:tc>
      </w:tr>
      <w:tr>
        <w:trPr>
          <w:trHeight w:val="445" w:hRule="atLeast"/>
        </w:trPr>
        <w:tc>
          <w:tcPr>
            <w:tcW w:w="3406" w:type="dxa"/>
          </w:tcPr>
          <w:p>
            <w:pPr>
              <w:pStyle w:val="TableParagraph"/>
              <w:rPr>
                <w:rFonts w:ascii="Times New Roman"/>
                <w:sz w:val="18"/>
              </w:rPr>
            </w:pPr>
          </w:p>
        </w:tc>
        <w:tc>
          <w:tcPr>
            <w:tcW w:w="3847" w:type="dxa"/>
          </w:tcPr>
          <w:p>
            <w:pPr>
              <w:pStyle w:val="TableParagraph"/>
              <w:spacing w:before="24"/>
              <w:ind w:left="3" w:right="135"/>
              <w:jc w:val="center"/>
              <w:rPr>
                <w:sz w:val="16"/>
              </w:rPr>
            </w:pPr>
            <w:r>
              <w:rPr>
                <w:sz w:val="16"/>
              </w:rPr>
              <w:t>C.P.C.E.C.A.B.A.</w:t>
            </w:r>
            <w:r>
              <w:rPr>
                <w:spacing w:val="-1"/>
                <w:sz w:val="16"/>
              </w:rPr>
              <w:t> </w:t>
            </w:r>
            <w:r>
              <w:rPr>
                <w:sz w:val="16"/>
              </w:rPr>
              <w:t>-</w:t>
            </w:r>
            <w:r>
              <w:rPr>
                <w:spacing w:val="-4"/>
                <w:sz w:val="16"/>
              </w:rPr>
              <w:t> </w:t>
            </w:r>
            <w:r>
              <w:rPr>
                <w:sz w:val="16"/>
              </w:rPr>
              <w:t>Tº</w:t>
            </w:r>
            <w:r>
              <w:rPr>
                <w:spacing w:val="-1"/>
                <w:sz w:val="16"/>
              </w:rPr>
              <w:t> </w:t>
            </w:r>
            <w:r>
              <w:rPr>
                <w:sz w:val="16"/>
              </w:rPr>
              <w:t>I</w:t>
            </w:r>
            <w:r>
              <w:rPr>
                <w:spacing w:val="-4"/>
                <w:sz w:val="16"/>
              </w:rPr>
              <w:t> </w:t>
            </w:r>
            <w:r>
              <w:rPr>
                <w:sz w:val="16"/>
              </w:rPr>
              <w:t>-</w:t>
            </w:r>
            <w:r>
              <w:rPr>
                <w:spacing w:val="-4"/>
                <w:sz w:val="16"/>
              </w:rPr>
              <w:t> </w:t>
            </w:r>
            <w:r>
              <w:rPr>
                <w:sz w:val="16"/>
              </w:rPr>
              <w:t>Fº</w:t>
            </w:r>
            <w:r>
              <w:rPr>
                <w:spacing w:val="-1"/>
                <w:sz w:val="16"/>
              </w:rPr>
              <w:t> </w:t>
            </w:r>
            <w:r>
              <w:rPr>
                <w:spacing w:val="-5"/>
                <w:sz w:val="16"/>
              </w:rPr>
              <w:t>21</w:t>
            </w:r>
          </w:p>
        </w:tc>
        <w:tc>
          <w:tcPr>
            <w:tcW w:w="2134" w:type="dxa"/>
            <w:vMerge/>
            <w:tcBorders>
              <w:top w:val="nil"/>
            </w:tcBorders>
          </w:tcPr>
          <w:p>
            <w:pPr>
              <w:rPr>
                <w:sz w:val="2"/>
                <w:szCs w:val="2"/>
              </w:rPr>
            </w:pPr>
          </w:p>
        </w:tc>
      </w:tr>
      <w:tr>
        <w:trPr>
          <w:trHeight w:val="482" w:hRule="atLeast"/>
        </w:trPr>
        <w:tc>
          <w:tcPr>
            <w:tcW w:w="3406" w:type="dxa"/>
          </w:tcPr>
          <w:p>
            <w:pPr>
              <w:pStyle w:val="TableParagraph"/>
              <w:spacing w:before="36"/>
              <w:rPr>
                <w:sz w:val="17"/>
              </w:rPr>
            </w:pPr>
          </w:p>
          <w:p>
            <w:pPr>
              <w:pStyle w:val="TableParagraph"/>
              <w:spacing w:before="1"/>
              <w:ind w:left="580"/>
              <w:rPr>
                <w:sz w:val="17"/>
              </w:rPr>
            </w:pPr>
            <w:r>
              <w:rPr>
                <w:sz w:val="17"/>
              </w:rPr>
              <w:t>J.</w:t>
            </w:r>
            <w:r>
              <w:rPr>
                <w:spacing w:val="-5"/>
                <w:sz w:val="17"/>
              </w:rPr>
              <w:t> </w:t>
            </w:r>
            <w:r>
              <w:rPr>
                <w:sz w:val="17"/>
              </w:rPr>
              <w:t>Francisco</w:t>
            </w:r>
            <w:r>
              <w:rPr>
                <w:spacing w:val="-8"/>
                <w:sz w:val="17"/>
              </w:rPr>
              <w:t> </w:t>
            </w:r>
            <w:r>
              <w:rPr>
                <w:sz w:val="17"/>
              </w:rPr>
              <w:t>Ruiz</w:t>
            </w:r>
            <w:r>
              <w:rPr>
                <w:spacing w:val="-4"/>
                <w:sz w:val="17"/>
              </w:rPr>
              <w:t> </w:t>
            </w:r>
            <w:r>
              <w:rPr>
                <w:spacing w:val="-2"/>
                <w:sz w:val="17"/>
              </w:rPr>
              <w:t>Guiñazú</w:t>
            </w:r>
          </w:p>
        </w:tc>
        <w:tc>
          <w:tcPr>
            <w:tcW w:w="3847" w:type="dxa"/>
          </w:tcPr>
          <w:p>
            <w:pPr>
              <w:pStyle w:val="TableParagraph"/>
              <w:spacing w:before="36"/>
              <w:rPr>
                <w:sz w:val="17"/>
              </w:rPr>
            </w:pPr>
          </w:p>
          <w:p>
            <w:pPr>
              <w:pStyle w:val="TableParagraph"/>
              <w:spacing w:before="1"/>
              <w:ind w:right="135"/>
              <w:jc w:val="center"/>
              <w:rPr>
                <w:sz w:val="17"/>
              </w:rPr>
            </w:pPr>
            <w:r>
              <w:rPr>
                <w:sz w:val="17"/>
              </w:rPr>
              <w:t>María</w:t>
            </w:r>
            <w:r>
              <w:rPr>
                <w:spacing w:val="-8"/>
                <w:sz w:val="17"/>
              </w:rPr>
              <w:t> </w:t>
            </w:r>
            <w:r>
              <w:rPr>
                <w:sz w:val="17"/>
              </w:rPr>
              <w:t>Eugenia</w:t>
            </w:r>
            <w:r>
              <w:rPr>
                <w:spacing w:val="-7"/>
                <w:sz w:val="17"/>
              </w:rPr>
              <w:t> </w:t>
            </w:r>
            <w:r>
              <w:rPr>
                <w:sz w:val="17"/>
              </w:rPr>
              <w:t>De</w:t>
            </w:r>
            <w:r>
              <w:rPr>
                <w:spacing w:val="-7"/>
                <w:sz w:val="17"/>
              </w:rPr>
              <w:t> </w:t>
            </w:r>
            <w:r>
              <w:rPr>
                <w:sz w:val="17"/>
              </w:rPr>
              <w:t>Sabato</w:t>
            </w:r>
            <w:r>
              <w:rPr>
                <w:spacing w:val="-7"/>
                <w:sz w:val="17"/>
              </w:rPr>
              <w:t> </w:t>
            </w:r>
            <w:r>
              <w:rPr>
                <w:spacing w:val="-2"/>
                <w:sz w:val="17"/>
              </w:rPr>
              <w:t>(Socia)</w:t>
            </w:r>
          </w:p>
        </w:tc>
        <w:tc>
          <w:tcPr>
            <w:tcW w:w="2134" w:type="dxa"/>
          </w:tcPr>
          <w:p>
            <w:pPr>
              <w:pStyle w:val="TableParagraph"/>
              <w:spacing w:before="36"/>
              <w:rPr>
                <w:sz w:val="17"/>
              </w:rPr>
            </w:pPr>
          </w:p>
          <w:p>
            <w:pPr>
              <w:pStyle w:val="TableParagraph"/>
              <w:spacing w:before="1"/>
              <w:ind w:left="441"/>
              <w:jc w:val="center"/>
              <w:rPr>
                <w:sz w:val="17"/>
              </w:rPr>
            </w:pPr>
            <w:r>
              <w:rPr>
                <w:sz w:val="17"/>
              </w:rPr>
              <w:t>Douglas</w:t>
            </w:r>
            <w:r>
              <w:rPr>
                <w:spacing w:val="-8"/>
                <w:sz w:val="17"/>
              </w:rPr>
              <w:t> </w:t>
            </w:r>
            <w:r>
              <w:rPr>
                <w:sz w:val="17"/>
              </w:rPr>
              <w:t>Lee</w:t>
            </w:r>
            <w:r>
              <w:rPr>
                <w:spacing w:val="-4"/>
                <w:sz w:val="17"/>
              </w:rPr>
              <w:t> </w:t>
            </w:r>
            <w:r>
              <w:rPr>
                <w:spacing w:val="-2"/>
                <w:sz w:val="17"/>
              </w:rPr>
              <w:t>Albrecht</w:t>
            </w:r>
          </w:p>
        </w:tc>
      </w:tr>
      <w:tr>
        <w:trPr>
          <w:trHeight w:val="503" w:hRule="atLeast"/>
        </w:trPr>
        <w:tc>
          <w:tcPr>
            <w:tcW w:w="3406" w:type="dxa"/>
          </w:tcPr>
          <w:p>
            <w:pPr>
              <w:pStyle w:val="TableParagraph"/>
              <w:spacing w:before="49"/>
              <w:ind w:right="311"/>
              <w:jc w:val="center"/>
              <w:rPr>
                <w:sz w:val="17"/>
              </w:rPr>
            </w:pPr>
            <w:r>
              <w:rPr>
                <w:sz w:val="17"/>
              </w:rPr>
              <w:t>Por</w:t>
            </w:r>
            <w:r>
              <w:rPr>
                <w:spacing w:val="-8"/>
                <w:sz w:val="17"/>
              </w:rPr>
              <w:t> </w:t>
            </w:r>
            <w:r>
              <w:rPr>
                <w:sz w:val="17"/>
              </w:rPr>
              <w:t>Comisión</w:t>
            </w:r>
            <w:r>
              <w:rPr>
                <w:spacing w:val="-8"/>
                <w:sz w:val="17"/>
              </w:rPr>
              <w:t> </w:t>
            </w:r>
            <w:r>
              <w:rPr>
                <w:spacing w:val="-2"/>
                <w:sz w:val="17"/>
              </w:rPr>
              <w:t>Fiscalizadora</w:t>
            </w:r>
          </w:p>
          <w:p>
            <w:pPr>
              <w:pStyle w:val="TableParagraph"/>
              <w:spacing w:line="175" w:lineRule="exact" w:before="62"/>
              <w:ind w:left="8" w:right="311"/>
              <w:jc w:val="center"/>
              <w:rPr>
                <w:sz w:val="16"/>
              </w:rPr>
            </w:pPr>
            <w:r>
              <w:rPr>
                <w:spacing w:val="-2"/>
                <w:sz w:val="16"/>
              </w:rPr>
              <w:t>Abogado</w:t>
            </w:r>
          </w:p>
        </w:tc>
        <w:tc>
          <w:tcPr>
            <w:tcW w:w="3847" w:type="dxa"/>
          </w:tcPr>
          <w:p>
            <w:pPr>
              <w:pStyle w:val="TableParagraph"/>
              <w:spacing w:line="256" w:lineRule="exact"/>
              <w:ind w:left="553" w:firstLine="338"/>
              <w:rPr>
                <w:sz w:val="17"/>
              </w:rPr>
            </w:pPr>
            <w:r>
              <w:rPr>
                <w:sz w:val="17"/>
              </w:rPr>
              <w:t>Contadora Pública (USAL) C.P.C.E.C.A.B.A.</w:t>
            </w:r>
            <w:r>
              <w:rPr>
                <w:spacing w:val="-8"/>
                <w:sz w:val="17"/>
              </w:rPr>
              <w:t> </w:t>
            </w:r>
            <w:r>
              <w:rPr>
                <w:sz w:val="17"/>
              </w:rPr>
              <w:t>-</w:t>
            </w:r>
            <w:r>
              <w:rPr>
                <w:spacing w:val="-9"/>
                <w:sz w:val="17"/>
              </w:rPr>
              <w:t> </w:t>
            </w:r>
            <w:r>
              <w:rPr>
                <w:sz w:val="17"/>
              </w:rPr>
              <w:t>T°</w:t>
            </w:r>
            <w:r>
              <w:rPr>
                <w:spacing w:val="-10"/>
                <w:sz w:val="17"/>
              </w:rPr>
              <w:t> </w:t>
            </w:r>
            <w:r>
              <w:rPr>
                <w:sz w:val="17"/>
              </w:rPr>
              <w:t>293</w:t>
            </w:r>
            <w:r>
              <w:rPr>
                <w:spacing w:val="-9"/>
                <w:sz w:val="17"/>
              </w:rPr>
              <w:t> </w:t>
            </w:r>
            <w:r>
              <w:rPr>
                <w:sz w:val="17"/>
              </w:rPr>
              <w:t>-</w:t>
            </w:r>
            <w:r>
              <w:rPr>
                <w:spacing w:val="-8"/>
                <w:sz w:val="17"/>
              </w:rPr>
              <w:t> </w:t>
            </w:r>
            <w:r>
              <w:rPr>
                <w:sz w:val="17"/>
              </w:rPr>
              <w:t>F°</w:t>
            </w:r>
            <w:r>
              <w:rPr>
                <w:spacing w:val="-9"/>
                <w:sz w:val="17"/>
              </w:rPr>
              <w:t> </w:t>
            </w:r>
            <w:r>
              <w:rPr>
                <w:sz w:val="17"/>
              </w:rPr>
              <w:t>027</w:t>
            </w:r>
          </w:p>
        </w:tc>
        <w:tc>
          <w:tcPr>
            <w:tcW w:w="2134" w:type="dxa"/>
          </w:tcPr>
          <w:p>
            <w:pPr>
              <w:pStyle w:val="TableParagraph"/>
              <w:spacing w:before="49"/>
              <w:ind w:left="442"/>
              <w:jc w:val="center"/>
              <w:rPr>
                <w:sz w:val="17"/>
              </w:rPr>
            </w:pPr>
            <w:r>
              <w:rPr>
                <w:spacing w:val="-2"/>
                <w:sz w:val="17"/>
              </w:rPr>
              <w:t>Presidente</w:t>
            </w:r>
          </w:p>
        </w:tc>
      </w:tr>
    </w:tbl>
    <w:p>
      <w:pPr>
        <w:pStyle w:val="TableParagraph"/>
        <w:spacing w:after="0"/>
        <w:jc w:val="center"/>
        <w:rPr>
          <w:sz w:val="17"/>
        </w:rPr>
        <w:sectPr>
          <w:pgSz w:w="12240" w:h="15840"/>
          <w:pgMar w:header="530" w:footer="523" w:top="2020" w:bottom="720" w:left="1080" w:right="1440"/>
        </w:sectPr>
      </w:pPr>
    </w:p>
    <w:p>
      <w:pPr>
        <w:pStyle w:val="BodyText"/>
        <w:spacing w:before="57"/>
      </w:pPr>
    </w:p>
    <w:p>
      <w:pPr>
        <w:pStyle w:val="Heading4"/>
        <w:numPr>
          <w:ilvl w:val="0"/>
          <w:numId w:val="5"/>
        </w:numPr>
        <w:tabs>
          <w:tab w:pos="1301" w:val="left" w:leader="none"/>
          <w:tab w:pos="1303" w:val="left" w:leader="none"/>
        </w:tabs>
        <w:spacing w:line="247" w:lineRule="auto" w:before="0" w:after="0"/>
        <w:ind w:left="1303" w:right="429" w:hanging="267"/>
        <w:jc w:val="left"/>
        <w:rPr>
          <w:u w:val="none"/>
        </w:rPr>
      </w:pPr>
      <w:r>
        <w:rPr>
          <w:w w:val="105"/>
          <w:u w:val="single"/>
        </w:rPr>
        <w:t>BASES</w:t>
      </w:r>
      <w:r>
        <w:rPr>
          <w:spacing w:val="29"/>
          <w:w w:val="105"/>
          <w:u w:val="single"/>
        </w:rPr>
        <w:t> </w:t>
      </w:r>
      <w:r>
        <w:rPr>
          <w:w w:val="105"/>
          <w:u w:val="single"/>
        </w:rPr>
        <w:t>DE</w:t>
      </w:r>
      <w:r>
        <w:rPr>
          <w:spacing w:val="25"/>
          <w:w w:val="105"/>
          <w:u w:val="single"/>
        </w:rPr>
        <w:t> </w:t>
      </w:r>
      <w:r>
        <w:rPr>
          <w:w w:val="105"/>
          <w:u w:val="single"/>
        </w:rPr>
        <w:t>PREPARACIÓN</w:t>
      </w:r>
      <w:r>
        <w:rPr>
          <w:spacing w:val="28"/>
          <w:w w:val="105"/>
          <w:u w:val="single"/>
        </w:rPr>
        <w:t> </w:t>
      </w:r>
      <w:r>
        <w:rPr>
          <w:w w:val="105"/>
          <w:u w:val="single"/>
        </w:rPr>
        <w:t>Y</w:t>
      </w:r>
      <w:r>
        <w:rPr>
          <w:spacing w:val="28"/>
          <w:w w:val="105"/>
          <w:u w:val="single"/>
        </w:rPr>
        <w:t> </w:t>
      </w:r>
      <w:r>
        <w:rPr>
          <w:w w:val="105"/>
          <w:u w:val="single"/>
        </w:rPr>
        <w:t>PRESENTACIÓN</w:t>
      </w:r>
      <w:r>
        <w:rPr>
          <w:spacing w:val="28"/>
          <w:w w:val="105"/>
          <w:u w:val="single"/>
        </w:rPr>
        <w:t> </w:t>
      </w:r>
      <w:r>
        <w:rPr>
          <w:w w:val="105"/>
          <w:u w:val="single"/>
        </w:rPr>
        <w:t>DE</w:t>
      </w:r>
      <w:r>
        <w:rPr>
          <w:spacing w:val="30"/>
          <w:w w:val="105"/>
          <w:u w:val="single"/>
        </w:rPr>
        <w:t> </w:t>
      </w:r>
      <w:r>
        <w:rPr>
          <w:w w:val="105"/>
          <w:u w:val="single"/>
        </w:rPr>
        <w:t>LOS</w:t>
      </w:r>
      <w:r>
        <w:rPr>
          <w:spacing w:val="28"/>
          <w:w w:val="105"/>
          <w:u w:val="single"/>
        </w:rPr>
        <w:t> </w:t>
      </w:r>
      <w:r>
        <w:rPr>
          <w:w w:val="105"/>
          <w:u w:val="single"/>
        </w:rPr>
        <w:t>ESTADOS</w:t>
      </w:r>
      <w:r>
        <w:rPr>
          <w:spacing w:val="27"/>
          <w:w w:val="105"/>
          <w:u w:val="single"/>
        </w:rPr>
        <w:t> </w:t>
      </w:r>
      <w:r>
        <w:rPr>
          <w:w w:val="105"/>
          <w:u w:val="single"/>
        </w:rPr>
        <w:t>CONTABLES</w:t>
      </w:r>
      <w:r>
        <w:rPr>
          <w:spacing w:val="26"/>
          <w:w w:val="105"/>
          <w:u w:val="single"/>
        </w:rPr>
        <w:t> </w:t>
      </w:r>
      <w:r>
        <w:rPr>
          <w:w w:val="105"/>
          <w:u w:val="single"/>
        </w:rPr>
        <w:t>INTERMEDIOS</w:t>
      </w:r>
      <w:r>
        <w:rPr>
          <w:spacing w:val="28"/>
          <w:w w:val="105"/>
          <w:u w:val="single"/>
        </w:rPr>
        <w:t> </w:t>
      </w:r>
      <w:r>
        <w:rPr>
          <w:w w:val="105"/>
          <w:u w:val="single"/>
        </w:rPr>
        <w:t>Y</w:t>
      </w:r>
      <w:r>
        <w:rPr>
          <w:w w:val="105"/>
          <w:u w:val="none"/>
        </w:rPr>
        <w:t> </w:t>
      </w:r>
      <w:r>
        <w:rPr>
          <w:w w:val="105"/>
          <w:u w:val="single"/>
        </w:rPr>
        <w:t>PRINCIPALES CRITERIOS DE MEDICIÓN Y EXPOSICIÓN APLICADOS</w:t>
      </w:r>
      <w:r>
        <w:rPr>
          <w:w w:val="105"/>
          <w:u w:val="none"/>
        </w:rPr>
        <w:t> (continuación)</w:t>
      </w:r>
    </w:p>
    <w:p>
      <w:pPr>
        <w:pStyle w:val="BodyText"/>
        <w:spacing w:before="15"/>
        <w:rPr>
          <w:b/>
        </w:rPr>
      </w:pPr>
    </w:p>
    <w:p>
      <w:pPr>
        <w:pStyle w:val="ListParagraph"/>
        <w:numPr>
          <w:ilvl w:val="1"/>
          <w:numId w:val="5"/>
        </w:numPr>
        <w:tabs>
          <w:tab w:pos="1775" w:val="left" w:leader="none"/>
        </w:tabs>
        <w:spacing w:line="240" w:lineRule="auto" w:before="1" w:after="0"/>
        <w:ind w:left="1775" w:right="0" w:hanging="414"/>
        <w:jc w:val="left"/>
        <w:rPr>
          <w:b/>
          <w:sz w:val="18"/>
        </w:rPr>
      </w:pPr>
      <w:r>
        <w:rPr>
          <w:b/>
          <w:w w:val="105"/>
          <w:sz w:val="18"/>
          <w:u w:val="single"/>
        </w:rPr>
        <w:t>Criterios</w:t>
      </w:r>
      <w:r>
        <w:rPr>
          <w:b/>
          <w:spacing w:val="-13"/>
          <w:w w:val="105"/>
          <w:sz w:val="18"/>
          <w:u w:val="single"/>
        </w:rPr>
        <w:t> </w:t>
      </w:r>
      <w:r>
        <w:rPr>
          <w:b/>
          <w:w w:val="105"/>
          <w:sz w:val="18"/>
          <w:u w:val="single"/>
        </w:rPr>
        <w:t>de</w:t>
      </w:r>
      <w:r>
        <w:rPr>
          <w:b/>
          <w:spacing w:val="-12"/>
          <w:w w:val="105"/>
          <w:sz w:val="18"/>
          <w:u w:val="single"/>
        </w:rPr>
        <w:t> </w:t>
      </w:r>
      <w:r>
        <w:rPr>
          <w:b/>
          <w:w w:val="105"/>
          <w:sz w:val="18"/>
          <w:u w:val="single"/>
        </w:rPr>
        <w:t>valuación</w:t>
      </w:r>
      <w:r>
        <w:rPr>
          <w:b/>
          <w:spacing w:val="-14"/>
          <w:w w:val="105"/>
          <w:sz w:val="18"/>
        </w:rPr>
        <w:t> </w:t>
      </w:r>
      <w:r>
        <w:rPr>
          <w:b/>
          <w:spacing w:val="-2"/>
          <w:w w:val="105"/>
          <w:sz w:val="18"/>
        </w:rPr>
        <w:t>(continuación)</w:t>
      </w:r>
    </w:p>
    <w:p>
      <w:pPr>
        <w:pStyle w:val="BodyText"/>
        <w:spacing w:before="16"/>
        <w:rPr>
          <w:b/>
        </w:rPr>
      </w:pPr>
    </w:p>
    <w:p>
      <w:pPr>
        <w:pStyle w:val="ListParagraph"/>
        <w:numPr>
          <w:ilvl w:val="2"/>
          <w:numId w:val="5"/>
        </w:numPr>
        <w:tabs>
          <w:tab w:pos="1934" w:val="left" w:leader="none"/>
        </w:tabs>
        <w:spacing w:line="240" w:lineRule="auto" w:before="0" w:after="0"/>
        <w:ind w:left="1934" w:right="0" w:hanging="221"/>
        <w:jc w:val="left"/>
        <w:rPr>
          <w:sz w:val="18"/>
        </w:rPr>
      </w:pPr>
      <w:r>
        <w:rPr>
          <w:w w:val="105"/>
          <w:sz w:val="18"/>
          <w:u w:val="single"/>
        </w:rPr>
        <w:t>Cuentas</w:t>
      </w:r>
      <w:r>
        <w:rPr>
          <w:spacing w:val="-14"/>
          <w:w w:val="105"/>
          <w:sz w:val="18"/>
          <w:u w:val="single"/>
        </w:rPr>
        <w:t> </w:t>
      </w:r>
      <w:r>
        <w:rPr>
          <w:w w:val="105"/>
          <w:sz w:val="18"/>
          <w:u w:val="single"/>
        </w:rPr>
        <w:t>de</w:t>
      </w:r>
      <w:r>
        <w:rPr>
          <w:spacing w:val="-13"/>
          <w:w w:val="105"/>
          <w:sz w:val="18"/>
          <w:u w:val="single"/>
        </w:rPr>
        <w:t> </w:t>
      </w:r>
      <w:r>
        <w:rPr>
          <w:w w:val="105"/>
          <w:sz w:val="18"/>
          <w:u w:val="single"/>
        </w:rPr>
        <w:t>resultados</w:t>
      </w:r>
      <w:r>
        <w:rPr>
          <w:spacing w:val="-11"/>
          <w:w w:val="105"/>
          <w:sz w:val="18"/>
        </w:rPr>
        <w:t> </w:t>
      </w:r>
      <w:r>
        <w:rPr>
          <w:spacing w:val="-2"/>
          <w:w w:val="105"/>
          <w:sz w:val="18"/>
        </w:rPr>
        <w:t>(continuación)</w:t>
      </w:r>
    </w:p>
    <w:p>
      <w:pPr>
        <w:pStyle w:val="BodyText"/>
        <w:spacing w:before="21"/>
      </w:pPr>
    </w:p>
    <w:p>
      <w:pPr>
        <w:pStyle w:val="BodyText"/>
        <w:spacing w:line="249" w:lineRule="auto"/>
        <w:ind w:left="1713" w:right="427"/>
        <w:jc w:val="both"/>
      </w:pPr>
      <w:r>
        <w:rPr>
          <w:w w:val="105"/>
        </w:rPr>
        <w:t>Las</w:t>
      </w:r>
      <w:r>
        <w:rPr>
          <w:w w:val="105"/>
        </w:rPr>
        <w:t> cifras</w:t>
      </w:r>
      <w:r>
        <w:rPr>
          <w:w w:val="105"/>
        </w:rPr>
        <w:t> del</w:t>
      </w:r>
      <w:r>
        <w:rPr>
          <w:w w:val="105"/>
        </w:rPr>
        <w:t> estado</w:t>
      </w:r>
      <w:r>
        <w:rPr>
          <w:w w:val="105"/>
        </w:rPr>
        <w:t> de</w:t>
      </w:r>
      <w:r>
        <w:rPr>
          <w:w w:val="105"/>
        </w:rPr>
        <w:t> resultados</w:t>
      </w:r>
      <w:r>
        <w:rPr>
          <w:w w:val="105"/>
        </w:rPr>
        <w:t> por</w:t>
      </w:r>
      <w:r>
        <w:rPr>
          <w:w w:val="105"/>
        </w:rPr>
        <w:t> el</w:t>
      </w:r>
      <w:r>
        <w:rPr>
          <w:w w:val="105"/>
        </w:rPr>
        <w:t> período</w:t>
      </w:r>
      <w:r>
        <w:rPr>
          <w:w w:val="105"/>
        </w:rPr>
        <w:t> de</w:t>
      </w:r>
      <w:r>
        <w:rPr>
          <w:w w:val="105"/>
        </w:rPr>
        <w:t> nueve</w:t>
      </w:r>
      <w:r>
        <w:rPr>
          <w:w w:val="105"/>
        </w:rPr>
        <w:t> meses</w:t>
      </w:r>
      <w:r>
        <w:rPr>
          <w:w w:val="105"/>
        </w:rPr>
        <w:t> finalizado</w:t>
      </w:r>
      <w:r>
        <w:rPr>
          <w:w w:val="105"/>
        </w:rPr>
        <w:t> el</w:t>
      </w:r>
      <w:r>
        <w:rPr>
          <w:w w:val="105"/>
        </w:rPr>
        <w:t> 28</w:t>
      </w:r>
      <w:r>
        <w:rPr>
          <w:w w:val="105"/>
        </w:rPr>
        <w:t> de febrero</w:t>
      </w:r>
      <w:r>
        <w:rPr>
          <w:w w:val="105"/>
        </w:rPr>
        <w:t> de</w:t>
      </w:r>
      <w:r>
        <w:rPr>
          <w:w w:val="105"/>
        </w:rPr>
        <w:t> 2025</w:t>
      </w:r>
      <w:r>
        <w:rPr>
          <w:w w:val="105"/>
        </w:rPr>
        <w:t> corresponden</w:t>
      </w:r>
      <w:r>
        <w:rPr>
          <w:w w:val="105"/>
        </w:rPr>
        <w:t> a</w:t>
      </w:r>
      <w:r>
        <w:rPr>
          <w:w w:val="105"/>
        </w:rPr>
        <w:t> un</w:t>
      </w:r>
      <w:r>
        <w:rPr>
          <w:w w:val="105"/>
        </w:rPr>
        <w:t> período</w:t>
      </w:r>
      <w:r>
        <w:rPr>
          <w:w w:val="105"/>
        </w:rPr>
        <w:t> intermedio</w:t>
      </w:r>
      <w:r>
        <w:rPr>
          <w:w w:val="105"/>
        </w:rPr>
        <w:t> del</w:t>
      </w:r>
      <w:r>
        <w:rPr>
          <w:w w:val="105"/>
        </w:rPr>
        <w:t> ejercicio</w:t>
      </w:r>
      <w:r>
        <w:rPr>
          <w:w w:val="105"/>
        </w:rPr>
        <w:t> económico</w:t>
      </w:r>
      <w:r>
        <w:rPr>
          <w:w w:val="105"/>
        </w:rPr>
        <w:t> de</w:t>
      </w:r>
      <w:r>
        <w:rPr>
          <w:w w:val="105"/>
        </w:rPr>
        <w:t> la Sociedad que finalizará el 31 de mayo de 2025. El resultado del período de nueve meses finalizado</w:t>
      </w:r>
      <w:r>
        <w:rPr>
          <w:spacing w:val="-5"/>
          <w:w w:val="105"/>
        </w:rPr>
        <w:t> </w:t>
      </w:r>
      <w:r>
        <w:rPr>
          <w:w w:val="105"/>
        </w:rPr>
        <w:t>el</w:t>
      </w:r>
      <w:r>
        <w:rPr>
          <w:spacing w:val="-5"/>
          <w:w w:val="105"/>
        </w:rPr>
        <w:t> </w:t>
      </w:r>
      <w:r>
        <w:rPr>
          <w:w w:val="105"/>
        </w:rPr>
        <w:t>28</w:t>
      </w:r>
      <w:r>
        <w:rPr>
          <w:spacing w:val="-6"/>
          <w:w w:val="105"/>
        </w:rPr>
        <w:t> </w:t>
      </w:r>
      <w:r>
        <w:rPr>
          <w:w w:val="105"/>
        </w:rPr>
        <w:t>de</w:t>
      </w:r>
      <w:r>
        <w:rPr>
          <w:spacing w:val="-7"/>
          <w:w w:val="105"/>
        </w:rPr>
        <w:t> </w:t>
      </w:r>
      <w:r>
        <w:rPr>
          <w:w w:val="105"/>
        </w:rPr>
        <w:t>febrero</w:t>
      </w:r>
      <w:r>
        <w:rPr>
          <w:spacing w:val="-6"/>
          <w:w w:val="105"/>
        </w:rPr>
        <w:t> </w:t>
      </w:r>
      <w:r>
        <w:rPr>
          <w:w w:val="105"/>
        </w:rPr>
        <w:t>de</w:t>
      </w:r>
      <w:r>
        <w:rPr>
          <w:spacing w:val="-9"/>
          <w:w w:val="105"/>
        </w:rPr>
        <w:t> </w:t>
      </w:r>
      <w:r>
        <w:rPr>
          <w:w w:val="105"/>
        </w:rPr>
        <w:t>2025</w:t>
      </w:r>
      <w:r>
        <w:rPr>
          <w:spacing w:val="-5"/>
          <w:w w:val="105"/>
        </w:rPr>
        <w:t> </w:t>
      </w:r>
      <w:r>
        <w:rPr>
          <w:w w:val="105"/>
        </w:rPr>
        <w:t>no</w:t>
      </w:r>
      <w:r>
        <w:rPr>
          <w:spacing w:val="-6"/>
          <w:w w:val="105"/>
        </w:rPr>
        <w:t> </w:t>
      </w:r>
      <w:r>
        <w:rPr>
          <w:w w:val="105"/>
        </w:rPr>
        <w:t>necesariamente</w:t>
      </w:r>
      <w:r>
        <w:rPr>
          <w:spacing w:val="-10"/>
          <w:w w:val="105"/>
        </w:rPr>
        <w:t> </w:t>
      </w:r>
      <w:r>
        <w:rPr>
          <w:w w:val="105"/>
        </w:rPr>
        <w:t>refleja</w:t>
      </w:r>
      <w:r>
        <w:rPr>
          <w:spacing w:val="-6"/>
          <w:w w:val="105"/>
        </w:rPr>
        <w:t> </w:t>
      </w:r>
      <w:r>
        <w:rPr>
          <w:w w:val="105"/>
        </w:rPr>
        <w:t>la</w:t>
      </w:r>
      <w:r>
        <w:rPr>
          <w:spacing w:val="-5"/>
          <w:w w:val="105"/>
        </w:rPr>
        <w:t> </w:t>
      </w:r>
      <w:r>
        <w:rPr>
          <w:w w:val="105"/>
        </w:rPr>
        <w:t>proporción</w:t>
      </w:r>
      <w:r>
        <w:rPr>
          <w:spacing w:val="-10"/>
          <w:w w:val="105"/>
        </w:rPr>
        <w:t> </w:t>
      </w:r>
      <w:r>
        <w:rPr>
          <w:w w:val="105"/>
        </w:rPr>
        <w:t>del</w:t>
      </w:r>
      <w:r>
        <w:rPr>
          <w:spacing w:val="-6"/>
          <w:w w:val="105"/>
        </w:rPr>
        <w:t> </w:t>
      </w:r>
      <w:r>
        <w:rPr>
          <w:w w:val="105"/>
        </w:rPr>
        <w:t>resultado de la Sociedad por el ejercicio económico completo al cual pertenece.</w:t>
      </w:r>
    </w:p>
    <w:p>
      <w:pPr>
        <w:pStyle w:val="BodyText"/>
        <w:spacing w:before="15"/>
      </w:pPr>
    </w:p>
    <w:p>
      <w:pPr>
        <w:pStyle w:val="ListParagraph"/>
        <w:numPr>
          <w:ilvl w:val="2"/>
          <w:numId w:val="5"/>
        </w:numPr>
        <w:tabs>
          <w:tab w:pos="1938" w:val="left" w:leader="none"/>
        </w:tabs>
        <w:spacing w:line="240" w:lineRule="auto" w:before="0" w:after="0"/>
        <w:ind w:left="1938" w:right="0" w:hanging="225"/>
        <w:jc w:val="left"/>
        <w:rPr>
          <w:sz w:val="18"/>
        </w:rPr>
      </w:pPr>
      <w:r>
        <w:rPr>
          <w:w w:val="105"/>
          <w:sz w:val="18"/>
          <w:u w:val="single"/>
        </w:rPr>
        <w:t>Impuesto</w:t>
      </w:r>
      <w:r>
        <w:rPr>
          <w:spacing w:val="-11"/>
          <w:w w:val="105"/>
          <w:sz w:val="18"/>
          <w:u w:val="single"/>
        </w:rPr>
        <w:t> </w:t>
      </w:r>
      <w:r>
        <w:rPr>
          <w:w w:val="105"/>
          <w:sz w:val="18"/>
          <w:u w:val="single"/>
        </w:rPr>
        <w:t>a</w:t>
      </w:r>
      <w:r>
        <w:rPr>
          <w:spacing w:val="-11"/>
          <w:w w:val="105"/>
          <w:sz w:val="18"/>
          <w:u w:val="single"/>
        </w:rPr>
        <w:t> </w:t>
      </w:r>
      <w:r>
        <w:rPr>
          <w:w w:val="105"/>
          <w:sz w:val="18"/>
          <w:u w:val="single"/>
        </w:rPr>
        <w:t>las</w:t>
      </w:r>
      <w:r>
        <w:rPr>
          <w:spacing w:val="-9"/>
          <w:w w:val="105"/>
          <w:sz w:val="18"/>
          <w:u w:val="single"/>
        </w:rPr>
        <w:t> </w:t>
      </w:r>
      <w:r>
        <w:rPr>
          <w:w w:val="105"/>
          <w:sz w:val="18"/>
          <w:u w:val="single"/>
        </w:rPr>
        <w:t>ganancias</w:t>
      </w:r>
      <w:r>
        <w:rPr>
          <w:spacing w:val="-11"/>
          <w:w w:val="105"/>
          <w:sz w:val="18"/>
          <w:u w:val="single"/>
        </w:rPr>
        <w:t> </w:t>
      </w:r>
      <w:r>
        <w:rPr>
          <w:w w:val="105"/>
          <w:sz w:val="18"/>
          <w:u w:val="single"/>
        </w:rPr>
        <w:t>e</w:t>
      </w:r>
      <w:r>
        <w:rPr>
          <w:spacing w:val="-11"/>
          <w:w w:val="105"/>
          <w:sz w:val="18"/>
          <w:u w:val="single"/>
        </w:rPr>
        <w:t> </w:t>
      </w:r>
      <w:r>
        <w:rPr>
          <w:w w:val="105"/>
          <w:sz w:val="18"/>
          <w:u w:val="single"/>
        </w:rPr>
        <w:t>impuesto</w:t>
      </w:r>
      <w:r>
        <w:rPr>
          <w:spacing w:val="-9"/>
          <w:w w:val="105"/>
          <w:sz w:val="18"/>
          <w:u w:val="single"/>
        </w:rPr>
        <w:t> </w:t>
      </w:r>
      <w:r>
        <w:rPr>
          <w:spacing w:val="-2"/>
          <w:w w:val="105"/>
          <w:sz w:val="18"/>
          <w:u w:val="single"/>
        </w:rPr>
        <w:t>diferido</w:t>
      </w:r>
    </w:p>
    <w:p>
      <w:pPr>
        <w:pStyle w:val="BodyText"/>
        <w:spacing w:before="16"/>
      </w:pPr>
    </w:p>
    <w:p>
      <w:pPr>
        <w:pStyle w:val="BodyText"/>
        <w:spacing w:line="249" w:lineRule="auto"/>
        <w:ind w:left="1713" w:right="426"/>
        <w:jc w:val="both"/>
      </w:pPr>
      <w:r>
        <w:rPr>
          <w:w w:val="105"/>
        </w:rPr>
        <w:t>Con</w:t>
      </w:r>
      <w:r>
        <w:rPr>
          <w:spacing w:val="-15"/>
          <w:w w:val="105"/>
        </w:rPr>
        <w:t> </w:t>
      </w:r>
      <w:r>
        <w:rPr>
          <w:w w:val="105"/>
        </w:rPr>
        <w:t>fecha</w:t>
      </w:r>
      <w:r>
        <w:rPr>
          <w:spacing w:val="-13"/>
          <w:w w:val="105"/>
        </w:rPr>
        <w:t> </w:t>
      </w:r>
      <w:r>
        <w:rPr>
          <w:w w:val="105"/>
        </w:rPr>
        <w:t>29</w:t>
      </w:r>
      <w:r>
        <w:rPr>
          <w:spacing w:val="-13"/>
          <w:w w:val="105"/>
        </w:rPr>
        <w:t> </w:t>
      </w:r>
      <w:r>
        <w:rPr>
          <w:w w:val="105"/>
        </w:rPr>
        <w:t>de</w:t>
      </w:r>
      <w:r>
        <w:rPr>
          <w:spacing w:val="-15"/>
          <w:w w:val="105"/>
        </w:rPr>
        <w:t> </w:t>
      </w:r>
      <w:r>
        <w:rPr>
          <w:w w:val="105"/>
        </w:rPr>
        <w:t>diciembre</w:t>
      </w:r>
      <w:r>
        <w:rPr>
          <w:spacing w:val="-14"/>
          <w:w w:val="105"/>
        </w:rPr>
        <w:t> </w:t>
      </w:r>
      <w:r>
        <w:rPr>
          <w:w w:val="105"/>
        </w:rPr>
        <w:t>de</w:t>
      </w:r>
      <w:r>
        <w:rPr>
          <w:spacing w:val="-14"/>
          <w:w w:val="105"/>
        </w:rPr>
        <w:t> </w:t>
      </w:r>
      <w:r>
        <w:rPr>
          <w:w w:val="105"/>
        </w:rPr>
        <w:t>2017</w:t>
      </w:r>
      <w:r>
        <w:rPr>
          <w:spacing w:val="-13"/>
          <w:w w:val="105"/>
        </w:rPr>
        <w:t> </w:t>
      </w:r>
      <w:r>
        <w:rPr>
          <w:w w:val="105"/>
        </w:rPr>
        <w:t>el</w:t>
      </w:r>
      <w:r>
        <w:rPr>
          <w:spacing w:val="-12"/>
          <w:w w:val="105"/>
        </w:rPr>
        <w:t> </w:t>
      </w:r>
      <w:r>
        <w:rPr>
          <w:w w:val="105"/>
        </w:rPr>
        <w:t>Poder</w:t>
      </w:r>
      <w:r>
        <w:rPr>
          <w:spacing w:val="-14"/>
          <w:w w:val="105"/>
        </w:rPr>
        <w:t> </w:t>
      </w:r>
      <w:r>
        <w:rPr>
          <w:w w:val="105"/>
        </w:rPr>
        <w:t>Ejecutivo</w:t>
      </w:r>
      <w:r>
        <w:rPr>
          <w:spacing w:val="-14"/>
          <w:w w:val="105"/>
        </w:rPr>
        <w:t> </w:t>
      </w:r>
      <w:r>
        <w:rPr>
          <w:w w:val="105"/>
        </w:rPr>
        <w:t>Nacional</w:t>
      </w:r>
      <w:r>
        <w:rPr>
          <w:spacing w:val="-14"/>
          <w:w w:val="105"/>
        </w:rPr>
        <w:t> </w:t>
      </w:r>
      <w:r>
        <w:rPr>
          <w:w w:val="105"/>
        </w:rPr>
        <w:t>ha</w:t>
      </w:r>
      <w:r>
        <w:rPr>
          <w:spacing w:val="-14"/>
          <w:w w:val="105"/>
        </w:rPr>
        <w:t> </w:t>
      </w:r>
      <w:r>
        <w:rPr>
          <w:w w:val="105"/>
        </w:rPr>
        <w:t>promulgado</w:t>
      </w:r>
      <w:r>
        <w:rPr>
          <w:spacing w:val="-14"/>
          <w:w w:val="105"/>
        </w:rPr>
        <w:t> </w:t>
      </w:r>
      <w:r>
        <w:rPr>
          <w:w w:val="105"/>
        </w:rPr>
        <w:t>y</w:t>
      </w:r>
      <w:r>
        <w:rPr>
          <w:spacing w:val="-13"/>
          <w:w w:val="105"/>
        </w:rPr>
        <w:t> </w:t>
      </w:r>
      <w:r>
        <w:rPr>
          <w:w w:val="105"/>
        </w:rPr>
        <w:t>publicado la</w:t>
      </w:r>
      <w:r>
        <w:rPr>
          <w:spacing w:val="-6"/>
          <w:w w:val="105"/>
        </w:rPr>
        <w:t> </w:t>
      </w:r>
      <w:r>
        <w:rPr>
          <w:w w:val="105"/>
        </w:rPr>
        <w:t>Ley</w:t>
      </w:r>
      <w:r>
        <w:rPr>
          <w:spacing w:val="-7"/>
          <w:w w:val="105"/>
        </w:rPr>
        <w:t> </w:t>
      </w:r>
      <w:r>
        <w:rPr>
          <w:w w:val="105"/>
        </w:rPr>
        <w:t>27.430</w:t>
      </w:r>
      <w:r>
        <w:rPr>
          <w:spacing w:val="-5"/>
          <w:w w:val="105"/>
        </w:rPr>
        <w:t> </w:t>
      </w:r>
      <w:r>
        <w:rPr>
          <w:w w:val="105"/>
        </w:rPr>
        <w:t>que</w:t>
      </w:r>
      <w:r>
        <w:rPr>
          <w:spacing w:val="-7"/>
          <w:w w:val="105"/>
        </w:rPr>
        <w:t> </w:t>
      </w:r>
      <w:r>
        <w:rPr>
          <w:w w:val="105"/>
        </w:rPr>
        <w:t>introduce</w:t>
      </w:r>
      <w:r>
        <w:rPr>
          <w:spacing w:val="-7"/>
          <w:w w:val="105"/>
        </w:rPr>
        <w:t> </w:t>
      </w:r>
      <w:r>
        <w:rPr>
          <w:w w:val="105"/>
        </w:rPr>
        <w:t>modificaciones</w:t>
      </w:r>
      <w:r>
        <w:rPr>
          <w:spacing w:val="-4"/>
          <w:w w:val="105"/>
        </w:rPr>
        <w:t> </w:t>
      </w:r>
      <w:r>
        <w:rPr>
          <w:w w:val="105"/>
        </w:rPr>
        <w:t>en</w:t>
      </w:r>
      <w:r>
        <w:rPr>
          <w:spacing w:val="-7"/>
          <w:w w:val="105"/>
        </w:rPr>
        <w:t> </w:t>
      </w:r>
      <w:r>
        <w:rPr>
          <w:w w:val="105"/>
        </w:rPr>
        <w:t>el</w:t>
      </w:r>
      <w:r>
        <w:rPr>
          <w:spacing w:val="-6"/>
          <w:w w:val="105"/>
        </w:rPr>
        <w:t> </w:t>
      </w:r>
      <w:r>
        <w:rPr>
          <w:w w:val="105"/>
        </w:rPr>
        <w:t>Impuesto</w:t>
      </w:r>
      <w:r>
        <w:rPr>
          <w:spacing w:val="-5"/>
          <w:w w:val="105"/>
        </w:rPr>
        <w:t> </w:t>
      </w:r>
      <w:r>
        <w:rPr>
          <w:w w:val="105"/>
        </w:rPr>
        <w:t>a</w:t>
      </w:r>
      <w:r>
        <w:rPr>
          <w:spacing w:val="-6"/>
          <w:w w:val="105"/>
        </w:rPr>
        <w:t> </w:t>
      </w:r>
      <w:r>
        <w:rPr>
          <w:w w:val="105"/>
        </w:rPr>
        <w:t>las</w:t>
      </w:r>
      <w:r>
        <w:rPr>
          <w:spacing w:val="-6"/>
          <w:w w:val="105"/>
        </w:rPr>
        <w:t> </w:t>
      </w:r>
      <w:r>
        <w:rPr>
          <w:w w:val="105"/>
        </w:rPr>
        <w:t>Ganancias.</w:t>
      </w:r>
      <w:r>
        <w:rPr>
          <w:spacing w:val="-3"/>
          <w:w w:val="105"/>
        </w:rPr>
        <w:t> </w:t>
      </w:r>
      <w:r>
        <w:rPr>
          <w:w w:val="105"/>
        </w:rPr>
        <w:t>Entre</w:t>
      </w:r>
      <w:r>
        <w:rPr>
          <w:spacing w:val="-6"/>
          <w:w w:val="105"/>
        </w:rPr>
        <w:t> </w:t>
      </w:r>
      <w:r>
        <w:rPr>
          <w:w w:val="105"/>
        </w:rPr>
        <w:t>las</w:t>
      </w:r>
      <w:r>
        <w:rPr>
          <w:spacing w:val="-6"/>
          <w:w w:val="105"/>
        </w:rPr>
        <w:t> </w:t>
      </w:r>
      <w:r>
        <w:rPr>
          <w:w w:val="105"/>
        </w:rPr>
        <w:t>más relevantes se destaca la reducción de la tasa del impuesto para sociedades de capital y establecimientos</w:t>
      </w:r>
      <w:r>
        <w:rPr>
          <w:spacing w:val="-12"/>
          <w:w w:val="105"/>
        </w:rPr>
        <w:t> </w:t>
      </w:r>
      <w:r>
        <w:rPr>
          <w:w w:val="105"/>
        </w:rPr>
        <w:t>permanentes</w:t>
      </w:r>
      <w:r>
        <w:rPr>
          <w:spacing w:val="-14"/>
          <w:w w:val="105"/>
        </w:rPr>
        <w:t> </w:t>
      </w:r>
      <w:r>
        <w:rPr>
          <w:w w:val="105"/>
        </w:rPr>
        <w:t>al</w:t>
      </w:r>
      <w:r>
        <w:rPr>
          <w:spacing w:val="-13"/>
          <w:w w:val="105"/>
        </w:rPr>
        <w:t> </w:t>
      </w:r>
      <w:r>
        <w:rPr>
          <w:w w:val="105"/>
        </w:rPr>
        <w:t>30%</w:t>
      </w:r>
      <w:r>
        <w:rPr>
          <w:spacing w:val="-14"/>
          <w:w w:val="105"/>
        </w:rPr>
        <w:t> </w:t>
      </w:r>
      <w:r>
        <w:rPr>
          <w:w w:val="105"/>
        </w:rPr>
        <w:t>para</w:t>
      </w:r>
      <w:r>
        <w:rPr>
          <w:spacing w:val="-13"/>
          <w:w w:val="105"/>
        </w:rPr>
        <w:t> </w:t>
      </w:r>
      <w:r>
        <w:rPr>
          <w:w w:val="105"/>
        </w:rPr>
        <w:t>los</w:t>
      </w:r>
      <w:r>
        <w:rPr>
          <w:spacing w:val="-14"/>
          <w:w w:val="105"/>
        </w:rPr>
        <w:t> </w:t>
      </w:r>
      <w:r>
        <w:rPr>
          <w:w w:val="105"/>
        </w:rPr>
        <w:t>ejercicios</w:t>
      </w:r>
      <w:r>
        <w:rPr>
          <w:spacing w:val="-14"/>
          <w:w w:val="105"/>
        </w:rPr>
        <w:t> </w:t>
      </w:r>
      <w:r>
        <w:rPr>
          <w:w w:val="105"/>
        </w:rPr>
        <w:t>fiscales</w:t>
      </w:r>
      <w:r>
        <w:rPr>
          <w:spacing w:val="-14"/>
          <w:w w:val="105"/>
        </w:rPr>
        <w:t> </w:t>
      </w:r>
      <w:r>
        <w:rPr>
          <w:w w:val="105"/>
        </w:rPr>
        <w:t>que</w:t>
      </w:r>
      <w:r>
        <w:rPr>
          <w:spacing w:val="-13"/>
          <w:w w:val="105"/>
        </w:rPr>
        <w:t> </w:t>
      </w:r>
      <w:r>
        <w:rPr>
          <w:w w:val="105"/>
        </w:rPr>
        <w:t>se</w:t>
      </w:r>
      <w:r>
        <w:rPr>
          <w:spacing w:val="-15"/>
          <w:w w:val="105"/>
        </w:rPr>
        <w:t> </w:t>
      </w:r>
      <w:r>
        <w:rPr>
          <w:w w:val="105"/>
        </w:rPr>
        <w:t>inicien</w:t>
      </w:r>
      <w:r>
        <w:rPr>
          <w:spacing w:val="-14"/>
          <w:w w:val="105"/>
        </w:rPr>
        <w:t> </w:t>
      </w:r>
      <w:r>
        <w:rPr>
          <w:w w:val="105"/>
        </w:rPr>
        <w:t>a</w:t>
      </w:r>
      <w:r>
        <w:rPr>
          <w:spacing w:val="-10"/>
          <w:w w:val="105"/>
        </w:rPr>
        <w:t> </w:t>
      </w:r>
      <w:r>
        <w:rPr>
          <w:w w:val="105"/>
        </w:rPr>
        <w:t>partir</w:t>
      </w:r>
      <w:r>
        <w:rPr>
          <w:spacing w:val="-12"/>
          <w:w w:val="105"/>
        </w:rPr>
        <w:t> </w:t>
      </w:r>
      <w:r>
        <w:rPr>
          <w:w w:val="105"/>
        </w:rPr>
        <w:t>del 1</w:t>
      </w:r>
      <w:r>
        <w:rPr>
          <w:spacing w:val="-7"/>
          <w:w w:val="105"/>
        </w:rPr>
        <w:t> </w:t>
      </w:r>
      <w:r>
        <w:rPr>
          <w:w w:val="105"/>
        </w:rPr>
        <w:t>de</w:t>
      </w:r>
      <w:r>
        <w:rPr>
          <w:spacing w:val="-9"/>
          <w:w w:val="105"/>
        </w:rPr>
        <w:t> </w:t>
      </w:r>
      <w:r>
        <w:rPr>
          <w:w w:val="105"/>
        </w:rPr>
        <w:t>enero</w:t>
      </w:r>
      <w:r>
        <w:rPr>
          <w:spacing w:val="-6"/>
          <w:w w:val="105"/>
        </w:rPr>
        <w:t> </w:t>
      </w:r>
      <w:r>
        <w:rPr>
          <w:w w:val="105"/>
        </w:rPr>
        <w:t>de</w:t>
      </w:r>
      <w:r>
        <w:rPr>
          <w:spacing w:val="-8"/>
          <w:w w:val="105"/>
        </w:rPr>
        <w:t> </w:t>
      </w:r>
      <w:r>
        <w:rPr>
          <w:w w:val="105"/>
        </w:rPr>
        <w:t>2018</w:t>
      </w:r>
      <w:r>
        <w:rPr>
          <w:spacing w:val="-7"/>
          <w:w w:val="105"/>
        </w:rPr>
        <w:t> </w:t>
      </w:r>
      <w:r>
        <w:rPr>
          <w:w w:val="105"/>
        </w:rPr>
        <w:t>y</w:t>
      </w:r>
      <w:r>
        <w:rPr>
          <w:spacing w:val="-7"/>
          <w:w w:val="105"/>
        </w:rPr>
        <w:t> </w:t>
      </w:r>
      <w:r>
        <w:rPr>
          <w:w w:val="105"/>
        </w:rPr>
        <w:t>al</w:t>
      </w:r>
      <w:r>
        <w:rPr>
          <w:spacing w:val="-7"/>
          <w:w w:val="105"/>
        </w:rPr>
        <w:t> </w:t>
      </w:r>
      <w:r>
        <w:rPr>
          <w:w w:val="105"/>
        </w:rPr>
        <w:t>25%</w:t>
      </w:r>
      <w:r>
        <w:rPr>
          <w:spacing w:val="-9"/>
          <w:w w:val="105"/>
        </w:rPr>
        <w:t> </w:t>
      </w:r>
      <w:r>
        <w:rPr>
          <w:w w:val="105"/>
        </w:rPr>
        <w:t>para</w:t>
      </w:r>
      <w:r>
        <w:rPr>
          <w:spacing w:val="-7"/>
          <w:w w:val="105"/>
        </w:rPr>
        <w:t> </w:t>
      </w:r>
      <w:r>
        <w:rPr>
          <w:w w:val="105"/>
        </w:rPr>
        <w:t>los</w:t>
      </w:r>
      <w:r>
        <w:rPr>
          <w:spacing w:val="-7"/>
          <w:w w:val="105"/>
        </w:rPr>
        <w:t> </w:t>
      </w:r>
      <w:r>
        <w:rPr>
          <w:w w:val="105"/>
        </w:rPr>
        <w:t>ejercicios</w:t>
      </w:r>
      <w:r>
        <w:rPr>
          <w:spacing w:val="-6"/>
          <w:w w:val="105"/>
        </w:rPr>
        <w:t> </w:t>
      </w:r>
      <w:r>
        <w:rPr>
          <w:w w:val="105"/>
        </w:rPr>
        <w:t>fiscales</w:t>
      </w:r>
      <w:r>
        <w:rPr>
          <w:spacing w:val="-6"/>
          <w:w w:val="105"/>
        </w:rPr>
        <w:t> </w:t>
      </w:r>
      <w:r>
        <w:rPr>
          <w:w w:val="105"/>
        </w:rPr>
        <w:t>que</w:t>
      </w:r>
      <w:r>
        <w:rPr>
          <w:spacing w:val="-6"/>
          <w:w w:val="105"/>
        </w:rPr>
        <w:t> </w:t>
      </w:r>
      <w:r>
        <w:rPr>
          <w:w w:val="105"/>
        </w:rPr>
        <w:t>se</w:t>
      </w:r>
      <w:r>
        <w:rPr>
          <w:spacing w:val="-7"/>
          <w:w w:val="105"/>
        </w:rPr>
        <w:t> </w:t>
      </w:r>
      <w:r>
        <w:rPr>
          <w:w w:val="105"/>
        </w:rPr>
        <w:t>inicien</w:t>
      </w:r>
      <w:r>
        <w:rPr>
          <w:spacing w:val="-9"/>
          <w:w w:val="105"/>
        </w:rPr>
        <w:t> </w:t>
      </w:r>
      <w:r>
        <w:rPr>
          <w:w w:val="105"/>
        </w:rPr>
        <w:t>a</w:t>
      </w:r>
      <w:r>
        <w:rPr>
          <w:spacing w:val="-7"/>
          <w:w w:val="105"/>
        </w:rPr>
        <w:t> </w:t>
      </w:r>
      <w:r>
        <w:rPr>
          <w:w w:val="105"/>
        </w:rPr>
        <w:t>partir</w:t>
      </w:r>
      <w:r>
        <w:rPr>
          <w:spacing w:val="-6"/>
          <w:w w:val="105"/>
        </w:rPr>
        <w:t> </w:t>
      </w:r>
      <w:r>
        <w:rPr>
          <w:w w:val="105"/>
        </w:rPr>
        <w:t>del</w:t>
      </w:r>
      <w:r>
        <w:rPr>
          <w:spacing w:val="-4"/>
          <w:w w:val="105"/>
        </w:rPr>
        <w:t> </w:t>
      </w:r>
      <w:r>
        <w:rPr>
          <w:w w:val="105"/>
        </w:rPr>
        <w:t>2020.</w:t>
      </w:r>
      <w:r>
        <w:rPr>
          <w:spacing w:val="-6"/>
          <w:w w:val="105"/>
        </w:rPr>
        <w:t> </w:t>
      </w:r>
      <w:r>
        <w:rPr>
          <w:w w:val="105"/>
        </w:rPr>
        <w:t>Se dispone,</w:t>
      </w:r>
      <w:r>
        <w:rPr>
          <w:spacing w:val="-9"/>
          <w:w w:val="105"/>
        </w:rPr>
        <w:t> </w:t>
      </w:r>
      <w:r>
        <w:rPr>
          <w:w w:val="105"/>
        </w:rPr>
        <w:t>asimismo,</w:t>
      </w:r>
      <w:r>
        <w:rPr>
          <w:spacing w:val="-9"/>
          <w:w w:val="105"/>
        </w:rPr>
        <w:t> </w:t>
      </w:r>
      <w:r>
        <w:rPr>
          <w:w w:val="105"/>
        </w:rPr>
        <w:t>que</w:t>
      </w:r>
      <w:r>
        <w:rPr>
          <w:spacing w:val="-11"/>
          <w:w w:val="105"/>
        </w:rPr>
        <w:t> </w:t>
      </w:r>
      <w:r>
        <w:rPr>
          <w:w w:val="105"/>
        </w:rPr>
        <w:t>los</w:t>
      </w:r>
      <w:r>
        <w:rPr>
          <w:spacing w:val="-9"/>
          <w:w w:val="105"/>
        </w:rPr>
        <w:t> </w:t>
      </w:r>
      <w:r>
        <w:rPr>
          <w:w w:val="105"/>
        </w:rPr>
        <w:t>dividendos</w:t>
      </w:r>
      <w:r>
        <w:rPr>
          <w:spacing w:val="-9"/>
          <w:w w:val="105"/>
        </w:rPr>
        <w:t> </w:t>
      </w:r>
      <w:r>
        <w:rPr>
          <w:w w:val="105"/>
        </w:rPr>
        <w:t>distribuidos</w:t>
      </w:r>
      <w:r>
        <w:rPr>
          <w:spacing w:val="-11"/>
          <w:w w:val="105"/>
        </w:rPr>
        <w:t> </w:t>
      </w:r>
      <w:r>
        <w:rPr>
          <w:w w:val="105"/>
        </w:rPr>
        <w:t>a</w:t>
      </w:r>
      <w:r>
        <w:rPr>
          <w:spacing w:val="-11"/>
          <w:w w:val="105"/>
        </w:rPr>
        <w:t> </w:t>
      </w:r>
      <w:r>
        <w:rPr>
          <w:w w:val="105"/>
        </w:rPr>
        <w:t>personas</w:t>
      </w:r>
      <w:r>
        <w:rPr>
          <w:spacing w:val="-11"/>
          <w:w w:val="105"/>
        </w:rPr>
        <w:t> </w:t>
      </w:r>
      <w:r>
        <w:rPr>
          <w:w w:val="105"/>
        </w:rPr>
        <w:t>humanas</w:t>
      </w:r>
      <w:r>
        <w:rPr>
          <w:spacing w:val="-11"/>
          <w:w w:val="105"/>
        </w:rPr>
        <w:t> </w:t>
      </w:r>
      <w:r>
        <w:rPr>
          <w:w w:val="105"/>
        </w:rPr>
        <w:t>y</w:t>
      </w:r>
      <w:r>
        <w:rPr>
          <w:spacing w:val="-11"/>
          <w:w w:val="105"/>
        </w:rPr>
        <w:t> </w:t>
      </w:r>
      <w:r>
        <w:rPr>
          <w:w w:val="105"/>
        </w:rPr>
        <w:t>beneficiarios</w:t>
      </w:r>
      <w:r>
        <w:rPr>
          <w:spacing w:val="-9"/>
          <w:w w:val="105"/>
        </w:rPr>
        <w:t> </w:t>
      </w:r>
      <w:r>
        <w:rPr>
          <w:w w:val="105"/>
        </w:rPr>
        <w:t>del exterior por los citados sujetos a partir de los ejercicios indicados estarán gravados con una tasa del 7% y 13%, respectivamente.</w:t>
      </w:r>
    </w:p>
    <w:p>
      <w:pPr>
        <w:pStyle w:val="BodyText"/>
        <w:spacing w:before="18"/>
      </w:pPr>
    </w:p>
    <w:p>
      <w:pPr>
        <w:pStyle w:val="BodyText"/>
        <w:spacing w:line="249" w:lineRule="auto"/>
        <w:ind w:left="1713" w:right="425"/>
        <w:jc w:val="both"/>
      </w:pPr>
      <w:r>
        <w:rPr>
          <w:w w:val="105"/>
        </w:rPr>
        <w:t>Con</w:t>
      </w:r>
      <w:r>
        <w:rPr>
          <w:w w:val="105"/>
        </w:rPr>
        <w:t> fecha</w:t>
      </w:r>
      <w:r>
        <w:rPr>
          <w:w w:val="105"/>
        </w:rPr>
        <w:t> 23</w:t>
      </w:r>
      <w:r>
        <w:rPr>
          <w:w w:val="105"/>
        </w:rPr>
        <w:t> de</w:t>
      </w:r>
      <w:r>
        <w:rPr>
          <w:w w:val="105"/>
        </w:rPr>
        <w:t> diciembre</w:t>
      </w:r>
      <w:r>
        <w:rPr>
          <w:w w:val="105"/>
        </w:rPr>
        <w:t> de</w:t>
      </w:r>
      <w:r>
        <w:rPr>
          <w:w w:val="105"/>
        </w:rPr>
        <w:t> 2019,</w:t>
      </w:r>
      <w:r>
        <w:rPr>
          <w:w w:val="105"/>
        </w:rPr>
        <w:t> se</w:t>
      </w:r>
      <w:r>
        <w:rPr>
          <w:w w:val="105"/>
        </w:rPr>
        <w:t> publicó</w:t>
      </w:r>
      <w:r>
        <w:rPr>
          <w:w w:val="105"/>
        </w:rPr>
        <w:t> en</w:t>
      </w:r>
      <w:r>
        <w:rPr>
          <w:w w:val="105"/>
        </w:rPr>
        <w:t> el</w:t>
      </w:r>
      <w:r>
        <w:rPr>
          <w:w w:val="105"/>
        </w:rPr>
        <w:t> Boletín</w:t>
      </w:r>
      <w:r>
        <w:rPr>
          <w:w w:val="105"/>
        </w:rPr>
        <w:t> Oficial</w:t>
      </w:r>
      <w:r>
        <w:rPr>
          <w:w w:val="105"/>
        </w:rPr>
        <w:t> la</w:t>
      </w:r>
      <w:r>
        <w:rPr>
          <w:w w:val="105"/>
        </w:rPr>
        <w:t> Ley</w:t>
      </w:r>
      <w:r>
        <w:rPr>
          <w:w w:val="105"/>
        </w:rPr>
        <w:t> 27.541 “Solidaridad</w:t>
      </w:r>
      <w:r>
        <w:rPr>
          <w:spacing w:val="-4"/>
          <w:w w:val="105"/>
        </w:rPr>
        <w:t> </w:t>
      </w:r>
      <w:r>
        <w:rPr>
          <w:w w:val="105"/>
        </w:rPr>
        <w:t>Social</w:t>
      </w:r>
      <w:r>
        <w:rPr>
          <w:spacing w:val="-4"/>
          <w:w w:val="105"/>
        </w:rPr>
        <w:t> </w:t>
      </w:r>
      <w:r>
        <w:rPr>
          <w:w w:val="105"/>
        </w:rPr>
        <w:t>y</w:t>
      </w:r>
      <w:r>
        <w:rPr>
          <w:spacing w:val="-2"/>
          <w:w w:val="105"/>
        </w:rPr>
        <w:t> </w:t>
      </w:r>
      <w:r>
        <w:rPr>
          <w:w w:val="105"/>
        </w:rPr>
        <w:t>Reactivación</w:t>
      </w:r>
      <w:r>
        <w:rPr>
          <w:spacing w:val="-2"/>
          <w:w w:val="105"/>
        </w:rPr>
        <w:t> </w:t>
      </w:r>
      <w:r>
        <w:rPr>
          <w:w w:val="105"/>
        </w:rPr>
        <w:t>Productiva</w:t>
      </w:r>
      <w:r>
        <w:rPr>
          <w:spacing w:val="-3"/>
          <w:w w:val="105"/>
        </w:rPr>
        <w:t> </w:t>
      </w:r>
      <w:r>
        <w:rPr>
          <w:w w:val="105"/>
        </w:rPr>
        <w:t>en</w:t>
      </w:r>
      <w:r>
        <w:rPr>
          <w:spacing w:val="-2"/>
          <w:w w:val="105"/>
        </w:rPr>
        <w:t> </w:t>
      </w:r>
      <w:r>
        <w:rPr>
          <w:w w:val="105"/>
        </w:rPr>
        <w:t>el</w:t>
      </w:r>
      <w:r>
        <w:rPr>
          <w:spacing w:val="-1"/>
          <w:w w:val="105"/>
        </w:rPr>
        <w:t> </w:t>
      </w:r>
      <w:r>
        <w:rPr>
          <w:w w:val="105"/>
        </w:rPr>
        <w:t>marco</w:t>
      </w:r>
      <w:r>
        <w:rPr>
          <w:spacing w:val="-2"/>
          <w:w w:val="105"/>
        </w:rPr>
        <w:t> </w:t>
      </w:r>
      <w:r>
        <w:rPr>
          <w:w w:val="105"/>
        </w:rPr>
        <w:t>de la</w:t>
      </w:r>
      <w:r>
        <w:rPr>
          <w:spacing w:val="-5"/>
          <w:w w:val="105"/>
        </w:rPr>
        <w:t> </w:t>
      </w:r>
      <w:r>
        <w:rPr>
          <w:w w:val="105"/>
        </w:rPr>
        <w:t>Emergencia Pública” que dispuso, entre otras cuestiones, que la reducción de la tasa al 25% dispuesto por la Ley</w:t>
      </w:r>
    </w:p>
    <w:p>
      <w:pPr>
        <w:pStyle w:val="BodyText"/>
        <w:spacing w:before="1"/>
        <w:ind w:left="1713"/>
        <w:jc w:val="both"/>
      </w:pPr>
      <w:r>
        <w:rPr>
          <w:w w:val="105"/>
        </w:rPr>
        <w:t>27.430</w:t>
      </w:r>
      <w:r>
        <w:rPr>
          <w:spacing w:val="-7"/>
          <w:w w:val="105"/>
        </w:rPr>
        <w:t> </w:t>
      </w:r>
      <w:r>
        <w:rPr>
          <w:w w:val="105"/>
        </w:rPr>
        <w:t>se</w:t>
      </w:r>
      <w:r>
        <w:rPr>
          <w:spacing w:val="-10"/>
          <w:w w:val="105"/>
        </w:rPr>
        <w:t> </w:t>
      </w:r>
      <w:r>
        <w:rPr>
          <w:w w:val="105"/>
        </w:rPr>
        <w:t>suspende</w:t>
      </w:r>
      <w:r>
        <w:rPr>
          <w:spacing w:val="-10"/>
          <w:w w:val="105"/>
        </w:rPr>
        <w:t> </w:t>
      </w:r>
      <w:r>
        <w:rPr>
          <w:w w:val="105"/>
        </w:rPr>
        <w:t>hasta</w:t>
      </w:r>
      <w:r>
        <w:rPr>
          <w:spacing w:val="-8"/>
          <w:w w:val="105"/>
        </w:rPr>
        <w:t> </w:t>
      </w:r>
      <w:r>
        <w:rPr>
          <w:w w:val="105"/>
        </w:rPr>
        <w:t>los</w:t>
      </w:r>
      <w:r>
        <w:rPr>
          <w:spacing w:val="-9"/>
          <w:w w:val="105"/>
        </w:rPr>
        <w:t> </w:t>
      </w:r>
      <w:r>
        <w:rPr>
          <w:w w:val="105"/>
        </w:rPr>
        <w:t>ejercicios</w:t>
      </w:r>
      <w:r>
        <w:rPr>
          <w:spacing w:val="-10"/>
          <w:w w:val="105"/>
        </w:rPr>
        <w:t> </w:t>
      </w:r>
      <w:r>
        <w:rPr>
          <w:w w:val="105"/>
        </w:rPr>
        <w:t>iniciados</w:t>
      </w:r>
      <w:r>
        <w:rPr>
          <w:spacing w:val="-9"/>
          <w:w w:val="105"/>
        </w:rPr>
        <w:t> </w:t>
      </w:r>
      <w:r>
        <w:rPr>
          <w:w w:val="105"/>
        </w:rPr>
        <w:t>a</w:t>
      </w:r>
      <w:r>
        <w:rPr>
          <w:spacing w:val="-9"/>
          <w:w w:val="105"/>
        </w:rPr>
        <w:t> </w:t>
      </w:r>
      <w:r>
        <w:rPr>
          <w:w w:val="105"/>
        </w:rPr>
        <w:t>partir</w:t>
      </w:r>
      <w:r>
        <w:rPr>
          <w:spacing w:val="-10"/>
          <w:w w:val="105"/>
        </w:rPr>
        <w:t> </w:t>
      </w:r>
      <w:r>
        <w:rPr>
          <w:w w:val="105"/>
        </w:rPr>
        <w:t>del</w:t>
      </w:r>
      <w:r>
        <w:rPr>
          <w:spacing w:val="-9"/>
          <w:w w:val="105"/>
        </w:rPr>
        <w:t> </w:t>
      </w:r>
      <w:r>
        <w:rPr>
          <w:w w:val="105"/>
        </w:rPr>
        <w:t>1°</w:t>
      </w:r>
      <w:r>
        <w:rPr>
          <w:spacing w:val="-9"/>
          <w:w w:val="105"/>
        </w:rPr>
        <w:t> </w:t>
      </w:r>
      <w:r>
        <w:rPr>
          <w:w w:val="105"/>
        </w:rPr>
        <w:t>de</w:t>
      </w:r>
      <w:r>
        <w:rPr>
          <w:spacing w:val="-9"/>
          <w:w w:val="105"/>
        </w:rPr>
        <w:t> </w:t>
      </w:r>
      <w:r>
        <w:rPr>
          <w:w w:val="105"/>
        </w:rPr>
        <w:t>enero</w:t>
      </w:r>
      <w:r>
        <w:rPr>
          <w:spacing w:val="-8"/>
          <w:w w:val="105"/>
        </w:rPr>
        <w:t> </w:t>
      </w:r>
      <w:r>
        <w:rPr>
          <w:w w:val="105"/>
        </w:rPr>
        <w:t>de</w:t>
      </w:r>
      <w:r>
        <w:rPr>
          <w:spacing w:val="-10"/>
          <w:w w:val="105"/>
        </w:rPr>
        <w:t> </w:t>
      </w:r>
      <w:r>
        <w:rPr>
          <w:spacing w:val="-2"/>
          <w:w w:val="105"/>
        </w:rPr>
        <w:t>2021.</w:t>
      </w:r>
    </w:p>
    <w:p>
      <w:pPr>
        <w:pStyle w:val="BodyText"/>
        <w:spacing w:before="21"/>
      </w:pPr>
    </w:p>
    <w:p>
      <w:pPr>
        <w:pStyle w:val="BodyText"/>
        <w:spacing w:line="249" w:lineRule="auto"/>
        <w:ind w:left="1713" w:right="426"/>
        <w:jc w:val="both"/>
      </w:pPr>
      <w:r>
        <w:rPr>
          <w:w w:val="105"/>
        </w:rPr>
        <w:t>No</w:t>
      </w:r>
      <w:r>
        <w:rPr>
          <w:spacing w:val="-13"/>
          <w:w w:val="105"/>
        </w:rPr>
        <w:t> </w:t>
      </w:r>
      <w:r>
        <w:rPr>
          <w:w w:val="105"/>
        </w:rPr>
        <w:t>obstante,</w:t>
      </w:r>
      <w:r>
        <w:rPr>
          <w:spacing w:val="-12"/>
          <w:w w:val="105"/>
        </w:rPr>
        <w:t> </w:t>
      </w:r>
      <w:r>
        <w:rPr>
          <w:w w:val="105"/>
        </w:rPr>
        <w:t>con</w:t>
      </w:r>
      <w:r>
        <w:rPr>
          <w:spacing w:val="-14"/>
          <w:w w:val="105"/>
        </w:rPr>
        <w:t> </w:t>
      </w:r>
      <w:r>
        <w:rPr>
          <w:w w:val="105"/>
        </w:rPr>
        <w:t>fecha</w:t>
      </w:r>
      <w:r>
        <w:rPr>
          <w:spacing w:val="-11"/>
          <w:w w:val="105"/>
        </w:rPr>
        <w:t> </w:t>
      </w:r>
      <w:r>
        <w:rPr>
          <w:w w:val="105"/>
        </w:rPr>
        <w:t>2</w:t>
      </w:r>
      <w:r>
        <w:rPr>
          <w:spacing w:val="-13"/>
          <w:w w:val="105"/>
        </w:rPr>
        <w:t> </w:t>
      </w:r>
      <w:r>
        <w:rPr>
          <w:w w:val="105"/>
        </w:rPr>
        <w:t>de</w:t>
      </w:r>
      <w:r>
        <w:rPr>
          <w:spacing w:val="-13"/>
          <w:w w:val="105"/>
        </w:rPr>
        <w:t> </w:t>
      </w:r>
      <w:r>
        <w:rPr>
          <w:w w:val="105"/>
        </w:rPr>
        <w:t>junio</w:t>
      </w:r>
      <w:r>
        <w:rPr>
          <w:spacing w:val="-12"/>
          <w:w w:val="105"/>
        </w:rPr>
        <w:t> </w:t>
      </w:r>
      <w:r>
        <w:rPr>
          <w:w w:val="105"/>
        </w:rPr>
        <w:t>de</w:t>
      </w:r>
      <w:r>
        <w:rPr>
          <w:spacing w:val="-14"/>
          <w:w w:val="105"/>
        </w:rPr>
        <w:t> </w:t>
      </w:r>
      <w:r>
        <w:rPr>
          <w:w w:val="105"/>
        </w:rPr>
        <w:t>2021,</w:t>
      </w:r>
      <w:r>
        <w:rPr>
          <w:spacing w:val="-11"/>
          <w:w w:val="105"/>
        </w:rPr>
        <w:t> </w:t>
      </w:r>
      <w:r>
        <w:rPr>
          <w:w w:val="105"/>
        </w:rPr>
        <w:t>mediante</w:t>
      </w:r>
      <w:r>
        <w:rPr>
          <w:spacing w:val="-14"/>
          <w:w w:val="105"/>
        </w:rPr>
        <w:t> </w:t>
      </w:r>
      <w:r>
        <w:rPr>
          <w:w w:val="105"/>
        </w:rPr>
        <w:t>la</w:t>
      </w:r>
      <w:r>
        <w:rPr>
          <w:spacing w:val="-12"/>
          <w:w w:val="105"/>
        </w:rPr>
        <w:t> </w:t>
      </w:r>
      <w:r>
        <w:rPr>
          <w:w w:val="105"/>
        </w:rPr>
        <w:t>ley</w:t>
      </w:r>
      <w:r>
        <w:rPr>
          <w:spacing w:val="-15"/>
          <w:w w:val="105"/>
        </w:rPr>
        <w:t> </w:t>
      </w:r>
      <w:r>
        <w:rPr>
          <w:w w:val="105"/>
        </w:rPr>
        <w:t>27.630,</w:t>
      </w:r>
      <w:r>
        <w:rPr>
          <w:spacing w:val="-13"/>
          <w:w w:val="105"/>
        </w:rPr>
        <w:t> </w:t>
      </w:r>
      <w:r>
        <w:rPr>
          <w:w w:val="105"/>
        </w:rPr>
        <w:t>se</w:t>
      </w:r>
      <w:r>
        <w:rPr>
          <w:spacing w:val="-13"/>
          <w:w w:val="105"/>
        </w:rPr>
        <w:t> </w:t>
      </w:r>
      <w:r>
        <w:rPr>
          <w:w w:val="105"/>
        </w:rPr>
        <w:t>introdujeron</w:t>
      </w:r>
      <w:r>
        <w:rPr>
          <w:spacing w:val="-13"/>
          <w:w w:val="105"/>
        </w:rPr>
        <w:t> </w:t>
      </w:r>
      <w:r>
        <w:rPr>
          <w:w w:val="105"/>
        </w:rPr>
        <w:t>nuevas modificaciones</w:t>
      </w:r>
      <w:r>
        <w:rPr>
          <w:spacing w:val="-6"/>
          <w:w w:val="105"/>
        </w:rPr>
        <w:t> </w:t>
      </w:r>
      <w:r>
        <w:rPr>
          <w:w w:val="105"/>
        </w:rPr>
        <w:t>en</w:t>
      </w:r>
      <w:r>
        <w:rPr>
          <w:spacing w:val="-5"/>
          <w:w w:val="105"/>
        </w:rPr>
        <w:t> </w:t>
      </w:r>
      <w:r>
        <w:rPr>
          <w:w w:val="105"/>
        </w:rPr>
        <w:t>el</w:t>
      </w:r>
      <w:r>
        <w:rPr>
          <w:spacing w:val="-4"/>
          <w:w w:val="105"/>
        </w:rPr>
        <w:t> </w:t>
      </w:r>
      <w:r>
        <w:rPr>
          <w:w w:val="105"/>
        </w:rPr>
        <w:t>Impuesto</w:t>
      </w:r>
      <w:r>
        <w:rPr>
          <w:spacing w:val="-3"/>
          <w:w w:val="105"/>
        </w:rPr>
        <w:t> </w:t>
      </w:r>
      <w:r>
        <w:rPr>
          <w:w w:val="105"/>
        </w:rPr>
        <w:t>a</w:t>
      </w:r>
      <w:r>
        <w:rPr>
          <w:spacing w:val="-7"/>
          <w:w w:val="105"/>
        </w:rPr>
        <w:t> </w:t>
      </w:r>
      <w:r>
        <w:rPr>
          <w:w w:val="105"/>
        </w:rPr>
        <w:t>las</w:t>
      </w:r>
      <w:r>
        <w:rPr>
          <w:spacing w:val="-3"/>
          <w:w w:val="105"/>
        </w:rPr>
        <w:t> </w:t>
      </w:r>
      <w:r>
        <w:rPr>
          <w:w w:val="105"/>
        </w:rPr>
        <w:t>Ganancias.</w:t>
      </w:r>
      <w:r>
        <w:rPr>
          <w:spacing w:val="-3"/>
          <w:w w:val="105"/>
        </w:rPr>
        <w:t> </w:t>
      </w:r>
      <w:r>
        <w:rPr>
          <w:w w:val="105"/>
        </w:rPr>
        <w:t>Uno</w:t>
      </w:r>
      <w:r>
        <w:rPr>
          <w:spacing w:val="-3"/>
          <w:w w:val="105"/>
        </w:rPr>
        <w:t> </w:t>
      </w:r>
      <w:r>
        <w:rPr>
          <w:w w:val="105"/>
        </w:rPr>
        <w:t>de</w:t>
      </w:r>
      <w:r>
        <w:rPr>
          <w:spacing w:val="-6"/>
          <w:w w:val="105"/>
        </w:rPr>
        <w:t> </w:t>
      </w:r>
      <w:r>
        <w:rPr>
          <w:w w:val="105"/>
        </w:rPr>
        <w:t>los</w:t>
      </w:r>
      <w:r>
        <w:rPr>
          <w:spacing w:val="-2"/>
          <w:w w:val="105"/>
        </w:rPr>
        <w:t> </w:t>
      </w:r>
      <w:r>
        <w:rPr>
          <w:w w:val="105"/>
        </w:rPr>
        <w:t>principales</w:t>
      </w:r>
      <w:r>
        <w:rPr>
          <w:spacing w:val="-4"/>
          <w:w w:val="105"/>
        </w:rPr>
        <w:t> </w:t>
      </w:r>
      <w:r>
        <w:rPr>
          <w:w w:val="105"/>
        </w:rPr>
        <w:t>cambios</w:t>
      </w:r>
      <w:r>
        <w:rPr>
          <w:spacing w:val="-1"/>
          <w:w w:val="105"/>
        </w:rPr>
        <w:t> </w:t>
      </w:r>
      <w:r>
        <w:rPr>
          <w:w w:val="105"/>
        </w:rPr>
        <w:t>realizados en</w:t>
      </w:r>
      <w:r>
        <w:rPr>
          <w:spacing w:val="-2"/>
          <w:w w:val="105"/>
        </w:rPr>
        <w:t> </w:t>
      </w:r>
      <w:r>
        <w:rPr>
          <w:w w:val="105"/>
        </w:rPr>
        <w:t>el impuesto</w:t>
      </w:r>
      <w:r>
        <w:rPr>
          <w:spacing w:val="-2"/>
          <w:w w:val="105"/>
        </w:rPr>
        <w:t> </w:t>
      </w:r>
      <w:r>
        <w:rPr>
          <w:w w:val="105"/>
        </w:rPr>
        <w:t>a</w:t>
      </w:r>
      <w:r>
        <w:rPr>
          <w:spacing w:val="-1"/>
          <w:w w:val="105"/>
        </w:rPr>
        <w:t> </w:t>
      </w:r>
      <w:r>
        <w:rPr>
          <w:w w:val="105"/>
        </w:rPr>
        <w:t>las</w:t>
      </w:r>
      <w:r>
        <w:rPr>
          <w:spacing w:val="-4"/>
          <w:w w:val="105"/>
        </w:rPr>
        <w:t> </w:t>
      </w:r>
      <w:r>
        <w:rPr>
          <w:w w:val="105"/>
        </w:rPr>
        <w:t>ganancias</w:t>
      </w:r>
      <w:r>
        <w:rPr>
          <w:spacing w:val="-2"/>
          <w:w w:val="105"/>
        </w:rPr>
        <w:t> </w:t>
      </w:r>
      <w:r>
        <w:rPr>
          <w:w w:val="105"/>
        </w:rPr>
        <w:t>es una</w:t>
      </w:r>
      <w:r>
        <w:rPr>
          <w:spacing w:val="-1"/>
          <w:w w:val="105"/>
        </w:rPr>
        <w:t> </w:t>
      </w:r>
      <w:r>
        <w:rPr>
          <w:w w:val="105"/>
        </w:rPr>
        <w:t>nueva</w:t>
      </w:r>
      <w:r>
        <w:rPr>
          <w:spacing w:val="-1"/>
          <w:w w:val="105"/>
        </w:rPr>
        <w:t> </w:t>
      </w:r>
      <w:r>
        <w:rPr>
          <w:w w:val="105"/>
        </w:rPr>
        <w:t>estructura</w:t>
      </w:r>
      <w:r>
        <w:rPr>
          <w:spacing w:val="-1"/>
          <w:w w:val="105"/>
        </w:rPr>
        <w:t> </w:t>
      </w:r>
      <w:r>
        <w:rPr>
          <w:w w:val="105"/>
        </w:rPr>
        <w:t>de</w:t>
      </w:r>
      <w:r>
        <w:rPr>
          <w:spacing w:val="-1"/>
          <w:w w:val="105"/>
        </w:rPr>
        <w:t> </w:t>
      </w:r>
      <w:r>
        <w:rPr>
          <w:w w:val="105"/>
        </w:rPr>
        <w:t>alícuotas</w:t>
      </w:r>
      <w:r>
        <w:rPr>
          <w:spacing w:val="-1"/>
          <w:w w:val="105"/>
        </w:rPr>
        <w:t> </w:t>
      </w:r>
      <w:r>
        <w:rPr>
          <w:w w:val="105"/>
        </w:rPr>
        <w:t>escalonadas</w:t>
      </w:r>
      <w:r>
        <w:rPr>
          <w:spacing w:val="-2"/>
          <w:w w:val="105"/>
        </w:rPr>
        <w:t> </w:t>
      </w:r>
      <w:r>
        <w:rPr>
          <w:w w:val="105"/>
        </w:rPr>
        <w:t>con</w:t>
      </w:r>
      <w:r>
        <w:rPr>
          <w:spacing w:val="-5"/>
          <w:w w:val="105"/>
        </w:rPr>
        <w:t> </w:t>
      </w:r>
      <w:r>
        <w:rPr>
          <w:w w:val="105"/>
        </w:rPr>
        <w:t>tres segmentos en relación con el nivel de ganancia neta imponible acumulada, las cuales se establecen en 25%, 30% y 35% de acuerdo a los montos de dichas ganancias y sobre los excedentes fijados en la Ley.</w:t>
      </w:r>
    </w:p>
    <w:p>
      <w:pPr>
        <w:pStyle w:val="BodyText"/>
        <w:spacing w:before="13"/>
      </w:pPr>
    </w:p>
    <w:p>
      <w:pPr>
        <w:pStyle w:val="BodyText"/>
        <w:spacing w:line="249" w:lineRule="auto"/>
        <w:ind w:left="1713" w:right="425"/>
        <w:jc w:val="both"/>
      </w:pPr>
      <w:r>
        <w:rPr>
          <w:w w:val="105"/>
        </w:rPr>
        <w:t>El</w:t>
      </w:r>
      <w:r>
        <w:rPr>
          <w:w w:val="105"/>
        </w:rPr>
        <w:t> principal</w:t>
      </w:r>
      <w:r>
        <w:rPr>
          <w:w w:val="105"/>
        </w:rPr>
        <w:t> impacto</w:t>
      </w:r>
      <w:r>
        <w:rPr>
          <w:w w:val="105"/>
        </w:rPr>
        <w:t> de</w:t>
      </w:r>
      <w:r>
        <w:rPr>
          <w:w w:val="105"/>
        </w:rPr>
        <w:t> ese</w:t>
      </w:r>
      <w:r>
        <w:rPr>
          <w:w w:val="105"/>
        </w:rPr>
        <w:t> cambio</w:t>
      </w:r>
      <w:r>
        <w:rPr>
          <w:w w:val="105"/>
        </w:rPr>
        <w:t> normativo</w:t>
      </w:r>
      <w:r>
        <w:rPr>
          <w:w w:val="105"/>
        </w:rPr>
        <w:t> en</w:t>
      </w:r>
      <w:r>
        <w:rPr>
          <w:w w:val="105"/>
        </w:rPr>
        <w:t> los</w:t>
      </w:r>
      <w:r>
        <w:rPr>
          <w:w w:val="105"/>
        </w:rPr>
        <w:t> estados</w:t>
      </w:r>
      <w:r>
        <w:rPr>
          <w:w w:val="105"/>
        </w:rPr>
        <w:t> financieros</w:t>
      </w:r>
      <w:r>
        <w:rPr>
          <w:w w:val="105"/>
        </w:rPr>
        <w:t> está</w:t>
      </w:r>
      <w:r>
        <w:rPr>
          <w:w w:val="105"/>
        </w:rPr>
        <w:t> en</w:t>
      </w:r>
      <w:r>
        <w:rPr>
          <w:w w:val="105"/>
        </w:rPr>
        <w:t> la medición de activos y pasivos fiscales diferidos (incluyendo los quebrantos acumulados), dado que éstos</w:t>
      </w:r>
      <w:r>
        <w:rPr>
          <w:spacing w:val="-1"/>
          <w:w w:val="105"/>
        </w:rPr>
        <w:t> </w:t>
      </w:r>
      <w:r>
        <w:rPr>
          <w:w w:val="105"/>
        </w:rPr>
        <w:t>deben reconocerse aplicando</w:t>
      </w:r>
      <w:r>
        <w:rPr>
          <w:spacing w:val="-2"/>
          <w:w w:val="105"/>
        </w:rPr>
        <w:t> </w:t>
      </w:r>
      <w:r>
        <w:rPr>
          <w:w w:val="105"/>
        </w:rPr>
        <w:t>la tasa impositiva que</w:t>
      </w:r>
      <w:r>
        <w:rPr>
          <w:spacing w:val="-1"/>
          <w:w w:val="105"/>
        </w:rPr>
        <w:t> </w:t>
      </w:r>
      <w:r>
        <w:rPr>
          <w:w w:val="105"/>
        </w:rPr>
        <w:t>estará</w:t>
      </w:r>
      <w:r>
        <w:rPr>
          <w:spacing w:val="-1"/>
          <w:w w:val="105"/>
        </w:rPr>
        <w:t> </w:t>
      </w:r>
      <w:r>
        <w:rPr>
          <w:w w:val="105"/>
        </w:rPr>
        <w:t>vigente</w:t>
      </w:r>
      <w:r>
        <w:rPr>
          <w:spacing w:val="-1"/>
          <w:w w:val="105"/>
        </w:rPr>
        <w:t> </w:t>
      </w:r>
      <w:r>
        <w:rPr>
          <w:w w:val="105"/>
        </w:rPr>
        <w:t>en las fechas en que las diferencias entre los valores contables y los fiscales y los quebrantos serán revertidos o utilizados.</w:t>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76"/>
        <w:rPr>
          <w:sz w:val="20"/>
        </w:rPr>
      </w:pPr>
    </w:p>
    <w:tbl>
      <w:tblPr>
        <w:tblW w:w="0" w:type="auto"/>
        <w:jc w:val="left"/>
        <w:tblInd w:w="3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406"/>
        <w:gridCol w:w="3847"/>
        <w:gridCol w:w="2134"/>
      </w:tblGrid>
      <w:tr>
        <w:trPr>
          <w:trHeight w:val="445" w:hRule="atLeast"/>
        </w:trPr>
        <w:tc>
          <w:tcPr>
            <w:tcW w:w="3406" w:type="dxa"/>
          </w:tcPr>
          <w:p>
            <w:pPr>
              <w:pStyle w:val="TableParagraph"/>
              <w:ind w:left="52"/>
              <w:rPr>
                <w:sz w:val="16"/>
              </w:rPr>
            </w:pPr>
            <w:r>
              <w:rPr>
                <w:sz w:val="16"/>
              </w:rPr>
              <w:t>Firmado</w:t>
            </w:r>
            <w:r>
              <w:rPr>
                <w:spacing w:val="-1"/>
                <w:sz w:val="16"/>
              </w:rPr>
              <w:t> </w:t>
            </w:r>
            <w:r>
              <w:rPr>
                <w:sz w:val="16"/>
              </w:rPr>
              <w:t>a</w:t>
            </w:r>
            <w:r>
              <w:rPr>
                <w:spacing w:val="-3"/>
                <w:sz w:val="16"/>
              </w:rPr>
              <w:t> </w:t>
            </w:r>
            <w:r>
              <w:rPr>
                <w:sz w:val="16"/>
              </w:rPr>
              <w:t>los</w:t>
            </w:r>
            <w:r>
              <w:rPr>
                <w:spacing w:val="1"/>
                <w:sz w:val="16"/>
              </w:rPr>
              <w:t> </w:t>
            </w:r>
            <w:r>
              <w:rPr>
                <w:sz w:val="16"/>
              </w:rPr>
              <w:t>efectos de</w:t>
            </w:r>
            <w:r>
              <w:rPr>
                <w:spacing w:val="-2"/>
                <w:sz w:val="16"/>
              </w:rPr>
              <w:t> </w:t>
            </w:r>
            <w:r>
              <w:rPr>
                <w:sz w:val="16"/>
              </w:rPr>
              <w:t>su</w:t>
            </w:r>
            <w:r>
              <w:rPr>
                <w:spacing w:val="-2"/>
                <w:sz w:val="16"/>
              </w:rPr>
              <w:t> identificación</w:t>
            </w:r>
          </w:p>
          <w:p>
            <w:pPr>
              <w:pStyle w:val="TableParagraph"/>
              <w:spacing w:before="49"/>
              <w:ind w:left="50"/>
              <w:rPr>
                <w:sz w:val="16"/>
              </w:rPr>
            </w:pPr>
            <w:r>
              <w:rPr>
                <w:sz w:val="16"/>
              </w:rPr>
              <w:t>con</w:t>
            </w:r>
            <w:r>
              <w:rPr>
                <w:spacing w:val="-1"/>
                <w:sz w:val="16"/>
              </w:rPr>
              <w:t> </w:t>
            </w:r>
            <w:r>
              <w:rPr>
                <w:sz w:val="16"/>
              </w:rPr>
              <w:t>nuestro</w:t>
            </w:r>
            <w:r>
              <w:rPr>
                <w:spacing w:val="-5"/>
                <w:sz w:val="16"/>
              </w:rPr>
              <w:t> </w:t>
            </w:r>
            <w:r>
              <w:rPr>
                <w:sz w:val="16"/>
              </w:rPr>
              <w:t>informe</w:t>
            </w:r>
            <w:r>
              <w:rPr>
                <w:spacing w:val="-4"/>
                <w:sz w:val="16"/>
              </w:rPr>
              <w:t> </w:t>
            </w:r>
            <w:r>
              <w:rPr>
                <w:sz w:val="16"/>
              </w:rPr>
              <w:t>de</w:t>
            </w:r>
            <w:r>
              <w:rPr>
                <w:spacing w:val="-1"/>
                <w:sz w:val="16"/>
              </w:rPr>
              <w:t> </w:t>
            </w:r>
            <w:r>
              <w:rPr>
                <w:sz w:val="16"/>
              </w:rPr>
              <w:t>fecha</w:t>
            </w:r>
            <w:r>
              <w:rPr>
                <w:spacing w:val="-3"/>
                <w:sz w:val="16"/>
              </w:rPr>
              <w:t> </w:t>
            </w:r>
            <w:r>
              <w:rPr>
                <w:spacing w:val="-2"/>
                <w:sz w:val="16"/>
              </w:rPr>
              <w:t>11/04/2025</w:t>
            </w:r>
          </w:p>
        </w:tc>
        <w:tc>
          <w:tcPr>
            <w:tcW w:w="3847" w:type="dxa"/>
          </w:tcPr>
          <w:p>
            <w:pPr>
              <w:pStyle w:val="TableParagraph"/>
              <w:ind w:left="363"/>
              <w:rPr>
                <w:sz w:val="16"/>
              </w:rPr>
            </w:pPr>
            <w:r>
              <w:rPr>
                <w:sz w:val="16"/>
              </w:rPr>
              <w:t>Firmado</w:t>
            </w:r>
            <w:r>
              <w:rPr>
                <w:spacing w:val="-3"/>
                <w:sz w:val="16"/>
              </w:rPr>
              <w:t> </w:t>
            </w:r>
            <w:r>
              <w:rPr>
                <w:sz w:val="16"/>
              </w:rPr>
              <w:t>a</w:t>
            </w:r>
            <w:r>
              <w:rPr>
                <w:spacing w:val="-4"/>
                <w:sz w:val="16"/>
              </w:rPr>
              <w:t> </w:t>
            </w:r>
            <w:r>
              <w:rPr>
                <w:sz w:val="16"/>
              </w:rPr>
              <w:t>los efectos</w:t>
            </w:r>
            <w:r>
              <w:rPr>
                <w:spacing w:val="-3"/>
                <w:sz w:val="16"/>
              </w:rPr>
              <w:t> </w:t>
            </w:r>
            <w:r>
              <w:rPr>
                <w:sz w:val="16"/>
              </w:rPr>
              <w:t>de su</w:t>
            </w:r>
            <w:r>
              <w:rPr>
                <w:spacing w:val="-3"/>
                <w:sz w:val="16"/>
              </w:rPr>
              <w:t> </w:t>
            </w:r>
            <w:r>
              <w:rPr>
                <w:spacing w:val="-2"/>
                <w:sz w:val="16"/>
              </w:rPr>
              <w:t>identificación</w:t>
            </w:r>
          </w:p>
          <w:p>
            <w:pPr>
              <w:pStyle w:val="TableParagraph"/>
              <w:spacing w:before="49"/>
              <w:ind w:left="359"/>
              <w:rPr>
                <w:sz w:val="16"/>
              </w:rPr>
            </w:pPr>
            <w:r>
              <w:rPr>
                <w:sz w:val="16"/>
              </w:rPr>
              <w:t>con nuestro</w:t>
            </w:r>
            <w:r>
              <w:rPr>
                <w:spacing w:val="-4"/>
                <w:sz w:val="16"/>
              </w:rPr>
              <w:t> </w:t>
            </w:r>
            <w:r>
              <w:rPr>
                <w:sz w:val="16"/>
              </w:rPr>
              <w:t>informe</w:t>
            </w:r>
            <w:r>
              <w:rPr>
                <w:spacing w:val="-2"/>
                <w:sz w:val="16"/>
              </w:rPr>
              <w:t> </w:t>
            </w:r>
            <w:r>
              <w:rPr>
                <w:sz w:val="16"/>
              </w:rPr>
              <w:t>de</w:t>
            </w:r>
            <w:r>
              <w:rPr>
                <w:spacing w:val="-3"/>
                <w:sz w:val="16"/>
              </w:rPr>
              <w:t> </w:t>
            </w:r>
            <w:r>
              <w:rPr>
                <w:sz w:val="16"/>
              </w:rPr>
              <w:t>fecha</w:t>
            </w:r>
            <w:r>
              <w:rPr>
                <w:spacing w:val="-3"/>
                <w:sz w:val="16"/>
              </w:rPr>
              <w:t> </w:t>
            </w:r>
            <w:r>
              <w:rPr>
                <w:spacing w:val="-2"/>
                <w:sz w:val="16"/>
              </w:rPr>
              <w:t>11/04/2025</w:t>
            </w:r>
          </w:p>
        </w:tc>
        <w:tc>
          <w:tcPr>
            <w:tcW w:w="2134" w:type="dxa"/>
          </w:tcPr>
          <w:p>
            <w:pPr>
              <w:pStyle w:val="TableParagraph"/>
              <w:rPr>
                <w:rFonts w:ascii="Times New Roman"/>
                <w:sz w:val="18"/>
              </w:rPr>
            </w:pPr>
          </w:p>
        </w:tc>
      </w:tr>
      <w:tr>
        <w:trPr>
          <w:trHeight w:val="235" w:hRule="atLeast"/>
        </w:trPr>
        <w:tc>
          <w:tcPr>
            <w:tcW w:w="3406" w:type="dxa"/>
          </w:tcPr>
          <w:p>
            <w:pPr>
              <w:pStyle w:val="TableParagraph"/>
              <w:rPr>
                <w:rFonts w:ascii="Times New Roman"/>
                <w:sz w:val="16"/>
              </w:rPr>
            </w:pPr>
          </w:p>
        </w:tc>
        <w:tc>
          <w:tcPr>
            <w:tcW w:w="3847" w:type="dxa"/>
          </w:tcPr>
          <w:p>
            <w:pPr>
              <w:pStyle w:val="TableParagraph"/>
              <w:spacing w:before="24"/>
              <w:ind w:left="6" w:right="135"/>
              <w:jc w:val="center"/>
              <w:rPr>
                <w:b/>
                <w:sz w:val="16"/>
              </w:rPr>
            </w:pPr>
            <w:r>
              <w:rPr>
                <w:b/>
                <w:sz w:val="16"/>
              </w:rPr>
              <w:t>BECHER</w:t>
            </w:r>
            <w:r>
              <w:rPr>
                <w:b/>
                <w:spacing w:val="-4"/>
                <w:sz w:val="16"/>
              </w:rPr>
              <w:t> </w:t>
            </w:r>
            <w:r>
              <w:rPr>
                <w:b/>
                <w:sz w:val="16"/>
              </w:rPr>
              <w:t>Y</w:t>
            </w:r>
            <w:r>
              <w:rPr>
                <w:b/>
                <w:spacing w:val="-2"/>
                <w:sz w:val="16"/>
              </w:rPr>
              <w:t> </w:t>
            </w:r>
            <w:r>
              <w:rPr>
                <w:b/>
                <w:sz w:val="16"/>
              </w:rPr>
              <w:t>ASOCIADOS</w:t>
            </w:r>
            <w:r>
              <w:rPr>
                <w:b/>
                <w:spacing w:val="-3"/>
                <w:sz w:val="16"/>
              </w:rPr>
              <w:t> </w:t>
            </w:r>
            <w:r>
              <w:rPr>
                <w:b/>
                <w:spacing w:val="-2"/>
                <w:sz w:val="16"/>
              </w:rPr>
              <w:t>S.R.L.</w:t>
            </w:r>
          </w:p>
        </w:tc>
        <w:tc>
          <w:tcPr>
            <w:tcW w:w="2134" w:type="dxa"/>
          </w:tcPr>
          <w:p>
            <w:pPr>
              <w:pStyle w:val="TableParagraph"/>
              <w:rPr>
                <w:rFonts w:ascii="Times New Roman"/>
                <w:sz w:val="16"/>
              </w:rPr>
            </w:pPr>
          </w:p>
        </w:tc>
      </w:tr>
      <w:tr>
        <w:trPr>
          <w:trHeight w:val="445" w:hRule="atLeast"/>
        </w:trPr>
        <w:tc>
          <w:tcPr>
            <w:tcW w:w="3406" w:type="dxa"/>
          </w:tcPr>
          <w:p>
            <w:pPr>
              <w:pStyle w:val="TableParagraph"/>
              <w:rPr>
                <w:rFonts w:ascii="Times New Roman"/>
                <w:sz w:val="18"/>
              </w:rPr>
            </w:pPr>
          </w:p>
        </w:tc>
        <w:tc>
          <w:tcPr>
            <w:tcW w:w="3847" w:type="dxa"/>
          </w:tcPr>
          <w:p>
            <w:pPr>
              <w:pStyle w:val="TableParagraph"/>
              <w:spacing w:before="24"/>
              <w:ind w:left="3" w:right="135"/>
              <w:jc w:val="center"/>
              <w:rPr>
                <w:sz w:val="16"/>
              </w:rPr>
            </w:pPr>
            <w:r>
              <w:rPr>
                <w:sz w:val="16"/>
              </w:rPr>
              <w:t>C.P.C.E.C.A.B.A.</w:t>
            </w:r>
            <w:r>
              <w:rPr>
                <w:spacing w:val="-1"/>
                <w:sz w:val="16"/>
              </w:rPr>
              <w:t> </w:t>
            </w:r>
            <w:r>
              <w:rPr>
                <w:sz w:val="16"/>
              </w:rPr>
              <w:t>-</w:t>
            </w:r>
            <w:r>
              <w:rPr>
                <w:spacing w:val="-4"/>
                <w:sz w:val="16"/>
              </w:rPr>
              <w:t> </w:t>
            </w:r>
            <w:r>
              <w:rPr>
                <w:sz w:val="16"/>
              </w:rPr>
              <w:t>Tº</w:t>
            </w:r>
            <w:r>
              <w:rPr>
                <w:spacing w:val="-1"/>
                <w:sz w:val="16"/>
              </w:rPr>
              <w:t> </w:t>
            </w:r>
            <w:r>
              <w:rPr>
                <w:sz w:val="16"/>
              </w:rPr>
              <w:t>I</w:t>
            </w:r>
            <w:r>
              <w:rPr>
                <w:spacing w:val="-4"/>
                <w:sz w:val="16"/>
              </w:rPr>
              <w:t> </w:t>
            </w:r>
            <w:r>
              <w:rPr>
                <w:sz w:val="16"/>
              </w:rPr>
              <w:t>-</w:t>
            </w:r>
            <w:r>
              <w:rPr>
                <w:spacing w:val="-4"/>
                <w:sz w:val="16"/>
              </w:rPr>
              <w:t> </w:t>
            </w:r>
            <w:r>
              <w:rPr>
                <w:sz w:val="16"/>
              </w:rPr>
              <w:t>Fº</w:t>
            </w:r>
            <w:r>
              <w:rPr>
                <w:spacing w:val="-1"/>
                <w:sz w:val="16"/>
              </w:rPr>
              <w:t> </w:t>
            </w:r>
            <w:r>
              <w:rPr>
                <w:spacing w:val="-5"/>
                <w:sz w:val="16"/>
              </w:rPr>
              <w:t>21</w:t>
            </w:r>
          </w:p>
        </w:tc>
        <w:tc>
          <w:tcPr>
            <w:tcW w:w="2134" w:type="dxa"/>
          </w:tcPr>
          <w:p>
            <w:pPr>
              <w:pStyle w:val="TableParagraph"/>
              <w:rPr>
                <w:rFonts w:ascii="Times New Roman"/>
                <w:sz w:val="18"/>
              </w:rPr>
            </w:pPr>
          </w:p>
        </w:tc>
      </w:tr>
      <w:tr>
        <w:trPr>
          <w:trHeight w:val="482" w:hRule="atLeast"/>
        </w:trPr>
        <w:tc>
          <w:tcPr>
            <w:tcW w:w="3406" w:type="dxa"/>
          </w:tcPr>
          <w:p>
            <w:pPr>
              <w:pStyle w:val="TableParagraph"/>
              <w:spacing w:before="36"/>
              <w:rPr>
                <w:sz w:val="17"/>
              </w:rPr>
            </w:pPr>
          </w:p>
          <w:p>
            <w:pPr>
              <w:pStyle w:val="TableParagraph"/>
              <w:spacing w:before="1"/>
              <w:ind w:left="580"/>
              <w:rPr>
                <w:sz w:val="17"/>
              </w:rPr>
            </w:pPr>
            <w:r>
              <w:rPr>
                <w:sz w:val="17"/>
              </w:rPr>
              <w:t>J.</w:t>
            </w:r>
            <w:r>
              <w:rPr>
                <w:spacing w:val="-5"/>
                <w:sz w:val="17"/>
              </w:rPr>
              <w:t> </w:t>
            </w:r>
            <w:r>
              <w:rPr>
                <w:sz w:val="17"/>
              </w:rPr>
              <w:t>Francisco</w:t>
            </w:r>
            <w:r>
              <w:rPr>
                <w:spacing w:val="-8"/>
                <w:sz w:val="17"/>
              </w:rPr>
              <w:t> </w:t>
            </w:r>
            <w:r>
              <w:rPr>
                <w:sz w:val="17"/>
              </w:rPr>
              <w:t>Ruiz</w:t>
            </w:r>
            <w:r>
              <w:rPr>
                <w:spacing w:val="-4"/>
                <w:sz w:val="17"/>
              </w:rPr>
              <w:t> </w:t>
            </w:r>
            <w:r>
              <w:rPr>
                <w:spacing w:val="-2"/>
                <w:sz w:val="17"/>
              </w:rPr>
              <w:t>Guiñazú</w:t>
            </w:r>
          </w:p>
        </w:tc>
        <w:tc>
          <w:tcPr>
            <w:tcW w:w="3847" w:type="dxa"/>
          </w:tcPr>
          <w:p>
            <w:pPr>
              <w:pStyle w:val="TableParagraph"/>
              <w:spacing w:before="36"/>
              <w:rPr>
                <w:sz w:val="17"/>
              </w:rPr>
            </w:pPr>
          </w:p>
          <w:p>
            <w:pPr>
              <w:pStyle w:val="TableParagraph"/>
              <w:spacing w:before="1"/>
              <w:ind w:right="135"/>
              <w:jc w:val="center"/>
              <w:rPr>
                <w:sz w:val="17"/>
              </w:rPr>
            </w:pPr>
            <w:r>
              <w:rPr>
                <w:sz w:val="17"/>
              </w:rPr>
              <w:t>María</w:t>
            </w:r>
            <w:r>
              <w:rPr>
                <w:spacing w:val="-8"/>
                <w:sz w:val="17"/>
              </w:rPr>
              <w:t> </w:t>
            </w:r>
            <w:r>
              <w:rPr>
                <w:sz w:val="17"/>
              </w:rPr>
              <w:t>Eugenia</w:t>
            </w:r>
            <w:r>
              <w:rPr>
                <w:spacing w:val="-7"/>
                <w:sz w:val="17"/>
              </w:rPr>
              <w:t> </w:t>
            </w:r>
            <w:r>
              <w:rPr>
                <w:sz w:val="17"/>
              </w:rPr>
              <w:t>De</w:t>
            </w:r>
            <w:r>
              <w:rPr>
                <w:spacing w:val="-7"/>
                <w:sz w:val="17"/>
              </w:rPr>
              <w:t> </w:t>
            </w:r>
            <w:r>
              <w:rPr>
                <w:sz w:val="17"/>
              </w:rPr>
              <w:t>Sabato</w:t>
            </w:r>
            <w:r>
              <w:rPr>
                <w:spacing w:val="-7"/>
                <w:sz w:val="17"/>
              </w:rPr>
              <w:t> </w:t>
            </w:r>
            <w:r>
              <w:rPr>
                <w:spacing w:val="-2"/>
                <w:sz w:val="17"/>
              </w:rPr>
              <w:t>(Socia)</w:t>
            </w:r>
          </w:p>
        </w:tc>
        <w:tc>
          <w:tcPr>
            <w:tcW w:w="2134" w:type="dxa"/>
          </w:tcPr>
          <w:p>
            <w:pPr>
              <w:pStyle w:val="TableParagraph"/>
              <w:spacing w:before="36"/>
              <w:rPr>
                <w:sz w:val="17"/>
              </w:rPr>
            </w:pPr>
          </w:p>
          <w:p>
            <w:pPr>
              <w:pStyle w:val="TableParagraph"/>
              <w:spacing w:before="1"/>
              <w:ind w:left="441"/>
              <w:jc w:val="center"/>
              <w:rPr>
                <w:sz w:val="17"/>
              </w:rPr>
            </w:pPr>
            <w:r>
              <w:rPr>
                <w:sz w:val="17"/>
              </w:rPr>
              <w:t>Douglas</w:t>
            </w:r>
            <w:r>
              <w:rPr>
                <w:spacing w:val="-8"/>
                <w:sz w:val="17"/>
              </w:rPr>
              <w:t> </w:t>
            </w:r>
            <w:r>
              <w:rPr>
                <w:sz w:val="17"/>
              </w:rPr>
              <w:t>Lee</w:t>
            </w:r>
            <w:r>
              <w:rPr>
                <w:spacing w:val="-4"/>
                <w:sz w:val="17"/>
              </w:rPr>
              <w:t> </w:t>
            </w:r>
            <w:r>
              <w:rPr>
                <w:spacing w:val="-2"/>
                <w:sz w:val="17"/>
              </w:rPr>
              <w:t>Albrecht</w:t>
            </w:r>
          </w:p>
        </w:tc>
      </w:tr>
      <w:tr>
        <w:trPr>
          <w:trHeight w:val="503" w:hRule="atLeast"/>
        </w:trPr>
        <w:tc>
          <w:tcPr>
            <w:tcW w:w="3406" w:type="dxa"/>
          </w:tcPr>
          <w:p>
            <w:pPr>
              <w:pStyle w:val="TableParagraph"/>
              <w:spacing w:before="49"/>
              <w:ind w:right="311"/>
              <w:jc w:val="center"/>
              <w:rPr>
                <w:sz w:val="17"/>
              </w:rPr>
            </w:pPr>
            <w:r>
              <w:rPr>
                <w:sz w:val="17"/>
              </w:rPr>
              <w:t>Por</w:t>
            </w:r>
            <w:r>
              <w:rPr>
                <w:spacing w:val="-8"/>
                <w:sz w:val="17"/>
              </w:rPr>
              <w:t> </w:t>
            </w:r>
            <w:r>
              <w:rPr>
                <w:sz w:val="17"/>
              </w:rPr>
              <w:t>Comisión</w:t>
            </w:r>
            <w:r>
              <w:rPr>
                <w:spacing w:val="-8"/>
                <w:sz w:val="17"/>
              </w:rPr>
              <w:t> </w:t>
            </w:r>
            <w:r>
              <w:rPr>
                <w:spacing w:val="-2"/>
                <w:sz w:val="17"/>
              </w:rPr>
              <w:t>Fiscalizadora</w:t>
            </w:r>
          </w:p>
          <w:p>
            <w:pPr>
              <w:pStyle w:val="TableParagraph"/>
              <w:spacing w:line="175" w:lineRule="exact" w:before="62"/>
              <w:ind w:left="8" w:right="311"/>
              <w:jc w:val="center"/>
              <w:rPr>
                <w:sz w:val="16"/>
              </w:rPr>
            </w:pPr>
            <w:r>
              <w:rPr>
                <w:spacing w:val="-2"/>
                <w:sz w:val="16"/>
              </w:rPr>
              <w:t>Abogado</w:t>
            </w:r>
          </w:p>
        </w:tc>
        <w:tc>
          <w:tcPr>
            <w:tcW w:w="3847" w:type="dxa"/>
          </w:tcPr>
          <w:p>
            <w:pPr>
              <w:pStyle w:val="TableParagraph"/>
              <w:spacing w:line="256" w:lineRule="exact"/>
              <w:ind w:left="553" w:firstLine="338"/>
              <w:rPr>
                <w:sz w:val="17"/>
              </w:rPr>
            </w:pPr>
            <w:r>
              <w:rPr>
                <w:sz w:val="17"/>
              </w:rPr>
              <w:t>Contadora Pública (USAL) C.P.C.E.C.A.B.A.</w:t>
            </w:r>
            <w:r>
              <w:rPr>
                <w:spacing w:val="-8"/>
                <w:sz w:val="17"/>
              </w:rPr>
              <w:t> </w:t>
            </w:r>
            <w:r>
              <w:rPr>
                <w:sz w:val="17"/>
              </w:rPr>
              <w:t>-</w:t>
            </w:r>
            <w:r>
              <w:rPr>
                <w:spacing w:val="-9"/>
                <w:sz w:val="17"/>
              </w:rPr>
              <w:t> </w:t>
            </w:r>
            <w:r>
              <w:rPr>
                <w:sz w:val="17"/>
              </w:rPr>
              <w:t>T°</w:t>
            </w:r>
            <w:r>
              <w:rPr>
                <w:spacing w:val="-10"/>
                <w:sz w:val="17"/>
              </w:rPr>
              <w:t> </w:t>
            </w:r>
            <w:r>
              <w:rPr>
                <w:sz w:val="17"/>
              </w:rPr>
              <w:t>293</w:t>
            </w:r>
            <w:r>
              <w:rPr>
                <w:spacing w:val="-9"/>
                <w:sz w:val="17"/>
              </w:rPr>
              <w:t> </w:t>
            </w:r>
            <w:r>
              <w:rPr>
                <w:sz w:val="17"/>
              </w:rPr>
              <w:t>-</w:t>
            </w:r>
            <w:r>
              <w:rPr>
                <w:spacing w:val="-8"/>
                <w:sz w:val="17"/>
              </w:rPr>
              <w:t> </w:t>
            </w:r>
            <w:r>
              <w:rPr>
                <w:sz w:val="17"/>
              </w:rPr>
              <w:t>F°</w:t>
            </w:r>
            <w:r>
              <w:rPr>
                <w:spacing w:val="-9"/>
                <w:sz w:val="17"/>
              </w:rPr>
              <w:t> </w:t>
            </w:r>
            <w:r>
              <w:rPr>
                <w:sz w:val="17"/>
              </w:rPr>
              <w:t>027</w:t>
            </w:r>
          </w:p>
        </w:tc>
        <w:tc>
          <w:tcPr>
            <w:tcW w:w="2134" w:type="dxa"/>
          </w:tcPr>
          <w:p>
            <w:pPr>
              <w:pStyle w:val="TableParagraph"/>
              <w:spacing w:before="49"/>
              <w:ind w:left="442"/>
              <w:jc w:val="center"/>
              <w:rPr>
                <w:sz w:val="17"/>
              </w:rPr>
            </w:pPr>
            <w:r>
              <w:rPr>
                <w:spacing w:val="-2"/>
                <w:sz w:val="17"/>
              </w:rPr>
              <w:t>Presidente</w:t>
            </w:r>
          </w:p>
        </w:tc>
      </w:tr>
    </w:tbl>
    <w:p>
      <w:pPr>
        <w:pStyle w:val="TableParagraph"/>
        <w:spacing w:after="0"/>
        <w:jc w:val="center"/>
        <w:rPr>
          <w:sz w:val="17"/>
        </w:rPr>
        <w:sectPr>
          <w:pgSz w:w="12240" w:h="15840"/>
          <w:pgMar w:header="530" w:footer="523" w:top="2020" w:bottom="720" w:left="1080" w:right="1440"/>
        </w:sectPr>
      </w:pPr>
    </w:p>
    <w:p>
      <w:pPr>
        <w:pStyle w:val="BodyText"/>
        <w:spacing w:before="57"/>
      </w:pPr>
    </w:p>
    <w:p>
      <w:pPr>
        <w:pStyle w:val="Heading4"/>
        <w:numPr>
          <w:ilvl w:val="0"/>
          <w:numId w:val="6"/>
        </w:numPr>
        <w:tabs>
          <w:tab w:pos="1301" w:val="left" w:leader="none"/>
          <w:tab w:pos="1303" w:val="left" w:leader="none"/>
        </w:tabs>
        <w:spacing w:line="247" w:lineRule="auto" w:before="0" w:after="0"/>
        <w:ind w:left="1303" w:right="429" w:hanging="267"/>
        <w:jc w:val="left"/>
        <w:rPr>
          <w:u w:val="none"/>
        </w:rPr>
      </w:pPr>
      <w:r>
        <w:rPr>
          <w:w w:val="105"/>
          <w:u w:val="single"/>
        </w:rPr>
        <w:t>BASES</w:t>
      </w:r>
      <w:r>
        <w:rPr>
          <w:spacing w:val="29"/>
          <w:w w:val="105"/>
          <w:u w:val="single"/>
        </w:rPr>
        <w:t> </w:t>
      </w:r>
      <w:r>
        <w:rPr>
          <w:w w:val="105"/>
          <w:u w:val="single"/>
        </w:rPr>
        <w:t>DE</w:t>
      </w:r>
      <w:r>
        <w:rPr>
          <w:spacing w:val="25"/>
          <w:w w:val="105"/>
          <w:u w:val="single"/>
        </w:rPr>
        <w:t> </w:t>
      </w:r>
      <w:r>
        <w:rPr>
          <w:w w:val="105"/>
          <w:u w:val="single"/>
        </w:rPr>
        <w:t>PREPARACIÓN</w:t>
      </w:r>
      <w:r>
        <w:rPr>
          <w:spacing w:val="28"/>
          <w:w w:val="105"/>
          <w:u w:val="single"/>
        </w:rPr>
        <w:t> </w:t>
      </w:r>
      <w:r>
        <w:rPr>
          <w:w w:val="105"/>
          <w:u w:val="single"/>
        </w:rPr>
        <w:t>Y</w:t>
      </w:r>
      <w:r>
        <w:rPr>
          <w:spacing w:val="28"/>
          <w:w w:val="105"/>
          <w:u w:val="single"/>
        </w:rPr>
        <w:t> </w:t>
      </w:r>
      <w:r>
        <w:rPr>
          <w:w w:val="105"/>
          <w:u w:val="single"/>
        </w:rPr>
        <w:t>PRESENTACIÓN</w:t>
      </w:r>
      <w:r>
        <w:rPr>
          <w:spacing w:val="28"/>
          <w:w w:val="105"/>
          <w:u w:val="single"/>
        </w:rPr>
        <w:t> </w:t>
      </w:r>
      <w:r>
        <w:rPr>
          <w:w w:val="105"/>
          <w:u w:val="single"/>
        </w:rPr>
        <w:t>DE</w:t>
      </w:r>
      <w:r>
        <w:rPr>
          <w:spacing w:val="30"/>
          <w:w w:val="105"/>
          <w:u w:val="single"/>
        </w:rPr>
        <w:t> </w:t>
      </w:r>
      <w:r>
        <w:rPr>
          <w:w w:val="105"/>
          <w:u w:val="single"/>
        </w:rPr>
        <w:t>LOS</w:t>
      </w:r>
      <w:r>
        <w:rPr>
          <w:spacing w:val="28"/>
          <w:w w:val="105"/>
          <w:u w:val="single"/>
        </w:rPr>
        <w:t> </w:t>
      </w:r>
      <w:r>
        <w:rPr>
          <w:w w:val="105"/>
          <w:u w:val="single"/>
        </w:rPr>
        <w:t>ESTADOS</w:t>
      </w:r>
      <w:r>
        <w:rPr>
          <w:spacing w:val="27"/>
          <w:w w:val="105"/>
          <w:u w:val="single"/>
        </w:rPr>
        <w:t> </w:t>
      </w:r>
      <w:r>
        <w:rPr>
          <w:w w:val="105"/>
          <w:u w:val="single"/>
        </w:rPr>
        <w:t>CONTABLES</w:t>
      </w:r>
      <w:r>
        <w:rPr>
          <w:spacing w:val="26"/>
          <w:w w:val="105"/>
          <w:u w:val="single"/>
        </w:rPr>
        <w:t> </w:t>
      </w:r>
      <w:r>
        <w:rPr>
          <w:w w:val="105"/>
          <w:u w:val="single"/>
        </w:rPr>
        <w:t>INTERMEDIOS</w:t>
      </w:r>
      <w:r>
        <w:rPr>
          <w:spacing w:val="28"/>
          <w:w w:val="105"/>
          <w:u w:val="single"/>
        </w:rPr>
        <w:t> </w:t>
      </w:r>
      <w:r>
        <w:rPr>
          <w:w w:val="105"/>
          <w:u w:val="single"/>
        </w:rPr>
        <w:t>Y</w:t>
      </w:r>
      <w:r>
        <w:rPr>
          <w:w w:val="105"/>
          <w:u w:val="none"/>
        </w:rPr>
        <w:t> </w:t>
      </w:r>
      <w:r>
        <w:rPr>
          <w:w w:val="105"/>
          <w:u w:val="single"/>
        </w:rPr>
        <w:t>PRINCIPALES CRITERIOS DE MEDICIÓN Y EXPOSICIÓN APLICADOS</w:t>
      </w:r>
      <w:r>
        <w:rPr>
          <w:w w:val="105"/>
          <w:u w:val="none"/>
        </w:rPr>
        <w:t> (continuación)</w:t>
      </w:r>
    </w:p>
    <w:p>
      <w:pPr>
        <w:pStyle w:val="BodyText"/>
        <w:spacing w:before="15"/>
        <w:rPr>
          <w:b/>
        </w:rPr>
      </w:pPr>
    </w:p>
    <w:p>
      <w:pPr>
        <w:pStyle w:val="ListParagraph"/>
        <w:numPr>
          <w:ilvl w:val="1"/>
          <w:numId w:val="6"/>
        </w:numPr>
        <w:tabs>
          <w:tab w:pos="1775" w:val="left" w:leader="none"/>
        </w:tabs>
        <w:spacing w:line="240" w:lineRule="auto" w:before="1" w:after="0"/>
        <w:ind w:left="1775" w:right="0" w:hanging="414"/>
        <w:jc w:val="left"/>
        <w:rPr>
          <w:b/>
          <w:sz w:val="18"/>
        </w:rPr>
      </w:pPr>
      <w:r>
        <w:rPr>
          <w:b/>
          <w:w w:val="105"/>
          <w:sz w:val="18"/>
          <w:u w:val="single"/>
        </w:rPr>
        <w:t>Criterios</w:t>
      </w:r>
      <w:r>
        <w:rPr>
          <w:b/>
          <w:spacing w:val="-13"/>
          <w:w w:val="105"/>
          <w:sz w:val="18"/>
          <w:u w:val="single"/>
        </w:rPr>
        <w:t> </w:t>
      </w:r>
      <w:r>
        <w:rPr>
          <w:b/>
          <w:w w:val="105"/>
          <w:sz w:val="18"/>
          <w:u w:val="single"/>
        </w:rPr>
        <w:t>de</w:t>
      </w:r>
      <w:r>
        <w:rPr>
          <w:b/>
          <w:spacing w:val="-12"/>
          <w:w w:val="105"/>
          <w:sz w:val="18"/>
          <w:u w:val="single"/>
        </w:rPr>
        <w:t> </w:t>
      </w:r>
      <w:r>
        <w:rPr>
          <w:b/>
          <w:w w:val="105"/>
          <w:sz w:val="18"/>
          <w:u w:val="single"/>
        </w:rPr>
        <w:t>valuación</w:t>
      </w:r>
      <w:r>
        <w:rPr>
          <w:b/>
          <w:spacing w:val="-14"/>
          <w:w w:val="105"/>
          <w:sz w:val="18"/>
        </w:rPr>
        <w:t> </w:t>
      </w:r>
      <w:r>
        <w:rPr>
          <w:b/>
          <w:spacing w:val="-2"/>
          <w:w w:val="105"/>
          <w:sz w:val="18"/>
        </w:rPr>
        <w:t>(continuación)</w:t>
      </w:r>
    </w:p>
    <w:p>
      <w:pPr>
        <w:pStyle w:val="BodyText"/>
        <w:spacing w:before="16"/>
        <w:rPr>
          <w:b/>
        </w:rPr>
      </w:pPr>
    </w:p>
    <w:p>
      <w:pPr>
        <w:pStyle w:val="ListParagraph"/>
        <w:numPr>
          <w:ilvl w:val="2"/>
          <w:numId w:val="6"/>
        </w:numPr>
        <w:tabs>
          <w:tab w:pos="1894" w:val="left" w:leader="none"/>
        </w:tabs>
        <w:spacing w:line="240" w:lineRule="auto" w:before="0" w:after="0"/>
        <w:ind w:left="1894" w:right="0" w:hanging="181"/>
        <w:jc w:val="left"/>
        <w:rPr>
          <w:sz w:val="18"/>
        </w:rPr>
      </w:pPr>
      <w:r>
        <w:rPr>
          <w:spacing w:val="-2"/>
          <w:w w:val="105"/>
          <w:sz w:val="18"/>
          <w:u w:val="single"/>
        </w:rPr>
        <w:t>Previsiones</w:t>
      </w:r>
    </w:p>
    <w:p>
      <w:pPr>
        <w:pStyle w:val="BodyText"/>
        <w:spacing w:before="21"/>
      </w:pPr>
    </w:p>
    <w:p>
      <w:pPr>
        <w:pStyle w:val="ListParagraph"/>
        <w:numPr>
          <w:ilvl w:val="0"/>
          <w:numId w:val="7"/>
        </w:numPr>
        <w:tabs>
          <w:tab w:pos="1883" w:val="left" w:leader="none"/>
        </w:tabs>
        <w:spacing w:line="249" w:lineRule="auto" w:before="0" w:after="0"/>
        <w:ind w:left="1883" w:right="426" w:hanging="171"/>
        <w:jc w:val="both"/>
        <w:rPr>
          <w:sz w:val="18"/>
        </w:rPr>
      </w:pPr>
      <w:r>
        <w:rPr>
          <w:w w:val="105"/>
          <w:sz w:val="18"/>
          <w:u w:val="single"/>
        </w:rPr>
        <w:t>Para</w:t>
      </w:r>
      <w:r>
        <w:rPr>
          <w:spacing w:val="-7"/>
          <w:w w:val="105"/>
          <w:sz w:val="18"/>
          <w:u w:val="single"/>
        </w:rPr>
        <w:t> </w:t>
      </w:r>
      <w:r>
        <w:rPr>
          <w:w w:val="105"/>
          <w:sz w:val="18"/>
          <w:u w:val="single"/>
        </w:rPr>
        <w:t>créditos</w:t>
      </w:r>
      <w:r>
        <w:rPr>
          <w:spacing w:val="-2"/>
          <w:w w:val="105"/>
          <w:sz w:val="18"/>
          <w:u w:val="single"/>
        </w:rPr>
        <w:t> </w:t>
      </w:r>
      <w:r>
        <w:rPr>
          <w:w w:val="105"/>
          <w:sz w:val="18"/>
          <w:u w:val="single"/>
        </w:rPr>
        <w:t>fiscales</w:t>
      </w:r>
      <w:r>
        <w:rPr>
          <w:w w:val="105"/>
          <w:sz w:val="18"/>
        </w:rPr>
        <w:t>:</w:t>
      </w:r>
      <w:r>
        <w:rPr>
          <w:spacing w:val="-3"/>
          <w:w w:val="105"/>
          <w:sz w:val="18"/>
        </w:rPr>
        <w:t> </w:t>
      </w:r>
      <w:r>
        <w:rPr>
          <w:w w:val="105"/>
          <w:sz w:val="18"/>
        </w:rPr>
        <w:t>fue</w:t>
      </w:r>
      <w:r>
        <w:rPr>
          <w:spacing w:val="-7"/>
          <w:w w:val="105"/>
          <w:sz w:val="18"/>
        </w:rPr>
        <w:t> </w:t>
      </w:r>
      <w:r>
        <w:rPr>
          <w:w w:val="105"/>
          <w:sz w:val="18"/>
        </w:rPr>
        <w:t>determinada</w:t>
      </w:r>
      <w:r>
        <w:rPr>
          <w:spacing w:val="-3"/>
          <w:w w:val="105"/>
          <w:sz w:val="18"/>
        </w:rPr>
        <w:t> </w:t>
      </w:r>
      <w:r>
        <w:rPr>
          <w:w w:val="105"/>
          <w:sz w:val="18"/>
        </w:rPr>
        <w:t>en</w:t>
      </w:r>
      <w:r>
        <w:rPr>
          <w:spacing w:val="-4"/>
          <w:w w:val="105"/>
          <w:sz w:val="18"/>
        </w:rPr>
        <w:t> </w:t>
      </w:r>
      <w:r>
        <w:rPr>
          <w:w w:val="105"/>
          <w:sz w:val="18"/>
        </w:rPr>
        <w:t>base</w:t>
      </w:r>
      <w:r>
        <w:rPr>
          <w:spacing w:val="-4"/>
          <w:w w:val="105"/>
          <w:sz w:val="18"/>
        </w:rPr>
        <w:t> </w:t>
      </w:r>
      <w:r>
        <w:rPr>
          <w:w w:val="105"/>
          <w:sz w:val="18"/>
        </w:rPr>
        <w:t>a</w:t>
      </w:r>
      <w:r>
        <w:rPr>
          <w:spacing w:val="-3"/>
          <w:w w:val="105"/>
          <w:sz w:val="18"/>
        </w:rPr>
        <w:t> </w:t>
      </w:r>
      <w:r>
        <w:rPr>
          <w:w w:val="105"/>
          <w:sz w:val="18"/>
        </w:rPr>
        <w:t>un</w:t>
      </w:r>
      <w:r>
        <w:rPr>
          <w:spacing w:val="-4"/>
          <w:w w:val="105"/>
          <w:sz w:val="18"/>
        </w:rPr>
        <w:t> </w:t>
      </w:r>
      <w:r>
        <w:rPr>
          <w:w w:val="105"/>
          <w:sz w:val="18"/>
        </w:rPr>
        <w:t>análisis</w:t>
      </w:r>
      <w:r>
        <w:rPr>
          <w:spacing w:val="-4"/>
          <w:w w:val="105"/>
          <w:sz w:val="18"/>
        </w:rPr>
        <w:t> </w:t>
      </w:r>
      <w:r>
        <w:rPr>
          <w:w w:val="105"/>
          <w:sz w:val="18"/>
        </w:rPr>
        <w:t>individual</w:t>
      </w:r>
      <w:r>
        <w:rPr>
          <w:spacing w:val="-4"/>
          <w:w w:val="105"/>
          <w:sz w:val="18"/>
        </w:rPr>
        <w:t> </w:t>
      </w:r>
      <w:r>
        <w:rPr>
          <w:w w:val="105"/>
          <w:sz w:val="18"/>
        </w:rPr>
        <w:t>considerando</w:t>
      </w:r>
      <w:r>
        <w:rPr>
          <w:spacing w:val="-4"/>
          <w:w w:val="105"/>
          <w:sz w:val="18"/>
        </w:rPr>
        <w:t> </w:t>
      </w:r>
      <w:r>
        <w:rPr>
          <w:w w:val="105"/>
          <w:sz w:val="18"/>
        </w:rPr>
        <w:t>la antigüedad</w:t>
      </w:r>
      <w:r>
        <w:rPr>
          <w:w w:val="105"/>
          <w:sz w:val="18"/>
        </w:rPr>
        <w:t> de</w:t>
      </w:r>
      <w:r>
        <w:rPr>
          <w:w w:val="105"/>
          <w:sz w:val="18"/>
        </w:rPr>
        <w:t> los</w:t>
      </w:r>
      <w:r>
        <w:rPr>
          <w:w w:val="105"/>
          <w:sz w:val="18"/>
        </w:rPr>
        <w:t> créditos,</w:t>
      </w:r>
      <w:r>
        <w:rPr>
          <w:w w:val="105"/>
          <w:sz w:val="18"/>
        </w:rPr>
        <w:t> estimaciones</w:t>
      </w:r>
      <w:r>
        <w:rPr>
          <w:w w:val="105"/>
          <w:sz w:val="18"/>
        </w:rPr>
        <w:t> de</w:t>
      </w:r>
      <w:r>
        <w:rPr>
          <w:w w:val="105"/>
          <w:sz w:val="18"/>
        </w:rPr>
        <w:t> la</w:t>
      </w:r>
      <w:r>
        <w:rPr>
          <w:w w:val="105"/>
          <w:sz w:val="18"/>
        </w:rPr>
        <w:t> gerencia</w:t>
      </w:r>
      <w:r>
        <w:rPr>
          <w:w w:val="105"/>
          <w:sz w:val="18"/>
        </w:rPr>
        <w:t> acerca</w:t>
      </w:r>
      <w:r>
        <w:rPr>
          <w:w w:val="105"/>
          <w:sz w:val="18"/>
        </w:rPr>
        <w:t> de</w:t>
      </w:r>
      <w:r>
        <w:rPr>
          <w:w w:val="105"/>
          <w:sz w:val="18"/>
        </w:rPr>
        <w:t> su</w:t>
      </w:r>
      <w:r>
        <w:rPr>
          <w:w w:val="105"/>
          <w:sz w:val="18"/>
        </w:rPr>
        <w:t> cobrabilidad</w:t>
      </w:r>
      <w:r>
        <w:rPr>
          <w:w w:val="105"/>
          <w:sz w:val="18"/>
        </w:rPr>
        <w:t> y opinión de los asesores legales de la sociedad.</w:t>
      </w:r>
    </w:p>
    <w:p>
      <w:pPr>
        <w:pStyle w:val="BodyText"/>
        <w:spacing w:before="10"/>
      </w:pPr>
    </w:p>
    <w:p>
      <w:pPr>
        <w:pStyle w:val="ListParagraph"/>
        <w:numPr>
          <w:ilvl w:val="0"/>
          <w:numId w:val="7"/>
        </w:numPr>
        <w:tabs>
          <w:tab w:pos="1883" w:val="left" w:leader="none"/>
        </w:tabs>
        <w:spacing w:line="249" w:lineRule="auto" w:before="0" w:after="0"/>
        <w:ind w:left="1883" w:right="426" w:hanging="171"/>
        <w:jc w:val="both"/>
        <w:rPr>
          <w:sz w:val="18"/>
        </w:rPr>
      </w:pPr>
      <w:r>
        <w:rPr>
          <w:w w:val="105"/>
          <w:sz w:val="18"/>
          <w:u w:val="single"/>
        </w:rPr>
        <w:t>Para</w:t>
      </w:r>
      <w:r>
        <w:rPr>
          <w:w w:val="105"/>
          <w:sz w:val="18"/>
          <w:u w:val="single"/>
        </w:rPr>
        <w:t> juicios</w:t>
      </w:r>
      <w:r>
        <w:rPr>
          <w:w w:val="105"/>
          <w:sz w:val="18"/>
        </w:rPr>
        <w:t>:</w:t>
      </w:r>
      <w:r>
        <w:rPr>
          <w:w w:val="105"/>
          <w:sz w:val="18"/>
        </w:rPr>
        <w:t> se</w:t>
      </w:r>
      <w:r>
        <w:rPr>
          <w:w w:val="105"/>
          <w:sz w:val="18"/>
        </w:rPr>
        <w:t> ha</w:t>
      </w:r>
      <w:r>
        <w:rPr>
          <w:w w:val="105"/>
          <w:sz w:val="18"/>
        </w:rPr>
        <w:t> constituido</w:t>
      </w:r>
      <w:r>
        <w:rPr>
          <w:w w:val="105"/>
          <w:sz w:val="18"/>
        </w:rPr>
        <w:t> para</w:t>
      </w:r>
      <w:r>
        <w:rPr>
          <w:w w:val="105"/>
          <w:sz w:val="18"/>
        </w:rPr>
        <w:t> cubrir</w:t>
      </w:r>
      <w:r>
        <w:rPr>
          <w:w w:val="105"/>
          <w:sz w:val="18"/>
        </w:rPr>
        <w:t> eventuales</w:t>
      </w:r>
      <w:r>
        <w:rPr>
          <w:w w:val="105"/>
          <w:sz w:val="18"/>
        </w:rPr>
        <w:t> situaciones</w:t>
      </w:r>
      <w:r>
        <w:rPr>
          <w:w w:val="105"/>
          <w:sz w:val="18"/>
        </w:rPr>
        <w:t> contingentes</w:t>
      </w:r>
      <w:r>
        <w:rPr>
          <w:w w:val="105"/>
          <w:sz w:val="18"/>
        </w:rPr>
        <w:t> que podrían</w:t>
      </w:r>
      <w:r>
        <w:rPr>
          <w:w w:val="105"/>
          <w:sz w:val="18"/>
        </w:rPr>
        <w:t> originar obligaciones</w:t>
      </w:r>
      <w:r>
        <w:rPr>
          <w:w w:val="105"/>
          <w:sz w:val="18"/>
        </w:rPr>
        <w:t> para</w:t>
      </w:r>
      <w:r>
        <w:rPr>
          <w:w w:val="105"/>
          <w:sz w:val="18"/>
        </w:rPr>
        <w:t> la</w:t>
      </w:r>
      <w:r>
        <w:rPr>
          <w:w w:val="105"/>
          <w:sz w:val="18"/>
        </w:rPr>
        <w:t> Sociedad.</w:t>
      </w:r>
      <w:r>
        <w:rPr>
          <w:w w:val="105"/>
          <w:sz w:val="18"/>
        </w:rPr>
        <w:t> En</w:t>
      </w:r>
      <w:r>
        <w:rPr>
          <w:w w:val="105"/>
          <w:sz w:val="18"/>
        </w:rPr>
        <w:t> la</w:t>
      </w:r>
      <w:r>
        <w:rPr>
          <w:w w:val="105"/>
          <w:sz w:val="18"/>
        </w:rPr>
        <w:t> estimación de</w:t>
      </w:r>
      <w:r>
        <w:rPr>
          <w:w w:val="105"/>
          <w:sz w:val="18"/>
        </w:rPr>
        <w:t> sus montos y probabilidades</w:t>
      </w:r>
      <w:r>
        <w:rPr>
          <w:spacing w:val="-1"/>
          <w:w w:val="105"/>
          <w:sz w:val="18"/>
        </w:rPr>
        <w:t> </w:t>
      </w:r>
      <w:r>
        <w:rPr>
          <w:w w:val="105"/>
          <w:sz w:val="18"/>
        </w:rPr>
        <w:t>de</w:t>
      </w:r>
      <w:r>
        <w:rPr>
          <w:spacing w:val="-2"/>
          <w:w w:val="105"/>
          <w:sz w:val="18"/>
        </w:rPr>
        <w:t> </w:t>
      </w:r>
      <w:r>
        <w:rPr>
          <w:w w:val="105"/>
          <w:sz w:val="18"/>
        </w:rPr>
        <w:t>concreción</w:t>
      </w:r>
      <w:r>
        <w:rPr>
          <w:spacing w:val="-5"/>
          <w:w w:val="105"/>
          <w:sz w:val="18"/>
        </w:rPr>
        <w:t> </w:t>
      </w:r>
      <w:r>
        <w:rPr>
          <w:w w:val="105"/>
          <w:sz w:val="18"/>
        </w:rPr>
        <w:t>se</w:t>
      </w:r>
      <w:r>
        <w:rPr>
          <w:spacing w:val="-4"/>
          <w:w w:val="105"/>
          <w:sz w:val="18"/>
        </w:rPr>
        <w:t> </w:t>
      </w:r>
      <w:r>
        <w:rPr>
          <w:w w:val="105"/>
          <w:sz w:val="18"/>
        </w:rPr>
        <w:t>ha</w:t>
      </w:r>
      <w:r>
        <w:rPr>
          <w:spacing w:val="-2"/>
          <w:w w:val="105"/>
          <w:sz w:val="18"/>
        </w:rPr>
        <w:t> </w:t>
      </w:r>
      <w:r>
        <w:rPr>
          <w:w w:val="105"/>
          <w:sz w:val="18"/>
        </w:rPr>
        <w:t>considerado</w:t>
      </w:r>
      <w:r>
        <w:rPr>
          <w:spacing w:val="-3"/>
          <w:w w:val="105"/>
          <w:sz w:val="18"/>
        </w:rPr>
        <w:t> </w:t>
      </w:r>
      <w:r>
        <w:rPr>
          <w:w w:val="105"/>
          <w:sz w:val="18"/>
        </w:rPr>
        <w:t>la</w:t>
      </w:r>
      <w:r>
        <w:rPr>
          <w:spacing w:val="-2"/>
          <w:w w:val="105"/>
          <w:sz w:val="18"/>
        </w:rPr>
        <w:t> </w:t>
      </w:r>
      <w:r>
        <w:rPr>
          <w:w w:val="105"/>
          <w:sz w:val="18"/>
        </w:rPr>
        <w:t>opinión</w:t>
      </w:r>
      <w:r>
        <w:rPr>
          <w:spacing w:val="-3"/>
          <w:w w:val="105"/>
          <w:sz w:val="18"/>
        </w:rPr>
        <w:t> </w:t>
      </w:r>
      <w:r>
        <w:rPr>
          <w:w w:val="105"/>
          <w:sz w:val="18"/>
        </w:rPr>
        <w:t>de los asesores</w:t>
      </w:r>
      <w:r>
        <w:rPr>
          <w:spacing w:val="-3"/>
          <w:w w:val="105"/>
          <w:sz w:val="18"/>
        </w:rPr>
        <w:t> </w:t>
      </w:r>
      <w:r>
        <w:rPr>
          <w:w w:val="105"/>
          <w:sz w:val="18"/>
        </w:rPr>
        <w:t>legales</w:t>
      </w:r>
      <w:r>
        <w:rPr>
          <w:spacing w:val="-2"/>
          <w:w w:val="105"/>
          <w:sz w:val="18"/>
        </w:rPr>
        <w:t> </w:t>
      </w:r>
      <w:r>
        <w:rPr>
          <w:w w:val="105"/>
          <w:sz w:val="18"/>
        </w:rPr>
        <w:t>de</w:t>
      </w:r>
      <w:r>
        <w:rPr>
          <w:spacing w:val="-3"/>
          <w:w w:val="105"/>
          <w:sz w:val="18"/>
        </w:rPr>
        <w:t> </w:t>
      </w:r>
      <w:r>
        <w:rPr>
          <w:w w:val="105"/>
          <w:sz w:val="18"/>
        </w:rPr>
        <w:t>la </w:t>
      </w:r>
      <w:r>
        <w:rPr>
          <w:spacing w:val="-2"/>
          <w:w w:val="105"/>
          <w:sz w:val="18"/>
        </w:rPr>
        <w:t>Sociedad.</w:t>
      </w:r>
    </w:p>
    <w:p>
      <w:pPr>
        <w:pStyle w:val="BodyText"/>
        <w:spacing w:before="14"/>
      </w:pPr>
    </w:p>
    <w:p>
      <w:pPr>
        <w:pStyle w:val="BodyText"/>
        <w:ind w:left="1713"/>
      </w:pPr>
      <w:r>
        <w:rPr>
          <w:w w:val="105"/>
        </w:rPr>
        <w:t>j)</w:t>
      </w:r>
      <w:r>
        <w:rPr>
          <w:spacing w:val="-10"/>
          <w:w w:val="105"/>
        </w:rPr>
        <w:t> </w:t>
      </w:r>
      <w:r>
        <w:rPr>
          <w:w w:val="105"/>
          <w:u w:val="single"/>
        </w:rPr>
        <w:t>Uso</w:t>
      </w:r>
      <w:r>
        <w:rPr>
          <w:spacing w:val="-9"/>
          <w:w w:val="105"/>
          <w:u w:val="single"/>
        </w:rPr>
        <w:t> </w:t>
      </w:r>
      <w:r>
        <w:rPr>
          <w:w w:val="105"/>
          <w:u w:val="single"/>
        </w:rPr>
        <w:t>de</w:t>
      </w:r>
      <w:r>
        <w:rPr>
          <w:spacing w:val="-11"/>
          <w:w w:val="105"/>
          <w:u w:val="single"/>
        </w:rPr>
        <w:t> </w:t>
      </w:r>
      <w:r>
        <w:rPr>
          <w:w w:val="105"/>
          <w:u w:val="single"/>
        </w:rPr>
        <w:t>estimaciones</w:t>
      </w:r>
      <w:r>
        <w:rPr>
          <w:spacing w:val="-10"/>
          <w:w w:val="105"/>
          <w:u w:val="single"/>
        </w:rPr>
        <w:t> </w:t>
      </w:r>
      <w:r>
        <w:rPr>
          <w:w w:val="105"/>
          <w:u w:val="single"/>
        </w:rPr>
        <w:t>en</w:t>
      </w:r>
      <w:r>
        <w:rPr>
          <w:spacing w:val="-11"/>
          <w:w w:val="105"/>
          <w:u w:val="single"/>
        </w:rPr>
        <w:t> </w:t>
      </w:r>
      <w:r>
        <w:rPr>
          <w:w w:val="105"/>
          <w:u w:val="single"/>
        </w:rPr>
        <w:t>la</w:t>
      </w:r>
      <w:r>
        <w:rPr>
          <w:spacing w:val="-9"/>
          <w:w w:val="105"/>
          <w:u w:val="single"/>
        </w:rPr>
        <w:t> </w:t>
      </w:r>
      <w:r>
        <w:rPr>
          <w:w w:val="105"/>
          <w:u w:val="single"/>
        </w:rPr>
        <w:t>preparación</w:t>
      </w:r>
      <w:r>
        <w:rPr>
          <w:spacing w:val="-10"/>
          <w:w w:val="105"/>
          <w:u w:val="single"/>
        </w:rPr>
        <w:t> </w:t>
      </w:r>
      <w:r>
        <w:rPr>
          <w:w w:val="105"/>
          <w:u w:val="single"/>
        </w:rPr>
        <w:t>de</w:t>
      </w:r>
      <w:r>
        <w:rPr>
          <w:spacing w:val="-11"/>
          <w:w w:val="105"/>
          <w:u w:val="single"/>
        </w:rPr>
        <w:t> </w:t>
      </w:r>
      <w:r>
        <w:rPr>
          <w:w w:val="105"/>
          <w:u w:val="single"/>
        </w:rPr>
        <w:t>los</w:t>
      </w:r>
      <w:r>
        <w:rPr>
          <w:spacing w:val="-7"/>
          <w:w w:val="105"/>
          <w:u w:val="single"/>
        </w:rPr>
        <w:t> </w:t>
      </w:r>
      <w:r>
        <w:rPr>
          <w:w w:val="105"/>
          <w:u w:val="single"/>
        </w:rPr>
        <w:t>estados</w:t>
      </w:r>
      <w:r>
        <w:rPr>
          <w:spacing w:val="-10"/>
          <w:w w:val="105"/>
          <w:u w:val="single"/>
        </w:rPr>
        <w:t> </w:t>
      </w:r>
      <w:r>
        <w:rPr>
          <w:w w:val="105"/>
          <w:u w:val="single"/>
        </w:rPr>
        <w:t>contables</w:t>
      </w:r>
      <w:r>
        <w:rPr>
          <w:spacing w:val="-10"/>
          <w:w w:val="105"/>
          <w:u w:val="single"/>
        </w:rPr>
        <w:t> </w:t>
      </w:r>
      <w:r>
        <w:rPr>
          <w:spacing w:val="-2"/>
          <w:w w:val="105"/>
          <w:u w:val="single"/>
        </w:rPr>
        <w:t>intermedios</w:t>
      </w:r>
    </w:p>
    <w:p>
      <w:pPr>
        <w:pStyle w:val="BodyText"/>
        <w:spacing w:before="18"/>
      </w:pPr>
    </w:p>
    <w:p>
      <w:pPr>
        <w:pStyle w:val="BodyText"/>
        <w:spacing w:line="249" w:lineRule="auto" w:before="1"/>
        <w:ind w:left="1713" w:right="428"/>
        <w:jc w:val="both"/>
      </w:pPr>
      <w:r>
        <w:rPr/>
        <w:t>La preparación de los estados contables intermedios en conformidad con las NCPA requiere </w:t>
      </w:r>
      <w:r>
        <w:rPr>
          <w:w w:val="105"/>
        </w:rPr>
        <w:t>que</w:t>
      </w:r>
      <w:r>
        <w:rPr>
          <w:w w:val="105"/>
        </w:rPr>
        <w:t> el</w:t>
      </w:r>
      <w:r>
        <w:rPr>
          <w:w w:val="105"/>
        </w:rPr>
        <w:t> Directorio</w:t>
      </w:r>
      <w:r>
        <w:rPr>
          <w:w w:val="105"/>
        </w:rPr>
        <w:t> y</w:t>
      </w:r>
      <w:r>
        <w:rPr>
          <w:w w:val="105"/>
        </w:rPr>
        <w:t> la</w:t>
      </w:r>
      <w:r>
        <w:rPr>
          <w:w w:val="105"/>
        </w:rPr>
        <w:t> Gerencia</w:t>
      </w:r>
      <w:r>
        <w:rPr>
          <w:w w:val="105"/>
        </w:rPr>
        <w:t> de</w:t>
      </w:r>
      <w:r>
        <w:rPr>
          <w:w w:val="105"/>
        </w:rPr>
        <w:t> la</w:t>
      </w:r>
      <w:r>
        <w:rPr>
          <w:w w:val="105"/>
        </w:rPr>
        <w:t> Sociedad</w:t>
      </w:r>
      <w:r>
        <w:rPr>
          <w:w w:val="105"/>
        </w:rPr>
        <w:t> efectúen</w:t>
      </w:r>
      <w:r>
        <w:rPr>
          <w:w w:val="105"/>
        </w:rPr>
        <w:t> estimaciones</w:t>
      </w:r>
      <w:r>
        <w:rPr>
          <w:w w:val="105"/>
        </w:rPr>
        <w:t> que</w:t>
      </w:r>
      <w:r>
        <w:rPr>
          <w:w w:val="105"/>
        </w:rPr>
        <w:t> afectan</w:t>
      </w:r>
      <w:r>
        <w:rPr>
          <w:w w:val="105"/>
        </w:rPr>
        <w:t> la determinación</w:t>
      </w:r>
      <w:r>
        <w:rPr>
          <w:spacing w:val="-3"/>
          <w:w w:val="105"/>
        </w:rPr>
        <w:t> </w:t>
      </w:r>
      <w:r>
        <w:rPr>
          <w:w w:val="105"/>
        </w:rPr>
        <w:t>de</w:t>
      </w:r>
      <w:r>
        <w:rPr>
          <w:spacing w:val="-4"/>
          <w:w w:val="105"/>
        </w:rPr>
        <w:t> </w:t>
      </w:r>
      <w:r>
        <w:rPr>
          <w:w w:val="105"/>
        </w:rPr>
        <w:t>los importes</w:t>
      </w:r>
      <w:r>
        <w:rPr>
          <w:spacing w:val="-4"/>
          <w:w w:val="105"/>
        </w:rPr>
        <w:t> </w:t>
      </w:r>
      <w:r>
        <w:rPr>
          <w:w w:val="105"/>
        </w:rPr>
        <w:t>de</w:t>
      </w:r>
      <w:r>
        <w:rPr>
          <w:spacing w:val="-2"/>
          <w:w w:val="105"/>
        </w:rPr>
        <w:t> </w:t>
      </w:r>
      <w:r>
        <w:rPr>
          <w:w w:val="105"/>
        </w:rPr>
        <w:t>los</w:t>
      </w:r>
      <w:r>
        <w:rPr>
          <w:spacing w:val="-4"/>
          <w:w w:val="105"/>
        </w:rPr>
        <w:t> </w:t>
      </w:r>
      <w:r>
        <w:rPr>
          <w:w w:val="105"/>
        </w:rPr>
        <w:t>activos</w:t>
      </w:r>
      <w:r>
        <w:rPr>
          <w:spacing w:val="-4"/>
          <w:w w:val="105"/>
        </w:rPr>
        <w:t> </w:t>
      </w:r>
      <w:r>
        <w:rPr>
          <w:w w:val="105"/>
        </w:rPr>
        <w:t>y</w:t>
      </w:r>
      <w:r>
        <w:rPr>
          <w:spacing w:val="-2"/>
          <w:w w:val="105"/>
        </w:rPr>
        <w:t> </w:t>
      </w:r>
      <w:r>
        <w:rPr>
          <w:w w:val="105"/>
        </w:rPr>
        <w:t>pasivos,</w:t>
      </w:r>
      <w:r>
        <w:rPr>
          <w:spacing w:val="-2"/>
          <w:w w:val="105"/>
        </w:rPr>
        <w:t> </w:t>
      </w:r>
      <w:r>
        <w:rPr>
          <w:w w:val="105"/>
        </w:rPr>
        <w:t>en</w:t>
      </w:r>
      <w:r>
        <w:rPr>
          <w:spacing w:val="-4"/>
          <w:w w:val="105"/>
        </w:rPr>
        <w:t> </w:t>
      </w:r>
      <w:r>
        <w:rPr>
          <w:w w:val="105"/>
        </w:rPr>
        <w:t>la</w:t>
      </w:r>
      <w:r>
        <w:rPr>
          <w:spacing w:val="-1"/>
          <w:w w:val="105"/>
        </w:rPr>
        <w:t> </w:t>
      </w:r>
      <w:r>
        <w:rPr>
          <w:w w:val="105"/>
        </w:rPr>
        <w:t>exposición</w:t>
      </w:r>
      <w:r>
        <w:rPr>
          <w:spacing w:val="-4"/>
          <w:w w:val="105"/>
        </w:rPr>
        <w:t> </w:t>
      </w:r>
      <w:r>
        <w:rPr>
          <w:w w:val="105"/>
        </w:rPr>
        <w:t>de</w:t>
      </w:r>
      <w:r>
        <w:rPr>
          <w:spacing w:val="-4"/>
          <w:w w:val="105"/>
        </w:rPr>
        <w:t> </w:t>
      </w:r>
      <w:r>
        <w:rPr>
          <w:w w:val="105"/>
        </w:rPr>
        <w:t>contingencias a</w:t>
      </w:r>
      <w:r>
        <w:rPr>
          <w:spacing w:val="-11"/>
          <w:w w:val="105"/>
        </w:rPr>
        <w:t> </w:t>
      </w:r>
      <w:r>
        <w:rPr>
          <w:w w:val="105"/>
        </w:rPr>
        <w:t>la</w:t>
      </w:r>
      <w:r>
        <w:rPr>
          <w:spacing w:val="-13"/>
          <w:w w:val="105"/>
        </w:rPr>
        <w:t> </w:t>
      </w:r>
      <w:r>
        <w:rPr>
          <w:w w:val="105"/>
        </w:rPr>
        <w:t>fecha</w:t>
      </w:r>
      <w:r>
        <w:rPr>
          <w:spacing w:val="-11"/>
          <w:w w:val="105"/>
        </w:rPr>
        <w:t> </w:t>
      </w:r>
      <w:r>
        <w:rPr>
          <w:w w:val="105"/>
        </w:rPr>
        <w:t>de</w:t>
      </w:r>
      <w:r>
        <w:rPr>
          <w:spacing w:val="-14"/>
          <w:w w:val="105"/>
        </w:rPr>
        <w:t> </w:t>
      </w:r>
      <w:r>
        <w:rPr>
          <w:w w:val="105"/>
        </w:rPr>
        <w:t>presentación</w:t>
      </w:r>
      <w:r>
        <w:rPr>
          <w:spacing w:val="-13"/>
          <w:w w:val="105"/>
        </w:rPr>
        <w:t> </w:t>
      </w:r>
      <w:r>
        <w:rPr>
          <w:w w:val="105"/>
        </w:rPr>
        <w:t>de</w:t>
      </w:r>
      <w:r>
        <w:rPr>
          <w:spacing w:val="-14"/>
          <w:w w:val="105"/>
        </w:rPr>
        <w:t> </w:t>
      </w:r>
      <w:r>
        <w:rPr>
          <w:w w:val="105"/>
        </w:rPr>
        <w:t>los</w:t>
      </w:r>
      <w:r>
        <w:rPr>
          <w:spacing w:val="-13"/>
          <w:w w:val="105"/>
        </w:rPr>
        <w:t> </w:t>
      </w:r>
      <w:r>
        <w:rPr>
          <w:w w:val="105"/>
        </w:rPr>
        <w:t>estados</w:t>
      </w:r>
      <w:r>
        <w:rPr>
          <w:spacing w:val="-11"/>
          <w:w w:val="105"/>
        </w:rPr>
        <w:t> </w:t>
      </w:r>
      <w:r>
        <w:rPr>
          <w:w w:val="105"/>
        </w:rPr>
        <w:t>contables</w:t>
      </w:r>
      <w:r>
        <w:rPr>
          <w:spacing w:val="-11"/>
          <w:w w:val="105"/>
        </w:rPr>
        <w:t> </w:t>
      </w:r>
      <w:r>
        <w:rPr>
          <w:w w:val="105"/>
        </w:rPr>
        <w:t>intermedios</w:t>
      </w:r>
      <w:r>
        <w:rPr>
          <w:spacing w:val="-13"/>
          <w:w w:val="105"/>
        </w:rPr>
        <w:t> </w:t>
      </w:r>
      <w:r>
        <w:rPr>
          <w:w w:val="105"/>
        </w:rPr>
        <w:t>y</w:t>
      </w:r>
      <w:r>
        <w:rPr>
          <w:spacing w:val="-11"/>
          <w:w w:val="105"/>
        </w:rPr>
        <w:t> </w:t>
      </w:r>
      <w:r>
        <w:rPr>
          <w:w w:val="105"/>
        </w:rPr>
        <w:t>en</w:t>
      </w:r>
      <w:r>
        <w:rPr>
          <w:spacing w:val="-13"/>
          <w:w w:val="105"/>
        </w:rPr>
        <w:t> </w:t>
      </w:r>
      <w:r>
        <w:rPr>
          <w:w w:val="105"/>
        </w:rPr>
        <w:t>los</w:t>
      </w:r>
      <w:r>
        <w:rPr>
          <w:spacing w:val="-11"/>
          <w:w w:val="105"/>
        </w:rPr>
        <w:t> </w:t>
      </w:r>
      <w:r>
        <w:rPr>
          <w:w w:val="105"/>
        </w:rPr>
        <w:t>ingresos</w:t>
      </w:r>
      <w:r>
        <w:rPr>
          <w:spacing w:val="-11"/>
          <w:w w:val="105"/>
        </w:rPr>
        <w:t> </w:t>
      </w:r>
      <w:r>
        <w:rPr>
          <w:w w:val="105"/>
        </w:rPr>
        <w:t>y</w:t>
      </w:r>
      <w:r>
        <w:rPr>
          <w:spacing w:val="-14"/>
          <w:w w:val="105"/>
        </w:rPr>
        <w:t> </w:t>
      </w:r>
      <w:r>
        <w:rPr>
          <w:w w:val="105"/>
        </w:rPr>
        <w:t>egresos registrados en el período.</w:t>
      </w:r>
    </w:p>
    <w:p>
      <w:pPr>
        <w:pStyle w:val="BodyText"/>
        <w:spacing w:before="14"/>
      </w:pPr>
    </w:p>
    <w:p>
      <w:pPr>
        <w:pStyle w:val="BodyText"/>
        <w:spacing w:line="249" w:lineRule="auto"/>
        <w:ind w:left="1713" w:right="429"/>
        <w:jc w:val="both"/>
      </w:pPr>
      <w:r>
        <w:rPr>
          <w:spacing w:val="-2"/>
          <w:w w:val="105"/>
        </w:rPr>
        <w:t>Las</w:t>
      </w:r>
      <w:r>
        <w:rPr>
          <w:spacing w:val="-4"/>
          <w:w w:val="105"/>
        </w:rPr>
        <w:t> </w:t>
      </w:r>
      <w:r>
        <w:rPr>
          <w:spacing w:val="-2"/>
          <w:w w:val="105"/>
        </w:rPr>
        <w:t>resoluciones</w:t>
      </w:r>
      <w:r>
        <w:rPr>
          <w:spacing w:val="-7"/>
          <w:w w:val="105"/>
        </w:rPr>
        <w:t> </w:t>
      </w:r>
      <w:r>
        <w:rPr>
          <w:spacing w:val="-2"/>
          <w:w w:val="105"/>
        </w:rPr>
        <w:t>finales</w:t>
      </w:r>
      <w:r>
        <w:rPr>
          <w:spacing w:val="-6"/>
          <w:w w:val="105"/>
        </w:rPr>
        <w:t> </w:t>
      </w:r>
      <w:r>
        <w:rPr>
          <w:spacing w:val="-2"/>
          <w:w w:val="105"/>
        </w:rPr>
        <w:t>y</w:t>
      </w:r>
      <w:r>
        <w:rPr>
          <w:spacing w:val="-4"/>
          <w:w w:val="105"/>
        </w:rPr>
        <w:t> </w:t>
      </w:r>
      <w:r>
        <w:rPr>
          <w:spacing w:val="-2"/>
          <w:w w:val="105"/>
        </w:rPr>
        <w:t>los</w:t>
      </w:r>
      <w:r>
        <w:rPr>
          <w:spacing w:val="-6"/>
          <w:w w:val="105"/>
        </w:rPr>
        <w:t> </w:t>
      </w:r>
      <w:r>
        <w:rPr>
          <w:spacing w:val="-2"/>
          <w:w w:val="105"/>
        </w:rPr>
        <w:t>importes</w:t>
      </w:r>
      <w:r>
        <w:rPr>
          <w:spacing w:val="-8"/>
          <w:w w:val="105"/>
        </w:rPr>
        <w:t> </w:t>
      </w:r>
      <w:r>
        <w:rPr>
          <w:spacing w:val="-2"/>
          <w:w w:val="105"/>
        </w:rPr>
        <w:t>reales</w:t>
      </w:r>
      <w:r>
        <w:rPr>
          <w:spacing w:val="-6"/>
          <w:w w:val="105"/>
        </w:rPr>
        <w:t> </w:t>
      </w:r>
      <w:r>
        <w:rPr>
          <w:spacing w:val="-2"/>
          <w:w w:val="105"/>
        </w:rPr>
        <w:t>pueden</w:t>
      </w:r>
      <w:r>
        <w:rPr>
          <w:spacing w:val="-7"/>
          <w:w w:val="105"/>
        </w:rPr>
        <w:t> </w:t>
      </w:r>
      <w:r>
        <w:rPr>
          <w:spacing w:val="-2"/>
          <w:w w:val="105"/>
        </w:rPr>
        <w:t>diferir</w:t>
      </w:r>
      <w:r>
        <w:rPr>
          <w:spacing w:val="-8"/>
          <w:w w:val="105"/>
        </w:rPr>
        <w:t> </w:t>
      </w:r>
      <w:r>
        <w:rPr>
          <w:spacing w:val="-2"/>
          <w:w w:val="105"/>
        </w:rPr>
        <w:t>de</w:t>
      </w:r>
      <w:r>
        <w:rPr>
          <w:spacing w:val="-7"/>
          <w:w w:val="105"/>
        </w:rPr>
        <w:t> </w:t>
      </w:r>
      <w:r>
        <w:rPr>
          <w:spacing w:val="-2"/>
          <w:w w:val="105"/>
        </w:rPr>
        <w:t>las</w:t>
      </w:r>
      <w:r>
        <w:rPr>
          <w:spacing w:val="-6"/>
          <w:w w:val="105"/>
        </w:rPr>
        <w:t> </w:t>
      </w:r>
      <w:r>
        <w:rPr>
          <w:spacing w:val="-2"/>
          <w:w w:val="105"/>
        </w:rPr>
        <w:t>estimaciones</w:t>
      </w:r>
      <w:r>
        <w:rPr>
          <w:spacing w:val="-8"/>
          <w:w w:val="105"/>
        </w:rPr>
        <w:t> </w:t>
      </w:r>
      <w:r>
        <w:rPr>
          <w:spacing w:val="-2"/>
          <w:w w:val="105"/>
        </w:rPr>
        <w:t>efectuadas </w:t>
      </w:r>
      <w:r>
        <w:rPr>
          <w:w w:val="105"/>
        </w:rPr>
        <w:t>para la preparación de los presentes estados contables intermedios.</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95"/>
        <w:rPr>
          <w:sz w:val="20"/>
        </w:rPr>
      </w:pPr>
    </w:p>
    <w:tbl>
      <w:tblPr>
        <w:tblW w:w="0" w:type="auto"/>
        <w:jc w:val="left"/>
        <w:tblInd w:w="3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406"/>
        <w:gridCol w:w="3847"/>
        <w:gridCol w:w="2134"/>
      </w:tblGrid>
      <w:tr>
        <w:trPr>
          <w:trHeight w:val="445" w:hRule="atLeast"/>
        </w:trPr>
        <w:tc>
          <w:tcPr>
            <w:tcW w:w="3406" w:type="dxa"/>
          </w:tcPr>
          <w:p>
            <w:pPr>
              <w:pStyle w:val="TableParagraph"/>
              <w:ind w:left="52"/>
              <w:rPr>
                <w:sz w:val="16"/>
              </w:rPr>
            </w:pPr>
            <w:r>
              <w:rPr>
                <w:sz w:val="16"/>
              </w:rPr>
              <w:t>Firmado</w:t>
            </w:r>
            <w:r>
              <w:rPr>
                <w:spacing w:val="-1"/>
                <w:sz w:val="16"/>
              </w:rPr>
              <w:t> </w:t>
            </w:r>
            <w:r>
              <w:rPr>
                <w:sz w:val="16"/>
              </w:rPr>
              <w:t>a</w:t>
            </w:r>
            <w:r>
              <w:rPr>
                <w:spacing w:val="-3"/>
                <w:sz w:val="16"/>
              </w:rPr>
              <w:t> </w:t>
            </w:r>
            <w:r>
              <w:rPr>
                <w:sz w:val="16"/>
              </w:rPr>
              <w:t>los</w:t>
            </w:r>
            <w:r>
              <w:rPr>
                <w:spacing w:val="1"/>
                <w:sz w:val="16"/>
              </w:rPr>
              <w:t> </w:t>
            </w:r>
            <w:r>
              <w:rPr>
                <w:sz w:val="16"/>
              </w:rPr>
              <w:t>efectos de</w:t>
            </w:r>
            <w:r>
              <w:rPr>
                <w:spacing w:val="-2"/>
                <w:sz w:val="16"/>
              </w:rPr>
              <w:t> </w:t>
            </w:r>
            <w:r>
              <w:rPr>
                <w:sz w:val="16"/>
              </w:rPr>
              <w:t>su</w:t>
            </w:r>
            <w:r>
              <w:rPr>
                <w:spacing w:val="-2"/>
                <w:sz w:val="16"/>
              </w:rPr>
              <w:t> identificación</w:t>
            </w:r>
          </w:p>
          <w:p>
            <w:pPr>
              <w:pStyle w:val="TableParagraph"/>
              <w:spacing w:before="49"/>
              <w:ind w:left="50"/>
              <w:rPr>
                <w:sz w:val="16"/>
              </w:rPr>
            </w:pPr>
            <w:r>
              <w:rPr>
                <w:sz w:val="16"/>
              </w:rPr>
              <w:t>con</w:t>
            </w:r>
            <w:r>
              <w:rPr>
                <w:spacing w:val="-1"/>
                <w:sz w:val="16"/>
              </w:rPr>
              <w:t> </w:t>
            </w:r>
            <w:r>
              <w:rPr>
                <w:sz w:val="16"/>
              </w:rPr>
              <w:t>nuestro</w:t>
            </w:r>
            <w:r>
              <w:rPr>
                <w:spacing w:val="-5"/>
                <w:sz w:val="16"/>
              </w:rPr>
              <w:t> </w:t>
            </w:r>
            <w:r>
              <w:rPr>
                <w:sz w:val="16"/>
              </w:rPr>
              <w:t>informe</w:t>
            </w:r>
            <w:r>
              <w:rPr>
                <w:spacing w:val="-4"/>
                <w:sz w:val="16"/>
              </w:rPr>
              <w:t> </w:t>
            </w:r>
            <w:r>
              <w:rPr>
                <w:sz w:val="16"/>
              </w:rPr>
              <w:t>de</w:t>
            </w:r>
            <w:r>
              <w:rPr>
                <w:spacing w:val="-1"/>
                <w:sz w:val="16"/>
              </w:rPr>
              <w:t> </w:t>
            </w:r>
            <w:r>
              <w:rPr>
                <w:sz w:val="16"/>
              </w:rPr>
              <w:t>fecha</w:t>
            </w:r>
            <w:r>
              <w:rPr>
                <w:spacing w:val="-3"/>
                <w:sz w:val="16"/>
              </w:rPr>
              <w:t> </w:t>
            </w:r>
            <w:r>
              <w:rPr>
                <w:spacing w:val="-2"/>
                <w:sz w:val="16"/>
              </w:rPr>
              <w:t>11/04/2025</w:t>
            </w:r>
          </w:p>
        </w:tc>
        <w:tc>
          <w:tcPr>
            <w:tcW w:w="3847" w:type="dxa"/>
          </w:tcPr>
          <w:p>
            <w:pPr>
              <w:pStyle w:val="TableParagraph"/>
              <w:ind w:left="363"/>
              <w:rPr>
                <w:sz w:val="16"/>
              </w:rPr>
            </w:pPr>
            <w:r>
              <w:rPr>
                <w:sz w:val="16"/>
              </w:rPr>
              <w:t>Firmado</w:t>
            </w:r>
            <w:r>
              <w:rPr>
                <w:spacing w:val="-3"/>
                <w:sz w:val="16"/>
              </w:rPr>
              <w:t> </w:t>
            </w:r>
            <w:r>
              <w:rPr>
                <w:sz w:val="16"/>
              </w:rPr>
              <w:t>a</w:t>
            </w:r>
            <w:r>
              <w:rPr>
                <w:spacing w:val="-4"/>
                <w:sz w:val="16"/>
              </w:rPr>
              <w:t> </w:t>
            </w:r>
            <w:r>
              <w:rPr>
                <w:sz w:val="16"/>
              </w:rPr>
              <w:t>los efectos</w:t>
            </w:r>
            <w:r>
              <w:rPr>
                <w:spacing w:val="-3"/>
                <w:sz w:val="16"/>
              </w:rPr>
              <w:t> </w:t>
            </w:r>
            <w:r>
              <w:rPr>
                <w:sz w:val="16"/>
              </w:rPr>
              <w:t>de su</w:t>
            </w:r>
            <w:r>
              <w:rPr>
                <w:spacing w:val="-3"/>
                <w:sz w:val="16"/>
              </w:rPr>
              <w:t> </w:t>
            </w:r>
            <w:r>
              <w:rPr>
                <w:spacing w:val="-2"/>
                <w:sz w:val="16"/>
              </w:rPr>
              <w:t>identificación</w:t>
            </w:r>
          </w:p>
          <w:p>
            <w:pPr>
              <w:pStyle w:val="TableParagraph"/>
              <w:spacing w:before="49"/>
              <w:ind w:left="359"/>
              <w:rPr>
                <w:sz w:val="16"/>
              </w:rPr>
            </w:pPr>
            <w:r>
              <w:rPr>
                <w:sz w:val="16"/>
              </w:rPr>
              <w:t>con nuestro</w:t>
            </w:r>
            <w:r>
              <w:rPr>
                <w:spacing w:val="-4"/>
                <w:sz w:val="16"/>
              </w:rPr>
              <w:t> </w:t>
            </w:r>
            <w:r>
              <w:rPr>
                <w:sz w:val="16"/>
              </w:rPr>
              <w:t>informe</w:t>
            </w:r>
            <w:r>
              <w:rPr>
                <w:spacing w:val="-2"/>
                <w:sz w:val="16"/>
              </w:rPr>
              <w:t> </w:t>
            </w:r>
            <w:r>
              <w:rPr>
                <w:sz w:val="16"/>
              </w:rPr>
              <w:t>de</w:t>
            </w:r>
            <w:r>
              <w:rPr>
                <w:spacing w:val="-3"/>
                <w:sz w:val="16"/>
              </w:rPr>
              <w:t> </w:t>
            </w:r>
            <w:r>
              <w:rPr>
                <w:sz w:val="16"/>
              </w:rPr>
              <w:t>fecha</w:t>
            </w:r>
            <w:r>
              <w:rPr>
                <w:spacing w:val="-3"/>
                <w:sz w:val="16"/>
              </w:rPr>
              <w:t> </w:t>
            </w:r>
            <w:r>
              <w:rPr>
                <w:spacing w:val="-2"/>
                <w:sz w:val="16"/>
              </w:rPr>
              <w:t>11/04/2025</w:t>
            </w:r>
          </w:p>
        </w:tc>
        <w:tc>
          <w:tcPr>
            <w:tcW w:w="2134" w:type="dxa"/>
          </w:tcPr>
          <w:p>
            <w:pPr>
              <w:pStyle w:val="TableParagraph"/>
              <w:rPr>
                <w:rFonts w:ascii="Times New Roman"/>
                <w:sz w:val="18"/>
              </w:rPr>
            </w:pPr>
          </w:p>
        </w:tc>
      </w:tr>
      <w:tr>
        <w:trPr>
          <w:trHeight w:val="235" w:hRule="atLeast"/>
        </w:trPr>
        <w:tc>
          <w:tcPr>
            <w:tcW w:w="3406" w:type="dxa"/>
          </w:tcPr>
          <w:p>
            <w:pPr>
              <w:pStyle w:val="TableParagraph"/>
              <w:rPr>
                <w:rFonts w:ascii="Times New Roman"/>
                <w:sz w:val="16"/>
              </w:rPr>
            </w:pPr>
          </w:p>
        </w:tc>
        <w:tc>
          <w:tcPr>
            <w:tcW w:w="3847" w:type="dxa"/>
          </w:tcPr>
          <w:p>
            <w:pPr>
              <w:pStyle w:val="TableParagraph"/>
              <w:spacing w:before="24"/>
              <w:ind w:left="6" w:right="135"/>
              <w:jc w:val="center"/>
              <w:rPr>
                <w:b/>
                <w:sz w:val="16"/>
              </w:rPr>
            </w:pPr>
            <w:r>
              <w:rPr>
                <w:b/>
                <w:sz w:val="16"/>
              </w:rPr>
              <w:t>BECHER</w:t>
            </w:r>
            <w:r>
              <w:rPr>
                <w:b/>
                <w:spacing w:val="-4"/>
                <w:sz w:val="16"/>
              </w:rPr>
              <w:t> </w:t>
            </w:r>
            <w:r>
              <w:rPr>
                <w:b/>
                <w:sz w:val="16"/>
              </w:rPr>
              <w:t>Y</w:t>
            </w:r>
            <w:r>
              <w:rPr>
                <w:b/>
                <w:spacing w:val="-2"/>
                <w:sz w:val="16"/>
              </w:rPr>
              <w:t> </w:t>
            </w:r>
            <w:r>
              <w:rPr>
                <w:b/>
                <w:sz w:val="16"/>
              </w:rPr>
              <w:t>ASOCIADOS</w:t>
            </w:r>
            <w:r>
              <w:rPr>
                <w:b/>
                <w:spacing w:val="-3"/>
                <w:sz w:val="16"/>
              </w:rPr>
              <w:t> </w:t>
            </w:r>
            <w:r>
              <w:rPr>
                <w:b/>
                <w:spacing w:val="-2"/>
                <w:sz w:val="16"/>
              </w:rPr>
              <w:t>S.R.L.</w:t>
            </w:r>
          </w:p>
        </w:tc>
        <w:tc>
          <w:tcPr>
            <w:tcW w:w="2134" w:type="dxa"/>
          </w:tcPr>
          <w:p>
            <w:pPr>
              <w:pStyle w:val="TableParagraph"/>
              <w:rPr>
                <w:rFonts w:ascii="Times New Roman"/>
                <w:sz w:val="16"/>
              </w:rPr>
            </w:pPr>
          </w:p>
        </w:tc>
      </w:tr>
      <w:tr>
        <w:trPr>
          <w:trHeight w:val="445" w:hRule="atLeast"/>
        </w:trPr>
        <w:tc>
          <w:tcPr>
            <w:tcW w:w="3406" w:type="dxa"/>
          </w:tcPr>
          <w:p>
            <w:pPr>
              <w:pStyle w:val="TableParagraph"/>
              <w:rPr>
                <w:rFonts w:ascii="Times New Roman"/>
                <w:sz w:val="18"/>
              </w:rPr>
            </w:pPr>
          </w:p>
        </w:tc>
        <w:tc>
          <w:tcPr>
            <w:tcW w:w="3847" w:type="dxa"/>
          </w:tcPr>
          <w:p>
            <w:pPr>
              <w:pStyle w:val="TableParagraph"/>
              <w:spacing w:before="24"/>
              <w:ind w:left="3" w:right="135"/>
              <w:jc w:val="center"/>
              <w:rPr>
                <w:sz w:val="16"/>
              </w:rPr>
            </w:pPr>
            <w:r>
              <w:rPr>
                <w:sz w:val="16"/>
              </w:rPr>
              <w:t>C.P.C.E.C.A.B.A.</w:t>
            </w:r>
            <w:r>
              <w:rPr>
                <w:spacing w:val="-1"/>
                <w:sz w:val="16"/>
              </w:rPr>
              <w:t> </w:t>
            </w:r>
            <w:r>
              <w:rPr>
                <w:sz w:val="16"/>
              </w:rPr>
              <w:t>-</w:t>
            </w:r>
            <w:r>
              <w:rPr>
                <w:spacing w:val="-4"/>
                <w:sz w:val="16"/>
              </w:rPr>
              <w:t> </w:t>
            </w:r>
            <w:r>
              <w:rPr>
                <w:sz w:val="16"/>
              </w:rPr>
              <w:t>Tº</w:t>
            </w:r>
            <w:r>
              <w:rPr>
                <w:spacing w:val="-1"/>
                <w:sz w:val="16"/>
              </w:rPr>
              <w:t> </w:t>
            </w:r>
            <w:r>
              <w:rPr>
                <w:sz w:val="16"/>
              </w:rPr>
              <w:t>I</w:t>
            </w:r>
            <w:r>
              <w:rPr>
                <w:spacing w:val="-4"/>
                <w:sz w:val="16"/>
              </w:rPr>
              <w:t> </w:t>
            </w:r>
            <w:r>
              <w:rPr>
                <w:sz w:val="16"/>
              </w:rPr>
              <w:t>-</w:t>
            </w:r>
            <w:r>
              <w:rPr>
                <w:spacing w:val="-4"/>
                <w:sz w:val="16"/>
              </w:rPr>
              <w:t> </w:t>
            </w:r>
            <w:r>
              <w:rPr>
                <w:sz w:val="16"/>
              </w:rPr>
              <w:t>Fº</w:t>
            </w:r>
            <w:r>
              <w:rPr>
                <w:spacing w:val="-1"/>
                <w:sz w:val="16"/>
              </w:rPr>
              <w:t> </w:t>
            </w:r>
            <w:r>
              <w:rPr>
                <w:spacing w:val="-5"/>
                <w:sz w:val="16"/>
              </w:rPr>
              <w:t>21</w:t>
            </w:r>
          </w:p>
        </w:tc>
        <w:tc>
          <w:tcPr>
            <w:tcW w:w="2134" w:type="dxa"/>
          </w:tcPr>
          <w:p>
            <w:pPr>
              <w:pStyle w:val="TableParagraph"/>
              <w:rPr>
                <w:rFonts w:ascii="Times New Roman"/>
                <w:sz w:val="18"/>
              </w:rPr>
            </w:pPr>
          </w:p>
        </w:tc>
      </w:tr>
      <w:tr>
        <w:trPr>
          <w:trHeight w:val="482" w:hRule="atLeast"/>
        </w:trPr>
        <w:tc>
          <w:tcPr>
            <w:tcW w:w="3406" w:type="dxa"/>
          </w:tcPr>
          <w:p>
            <w:pPr>
              <w:pStyle w:val="TableParagraph"/>
              <w:spacing w:before="36"/>
              <w:rPr>
                <w:sz w:val="17"/>
              </w:rPr>
            </w:pPr>
          </w:p>
          <w:p>
            <w:pPr>
              <w:pStyle w:val="TableParagraph"/>
              <w:spacing w:before="1"/>
              <w:ind w:left="580"/>
              <w:rPr>
                <w:sz w:val="17"/>
              </w:rPr>
            </w:pPr>
            <w:r>
              <w:rPr>
                <w:sz w:val="17"/>
              </w:rPr>
              <w:t>J.</w:t>
            </w:r>
            <w:r>
              <w:rPr>
                <w:spacing w:val="-5"/>
                <w:sz w:val="17"/>
              </w:rPr>
              <w:t> </w:t>
            </w:r>
            <w:r>
              <w:rPr>
                <w:sz w:val="17"/>
              </w:rPr>
              <w:t>Francisco</w:t>
            </w:r>
            <w:r>
              <w:rPr>
                <w:spacing w:val="-8"/>
                <w:sz w:val="17"/>
              </w:rPr>
              <w:t> </w:t>
            </w:r>
            <w:r>
              <w:rPr>
                <w:sz w:val="17"/>
              </w:rPr>
              <w:t>Ruiz</w:t>
            </w:r>
            <w:r>
              <w:rPr>
                <w:spacing w:val="-4"/>
                <w:sz w:val="17"/>
              </w:rPr>
              <w:t> </w:t>
            </w:r>
            <w:r>
              <w:rPr>
                <w:spacing w:val="-2"/>
                <w:sz w:val="17"/>
              </w:rPr>
              <w:t>Guiñazú</w:t>
            </w:r>
          </w:p>
        </w:tc>
        <w:tc>
          <w:tcPr>
            <w:tcW w:w="3847" w:type="dxa"/>
          </w:tcPr>
          <w:p>
            <w:pPr>
              <w:pStyle w:val="TableParagraph"/>
              <w:spacing w:before="36"/>
              <w:rPr>
                <w:sz w:val="17"/>
              </w:rPr>
            </w:pPr>
          </w:p>
          <w:p>
            <w:pPr>
              <w:pStyle w:val="TableParagraph"/>
              <w:spacing w:before="1"/>
              <w:ind w:right="135"/>
              <w:jc w:val="center"/>
              <w:rPr>
                <w:sz w:val="17"/>
              </w:rPr>
            </w:pPr>
            <w:r>
              <w:rPr>
                <w:sz w:val="17"/>
              </w:rPr>
              <w:t>María</w:t>
            </w:r>
            <w:r>
              <w:rPr>
                <w:spacing w:val="-8"/>
                <w:sz w:val="17"/>
              </w:rPr>
              <w:t> </w:t>
            </w:r>
            <w:r>
              <w:rPr>
                <w:sz w:val="17"/>
              </w:rPr>
              <w:t>Eugenia</w:t>
            </w:r>
            <w:r>
              <w:rPr>
                <w:spacing w:val="-7"/>
                <w:sz w:val="17"/>
              </w:rPr>
              <w:t> </w:t>
            </w:r>
            <w:r>
              <w:rPr>
                <w:sz w:val="17"/>
              </w:rPr>
              <w:t>De</w:t>
            </w:r>
            <w:r>
              <w:rPr>
                <w:spacing w:val="-7"/>
                <w:sz w:val="17"/>
              </w:rPr>
              <w:t> </w:t>
            </w:r>
            <w:r>
              <w:rPr>
                <w:sz w:val="17"/>
              </w:rPr>
              <w:t>Sabato</w:t>
            </w:r>
            <w:r>
              <w:rPr>
                <w:spacing w:val="-7"/>
                <w:sz w:val="17"/>
              </w:rPr>
              <w:t> </w:t>
            </w:r>
            <w:r>
              <w:rPr>
                <w:spacing w:val="-2"/>
                <w:sz w:val="17"/>
              </w:rPr>
              <w:t>(Socia)</w:t>
            </w:r>
          </w:p>
        </w:tc>
        <w:tc>
          <w:tcPr>
            <w:tcW w:w="2134" w:type="dxa"/>
          </w:tcPr>
          <w:p>
            <w:pPr>
              <w:pStyle w:val="TableParagraph"/>
              <w:spacing w:before="36"/>
              <w:rPr>
                <w:sz w:val="17"/>
              </w:rPr>
            </w:pPr>
          </w:p>
          <w:p>
            <w:pPr>
              <w:pStyle w:val="TableParagraph"/>
              <w:spacing w:before="1"/>
              <w:ind w:left="441"/>
              <w:jc w:val="center"/>
              <w:rPr>
                <w:sz w:val="17"/>
              </w:rPr>
            </w:pPr>
            <w:r>
              <w:rPr>
                <w:sz w:val="17"/>
              </w:rPr>
              <w:t>Douglas</w:t>
            </w:r>
            <w:r>
              <w:rPr>
                <w:spacing w:val="-8"/>
                <w:sz w:val="17"/>
              </w:rPr>
              <w:t> </w:t>
            </w:r>
            <w:r>
              <w:rPr>
                <w:sz w:val="17"/>
              </w:rPr>
              <w:t>Lee</w:t>
            </w:r>
            <w:r>
              <w:rPr>
                <w:spacing w:val="-4"/>
                <w:sz w:val="17"/>
              </w:rPr>
              <w:t> </w:t>
            </w:r>
            <w:r>
              <w:rPr>
                <w:spacing w:val="-2"/>
                <w:sz w:val="17"/>
              </w:rPr>
              <w:t>Albrecht</w:t>
            </w:r>
          </w:p>
        </w:tc>
      </w:tr>
      <w:tr>
        <w:trPr>
          <w:trHeight w:val="503" w:hRule="atLeast"/>
        </w:trPr>
        <w:tc>
          <w:tcPr>
            <w:tcW w:w="3406" w:type="dxa"/>
          </w:tcPr>
          <w:p>
            <w:pPr>
              <w:pStyle w:val="TableParagraph"/>
              <w:spacing w:before="49"/>
              <w:ind w:right="311"/>
              <w:jc w:val="center"/>
              <w:rPr>
                <w:sz w:val="17"/>
              </w:rPr>
            </w:pPr>
            <w:r>
              <w:rPr>
                <w:sz w:val="17"/>
              </w:rPr>
              <w:t>Por</w:t>
            </w:r>
            <w:r>
              <w:rPr>
                <w:spacing w:val="-8"/>
                <w:sz w:val="17"/>
              </w:rPr>
              <w:t> </w:t>
            </w:r>
            <w:r>
              <w:rPr>
                <w:sz w:val="17"/>
              </w:rPr>
              <w:t>Comisión</w:t>
            </w:r>
            <w:r>
              <w:rPr>
                <w:spacing w:val="-8"/>
                <w:sz w:val="17"/>
              </w:rPr>
              <w:t> </w:t>
            </w:r>
            <w:r>
              <w:rPr>
                <w:spacing w:val="-2"/>
                <w:sz w:val="17"/>
              </w:rPr>
              <w:t>Fiscalizadora</w:t>
            </w:r>
          </w:p>
          <w:p>
            <w:pPr>
              <w:pStyle w:val="TableParagraph"/>
              <w:spacing w:line="175" w:lineRule="exact" w:before="62"/>
              <w:ind w:left="8" w:right="311"/>
              <w:jc w:val="center"/>
              <w:rPr>
                <w:sz w:val="16"/>
              </w:rPr>
            </w:pPr>
            <w:r>
              <w:rPr>
                <w:spacing w:val="-2"/>
                <w:sz w:val="16"/>
              </w:rPr>
              <w:t>Abogado</w:t>
            </w:r>
          </w:p>
        </w:tc>
        <w:tc>
          <w:tcPr>
            <w:tcW w:w="3847" w:type="dxa"/>
          </w:tcPr>
          <w:p>
            <w:pPr>
              <w:pStyle w:val="TableParagraph"/>
              <w:spacing w:line="256" w:lineRule="exact"/>
              <w:ind w:left="553" w:firstLine="338"/>
              <w:rPr>
                <w:sz w:val="17"/>
              </w:rPr>
            </w:pPr>
            <w:r>
              <w:rPr>
                <w:sz w:val="17"/>
              </w:rPr>
              <w:t>Contadora Pública (USAL) C.P.C.E.C.A.B.A.</w:t>
            </w:r>
            <w:r>
              <w:rPr>
                <w:spacing w:val="-8"/>
                <w:sz w:val="17"/>
              </w:rPr>
              <w:t> </w:t>
            </w:r>
            <w:r>
              <w:rPr>
                <w:sz w:val="17"/>
              </w:rPr>
              <w:t>-</w:t>
            </w:r>
            <w:r>
              <w:rPr>
                <w:spacing w:val="-9"/>
                <w:sz w:val="17"/>
              </w:rPr>
              <w:t> </w:t>
            </w:r>
            <w:r>
              <w:rPr>
                <w:sz w:val="17"/>
              </w:rPr>
              <w:t>T°</w:t>
            </w:r>
            <w:r>
              <w:rPr>
                <w:spacing w:val="-10"/>
                <w:sz w:val="17"/>
              </w:rPr>
              <w:t> </w:t>
            </w:r>
            <w:r>
              <w:rPr>
                <w:sz w:val="17"/>
              </w:rPr>
              <w:t>293</w:t>
            </w:r>
            <w:r>
              <w:rPr>
                <w:spacing w:val="-9"/>
                <w:sz w:val="17"/>
              </w:rPr>
              <w:t> </w:t>
            </w:r>
            <w:r>
              <w:rPr>
                <w:sz w:val="17"/>
              </w:rPr>
              <w:t>-</w:t>
            </w:r>
            <w:r>
              <w:rPr>
                <w:spacing w:val="-8"/>
                <w:sz w:val="17"/>
              </w:rPr>
              <w:t> </w:t>
            </w:r>
            <w:r>
              <w:rPr>
                <w:sz w:val="17"/>
              </w:rPr>
              <w:t>F°</w:t>
            </w:r>
            <w:r>
              <w:rPr>
                <w:spacing w:val="-9"/>
                <w:sz w:val="17"/>
              </w:rPr>
              <w:t> </w:t>
            </w:r>
            <w:r>
              <w:rPr>
                <w:sz w:val="17"/>
              </w:rPr>
              <w:t>027</w:t>
            </w:r>
          </w:p>
        </w:tc>
        <w:tc>
          <w:tcPr>
            <w:tcW w:w="2134" w:type="dxa"/>
          </w:tcPr>
          <w:p>
            <w:pPr>
              <w:pStyle w:val="TableParagraph"/>
              <w:spacing w:before="49"/>
              <w:ind w:left="442"/>
              <w:jc w:val="center"/>
              <w:rPr>
                <w:sz w:val="17"/>
              </w:rPr>
            </w:pPr>
            <w:r>
              <w:rPr>
                <w:spacing w:val="-2"/>
                <w:sz w:val="17"/>
              </w:rPr>
              <w:t>Presidente</w:t>
            </w:r>
          </w:p>
        </w:tc>
      </w:tr>
    </w:tbl>
    <w:p>
      <w:pPr>
        <w:pStyle w:val="TableParagraph"/>
        <w:spacing w:after="0"/>
        <w:jc w:val="center"/>
        <w:rPr>
          <w:sz w:val="17"/>
        </w:rPr>
        <w:sectPr>
          <w:pgSz w:w="12240" w:h="15840"/>
          <w:pgMar w:header="530" w:footer="523" w:top="2020" w:bottom="720" w:left="1080" w:right="1440"/>
        </w:sectPr>
      </w:pPr>
    </w:p>
    <w:p>
      <w:pPr>
        <w:pStyle w:val="BodyText"/>
        <w:spacing w:before="27"/>
        <w:rPr>
          <w:sz w:val="20"/>
        </w:rPr>
      </w:pPr>
    </w:p>
    <w:tbl>
      <w:tblPr>
        <w:tblW w:w="0" w:type="auto"/>
        <w:jc w:val="left"/>
        <w:tblInd w:w="9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448"/>
        <w:gridCol w:w="1301"/>
      </w:tblGrid>
      <w:tr>
        <w:trPr>
          <w:trHeight w:val="341" w:hRule="atLeast"/>
        </w:trPr>
        <w:tc>
          <w:tcPr>
            <w:tcW w:w="6448" w:type="dxa"/>
          </w:tcPr>
          <w:p>
            <w:pPr>
              <w:pStyle w:val="TableParagraph"/>
              <w:spacing w:before="6"/>
              <w:ind w:left="50"/>
              <w:rPr>
                <w:b/>
                <w:sz w:val="18"/>
              </w:rPr>
            </w:pPr>
            <w:r>
              <w:rPr>
                <w:b/>
                <w:w w:val="105"/>
                <w:sz w:val="18"/>
              </w:rPr>
              <w:t>3.</w:t>
            </w:r>
            <w:r>
              <w:rPr>
                <w:b/>
                <w:spacing w:val="77"/>
                <w:w w:val="105"/>
                <w:sz w:val="18"/>
              </w:rPr>
              <w:t> </w:t>
            </w:r>
            <w:r>
              <w:rPr>
                <w:b/>
                <w:w w:val="105"/>
                <w:sz w:val="18"/>
                <w:u w:val="single"/>
              </w:rPr>
              <w:t>COMPOSICIÓN</w:t>
            </w:r>
            <w:r>
              <w:rPr>
                <w:b/>
                <w:spacing w:val="-7"/>
                <w:w w:val="105"/>
                <w:sz w:val="18"/>
                <w:u w:val="single"/>
              </w:rPr>
              <w:t> </w:t>
            </w:r>
            <w:r>
              <w:rPr>
                <w:b/>
                <w:w w:val="105"/>
                <w:sz w:val="18"/>
                <w:u w:val="single"/>
              </w:rPr>
              <w:t>DE</w:t>
            </w:r>
            <w:r>
              <w:rPr>
                <w:b/>
                <w:spacing w:val="-9"/>
                <w:w w:val="105"/>
                <w:sz w:val="18"/>
                <w:u w:val="single"/>
              </w:rPr>
              <w:t> </w:t>
            </w:r>
            <w:r>
              <w:rPr>
                <w:b/>
                <w:w w:val="105"/>
                <w:sz w:val="18"/>
                <w:u w:val="single"/>
              </w:rPr>
              <w:t>LOS</w:t>
            </w:r>
            <w:r>
              <w:rPr>
                <w:b/>
                <w:spacing w:val="-9"/>
                <w:w w:val="105"/>
                <w:sz w:val="18"/>
                <w:u w:val="single"/>
              </w:rPr>
              <w:t> </w:t>
            </w:r>
            <w:r>
              <w:rPr>
                <w:b/>
                <w:w w:val="105"/>
                <w:sz w:val="18"/>
                <w:u w:val="single"/>
              </w:rPr>
              <w:t>PRINCIPALES</w:t>
            </w:r>
            <w:r>
              <w:rPr>
                <w:b/>
                <w:spacing w:val="-9"/>
                <w:w w:val="105"/>
                <w:sz w:val="18"/>
                <w:u w:val="single"/>
              </w:rPr>
              <w:t> </w:t>
            </w:r>
            <w:r>
              <w:rPr>
                <w:b/>
                <w:spacing w:val="-2"/>
                <w:w w:val="105"/>
                <w:sz w:val="18"/>
                <w:u w:val="single"/>
              </w:rPr>
              <w:t>RUBROS</w:t>
            </w:r>
          </w:p>
        </w:tc>
        <w:tc>
          <w:tcPr>
            <w:tcW w:w="1301" w:type="dxa"/>
          </w:tcPr>
          <w:p>
            <w:pPr>
              <w:pStyle w:val="TableParagraph"/>
              <w:rPr>
                <w:rFonts w:ascii="Times New Roman"/>
                <w:sz w:val="16"/>
              </w:rPr>
            </w:pPr>
          </w:p>
        </w:tc>
      </w:tr>
      <w:tr>
        <w:trPr>
          <w:trHeight w:val="332" w:hRule="atLeast"/>
        </w:trPr>
        <w:tc>
          <w:tcPr>
            <w:tcW w:w="6448" w:type="dxa"/>
          </w:tcPr>
          <w:p>
            <w:pPr>
              <w:pStyle w:val="TableParagraph"/>
              <w:rPr>
                <w:rFonts w:ascii="Times New Roman"/>
                <w:sz w:val="16"/>
              </w:rPr>
            </w:pPr>
          </w:p>
        </w:tc>
        <w:tc>
          <w:tcPr>
            <w:tcW w:w="1301" w:type="dxa"/>
            <w:tcBorders>
              <w:bottom w:val="single" w:sz="6" w:space="0" w:color="000000"/>
            </w:tcBorders>
          </w:tcPr>
          <w:p>
            <w:pPr>
              <w:pStyle w:val="TableParagraph"/>
              <w:spacing w:line="181" w:lineRule="exact" w:before="132"/>
              <w:ind w:left="225"/>
              <w:rPr>
                <w:b/>
                <w:sz w:val="16"/>
              </w:rPr>
            </w:pPr>
            <w:r>
              <w:rPr>
                <w:b/>
                <w:spacing w:val="-2"/>
                <w:w w:val="105"/>
                <w:sz w:val="16"/>
              </w:rPr>
              <w:t>28/2/2025</w:t>
            </w:r>
          </w:p>
        </w:tc>
      </w:tr>
      <w:tr>
        <w:trPr>
          <w:trHeight w:val="237" w:hRule="atLeast"/>
        </w:trPr>
        <w:tc>
          <w:tcPr>
            <w:tcW w:w="6448" w:type="dxa"/>
          </w:tcPr>
          <w:p>
            <w:pPr>
              <w:pStyle w:val="TableParagraph"/>
              <w:spacing w:before="26"/>
              <w:ind w:left="846"/>
              <w:rPr>
                <w:b/>
                <w:sz w:val="16"/>
              </w:rPr>
            </w:pPr>
            <w:r>
              <w:rPr>
                <w:b/>
                <w:w w:val="105"/>
                <w:sz w:val="16"/>
              </w:rPr>
              <w:t>3.1.</w:t>
            </w:r>
            <w:r>
              <w:rPr>
                <w:b/>
                <w:spacing w:val="28"/>
                <w:w w:val="105"/>
                <w:sz w:val="16"/>
              </w:rPr>
              <w:t> </w:t>
            </w:r>
            <w:r>
              <w:rPr>
                <w:b/>
                <w:w w:val="105"/>
                <w:sz w:val="16"/>
                <w:u w:val="single"/>
              </w:rPr>
              <w:t>Caja</w:t>
            </w:r>
            <w:r>
              <w:rPr>
                <w:b/>
                <w:spacing w:val="7"/>
                <w:w w:val="105"/>
                <w:sz w:val="16"/>
                <w:u w:val="single"/>
              </w:rPr>
              <w:t> </w:t>
            </w:r>
            <w:r>
              <w:rPr>
                <w:b/>
                <w:w w:val="105"/>
                <w:sz w:val="16"/>
                <w:u w:val="single"/>
              </w:rPr>
              <w:t>y</w:t>
            </w:r>
            <w:r>
              <w:rPr>
                <w:b/>
                <w:spacing w:val="6"/>
                <w:w w:val="105"/>
                <w:sz w:val="16"/>
                <w:u w:val="single"/>
              </w:rPr>
              <w:t> </w:t>
            </w:r>
            <w:r>
              <w:rPr>
                <w:b/>
                <w:spacing w:val="-2"/>
                <w:w w:val="105"/>
                <w:sz w:val="16"/>
                <w:u w:val="single"/>
              </w:rPr>
              <w:t>bancos</w:t>
            </w:r>
          </w:p>
        </w:tc>
        <w:tc>
          <w:tcPr>
            <w:tcW w:w="1301" w:type="dxa"/>
            <w:tcBorders>
              <w:top w:val="single" w:sz="6" w:space="0" w:color="000000"/>
            </w:tcBorders>
          </w:tcPr>
          <w:p>
            <w:pPr>
              <w:pStyle w:val="TableParagraph"/>
              <w:rPr>
                <w:rFonts w:ascii="Times New Roman"/>
                <w:sz w:val="16"/>
              </w:rPr>
            </w:pPr>
          </w:p>
        </w:tc>
      </w:tr>
      <w:tr>
        <w:trPr>
          <w:trHeight w:val="242" w:hRule="atLeast"/>
        </w:trPr>
        <w:tc>
          <w:tcPr>
            <w:tcW w:w="6448" w:type="dxa"/>
          </w:tcPr>
          <w:p>
            <w:pPr>
              <w:pStyle w:val="TableParagraph"/>
              <w:spacing w:before="31"/>
              <w:ind w:left="1252"/>
              <w:rPr>
                <w:i/>
                <w:sz w:val="16"/>
              </w:rPr>
            </w:pPr>
            <w:r>
              <w:rPr>
                <w:i/>
                <w:w w:val="105"/>
                <w:sz w:val="16"/>
              </w:rPr>
              <w:t>En</w:t>
            </w:r>
            <w:r>
              <w:rPr>
                <w:i/>
                <w:spacing w:val="5"/>
                <w:w w:val="105"/>
                <w:sz w:val="16"/>
              </w:rPr>
              <w:t> </w:t>
            </w:r>
            <w:r>
              <w:rPr>
                <w:i/>
                <w:w w:val="105"/>
                <w:sz w:val="16"/>
              </w:rPr>
              <w:t>moneda</w:t>
            </w:r>
            <w:r>
              <w:rPr>
                <w:i/>
                <w:spacing w:val="7"/>
                <w:w w:val="105"/>
                <w:sz w:val="16"/>
              </w:rPr>
              <w:t> </w:t>
            </w:r>
            <w:r>
              <w:rPr>
                <w:i/>
                <w:spacing w:val="-2"/>
                <w:w w:val="105"/>
                <w:sz w:val="16"/>
              </w:rPr>
              <w:t>nacional:</w:t>
            </w:r>
          </w:p>
        </w:tc>
        <w:tc>
          <w:tcPr>
            <w:tcW w:w="1301" w:type="dxa"/>
          </w:tcPr>
          <w:p>
            <w:pPr>
              <w:pStyle w:val="TableParagraph"/>
              <w:rPr>
                <w:rFonts w:ascii="Times New Roman"/>
                <w:sz w:val="16"/>
              </w:rPr>
            </w:pPr>
          </w:p>
        </w:tc>
      </w:tr>
      <w:tr>
        <w:trPr>
          <w:trHeight w:val="237" w:hRule="atLeast"/>
        </w:trPr>
        <w:tc>
          <w:tcPr>
            <w:tcW w:w="6448" w:type="dxa"/>
          </w:tcPr>
          <w:p>
            <w:pPr>
              <w:pStyle w:val="TableParagraph"/>
              <w:spacing w:before="31"/>
              <w:ind w:left="1252"/>
              <w:rPr>
                <w:sz w:val="16"/>
              </w:rPr>
            </w:pPr>
            <w:r>
              <w:rPr>
                <w:spacing w:val="-4"/>
                <w:w w:val="105"/>
                <w:sz w:val="16"/>
              </w:rPr>
              <w:t>Caja</w:t>
            </w:r>
          </w:p>
        </w:tc>
        <w:tc>
          <w:tcPr>
            <w:tcW w:w="1301" w:type="dxa"/>
          </w:tcPr>
          <w:p>
            <w:pPr>
              <w:pStyle w:val="TableParagraph"/>
              <w:spacing w:before="31"/>
              <w:ind w:right="98"/>
              <w:jc w:val="right"/>
              <w:rPr>
                <w:sz w:val="16"/>
              </w:rPr>
            </w:pPr>
            <w:r>
              <w:rPr>
                <w:spacing w:val="-2"/>
                <w:w w:val="105"/>
                <w:sz w:val="16"/>
              </w:rPr>
              <w:t>7.942.615</w:t>
            </w:r>
          </w:p>
        </w:tc>
      </w:tr>
      <w:tr>
        <w:trPr>
          <w:trHeight w:val="283" w:hRule="atLeast"/>
        </w:trPr>
        <w:tc>
          <w:tcPr>
            <w:tcW w:w="6448" w:type="dxa"/>
          </w:tcPr>
          <w:p>
            <w:pPr>
              <w:pStyle w:val="TableParagraph"/>
              <w:spacing w:before="26"/>
              <w:ind w:left="1252"/>
              <w:rPr>
                <w:sz w:val="16"/>
              </w:rPr>
            </w:pPr>
            <w:r>
              <w:rPr>
                <w:spacing w:val="-2"/>
                <w:w w:val="105"/>
                <w:sz w:val="16"/>
              </w:rPr>
              <w:t>Bancos</w:t>
            </w:r>
          </w:p>
        </w:tc>
        <w:tc>
          <w:tcPr>
            <w:tcW w:w="1301" w:type="dxa"/>
          </w:tcPr>
          <w:p>
            <w:pPr>
              <w:pStyle w:val="TableParagraph"/>
              <w:spacing w:before="26"/>
              <w:ind w:right="98"/>
              <w:jc w:val="right"/>
              <w:rPr>
                <w:sz w:val="16"/>
              </w:rPr>
            </w:pPr>
            <w:r>
              <w:rPr>
                <w:spacing w:val="-2"/>
                <w:w w:val="105"/>
                <w:sz w:val="16"/>
              </w:rPr>
              <w:t>282.285.560</w:t>
            </w:r>
          </w:p>
        </w:tc>
      </w:tr>
      <w:tr>
        <w:trPr>
          <w:trHeight w:val="283" w:hRule="atLeast"/>
        </w:trPr>
        <w:tc>
          <w:tcPr>
            <w:tcW w:w="6448" w:type="dxa"/>
          </w:tcPr>
          <w:p>
            <w:pPr>
              <w:pStyle w:val="TableParagraph"/>
              <w:spacing w:before="76"/>
              <w:ind w:left="1252"/>
              <w:rPr>
                <w:i/>
                <w:sz w:val="16"/>
              </w:rPr>
            </w:pPr>
            <w:r>
              <w:rPr>
                <w:i/>
                <w:w w:val="105"/>
                <w:sz w:val="16"/>
              </w:rPr>
              <w:t>En</w:t>
            </w:r>
            <w:r>
              <w:rPr>
                <w:i/>
                <w:spacing w:val="5"/>
                <w:w w:val="105"/>
                <w:sz w:val="16"/>
              </w:rPr>
              <w:t> </w:t>
            </w:r>
            <w:r>
              <w:rPr>
                <w:i/>
                <w:w w:val="105"/>
                <w:sz w:val="16"/>
              </w:rPr>
              <w:t>moneda</w:t>
            </w:r>
            <w:r>
              <w:rPr>
                <w:i/>
                <w:spacing w:val="7"/>
                <w:w w:val="105"/>
                <w:sz w:val="16"/>
              </w:rPr>
              <w:t> </w:t>
            </w:r>
            <w:r>
              <w:rPr>
                <w:i/>
                <w:spacing w:val="-2"/>
                <w:w w:val="105"/>
                <w:sz w:val="16"/>
              </w:rPr>
              <w:t>extranjera:</w:t>
            </w:r>
          </w:p>
        </w:tc>
        <w:tc>
          <w:tcPr>
            <w:tcW w:w="1301" w:type="dxa"/>
          </w:tcPr>
          <w:p>
            <w:pPr>
              <w:pStyle w:val="TableParagraph"/>
              <w:rPr>
                <w:rFonts w:ascii="Times New Roman"/>
                <w:sz w:val="16"/>
              </w:rPr>
            </w:pPr>
          </w:p>
        </w:tc>
      </w:tr>
      <w:tr>
        <w:trPr>
          <w:trHeight w:val="227" w:hRule="atLeast"/>
        </w:trPr>
        <w:tc>
          <w:tcPr>
            <w:tcW w:w="6448" w:type="dxa"/>
          </w:tcPr>
          <w:p>
            <w:pPr>
              <w:pStyle w:val="TableParagraph"/>
              <w:spacing w:line="181" w:lineRule="exact" w:before="26"/>
              <w:ind w:left="1252"/>
              <w:rPr>
                <w:sz w:val="16"/>
              </w:rPr>
            </w:pPr>
            <w:r>
              <w:rPr>
                <w:spacing w:val="-4"/>
                <w:w w:val="105"/>
                <w:sz w:val="16"/>
              </w:rPr>
              <w:t>Caja</w:t>
            </w:r>
          </w:p>
        </w:tc>
        <w:tc>
          <w:tcPr>
            <w:tcW w:w="1301" w:type="dxa"/>
            <w:tcBorders>
              <w:bottom w:val="single" w:sz="6" w:space="0" w:color="000000"/>
            </w:tcBorders>
          </w:tcPr>
          <w:p>
            <w:pPr>
              <w:pStyle w:val="TableParagraph"/>
              <w:spacing w:line="181" w:lineRule="exact" w:before="26"/>
              <w:ind w:right="98"/>
              <w:jc w:val="right"/>
              <w:rPr>
                <w:sz w:val="16"/>
              </w:rPr>
            </w:pPr>
            <w:r>
              <w:rPr>
                <w:spacing w:val="-2"/>
                <w:w w:val="105"/>
                <w:sz w:val="16"/>
              </w:rPr>
              <w:t>57.334.500</w:t>
            </w:r>
          </w:p>
        </w:tc>
      </w:tr>
      <w:tr>
        <w:trPr>
          <w:trHeight w:val="212" w:hRule="atLeast"/>
        </w:trPr>
        <w:tc>
          <w:tcPr>
            <w:tcW w:w="6448" w:type="dxa"/>
          </w:tcPr>
          <w:p>
            <w:pPr>
              <w:pStyle w:val="TableParagraph"/>
              <w:rPr>
                <w:rFonts w:ascii="Times New Roman"/>
                <w:sz w:val="14"/>
              </w:rPr>
            </w:pPr>
          </w:p>
        </w:tc>
        <w:tc>
          <w:tcPr>
            <w:tcW w:w="1301" w:type="dxa"/>
            <w:tcBorders>
              <w:top w:val="single" w:sz="6" w:space="0" w:color="000000"/>
              <w:bottom w:val="double" w:sz="6" w:space="0" w:color="000000"/>
            </w:tcBorders>
          </w:tcPr>
          <w:p>
            <w:pPr>
              <w:pStyle w:val="TableParagraph"/>
              <w:spacing w:line="166" w:lineRule="exact" w:before="26"/>
              <w:ind w:right="96"/>
              <w:jc w:val="right"/>
              <w:rPr>
                <w:sz w:val="16"/>
              </w:rPr>
            </w:pPr>
            <w:r>
              <w:rPr>
                <w:spacing w:val="-2"/>
                <w:w w:val="105"/>
                <w:sz w:val="16"/>
              </w:rPr>
              <w:t>347.562.675</w:t>
            </w:r>
          </w:p>
        </w:tc>
      </w:tr>
      <w:tr>
        <w:trPr>
          <w:trHeight w:val="495" w:hRule="atLeast"/>
        </w:trPr>
        <w:tc>
          <w:tcPr>
            <w:tcW w:w="6448" w:type="dxa"/>
          </w:tcPr>
          <w:p>
            <w:pPr>
              <w:pStyle w:val="TableParagraph"/>
              <w:spacing w:before="86"/>
              <w:ind w:left="846"/>
              <w:rPr>
                <w:b/>
                <w:sz w:val="16"/>
              </w:rPr>
            </w:pPr>
            <w:r>
              <w:rPr>
                <w:b/>
                <w:w w:val="105"/>
                <w:sz w:val="16"/>
              </w:rPr>
              <w:t>3.2.</w:t>
            </w:r>
            <w:r>
              <w:rPr>
                <w:b/>
                <w:spacing w:val="32"/>
                <w:w w:val="105"/>
                <w:sz w:val="16"/>
              </w:rPr>
              <w:t> </w:t>
            </w:r>
            <w:r>
              <w:rPr>
                <w:b/>
                <w:spacing w:val="-2"/>
                <w:w w:val="105"/>
                <w:sz w:val="16"/>
                <w:u w:val="single"/>
              </w:rPr>
              <w:t>Inversiones</w:t>
            </w:r>
          </w:p>
          <w:p>
            <w:pPr>
              <w:pStyle w:val="TableParagraph"/>
              <w:spacing w:line="167" w:lineRule="exact" w:before="36"/>
              <w:ind w:left="1252"/>
              <w:rPr>
                <w:sz w:val="16"/>
              </w:rPr>
            </w:pPr>
            <w:r>
              <w:rPr>
                <w:w w:val="105"/>
                <w:sz w:val="16"/>
              </w:rPr>
              <w:t>Fondos</w:t>
            </w:r>
            <w:r>
              <w:rPr>
                <w:spacing w:val="-3"/>
                <w:w w:val="105"/>
                <w:sz w:val="16"/>
              </w:rPr>
              <w:t> </w:t>
            </w:r>
            <w:r>
              <w:rPr>
                <w:w w:val="105"/>
                <w:sz w:val="16"/>
              </w:rPr>
              <w:t>comunes</w:t>
            </w:r>
            <w:r>
              <w:rPr>
                <w:spacing w:val="-3"/>
                <w:w w:val="105"/>
                <w:sz w:val="16"/>
              </w:rPr>
              <w:t> </w:t>
            </w:r>
            <w:r>
              <w:rPr>
                <w:w w:val="105"/>
                <w:sz w:val="16"/>
              </w:rPr>
              <w:t>de</w:t>
            </w:r>
            <w:r>
              <w:rPr>
                <w:spacing w:val="2"/>
                <w:w w:val="105"/>
                <w:sz w:val="16"/>
              </w:rPr>
              <w:t> </w:t>
            </w:r>
            <w:r>
              <w:rPr>
                <w:spacing w:val="-2"/>
                <w:w w:val="105"/>
                <w:sz w:val="16"/>
              </w:rPr>
              <w:t>inversión</w:t>
            </w:r>
          </w:p>
        </w:tc>
        <w:tc>
          <w:tcPr>
            <w:tcW w:w="1301" w:type="dxa"/>
            <w:tcBorders>
              <w:top w:val="double" w:sz="6" w:space="0" w:color="000000"/>
              <w:bottom w:val="double" w:sz="6" w:space="0" w:color="000000"/>
            </w:tcBorders>
          </w:tcPr>
          <w:p>
            <w:pPr>
              <w:pStyle w:val="TableParagraph"/>
              <w:spacing w:before="122"/>
              <w:rPr>
                <w:sz w:val="16"/>
              </w:rPr>
            </w:pPr>
          </w:p>
          <w:p>
            <w:pPr>
              <w:pStyle w:val="TableParagraph"/>
              <w:spacing w:line="167" w:lineRule="exact"/>
              <w:ind w:right="98"/>
              <w:jc w:val="right"/>
              <w:rPr>
                <w:sz w:val="16"/>
              </w:rPr>
            </w:pPr>
            <w:r>
              <w:rPr>
                <w:spacing w:val="-2"/>
                <w:w w:val="105"/>
                <w:sz w:val="16"/>
              </w:rPr>
              <w:t>20.337.251</w:t>
            </w:r>
          </w:p>
        </w:tc>
      </w:tr>
      <w:tr>
        <w:trPr>
          <w:trHeight w:val="512" w:hRule="atLeast"/>
        </w:trPr>
        <w:tc>
          <w:tcPr>
            <w:tcW w:w="6448" w:type="dxa"/>
          </w:tcPr>
          <w:p>
            <w:pPr>
              <w:pStyle w:val="TableParagraph"/>
              <w:spacing w:before="85"/>
              <w:ind w:left="846"/>
              <w:rPr>
                <w:b/>
                <w:sz w:val="16"/>
              </w:rPr>
            </w:pPr>
            <w:r>
              <w:rPr>
                <w:b/>
                <w:w w:val="105"/>
                <w:sz w:val="16"/>
              </w:rPr>
              <w:t>3.3.</w:t>
            </w:r>
            <w:r>
              <w:rPr>
                <w:b/>
                <w:spacing w:val="18"/>
                <w:w w:val="105"/>
                <w:sz w:val="16"/>
              </w:rPr>
              <w:t> </w:t>
            </w:r>
            <w:r>
              <w:rPr>
                <w:b/>
                <w:w w:val="105"/>
                <w:sz w:val="16"/>
                <w:u w:val="single"/>
              </w:rPr>
              <w:t>Créditos</w:t>
            </w:r>
            <w:r>
              <w:rPr>
                <w:b/>
                <w:spacing w:val="-2"/>
                <w:w w:val="105"/>
                <w:sz w:val="16"/>
                <w:u w:val="single"/>
              </w:rPr>
              <w:t> </w:t>
            </w:r>
            <w:r>
              <w:rPr>
                <w:b/>
                <w:w w:val="105"/>
                <w:sz w:val="16"/>
                <w:u w:val="single"/>
              </w:rPr>
              <w:t>por </w:t>
            </w:r>
            <w:r>
              <w:rPr>
                <w:b/>
                <w:spacing w:val="-2"/>
                <w:w w:val="105"/>
                <w:sz w:val="16"/>
                <w:u w:val="single"/>
              </w:rPr>
              <w:t>ventas</w:t>
            </w:r>
          </w:p>
          <w:p>
            <w:pPr>
              <w:pStyle w:val="TableParagraph"/>
              <w:spacing w:line="182" w:lineRule="exact" w:before="40"/>
              <w:ind w:left="1252"/>
              <w:rPr>
                <w:sz w:val="16"/>
              </w:rPr>
            </w:pPr>
            <w:r>
              <w:rPr>
                <w:spacing w:val="-2"/>
                <w:w w:val="105"/>
                <w:sz w:val="16"/>
              </w:rPr>
              <w:t>Comunes</w:t>
            </w:r>
          </w:p>
        </w:tc>
        <w:tc>
          <w:tcPr>
            <w:tcW w:w="1301" w:type="dxa"/>
          </w:tcPr>
          <w:p>
            <w:pPr>
              <w:pStyle w:val="TableParagraph"/>
              <w:spacing w:before="124"/>
              <w:rPr>
                <w:sz w:val="16"/>
              </w:rPr>
            </w:pPr>
          </w:p>
          <w:p>
            <w:pPr>
              <w:pStyle w:val="TableParagraph"/>
              <w:spacing w:line="182" w:lineRule="exact" w:before="1"/>
              <w:ind w:right="98"/>
              <w:jc w:val="right"/>
              <w:rPr>
                <w:sz w:val="16"/>
              </w:rPr>
            </w:pPr>
            <w:r>
              <w:rPr>
                <w:spacing w:val="-2"/>
                <w:w w:val="105"/>
                <w:sz w:val="16"/>
              </w:rPr>
              <w:t>8.550.883.567</w:t>
            </w:r>
          </w:p>
        </w:tc>
      </w:tr>
      <w:tr>
        <w:trPr>
          <w:trHeight w:val="212" w:hRule="atLeast"/>
        </w:trPr>
        <w:tc>
          <w:tcPr>
            <w:tcW w:w="6448" w:type="dxa"/>
          </w:tcPr>
          <w:p>
            <w:pPr>
              <w:pStyle w:val="TableParagraph"/>
              <w:spacing w:line="171" w:lineRule="exact" w:before="21"/>
              <w:ind w:left="1252"/>
              <w:rPr>
                <w:sz w:val="16"/>
              </w:rPr>
            </w:pPr>
            <w:r>
              <w:rPr>
                <w:w w:val="105"/>
                <w:sz w:val="16"/>
              </w:rPr>
              <w:t>Sociedad</w:t>
            </w:r>
            <w:r>
              <w:rPr>
                <w:spacing w:val="-6"/>
                <w:w w:val="105"/>
                <w:sz w:val="16"/>
              </w:rPr>
              <w:t> </w:t>
            </w:r>
            <w:r>
              <w:rPr>
                <w:w w:val="105"/>
                <w:sz w:val="16"/>
              </w:rPr>
              <w:t>art.</w:t>
            </w:r>
            <w:r>
              <w:rPr>
                <w:spacing w:val="-2"/>
                <w:w w:val="105"/>
                <w:sz w:val="16"/>
              </w:rPr>
              <w:t> </w:t>
            </w:r>
            <w:r>
              <w:rPr>
                <w:w w:val="105"/>
                <w:sz w:val="16"/>
              </w:rPr>
              <w:t>33</w:t>
            </w:r>
            <w:r>
              <w:rPr>
                <w:spacing w:val="-8"/>
                <w:w w:val="105"/>
                <w:sz w:val="16"/>
              </w:rPr>
              <w:t> </w:t>
            </w:r>
            <w:r>
              <w:rPr>
                <w:w w:val="105"/>
                <w:sz w:val="16"/>
              </w:rPr>
              <w:t>Ley</w:t>
            </w:r>
            <w:r>
              <w:rPr>
                <w:spacing w:val="-6"/>
                <w:w w:val="105"/>
                <w:sz w:val="16"/>
              </w:rPr>
              <w:t> </w:t>
            </w:r>
            <w:r>
              <w:rPr>
                <w:w w:val="105"/>
                <w:sz w:val="16"/>
              </w:rPr>
              <w:t>19.550</w:t>
            </w:r>
            <w:r>
              <w:rPr>
                <w:spacing w:val="-8"/>
                <w:w w:val="105"/>
                <w:sz w:val="16"/>
              </w:rPr>
              <w:t> </w:t>
            </w:r>
            <w:r>
              <w:rPr>
                <w:w w:val="105"/>
                <w:sz w:val="16"/>
              </w:rPr>
              <w:t>(Nota</w:t>
            </w:r>
            <w:r>
              <w:rPr>
                <w:spacing w:val="-8"/>
                <w:w w:val="105"/>
                <w:sz w:val="16"/>
              </w:rPr>
              <w:t> </w:t>
            </w:r>
            <w:r>
              <w:rPr>
                <w:spacing w:val="-4"/>
                <w:w w:val="105"/>
                <w:sz w:val="16"/>
              </w:rPr>
              <w:t>4.a.)</w:t>
            </w:r>
          </w:p>
        </w:tc>
        <w:tc>
          <w:tcPr>
            <w:tcW w:w="1301" w:type="dxa"/>
            <w:tcBorders>
              <w:bottom w:val="single" w:sz="6" w:space="0" w:color="000000"/>
            </w:tcBorders>
          </w:tcPr>
          <w:p>
            <w:pPr>
              <w:pStyle w:val="TableParagraph"/>
              <w:spacing w:line="171" w:lineRule="exact" w:before="21"/>
              <w:ind w:right="98"/>
              <w:jc w:val="right"/>
              <w:rPr>
                <w:sz w:val="16"/>
              </w:rPr>
            </w:pPr>
            <w:r>
              <w:rPr>
                <w:spacing w:val="-2"/>
                <w:w w:val="105"/>
                <w:sz w:val="16"/>
              </w:rPr>
              <w:t>592.107.732</w:t>
            </w:r>
          </w:p>
        </w:tc>
      </w:tr>
      <w:tr>
        <w:trPr>
          <w:trHeight w:val="202" w:hRule="atLeast"/>
        </w:trPr>
        <w:tc>
          <w:tcPr>
            <w:tcW w:w="6448" w:type="dxa"/>
          </w:tcPr>
          <w:p>
            <w:pPr>
              <w:pStyle w:val="TableParagraph"/>
              <w:rPr>
                <w:rFonts w:ascii="Times New Roman"/>
                <w:sz w:val="14"/>
              </w:rPr>
            </w:pPr>
          </w:p>
        </w:tc>
        <w:tc>
          <w:tcPr>
            <w:tcW w:w="1301" w:type="dxa"/>
            <w:tcBorders>
              <w:top w:val="single" w:sz="6" w:space="0" w:color="000000"/>
              <w:bottom w:val="double" w:sz="6" w:space="0" w:color="000000"/>
            </w:tcBorders>
          </w:tcPr>
          <w:p>
            <w:pPr>
              <w:pStyle w:val="TableParagraph"/>
              <w:spacing w:line="166" w:lineRule="exact" w:before="17"/>
              <w:ind w:right="97"/>
              <w:jc w:val="right"/>
              <w:rPr>
                <w:sz w:val="16"/>
              </w:rPr>
            </w:pPr>
            <w:r>
              <w:rPr>
                <w:spacing w:val="-2"/>
                <w:w w:val="105"/>
                <w:sz w:val="16"/>
              </w:rPr>
              <w:t>9.142.991.299</w:t>
            </w:r>
          </w:p>
        </w:tc>
      </w:tr>
      <w:tr>
        <w:trPr>
          <w:trHeight w:val="371" w:hRule="atLeast"/>
        </w:trPr>
        <w:tc>
          <w:tcPr>
            <w:tcW w:w="6448" w:type="dxa"/>
          </w:tcPr>
          <w:p>
            <w:pPr>
              <w:pStyle w:val="TableParagraph"/>
              <w:spacing w:before="160"/>
              <w:ind w:left="846"/>
              <w:rPr>
                <w:b/>
                <w:sz w:val="16"/>
              </w:rPr>
            </w:pPr>
            <w:r>
              <w:rPr>
                <w:b/>
                <w:w w:val="105"/>
                <w:sz w:val="16"/>
              </w:rPr>
              <w:t>3.4.</w:t>
            </w:r>
            <w:r>
              <w:rPr>
                <w:b/>
                <w:spacing w:val="29"/>
                <w:w w:val="105"/>
                <w:sz w:val="16"/>
              </w:rPr>
              <w:t> </w:t>
            </w:r>
            <w:r>
              <w:rPr>
                <w:b/>
                <w:w w:val="105"/>
                <w:sz w:val="16"/>
                <w:u w:val="single"/>
              </w:rPr>
              <w:t>Otros</w:t>
            </w:r>
            <w:r>
              <w:rPr>
                <w:b/>
                <w:spacing w:val="8"/>
                <w:w w:val="105"/>
                <w:sz w:val="16"/>
                <w:u w:val="single"/>
              </w:rPr>
              <w:t> </w:t>
            </w:r>
            <w:r>
              <w:rPr>
                <w:b/>
                <w:spacing w:val="-2"/>
                <w:w w:val="105"/>
                <w:sz w:val="16"/>
                <w:u w:val="single"/>
              </w:rPr>
              <w:t>créditos</w:t>
            </w:r>
          </w:p>
        </w:tc>
        <w:tc>
          <w:tcPr>
            <w:tcW w:w="1301" w:type="dxa"/>
            <w:tcBorders>
              <w:top w:val="double" w:sz="6" w:space="0" w:color="000000"/>
            </w:tcBorders>
          </w:tcPr>
          <w:p>
            <w:pPr>
              <w:pStyle w:val="TableParagraph"/>
              <w:rPr>
                <w:rFonts w:ascii="Times New Roman"/>
                <w:sz w:val="16"/>
              </w:rPr>
            </w:pPr>
          </w:p>
        </w:tc>
      </w:tr>
      <w:tr>
        <w:trPr>
          <w:trHeight w:val="237" w:hRule="atLeast"/>
        </w:trPr>
        <w:tc>
          <w:tcPr>
            <w:tcW w:w="6448" w:type="dxa"/>
          </w:tcPr>
          <w:p>
            <w:pPr>
              <w:pStyle w:val="TableParagraph"/>
              <w:spacing w:before="31"/>
              <w:ind w:left="1252"/>
              <w:rPr>
                <w:b/>
                <w:sz w:val="16"/>
              </w:rPr>
            </w:pPr>
            <w:r>
              <w:rPr>
                <w:b/>
                <w:spacing w:val="-2"/>
                <w:w w:val="105"/>
                <w:sz w:val="16"/>
              </w:rPr>
              <w:t>Corrientes</w:t>
            </w:r>
          </w:p>
        </w:tc>
        <w:tc>
          <w:tcPr>
            <w:tcW w:w="1301" w:type="dxa"/>
          </w:tcPr>
          <w:p>
            <w:pPr>
              <w:pStyle w:val="TableParagraph"/>
              <w:rPr>
                <w:rFonts w:ascii="Times New Roman"/>
                <w:sz w:val="16"/>
              </w:rPr>
            </w:pPr>
          </w:p>
        </w:tc>
      </w:tr>
      <w:tr>
        <w:trPr>
          <w:trHeight w:val="228" w:hRule="atLeast"/>
        </w:trPr>
        <w:tc>
          <w:tcPr>
            <w:tcW w:w="6448" w:type="dxa"/>
          </w:tcPr>
          <w:p>
            <w:pPr>
              <w:pStyle w:val="TableParagraph"/>
              <w:spacing w:line="182" w:lineRule="exact" w:before="26"/>
              <w:ind w:right="1287"/>
              <w:jc w:val="right"/>
              <w:rPr>
                <w:sz w:val="16"/>
              </w:rPr>
            </w:pPr>
            <w:r>
              <w:rPr>
                <w:w w:val="105"/>
                <w:sz w:val="16"/>
              </w:rPr>
              <w:t>Saldo</w:t>
            </w:r>
            <w:r>
              <w:rPr>
                <w:spacing w:val="-1"/>
                <w:w w:val="105"/>
                <w:sz w:val="16"/>
              </w:rPr>
              <w:t> </w:t>
            </w:r>
            <w:r>
              <w:rPr>
                <w:w w:val="105"/>
                <w:sz w:val="16"/>
              </w:rPr>
              <w:t>a</w:t>
            </w:r>
            <w:r>
              <w:rPr>
                <w:spacing w:val="-6"/>
                <w:w w:val="105"/>
                <w:sz w:val="16"/>
              </w:rPr>
              <w:t> </w:t>
            </w:r>
            <w:r>
              <w:rPr>
                <w:w w:val="105"/>
                <w:sz w:val="16"/>
              </w:rPr>
              <w:t>favor</w:t>
            </w:r>
            <w:r>
              <w:rPr>
                <w:spacing w:val="-4"/>
                <w:w w:val="105"/>
                <w:sz w:val="16"/>
              </w:rPr>
              <w:t> </w:t>
            </w:r>
            <w:r>
              <w:rPr>
                <w:w w:val="105"/>
                <w:sz w:val="16"/>
              </w:rPr>
              <w:t>del</w:t>
            </w:r>
            <w:r>
              <w:rPr>
                <w:spacing w:val="-6"/>
                <w:w w:val="105"/>
                <w:sz w:val="16"/>
              </w:rPr>
              <w:t> </w:t>
            </w:r>
            <w:r>
              <w:rPr>
                <w:w w:val="105"/>
                <w:sz w:val="16"/>
              </w:rPr>
              <w:t>Impuesto sobre</w:t>
            </w:r>
            <w:r>
              <w:rPr>
                <w:spacing w:val="-1"/>
                <w:w w:val="105"/>
                <w:sz w:val="16"/>
              </w:rPr>
              <w:t> </w:t>
            </w:r>
            <w:r>
              <w:rPr>
                <w:w w:val="105"/>
                <w:sz w:val="16"/>
              </w:rPr>
              <w:t>los</w:t>
            </w:r>
            <w:r>
              <w:rPr>
                <w:spacing w:val="-5"/>
                <w:w w:val="105"/>
                <w:sz w:val="16"/>
              </w:rPr>
              <w:t> </w:t>
            </w:r>
            <w:r>
              <w:rPr>
                <w:w w:val="105"/>
                <w:sz w:val="16"/>
              </w:rPr>
              <w:t>Ingresos</w:t>
            </w:r>
            <w:r>
              <w:rPr>
                <w:spacing w:val="-5"/>
                <w:w w:val="105"/>
                <w:sz w:val="16"/>
              </w:rPr>
              <w:t> </w:t>
            </w:r>
            <w:r>
              <w:rPr>
                <w:spacing w:val="-2"/>
                <w:w w:val="105"/>
                <w:sz w:val="16"/>
              </w:rPr>
              <w:t>Brutos</w:t>
            </w:r>
          </w:p>
        </w:tc>
        <w:tc>
          <w:tcPr>
            <w:tcW w:w="1301" w:type="dxa"/>
          </w:tcPr>
          <w:p>
            <w:pPr>
              <w:pStyle w:val="TableParagraph"/>
              <w:spacing w:line="182" w:lineRule="exact" w:before="26"/>
              <w:ind w:right="98"/>
              <w:jc w:val="right"/>
              <w:rPr>
                <w:sz w:val="16"/>
              </w:rPr>
            </w:pPr>
            <w:r>
              <w:rPr>
                <w:spacing w:val="-2"/>
                <w:w w:val="105"/>
                <w:sz w:val="16"/>
              </w:rPr>
              <w:t>31.758.780</w:t>
            </w:r>
          </w:p>
        </w:tc>
      </w:tr>
      <w:tr>
        <w:trPr>
          <w:trHeight w:val="223" w:hRule="atLeast"/>
        </w:trPr>
        <w:tc>
          <w:tcPr>
            <w:tcW w:w="6448" w:type="dxa"/>
          </w:tcPr>
          <w:p>
            <w:pPr>
              <w:pStyle w:val="TableParagraph"/>
              <w:spacing w:line="182" w:lineRule="exact" w:before="21"/>
              <w:ind w:left="1252"/>
              <w:rPr>
                <w:sz w:val="16"/>
              </w:rPr>
            </w:pPr>
            <w:r>
              <w:rPr>
                <w:w w:val="105"/>
                <w:sz w:val="16"/>
              </w:rPr>
              <w:t>Saldo</w:t>
            </w:r>
            <w:r>
              <w:rPr>
                <w:spacing w:val="-3"/>
                <w:w w:val="105"/>
                <w:sz w:val="16"/>
              </w:rPr>
              <w:t> </w:t>
            </w:r>
            <w:r>
              <w:rPr>
                <w:w w:val="105"/>
                <w:sz w:val="16"/>
              </w:rPr>
              <w:t>a</w:t>
            </w:r>
            <w:r>
              <w:rPr>
                <w:spacing w:val="-9"/>
                <w:w w:val="105"/>
                <w:sz w:val="16"/>
              </w:rPr>
              <w:t> </w:t>
            </w:r>
            <w:r>
              <w:rPr>
                <w:w w:val="105"/>
                <w:sz w:val="16"/>
              </w:rPr>
              <w:t>favor</w:t>
            </w:r>
            <w:r>
              <w:rPr>
                <w:spacing w:val="-6"/>
                <w:w w:val="105"/>
                <w:sz w:val="16"/>
              </w:rPr>
              <w:t> </w:t>
            </w:r>
            <w:r>
              <w:rPr>
                <w:w w:val="105"/>
                <w:sz w:val="16"/>
              </w:rPr>
              <w:t>Impuesto</w:t>
            </w:r>
            <w:r>
              <w:rPr>
                <w:spacing w:val="-3"/>
                <w:w w:val="105"/>
                <w:sz w:val="16"/>
              </w:rPr>
              <w:t> </w:t>
            </w:r>
            <w:r>
              <w:rPr>
                <w:w w:val="105"/>
                <w:sz w:val="16"/>
              </w:rPr>
              <w:t>a</w:t>
            </w:r>
            <w:r>
              <w:rPr>
                <w:spacing w:val="-9"/>
                <w:w w:val="105"/>
                <w:sz w:val="16"/>
              </w:rPr>
              <w:t> </w:t>
            </w:r>
            <w:r>
              <w:rPr>
                <w:w w:val="105"/>
                <w:sz w:val="16"/>
              </w:rPr>
              <w:t>las</w:t>
            </w:r>
            <w:r>
              <w:rPr>
                <w:spacing w:val="-8"/>
                <w:w w:val="105"/>
                <w:sz w:val="16"/>
              </w:rPr>
              <w:t> </w:t>
            </w:r>
            <w:r>
              <w:rPr>
                <w:spacing w:val="-2"/>
                <w:w w:val="105"/>
                <w:sz w:val="16"/>
              </w:rPr>
              <w:t>Ganancias</w:t>
            </w:r>
          </w:p>
        </w:tc>
        <w:tc>
          <w:tcPr>
            <w:tcW w:w="1301" w:type="dxa"/>
          </w:tcPr>
          <w:p>
            <w:pPr>
              <w:pStyle w:val="TableParagraph"/>
              <w:spacing w:line="182" w:lineRule="exact" w:before="21"/>
              <w:ind w:right="98"/>
              <w:jc w:val="right"/>
              <w:rPr>
                <w:sz w:val="16"/>
              </w:rPr>
            </w:pPr>
            <w:r>
              <w:rPr>
                <w:spacing w:val="-2"/>
                <w:w w:val="105"/>
                <w:sz w:val="16"/>
              </w:rPr>
              <w:t>1.205.711.809</w:t>
            </w:r>
          </w:p>
        </w:tc>
      </w:tr>
      <w:tr>
        <w:trPr>
          <w:trHeight w:val="223" w:hRule="atLeast"/>
        </w:trPr>
        <w:tc>
          <w:tcPr>
            <w:tcW w:w="6448" w:type="dxa"/>
          </w:tcPr>
          <w:p>
            <w:pPr>
              <w:pStyle w:val="TableParagraph"/>
              <w:spacing w:line="182" w:lineRule="exact" w:before="21"/>
              <w:ind w:left="1252"/>
              <w:rPr>
                <w:sz w:val="16"/>
              </w:rPr>
            </w:pPr>
            <w:r>
              <w:rPr>
                <w:w w:val="105"/>
                <w:sz w:val="16"/>
              </w:rPr>
              <w:t>Saldo</w:t>
            </w:r>
            <w:r>
              <w:rPr>
                <w:spacing w:val="-2"/>
                <w:w w:val="105"/>
                <w:sz w:val="16"/>
              </w:rPr>
              <w:t> </w:t>
            </w:r>
            <w:r>
              <w:rPr>
                <w:w w:val="105"/>
                <w:sz w:val="16"/>
              </w:rPr>
              <w:t>a</w:t>
            </w:r>
            <w:r>
              <w:rPr>
                <w:spacing w:val="-7"/>
                <w:w w:val="105"/>
                <w:sz w:val="16"/>
              </w:rPr>
              <w:t> </w:t>
            </w:r>
            <w:r>
              <w:rPr>
                <w:w w:val="105"/>
                <w:sz w:val="16"/>
              </w:rPr>
              <w:t>favor</w:t>
            </w:r>
            <w:r>
              <w:rPr>
                <w:spacing w:val="-5"/>
                <w:w w:val="105"/>
                <w:sz w:val="16"/>
              </w:rPr>
              <w:t> </w:t>
            </w:r>
            <w:r>
              <w:rPr>
                <w:w w:val="105"/>
                <w:sz w:val="16"/>
              </w:rPr>
              <w:t>del</w:t>
            </w:r>
            <w:r>
              <w:rPr>
                <w:spacing w:val="-7"/>
                <w:w w:val="105"/>
                <w:sz w:val="16"/>
              </w:rPr>
              <w:t> </w:t>
            </w:r>
            <w:r>
              <w:rPr>
                <w:w w:val="105"/>
                <w:sz w:val="16"/>
              </w:rPr>
              <w:t>Impuesto</w:t>
            </w:r>
            <w:r>
              <w:rPr>
                <w:spacing w:val="-1"/>
                <w:w w:val="105"/>
                <w:sz w:val="16"/>
              </w:rPr>
              <w:t> </w:t>
            </w:r>
            <w:r>
              <w:rPr>
                <w:w w:val="105"/>
                <w:sz w:val="16"/>
              </w:rPr>
              <w:t>al</w:t>
            </w:r>
            <w:r>
              <w:rPr>
                <w:spacing w:val="-7"/>
                <w:w w:val="105"/>
                <w:sz w:val="16"/>
              </w:rPr>
              <w:t> </w:t>
            </w:r>
            <w:r>
              <w:rPr>
                <w:w w:val="105"/>
                <w:sz w:val="16"/>
              </w:rPr>
              <w:t>Valor</w:t>
            </w:r>
            <w:r>
              <w:rPr>
                <w:spacing w:val="-3"/>
                <w:w w:val="105"/>
                <w:sz w:val="16"/>
              </w:rPr>
              <w:t> </w:t>
            </w:r>
            <w:r>
              <w:rPr>
                <w:spacing w:val="-2"/>
                <w:w w:val="105"/>
                <w:sz w:val="16"/>
              </w:rPr>
              <w:t>Agregado</w:t>
            </w:r>
          </w:p>
        </w:tc>
        <w:tc>
          <w:tcPr>
            <w:tcW w:w="1301" w:type="dxa"/>
          </w:tcPr>
          <w:p>
            <w:pPr>
              <w:pStyle w:val="TableParagraph"/>
              <w:spacing w:line="182" w:lineRule="exact" w:before="21"/>
              <w:ind w:right="98"/>
              <w:jc w:val="right"/>
              <w:rPr>
                <w:sz w:val="16"/>
              </w:rPr>
            </w:pPr>
            <w:r>
              <w:rPr>
                <w:spacing w:val="-2"/>
                <w:w w:val="105"/>
                <w:sz w:val="16"/>
              </w:rPr>
              <w:t>289.061.036</w:t>
            </w:r>
          </w:p>
        </w:tc>
      </w:tr>
      <w:tr>
        <w:trPr>
          <w:trHeight w:val="224" w:hRule="atLeast"/>
        </w:trPr>
        <w:tc>
          <w:tcPr>
            <w:tcW w:w="6448" w:type="dxa"/>
          </w:tcPr>
          <w:p>
            <w:pPr>
              <w:pStyle w:val="TableParagraph"/>
              <w:spacing w:line="183" w:lineRule="exact" w:before="21"/>
              <w:ind w:left="1252"/>
              <w:rPr>
                <w:sz w:val="16"/>
              </w:rPr>
            </w:pPr>
            <w:r>
              <w:rPr>
                <w:w w:val="105"/>
                <w:sz w:val="16"/>
              </w:rPr>
              <w:t>Gastos</w:t>
            </w:r>
            <w:r>
              <w:rPr>
                <w:spacing w:val="-8"/>
                <w:w w:val="105"/>
                <w:sz w:val="16"/>
              </w:rPr>
              <w:t> </w:t>
            </w:r>
            <w:r>
              <w:rPr>
                <w:w w:val="105"/>
                <w:sz w:val="16"/>
              </w:rPr>
              <w:t>pagados</w:t>
            </w:r>
            <w:r>
              <w:rPr>
                <w:spacing w:val="-8"/>
                <w:w w:val="105"/>
                <w:sz w:val="16"/>
              </w:rPr>
              <w:t> </w:t>
            </w:r>
            <w:r>
              <w:rPr>
                <w:w w:val="105"/>
                <w:sz w:val="16"/>
              </w:rPr>
              <w:t>por</w:t>
            </w:r>
            <w:r>
              <w:rPr>
                <w:spacing w:val="-7"/>
                <w:w w:val="105"/>
                <w:sz w:val="16"/>
              </w:rPr>
              <w:t> </w:t>
            </w:r>
            <w:r>
              <w:rPr>
                <w:spacing w:val="-2"/>
                <w:w w:val="105"/>
                <w:sz w:val="16"/>
              </w:rPr>
              <w:t>adelantado</w:t>
            </w:r>
          </w:p>
        </w:tc>
        <w:tc>
          <w:tcPr>
            <w:tcW w:w="1301" w:type="dxa"/>
          </w:tcPr>
          <w:p>
            <w:pPr>
              <w:pStyle w:val="TableParagraph"/>
              <w:spacing w:line="183" w:lineRule="exact" w:before="21"/>
              <w:ind w:right="98"/>
              <w:jc w:val="right"/>
              <w:rPr>
                <w:sz w:val="16"/>
              </w:rPr>
            </w:pPr>
            <w:r>
              <w:rPr>
                <w:spacing w:val="-2"/>
                <w:w w:val="105"/>
                <w:sz w:val="16"/>
              </w:rPr>
              <w:t>4.448.767</w:t>
            </w:r>
          </w:p>
        </w:tc>
      </w:tr>
      <w:tr>
        <w:trPr>
          <w:trHeight w:val="224" w:hRule="atLeast"/>
        </w:trPr>
        <w:tc>
          <w:tcPr>
            <w:tcW w:w="6448" w:type="dxa"/>
          </w:tcPr>
          <w:p>
            <w:pPr>
              <w:pStyle w:val="TableParagraph"/>
              <w:spacing w:line="182" w:lineRule="exact" w:before="22"/>
              <w:ind w:left="1252"/>
              <w:rPr>
                <w:sz w:val="16"/>
              </w:rPr>
            </w:pPr>
            <w:r>
              <w:rPr>
                <w:w w:val="105"/>
                <w:sz w:val="16"/>
              </w:rPr>
              <w:t>Crédito</w:t>
            </w:r>
            <w:r>
              <w:rPr>
                <w:spacing w:val="-1"/>
                <w:w w:val="105"/>
                <w:sz w:val="16"/>
              </w:rPr>
              <w:t> </w:t>
            </w:r>
            <w:r>
              <w:rPr>
                <w:w w:val="105"/>
                <w:sz w:val="16"/>
              </w:rPr>
              <w:t>por</w:t>
            </w:r>
            <w:r>
              <w:rPr>
                <w:spacing w:val="-3"/>
                <w:w w:val="105"/>
                <w:sz w:val="16"/>
              </w:rPr>
              <w:t> </w:t>
            </w:r>
            <w:r>
              <w:rPr>
                <w:w w:val="105"/>
                <w:sz w:val="16"/>
              </w:rPr>
              <w:t>impuesto Ley</w:t>
            </w:r>
            <w:r>
              <w:rPr>
                <w:spacing w:val="-4"/>
                <w:w w:val="105"/>
                <w:sz w:val="16"/>
              </w:rPr>
              <w:t> </w:t>
            </w:r>
            <w:r>
              <w:rPr>
                <w:w w:val="105"/>
                <w:sz w:val="16"/>
              </w:rPr>
              <w:t>N°</w:t>
            </w:r>
            <w:r>
              <w:rPr>
                <w:spacing w:val="-9"/>
                <w:w w:val="105"/>
                <w:sz w:val="16"/>
              </w:rPr>
              <w:t> </w:t>
            </w:r>
            <w:r>
              <w:rPr>
                <w:spacing w:val="-2"/>
                <w:w w:val="105"/>
                <w:sz w:val="16"/>
              </w:rPr>
              <w:t>25.413</w:t>
            </w:r>
          </w:p>
        </w:tc>
        <w:tc>
          <w:tcPr>
            <w:tcW w:w="1301" w:type="dxa"/>
          </w:tcPr>
          <w:p>
            <w:pPr>
              <w:pStyle w:val="TableParagraph"/>
              <w:spacing w:line="182" w:lineRule="exact" w:before="22"/>
              <w:ind w:right="98"/>
              <w:jc w:val="right"/>
              <w:rPr>
                <w:sz w:val="16"/>
              </w:rPr>
            </w:pPr>
            <w:r>
              <w:rPr>
                <w:spacing w:val="-2"/>
                <w:w w:val="105"/>
                <w:sz w:val="16"/>
              </w:rPr>
              <w:t>92.090.726</w:t>
            </w:r>
          </w:p>
        </w:tc>
      </w:tr>
      <w:tr>
        <w:trPr>
          <w:trHeight w:val="223" w:hRule="atLeast"/>
        </w:trPr>
        <w:tc>
          <w:tcPr>
            <w:tcW w:w="6448" w:type="dxa"/>
          </w:tcPr>
          <w:p>
            <w:pPr>
              <w:pStyle w:val="TableParagraph"/>
              <w:spacing w:line="182" w:lineRule="exact" w:before="21"/>
              <w:ind w:left="1252"/>
              <w:rPr>
                <w:sz w:val="16"/>
              </w:rPr>
            </w:pPr>
            <w:r>
              <w:rPr>
                <w:w w:val="105"/>
                <w:sz w:val="16"/>
              </w:rPr>
              <w:t>Anticipos</w:t>
            </w:r>
            <w:r>
              <w:rPr>
                <w:spacing w:val="-1"/>
                <w:w w:val="105"/>
                <w:sz w:val="16"/>
              </w:rPr>
              <w:t> </w:t>
            </w:r>
            <w:r>
              <w:rPr>
                <w:w w:val="105"/>
                <w:sz w:val="16"/>
              </w:rPr>
              <w:t>a</w:t>
            </w:r>
            <w:r>
              <w:rPr>
                <w:spacing w:val="-3"/>
                <w:w w:val="105"/>
                <w:sz w:val="16"/>
              </w:rPr>
              <w:t> </w:t>
            </w:r>
            <w:r>
              <w:rPr>
                <w:spacing w:val="-2"/>
                <w:w w:val="105"/>
                <w:sz w:val="16"/>
              </w:rPr>
              <w:t>proveedores</w:t>
            </w:r>
          </w:p>
        </w:tc>
        <w:tc>
          <w:tcPr>
            <w:tcW w:w="1301" w:type="dxa"/>
          </w:tcPr>
          <w:p>
            <w:pPr>
              <w:pStyle w:val="TableParagraph"/>
              <w:spacing w:line="182" w:lineRule="exact" w:before="21"/>
              <w:ind w:right="98"/>
              <w:jc w:val="right"/>
              <w:rPr>
                <w:sz w:val="16"/>
              </w:rPr>
            </w:pPr>
            <w:r>
              <w:rPr>
                <w:spacing w:val="-2"/>
                <w:w w:val="105"/>
                <w:sz w:val="16"/>
              </w:rPr>
              <w:t>2.720.608</w:t>
            </w:r>
          </w:p>
        </w:tc>
      </w:tr>
      <w:tr>
        <w:trPr>
          <w:trHeight w:val="212" w:hRule="atLeast"/>
        </w:trPr>
        <w:tc>
          <w:tcPr>
            <w:tcW w:w="6448" w:type="dxa"/>
          </w:tcPr>
          <w:p>
            <w:pPr>
              <w:pStyle w:val="TableParagraph"/>
              <w:spacing w:line="171" w:lineRule="exact" w:before="21"/>
              <w:ind w:left="1252"/>
              <w:rPr>
                <w:sz w:val="16"/>
              </w:rPr>
            </w:pPr>
            <w:r>
              <w:rPr>
                <w:spacing w:val="-2"/>
                <w:w w:val="105"/>
                <w:sz w:val="16"/>
              </w:rPr>
              <w:t>Diversos</w:t>
            </w:r>
          </w:p>
        </w:tc>
        <w:tc>
          <w:tcPr>
            <w:tcW w:w="1301" w:type="dxa"/>
            <w:tcBorders>
              <w:bottom w:val="single" w:sz="6" w:space="0" w:color="000000"/>
            </w:tcBorders>
          </w:tcPr>
          <w:p>
            <w:pPr>
              <w:pStyle w:val="TableParagraph"/>
              <w:spacing w:line="171" w:lineRule="exact" w:before="21"/>
              <w:ind w:right="98"/>
              <w:jc w:val="right"/>
              <w:rPr>
                <w:sz w:val="16"/>
              </w:rPr>
            </w:pPr>
            <w:r>
              <w:rPr>
                <w:spacing w:val="-2"/>
                <w:w w:val="105"/>
                <w:sz w:val="16"/>
              </w:rPr>
              <w:t>3.500.000</w:t>
            </w:r>
          </w:p>
        </w:tc>
      </w:tr>
      <w:tr>
        <w:trPr>
          <w:trHeight w:val="203" w:hRule="atLeast"/>
        </w:trPr>
        <w:tc>
          <w:tcPr>
            <w:tcW w:w="6448" w:type="dxa"/>
          </w:tcPr>
          <w:p>
            <w:pPr>
              <w:pStyle w:val="TableParagraph"/>
              <w:rPr>
                <w:rFonts w:ascii="Times New Roman"/>
                <w:sz w:val="14"/>
              </w:rPr>
            </w:pPr>
          </w:p>
        </w:tc>
        <w:tc>
          <w:tcPr>
            <w:tcW w:w="1301" w:type="dxa"/>
            <w:tcBorders>
              <w:top w:val="single" w:sz="6" w:space="0" w:color="000000"/>
              <w:bottom w:val="double" w:sz="6" w:space="0" w:color="000000"/>
            </w:tcBorders>
          </w:tcPr>
          <w:p>
            <w:pPr>
              <w:pStyle w:val="TableParagraph"/>
              <w:spacing w:line="165" w:lineRule="exact" w:before="17"/>
              <w:ind w:right="97"/>
              <w:jc w:val="right"/>
              <w:rPr>
                <w:sz w:val="16"/>
              </w:rPr>
            </w:pPr>
            <w:r>
              <w:rPr>
                <w:spacing w:val="-2"/>
                <w:w w:val="105"/>
                <w:sz w:val="16"/>
              </w:rPr>
              <w:t>1.629.291.726</w:t>
            </w:r>
          </w:p>
        </w:tc>
      </w:tr>
      <w:tr>
        <w:trPr>
          <w:trHeight w:val="497" w:hRule="atLeast"/>
        </w:trPr>
        <w:tc>
          <w:tcPr>
            <w:tcW w:w="6448" w:type="dxa"/>
          </w:tcPr>
          <w:p>
            <w:pPr>
              <w:pStyle w:val="TableParagraph"/>
              <w:spacing w:before="67"/>
              <w:ind w:left="1252"/>
              <w:rPr>
                <w:b/>
                <w:sz w:val="16"/>
              </w:rPr>
            </w:pPr>
            <w:r>
              <w:rPr>
                <w:b/>
                <w:w w:val="105"/>
                <w:sz w:val="16"/>
              </w:rPr>
              <w:t>No</w:t>
            </w:r>
            <w:r>
              <w:rPr>
                <w:b/>
                <w:spacing w:val="-5"/>
                <w:w w:val="105"/>
                <w:sz w:val="16"/>
              </w:rPr>
              <w:t> </w:t>
            </w:r>
            <w:r>
              <w:rPr>
                <w:b/>
                <w:spacing w:val="-2"/>
                <w:w w:val="105"/>
                <w:sz w:val="16"/>
              </w:rPr>
              <w:t>corrientes</w:t>
            </w:r>
          </w:p>
          <w:p>
            <w:pPr>
              <w:pStyle w:val="TableParagraph"/>
              <w:spacing w:before="38"/>
              <w:ind w:left="1252"/>
              <w:rPr>
                <w:i/>
                <w:sz w:val="16"/>
              </w:rPr>
            </w:pPr>
            <w:r>
              <w:rPr>
                <w:i/>
                <w:w w:val="105"/>
                <w:sz w:val="16"/>
              </w:rPr>
              <w:t>En</w:t>
            </w:r>
            <w:r>
              <w:rPr>
                <w:i/>
                <w:spacing w:val="5"/>
                <w:w w:val="105"/>
                <w:sz w:val="16"/>
              </w:rPr>
              <w:t> </w:t>
            </w:r>
            <w:r>
              <w:rPr>
                <w:i/>
                <w:w w:val="105"/>
                <w:sz w:val="16"/>
              </w:rPr>
              <w:t>moneda</w:t>
            </w:r>
            <w:r>
              <w:rPr>
                <w:i/>
                <w:spacing w:val="7"/>
                <w:w w:val="105"/>
                <w:sz w:val="16"/>
              </w:rPr>
              <w:t> </w:t>
            </w:r>
            <w:r>
              <w:rPr>
                <w:i/>
                <w:spacing w:val="-2"/>
                <w:w w:val="105"/>
                <w:sz w:val="16"/>
              </w:rPr>
              <w:t>nacional:</w:t>
            </w:r>
          </w:p>
        </w:tc>
        <w:tc>
          <w:tcPr>
            <w:tcW w:w="1301" w:type="dxa"/>
            <w:tcBorders>
              <w:top w:val="double" w:sz="6" w:space="0" w:color="000000"/>
            </w:tcBorders>
          </w:tcPr>
          <w:p>
            <w:pPr>
              <w:pStyle w:val="TableParagraph"/>
              <w:rPr>
                <w:rFonts w:ascii="Times New Roman"/>
                <w:sz w:val="16"/>
              </w:rPr>
            </w:pPr>
          </w:p>
        </w:tc>
      </w:tr>
      <w:tr>
        <w:trPr>
          <w:trHeight w:val="242" w:hRule="atLeast"/>
        </w:trPr>
        <w:tc>
          <w:tcPr>
            <w:tcW w:w="6448" w:type="dxa"/>
          </w:tcPr>
          <w:p>
            <w:pPr>
              <w:pStyle w:val="TableParagraph"/>
              <w:spacing w:before="36"/>
              <w:ind w:right="1287"/>
              <w:jc w:val="right"/>
              <w:rPr>
                <w:sz w:val="16"/>
              </w:rPr>
            </w:pPr>
            <w:r>
              <w:rPr>
                <w:w w:val="105"/>
                <w:sz w:val="16"/>
              </w:rPr>
              <w:t>Saldo</w:t>
            </w:r>
            <w:r>
              <w:rPr>
                <w:spacing w:val="-1"/>
                <w:w w:val="105"/>
                <w:sz w:val="16"/>
              </w:rPr>
              <w:t> </w:t>
            </w:r>
            <w:r>
              <w:rPr>
                <w:w w:val="105"/>
                <w:sz w:val="16"/>
              </w:rPr>
              <w:t>a</w:t>
            </w:r>
            <w:r>
              <w:rPr>
                <w:spacing w:val="-6"/>
                <w:w w:val="105"/>
                <w:sz w:val="16"/>
              </w:rPr>
              <w:t> </w:t>
            </w:r>
            <w:r>
              <w:rPr>
                <w:w w:val="105"/>
                <w:sz w:val="16"/>
              </w:rPr>
              <w:t>favor</w:t>
            </w:r>
            <w:r>
              <w:rPr>
                <w:spacing w:val="-4"/>
                <w:w w:val="105"/>
                <w:sz w:val="16"/>
              </w:rPr>
              <w:t> </w:t>
            </w:r>
            <w:r>
              <w:rPr>
                <w:w w:val="105"/>
                <w:sz w:val="16"/>
              </w:rPr>
              <w:t>del</w:t>
            </w:r>
            <w:r>
              <w:rPr>
                <w:spacing w:val="-6"/>
                <w:w w:val="105"/>
                <w:sz w:val="16"/>
              </w:rPr>
              <w:t> </w:t>
            </w:r>
            <w:r>
              <w:rPr>
                <w:w w:val="105"/>
                <w:sz w:val="16"/>
              </w:rPr>
              <w:t>Impuesto sobre</w:t>
            </w:r>
            <w:r>
              <w:rPr>
                <w:spacing w:val="-1"/>
                <w:w w:val="105"/>
                <w:sz w:val="16"/>
              </w:rPr>
              <w:t> </w:t>
            </w:r>
            <w:r>
              <w:rPr>
                <w:w w:val="105"/>
                <w:sz w:val="16"/>
              </w:rPr>
              <w:t>los</w:t>
            </w:r>
            <w:r>
              <w:rPr>
                <w:spacing w:val="-5"/>
                <w:w w:val="105"/>
                <w:sz w:val="16"/>
              </w:rPr>
              <w:t> </w:t>
            </w:r>
            <w:r>
              <w:rPr>
                <w:w w:val="105"/>
                <w:sz w:val="16"/>
              </w:rPr>
              <w:t>Ingresos</w:t>
            </w:r>
            <w:r>
              <w:rPr>
                <w:spacing w:val="-5"/>
                <w:w w:val="105"/>
                <w:sz w:val="16"/>
              </w:rPr>
              <w:t> </w:t>
            </w:r>
            <w:r>
              <w:rPr>
                <w:spacing w:val="-2"/>
                <w:w w:val="105"/>
                <w:sz w:val="16"/>
              </w:rPr>
              <w:t>Brutos</w:t>
            </w:r>
          </w:p>
        </w:tc>
        <w:tc>
          <w:tcPr>
            <w:tcW w:w="1301" w:type="dxa"/>
          </w:tcPr>
          <w:p>
            <w:pPr>
              <w:pStyle w:val="TableParagraph"/>
              <w:spacing w:before="26"/>
              <w:ind w:right="96"/>
              <w:jc w:val="right"/>
              <w:rPr>
                <w:sz w:val="16"/>
              </w:rPr>
            </w:pPr>
            <w:r>
              <w:rPr>
                <w:spacing w:val="-2"/>
                <w:w w:val="105"/>
                <w:sz w:val="16"/>
              </w:rPr>
              <w:t>7.024.228</w:t>
            </w:r>
          </w:p>
        </w:tc>
      </w:tr>
      <w:tr>
        <w:trPr>
          <w:trHeight w:val="226" w:hRule="atLeast"/>
        </w:trPr>
        <w:tc>
          <w:tcPr>
            <w:tcW w:w="6448" w:type="dxa"/>
          </w:tcPr>
          <w:p>
            <w:pPr>
              <w:pStyle w:val="TableParagraph"/>
              <w:spacing w:line="180" w:lineRule="exact" w:before="26"/>
              <w:ind w:left="1252"/>
              <w:rPr>
                <w:sz w:val="16"/>
              </w:rPr>
            </w:pPr>
            <w:r>
              <w:rPr>
                <w:w w:val="105"/>
                <w:sz w:val="16"/>
              </w:rPr>
              <w:t>Depósito</w:t>
            </w:r>
            <w:r>
              <w:rPr>
                <w:spacing w:val="1"/>
                <w:w w:val="105"/>
                <w:sz w:val="16"/>
              </w:rPr>
              <w:t> </w:t>
            </w:r>
            <w:r>
              <w:rPr>
                <w:w w:val="105"/>
                <w:sz w:val="16"/>
              </w:rPr>
              <w:t>en</w:t>
            </w:r>
            <w:r>
              <w:rPr>
                <w:spacing w:val="1"/>
                <w:w w:val="105"/>
                <w:sz w:val="16"/>
              </w:rPr>
              <w:t> </w:t>
            </w:r>
            <w:r>
              <w:rPr>
                <w:spacing w:val="-2"/>
                <w:w w:val="105"/>
                <w:sz w:val="16"/>
              </w:rPr>
              <w:t>garantía</w:t>
            </w:r>
          </w:p>
        </w:tc>
        <w:tc>
          <w:tcPr>
            <w:tcW w:w="1301" w:type="dxa"/>
            <w:tcBorders>
              <w:bottom w:val="single" w:sz="6" w:space="0" w:color="000000"/>
            </w:tcBorders>
          </w:tcPr>
          <w:p>
            <w:pPr>
              <w:pStyle w:val="TableParagraph"/>
              <w:spacing w:line="180" w:lineRule="exact" w:before="26"/>
              <w:ind w:right="98"/>
              <w:jc w:val="right"/>
              <w:rPr>
                <w:sz w:val="16"/>
              </w:rPr>
            </w:pPr>
            <w:r>
              <w:rPr>
                <w:spacing w:val="-2"/>
                <w:w w:val="105"/>
                <w:sz w:val="16"/>
              </w:rPr>
              <w:t>8.046.600</w:t>
            </w:r>
          </w:p>
        </w:tc>
      </w:tr>
      <w:tr>
        <w:trPr>
          <w:trHeight w:val="209" w:hRule="atLeast"/>
        </w:trPr>
        <w:tc>
          <w:tcPr>
            <w:tcW w:w="6448" w:type="dxa"/>
          </w:tcPr>
          <w:p>
            <w:pPr>
              <w:pStyle w:val="TableParagraph"/>
              <w:rPr>
                <w:rFonts w:ascii="Times New Roman"/>
                <w:sz w:val="14"/>
              </w:rPr>
            </w:pPr>
          </w:p>
        </w:tc>
        <w:tc>
          <w:tcPr>
            <w:tcW w:w="1301" w:type="dxa"/>
            <w:tcBorders>
              <w:top w:val="single" w:sz="6" w:space="0" w:color="000000"/>
              <w:bottom w:val="single" w:sz="6" w:space="0" w:color="000000"/>
            </w:tcBorders>
          </w:tcPr>
          <w:p>
            <w:pPr>
              <w:pStyle w:val="TableParagraph"/>
              <w:spacing w:line="172" w:lineRule="exact" w:before="18"/>
              <w:ind w:right="97"/>
              <w:jc w:val="right"/>
              <w:rPr>
                <w:sz w:val="16"/>
              </w:rPr>
            </w:pPr>
            <w:r>
              <w:rPr>
                <w:spacing w:val="-2"/>
                <w:w w:val="105"/>
                <w:sz w:val="16"/>
              </w:rPr>
              <w:t>15.070.828</w:t>
            </w:r>
          </w:p>
        </w:tc>
      </w:tr>
      <w:tr>
        <w:trPr>
          <w:trHeight w:val="494" w:hRule="atLeast"/>
        </w:trPr>
        <w:tc>
          <w:tcPr>
            <w:tcW w:w="6448" w:type="dxa"/>
          </w:tcPr>
          <w:p>
            <w:pPr>
              <w:pStyle w:val="TableParagraph"/>
              <w:spacing w:before="84"/>
              <w:ind w:left="1252"/>
              <w:rPr>
                <w:i/>
                <w:sz w:val="16"/>
              </w:rPr>
            </w:pPr>
            <w:r>
              <w:rPr>
                <w:i/>
                <w:w w:val="105"/>
                <w:sz w:val="16"/>
              </w:rPr>
              <w:t>En</w:t>
            </w:r>
            <w:r>
              <w:rPr>
                <w:i/>
                <w:spacing w:val="5"/>
                <w:w w:val="105"/>
                <w:sz w:val="16"/>
              </w:rPr>
              <w:t> </w:t>
            </w:r>
            <w:r>
              <w:rPr>
                <w:i/>
                <w:w w:val="105"/>
                <w:sz w:val="16"/>
              </w:rPr>
              <w:t>moneda</w:t>
            </w:r>
            <w:r>
              <w:rPr>
                <w:i/>
                <w:spacing w:val="7"/>
                <w:w w:val="105"/>
                <w:sz w:val="16"/>
              </w:rPr>
              <w:t> </w:t>
            </w:r>
            <w:r>
              <w:rPr>
                <w:i/>
                <w:spacing w:val="-2"/>
                <w:w w:val="105"/>
                <w:sz w:val="16"/>
              </w:rPr>
              <w:t>extranjera:</w:t>
            </w:r>
          </w:p>
          <w:p>
            <w:pPr>
              <w:pStyle w:val="TableParagraph"/>
              <w:spacing w:line="168" w:lineRule="exact" w:before="37"/>
              <w:ind w:left="1252"/>
              <w:rPr>
                <w:sz w:val="16"/>
              </w:rPr>
            </w:pPr>
            <w:r>
              <w:rPr>
                <w:w w:val="105"/>
                <w:sz w:val="16"/>
              </w:rPr>
              <w:t>Crédito</w:t>
            </w:r>
            <w:r>
              <w:rPr>
                <w:spacing w:val="-2"/>
                <w:w w:val="105"/>
                <w:sz w:val="16"/>
              </w:rPr>
              <w:t> </w:t>
            </w:r>
            <w:r>
              <w:rPr>
                <w:w w:val="105"/>
                <w:sz w:val="16"/>
              </w:rPr>
              <w:t>con</w:t>
            </w:r>
            <w:r>
              <w:rPr>
                <w:spacing w:val="-4"/>
                <w:w w:val="105"/>
                <w:sz w:val="16"/>
              </w:rPr>
              <w:t> </w:t>
            </w:r>
            <w:r>
              <w:rPr>
                <w:w w:val="105"/>
                <w:sz w:val="16"/>
              </w:rPr>
              <w:t>Administración</w:t>
            </w:r>
            <w:r>
              <w:rPr>
                <w:spacing w:val="-2"/>
                <w:w w:val="105"/>
                <w:sz w:val="16"/>
              </w:rPr>
              <w:t> </w:t>
            </w:r>
            <w:r>
              <w:rPr>
                <w:w w:val="105"/>
                <w:sz w:val="16"/>
              </w:rPr>
              <w:t>Nacional</w:t>
            </w:r>
            <w:r>
              <w:rPr>
                <w:spacing w:val="-7"/>
                <w:w w:val="105"/>
                <w:sz w:val="16"/>
              </w:rPr>
              <w:t> </w:t>
            </w:r>
            <w:r>
              <w:rPr>
                <w:w w:val="105"/>
                <w:sz w:val="16"/>
              </w:rPr>
              <w:t>de</w:t>
            </w:r>
            <w:r>
              <w:rPr>
                <w:spacing w:val="-3"/>
                <w:w w:val="105"/>
                <w:sz w:val="16"/>
              </w:rPr>
              <w:t> </w:t>
            </w:r>
            <w:r>
              <w:rPr>
                <w:spacing w:val="-2"/>
                <w:w w:val="105"/>
                <w:sz w:val="16"/>
              </w:rPr>
              <w:t>Aduanas</w:t>
            </w:r>
          </w:p>
        </w:tc>
        <w:tc>
          <w:tcPr>
            <w:tcW w:w="1301" w:type="dxa"/>
            <w:tcBorders>
              <w:top w:val="single" w:sz="6" w:space="0" w:color="000000"/>
            </w:tcBorders>
          </w:tcPr>
          <w:p>
            <w:pPr>
              <w:pStyle w:val="TableParagraph"/>
              <w:spacing w:before="121"/>
              <w:rPr>
                <w:sz w:val="16"/>
              </w:rPr>
            </w:pPr>
          </w:p>
          <w:p>
            <w:pPr>
              <w:pStyle w:val="TableParagraph"/>
              <w:spacing w:line="168" w:lineRule="exact"/>
              <w:ind w:right="98"/>
              <w:jc w:val="right"/>
              <w:rPr>
                <w:sz w:val="16"/>
              </w:rPr>
            </w:pPr>
            <w:r>
              <w:rPr>
                <w:spacing w:val="-2"/>
                <w:w w:val="105"/>
                <w:sz w:val="16"/>
              </w:rPr>
              <w:t>125.632.684</w:t>
            </w:r>
          </w:p>
        </w:tc>
      </w:tr>
    </w:tbl>
    <w:p>
      <w:pPr>
        <w:pStyle w:val="TableParagraph"/>
        <w:spacing w:after="0" w:line="168" w:lineRule="exact"/>
        <w:jc w:val="right"/>
        <w:rPr>
          <w:sz w:val="16"/>
        </w:rPr>
        <w:sectPr>
          <w:pgSz w:w="12240" w:h="15840"/>
          <w:pgMar w:header="530" w:footer="523" w:top="2020" w:bottom="720" w:left="1080" w:right="1440"/>
        </w:sectPr>
      </w:pPr>
    </w:p>
    <w:p>
      <w:pPr>
        <w:spacing w:line="288" w:lineRule="auto" w:before="47"/>
        <w:ind w:left="2239" w:right="0" w:firstLine="0"/>
        <w:jc w:val="left"/>
        <w:rPr>
          <w:sz w:val="16"/>
        </w:rPr>
      </w:pPr>
      <w:r>
        <w:rPr>
          <w:w w:val="105"/>
          <w:sz w:val="16"/>
        </w:rPr>
        <w:t>Previsión</w:t>
      </w:r>
      <w:r>
        <w:rPr>
          <w:spacing w:val="-6"/>
          <w:w w:val="105"/>
          <w:sz w:val="16"/>
        </w:rPr>
        <w:t> </w:t>
      </w:r>
      <w:r>
        <w:rPr>
          <w:w w:val="105"/>
          <w:sz w:val="16"/>
        </w:rPr>
        <w:t>por</w:t>
      </w:r>
      <w:r>
        <w:rPr>
          <w:spacing w:val="-6"/>
          <w:w w:val="105"/>
          <w:sz w:val="16"/>
        </w:rPr>
        <w:t> </w:t>
      </w:r>
      <w:r>
        <w:rPr>
          <w:w w:val="105"/>
          <w:sz w:val="16"/>
        </w:rPr>
        <w:t>incobrabilidad</w:t>
      </w:r>
      <w:r>
        <w:rPr>
          <w:spacing w:val="-6"/>
          <w:w w:val="105"/>
          <w:sz w:val="16"/>
        </w:rPr>
        <w:t> </w:t>
      </w:r>
      <w:r>
        <w:rPr>
          <w:w w:val="105"/>
          <w:sz w:val="16"/>
        </w:rPr>
        <w:t>del</w:t>
      </w:r>
      <w:r>
        <w:rPr>
          <w:spacing w:val="-6"/>
          <w:w w:val="105"/>
          <w:sz w:val="16"/>
        </w:rPr>
        <w:t> </w:t>
      </w:r>
      <w:r>
        <w:rPr>
          <w:w w:val="105"/>
          <w:sz w:val="16"/>
        </w:rPr>
        <w:t>crédito</w:t>
      </w:r>
      <w:r>
        <w:rPr>
          <w:spacing w:val="-2"/>
          <w:w w:val="105"/>
          <w:sz w:val="16"/>
        </w:rPr>
        <w:t> </w:t>
      </w:r>
      <w:r>
        <w:rPr>
          <w:w w:val="105"/>
          <w:sz w:val="16"/>
        </w:rPr>
        <w:t>con</w:t>
      </w:r>
      <w:r>
        <w:rPr>
          <w:spacing w:val="-6"/>
          <w:w w:val="105"/>
          <w:sz w:val="16"/>
        </w:rPr>
        <w:t> </w:t>
      </w:r>
      <w:r>
        <w:rPr>
          <w:w w:val="105"/>
          <w:sz w:val="16"/>
        </w:rPr>
        <w:t>Administración</w:t>
      </w:r>
      <w:r>
        <w:rPr>
          <w:spacing w:val="-6"/>
          <w:w w:val="105"/>
          <w:sz w:val="16"/>
        </w:rPr>
        <w:t> </w:t>
      </w:r>
      <w:r>
        <w:rPr>
          <w:w w:val="105"/>
          <w:sz w:val="16"/>
        </w:rPr>
        <w:t>Nacional de Aduanas</w:t>
      </w:r>
    </w:p>
    <w:p>
      <w:pPr>
        <w:spacing w:before="160"/>
        <w:ind w:left="306" w:right="0" w:firstLine="0"/>
        <w:jc w:val="left"/>
        <w:rPr>
          <w:sz w:val="16"/>
        </w:rPr>
      </w:pPr>
      <w:r>
        <w:rPr/>
        <w:br w:type="column"/>
      </w:r>
      <w:r>
        <w:rPr>
          <w:spacing w:val="-2"/>
          <w:w w:val="105"/>
          <w:sz w:val="16"/>
        </w:rPr>
        <w:t>(62.816.342)</w:t>
      </w:r>
    </w:p>
    <w:p>
      <w:pPr>
        <w:pStyle w:val="BodyText"/>
        <w:spacing w:before="1"/>
        <w:rPr>
          <w:sz w:val="10"/>
        </w:rPr>
      </w:pPr>
    </w:p>
    <w:p>
      <w:pPr>
        <w:pStyle w:val="BodyText"/>
        <w:spacing w:line="20" w:lineRule="exact"/>
        <w:ind w:left="-18"/>
        <w:rPr>
          <w:sz w:val="2"/>
        </w:rPr>
      </w:pPr>
      <w:r>
        <w:rPr>
          <w:sz w:val="2"/>
        </w:rPr>
        <mc:AlternateContent>
          <mc:Choice Requires="wps">
            <w:drawing>
              <wp:inline distT="0" distB="0" distL="0" distR="0">
                <wp:extent cx="826769" cy="8255"/>
                <wp:effectExtent l="9525" t="0" r="1905" b="1269"/>
                <wp:docPr id="19" name="Group 19"/>
                <wp:cNvGraphicFramePr>
                  <a:graphicFrameLocks/>
                </wp:cNvGraphicFramePr>
                <a:graphic>
                  <a:graphicData uri="http://schemas.microsoft.com/office/word/2010/wordprocessingGroup">
                    <wpg:wgp>
                      <wpg:cNvPr id="19" name="Group 19"/>
                      <wpg:cNvGrpSpPr/>
                      <wpg:grpSpPr>
                        <a:xfrm>
                          <a:off x="0" y="0"/>
                          <a:ext cx="826769" cy="8255"/>
                          <a:chExt cx="826769" cy="8255"/>
                        </a:xfrm>
                      </wpg:grpSpPr>
                      <wps:wsp>
                        <wps:cNvPr id="20" name="Graphic 20"/>
                        <wps:cNvSpPr/>
                        <wps:spPr>
                          <a:xfrm>
                            <a:off x="0" y="2381"/>
                            <a:ext cx="826769" cy="1270"/>
                          </a:xfrm>
                          <a:custGeom>
                            <a:avLst/>
                            <a:gdLst/>
                            <a:ahLst/>
                            <a:cxnLst/>
                            <a:rect l="l" t="t" r="r" b="b"/>
                            <a:pathLst>
                              <a:path w="826769" h="0">
                                <a:moveTo>
                                  <a:pt x="0" y="0"/>
                                </a:moveTo>
                                <a:lnTo>
                                  <a:pt x="826293" y="0"/>
                                </a:lnTo>
                              </a:path>
                            </a:pathLst>
                          </a:custGeom>
                          <a:ln w="4762">
                            <a:solidFill>
                              <a:srgbClr val="000000"/>
                            </a:solidFill>
                            <a:prstDash val="solid"/>
                          </a:ln>
                        </wps:spPr>
                        <wps:bodyPr wrap="square" lIns="0" tIns="0" rIns="0" bIns="0" rtlCol="0">
                          <a:prstTxWarp prst="textNoShape">
                            <a:avLst/>
                          </a:prstTxWarp>
                          <a:noAutofit/>
                        </wps:bodyPr>
                      </wps:wsp>
                      <wps:wsp>
                        <wps:cNvPr id="21" name="Graphic 21"/>
                        <wps:cNvSpPr/>
                        <wps:spPr>
                          <a:xfrm>
                            <a:off x="285" y="1714"/>
                            <a:ext cx="826135" cy="6350"/>
                          </a:xfrm>
                          <a:custGeom>
                            <a:avLst/>
                            <a:gdLst/>
                            <a:ahLst/>
                            <a:cxnLst/>
                            <a:rect l="l" t="t" r="r" b="b"/>
                            <a:pathLst>
                              <a:path w="826135" h="6350">
                                <a:moveTo>
                                  <a:pt x="826007" y="6096"/>
                                </a:moveTo>
                                <a:lnTo>
                                  <a:pt x="0" y="6096"/>
                                </a:lnTo>
                                <a:lnTo>
                                  <a:pt x="0" y="0"/>
                                </a:lnTo>
                                <a:lnTo>
                                  <a:pt x="826007" y="0"/>
                                </a:lnTo>
                                <a:lnTo>
                                  <a:pt x="826007" y="6096"/>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65.1pt;height:.65pt;mso-position-horizontal-relative:char;mso-position-vertical-relative:line" id="docshapegroup17" coordorigin="0,0" coordsize="1302,13">
                <v:line style="position:absolute" from="0,4" to="1301,4" stroked="true" strokeweight=".375pt" strokecolor="#000000">
                  <v:stroke dashstyle="solid"/>
                </v:line>
                <v:rect style="position:absolute;left:0;top:2;width:1301;height:10" id="docshape18" filled="true" fillcolor="#000000" stroked="false">
                  <v:fill type="solid"/>
                </v:rect>
              </v:group>
            </w:pict>
          </mc:Fallback>
        </mc:AlternateContent>
      </w:r>
      <w:r>
        <w:rPr>
          <w:sz w:val="2"/>
        </w:rPr>
      </w:r>
    </w:p>
    <w:p>
      <w:pPr>
        <w:spacing w:before="10"/>
        <w:ind w:left="373" w:right="0" w:firstLine="0"/>
        <w:jc w:val="left"/>
        <w:rPr>
          <w:sz w:val="16"/>
        </w:rPr>
      </w:pPr>
      <w:r>
        <w:rPr>
          <w:spacing w:val="-2"/>
          <w:w w:val="105"/>
          <w:sz w:val="16"/>
        </w:rPr>
        <w:t>62.816.342</w:t>
      </w:r>
    </w:p>
    <w:p>
      <w:pPr>
        <w:pStyle w:val="BodyText"/>
        <w:spacing w:line="20" w:lineRule="exact"/>
        <w:ind w:left="-18"/>
        <w:rPr>
          <w:sz w:val="2"/>
        </w:rPr>
      </w:pPr>
      <w:r>
        <w:rPr>
          <w:sz w:val="2"/>
        </w:rPr>
        <mc:AlternateContent>
          <mc:Choice Requires="wps">
            <w:drawing>
              <wp:inline distT="0" distB="0" distL="0" distR="0">
                <wp:extent cx="826769" cy="7620"/>
                <wp:effectExtent l="9525" t="0" r="1905" b="1905"/>
                <wp:docPr id="22" name="Group 22"/>
                <wp:cNvGraphicFramePr>
                  <a:graphicFrameLocks/>
                </wp:cNvGraphicFramePr>
                <a:graphic>
                  <a:graphicData uri="http://schemas.microsoft.com/office/word/2010/wordprocessingGroup">
                    <wpg:wgp>
                      <wpg:cNvPr id="22" name="Group 22"/>
                      <wpg:cNvGrpSpPr/>
                      <wpg:grpSpPr>
                        <a:xfrm>
                          <a:off x="0" y="0"/>
                          <a:ext cx="826769" cy="7620"/>
                          <a:chExt cx="826769" cy="7620"/>
                        </a:xfrm>
                      </wpg:grpSpPr>
                      <wps:wsp>
                        <wps:cNvPr id="23" name="Graphic 23"/>
                        <wps:cNvSpPr/>
                        <wps:spPr>
                          <a:xfrm>
                            <a:off x="0" y="2381"/>
                            <a:ext cx="826769" cy="1270"/>
                          </a:xfrm>
                          <a:custGeom>
                            <a:avLst/>
                            <a:gdLst/>
                            <a:ahLst/>
                            <a:cxnLst/>
                            <a:rect l="l" t="t" r="r" b="b"/>
                            <a:pathLst>
                              <a:path w="826769" h="0">
                                <a:moveTo>
                                  <a:pt x="0" y="0"/>
                                </a:moveTo>
                                <a:lnTo>
                                  <a:pt x="826293" y="0"/>
                                </a:lnTo>
                              </a:path>
                            </a:pathLst>
                          </a:custGeom>
                          <a:ln w="4762">
                            <a:solidFill>
                              <a:srgbClr val="000000"/>
                            </a:solidFill>
                            <a:prstDash val="solid"/>
                          </a:ln>
                        </wps:spPr>
                        <wps:bodyPr wrap="square" lIns="0" tIns="0" rIns="0" bIns="0" rtlCol="0">
                          <a:prstTxWarp prst="textNoShape">
                            <a:avLst/>
                          </a:prstTxWarp>
                          <a:noAutofit/>
                        </wps:bodyPr>
                      </wps:wsp>
                      <wps:wsp>
                        <wps:cNvPr id="24" name="Graphic 24"/>
                        <wps:cNvSpPr/>
                        <wps:spPr>
                          <a:xfrm>
                            <a:off x="285" y="3047"/>
                            <a:ext cx="826135" cy="5080"/>
                          </a:xfrm>
                          <a:custGeom>
                            <a:avLst/>
                            <a:gdLst/>
                            <a:ahLst/>
                            <a:cxnLst/>
                            <a:rect l="l" t="t" r="r" b="b"/>
                            <a:pathLst>
                              <a:path w="826135" h="5080">
                                <a:moveTo>
                                  <a:pt x="826007" y="4572"/>
                                </a:moveTo>
                                <a:lnTo>
                                  <a:pt x="0" y="4572"/>
                                </a:lnTo>
                                <a:lnTo>
                                  <a:pt x="0" y="0"/>
                                </a:lnTo>
                                <a:lnTo>
                                  <a:pt x="826007" y="0"/>
                                </a:lnTo>
                                <a:lnTo>
                                  <a:pt x="826007" y="4572"/>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65.1pt;height:.6pt;mso-position-horizontal-relative:char;mso-position-vertical-relative:line" id="docshapegroup19" coordorigin="0,0" coordsize="1302,12">
                <v:line style="position:absolute" from="0,4" to="1301,4" stroked="true" strokeweight=".375pt" strokecolor="#000000">
                  <v:stroke dashstyle="solid"/>
                </v:line>
                <v:rect style="position:absolute;left:0;top:4;width:1301;height:8" id="docshape20" filled="true" fillcolor="#000000" stroked="false">
                  <v:fill type="solid"/>
                </v:rect>
              </v:group>
            </w:pict>
          </mc:Fallback>
        </mc:AlternateContent>
      </w:r>
      <w:r>
        <w:rPr>
          <w:sz w:val="2"/>
        </w:rPr>
      </w:r>
    </w:p>
    <w:p>
      <w:pPr>
        <w:spacing w:before="27"/>
        <w:ind w:left="373" w:right="0" w:firstLine="0"/>
        <w:jc w:val="left"/>
        <w:rPr>
          <w:sz w:val="16"/>
        </w:rPr>
      </w:pPr>
      <w:r>
        <w:rPr>
          <w:spacing w:val="-2"/>
          <w:w w:val="105"/>
          <w:sz w:val="16"/>
        </w:rPr>
        <w:t>77.887.170</w:t>
      </w:r>
    </w:p>
    <w:p>
      <w:pPr>
        <w:spacing w:after="0"/>
        <w:jc w:val="left"/>
        <w:rPr>
          <w:sz w:val="16"/>
        </w:rPr>
        <w:sectPr>
          <w:type w:val="continuous"/>
          <w:pgSz w:w="12240" w:h="15840"/>
          <w:pgMar w:header="530" w:footer="523" w:top="1820" w:bottom="280" w:left="1080" w:right="1440"/>
          <w:cols w:num="2" w:equalWidth="0">
            <w:col w:w="7409" w:space="40"/>
            <w:col w:w="2271"/>
          </w:cols>
        </w:sectPr>
      </w:pPr>
    </w:p>
    <w:p>
      <w:pPr>
        <w:pStyle w:val="BodyText"/>
        <w:spacing w:line="31" w:lineRule="exact"/>
        <w:ind w:left="7430"/>
        <w:rPr>
          <w:position w:val="0"/>
          <w:sz w:val="3"/>
        </w:rPr>
      </w:pPr>
      <w:r>
        <w:rPr>
          <w:position w:val="0"/>
          <w:sz w:val="3"/>
        </w:rPr>
        <mc:AlternateContent>
          <mc:Choice Requires="wps">
            <w:drawing>
              <wp:inline distT="0" distB="0" distL="0" distR="0">
                <wp:extent cx="826769" cy="20320"/>
                <wp:effectExtent l="9525" t="0" r="1905" b="8254"/>
                <wp:docPr id="25" name="Group 25"/>
                <wp:cNvGraphicFramePr>
                  <a:graphicFrameLocks/>
                </wp:cNvGraphicFramePr>
                <a:graphic>
                  <a:graphicData uri="http://schemas.microsoft.com/office/word/2010/wordprocessingGroup">
                    <wpg:wgp>
                      <wpg:cNvPr id="25" name="Group 25"/>
                      <wpg:cNvGrpSpPr/>
                      <wpg:grpSpPr>
                        <a:xfrm>
                          <a:off x="0" y="0"/>
                          <a:ext cx="826769" cy="20320"/>
                          <a:chExt cx="826769" cy="20320"/>
                        </a:xfrm>
                      </wpg:grpSpPr>
                      <wps:wsp>
                        <wps:cNvPr id="26" name="Graphic 26"/>
                        <wps:cNvSpPr/>
                        <wps:spPr>
                          <a:xfrm>
                            <a:off x="0" y="2381"/>
                            <a:ext cx="826769" cy="1270"/>
                          </a:xfrm>
                          <a:custGeom>
                            <a:avLst/>
                            <a:gdLst/>
                            <a:ahLst/>
                            <a:cxnLst/>
                            <a:rect l="l" t="t" r="r" b="b"/>
                            <a:pathLst>
                              <a:path w="826769" h="0">
                                <a:moveTo>
                                  <a:pt x="0" y="0"/>
                                </a:moveTo>
                                <a:lnTo>
                                  <a:pt x="826293" y="0"/>
                                </a:lnTo>
                              </a:path>
                            </a:pathLst>
                          </a:custGeom>
                          <a:ln w="4762">
                            <a:solidFill>
                              <a:srgbClr val="000000"/>
                            </a:solidFill>
                            <a:prstDash val="solid"/>
                          </a:ln>
                        </wps:spPr>
                        <wps:bodyPr wrap="square" lIns="0" tIns="0" rIns="0" bIns="0" rtlCol="0">
                          <a:prstTxWarp prst="textNoShape">
                            <a:avLst/>
                          </a:prstTxWarp>
                          <a:noAutofit/>
                        </wps:bodyPr>
                      </wps:wsp>
                      <wps:wsp>
                        <wps:cNvPr id="27" name="Graphic 27"/>
                        <wps:cNvSpPr/>
                        <wps:spPr>
                          <a:xfrm>
                            <a:off x="285" y="2952"/>
                            <a:ext cx="826135" cy="6350"/>
                          </a:xfrm>
                          <a:custGeom>
                            <a:avLst/>
                            <a:gdLst/>
                            <a:ahLst/>
                            <a:cxnLst/>
                            <a:rect l="l" t="t" r="r" b="b"/>
                            <a:pathLst>
                              <a:path w="826135" h="6350">
                                <a:moveTo>
                                  <a:pt x="826007" y="6096"/>
                                </a:moveTo>
                                <a:lnTo>
                                  <a:pt x="0" y="6096"/>
                                </a:lnTo>
                                <a:lnTo>
                                  <a:pt x="0" y="0"/>
                                </a:lnTo>
                                <a:lnTo>
                                  <a:pt x="826007" y="0"/>
                                </a:lnTo>
                                <a:lnTo>
                                  <a:pt x="826007" y="6096"/>
                                </a:lnTo>
                                <a:close/>
                              </a:path>
                            </a:pathLst>
                          </a:custGeom>
                          <a:solidFill>
                            <a:srgbClr val="000000"/>
                          </a:solidFill>
                        </wps:spPr>
                        <wps:bodyPr wrap="square" lIns="0" tIns="0" rIns="0" bIns="0" rtlCol="0">
                          <a:prstTxWarp prst="textNoShape">
                            <a:avLst/>
                          </a:prstTxWarp>
                          <a:noAutofit/>
                        </wps:bodyPr>
                      </wps:wsp>
                      <wps:wsp>
                        <wps:cNvPr id="28" name="Graphic 28"/>
                        <wps:cNvSpPr/>
                        <wps:spPr>
                          <a:xfrm>
                            <a:off x="0" y="14192"/>
                            <a:ext cx="826769" cy="1270"/>
                          </a:xfrm>
                          <a:custGeom>
                            <a:avLst/>
                            <a:gdLst/>
                            <a:ahLst/>
                            <a:cxnLst/>
                            <a:rect l="l" t="t" r="r" b="b"/>
                            <a:pathLst>
                              <a:path w="826769" h="0">
                                <a:moveTo>
                                  <a:pt x="0" y="0"/>
                                </a:moveTo>
                                <a:lnTo>
                                  <a:pt x="826293" y="0"/>
                                </a:lnTo>
                              </a:path>
                            </a:pathLst>
                          </a:custGeom>
                          <a:ln w="4762">
                            <a:solidFill>
                              <a:srgbClr val="000000"/>
                            </a:solidFill>
                            <a:prstDash val="solid"/>
                          </a:ln>
                        </wps:spPr>
                        <wps:bodyPr wrap="square" lIns="0" tIns="0" rIns="0" bIns="0" rtlCol="0">
                          <a:prstTxWarp prst="textNoShape">
                            <a:avLst/>
                          </a:prstTxWarp>
                          <a:noAutofit/>
                        </wps:bodyPr>
                      </wps:wsp>
                      <wps:wsp>
                        <wps:cNvPr id="29" name="Graphic 29"/>
                        <wps:cNvSpPr/>
                        <wps:spPr>
                          <a:xfrm>
                            <a:off x="285" y="13620"/>
                            <a:ext cx="826135" cy="6350"/>
                          </a:xfrm>
                          <a:custGeom>
                            <a:avLst/>
                            <a:gdLst/>
                            <a:ahLst/>
                            <a:cxnLst/>
                            <a:rect l="l" t="t" r="r" b="b"/>
                            <a:pathLst>
                              <a:path w="826135" h="6350">
                                <a:moveTo>
                                  <a:pt x="826007" y="6096"/>
                                </a:moveTo>
                                <a:lnTo>
                                  <a:pt x="0" y="6096"/>
                                </a:lnTo>
                                <a:lnTo>
                                  <a:pt x="0" y="0"/>
                                </a:lnTo>
                                <a:lnTo>
                                  <a:pt x="826007" y="0"/>
                                </a:lnTo>
                                <a:lnTo>
                                  <a:pt x="826007" y="6096"/>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65.1pt;height:1.6pt;mso-position-horizontal-relative:char;mso-position-vertical-relative:line" id="docshapegroup21" coordorigin="0,0" coordsize="1302,32">
                <v:line style="position:absolute" from="0,4" to="1301,4" stroked="true" strokeweight=".375pt" strokecolor="#000000">
                  <v:stroke dashstyle="solid"/>
                </v:line>
                <v:rect style="position:absolute;left:0;top:4;width:1301;height:10" id="docshape22" filled="true" fillcolor="#000000" stroked="false">
                  <v:fill type="solid"/>
                </v:rect>
                <v:line style="position:absolute" from="0,22" to="1301,22" stroked="true" strokeweight=".375pt" strokecolor="#000000">
                  <v:stroke dashstyle="solid"/>
                </v:line>
                <v:rect style="position:absolute;left:0;top:21;width:1301;height:10" id="docshape23" filled="true" fillcolor="#000000" stroked="false">
                  <v:fill type="solid"/>
                </v:rect>
              </v:group>
            </w:pict>
          </mc:Fallback>
        </mc:AlternateContent>
      </w:r>
      <w:r>
        <w:rPr>
          <w:position w:val="0"/>
          <w:sz w:val="3"/>
        </w:rPr>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62"/>
        <w:rPr>
          <w:sz w:val="20"/>
        </w:rPr>
      </w:pPr>
    </w:p>
    <w:tbl>
      <w:tblPr>
        <w:tblW w:w="0" w:type="auto"/>
        <w:jc w:val="left"/>
        <w:tblInd w:w="3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406"/>
        <w:gridCol w:w="3847"/>
        <w:gridCol w:w="2134"/>
      </w:tblGrid>
      <w:tr>
        <w:trPr>
          <w:trHeight w:val="445" w:hRule="atLeast"/>
        </w:trPr>
        <w:tc>
          <w:tcPr>
            <w:tcW w:w="3406" w:type="dxa"/>
          </w:tcPr>
          <w:p>
            <w:pPr>
              <w:pStyle w:val="TableParagraph"/>
              <w:ind w:left="52"/>
              <w:rPr>
                <w:sz w:val="16"/>
              </w:rPr>
            </w:pPr>
            <w:r>
              <w:rPr>
                <w:sz w:val="16"/>
              </w:rPr>
              <w:t>Firmado</w:t>
            </w:r>
            <w:r>
              <w:rPr>
                <w:spacing w:val="-1"/>
                <w:sz w:val="16"/>
              </w:rPr>
              <w:t> </w:t>
            </w:r>
            <w:r>
              <w:rPr>
                <w:sz w:val="16"/>
              </w:rPr>
              <w:t>a</w:t>
            </w:r>
            <w:r>
              <w:rPr>
                <w:spacing w:val="-3"/>
                <w:sz w:val="16"/>
              </w:rPr>
              <w:t> </w:t>
            </w:r>
            <w:r>
              <w:rPr>
                <w:sz w:val="16"/>
              </w:rPr>
              <w:t>los</w:t>
            </w:r>
            <w:r>
              <w:rPr>
                <w:spacing w:val="1"/>
                <w:sz w:val="16"/>
              </w:rPr>
              <w:t> </w:t>
            </w:r>
            <w:r>
              <w:rPr>
                <w:sz w:val="16"/>
              </w:rPr>
              <w:t>efectos de</w:t>
            </w:r>
            <w:r>
              <w:rPr>
                <w:spacing w:val="-2"/>
                <w:sz w:val="16"/>
              </w:rPr>
              <w:t> </w:t>
            </w:r>
            <w:r>
              <w:rPr>
                <w:sz w:val="16"/>
              </w:rPr>
              <w:t>su</w:t>
            </w:r>
            <w:r>
              <w:rPr>
                <w:spacing w:val="-2"/>
                <w:sz w:val="16"/>
              </w:rPr>
              <w:t> identificación</w:t>
            </w:r>
          </w:p>
          <w:p>
            <w:pPr>
              <w:pStyle w:val="TableParagraph"/>
              <w:spacing w:before="49"/>
              <w:ind w:left="50"/>
              <w:rPr>
                <w:sz w:val="16"/>
              </w:rPr>
            </w:pPr>
            <w:r>
              <w:rPr>
                <w:sz w:val="16"/>
              </w:rPr>
              <w:t>con</w:t>
            </w:r>
            <w:r>
              <w:rPr>
                <w:spacing w:val="-1"/>
                <w:sz w:val="16"/>
              </w:rPr>
              <w:t> </w:t>
            </w:r>
            <w:r>
              <w:rPr>
                <w:sz w:val="16"/>
              </w:rPr>
              <w:t>nuestro</w:t>
            </w:r>
            <w:r>
              <w:rPr>
                <w:spacing w:val="-5"/>
                <w:sz w:val="16"/>
              </w:rPr>
              <w:t> </w:t>
            </w:r>
            <w:r>
              <w:rPr>
                <w:sz w:val="16"/>
              </w:rPr>
              <w:t>informe</w:t>
            </w:r>
            <w:r>
              <w:rPr>
                <w:spacing w:val="-4"/>
                <w:sz w:val="16"/>
              </w:rPr>
              <w:t> </w:t>
            </w:r>
            <w:r>
              <w:rPr>
                <w:sz w:val="16"/>
              </w:rPr>
              <w:t>de</w:t>
            </w:r>
            <w:r>
              <w:rPr>
                <w:spacing w:val="-1"/>
                <w:sz w:val="16"/>
              </w:rPr>
              <w:t> </w:t>
            </w:r>
            <w:r>
              <w:rPr>
                <w:sz w:val="16"/>
              </w:rPr>
              <w:t>fecha</w:t>
            </w:r>
            <w:r>
              <w:rPr>
                <w:spacing w:val="-3"/>
                <w:sz w:val="16"/>
              </w:rPr>
              <w:t> </w:t>
            </w:r>
            <w:r>
              <w:rPr>
                <w:spacing w:val="-2"/>
                <w:sz w:val="16"/>
              </w:rPr>
              <w:t>11/04/2025</w:t>
            </w:r>
          </w:p>
        </w:tc>
        <w:tc>
          <w:tcPr>
            <w:tcW w:w="3847" w:type="dxa"/>
          </w:tcPr>
          <w:p>
            <w:pPr>
              <w:pStyle w:val="TableParagraph"/>
              <w:ind w:left="363"/>
              <w:rPr>
                <w:sz w:val="16"/>
              </w:rPr>
            </w:pPr>
            <w:r>
              <w:rPr>
                <w:sz w:val="16"/>
              </w:rPr>
              <w:t>Firmado</w:t>
            </w:r>
            <w:r>
              <w:rPr>
                <w:spacing w:val="-3"/>
                <w:sz w:val="16"/>
              </w:rPr>
              <w:t> </w:t>
            </w:r>
            <w:r>
              <w:rPr>
                <w:sz w:val="16"/>
              </w:rPr>
              <w:t>a</w:t>
            </w:r>
            <w:r>
              <w:rPr>
                <w:spacing w:val="-4"/>
                <w:sz w:val="16"/>
              </w:rPr>
              <w:t> </w:t>
            </w:r>
            <w:r>
              <w:rPr>
                <w:sz w:val="16"/>
              </w:rPr>
              <w:t>los efectos</w:t>
            </w:r>
            <w:r>
              <w:rPr>
                <w:spacing w:val="-3"/>
                <w:sz w:val="16"/>
              </w:rPr>
              <w:t> </w:t>
            </w:r>
            <w:r>
              <w:rPr>
                <w:sz w:val="16"/>
              </w:rPr>
              <w:t>de su</w:t>
            </w:r>
            <w:r>
              <w:rPr>
                <w:spacing w:val="-3"/>
                <w:sz w:val="16"/>
              </w:rPr>
              <w:t> </w:t>
            </w:r>
            <w:r>
              <w:rPr>
                <w:spacing w:val="-2"/>
                <w:sz w:val="16"/>
              </w:rPr>
              <w:t>identificación</w:t>
            </w:r>
          </w:p>
          <w:p>
            <w:pPr>
              <w:pStyle w:val="TableParagraph"/>
              <w:spacing w:before="49"/>
              <w:ind w:left="359"/>
              <w:rPr>
                <w:sz w:val="16"/>
              </w:rPr>
            </w:pPr>
            <w:r>
              <w:rPr>
                <w:sz w:val="16"/>
              </w:rPr>
              <w:t>con nuestro</w:t>
            </w:r>
            <w:r>
              <w:rPr>
                <w:spacing w:val="-4"/>
                <w:sz w:val="16"/>
              </w:rPr>
              <w:t> </w:t>
            </w:r>
            <w:r>
              <w:rPr>
                <w:sz w:val="16"/>
              </w:rPr>
              <w:t>informe</w:t>
            </w:r>
            <w:r>
              <w:rPr>
                <w:spacing w:val="-2"/>
                <w:sz w:val="16"/>
              </w:rPr>
              <w:t> </w:t>
            </w:r>
            <w:r>
              <w:rPr>
                <w:sz w:val="16"/>
              </w:rPr>
              <w:t>de</w:t>
            </w:r>
            <w:r>
              <w:rPr>
                <w:spacing w:val="-3"/>
                <w:sz w:val="16"/>
              </w:rPr>
              <w:t> </w:t>
            </w:r>
            <w:r>
              <w:rPr>
                <w:sz w:val="16"/>
              </w:rPr>
              <w:t>fecha</w:t>
            </w:r>
            <w:r>
              <w:rPr>
                <w:spacing w:val="-3"/>
                <w:sz w:val="16"/>
              </w:rPr>
              <w:t> </w:t>
            </w:r>
            <w:r>
              <w:rPr>
                <w:spacing w:val="-2"/>
                <w:sz w:val="16"/>
              </w:rPr>
              <w:t>11/04/2025</w:t>
            </w:r>
          </w:p>
        </w:tc>
        <w:tc>
          <w:tcPr>
            <w:tcW w:w="2134" w:type="dxa"/>
            <w:vMerge w:val="restart"/>
          </w:tcPr>
          <w:p>
            <w:pPr>
              <w:pStyle w:val="TableParagraph"/>
              <w:rPr>
                <w:rFonts w:ascii="Times New Roman"/>
                <w:sz w:val="16"/>
              </w:rPr>
            </w:pPr>
          </w:p>
        </w:tc>
      </w:tr>
      <w:tr>
        <w:trPr>
          <w:trHeight w:val="235" w:hRule="atLeast"/>
        </w:trPr>
        <w:tc>
          <w:tcPr>
            <w:tcW w:w="3406" w:type="dxa"/>
          </w:tcPr>
          <w:p>
            <w:pPr>
              <w:pStyle w:val="TableParagraph"/>
              <w:rPr>
                <w:rFonts w:ascii="Times New Roman"/>
                <w:sz w:val="16"/>
              </w:rPr>
            </w:pPr>
          </w:p>
        </w:tc>
        <w:tc>
          <w:tcPr>
            <w:tcW w:w="3847" w:type="dxa"/>
          </w:tcPr>
          <w:p>
            <w:pPr>
              <w:pStyle w:val="TableParagraph"/>
              <w:spacing w:before="24"/>
              <w:ind w:left="6" w:right="135"/>
              <w:jc w:val="center"/>
              <w:rPr>
                <w:b/>
                <w:sz w:val="16"/>
              </w:rPr>
            </w:pPr>
            <w:r>
              <w:rPr>
                <w:b/>
                <w:sz w:val="16"/>
              </w:rPr>
              <w:t>BECHER</w:t>
            </w:r>
            <w:r>
              <w:rPr>
                <w:b/>
                <w:spacing w:val="-4"/>
                <w:sz w:val="16"/>
              </w:rPr>
              <w:t> </w:t>
            </w:r>
            <w:r>
              <w:rPr>
                <w:b/>
                <w:sz w:val="16"/>
              </w:rPr>
              <w:t>Y</w:t>
            </w:r>
            <w:r>
              <w:rPr>
                <w:b/>
                <w:spacing w:val="-2"/>
                <w:sz w:val="16"/>
              </w:rPr>
              <w:t> </w:t>
            </w:r>
            <w:r>
              <w:rPr>
                <w:b/>
                <w:sz w:val="16"/>
              </w:rPr>
              <w:t>ASOCIADOS</w:t>
            </w:r>
            <w:r>
              <w:rPr>
                <w:b/>
                <w:spacing w:val="-3"/>
                <w:sz w:val="16"/>
              </w:rPr>
              <w:t> </w:t>
            </w:r>
            <w:r>
              <w:rPr>
                <w:b/>
                <w:spacing w:val="-2"/>
                <w:sz w:val="16"/>
              </w:rPr>
              <w:t>S.R.L.</w:t>
            </w:r>
          </w:p>
        </w:tc>
        <w:tc>
          <w:tcPr>
            <w:tcW w:w="2134" w:type="dxa"/>
            <w:vMerge/>
            <w:tcBorders>
              <w:top w:val="nil"/>
            </w:tcBorders>
          </w:tcPr>
          <w:p>
            <w:pPr>
              <w:rPr>
                <w:sz w:val="2"/>
                <w:szCs w:val="2"/>
              </w:rPr>
            </w:pPr>
          </w:p>
        </w:tc>
      </w:tr>
      <w:tr>
        <w:trPr>
          <w:trHeight w:val="445" w:hRule="atLeast"/>
        </w:trPr>
        <w:tc>
          <w:tcPr>
            <w:tcW w:w="3406" w:type="dxa"/>
          </w:tcPr>
          <w:p>
            <w:pPr>
              <w:pStyle w:val="TableParagraph"/>
              <w:rPr>
                <w:rFonts w:ascii="Times New Roman"/>
                <w:sz w:val="16"/>
              </w:rPr>
            </w:pPr>
          </w:p>
        </w:tc>
        <w:tc>
          <w:tcPr>
            <w:tcW w:w="3847" w:type="dxa"/>
          </w:tcPr>
          <w:p>
            <w:pPr>
              <w:pStyle w:val="TableParagraph"/>
              <w:spacing w:before="24"/>
              <w:ind w:left="3" w:right="135"/>
              <w:jc w:val="center"/>
              <w:rPr>
                <w:sz w:val="16"/>
              </w:rPr>
            </w:pPr>
            <w:r>
              <w:rPr>
                <w:sz w:val="16"/>
              </w:rPr>
              <w:t>C.P.C.E.C.A.B.A.</w:t>
            </w:r>
            <w:r>
              <w:rPr>
                <w:spacing w:val="-1"/>
                <w:sz w:val="16"/>
              </w:rPr>
              <w:t> </w:t>
            </w:r>
            <w:r>
              <w:rPr>
                <w:sz w:val="16"/>
              </w:rPr>
              <w:t>-</w:t>
            </w:r>
            <w:r>
              <w:rPr>
                <w:spacing w:val="-4"/>
                <w:sz w:val="16"/>
              </w:rPr>
              <w:t> </w:t>
            </w:r>
            <w:r>
              <w:rPr>
                <w:sz w:val="16"/>
              </w:rPr>
              <w:t>Tº</w:t>
            </w:r>
            <w:r>
              <w:rPr>
                <w:spacing w:val="-1"/>
                <w:sz w:val="16"/>
              </w:rPr>
              <w:t> </w:t>
            </w:r>
            <w:r>
              <w:rPr>
                <w:sz w:val="16"/>
              </w:rPr>
              <w:t>I</w:t>
            </w:r>
            <w:r>
              <w:rPr>
                <w:spacing w:val="-4"/>
                <w:sz w:val="16"/>
              </w:rPr>
              <w:t> </w:t>
            </w:r>
            <w:r>
              <w:rPr>
                <w:sz w:val="16"/>
              </w:rPr>
              <w:t>-</w:t>
            </w:r>
            <w:r>
              <w:rPr>
                <w:spacing w:val="-4"/>
                <w:sz w:val="16"/>
              </w:rPr>
              <w:t> </w:t>
            </w:r>
            <w:r>
              <w:rPr>
                <w:sz w:val="16"/>
              </w:rPr>
              <w:t>Fº</w:t>
            </w:r>
            <w:r>
              <w:rPr>
                <w:spacing w:val="-1"/>
                <w:sz w:val="16"/>
              </w:rPr>
              <w:t> </w:t>
            </w:r>
            <w:r>
              <w:rPr>
                <w:spacing w:val="-5"/>
                <w:sz w:val="16"/>
              </w:rPr>
              <w:t>21</w:t>
            </w:r>
          </w:p>
        </w:tc>
        <w:tc>
          <w:tcPr>
            <w:tcW w:w="2134" w:type="dxa"/>
            <w:vMerge/>
            <w:tcBorders>
              <w:top w:val="nil"/>
            </w:tcBorders>
          </w:tcPr>
          <w:p>
            <w:pPr>
              <w:rPr>
                <w:sz w:val="2"/>
                <w:szCs w:val="2"/>
              </w:rPr>
            </w:pPr>
          </w:p>
        </w:tc>
      </w:tr>
      <w:tr>
        <w:trPr>
          <w:trHeight w:val="482" w:hRule="atLeast"/>
        </w:trPr>
        <w:tc>
          <w:tcPr>
            <w:tcW w:w="3406" w:type="dxa"/>
          </w:tcPr>
          <w:p>
            <w:pPr>
              <w:pStyle w:val="TableParagraph"/>
              <w:spacing w:before="36"/>
              <w:rPr>
                <w:sz w:val="17"/>
              </w:rPr>
            </w:pPr>
          </w:p>
          <w:p>
            <w:pPr>
              <w:pStyle w:val="TableParagraph"/>
              <w:spacing w:before="1"/>
              <w:ind w:left="580"/>
              <w:rPr>
                <w:sz w:val="17"/>
              </w:rPr>
            </w:pPr>
            <w:r>
              <w:rPr>
                <w:sz w:val="17"/>
              </w:rPr>
              <w:t>J.</w:t>
            </w:r>
            <w:r>
              <w:rPr>
                <w:spacing w:val="-5"/>
                <w:sz w:val="17"/>
              </w:rPr>
              <w:t> </w:t>
            </w:r>
            <w:r>
              <w:rPr>
                <w:sz w:val="17"/>
              </w:rPr>
              <w:t>Francisco</w:t>
            </w:r>
            <w:r>
              <w:rPr>
                <w:spacing w:val="-8"/>
                <w:sz w:val="17"/>
              </w:rPr>
              <w:t> </w:t>
            </w:r>
            <w:r>
              <w:rPr>
                <w:sz w:val="17"/>
              </w:rPr>
              <w:t>Ruiz</w:t>
            </w:r>
            <w:r>
              <w:rPr>
                <w:spacing w:val="-4"/>
                <w:sz w:val="17"/>
              </w:rPr>
              <w:t> </w:t>
            </w:r>
            <w:r>
              <w:rPr>
                <w:spacing w:val="-2"/>
                <w:sz w:val="17"/>
              </w:rPr>
              <w:t>Guiñazú</w:t>
            </w:r>
          </w:p>
        </w:tc>
        <w:tc>
          <w:tcPr>
            <w:tcW w:w="3847" w:type="dxa"/>
          </w:tcPr>
          <w:p>
            <w:pPr>
              <w:pStyle w:val="TableParagraph"/>
              <w:spacing w:before="36"/>
              <w:rPr>
                <w:sz w:val="17"/>
              </w:rPr>
            </w:pPr>
          </w:p>
          <w:p>
            <w:pPr>
              <w:pStyle w:val="TableParagraph"/>
              <w:spacing w:before="1"/>
              <w:ind w:right="135"/>
              <w:jc w:val="center"/>
              <w:rPr>
                <w:sz w:val="17"/>
              </w:rPr>
            </w:pPr>
            <w:r>
              <w:rPr>
                <w:sz w:val="17"/>
              </w:rPr>
              <w:t>María</w:t>
            </w:r>
            <w:r>
              <w:rPr>
                <w:spacing w:val="-8"/>
                <w:sz w:val="17"/>
              </w:rPr>
              <w:t> </w:t>
            </w:r>
            <w:r>
              <w:rPr>
                <w:sz w:val="17"/>
              </w:rPr>
              <w:t>Eugenia</w:t>
            </w:r>
            <w:r>
              <w:rPr>
                <w:spacing w:val="-7"/>
                <w:sz w:val="17"/>
              </w:rPr>
              <w:t> </w:t>
            </w:r>
            <w:r>
              <w:rPr>
                <w:sz w:val="17"/>
              </w:rPr>
              <w:t>De</w:t>
            </w:r>
            <w:r>
              <w:rPr>
                <w:spacing w:val="-7"/>
                <w:sz w:val="17"/>
              </w:rPr>
              <w:t> </w:t>
            </w:r>
            <w:r>
              <w:rPr>
                <w:sz w:val="17"/>
              </w:rPr>
              <w:t>Sabato</w:t>
            </w:r>
            <w:r>
              <w:rPr>
                <w:spacing w:val="-7"/>
                <w:sz w:val="17"/>
              </w:rPr>
              <w:t> </w:t>
            </w:r>
            <w:r>
              <w:rPr>
                <w:spacing w:val="-2"/>
                <w:sz w:val="17"/>
              </w:rPr>
              <w:t>(Socia)</w:t>
            </w:r>
          </w:p>
        </w:tc>
        <w:tc>
          <w:tcPr>
            <w:tcW w:w="2134" w:type="dxa"/>
          </w:tcPr>
          <w:p>
            <w:pPr>
              <w:pStyle w:val="TableParagraph"/>
              <w:spacing w:before="36"/>
              <w:rPr>
                <w:sz w:val="17"/>
              </w:rPr>
            </w:pPr>
          </w:p>
          <w:p>
            <w:pPr>
              <w:pStyle w:val="TableParagraph"/>
              <w:spacing w:before="1"/>
              <w:ind w:left="441"/>
              <w:jc w:val="center"/>
              <w:rPr>
                <w:sz w:val="17"/>
              </w:rPr>
            </w:pPr>
            <w:r>
              <w:rPr>
                <w:sz w:val="17"/>
              </w:rPr>
              <w:t>Douglas</w:t>
            </w:r>
            <w:r>
              <w:rPr>
                <w:spacing w:val="-8"/>
                <w:sz w:val="17"/>
              </w:rPr>
              <w:t> </w:t>
            </w:r>
            <w:r>
              <w:rPr>
                <w:sz w:val="17"/>
              </w:rPr>
              <w:t>Lee</w:t>
            </w:r>
            <w:r>
              <w:rPr>
                <w:spacing w:val="-4"/>
                <w:sz w:val="17"/>
              </w:rPr>
              <w:t> </w:t>
            </w:r>
            <w:r>
              <w:rPr>
                <w:spacing w:val="-2"/>
                <w:sz w:val="17"/>
              </w:rPr>
              <w:t>Albrecht</w:t>
            </w:r>
          </w:p>
        </w:tc>
      </w:tr>
      <w:tr>
        <w:trPr>
          <w:trHeight w:val="503" w:hRule="atLeast"/>
        </w:trPr>
        <w:tc>
          <w:tcPr>
            <w:tcW w:w="3406" w:type="dxa"/>
          </w:tcPr>
          <w:p>
            <w:pPr>
              <w:pStyle w:val="TableParagraph"/>
              <w:spacing w:before="49"/>
              <w:ind w:right="311"/>
              <w:jc w:val="center"/>
              <w:rPr>
                <w:sz w:val="17"/>
              </w:rPr>
            </w:pPr>
            <w:r>
              <w:rPr>
                <w:sz w:val="17"/>
              </w:rPr>
              <w:t>Por</w:t>
            </w:r>
            <w:r>
              <w:rPr>
                <w:spacing w:val="-8"/>
                <w:sz w:val="17"/>
              </w:rPr>
              <w:t> </w:t>
            </w:r>
            <w:r>
              <w:rPr>
                <w:sz w:val="17"/>
              </w:rPr>
              <w:t>Comisión</w:t>
            </w:r>
            <w:r>
              <w:rPr>
                <w:spacing w:val="-8"/>
                <w:sz w:val="17"/>
              </w:rPr>
              <w:t> </w:t>
            </w:r>
            <w:r>
              <w:rPr>
                <w:spacing w:val="-2"/>
                <w:sz w:val="17"/>
              </w:rPr>
              <w:t>Fiscalizadora</w:t>
            </w:r>
          </w:p>
          <w:p>
            <w:pPr>
              <w:pStyle w:val="TableParagraph"/>
              <w:spacing w:line="175" w:lineRule="exact" w:before="62"/>
              <w:ind w:left="8" w:right="311"/>
              <w:jc w:val="center"/>
              <w:rPr>
                <w:sz w:val="16"/>
              </w:rPr>
            </w:pPr>
            <w:r>
              <w:rPr>
                <w:spacing w:val="-2"/>
                <w:sz w:val="16"/>
              </w:rPr>
              <w:t>Abogado</w:t>
            </w:r>
          </w:p>
        </w:tc>
        <w:tc>
          <w:tcPr>
            <w:tcW w:w="3847" w:type="dxa"/>
          </w:tcPr>
          <w:p>
            <w:pPr>
              <w:pStyle w:val="TableParagraph"/>
              <w:spacing w:line="256" w:lineRule="exact"/>
              <w:ind w:left="553" w:firstLine="338"/>
              <w:rPr>
                <w:sz w:val="17"/>
              </w:rPr>
            </w:pPr>
            <w:r>
              <w:rPr>
                <w:sz w:val="17"/>
              </w:rPr>
              <w:t>Contadora Pública (USAL) C.P.C.E.C.A.B.A.</w:t>
            </w:r>
            <w:r>
              <w:rPr>
                <w:spacing w:val="-8"/>
                <w:sz w:val="17"/>
              </w:rPr>
              <w:t> </w:t>
            </w:r>
            <w:r>
              <w:rPr>
                <w:sz w:val="17"/>
              </w:rPr>
              <w:t>-</w:t>
            </w:r>
            <w:r>
              <w:rPr>
                <w:spacing w:val="-9"/>
                <w:sz w:val="17"/>
              </w:rPr>
              <w:t> </w:t>
            </w:r>
            <w:r>
              <w:rPr>
                <w:sz w:val="17"/>
              </w:rPr>
              <w:t>T°</w:t>
            </w:r>
            <w:r>
              <w:rPr>
                <w:spacing w:val="-10"/>
                <w:sz w:val="17"/>
              </w:rPr>
              <w:t> </w:t>
            </w:r>
            <w:r>
              <w:rPr>
                <w:sz w:val="17"/>
              </w:rPr>
              <w:t>293</w:t>
            </w:r>
            <w:r>
              <w:rPr>
                <w:spacing w:val="-9"/>
                <w:sz w:val="17"/>
              </w:rPr>
              <w:t> </w:t>
            </w:r>
            <w:r>
              <w:rPr>
                <w:sz w:val="17"/>
              </w:rPr>
              <w:t>-</w:t>
            </w:r>
            <w:r>
              <w:rPr>
                <w:spacing w:val="-8"/>
                <w:sz w:val="17"/>
              </w:rPr>
              <w:t> </w:t>
            </w:r>
            <w:r>
              <w:rPr>
                <w:sz w:val="17"/>
              </w:rPr>
              <w:t>F°</w:t>
            </w:r>
            <w:r>
              <w:rPr>
                <w:spacing w:val="-9"/>
                <w:sz w:val="17"/>
              </w:rPr>
              <w:t> </w:t>
            </w:r>
            <w:r>
              <w:rPr>
                <w:sz w:val="17"/>
              </w:rPr>
              <w:t>027</w:t>
            </w:r>
          </w:p>
        </w:tc>
        <w:tc>
          <w:tcPr>
            <w:tcW w:w="2134" w:type="dxa"/>
          </w:tcPr>
          <w:p>
            <w:pPr>
              <w:pStyle w:val="TableParagraph"/>
              <w:spacing w:before="49"/>
              <w:ind w:left="442"/>
              <w:jc w:val="center"/>
              <w:rPr>
                <w:sz w:val="17"/>
              </w:rPr>
            </w:pPr>
            <w:r>
              <w:rPr>
                <w:spacing w:val="-2"/>
                <w:sz w:val="17"/>
              </w:rPr>
              <w:t>Presidente</w:t>
            </w:r>
          </w:p>
        </w:tc>
      </w:tr>
    </w:tbl>
    <w:p>
      <w:pPr>
        <w:pStyle w:val="TableParagraph"/>
        <w:spacing w:after="0"/>
        <w:jc w:val="center"/>
        <w:rPr>
          <w:sz w:val="17"/>
        </w:rPr>
        <w:sectPr>
          <w:type w:val="continuous"/>
          <w:pgSz w:w="12240" w:h="15840"/>
          <w:pgMar w:header="530" w:footer="523" w:top="1820" w:bottom="280" w:left="1080" w:right="1440"/>
        </w:sectPr>
      </w:pPr>
    </w:p>
    <w:p>
      <w:pPr>
        <w:pStyle w:val="BodyText"/>
        <w:spacing w:before="5"/>
      </w:pPr>
    </w:p>
    <w:tbl>
      <w:tblPr>
        <w:tblW w:w="0" w:type="auto"/>
        <w:jc w:val="left"/>
        <w:tblInd w:w="10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318"/>
        <w:gridCol w:w="1301"/>
      </w:tblGrid>
      <w:tr>
        <w:trPr>
          <w:trHeight w:val="352" w:hRule="atLeast"/>
        </w:trPr>
        <w:tc>
          <w:tcPr>
            <w:tcW w:w="6318" w:type="dxa"/>
          </w:tcPr>
          <w:p>
            <w:pPr>
              <w:pStyle w:val="TableParagraph"/>
              <w:spacing w:before="6"/>
              <w:ind w:left="50"/>
              <w:rPr>
                <w:b/>
                <w:sz w:val="18"/>
              </w:rPr>
            </w:pPr>
            <w:r>
              <w:rPr>
                <w:b/>
                <w:w w:val="105"/>
                <w:sz w:val="18"/>
              </w:rPr>
              <w:t>3.</w:t>
            </w:r>
            <w:r>
              <w:rPr>
                <w:b/>
                <w:spacing w:val="75"/>
                <w:w w:val="105"/>
                <w:sz w:val="18"/>
              </w:rPr>
              <w:t> </w:t>
            </w:r>
            <w:r>
              <w:rPr>
                <w:b/>
                <w:w w:val="105"/>
                <w:sz w:val="18"/>
                <w:u w:val="single"/>
              </w:rPr>
              <w:t>COMPOSICIÓN</w:t>
            </w:r>
            <w:r>
              <w:rPr>
                <w:b/>
                <w:spacing w:val="-8"/>
                <w:w w:val="105"/>
                <w:sz w:val="18"/>
                <w:u w:val="single"/>
              </w:rPr>
              <w:t> </w:t>
            </w:r>
            <w:r>
              <w:rPr>
                <w:b/>
                <w:w w:val="105"/>
                <w:sz w:val="18"/>
                <w:u w:val="single"/>
              </w:rPr>
              <w:t>DE</w:t>
            </w:r>
            <w:r>
              <w:rPr>
                <w:b/>
                <w:spacing w:val="-8"/>
                <w:w w:val="105"/>
                <w:sz w:val="18"/>
                <w:u w:val="single"/>
              </w:rPr>
              <w:t> </w:t>
            </w:r>
            <w:r>
              <w:rPr>
                <w:b/>
                <w:w w:val="105"/>
                <w:sz w:val="18"/>
                <w:u w:val="single"/>
              </w:rPr>
              <w:t>LOS</w:t>
            </w:r>
            <w:r>
              <w:rPr>
                <w:b/>
                <w:spacing w:val="-10"/>
                <w:w w:val="105"/>
                <w:sz w:val="18"/>
                <w:u w:val="single"/>
              </w:rPr>
              <w:t> </w:t>
            </w:r>
            <w:r>
              <w:rPr>
                <w:b/>
                <w:w w:val="105"/>
                <w:sz w:val="18"/>
                <w:u w:val="single"/>
              </w:rPr>
              <w:t>PRINCIPALES</w:t>
            </w:r>
            <w:r>
              <w:rPr>
                <w:b/>
                <w:spacing w:val="-11"/>
                <w:w w:val="105"/>
                <w:sz w:val="18"/>
                <w:u w:val="single"/>
              </w:rPr>
              <w:t> </w:t>
            </w:r>
            <w:r>
              <w:rPr>
                <w:b/>
                <w:w w:val="105"/>
                <w:sz w:val="18"/>
                <w:u w:val="single"/>
              </w:rPr>
              <w:t>RUBROS</w:t>
            </w:r>
            <w:r>
              <w:rPr>
                <w:b/>
                <w:spacing w:val="-11"/>
                <w:w w:val="105"/>
                <w:sz w:val="18"/>
              </w:rPr>
              <w:t> </w:t>
            </w:r>
            <w:r>
              <w:rPr>
                <w:b/>
                <w:spacing w:val="-2"/>
                <w:w w:val="105"/>
                <w:sz w:val="18"/>
              </w:rPr>
              <w:t>(continuación)</w:t>
            </w:r>
          </w:p>
        </w:tc>
        <w:tc>
          <w:tcPr>
            <w:tcW w:w="1301" w:type="dxa"/>
          </w:tcPr>
          <w:p>
            <w:pPr>
              <w:pStyle w:val="TableParagraph"/>
              <w:rPr>
                <w:rFonts w:ascii="Times New Roman"/>
                <w:sz w:val="16"/>
              </w:rPr>
            </w:pPr>
          </w:p>
        </w:tc>
      </w:tr>
      <w:tr>
        <w:trPr>
          <w:trHeight w:val="361" w:hRule="atLeast"/>
        </w:trPr>
        <w:tc>
          <w:tcPr>
            <w:tcW w:w="6318" w:type="dxa"/>
          </w:tcPr>
          <w:p>
            <w:pPr>
              <w:pStyle w:val="TableParagraph"/>
              <w:rPr>
                <w:rFonts w:ascii="Times New Roman"/>
                <w:sz w:val="16"/>
              </w:rPr>
            </w:pPr>
          </w:p>
        </w:tc>
        <w:tc>
          <w:tcPr>
            <w:tcW w:w="1301" w:type="dxa"/>
            <w:tcBorders>
              <w:bottom w:val="single" w:sz="6" w:space="0" w:color="000000"/>
            </w:tcBorders>
          </w:tcPr>
          <w:p>
            <w:pPr>
              <w:pStyle w:val="TableParagraph"/>
              <w:spacing w:before="143"/>
              <w:ind w:left="226"/>
              <w:rPr>
                <w:b/>
                <w:sz w:val="16"/>
              </w:rPr>
            </w:pPr>
            <w:r>
              <w:rPr>
                <w:b/>
                <w:spacing w:val="-2"/>
                <w:w w:val="105"/>
                <w:sz w:val="16"/>
              </w:rPr>
              <w:t>28/2/2025</w:t>
            </w:r>
          </w:p>
        </w:tc>
      </w:tr>
      <w:tr>
        <w:trPr>
          <w:trHeight w:val="266" w:hRule="atLeast"/>
        </w:trPr>
        <w:tc>
          <w:tcPr>
            <w:tcW w:w="6318" w:type="dxa"/>
          </w:tcPr>
          <w:p>
            <w:pPr>
              <w:pStyle w:val="TableParagraph"/>
              <w:spacing w:before="26"/>
              <w:ind w:left="716"/>
              <w:rPr>
                <w:b/>
                <w:sz w:val="16"/>
              </w:rPr>
            </w:pPr>
            <w:r>
              <w:rPr>
                <w:b/>
                <w:w w:val="105"/>
                <w:sz w:val="16"/>
              </w:rPr>
              <w:t>3.5.</w:t>
            </w:r>
            <w:r>
              <w:rPr>
                <w:b/>
                <w:spacing w:val="22"/>
                <w:w w:val="105"/>
                <w:sz w:val="16"/>
              </w:rPr>
              <w:t> </w:t>
            </w:r>
            <w:r>
              <w:rPr>
                <w:b/>
                <w:w w:val="105"/>
                <w:sz w:val="16"/>
                <w:u w:val="single"/>
              </w:rPr>
              <w:t>Bienes</w:t>
            </w:r>
            <w:r>
              <w:rPr>
                <w:b/>
                <w:spacing w:val="1"/>
                <w:w w:val="105"/>
                <w:sz w:val="16"/>
                <w:u w:val="single"/>
              </w:rPr>
              <w:t> </w:t>
            </w:r>
            <w:r>
              <w:rPr>
                <w:b/>
                <w:w w:val="105"/>
                <w:sz w:val="16"/>
                <w:u w:val="single"/>
              </w:rPr>
              <w:t>de</w:t>
            </w:r>
            <w:r>
              <w:rPr>
                <w:b/>
                <w:spacing w:val="-5"/>
                <w:w w:val="105"/>
                <w:sz w:val="16"/>
                <w:u w:val="single"/>
              </w:rPr>
              <w:t> </w:t>
            </w:r>
            <w:r>
              <w:rPr>
                <w:b/>
                <w:spacing w:val="-2"/>
                <w:w w:val="105"/>
                <w:sz w:val="16"/>
                <w:u w:val="single"/>
              </w:rPr>
              <w:t>cambio</w:t>
            </w:r>
          </w:p>
        </w:tc>
        <w:tc>
          <w:tcPr>
            <w:tcW w:w="1301" w:type="dxa"/>
            <w:tcBorders>
              <w:top w:val="single" w:sz="6" w:space="0" w:color="000000"/>
            </w:tcBorders>
          </w:tcPr>
          <w:p>
            <w:pPr>
              <w:pStyle w:val="TableParagraph"/>
              <w:rPr>
                <w:rFonts w:ascii="Times New Roman"/>
                <w:sz w:val="16"/>
              </w:rPr>
            </w:pPr>
          </w:p>
        </w:tc>
      </w:tr>
      <w:tr>
        <w:trPr>
          <w:trHeight w:val="269" w:hRule="atLeast"/>
        </w:trPr>
        <w:tc>
          <w:tcPr>
            <w:tcW w:w="6318" w:type="dxa"/>
          </w:tcPr>
          <w:p>
            <w:pPr>
              <w:pStyle w:val="TableParagraph"/>
              <w:spacing w:before="60"/>
              <w:ind w:left="1122"/>
              <w:rPr>
                <w:sz w:val="16"/>
              </w:rPr>
            </w:pPr>
            <w:r>
              <w:rPr>
                <w:w w:val="105"/>
                <w:sz w:val="16"/>
              </w:rPr>
              <w:t>Mercaderías</w:t>
            </w:r>
            <w:r>
              <w:rPr>
                <w:spacing w:val="-6"/>
                <w:w w:val="105"/>
                <w:sz w:val="16"/>
              </w:rPr>
              <w:t> </w:t>
            </w:r>
            <w:r>
              <w:rPr>
                <w:w w:val="105"/>
                <w:sz w:val="16"/>
              </w:rPr>
              <w:t>de</w:t>
            </w:r>
            <w:r>
              <w:rPr>
                <w:spacing w:val="-1"/>
                <w:w w:val="105"/>
                <w:sz w:val="16"/>
              </w:rPr>
              <w:t> </w:t>
            </w:r>
            <w:r>
              <w:rPr>
                <w:spacing w:val="-2"/>
                <w:w w:val="105"/>
                <w:sz w:val="16"/>
              </w:rPr>
              <w:t>reventa</w:t>
            </w:r>
          </w:p>
        </w:tc>
        <w:tc>
          <w:tcPr>
            <w:tcW w:w="1301" w:type="dxa"/>
          </w:tcPr>
          <w:p>
            <w:pPr>
              <w:pStyle w:val="TableParagraph"/>
              <w:spacing w:before="60"/>
              <w:ind w:left="153"/>
              <w:rPr>
                <w:sz w:val="16"/>
              </w:rPr>
            </w:pPr>
            <w:r>
              <w:rPr>
                <w:spacing w:val="-2"/>
                <w:w w:val="105"/>
                <w:sz w:val="16"/>
              </w:rPr>
              <w:t>2.373.149.848</w:t>
            </w:r>
          </w:p>
        </w:tc>
      </w:tr>
      <w:tr>
        <w:trPr>
          <w:trHeight w:val="232" w:hRule="atLeast"/>
        </w:trPr>
        <w:tc>
          <w:tcPr>
            <w:tcW w:w="6318" w:type="dxa"/>
          </w:tcPr>
          <w:p>
            <w:pPr>
              <w:pStyle w:val="TableParagraph"/>
              <w:spacing w:line="183" w:lineRule="exact" w:before="30"/>
              <w:ind w:left="1122"/>
              <w:rPr>
                <w:sz w:val="16"/>
              </w:rPr>
            </w:pPr>
            <w:r>
              <w:rPr>
                <w:w w:val="105"/>
                <w:sz w:val="16"/>
              </w:rPr>
              <w:t>Importaciones</w:t>
            </w:r>
            <w:r>
              <w:rPr>
                <w:spacing w:val="-7"/>
                <w:w w:val="105"/>
                <w:sz w:val="16"/>
              </w:rPr>
              <w:t> </w:t>
            </w:r>
            <w:r>
              <w:rPr>
                <w:w w:val="105"/>
                <w:sz w:val="16"/>
              </w:rPr>
              <w:t>en</w:t>
            </w:r>
            <w:r>
              <w:rPr>
                <w:spacing w:val="1"/>
                <w:w w:val="105"/>
                <w:sz w:val="16"/>
              </w:rPr>
              <w:t> </w:t>
            </w:r>
            <w:r>
              <w:rPr>
                <w:spacing w:val="-2"/>
                <w:w w:val="105"/>
                <w:sz w:val="16"/>
              </w:rPr>
              <w:t>curso</w:t>
            </w:r>
          </w:p>
        </w:tc>
        <w:tc>
          <w:tcPr>
            <w:tcW w:w="1301" w:type="dxa"/>
            <w:tcBorders>
              <w:bottom w:val="single" w:sz="6" w:space="0" w:color="000000"/>
            </w:tcBorders>
          </w:tcPr>
          <w:p>
            <w:pPr>
              <w:pStyle w:val="TableParagraph"/>
              <w:spacing w:line="183" w:lineRule="exact" w:before="30"/>
              <w:ind w:left="304"/>
              <w:rPr>
                <w:sz w:val="16"/>
              </w:rPr>
            </w:pPr>
            <w:r>
              <w:rPr>
                <w:spacing w:val="-2"/>
                <w:w w:val="105"/>
                <w:sz w:val="16"/>
              </w:rPr>
              <w:t>851.686.020</w:t>
            </w:r>
          </w:p>
        </w:tc>
      </w:tr>
      <w:tr>
        <w:trPr>
          <w:trHeight w:val="297" w:hRule="atLeast"/>
        </w:trPr>
        <w:tc>
          <w:tcPr>
            <w:tcW w:w="6318" w:type="dxa"/>
          </w:tcPr>
          <w:p>
            <w:pPr>
              <w:pStyle w:val="TableParagraph"/>
              <w:rPr>
                <w:rFonts w:ascii="Times New Roman"/>
                <w:sz w:val="16"/>
              </w:rPr>
            </w:pPr>
          </w:p>
        </w:tc>
        <w:tc>
          <w:tcPr>
            <w:tcW w:w="1301" w:type="dxa"/>
            <w:tcBorders>
              <w:top w:val="single" w:sz="6" w:space="0" w:color="000000"/>
            </w:tcBorders>
          </w:tcPr>
          <w:p>
            <w:pPr>
              <w:pStyle w:val="TableParagraph"/>
              <w:spacing w:before="24"/>
              <w:ind w:right="-15"/>
              <w:rPr>
                <w:sz w:val="16"/>
              </w:rPr>
            </w:pPr>
            <w:r>
              <w:rPr>
                <w:rFonts w:ascii="Times New Roman"/>
                <w:spacing w:val="33"/>
                <w:w w:val="105"/>
                <w:sz w:val="16"/>
                <w:u w:val="double"/>
              </w:rPr>
              <w:t>  </w:t>
            </w:r>
            <w:r>
              <w:rPr>
                <w:spacing w:val="-2"/>
                <w:w w:val="105"/>
                <w:sz w:val="16"/>
                <w:u w:val="double"/>
              </w:rPr>
              <w:t>3.224.835.868</w:t>
            </w:r>
            <w:r>
              <w:rPr>
                <w:spacing w:val="80"/>
                <w:w w:val="105"/>
                <w:sz w:val="16"/>
                <w:u w:val="double"/>
              </w:rPr>
              <w:t> </w:t>
            </w:r>
          </w:p>
        </w:tc>
      </w:tr>
      <w:tr>
        <w:trPr>
          <w:trHeight w:val="387" w:hRule="atLeast"/>
        </w:trPr>
        <w:tc>
          <w:tcPr>
            <w:tcW w:w="6318" w:type="dxa"/>
          </w:tcPr>
          <w:p>
            <w:pPr>
              <w:pStyle w:val="TableParagraph"/>
              <w:spacing w:before="92"/>
              <w:ind w:left="717"/>
              <w:rPr>
                <w:b/>
                <w:sz w:val="16"/>
              </w:rPr>
            </w:pPr>
            <w:r>
              <w:rPr>
                <w:b/>
                <w:w w:val="105"/>
                <w:sz w:val="16"/>
              </w:rPr>
              <w:t>3.6.</w:t>
            </w:r>
            <w:r>
              <w:rPr>
                <w:b/>
                <w:spacing w:val="22"/>
                <w:w w:val="105"/>
                <w:sz w:val="16"/>
              </w:rPr>
              <w:t> </w:t>
            </w:r>
            <w:r>
              <w:rPr>
                <w:b/>
                <w:w w:val="105"/>
                <w:sz w:val="16"/>
                <w:u w:val="single"/>
              </w:rPr>
              <w:t>Bienes</w:t>
            </w:r>
            <w:r>
              <w:rPr>
                <w:b/>
                <w:spacing w:val="1"/>
                <w:w w:val="105"/>
                <w:sz w:val="16"/>
                <w:u w:val="single"/>
              </w:rPr>
              <w:t> </w:t>
            </w:r>
            <w:r>
              <w:rPr>
                <w:b/>
                <w:w w:val="105"/>
                <w:sz w:val="16"/>
                <w:u w:val="single"/>
              </w:rPr>
              <w:t>de</w:t>
            </w:r>
            <w:r>
              <w:rPr>
                <w:b/>
                <w:spacing w:val="-5"/>
                <w:w w:val="105"/>
                <w:sz w:val="16"/>
                <w:u w:val="single"/>
              </w:rPr>
              <w:t> uso</w:t>
            </w:r>
          </w:p>
        </w:tc>
        <w:tc>
          <w:tcPr>
            <w:tcW w:w="1301" w:type="dxa"/>
          </w:tcPr>
          <w:p>
            <w:pPr>
              <w:pStyle w:val="TableParagraph"/>
              <w:rPr>
                <w:rFonts w:ascii="Times New Roman"/>
                <w:sz w:val="16"/>
              </w:rPr>
            </w:pPr>
          </w:p>
        </w:tc>
      </w:tr>
      <w:tr>
        <w:trPr>
          <w:trHeight w:val="326" w:hRule="atLeast"/>
        </w:trPr>
        <w:tc>
          <w:tcPr>
            <w:tcW w:w="6318" w:type="dxa"/>
          </w:tcPr>
          <w:p>
            <w:pPr>
              <w:pStyle w:val="TableParagraph"/>
              <w:spacing w:before="115"/>
              <w:ind w:left="1122"/>
              <w:rPr>
                <w:sz w:val="16"/>
              </w:rPr>
            </w:pPr>
            <w:r>
              <w:rPr>
                <w:w w:val="105"/>
                <w:sz w:val="16"/>
              </w:rPr>
              <w:t>Maquinarias</w:t>
            </w:r>
            <w:r>
              <w:rPr>
                <w:spacing w:val="-11"/>
                <w:w w:val="105"/>
                <w:sz w:val="16"/>
              </w:rPr>
              <w:t> </w:t>
            </w:r>
            <w:r>
              <w:rPr>
                <w:w w:val="105"/>
                <w:sz w:val="16"/>
              </w:rPr>
              <w:t>e</w:t>
            </w:r>
            <w:r>
              <w:rPr>
                <w:spacing w:val="-4"/>
                <w:w w:val="105"/>
                <w:sz w:val="16"/>
              </w:rPr>
              <w:t> </w:t>
            </w:r>
            <w:r>
              <w:rPr>
                <w:spacing w:val="-2"/>
                <w:w w:val="105"/>
                <w:sz w:val="16"/>
              </w:rPr>
              <w:t>instalaciones</w:t>
            </w:r>
          </w:p>
        </w:tc>
        <w:tc>
          <w:tcPr>
            <w:tcW w:w="1301" w:type="dxa"/>
          </w:tcPr>
          <w:p>
            <w:pPr>
              <w:pStyle w:val="TableParagraph"/>
              <w:spacing w:before="115"/>
              <w:ind w:left="304"/>
              <w:rPr>
                <w:sz w:val="16"/>
              </w:rPr>
            </w:pPr>
            <w:r>
              <w:rPr>
                <w:spacing w:val="-2"/>
                <w:w w:val="105"/>
                <w:sz w:val="16"/>
              </w:rPr>
              <w:t>301.396.225</w:t>
            </w:r>
          </w:p>
        </w:tc>
      </w:tr>
      <w:tr>
        <w:trPr>
          <w:trHeight w:val="231" w:hRule="atLeast"/>
        </w:trPr>
        <w:tc>
          <w:tcPr>
            <w:tcW w:w="6318" w:type="dxa"/>
          </w:tcPr>
          <w:p>
            <w:pPr>
              <w:pStyle w:val="TableParagraph"/>
              <w:spacing w:line="180" w:lineRule="exact" w:before="31"/>
              <w:ind w:left="1122"/>
              <w:rPr>
                <w:sz w:val="16"/>
              </w:rPr>
            </w:pPr>
            <w:r>
              <w:rPr>
                <w:w w:val="105"/>
                <w:sz w:val="16"/>
              </w:rPr>
              <w:t>Muebles</w:t>
            </w:r>
            <w:r>
              <w:rPr>
                <w:spacing w:val="-4"/>
                <w:w w:val="105"/>
                <w:sz w:val="16"/>
              </w:rPr>
              <w:t> </w:t>
            </w:r>
            <w:r>
              <w:rPr>
                <w:w w:val="105"/>
                <w:sz w:val="16"/>
              </w:rPr>
              <w:t>y</w:t>
            </w:r>
            <w:r>
              <w:rPr>
                <w:spacing w:val="1"/>
                <w:w w:val="105"/>
                <w:sz w:val="16"/>
              </w:rPr>
              <w:t> </w:t>
            </w:r>
            <w:r>
              <w:rPr>
                <w:spacing w:val="-2"/>
                <w:w w:val="105"/>
                <w:sz w:val="16"/>
              </w:rPr>
              <w:t>útiles</w:t>
            </w:r>
          </w:p>
        </w:tc>
        <w:tc>
          <w:tcPr>
            <w:tcW w:w="1301" w:type="dxa"/>
            <w:tcBorders>
              <w:bottom w:val="single" w:sz="6" w:space="0" w:color="000000"/>
            </w:tcBorders>
          </w:tcPr>
          <w:p>
            <w:pPr>
              <w:pStyle w:val="TableParagraph"/>
              <w:spacing w:line="180" w:lineRule="exact" w:before="31"/>
              <w:ind w:left="304"/>
              <w:rPr>
                <w:sz w:val="16"/>
              </w:rPr>
            </w:pPr>
            <w:r>
              <w:rPr>
                <w:spacing w:val="-2"/>
                <w:w w:val="105"/>
                <w:sz w:val="16"/>
              </w:rPr>
              <w:t>347.800.877</w:t>
            </w:r>
          </w:p>
        </w:tc>
      </w:tr>
    </w:tbl>
    <w:p>
      <w:pPr>
        <w:tabs>
          <w:tab w:pos="303" w:val="left" w:leader="none"/>
        </w:tabs>
        <w:spacing w:before="31"/>
        <w:ind w:left="0" w:right="1046" w:firstLine="0"/>
        <w:jc w:val="right"/>
        <w:rPr>
          <w:sz w:val="16"/>
        </w:rPr>
      </w:pPr>
      <w:r>
        <w:rPr>
          <w:rFonts w:ascii="Times New Roman"/>
          <w:sz w:val="16"/>
          <w:u w:val="double"/>
        </w:rPr>
        <w:tab/>
      </w:r>
      <w:r>
        <w:rPr>
          <w:spacing w:val="-2"/>
          <w:w w:val="105"/>
          <w:sz w:val="16"/>
          <w:u w:val="double"/>
        </w:rPr>
        <w:t>649.197.102</w:t>
      </w:r>
      <w:r>
        <w:rPr>
          <w:spacing w:val="80"/>
          <w:w w:val="105"/>
          <w:sz w:val="16"/>
          <w:u w:val="double"/>
        </w:rPr>
        <w:t> </w:t>
      </w:r>
    </w:p>
    <w:p>
      <w:pPr>
        <w:pStyle w:val="BodyText"/>
        <w:spacing w:before="35"/>
        <w:rPr>
          <w:sz w:val="16"/>
        </w:rPr>
      </w:pPr>
    </w:p>
    <w:p>
      <w:pPr>
        <w:spacing w:line="400" w:lineRule="auto" w:before="0"/>
        <w:ind w:left="2174" w:right="500" w:firstLine="0"/>
        <w:jc w:val="left"/>
        <w:rPr>
          <w:sz w:val="16"/>
        </w:rPr>
      </w:pPr>
      <w:r>
        <w:rPr>
          <w:w w:val="105"/>
          <w:sz w:val="16"/>
        </w:rPr>
        <w:t>La evolución del valor</w:t>
      </w:r>
      <w:r>
        <w:rPr>
          <w:spacing w:val="18"/>
          <w:w w:val="105"/>
          <w:sz w:val="16"/>
        </w:rPr>
        <w:t> </w:t>
      </w:r>
      <w:r>
        <w:rPr>
          <w:w w:val="105"/>
          <w:sz w:val="16"/>
        </w:rPr>
        <w:t>residual de</w:t>
      </w:r>
      <w:r>
        <w:rPr>
          <w:spacing w:val="18"/>
          <w:w w:val="105"/>
          <w:sz w:val="16"/>
        </w:rPr>
        <w:t> </w:t>
      </w:r>
      <w:r>
        <w:rPr>
          <w:w w:val="105"/>
          <w:sz w:val="16"/>
        </w:rPr>
        <w:t>los bienes de</w:t>
      </w:r>
      <w:r>
        <w:rPr>
          <w:spacing w:val="20"/>
          <w:w w:val="105"/>
          <w:sz w:val="16"/>
        </w:rPr>
        <w:t> </w:t>
      </w:r>
      <w:r>
        <w:rPr>
          <w:w w:val="105"/>
          <w:sz w:val="16"/>
        </w:rPr>
        <w:t>uso</w:t>
      </w:r>
      <w:r>
        <w:rPr>
          <w:spacing w:val="21"/>
          <w:w w:val="105"/>
          <w:sz w:val="16"/>
        </w:rPr>
        <w:t> </w:t>
      </w:r>
      <w:r>
        <w:rPr>
          <w:w w:val="105"/>
          <w:sz w:val="16"/>
        </w:rPr>
        <w:t>en</w:t>
      </w:r>
      <w:r>
        <w:rPr>
          <w:spacing w:val="20"/>
          <w:w w:val="105"/>
          <w:sz w:val="16"/>
        </w:rPr>
        <w:t> </w:t>
      </w:r>
      <w:r>
        <w:rPr>
          <w:w w:val="105"/>
          <w:sz w:val="16"/>
        </w:rPr>
        <w:t>el período</w:t>
      </w:r>
      <w:r>
        <w:rPr>
          <w:spacing w:val="21"/>
          <w:w w:val="105"/>
          <w:sz w:val="16"/>
        </w:rPr>
        <w:t> </w:t>
      </w:r>
      <w:r>
        <w:rPr>
          <w:w w:val="105"/>
          <w:sz w:val="16"/>
        </w:rPr>
        <w:t>de</w:t>
      </w:r>
      <w:r>
        <w:rPr>
          <w:spacing w:val="28"/>
          <w:w w:val="105"/>
          <w:sz w:val="16"/>
        </w:rPr>
        <w:t> </w:t>
      </w:r>
      <w:r>
        <w:rPr>
          <w:w w:val="105"/>
          <w:sz w:val="16"/>
        </w:rPr>
        <w:t>nueve</w:t>
      </w:r>
      <w:r>
        <w:rPr>
          <w:spacing w:val="20"/>
          <w:w w:val="105"/>
          <w:sz w:val="16"/>
        </w:rPr>
        <w:t> </w:t>
      </w:r>
      <w:r>
        <w:rPr>
          <w:w w:val="105"/>
          <w:sz w:val="16"/>
        </w:rPr>
        <w:t>meses finalizado el 28 de febrero de 2025 fue la siguiente:</w:t>
      </w:r>
    </w:p>
    <w:p>
      <w:pPr>
        <w:pStyle w:val="BodyText"/>
        <w:spacing w:before="5"/>
        <w:rPr>
          <w:sz w:val="6"/>
        </w:rPr>
      </w:pPr>
    </w:p>
    <w:tbl>
      <w:tblPr>
        <w:tblW w:w="0" w:type="auto"/>
        <w:jc w:val="left"/>
        <w:tblInd w:w="21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246"/>
        <w:gridCol w:w="1302"/>
      </w:tblGrid>
      <w:tr>
        <w:trPr>
          <w:trHeight w:val="218" w:hRule="atLeast"/>
        </w:trPr>
        <w:tc>
          <w:tcPr>
            <w:tcW w:w="5246" w:type="dxa"/>
          </w:tcPr>
          <w:p>
            <w:pPr>
              <w:pStyle w:val="TableParagraph"/>
              <w:spacing w:before="7"/>
              <w:ind w:left="50"/>
              <w:rPr>
                <w:sz w:val="16"/>
              </w:rPr>
            </w:pPr>
            <w:r>
              <w:rPr>
                <w:w w:val="105"/>
                <w:sz w:val="16"/>
              </w:rPr>
              <w:t>Valor</w:t>
            </w:r>
            <w:r>
              <w:rPr>
                <w:spacing w:val="-4"/>
                <w:w w:val="105"/>
                <w:sz w:val="16"/>
              </w:rPr>
              <w:t> </w:t>
            </w:r>
            <w:r>
              <w:rPr>
                <w:w w:val="105"/>
                <w:sz w:val="16"/>
              </w:rPr>
              <w:t>residual</w:t>
            </w:r>
            <w:r>
              <w:rPr>
                <w:spacing w:val="-7"/>
                <w:w w:val="105"/>
                <w:sz w:val="16"/>
              </w:rPr>
              <w:t> </w:t>
            </w:r>
            <w:r>
              <w:rPr>
                <w:w w:val="105"/>
                <w:sz w:val="16"/>
              </w:rPr>
              <w:t>al</w:t>
            </w:r>
            <w:r>
              <w:rPr>
                <w:spacing w:val="-7"/>
                <w:w w:val="105"/>
                <w:sz w:val="16"/>
              </w:rPr>
              <w:t> </w:t>
            </w:r>
            <w:r>
              <w:rPr>
                <w:w w:val="105"/>
                <w:sz w:val="16"/>
              </w:rPr>
              <w:t>comienzo</w:t>
            </w:r>
            <w:r>
              <w:rPr>
                <w:spacing w:val="1"/>
                <w:w w:val="105"/>
                <w:sz w:val="16"/>
              </w:rPr>
              <w:t> </w:t>
            </w:r>
            <w:r>
              <w:rPr>
                <w:w w:val="105"/>
                <w:sz w:val="16"/>
              </w:rPr>
              <w:t>del</w:t>
            </w:r>
            <w:r>
              <w:rPr>
                <w:spacing w:val="-7"/>
                <w:w w:val="105"/>
                <w:sz w:val="16"/>
              </w:rPr>
              <w:t> </w:t>
            </w:r>
            <w:r>
              <w:rPr>
                <w:spacing w:val="-2"/>
                <w:w w:val="105"/>
                <w:sz w:val="16"/>
              </w:rPr>
              <w:t>ejercicio</w:t>
            </w:r>
          </w:p>
        </w:tc>
        <w:tc>
          <w:tcPr>
            <w:tcW w:w="1302" w:type="dxa"/>
          </w:tcPr>
          <w:p>
            <w:pPr>
              <w:pStyle w:val="TableParagraph"/>
              <w:spacing w:before="7"/>
              <w:ind w:right="99"/>
              <w:jc w:val="right"/>
              <w:rPr>
                <w:sz w:val="16"/>
              </w:rPr>
            </w:pPr>
            <w:r>
              <w:rPr>
                <w:spacing w:val="-2"/>
                <w:w w:val="105"/>
                <w:sz w:val="16"/>
              </w:rPr>
              <w:t>732.364.689</w:t>
            </w:r>
          </w:p>
        </w:tc>
      </w:tr>
      <w:tr>
        <w:trPr>
          <w:trHeight w:val="241" w:hRule="atLeast"/>
        </w:trPr>
        <w:tc>
          <w:tcPr>
            <w:tcW w:w="5246" w:type="dxa"/>
          </w:tcPr>
          <w:p>
            <w:pPr>
              <w:pStyle w:val="TableParagraph"/>
              <w:spacing w:before="31"/>
              <w:ind w:left="50"/>
              <w:rPr>
                <w:sz w:val="16"/>
              </w:rPr>
            </w:pPr>
            <w:r>
              <w:rPr>
                <w:w w:val="105"/>
                <w:sz w:val="16"/>
              </w:rPr>
              <w:t>Altas</w:t>
            </w:r>
            <w:r>
              <w:rPr>
                <w:spacing w:val="-7"/>
                <w:w w:val="105"/>
                <w:sz w:val="16"/>
              </w:rPr>
              <w:t> </w:t>
            </w:r>
            <w:r>
              <w:rPr>
                <w:w w:val="105"/>
                <w:sz w:val="16"/>
              </w:rPr>
              <w:t>del</w:t>
            </w:r>
            <w:r>
              <w:rPr>
                <w:spacing w:val="-7"/>
                <w:w w:val="105"/>
                <w:sz w:val="16"/>
              </w:rPr>
              <w:t> </w:t>
            </w:r>
            <w:r>
              <w:rPr>
                <w:spacing w:val="-2"/>
                <w:w w:val="105"/>
                <w:sz w:val="16"/>
              </w:rPr>
              <w:t>período</w:t>
            </w:r>
          </w:p>
        </w:tc>
        <w:tc>
          <w:tcPr>
            <w:tcW w:w="1302" w:type="dxa"/>
          </w:tcPr>
          <w:p>
            <w:pPr>
              <w:pStyle w:val="TableParagraph"/>
              <w:spacing w:before="31"/>
              <w:ind w:right="99"/>
              <w:jc w:val="right"/>
              <w:rPr>
                <w:sz w:val="16"/>
              </w:rPr>
            </w:pPr>
            <w:r>
              <w:rPr>
                <w:spacing w:val="-2"/>
                <w:w w:val="105"/>
                <w:sz w:val="16"/>
              </w:rPr>
              <w:t>18.190.012</w:t>
            </w:r>
          </w:p>
        </w:tc>
      </w:tr>
      <w:tr>
        <w:trPr>
          <w:trHeight w:val="232" w:hRule="atLeast"/>
        </w:trPr>
        <w:tc>
          <w:tcPr>
            <w:tcW w:w="5246" w:type="dxa"/>
          </w:tcPr>
          <w:p>
            <w:pPr>
              <w:pStyle w:val="TableParagraph"/>
              <w:spacing w:line="182" w:lineRule="exact" w:before="30"/>
              <w:ind w:left="50"/>
              <w:rPr>
                <w:sz w:val="16"/>
              </w:rPr>
            </w:pPr>
            <w:r>
              <w:rPr>
                <w:w w:val="105"/>
                <w:sz w:val="16"/>
              </w:rPr>
              <w:t>Depreciación</w:t>
            </w:r>
            <w:r>
              <w:rPr>
                <w:spacing w:val="3"/>
                <w:w w:val="105"/>
                <w:sz w:val="16"/>
              </w:rPr>
              <w:t> </w:t>
            </w:r>
            <w:r>
              <w:rPr>
                <w:w w:val="105"/>
                <w:sz w:val="16"/>
              </w:rPr>
              <w:t>del</w:t>
            </w:r>
            <w:r>
              <w:rPr>
                <w:spacing w:val="-4"/>
                <w:w w:val="105"/>
                <w:sz w:val="16"/>
              </w:rPr>
              <w:t> </w:t>
            </w:r>
            <w:r>
              <w:rPr>
                <w:spacing w:val="-2"/>
                <w:w w:val="105"/>
                <w:sz w:val="16"/>
              </w:rPr>
              <w:t>período</w:t>
            </w:r>
          </w:p>
        </w:tc>
        <w:tc>
          <w:tcPr>
            <w:tcW w:w="1302" w:type="dxa"/>
            <w:tcBorders>
              <w:bottom w:val="single" w:sz="6" w:space="0" w:color="000000"/>
            </w:tcBorders>
          </w:tcPr>
          <w:p>
            <w:pPr>
              <w:pStyle w:val="TableParagraph"/>
              <w:spacing w:line="182" w:lineRule="exact" w:before="30"/>
              <w:ind w:right="39"/>
              <w:jc w:val="right"/>
              <w:rPr>
                <w:sz w:val="16"/>
              </w:rPr>
            </w:pPr>
            <w:r>
              <w:rPr>
                <w:spacing w:val="-2"/>
                <w:w w:val="105"/>
                <w:sz w:val="16"/>
              </w:rPr>
              <w:t>(101.357.599)</w:t>
            </w:r>
          </w:p>
        </w:tc>
      </w:tr>
      <w:tr>
        <w:trPr>
          <w:trHeight w:val="211" w:hRule="atLeast"/>
        </w:trPr>
        <w:tc>
          <w:tcPr>
            <w:tcW w:w="5246" w:type="dxa"/>
          </w:tcPr>
          <w:p>
            <w:pPr>
              <w:pStyle w:val="TableParagraph"/>
              <w:spacing w:line="166" w:lineRule="exact" w:before="25"/>
              <w:ind w:left="50"/>
              <w:rPr>
                <w:b/>
                <w:sz w:val="16"/>
              </w:rPr>
            </w:pPr>
            <w:r>
              <w:rPr>
                <w:b/>
                <w:w w:val="105"/>
                <w:sz w:val="16"/>
              </w:rPr>
              <w:t>Valor</w:t>
            </w:r>
            <w:r>
              <w:rPr>
                <w:b/>
                <w:spacing w:val="3"/>
                <w:w w:val="105"/>
                <w:sz w:val="16"/>
              </w:rPr>
              <w:t> </w:t>
            </w:r>
            <w:r>
              <w:rPr>
                <w:b/>
                <w:w w:val="105"/>
                <w:sz w:val="16"/>
              </w:rPr>
              <w:t>residual</w:t>
            </w:r>
            <w:r>
              <w:rPr>
                <w:b/>
                <w:spacing w:val="-6"/>
                <w:w w:val="105"/>
                <w:sz w:val="16"/>
              </w:rPr>
              <w:t> </w:t>
            </w:r>
            <w:r>
              <w:rPr>
                <w:b/>
                <w:w w:val="105"/>
                <w:sz w:val="16"/>
              </w:rPr>
              <w:t>al</w:t>
            </w:r>
            <w:r>
              <w:rPr>
                <w:b/>
                <w:spacing w:val="-5"/>
                <w:w w:val="105"/>
                <w:sz w:val="16"/>
              </w:rPr>
              <w:t> </w:t>
            </w:r>
            <w:r>
              <w:rPr>
                <w:b/>
                <w:w w:val="105"/>
                <w:sz w:val="16"/>
              </w:rPr>
              <w:t>cierre</w:t>
            </w:r>
            <w:r>
              <w:rPr>
                <w:b/>
                <w:spacing w:val="-4"/>
                <w:w w:val="105"/>
                <w:sz w:val="16"/>
              </w:rPr>
              <w:t> </w:t>
            </w:r>
            <w:r>
              <w:rPr>
                <w:b/>
                <w:w w:val="105"/>
                <w:sz w:val="16"/>
              </w:rPr>
              <w:t>del</w:t>
            </w:r>
            <w:r>
              <w:rPr>
                <w:b/>
                <w:spacing w:val="-6"/>
                <w:w w:val="105"/>
                <w:sz w:val="16"/>
              </w:rPr>
              <w:t> </w:t>
            </w:r>
            <w:r>
              <w:rPr>
                <w:b/>
                <w:spacing w:val="-2"/>
                <w:w w:val="105"/>
                <w:sz w:val="16"/>
              </w:rPr>
              <w:t>período</w:t>
            </w:r>
          </w:p>
        </w:tc>
        <w:tc>
          <w:tcPr>
            <w:tcW w:w="1302" w:type="dxa"/>
            <w:tcBorders>
              <w:top w:val="single" w:sz="6" w:space="0" w:color="000000"/>
              <w:bottom w:val="double" w:sz="6" w:space="0" w:color="000000"/>
            </w:tcBorders>
          </w:tcPr>
          <w:p>
            <w:pPr>
              <w:pStyle w:val="TableParagraph"/>
              <w:spacing w:line="166" w:lineRule="exact" w:before="25"/>
              <w:ind w:right="98"/>
              <w:jc w:val="right"/>
              <w:rPr>
                <w:sz w:val="16"/>
              </w:rPr>
            </w:pPr>
            <w:r>
              <w:rPr>
                <w:spacing w:val="-2"/>
                <w:w w:val="105"/>
                <w:sz w:val="16"/>
              </w:rPr>
              <w:t>649.197.102</w:t>
            </w:r>
          </w:p>
        </w:tc>
      </w:tr>
    </w:tbl>
    <w:p>
      <w:pPr>
        <w:pStyle w:val="BodyText"/>
        <w:spacing w:before="53"/>
        <w:rPr>
          <w:sz w:val="16"/>
        </w:rPr>
      </w:pPr>
    </w:p>
    <w:p>
      <w:pPr>
        <w:pStyle w:val="ListParagraph"/>
        <w:numPr>
          <w:ilvl w:val="1"/>
          <w:numId w:val="8"/>
        </w:numPr>
        <w:tabs>
          <w:tab w:pos="2171" w:val="left" w:leader="none"/>
        </w:tabs>
        <w:spacing w:line="240" w:lineRule="auto" w:before="0" w:after="0"/>
        <w:ind w:left="2171" w:right="0" w:hanging="403"/>
        <w:jc w:val="left"/>
        <w:rPr>
          <w:b/>
          <w:sz w:val="16"/>
        </w:rPr>
      </w:pPr>
      <w:r>
        <w:rPr>
          <w:b/>
          <w:w w:val="105"/>
          <w:sz w:val="16"/>
          <w:u w:val="single"/>
        </w:rPr>
        <w:t>Impuesto</w:t>
      </w:r>
      <w:r>
        <w:rPr>
          <w:b/>
          <w:spacing w:val="-10"/>
          <w:w w:val="105"/>
          <w:sz w:val="16"/>
          <w:u w:val="single"/>
        </w:rPr>
        <w:t> </w:t>
      </w:r>
      <w:r>
        <w:rPr>
          <w:b/>
          <w:spacing w:val="-2"/>
          <w:w w:val="105"/>
          <w:sz w:val="16"/>
          <w:u w:val="single"/>
        </w:rPr>
        <w:t>diferido</w:t>
      </w:r>
    </w:p>
    <w:p>
      <w:pPr>
        <w:tabs>
          <w:tab w:pos="8570" w:val="right" w:leader="none"/>
        </w:tabs>
        <w:spacing w:before="37"/>
        <w:ind w:left="2174" w:right="0" w:firstLine="0"/>
        <w:jc w:val="left"/>
        <w:rPr>
          <w:sz w:val="16"/>
        </w:rPr>
      </w:pPr>
      <w:r>
        <w:rPr>
          <w:sz w:val="16"/>
        </w:rPr>
        <mc:AlternateContent>
          <mc:Choice Requires="wps">
            <w:drawing>
              <wp:anchor distT="0" distB="0" distL="0" distR="0" allowOverlap="1" layoutInCell="1" locked="0" behindDoc="0" simplePos="0" relativeHeight="15730688">
                <wp:simplePos x="0" y="0"/>
                <wp:positionH relativeFrom="page">
                  <wp:posOffset>5365718</wp:posOffset>
                </wp:positionH>
                <wp:positionV relativeFrom="paragraph">
                  <wp:posOffset>145313</wp:posOffset>
                </wp:positionV>
                <wp:extent cx="826769" cy="20955"/>
                <wp:effectExtent l="0" t="0" r="0" b="0"/>
                <wp:wrapNone/>
                <wp:docPr id="30" name="Group 30"/>
                <wp:cNvGraphicFramePr>
                  <a:graphicFrameLocks/>
                </wp:cNvGraphicFramePr>
                <a:graphic>
                  <a:graphicData uri="http://schemas.microsoft.com/office/word/2010/wordprocessingGroup">
                    <wpg:wgp>
                      <wpg:cNvPr id="30" name="Group 30"/>
                      <wpg:cNvGrpSpPr/>
                      <wpg:grpSpPr>
                        <a:xfrm>
                          <a:off x="0" y="0"/>
                          <a:ext cx="826769" cy="20955"/>
                          <a:chExt cx="826769" cy="20955"/>
                        </a:xfrm>
                      </wpg:grpSpPr>
                      <wps:wsp>
                        <wps:cNvPr id="31" name="Graphic 31"/>
                        <wps:cNvSpPr/>
                        <wps:spPr>
                          <a:xfrm>
                            <a:off x="0" y="2381"/>
                            <a:ext cx="826769" cy="1270"/>
                          </a:xfrm>
                          <a:custGeom>
                            <a:avLst/>
                            <a:gdLst/>
                            <a:ahLst/>
                            <a:cxnLst/>
                            <a:rect l="l" t="t" r="r" b="b"/>
                            <a:pathLst>
                              <a:path w="826769" h="0">
                                <a:moveTo>
                                  <a:pt x="0" y="0"/>
                                </a:moveTo>
                                <a:lnTo>
                                  <a:pt x="826293" y="0"/>
                                </a:lnTo>
                              </a:path>
                            </a:pathLst>
                          </a:custGeom>
                          <a:ln w="4762">
                            <a:solidFill>
                              <a:srgbClr val="000000"/>
                            </a:solidFill>
                            <a:prstDash val="solid"/>
                          </a:ln>
                        </wps:spPr>
                        <wps:bodyPr wrap="square" lIns="0" tIns="0" rIns="0" bIns="0" rtlCol="0">
                          <a:prstTxWarp prst="textNoShape">
                            <a:avLst/>
                          </a:prstTxWarp>
                          <a:noAutofit/>
                        </wps:bodyPr>
                      </wps:wsp>
                      <wps:wsp>
                        <wps:cNvPr id="32" name="Graphic 32"/>
                        <wps:cNvSpPr/>
                        <wps:spPr>
                          <a:xfrm>
                            <a:off x="285" y="2381"/>
                            <a:ext cx="826135" cy="6350"/>
                          </a:xfrm>
                          <a:custGeom>
                            <a:avLst/>
                            <a:gdLst/>
                            <a:ahLst/>
                            <a:cxnLst/>
                            <a:rect l="l" t="t" r="r" b="b"/>
                            <a:pathLst>
                              <a:path w="826135" h="6350">
                                <a:moveTo>
                                  <a:pt x="826007" y="6096"/>
                                </a:moveTo>
                                <a:lnTo>
                                  <a:pt x="0" y="6096"/>
                                </a:lnTo>
                                <a:lnTo>
                                  <a:pt x="0" y="0"/>
                                </a:lnTo>
                                <a:lnTo>
                                  <a:pt x="826007" y="0"/>
                                </a:lnTo>
                                <a:lnTo>
                                  <a:pt x="826007" y="6096"/>
                                </a:lnTo>
                                <a:close/>
                              </a:path>
                            </a:pathLst>
                          </a:custGeom>
                          <a:solidFill>
                            <a:srgbClr val="000000"/>
                          </a:solidFill>
                        </wps:spPr>
                        <wps:bodyPr wrap="square" lIns="0" tIns="0" rIns="0" bIns="0" rtlCol="0">
                          <a:prstTxWarp prst="textNoShape">
                            <a:avLst/>
                          </a:prstTxWarp>
                          <a:noAutofit/>
                        </wps:bodyPr>
                      </wps:wsp>
                      <wps:wsp>
                        <wps:cNvPr id="33" name="Graphic 33"/>
                        <wps:cNvSpPr/>
                        <wps:spPr>
                          <a:xfrm>
                            <a:off x="0" y="14287"/>
                            <a:ext cx="826769" cy="1270"/>
                          </a:xfrm>
                          <a:custGeom>
                            <a:avLst/>
                            <a:gdLst/>
                            <a:ahLst/>
                            <a:cxnLst/>
                            <a:rect l="l" t="t" r="r" b="b"/>
                            <a:pathLst>
                              <a:path w="826769" h="0">
                                <a:moveTo>
                                  <a:pt x="0" y="0"/>
                                </a:moveTo>
                                <a:lnTo>
                                  <a:pt x="826293" y="0"/>
                                </a:lnTo>
                              </a:path>
                            </a:pathLst>
                          </a:custGeom>
                          <a:ln w="4762">
                            <a:solidFill>
                              <a:srgbClr val="000000"/>
                            </a:solidFill>
                            <a:prstDash val="solid"/>
                          </a:ln>
                        </wps:spPr>
                        <wps:bodyPr wrap="square" lIns="0" tIns="0" rIns="0" bIns="0" rtlCol="0">
                          <a:prstTxWarp prst="textNoShape">
                            <a:avLst/>
                          </a:prstTxWarp>
                          <a:noAutofit/>
                        </wps:bodyPr>
                      </wps:wsp>
                      <wps:wsp>
                        <wps:cNvPr id="34" name="Graphic 34"/>
                        <wps:cNvSpPr/>
                        <wps:spPr>
                          <a:xfrm>
                            <a:off x="285" y="14573"/>
                            <a:ext cx="826135" cy="6350"/>
                          </a:xfrm>
                          <a:custGeom>
                            <a:avLst/>
                            <a:gdLst/>
                            <a:ahLst/>
                            <a:cxnLst/>
                            <a:rect l="l" t="t" r="r" b="b"/>
                            <a:pathLst>
                              <a:path w="826135" h="6350">
                                <a:moveTo>
                                  <a:pt x="826007" y="6096"/>
                                </a:moveTo>
                                <a:lnTo>
                                  <a:pt x="0" y="6096"/>
                                </a:lnTo>
                                <a:lnTo>
                                  <a:pt x="0" y="0"/>
                                </a:lnTo>
                                <a:lnTo>
                                  <a:pt x="826007" y="0"/>
                                </a:lnTo>
                                <a:lnTo>
                                  <a:pt x="826007" y="6096"/>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422.497498pt;margin-top:11.442009pt;width:65.1pt;height:1.65pt;mso-position-horizontal-relative:page;mso-position-vertical-relative:paragraph;z-index:15730688" id="docshapegroup24" coordorigin="8450,229" coordsize="1302,33">
                <v:line style="position:absolute" from="8450,233" to="9751,233" stroked="true" strokeweight=".375pt" strokecolor="#000000">
                  <v:stroke dashstyle="solid"/>
                </v:line>
                <v:rect style="position:absolute;left:8450;top:232;width:1301;height:10" id="docshape25" filled="true" fillcolor="#000000" stroked="false">
                  <v:fill type="solid"/>
                </v:rect>
                <v:line style="position:absolute" from="8450,251" to="9751,251" stroked="true" strokeweight=".375pt" strokecolor="#000000">
                  <v:stroke dashstyle="solid"/>
                </v:line>
                <v:rect style="position:absolute;left:8450;top:251;width:1301;height:10" id="docshape26" filled="true" fillcolor="#000000" stroked="false">
                  <v:fill type="solid"/>
                </v:rect>
                <w10:wrap type="none"/>
              </v:group>
            </w:pict>
          </mc:Fallback>
        </mc:AlternateContent>
      </w:r>
      <w:r>
        <w:rPr>
          <w:sz w:val="16"/>
        </w:rPr>
        <w:t>Impuesto</w:t>
      </w:r>
      <w:r>
        <w:rPr>
          <w:spacing w:val="28"/>
          <w:sz w:val="16"/>
        </w:rPr>
        <w:t> </w:t>
      </w:r>
      <w:r>
        <w:rPr>
          <w:spacing w:val="-2"/>
          <w:sz w:val="16"/>
        </w:rPr>
        <w:t>diferido</w:t>
      </w:r>
      <w:r>
        <w:rPr>
          <w:rFonts w:ascii="Times New Roman"/>
          <w:sz w:val="16"/>
        </w:rPr>
        <w:tab/>
      </w:r>
      <w:r>
        <w:rPr>
          <w:spacing w:val="-2"/>
          <w:sz w:val="16"/>
        </w:rPr>
        <w:t>1.413.124.865</w:t>
      </w:r>
    </w:p>
    <w:p>
      <w:pPr>
        <w:pStyle w:val="ListParagraph"/>
        <w:numPr>
          <w:ilvl w:val="1"/>
          <w:numId w:val="8"/>
        </w:numPr>
        <w:tabs>
          <w:tab w:pos="2171" w:val="left" w:leader="none"/>
        </w:tabs>
        <w:spacing w:line="240" w:lineRule="auto" w:before="195" w:after="40"/>
        <w:ind w:left="2171" w:right="0" w:hanging="403"/>
        <w:jc w:val="left"/>
        <w:rPr>
          <w:b/>
          <w:sz w:val="16"/>
        </w:rPr>
      </w:pPr>
      <w:r>
        <w:rPr>
          <w:b/>
          <w:w w:val="105"/>
          <w:sz w:val="16"/>
          <w:u w:val="single"/>
        </w:rPr>
        <w:t>Deudas</w:t>
      </w:r>
      <w:r>
        <w:rPr>
          <w:b/>
          <w:spacing w:val="2"/>
          <w:w w:val="105"/>
          <w:sz w:val="16"/>
          <w:u w:val="single"/>
        </w:rPr>
        <w:t> </w:t>
      </w:r>
      <w:r>
        <w:rPr>
          <w:b/>
          <w:spacing w:val="-2"/>
          <w:w w:val="105"/>
          <w:sz w:val="16"/>
          <w:u w:val="single"/>
        </w:rPr>
        <w:t>comerciales</w:t>
      </w:r>
    </w:p>
    <w:tbl>
      <w:tblPr>
        <w:tblW w:w="0" w:type="auto"/>
        <w:jc w:val="left"/>
        <w:tblInd w:w="21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246"/>
        <w:gridCol w:w="1302"/>
      </w:tblGrid>
      <w:tr>
        <w:trPr>
          <w:trHeight w:val="218" w:hRule="atLeast"/>
        </w:trPr>
        <w:tc>
          <w:tcPr>
            <w:tcW w:w="5246" w:type="dxa"/>
          </w:tcPr>
          <w:p>
            <w:pPr>
              <w:pStyle w:val="TableParagraph"/>
              <w:spacing w:before="7"/>
              <w:ind w:left="50"/>
              <w:rPr>
                <w:i/>
                <w:sz w:val="16"/>
              </w:rPr>
            </w:pPr>
            <w:r>
              <w:rPr>
                <w:i/>
                <w:w w:val="105"/>
                <w:sz w:val="16"/>
              </w:rPr>
              <w:t>En</w:t>
            </w:r>
            <w:r>
              <w:rPr>
                <w:i/>
                <w:spacing w:val="5"/>
                <w:w w:val="105"/>
                <w:sz w:val="16"/>
              </w:rPr>
              <w:t> </w:t>
            </w:r>
            <w:r>
              <w:rPr>
                <w:i/>
                <w:w w:val="105"/>
                <w:sz w:val="16"/>
              </w:rPr>
              <w:t>moneda</w:t>
            </w:r>
            <w:r>
              <w:rPr>
                <w:i/>
                <w:spacing w:val="7"/>
                <w:w w:val="105"/>
                <w:sz w:val="16"/>
              </w:rPr>
              <w:t> </w:t>
            </w:r>
            <w:r>
              <w:rPr>
                <w:i/>
                <w:spacing w:val="-2"/>
                <w:w w:val="105"/>
                <w:sz w:val="16"/>
              </w:rPr>
              <w:t>nacional:</w:t>
            </w:r>
          </w:p>
        </w:tc>
        <w:tc>
          <w:tcPr>
            <w:tcW w:w="1302" w:type="dxa"/>
          </w:tcPr>
          <w:p>
            <w:pPr>
              <w:pStyle w:val="TableParagraph"/>
              <w:rPr>
                <w:rFonts w:ascii="Times New Roman"/>
                <w:sz w:val="14"/>
              </w:rPr>
            </w:pPr>
          </w:p>
        </w:tc>
      </w:tr>
      <w:tr>
        <w:trPr>
          <w:trHeight w:val="242" w:hRule="atLeast"/>
        </w:trPr>
        <w:tc>
          <w:tcPr>
            <w:tcW w:w="5246" w:type="dxa"/>
          </w:tcPr>
          <w:p>
            <w:pPr>
              <w:pStyle w:val="TableParagraph"/>
              <w:spacing w:before="31"/>
              <w:ind w:left="50"/>
              <w:rPr>
                <w:sz w:val="16"/>
              </w:rPr>
            </w:pPr>
            <w:r>
              <w:rPr>
                <w:spacing w:val="-2"/>
                <w:w w:val="105"/>
                <w:sz w:val="16"/>
              </w:rPr>
              <w:t>Comunes</w:t>
            </w:r>
          </w:p>
        </w:tc>
        <w:tc>
          <w:tcPr>
            <w:tcW w:w="1302" w:type="dxa"/>
          </w:tcPr>
          <w:p>
            <w:pPr>
              <w:pStyle w:val="TableParagraph"/>
              <w:spacing w:before="31"/>
              <w:ind w:left="50"/>
              <w:jc w:val="center"/>
              <w:rPr>
                <w:sz w:val="16"/>
              </w:rPr>
            </w:pPr>
            <w:r>
              <w:rPr>
                <w:spacing w:val="-2"/>
                <w:w w:val="105"/>
                <w:sz w:val="16"/>
              </w:rPr>
              <w:t>5.564.816.247</w:t>
            </w:r>
          </w:p>
        </w:tc>
      </w:tr>
      <w:tr>
        <w:trPr>
          <w:trHeight w:val="231" w:hRule="atLeast"/>
        </w:trPr>
        <w:tc>
          <w:tcPr>
            <w:tcW w:w="5246" w:type="dxa"/>
          </w:tcPr>
          <w:p>
            <w:pPr>
              <w:pStyle w:val="TableParagraph"/>
              <w:spacing w:line="181" w:lineRule="exact" w:before="31"/>
              <w:ind w:left="50"/>
              <w:rPr>
                <w:sz w:val="16"/>
              </w:rPr>
            </w:pPr>
            <w:r>
              <w:rPr>
                <w:w w:val="105"/>
                <w:sz w:val="16"/>
              </w:rPr>
              <w:t>Sociedad</w:t>
            </w:r>
            <w:r>
              <w:rPr>
                <w:spacing w:val="-6"/>
                <w:w w:val="105"/>
                <w:sz w:val="16"/>
              </w:rPr>
              <w:t> </w:t>
            </w:r>
            <w:r>
              <w:rPr>
                <w:w w:val="105"/>
                <w:sz w:val="16"/>
              </w:rPr>
              <w:t>art.</w:t>
            </w:r>
            <w:r>
              <w:rPr>
                <w:spacing w:val="-2"/>
                <w:w w:val="105"/>
                <w:sz w:val="16"/>
              </w:rPr>
              <w:t> </w:t>
            </w:r>
            <w:r>
              <w:rPr>
                <w:w w:val="105"/>
                <w:sz w:val="16"/>
              </w:rPr>
              <w:t>33</w:t>
            </w:r>
            <w:r>
              <w:rPr>
                <w:spacing w:val="-8"/>
                <w:w w:val="105"/>
                <w:sz w:val="16"/>
              </w:rPr>
              <w:t> </w:t>
            </w:r>
            <w:r>
              <w:rPr>
                <w:w w:val="105"/>
                <w:sz w:val="16"/>
              </w:rPr>
              <w:t>Ley</w:t>
            </w:r>
            <w:r>
              <w:rPr>
                <w:spacing w:val="-6"/>
                <w:w w:val="105"/>
                <w:sz w:val="16"/>
              </w:rPr>
              <w:t> </w:t>
            </w:r>
            <w:r>
              <w:rPr>
                <w:w w:val="105"/>
                <w:sz w:val="16"/>
              </w:rPr>
              <w:t>19.550</w:t>
            </w:r>
            <w:r>
              <w:rPr>
                <w:spacing w:val="-8"/>
                <w:w w:val="105"/>
                <w:sz w:val="16"/>
              </w:rPr>
              <w:t> </w:t>
            </w:r>
            <w:r>
              <w:rPr>
                <w:w w:val="105"/>
                <w:sz w:val="16"/>
              </w:rPr>
              <w:t>(Nota</w:t>
            </w:r>
            <w:r>
              <w:rPr>
                <w:spacing w:val="-8"/>
                <w:w w:val="105"/>
                <w:sz w:val="16"/>
              </w:rPr>
              <w:t> </w:t>
            </w:r>
            <w:r>
              <w:rPr>
                <w:spacing w:val="-4"/>
                <w:w w:val="105"/>
                <w:sz w:val="16"/>
              </w:rPr>
              <w:t>4.a.)</w:t>
            </w:r>
          </w:p>
        </w:tc>
        <w:tc>
          <w:tcPr>
            <w:tcW w:w="1302" w:type="dxa"/>
            <w:tcBorders>
              <w:bottom w:val="single" w:sz="6" w:space="0" w:color="000000"/>
            </w:tcBorders>
          </w:tcPr>
          <w:p>
            <w:pPr>
              <w:pStyle w:val="TableParagraph"/>
              <w:spacing w:line="181" w:lineRule="exact" w:before="31"/>
              <w:ind w:left="50"/>
              <w:jc w:val="center"/>
              <w:rPr>
                <w:sz w:val="16"/>
              </w:rPr>
            </w:pPr>
            <w:r>
              <w:rPr>
                <w:spacing w:val="-2"/>
                <w:w w:val="105"/>
                <w:sz w:val="16"/>
              </w:rPr>
              <w:t>2.185.283.488</w:t>
            </w:r>
          </w:p>
        </w:tc>
      </w:tr>
      <w:tr>
        <w:trPr>
          <w:trHeight w:val="223" w:hRule="atLeast"/>
        </w:trPr>
        <w:tc>
          <w:tcPr>
            <w:tcW w:w="5246" w:type="dxa"/>
          </w:tcPr>
          <w:p>
            <w:pPr>
              <w:pStyle w:val="TableParagraph"/>
              <w:rPr>
                <w:rFonts w:ascii="Times New Roman"/>
                <w:sz w:val="14"/>
              </w:rPr>
            </w:pPr>
          </w:p>
        </w:tc>
        <w:tc>
          <w:tcPr>
            <w:tcW w:w="1302" w:type="dxa"/>
            <w:tcBorders>
              <w:top w:val="single" w:sz="6" w:space="0" w:color="000000"/>
            </w:tcBorders>
          </w:tcPr>
          <w:p>
            <w:pPr>
              <w:pStyle w:val="TableParagraph"/>
              <w:spacing w:before="17"/>
              <w:ind w:left="-1" w:right="1"/>
              <w:jc w:val="center"/>
              <w:rPr>
                <w:sz w:val="16"/>
              </w:rPr>
            </w:pPr>
            <w:r>
              <w:rPr>
                <w:rFonts w:ascii="Times New Roman"/>
                <w:spacing w:val="33"/>
                <w:w w:val="105"/>
                <w:sz w:val="16"/>
                <w:u w:val="single"/>
              </w:rPr>
              <w:t>  </w:t>
            </w:r>
            <w:r>
              <w:rPr>
                <w:spacing w:val="-2"/>
                <w:w w:val="105"/>
                <w:sz w:val="16"/>
                <w:u w:val="single"/>
              </w:rPr>
              <w:t>7.750.099.735</w:t>
            </w:r>
            <w:r>
              <w:rPr>
                <w:spacing w:val="80"/>
                <w:w w:val="105"/>
                <w:sz w:val="16"/>
                <w:u w:val="single"/>
              </w:rPr>
              <w:t> </w:t>
            </w:r>
          </w:p>
        </w:tc>
      </w:tr>
      <w:tr>
        <w:trPr>
          <w:trHeight w:val="232" w:hRule="atLeast"/>
        </w:trPr>
        <w:tc>
          <w:tcPr>
            <w:tcW w:w="5246" w:type="dxa"/>
          </w:tcPr>
          <w:p>
            <w:pPr>
              <w:pStyle w:val="TableParagraph"/>
              <w:spacing w:before="26"/>
              <w:ind w:left="50"/>
              <w:rPr>
                <w:i/>
                <w:sz w:val="16"/>
              </w:rPr>
            </w:pPr>
            <w:r>
              <w:rPr>
                <w:i/>
                <w:w w:val="105"/>
                <w:sz w:val="16"/>
              </w:rPr>
              <w:t>En</w:t>
            </w:r>
            <w:r>
              <w:rPr>
                <w:i/>
                <w:spacing w:val="5"/>
                <w:w w:val="105"/>
                <w:sz w:val="16"/>
              </w:rPr>
              <w:t> </w:t>
            </w:r>
            <w:r>
              <w:rPr>
                <w:i/>
                <w:w w:val="105"/>
                <w:sz w:val="16"/>
              </w:rPr>
              <w:t>moneda</w:t>
            </w:r>
            <w:r>
              <w:rPr>
                <w:i/>
                <w:spacing w:val="7"/>
                <w:w w:val="105"/>
                <w:sz w:val="16"/>
              </w:rPr>
              <w:t> </w:t>
            </w:r>
            <w:r>
              <w:rPr>
                <w:i/>
                <w:spacing w:val="-2"/>
                <w:w w:val="105"/>
                <w:sz w:val="16"/>
              </w:rPr>
              <w:t>extranjera:</w:t>
            </w:r>
          </w:p>
        </w:tc>
        <w:tc>
          <w:tcPr>
            <w:tcW w:w="1302" w:type="dxa"/>
          </w:tcPr>
          <w:p>
            <w:pPr>
              <w:pStyle w:val="TableParagraph"/>
              <w:rPr>
                <w:rFonts w:ascii="Times New Roman"/>
                <w:sz w:val="16"/>
              </w:rPr>
            </w:pPr>
          </w:p>
        </w:tc>
      </w:tr>
      <w:tr>
        <w:trPr>
          <w:trHeight w:val="228" w:hRule="atLeast"/>
        </w:trPr>
        <w:tc>
          <w:tcPr>
            <w:tcW w:w="5246" w:type="dxa"/>
          </w:tcPr>
          <w:p>
            <w:pPr>
              <w:pStyle w:val="TableParagraph"/>
              <w:spacing w:line="182" w:lineRule="exact" w:before="26"/>
              <w:ind w:left="50"/>
              <w:rPr>
                <w:sz w:val="16"/>
              </w:rPr>
            </w:pPr>
            <w:r>
              <w:rPr>
                <w:spacing w:val="-2"/>
                <w:w w:val="105"/>
                <w:sz w:val="16"/>
              </w:rPr>
              <w:t>Comunes</w:t>
            </w:r>
          </w:p>
        </w:tc>
        <w:tc>
          <w:tcPr>
            <w:tcW w:w="1302" w:type="dxa"/>
          </w:tcPr>
          <w:p>
            <w:pPr>
              <w:pStyle w:val="TableParagraph"/>
              <w:spacing w:line="182" w:lineRule="exact" w:before="26"/>
              <w:ind w:left="-1" w:right="1"/>
              <w:jc w:val="center"/>
              <w:rPr>
                <w:sz w:val="16"/>
              </w:rPr>
            </w:pPr>
            <w:r>
              <w:rPr>
                <w:rFonts w:ascii="Times New Roman"/>
                <w:spacing w:val="34"/>
                <w:w w:val="105"/>
                <w:sz w:val="16"/>
                <w:u w:val="single"/>
              </w:rPr>
              <w:t>  </w:t>
            </w:r>
            <w:r>
              <w:rPr>
                <w:spacing w:val="-2"/>
                <w:w w:val="105"/>
                <w:sz w:val="16"/>
                <w:u w:val="single"/>
              </w:rPr>
              <w:t>1.406.663.770</w:t>
            </w:r>
            <w:r>
              <w:rPr>
                <w:spacing w:val="80"/>
                <w:w w:val="105"/>
                <w:sz w:val="16"/>
                <w:u w:val="single"/>
              </w:rPr>
              <w:t> </w:t>
            </w:r>
          </w:p>
        </w:tc>
      </w:tr>
      <w:tr>
        <w:trPr>
          <w:trHeight w:val="207" w:hRule="atLeast"/>
        </w:trPr>
        <w:tc>
          <w:tcPr>
            <w:tcW w:w="5246" w:type="dxa"/>
          </w:tcPr>
          <w:p>
            <w:pPr>
              <w:pStyle w:val="TableParagraph"/>
              <w:rPr>
                <w:rFonts w:ascii="Times New Roman"/>
                <w:sz w:val="14"/>
              </w:rPr>
            </w:pPr>
          </w:p>
        </w:tc>
        <w:tc>
          <w:tcPr>
            <w:tcW w:w="1302" w:type="dxa"/>
            <w:tcBorders>
              <w:bottom w:val="double" w:sz="6" w:space="0" w:color="000000"/>
            </w:tcBorders>
          </w:tcPr>
          <w:p>
            <w:pPr>
              <w:pStyle w:val="TableParagraph"/>
              <w:spacing w:line="166" w:lineRule="exact" w:before="21"/>
              <w:ind w:left="52" w:right="1"/>
              <w:jc w:val="center"/>
              <w:rPr>
                <w:sz w:val="16"/>
              </w:rPr>
            </w:pPr>
            <w:r>
              <w:rPr>
                <w:spacing w:val="-2"/>
                <w:w w:val="105"/>
                <w:sz w:val="16"/>
              </w:rPr>
              <w:t>9.156.763.505</w:t>
            </w:r>
          </w:p>
        </w:tc>
      </w:tr>
    </w:tbl>
    <w:p>
      <w:pPr>
        <w:pStyle w:val="ListParagraph"/>
        <w:numPr>
          <w:ilvl w:val="1"/>
          <w:numId w:val="8"/>
        </w:numPr>
        <w:tabs>
          <w:tab w:pos="2171" w:val="left" w:leader="none"/>
        </w:tabs>
        <w:spacing w:line="240" w:lineRule="auto" w:before="183" w:after="0"/>
        <w:ind w:left="2171" w:right="0" w:hanging="403"/>
        <w:jc w:val="left"/>
        <w:rPr>
          <w:b/>
          <w:sz w:val="16"/>
        </w:rPr>
      </w:pPr>
      <w:r>
        <w:rPr>
          <w:b/>
          <w:spacing w:val="-2"/>
          <w:w w:val="105"/>
          <w:sz w:val="16"/>
          <w:u w:val="single"/>
        </w:rPr>
        <w:t>Préstamos</w:t>
      </w:r>
    </w:p>
    <w:p>
      <w:pPr>
        <w:tabs>
          <w:tab w:pos="7369" w:val="left" w:leader="none"/>
          <w:tab w:pos="7673" w:val="left" w:leader="none"/>
        </w:tabs>
        <w:spacing w:before="37"/>
        <w:ind w:left="2174" w:right="0" w:firstLine="0"/>
        <w:jc w:val="left"/>
        <w:rPr>
          <w:sz w:val="16"/>
        </w:rPr>
      </w:pPr>
      <w:r>
        <w:rPr>
          <w:w w:val="105"/>
          <w:sz w:val="16"/>
        </w:rPr>
        <w:t>Préstamos</w:t>
      </w:r>
      <w:r>
        <w:rPr>
          <w:spacing w:val="-11"/>
          <w:w w:val="105"/>
          <w:sz w:val="16"/>
        </w:rPr>
        <w:t> </w:t>
      </w:r>
      <w:r>
        <w:rPr>
          <w:w w:val="105"/>
          <w:sz w:val="16"/>
        </w:rPr>
        <w:t>en</w:t>
      </w:r>
      <w:r>
        <w:rPr>
          <w:spacing w:val="-5"/>
          <w:w w:val="105"/>
          <w:sz w:val="16"/>
        </w:rPr>
        <w:t> </w:t>
      </w:r>
      <w:r>
        <w:rPr>
          <w:w w:val="105"/>
          <w:sz w:val="16"/>
        </w:rPr>
        <w:t>moneda</w:t>
      </w:r>
      <w:r>
        <w:rPr>
          <w:spacing w:val="-10"/>
          <w:w w:val="105"/>
          <w:sz w:val="16"/>
        </w:rPr>
        <w:t> </w:t>
      </w:r>
      <w:r>
        <w:rPr>
          <w:spacing w:val="-2"/>
          <w:w w:val="105"/>
          <w:sz w:val="16"/>
        </w:rPr>
        <w:t>nacional</w:t>
      </w:r>
      <w:r>
        <w:rPr>
          <w:sz w:val="16"/>
        </w:rPr>
        <w:tab/>
      </w:r>
      <w:r>
        <w:rPr>
          <w:rFonts w:ascii="Times New Roman" w:hAnsi="Times New Roman"/>
          <w:sz w:val="16"/>
          <w:u w:val="double"/>
        </w:rPr>
        <w:tab/>
      </w:r>
      <w:r>
        <w:rPr>
          <w:spacing w:val="-2"/>
          <w:w w:val="105"/>
          <w:sz w:val="16"/>
          <w:u w:val="double"/>
        </w:rPr>
        <w:t>901.330.130</w:t>
      </w:r>
      <w:r>
        <w:rPr>
          <w:spacing w:val="80"/>
          <w:w w:val="105"/>
          <w:sz w:val="16"/>
          <w:u w:val="double"/>
        </w:rPr>
        <w:t> </w:t>
      </w:r>
    </w:p>
    <w:p>
      <w:pPr>
        <w:pStyle w:val="ListParagraph"/>
        <w:numPr>
          <w:ilvl w:val="1"/>
          <w:numId w:val="8"/>
        </w:numPr>
        <w:tabs>
          <w:tab w:pos="2172" w:val="left" w:leader="none"/>
        </w:tabs>
        <w:spacing w:line="240" w:lineRule="auto" w:before="122" w:after="0"/>
        <w:ind w:left="2172" w:right="0" w:hanging="507"/>
        <w:jc w:val="left"/>
        <w:rPr>
          <w:b/>
          <w:sz w:val="16"/>
        </w:rPr>
      </w:pPr>
      <w:r>
        <w:rPr>
          <w:b/>
          <w:w w:val="105"/>
          <w:sz w:val="16"/>
          <w:u w:val="single"/>
        </w:rPr>
        <w:t>Remuneraciones</w:t>
      </w:r>
      <w:r>
        <w:rPr>
          <w:b/>
          <w:spacing w:val="1"/>
          <w:w w:val="105"/>
          <w:sz w:val="16"/>
          <w:u w:val="single"/>
        </w:rPr>
        <w:t> </w:t>
      </w:r>
      <w:r>
        <w:rPr>
          <w:b/>
          <w:w w:val="105"/>
          <w:sz w:val="16"/>
          <w:u w:val="single"/>
        </w:rPr>
        <w:t>y</w:t>
      </w:r>
      <w:r>
        <w:rPr>
          <w:b/>
          <w:spacing w:val="5"/>
          <w:w w:val="105"/>
          <w:sz w:val="16"/>
          <w:u w:val="single"/>
        </w:rPr>
        <w:t> </w:t>
      </w:r>
      <w:r>
        <w:rPr>
          <w:b/>
          <w:w w:val="105"/>
          <w:sz w:val="16"/>
          <w:u w:val="single"/>
        </w:rPr>
        <w:t>cargas</w:t>
      </w:r>
      <w:r>
        <w:rPr>
          <w:b/>
          <w:spacing w:val="2"/>
          <w:w w:val="105"/>
          <w:sz w:val="16"/>
          <w:u w:val="single"/>
        </w:rPr>
        <w:t> </w:t>
      </w:r>
      <w:r>
        <w:rPr>
          <w:b/>
          <w:spacing w:val="-2"/>
          <w:w w:val="105"/>
          <w:sz w:val="16"/>
          <w:u w:val="single"/>
        </w:rPr>
        <w:t>sociales</w:t>
      </w:r>
    </w:p>
    <w:p>
      <w:pPr>
        <w:tabs>
          <w:tab w:pos="8570" w:val="right" w:leader="none"/>
        </w:tabs>
        <w:spacing w:before="47"/>
        <w:ind w:left="2174" w:right="0" w:firstLine="0"/>
        <w:jc w:val="left"/>
        <w:rPr>
          <w:sz w:val="16"/>
        </w:rPr>
      </w:pPr>
      <w:r>
        <w:rPr>
          <w:sz w:val="16"/>
        </w:rPr>
        <w:t>Remuneraciones</w:t>
      </w:r>
      <w:r>
        <w:rPr>
          <w:spacing w:val="27"/>
          <w:sz w:val="16"/>
        </w:rPr>
        <w:t> </w:t>
      </w:r>
      <w:r>
        <w:rPr>
          <w:sz w:val="16"/>
        </w:rPr>
        <w:t>a</w:t>
      </w:r>
      <w:r>
        <w:rPr>
          <w:spacing w:val="27"/>
          <w:sz w:val="16"/>
        </w:rPr>
        <w:t> </w:t>
      </w:r>
      <w:r>
        <w:rPr>
          <w:spacing w:val="-4"/>
          <w:sz w:val="16"/>
        </w:rPr>
        <w:t>pagar</w:t>
      </w:r>
      <w:r>
        <w:rPr>
          <w:rFonts w:ascii="Times New Roman"/>
          <w:sz w:val="16"/>
        </w:rPr>
        <w:tab/>
      </w:r>
      <w:r>
        <w:rPr>
          <w:spacing w:val="-2"/>
          <w:sz w:val="16"/>
        </w:rPr>
        <w:t>26.605.707</w:t>
      </w:r>
    </w:p>
    <w:p>
      <w:pPr>
        <w:tabs>
          <w:tab w:pos="8570" w:val="right" w:leader="none"/>
        </w:tabs>
        <w:spacing w:before="56"/>
        <w:ind w:left="2174" w:right="0" w:firstLine="0"/>
        <w:jc w:val="left"/>
        <w:rPr>
          <w:sz w:val="16"/>
        </w:rPr>
      </w:pPr>
      <w:r>
        <w:rPr>
          <w:sz w:val="16"/>
        </w:rPr>
        <w:t>Cargas</w:t>
      </w:r>
      <w:r>
        <w:rPr>
          <w:spacing w:val="12"/>
          <w:sz w:val="16"/>
        </w:rPr>
        <w:t> </w:t>
      </w:r>
      <w:r>
        <w:rPr>
          <w:sz w:val="16"/>
        </w:rPr>
        <w:t>sociales</w:t>
      </w:r>
      <w:r>
        <w:rPr>
          <w:spacing w:val="13"/>
          <w:sz w:val="16"/>
        </w:rPr>
        <w:t> </w:t>
      </w:r>
      <w:r>
        <w:rPr>
          <w:sz w:val="16"/>
        </w:rPr>
        <w:t>a</w:t>
      </w:r>
      <w:r>
        <w:rPr>
          <w:spacing w:val="8"/>
          <w:sz w:val="16"/>
        </w:rPr>
        <w:t> </w:t>
      </w:r>
      <w:r>
        <w:rPr>
          <w:spacing w:val="-4"/>
          <w:sz w:val="16"/>
        </w:rPr>
        <w:t>pagar</w:t>
      </w:r>
      <w:r>
        <w:rPr>
          <w:rFonts w:ascii="Times New Roman"/>
          <w:sz w:val="16"/>
        </w:rPr>
        <w:tab/>
      </w:r>
      <w:r>
        <w:rPr>
          <w:spacing w:val="-2"/>
          <w:sz w:val="16"/>
        </w:rPr>
        <w:t>126.520.132</w:t>
      </w:r>
    </w:p>
    <w:p>
      <w:pPr>
        <w:tabs>
          <w:tab w:pos="8570" w:val="right" w:leader="none"/>
        </w:tabs>
        <w:spacing w:before="57"/>
        <w:ind w:left="2174" w:right="0" w:firstLine="0"/>
        <w:jc w:val="left"/>
        <w:rPr>
          <w:sz w:val="16"/>
        </w:rPr>
      </w:pPr>
      <w:r>
        <w:rPr>
          <w:sz w:val="16"/>
        </w:rPr>
        <w:t>Provisión</w:t>
      </w:r>
      <w:r>
        <w:rPr>
          <w:spacing w:val="37"/>
          <w:sz w:val="16"/>
        </w:rPr>
        <w:t> </w:t>
      </w:r>
      <w:r>
        <w:rPr>
          <w:spacing w:val="-2"/>
          <w:sz w:val="16"/>
        </w:rPr>
        <w:t>aguinaldos</w:t>
      </w:r>
      <w:r>
        <w:rPr>
          <w:rFonts w:ascii="Times New Roman" w:hAnsi="Times New Roman"/>
          <w:sz w:val="16"/>
        </w:rPr>
        <w:tab/>
      </w:r>
      <w:r>
        <w:rPr>
          <w:spacing w:val="-2"/>
          <w:sz w:val="16"/>
        </w:rPr>
        <w:t>30.159.525</w:t>
      </w:r>
    </w:p>
    <w:p>
      <w:pPr>
        <w:tabs>
          <w:tab w:pos="8570" w:val="right" w:leader="none"/>
        </w:tabs>
        <w:spacing w:before="76"/>
        <w:ind w:left="2174" w:right="0" w:firstLine="0"/>
        <w:jc w:val="left"/>
        <w:rPr>
          <w:sz w:val="16"/>
        </w:rPr>
      </w:pPr>
      <w:r>
        <w:rPr>
          <w:sz w:val="16"/>
        </w:rPr>
        <w:t>Provisión</w:t>
      </w:r>
      <w:r>
        <w:rPr>
          <w:spacing w:val="25"/>
          <w:sz w:val="16"/>
        </w:rPr>
        <w:t> </w:t>
      </w:r>
      <w:r>
        <w:rPr>
          <w:sz w:val="16"/>
        </w:rPr>
        <w:t>para</w:t>
      </w:r>
      <w:r>
        <w:rPr>
          <w:spacing w:val="19"/>
          <w:sz w:val="16"/>
        </w:rPr>
        <w:t> </w:t>
      </w:r>
      <w:r>
        <w:rPr>
          <w:spacing w:val="-2"/>
          <w:sz w:val="16"/>
        </w:rPr>
        <w:t>vacaciones</w:t>
      </w:r>
      <w:r>
        <w:rPr>
          <w:rFonts w:ascii="Times New Roman" w:hAnsi="Times New Roman"/>
          <w:sz w:val="16"/>
        </w:rPr>
        <w:tab/>
      </w:r>
      <w:r>
        <w:rPr>
          <w:spacing w:val="-2"/>
          <w:sz w:val="16"/>
        </w:rPr>
        <w:t>115.363.932</w:t>
      </w:r>
    </w:p>
    <w:p>
      <w:pPr>
        <w:tabs>
          <w:tab w:pos="7673" w:val="left" w:leader="none"/>
        </w:tabs>
        <w:spacing w:before="66"/>
        <w:ind w:left="7369" w:right="0" w:firstLine="0"/>
        <w:jc w:val="left"/>
        <w:rPr>
          <w:sz w:val="16"/>
        </w:rPr>
      </w:pPr>
      <w:r>
        <w:rPr>
          <w:sz w:val="16"/>
        </w:rPr>
        <mc:AlternateContent>
          <mc:Choice Requires="wps">
            <w:drawing>
              <wp:anchor distT="0" distB="0" distL="0" distR="0" allowOverlap="1" layoutInCell="1" locked="0" behindDoc="0" simplePos="0" relativeHeight="15731200">
                <wp:simplePos x="0" y="0"/>
                <wp:positionH relativeFrom="page">
                  <wp:posOffset>5365718</wp:posOffset>
                </wp:positionH>
                <wp:positionV relativeFrom="paragraph">
                  <wp:posOffset>22213</wp:posOffset>
                </wp:positionV>
                <wp:extent cx="826769" cy="8890"/>
                <wp:effectExtent l="0" t="0" r="0" b="0"/>
                <wp:wrapNone/>
                <wp:docPr id="35" name="Group 35"/>
                <wp:cNvGraphicFramePr>
                  <a:graphicFrameLocks/>
                </wp:cNvGraphicFramePr>
                <a:graphic>
                  <a:graphicData uri="http://schemas.microsoft.com/office/word/2010/wordprocessingGroup">
                    <wpg:wgp>
                      <wpg:cNvPr id="35" name="Group 35"/>
                      <wpg:cNvGrpSpPr/>
                      <wpg:grpSpPr>
                        <a:xfrm>
                          <a:off x="0" y="0"/>
                          <a:ext cx="826769" cy="8890"/>
                          <a:chExt cx="826769" cy="8890"/>
                        </a:xfrm>
                      </wpg:grpSpPr>
                      <wps:wsp>
                        <wps:cNvPr id="36" name="Graphic 36"/>
                        <wps:cNvSpPr/>
                        <wps:spPr>
                          <a:xfrm>
                            <a:off x="0" y="2381"/>
                            <a:ext cx="826769" cy="1270"/>
                          </a:xfrm>
                          <a:custGeom>
                            <a:avLst/>
                            <a:gdLst/>
                            <a:ahLst/>
                            <a:cxnLst/>
                            <a:rect l="l" t="t" r="r" b="b"/>
                            <a:pathLst>
                              <a:path w="826769" h="0">
                                <a:moveTo>
                                  <a:pt x="0" y="0"/>
                                </a:moveTo>
                                <a:lnTo>
                                  <a:pt x="826293" y="0"/>
                                </a:lnTo>
                              </a:path>
                            </a:pathLst>
                          </a:custGeom>
                          <a:ln w="4762">
                            <a:solidFill>
                              <a:srgbClr val="000000"/>
                            </a:solidFill>
                            <a:prstDash val="solid"/>
                          </a:ln>
                        </wps:spPr>
                        <wps:bodyPr wrap="square" lIns="0" tIns="0" rIns="0" bIns="0" rtlCol="0">
                          <a:prstTxWarp prst="textNoShape">
                            <a:avLst/>
                          </a:prstTxWarp>
                          <a:noAutofit/>
                        </wps:bodyPr>
                      </wps:wsp>
                      <wps:wsp>
                        <wps:cNvPr id="37" name="Graphic 37"/>
                        <wps:cNvSpPr/>
                        <wps:spPr>
                          <a:xfrm>
                            <a:off x="285" y="2381"/>
                            <a:ext cx="826135" cy="6350"/>
                          </a:xfrm>
                          <a:custGeom>
                            <a:avLst/>
                            <a:gdLst/>
                            <a:ahLst/>
                            <a:cxnLst/>
                            <a:rect l="l" t="t" r="r" b="b"/>
                            <a:pathLst>
                              <a:path w="826135" h="6350">
                                <a:moveTo>
                                  <a:pt x="826007" y="6096"/>
                                </a:moveTo>
                                <a:lnTo>
                                  <a:pt x="0" y="6096"/>
                                </a:lnTo>
                                <a:lnTo>
                                  <a:pt x="0" y="0"/>
                                </a:lnTo>
                                <a:lnTo>
                                  <a:pt x="826007" y="0"/>
                                </a:lnTo>
                                <a:lnTo>
                                  <a:pt x="826007" y="6096"/>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422.497498pt;margin-top:1.74907pt;width:65.1pt;height:.7pt;mso-position-horizontal-relative:page;mso-position-vertical-relative:paragraph;z-index:15731200" id="docshapegroup27" coordorigin="8450,35" coordsize="1302,14">
                <v:line style="position:absolute" from="8450,39" to="9751,39" stroked="true" strokeweight=".375pt" strokecolor="#000000">
                  <v:stroke dashstyle="solid"/>
                </v:line>
                <v:rect style="position:absolute;left:8450;top:38;width:1301;height:10" id="docshape28" filled="true" fillcolor="#000000" stroked="false">
                  <v:fill type="solid"/>
                </v:rect>
                <w10:wrap type="none"/>
              </v:group>
            </w:pict>
          </mc:Fallback>
        </mc:AlternateContent>
      </w:r>
      <w:r>
        <w:rPr>
          <w:rFonts w:ascii="Times New Roman"/>
          <w:sz w:val="16"/>
          <w:u w:val="double"/>
        </w:rPr>
        <w:tab/>
      </w:r>
      <w:r>
        <w:rPr>
          <w:spacing w:val="-2"/>
          <w:w w:val="105"/>
          <w:sz w:val="16"/>
          <w:u w:val="double"/>
        </w:rPr>
        <w:t>298.649.296</w:t>
      </w:r>
      <w:r>
        <w:rPr>
          <w:spacing w:val="80"/>
          <w:w w:val="105"/>
          <w:sz w:val="16"/>
          <w:u w:val="double"/>
        </w:rPr>
        <w:t> </w:t>
      </w:r>
    </w:p>
    <w:p>
      <w:pPr>
        <w:pStyle w:val="BodyText"/>
        <w:rPr>
          <w:sz w:val="20"/>
        </w:rPr>
      </w:pPr>
    </w:p>
    <w:p>
      <w:pPr>
        <w:pStyle w:val="BodyText"/>
        <w:spacing w:before="168"/>
        <w:rPr>
          <w:sz w:val="20"/>
        </w:rPr>
      </w:pPr>
    </w:p>
    <w:tbl>
      <w:tblPr>
        <w:tblW w:w="0" w:type="auto"/>
        <w:jc w:val="left"/>
        <w:tblInd w:w="2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410"/>
        <w:gridCol w:w="3847"/>
        <w:gridCol w:w="2133"/>
      </w:tblGrid>
      <w:tr>
        <w:trPr>
          <w:trHeight w:val="445" w:hRule="atLeast"/>
        </w:trPr>
        <w:tc>
          <w:tcPr>
            <w:tcW w:w="3410" w:type="dxa"/>
          </w:tcPr>
          <w:p>
            <w:pPr>
              <w:pStyle w:val="TableParagraph"/>
              <w:ind w:left="54"/>
              <w:rPr>
                <w:sz w:val="16"/>
              </w:rPr>
            </w:pPr>
            <w:r>
              <w:rPr>
                <w:sz w:val="16"/>
              </w:rPr>
              <w:t>Firmado</w:t>
            </w:r>
            <w:r>
              <w:rPr>
                <w:spacing w:val="-5"/>
                <w:sz w:val="16"/>
              </w:rPr>
              <w:t> </w:t>
            </w:r>
            <w:r>
              <w:rPr>
                <w:sz w:val="16"/>
              </w:rPr>
              <w:t>a</w:t>
            </w:r>
            <w:r>
              <w:rPr>
                <w:spacing w:val="-1"/>
                <w:sz w:val="16"/>
              </w:rPr>
              <w:t> </w:t>
            </w:r>
            <w:r>
              <w:rPr>
                <w:sz w:val="16"/>
              </w:rPr>
              <w:t>los</w:t>
            </w:r>
            <w:r>
              <w:rPr>
                <w:spacing w:val="1"/>
                <w:sz w:val="16"/>
              </w:rPr>
              <w:t> </w:t>
            </w:r>
            <w:r>
              <w:rPr>
                <w:sz w:val="16"/>
              </w:rPr>
              <w:t>efectos</w:t>
            </w:r>
            <w:r>
              <w:rPr>
                <w:spacing w:val="-2"/>
                <w:sz w:val="16"/>
              </w:rPr>
              <w:t> </w:t>
            </w:r>
            <w:r>
              <w:rPr>
                <w:sz w:val="16"/>
              </w:rPr>
              <w:t>de</w:t>
            </w:r>
            <w:r>
              <w:rPr>
                <w:spacing w:val="-1"/>
                <w:sz w:val="16"/>
              </w:rPr>
              <w:t> </w:t>
            </w:r>
            <w:r>
              <w:rPr>
                <w:sz w:val="16"/>
              </w:rPr>
              <w:t>su</w:t>
            </w:r>
            <w:r>
              <w:rPr>
                <w:spacing w:val="2"/>
                <w:sz w:val="16"/>
              </w:rPr>
              <w:t> </w:t>
            </w:r>
            <w:r>
              <w:rPr>
                <w:spacing w:val="-2"/>
                <w:sz w:val="16"/>
              </w:rPr>
              <w:t>identificación</w:t>
            </w:r>
          </w:p>
          <w:p>
            <w:pPr>
              <w:pStyle w:val="TableParagraph"/>
              <w:spacing w:before="49"/>
              <w:ind w:left="50"/>
              <w:rPr>
                <w:sz w:val="16"/>
              </w:rPr>
            </w:pPr>
            <w:r>
              <w:rPr>
                <w:sz w:val="16"/>
              </w:rPr>
              <w:t>con</w:t>
            </w:r>
            <w:r>
              <w:rPr>
                <w:spacing w:val="-5"/>
                <w:sz w:val="16"/>
              </w:rPr>
              <w:t> </w:t>
            </w:r>
            <w:r>
              <w:rPr>
                <w:sz w:val="16"/>
              </w:rPr>
              <w:t>nuestro</w:t>
            </w:r>
            <w:r>
              <w:rPr>
                <w:spacing w:val="-4"/>
                <w:sz w:val="16"/>
              </w:rPr>
              <w:t> </w:t>
            </w:r>
            <w:r>
              <w:rPr>
                <w:sz w:val="16"/>
              </w:rPr>
              <w:t>informe</w:t>
            </w:r>
            <w:r>
              <w:rPr>
                <w:spacing w:val="-4"/>
                <w:sz w:val="16"/>
              </w:rPr>
              <w:t> </w:t>
            </w:r>
            <w:r>
              <w:rPr>
                <w:sz w:val="16"/>
              </w:rPr>
              <w:t>de</w:t>
            </w:r>
            <w:r>
              <w:rPr>
                <w:spacing w:val="-1"/>
                <w:sz w:val="16"/>
              </w:rPr>
              <w:t> </w:t>
            </w:r>
            <w:r>
              <w:rPr>
                <w:sz w:val="16"/>
              </w:rPr>
              <w:t>fecha</w:t>
            </w:r>
            <w:r>
              <w:rPr>
                <w:spacing w:val="1"/>
                <w:sz w:val="16"/>
              </w:rPr>
              <w:t> </w:t>
            </w:r>
            <w:r>
              <w:rPr>
                <w:spacing w:val="-2"/>
                <w:sz w:val="16"/>
              </w:rPr>
              <w:t>11/04/2025</w:t>
            </w:r>
          </w:p>
        </w:tc>
        <w:tc>
          <w:tcPr>
            <w:tcW w:w="3847" w:type="dxa"/>
          </w:tcPr>
          <w:p>
            <w:pPr>
              <w:pStyle w:val="TableParagraph"/>
              <w:ind w:left="362"/>
              <w:rPr>
                <w:sz w:val="16"/>
              </w:rPr>
            </w:pPr>
            <w:r>
              <w:rPr>
                <w:sz w:val="16"/>
              </w:rPr>
              <w:t>Firmado</w:t>
            </w:r>
            <w:r>
              <w:rPr>
                <w:spacing w:val="-2"/>
                <w:sz w:val="16"/>
              </w:rPr>
              <w:t> </w:t>
            </w:r>
            <w:r>
              <w:rPr>
                <w:sz w:val="16"/>
              </w:rPr>
              <w:t>a</w:t>
            </w:r>
            <w:r>
              <w:rPr>
                <w:spacing w:val="-3"/>
                <w:sz w:val="16"/>
              </w:rPr>
              <w:t> </w:t>
            </w:r>
            <w:r>
              <w:rPr>
                <w:sz w:val="16"/>
              </w:rPr>
              <w:t>los</w:t>
            </w:r>
            <w:r>
              <w:rPr>
                <w:spacing w:val="1"/>
                <w:sz w:val="16"/>
              </w:rPr>
              <w:t> </w:t>
            </w:r>
            <w:r>
              <w:rPr>
                <w:sz w:val="16"/>
              </w:rPr>
              <w:t>efectos de</w:t>
            </w:r>
            <w:r>
              <w:rPr>
                <w:spacing w:val="-2"/>
                <w:sz w:val="16"/>
              </w:rPr>
              <w:t> </w:t>
            </w:r>
            <w:r>
              <w:rPr>
                <w:sz w:val="16"/>
              </w:rPr>
              <w:t>su</w:t>
            </w:r>
            <w:r>
              <w:rPr>
                <w:spacing w:val="-2"/>
                <w:sz w:val="16"/>
              </w:rPr>
              <w:t> identificación</w:t>
            </w:r>
          </w:p>
          <w:p>
            <w:pPr>
              <w:pStyle w:val="TableParagraph"/>
              <w:spacing w:before="49"/>
              <w:ind w:left="359"/>
              <w:rPr>
                <w:sz w:val="16"/>
              </w:rPr>
            </w:pPr>
            <w:r>
              <w:rPr>
                <w:sz w:val="16"/>
              </w:rPr>
              <w:t>con</w:t>
            </w:r>
            <w:r>
              <w:rPr>
                <w:spacing w:val="-2"/>
                <w:sz w:val="16"/>
              </w:rPr>
              <w:t> </w:t>
            </w:r>
            <w:r>
              <w:rPr>
                <w:sz w:val="16"/>
              </w:rPr>
              <w:t>nuestro</w:t>
            </w:r>
            <w:r>
              <w:rPr>
                <w:spacing w:val="-5"/>
                <w:sz w:val="16"/>
              </w:rPr>
              <w:t> </w:t>
            </w:r>
            <w:r>
              <w:rPr>
                <w:sz w:val="16"/>
              </w:rPr>
              <w:t>informe</w:t>
            </w:r>
            <w:r>
              <w:rPr>
                <w:spacing w:val="-3"/>
                <w:sz w:val="16"/>
              </w:rPr>
              <w:t> </w:t>
            </w:r>
            <w:r>
              <w:rPr>
                <w:sz w:val="16"/>
              </w:rPr>
              <w:t>de</w:t>
            </w:r>
            <w:r>
              <w:rPr>
                <w:spacing w:val="-3"/>
                <w:sz w:val="16"/>
              </w:rPr>
              <w:t> </w:t>
            </w:r>
            <w:r>
              <w:rPr>
                <w:sz w:val="16"/>
              </w:rPr>
              <w:t>fecha </w:t>
            </w:r>
            <w:r>
              <w:rPr>
                <w:spacing w:val="-2"/>
                <w:sz w:val="16"/>
              </w:rPr>
              <w:t>11/04/2025</w:t>
            </w:r>
          </w:p>
        </w:tc>
        <w:tc>
          <w:tcPr>
            <w:tcW w:w="2133" w:type="dxa"/>
            <w:vMerge w:val="restart"/>
          </w:tcPr>
          <w:p>
            <w:pPr>
              <w:pStyle w:val="TableParagraph"/>
              <w:rPr>
                <w:rFonts w:ascii="Times New Roman"/>
                <w:sz w:val="16"/>
              </w:rPr>
            </w:pPr>
          </w:p>
        </w:tc>
      </w:tr>
      <w:tr>
        <w:trPr>
          <w:trHeight w:val="235" w:hRule="atLeast"/>
        </w:trPr>
        <w:tc>
          <w:tcPr>
            <w:tcW w:w="3410" w:type="dxa"/>
          </w:tcPr>
          <w:p>
            <w:pPr>
              <w:pStyle w:val="TableParagraph"/>
              <w:rPr>
                <w:rFonts w:ascii="Times New Roman"/>
                <w:sz w:val="16"/>
              </w:rPr>
            </w:pPr>
          </w:p>
        </w:tc>
        <w:tc>
          <w:tcPr>
            <w:tcW w:w="3847" w:type="dxa"/>
          </w:tcPr>
          <w:p>
            <w:pPr>
              <w:pStyle w:val="TableParagraph"/>
              <w:spacing w:before="24"/>
              <w:ind w:left="4" w:right="135"/>
              <w:jc w:val="center"/>
              <w:rPr>
                <w:b/>
                <w:sz w:val="16"/>
              </w:rPr>
            </w:pPr>
            <w:r>
              <w:rPr>
                <w:b/>
                <w:sz w:val="16"/>
              </w:rPr>
              <w:t>BECHER</w:t>
            </w:r>
            <w:r>
              <w:rPr>
                <w:b/>
                <w:spacing w:val="-4"/>
                <w:sz w:val="16"/>
              </w:rPr>
              <w:t> </w:t>
            </w:r>
            <w:r>
              <w:rPr>
                <w:b/>
                <w:sz w:val="16"/>
              </w:rPr>
              <w:t>Y</w:t>
            </w:r>
            <w:r>
              <w:rPr>
                <w:b/>
                <w:spacing w:val="-3"/>
                <w:sz w:val="16"/>
              </w:rPr>
              <w:t> </w:t>
            </w:r>
            <w:r>
              <w:rPr>
                <w:b/>
                <w:sz w:val="16"/>
              </w:rPr>
              <w:t>ASOCIADOS</w:t>
            </w:r>
            <w:r>
              <w:rPr>
                <w:b/>
                <w:spacing w:val="-5"/>
                <w:sz w:val="16"/>
              </w:rPr>
              <w:t> </w:t>
            </w:r>
            <w:r>
              <w:rPr>
                <w:b/>
                <w:spacing w:val="-2"/>
                <w:sz w:val="16"/>
              </w:rPr>
              <w:t>S.R.L.</w:t>
            </w:r>
          </w:p>
        </w:tc>
        <w:tc>
          <w:tcPr>
            <w:tcW w:w="2133" w:type="dxa"/>
            <w:vMerge/>
            <w:tcBorders>
              <w:top w:val="nil"/>
            </w:tcBorders>
          </w:tcPr>
          <w:p>
            <w:pPr>
              <w:rPr>
                <w:sz w:val="2"/>
                <w:szCs w:val="2"/>
              </w:rPr>
            </w:pPr>
          </w:p>
        </w:tc>
      </w:tr>
      <w:tr>
        <w:trPr>
          <w:trHeight w:val="445" w:hRule="atLeast"/>
        </w:trPr>
        <w:tc>
          <w:tcPr>
            <w:tcW w:w="3410" w:type="dxa"/>
          </w:tcPr>
          <w:p>
            <w:pPr>
              <w:pStyle w:val="TableParagraph"/>
              <w:rPr>
                <w:rFonts w:ascii="Times New Roman"/>
                <w:sz w:val="16"/>
              </w:rPr>
            </w:pPr>
          </w:p>
        </w:tc>
        <w:tc>
          <w:tcPr>
            <w:tcW w:w="3847" w:type="dxa"/>
          </w:tcPr>
          <w:p>
            <w:pPr>
              <w:pStyle w:val="TableParagraph"/>
              <w:spacing w:before="24"/>
              <w:ind w:left="5" w:right="135"/>
              <w:jc w:val="center"/>
              <w:rPr>
                <w:sz w:val="16"/>
              </w:rPr>
            </w:pPr>
            <w:r>
              <w:rPr>
                <w:sz w:val="16"/>
              </w:rPr>
              <w:t>C.P.C.E.C.A.B.A.</w:t>
            </w:r>
            <w:r>
              <w:rPr>
                <w:spacing w:val="-2"/>
                <w:sz w:val="16"/>
              </w:rPr>
              <w:t> </w:t>
            </w:r>
            <w:r>
              <w:rPr>
                <w:sz w:val="16"/>
              </w:rPr>
              <w:t>-</w:t>
            </w:r>
            <w:r>
              <w:rPr>
                <w:spacing w:val="-1"/>
                <w:sz w:val="16"/>
              </w:rPr>
              <w:t> </w:t>
            </w:r>
            <w:r>
              <w:rPr>
                <w:sz w:val="16"/>
              </w:rPr>
              <w:t>Tº</w:t>
            </w:r>
            <w:r>
              <w:rPr>
                <w:spacing w:val="-4"/>
                <w:sz w:val="16"/>
              </w:rPr>
              <w:t> </w:t>
            </w:r>
            <w:r>
              <w:rPr>
                <w:sz w:val="16"/>
              </w:rPr>
              <w:t>I</w:t>
            </w:r>
            <w:r>
              <w:rPr>
                <w:spacing w:val="-1"/>
                <w:sz w:val="16"/>
              </w:rPr>
              <w:t> </w:t>
            </w:r>
            <w:r>
              <w:rPr>
                <w:sz w:val="16"/>
              </w:rPr>
              <w:t>-</w:t>
            </w:r>
            <w:r>
              <w:rPr>
                <w:spacing w:val="-4"/>
                <w:sz w:val="16"/>
              </w:rPr>
              <w:t> </w:t>
            </w:r>
            <w:r>
              <w:rPr>
                <w:sz w:val="16"/>
              </w:rPr>
              <w:t>Fº </w:t>
            </w:r>
            <w:r>
              <w:rPr>
                <w:spacing w:val="-5"/>
                <w:sz w:val="16"/>
              </w:rPr>
              <w:t>21</w:t>
            </w:r>
          </w:p>
        </w:tc>
        <w:tc>
          <w:tcPr>
            <w:tcW w:w="2133" w:type="dxa"/>
            <w:vMerge/>
            <w:tcBorders>
              <w:top w:val="nil"/>
            </w:tcBorders>
          </w:tcPr>
          <w:p>
            <w:pPr>
              <w:rPr>
                <w:sz w:val="2"/>
                <w:szCs w:val="2"/>
              </w:rPr>
            </w:pPr>
          </w:p>
        </w:tc>
      </w:tr>
      <w:tr>
        <w:trPr>
          <w:trHeight w:val="482" w:hRule="atLeast"/>
        </w:trPr>
        <w:tc>
          <w:tcPr>
            <w:tcW w:w="3410" w:type="dxa"/>
          </w:tcPr>
          <w:p>
            <w:pPr>
              <w:pStyle w:val="TableParagraph"/>
              <w:spacing w:before="36"/>
              <w:rPr>
                <w:sz w:val="17"/>
              </w:rPr>
            </w:pPr>
          </w:p>
          <w:p>
            <w:pPr>
              <w:pStyle w:val="TableParagraph"/>
              <w:spacing w:before="1"/>
              <w:ind w:left="582"/>
              <w:rPr>
                <w:sz w:val="17"/>
              </w:rPr>
            </w:pPr>
            <w:r>
              <w:rPr>
                <w:sz w:val="17"/>
              </w:rPr>
              <w:t>J.</w:t>
            </w:r>
            <w:r>
              <w:rPr>
                <w:spacing w:val="-4"/>
                <w:sz w:val="17"/>
              </w:rPr>
              <w:t> </w:t>
            </w:r>
            <w:r>
              <w:rPr>
                <w:sz w:val="17"/>
              </w:rPr>
              <w:t>Francisco</w:t>
            </w:r>
            <w:r>
              <w:rPr>
                <w:spacing w:val="-7"/>
                <w:sz w:val="17"/>
              </w:rPr>
              <w:t> </w:t>
            </w:r>
            <w:r>
              <w:rPr>
                <w:sz w:val="17"/>
              </w:rPr>
              <w:t>Ruiz</w:t>
            </w:r>
            <w:r>
              <w:rPr>
                <w:spacing w:val="-5"/>
                <w:sz w:val="17"/>
              </w:rPr>
              <w:t> </w:t>
            </w:r>
            <w:r>
              <w:rPr>
                <w:spacing w:val="-2"/>
                <w:sz w:val="17"/>
              </w:rPr>
              <w:t>Guiñazú</w:t>
            </w:r>
          </w:p>
        </w:tc>
        <w:tc>
          <w:tcPr>
            <w:tcW w:w="3847" w:type="dxa"/>
          </w:tcPr>
          <w:p>
            <w:pPr>
              <w:pStyle w:val="TableParagraph"/>
              <w:spacing w:before="36"/>
              <w:rPr>
                <w:sz w:val="17"/>
              </w:rPr>
            </w:pPr>
          </w:p>
          <w:p>
            <w:pPr>
              <w:pStyle w:val="TableParagraph"/>
              <w:spacing w:before="1"/>
              <w:ind w:left="2" w:right="135"/>
              <w:jc w:val="center"/>
              <w:rPr>
                <w:sz w:val="17"/>
              </w:rPr>
            </w:pPr>
            <w:r>
              <w:rPr>
                <w:sz w:val="17"/>
              </w:rPr>
              <w:t>María</w:t>
            </w:r>
            <w:r>
              <w:rPr>
                <w:spacing w:val="-6"/>
                <w:sz w:val="17"/>
              </w:rPr>
              <w:t> </w:t>
            </w:r>
            <w:r>
              <w:rPr>
                <w:sz w:val="17"/>
              </w:rPr>
              <w:t>Eugenia</w:t>
            </w:r>
            <w:r>
              <w:rPr>
                <w:spacing w:val="-6"/>
                <w:sz w:val="17"/>
              </w:rPr>
              <w:t> </w:t>
            </w:r>
            <w:r>
              <w:rPr>
                <w:sz w:val="17"/>
              </w:rPr>
              <w:t>De</w:t>
            </w:r>
            <w:r>
              <w:rPr>
                <w:spacing w:val="-8"/>
                <w:sz w:val="17"/>
              </w:rPr>
              <w:t> </w:t>
            </w:r>
            <w:r>
              <w:rPr>
                <w:sz w:val="17"/>
              </w:rPr>
              <w:t>Sabato</w:t>
            </w:r>
            <w:r>
              <w:rPr>
                <w:spacing w:val="-8"/>
                <w:sz w:val="17"/>
              </w:rPr>
              <w:t> </w:t>
            </w:r>
            <w:r>
              <w:rPr>
                <w:spacing w:val="-2"/>
                <w:sz w:val="17"/>
              </w:rPr>
              <w:t>(Socia)</w:t>
            </w:r>
          </w:p>
        </w:tc>
        <w:tc>
          <w:tcPr>
            <w:tcW w:w="2133" w:type="dxa"/>
          </w:tcPr>
          <w:p>
            <w:pPr>
              <w:pStyle w:val="TableParagraph"/>
              <w:spacing w:before="36"/>
              <w:rPr>
                <w:sz w:val="17"/>
              </w:rPr>
            </w:pPr>
          </w:p>
          <w:p>
            <w:pPr>
              <w:pStyle w:val="TableParagraph"/>
              <w:spacing w:before="1"/>
              <w:ind w:left="440"/>
              <w:jc w:val="center"/>
              <w:rPr>
                <w:sz w:val="17"/>
              </w:rPr>
            </w:pPr>
            <w:r>
              <w:rPr>
                <w:sz w:val="17"/>
              </w:rPr>
              <w:t>Douglas</w:t>
            </w:r>
            <w:r>
              <w:rPr>
                <w:spacing w:val="-7"/>
                <w:sz w:val="17"/>
              </w:rPr>
              <w:t> </w:t>
            </w:r>
            <w:r>
              <w:rPr>
                <w:sz w:val="17"/>
              </w:rPr>
              <w:t>Lee</w:t>
            </w:r>
            <w:r>
              <w:rPr>
                <w:spacing w:val="-6"/>
                <w:sz w:val="17"/>
              </w:rPr>
              <w:t> </w:t>
            </w:r>
            <w:r>
              <w:rPr>
                <w:spacing w:val="-2"/>
                <w:sz w:val="17"/>
              </w:rPr>
              <w:t>Albrecht</w:t>
            </w:r>
          </w:p>
        </w:tc>
      </w:tr>
      <w:tr>
        <w:trPr>
          <w:trHeight w:val="503" w:hRule="atLeast"/>
        </w:trPr>
        <w:tc>
          <w:tcPr>
            <w:tcW w:w="3410" w:type="dxa"/>
          </w:tcPr>
          <w:p>
            <w:pPr>
              <w:pStyle w:val="TableParagraph"/>
              <w:spacing w:before="49"/>
              <w:ind w:right="312"/>
              <w:jc w:val="center"/>
              <w:rPr>
                <w:sz w:val="17"/>
              </w:rPr>
            </w:pPr>
            <w:r>
              <w:rPr>
                <w:sz w:val="17"/>
              </w:rPr>
              <w:t>Por</w:t>
            </w:r>
            <w:r>
              <w:rPr>
                <w:spacing w:val="-6"/>
                <w:sz w:val="17"/>
              </w:rPr>
              <w:t> </w:t>
            </w:r>
            <w:r>
              <w:rPr>
                <w:sz w:val="17"/>
              </w:rPr>
              <w:t>Comisión</w:t>
            </w:r>
            <w:r>
              <w:rPr>
                <w:spacing w:val="-7"/>
                <w:sz w:val="17"/>
              </w:rPr>
              <w:t> </w:t>
            </w:r>
            <w:r>
              <w:rPr>
                <w:spacing w:val="-2"/>
                <w:sz w:val="17"/>
              </w:rPr>
              <w:t>Fiscalizadora</w:t>
            </w:r>
          </w:p>
          <w:p>
            <w:pPr>
              <w:pStyle w:val="TableParagraph"/>
              <w:spacing w:line="175" w:lineRule="exact" w:before="62"/>
              <w:ind w:left="10" w:right="312"/>
              <w:jc w:val="center"/>
              <w:rPr>
                <w:sz w:val="16"/>
              </w:rPr>
            </w:pPr>
            <w:r>
              <w:rPr>
                <w:spacing w:val="-2"/>
                <w:sz w:val="16"/>
              </w:rPr>
              <w:t>Abogado</w:t>
            </w:r>
          </w:p>
        </w:tc>
        <w:tc>
          <w:tcPr>
            <w:tcW w:w="3847" w:type="dxa"/>
          </w:tcPr>
          <w:p>
            <w:pPr>
              <w:pStyle w:val="TableParagraph"/>
              <w:spacing w:line="256" w:lineRule="exact"/>
              <w:ind w:left="551" w:firstLine="338"/>
              <w:rPr>
                <w:sz w:val="17"/>
              </w:rPr>
            </w:pPr>
            <w:r>
              <w:rPr>
                <w:sz w:val="17"/>
              </w:rPr>
              <w:t>Contadora Pública (USAL) C.P.C.E.C.A.B.A.</w:t>
            </w:r>
            <w:r>
              <w:rPr>
                <w:spacing w:val="-8"/>
                <w:sz w:val="17"/>
              </w:rPr>
              <w:t> </w:t>
            </w:r>
            <w:r>
              <w:rPr>
                <w:sz w:val="17"/>
              </w:rPr>
              <w:t>-</w:t>
            </w:r>
            <w:r>
              <w:rPr>
                <w:spacing w:val="-9"/>
                <w:sz w:val="17"/>
              </w:rPr>
              <w:t> </w:t>
            </w:r>
            <w:r>
              <w:rPr>
                <w:sz w:val="17"/>
              </w:rPr>
              <w:t>T°</w:t>
            </w:r>
            <w:r>
              <w:rPr>
                <w:spacing w:val="-8"/>
                <w:sz w:val="17"/>
              </w:rPr>
              <w:t> </w:t>
            </w:r>
            <w:r>
              <w:rPr>
                <w:sz w:val="17"/>
              </w:rPr>
              <w:t>293</w:t>
            </w:r>
            <w:r>
              <w:rPr>
                <w:spacing w:val="-9"/>
                <w:sz w:val="17"/>
              </w:rPr>
              <w:t> </w:t>
            </w:r>
            <w:r>
              <w:rPr>
                <w:sz w:val="17"/>
              </w:rPr>
              <w:t>-</w:t>
            </w:r>
            <w:r>
              <w:rPr>
                <w:spacing w:val="-8"/>
                <w:sz w:val="17"/>
              </w:rPr>
              <w:t> </w:t>
            </w:r>
            <w:r>
              <w:rPr>
                <w:sz w:val="17"/>
              </w:rPr>
              <w:t>F°</w:t>
            </w:r>
            <w:r>
              <w:rPr>
                <w:spacing w:val="-10"/>
                <w:sz w:val="17"/>
              </w:rPr>
              <w:t> </w:t>
            </w:r>
            <w:r>
              <w:rPr>
                <w:sz w:val="17"/>
              </w:rPr>
              <w:t>027</w:t>
            </w:r>
          </w:p>
        </w:tc>
        <w:tc>
          <w:tcPr>
            <w:tcW w:w="2133" w:type="dxa"/>
          </w:tcPr>
          <w:p>
            <w:pPr>
              <w:pStyle w:val="TableParagraph"/>
              <w:spacing w:before="49"/>
              <w:ind w:left="440" w:right="1"/>
              <w:jc w:val="center"/>
              <w:rPr>
                <w:sz w:val="17"/>
              </w:rPr>
            </w:pPr>
            <w:r>
              <w:rPr>
                <w:spacing w:val="-2"/>
                <w:sz w:val="17"/>
              </w:rPr>
              <w:t>Presidente</w:t>
            </w:r>
          </w:p>
        </w:tc>
      </w:tr>
    </w:tbl>
    <w:p>
      <w:pPr>
        <w:pStyle w:val="TableParagraph"/>
        <w:spacing w:after="0"/>
        <w:jc w:val="center"/>
        <w:rPr>
          <w:sz w:val="17"/>
        </w:rPr>
        <w:sectPr>
          <w:pgSz w:w="12240" w:h="15840"/>
          <w:pgMar w:header="530" w:footer="523" w:top="2020" w:bottom="720" w:left="1080" w:right="1440"/>
        </w:sectPr>
      </w:pPr>
    </w:p>
    <w:p>
      <w:pPr>
        <w:pStyle w:val="BodyText"/>
        <w:spacing w:before="5"/>
      </w:pPr>
    </w:p>
    <w:tbl>
      <w:tblPr>
        <w:tblW w:w="0" w:type="auto"/>
        <w:jc w:val="left"/>
        <w:tblInd w:w="10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318"/>
        <w:gridCol w:w="1351"/>
      </w:tblGrid>
      <w:tr>
        <w:trPr>
          <w:trHeight w:val="338" w:hRule="atLeast"/>
        </w:trPr>
        <w:tc>
          <w:tcPr>
            <w:tcW w:w="6318" w:type="dxa"/>
          </w:tcPr>
          <w:p>
            <w:pPr>
              <w:pStyle w:val="TableParagraph"/>
              <w:spacing w:before="6"/>
              <w:ind w:left="50"/>
              <w:rPr>
                <w:b/>
                <w:sz w:val="18"/>
              </w:rPr>
            </w:pPr>
            <w:r>
              <w:rPr>
                <w:b/>
                <w:w w:val="105"/>
                <w:sz w:val="18"/>
              </w:rPr>
              <w:t>3.</w:t>
            </w:r>
            <w:r>
              <w:rPr>
                <w:b/>
                <w:spacing w:val="75"/>
                <w:w w:val="105"/>
                <w:sz w:val="18"/>
              </w:rPr>
              <w:t> </w:t>
            </w:r>
            <w:r>
              <w:rPr>
                <w:b/>
                <w:w w:val="105"/>
                <w:sz w:val="18"/>
                <w:u w:val="single"/>
              </w:rPr>
              <w:t>COMPOSICIÓN</w:t>
            </w:r>
            <w:r>
              <w:rPr>
                <w:b/>
                <w:spacing w:val="-8"/>
                <w:w w:val="105"/>
                <w:sz w:val="18"/>
                <w:u w:val="single"/>
              </w:rPr>
              <w:t> </w:t>
            </w:r>
            <w:r>
              <w:rPr>
                <w:b/>
                <w:w w:val="105"/>
                <w:sz w:val="18"/>
                <w:u w:val="single"/>
              </w:rPr>
              <w:t>DE</w:t>
            </w:r>
            <w:r>
              <w:rPr>
                <w:b/>
                <w:spacing w:val="-8"/>
                <w:w w:val="105"/>
                <w:sz w:val="18"/>
                <w:u w:val="single"/>
              </w:rPr>
              <w:t> </w:t>
            </w:r>
            <w:r>
              <w:rPr>
                <w:b/>
                <w:w w:val="105"/>
                <w:sz w:val="18"/>
                <w:u w:val="single"/>
              </w:rPr>
              <w:t>LOS</w:t>
            </w:r>
            <w:r>
              <w:rPr>
                <w:b/>
                <w:spacing w:val="-10"/>
                <w:w w:val="105"/>
                <w:sz w:val="18"/>
                <w:u w:val="single"/>
              </w:rPr>
              <w:t> </w:t>
            </w:r>
            <w:r>
              <w:rPr>
                <w:b/>
                <w:w w:val="105"/>
                <w:sz w:val="18"/>
                <w:u w:val="single"/>
              </w:rPr>
              <w:t>PRINCIPALES</w:t>
            </w:r>
            <w:r>
              <w:rPr>
                <w:b/>
                <w:spacing w:val="-11"/>
                <w:w w:val="105"/>
                <w:sz w:val="18"/>
                <w:u w:val="single"/>
              </w:rPr>
              <w:t> </w:t>
            </w:r>
            <w:r>
              <w:rPr>
                <w:b/>
                <w:w w:val="105"/>
                <w:sz w:val="18"/>
                <w:u w:val="single"/>
              </w:rPr>
              <w:t>RUBROS</w:t>
            </w:r>
            <w:r>
              <w:rPr>
                <w:b/>
                <w:spacing w:val="-11"/>
                <w:w w:val="105"/>
                <w:sz w:val="18"/>
              </w:rPr>
              <w:t> </w:t>
            </w:r>
            <w:r>
              <w:rPr>
                <w:b/>
                <w:spacing w:val="-2"/>
                <w:w w:val="105"/>
                <w:sz w:val="18"/>
              </w:rPr>
              <w:t>(continuación)</w:t>
            </w:r>
          </w:p>
        </w:tc>
        <w:tc>
          <w:tcPr>
            <w:tcW w:w="1351" w:type="dxa"/>
          </w:tcPr>
          <w:p>
            <w:pPr>
              <w:pStyle w:val="TableParagraph"/>
              <w:rPr>
                <w:rFonts w:ascii="Times New Roman"/>
                <w:sz w:val="16"/>
              </w:rPr>
            </w:pPr>
          </w:p>
        </w:tc>
      </w:tr>
      <w:tr>
        <w:trPr>
          <w:trHeight w:val="553" w:hRule="atLeast"/>
        </w:trPr>
        <w:tc>
          <w:tcPr>
            <w:tcW w:w="6318" w:type="dxa"/>
          </w:tcPr>
          <w:p>
            <w:pPr>
              <w:pStyle w:val="TableParagraph"/>
              <w:spacing w:before="165"/>
              <w:rPr>
                <w:sz w:val="16"/>
              </w:rPr>
            </w:pPr>
          </w:p>
          <w:p>
            <w:pPr>
              <w:pStyle w:val="TableParagraph"/>
              <w:spacing w:line="182" w:lineRule="exact"/>
              <w:ind w:left="613"/>
              <w:rPr>
                <w:b/>
                <w:sz w:val="16"/>
              </w:rPr>
            </w:pPr>
            <w:r>
              <w:rPr>
                <w:b/>
                <w:w w:val="105"/>
                <w:sz w:val="16"/>
              </w:rPr>
              <w:t>3.11.</w:t>
            </w:r>
            <w:r>
              <w:rPr>
                <w:b/>
                <w:spacing w:val="37"/>
                <w:w w:val="105"/>
                <w:sz w:val="16"/>
              </w:rPr>
              <w:t> </w:t>
            </w:r>
            <w:r>
              <w:rPr>
                <w:b/>
                <w:w w:val="105"/>
                <w:sz w:val="16"/>
                <w:u w:val="single"/>
              </w:rPr>
              <w:t>Cargas</w:t>
            </w:r>
            <w:r>
              <w:rPr>
                <w:b/>
                <w:spacing w:val="11"/>
                <w:w w:val="105"/>
                <w:sz w:val="16"/>
                <w:u w:val="single"/>
              </w:rPr>
              <w:t> </w:t>
            </w:r>
            <w:r>
              <w:rPr>
                <w:b/>
                <w:spacing w:val="-2"/>
                <w:w w:val="105"/>
                <w:sz w:val="16"/>
                <w:u w:val="single"/>
              </w:rPr>
              <w:t>fiscales</w:t>
            </w:r>
          </w:p>
        </w:tc>
        <w:tc>
          <w:tcPr>
            <w:tcW w:w="1351" w:type="dxa"/>
          </w:tcPr>
          <w:p>
            <w:pPr>
              <w:pStyle w:val="TableParagraph"/>
              <w:tabs>
                <w:tab w:pos="1301" w:val="left" w:leader="none"/>
              </w:tabs>
              <w:spacing w:before="128"/>
              <w:ind w:right="47"/>
              <w:jc w:val="right"/>
              <w:rPr>
                <w:b/>
                <w:sz w:val="16"/>
              </w:rPr>
            </w:pPr>
            <w:r>
              <w:rPr>
                <w:rFonts w:ascii="Times New Roman"/>
                <w:spacing w:val="70"/>
                <w:w w:val="105"/>
                <w:sz w:val="16"/>
                <w:u w:val="single"/>
              </w:rPr>
              <w:t>  </w:t>
            </w:r>
            <w:r>
              <w:rPr>
                <w:b/>
                <w:spacing w:val="-2"/>
                <w:w w:val="105"/>
                <w:sz w:val="16"/>
                <w:u w:val="single"/>
              </w:rPr>
              <w:t>28/2/2025</w:t>
            </w:r>
            <w:r>
              <w:rPr>
                <w:b/>
                <w:sz w:val="16"/>
                <w:u w:val="single"/>
              </w:rPr>
              <w:tab/>
            </w:r>
          </w:p>
        </w:tc>
      </w:tr>
      <w:tr>
        <w:trPr>
          <w:trHeight w:val="223" w:hRule="atLeast"/>
        </w:trPr>
        <w:tc>
          <w:tcPr>
            <w:tcW w:w="6318" w:type="dxa"/>
          </w:tcPr>
          <w:p>
            <w:pPr>
              <w:pStyle w:val="TableParagraph"/>
              <w:spacing w:line="182" w:lineRule="exact" w:before="21"/>
              <w:ind w:left="1122"/>
              <w:rPr>
                <w:sz w:val="16"/>
              </w:rPr>
            </w:pPr>
            <w:r>
              <w:rPr>
                <w:w w:val="105"/>
                <w:sz w:val="16"/>
              </w:rPr>
              <w:t>Impuesto</w:t>
            </w:r>
            <w:r>
              <w:rPr>
                <w:spacing w:val="-2"/>
                <w:w w:val="105"/>
                <w:sz w:val="16"/>
              </w:rPr>
              <w:t> </w:t>
            </w:r>
            <w:r>
              <w:rPr>
                <w:w w:val="105"/>
                <w:sz w:val="16"/>
              </w:rPr>
              <w:t>a</w:t>
            </w:r>
            <w:r>
              <w:rPr>
                <w:spacing w:val="-7"/>
                <w:w w:val="105"/>
                <w:sz w:val="16"/>
              </w:rPr>
              <w:t> </w:t>
            </w:r>
            <w:r>
              <w:rPr>
                <w:w w:val="105"/>
                <w:sz w:val="16"/>
              </w:rPr>
              <w:t>los</w:t>
            </w:r>
            <w:r>
              <w:rPr>
                <w:spacing w:val="-7"/>
                <w:w w:val="105"/>
                <w:sz w:val="16"/>
              </w:rPr>
              <w:t> </w:t>
            </w:r>
            <w:r>
              <w:rPr>
                <w:w w:val="105"/>
                <w:sz w:val="16"/>
              </w:rPr>
              <w:t>Ingresos</w:t>
            </w:r>
            <w:r>
              <w:rPr>
                <w:spacing w:val="-6"/>
                <w:w w:val="105"/>
                <w:sz w:val="16"/>
              </w:rPr>
              <w:t> </w:t>
            </w:r>
            <w:r>
              <w:rPr>
                <w:spacing w:val="-2"/>
                <w:w w:val="105"/>
                <w:sz w:val="16"/>
              </w:rPr>
              <w:t>Brutos</w:t>
            </w:r>
          </w:p>
        </w:tc>
        <w:tc>
          <w:tcPr>
            <w:tcW w:w="1351" w:type="dxa"/>
          </w:tcPr>
          <w:p>
            <w:pPr>
              <w:pStyle w:val="TableParagraph"/>
              <w:spacing w:line="182" w:lineRule="exact" w:before="21"/>
              <w:ind w:right="147"/>
              <w:jc w:val="right"/>
              <w:rPr>
                <w:sz w:val="16"/>
              </w:rPr>
            </w:pPr>
            <w:r>
              <w:rPr>
                <w:spacing w:val="-2"/>
                <w:w w:val="105"/>
                <w:sz w:val="16"/>
              </w:rPr>
              <w:t>961.014</w:t>
            </w:r>
          </w:p>
        </w:tc>
      </w:tr>
      <w:tr>
        <w:trPr>
          <w:trHeight w:val="223" w:hRule="atLeast"/>
        </w:trPr>
        <w:tc>
          <w:tcPr>
            <w:tcW w:w="6318" w:type="dxa"/>
          </w:tcPr>
          <w:p>
            <w:pPr>
              <w:pStyle w:val="TableParagraph"/>
              <w:spacing w:line="182" w:lineRule="exact" w:before="21"/>
              <w:ind w:left="346"/>
              <w:jc w:val="center"/>
              <w:rPr>
                <w:sz w:val="16"/>
              </w:rPr>
            </w:pPr>
            <w:r>
              <w:rPr>
                <w:w w:val="105"/>
                <w:sz w:val="16"/>
              </w:rPr>
              <w:t>Retenciones</w:t>
            </w:r>
            <w:r>
              <w:rPr>
                <w:spacing w:val="-5"/>
                <w:w w:val="105"/>
                <w:sz w:val="16"/>
              </w:rPr>
              <w:t> </w:t>
            </w:r>
            <w:r>
              <w:rPr>
                <w:w w:val="105"/>
                <w:sz w:val="16"/>
              </w:rPr>
              <w:t>y</w:t>
            </w:r>
            <w:r>
              <w:rPr>
                <w:spacing w:val="-2"/>
                <w:w w:val="105"/>
                <w:sz w:val="16"/>
              </w:rPr>
              <w:t> </w:t>
            </w:r>
            <w:r>
              <w:rPr>
                <w:w w:val="105"/>
                <w:sz w:val="16"/>
              </w:rPr>
              <w:t>percepciones</w:t>
            </w:r>
            <w:r>
              <w:rPr>
                <w:spacing w:val="-4"/>
                <w:w w:val="105"/>
                <w:sz w:val="16"/>
              </w:rPr>
              <w:t> </w:t>
            </w:r>
            <w:r>
              <w:rPr>
                <w:w w:val="105"/>
                <w:sz w:val="16"/>
              </w:rPr>
              <w:t>de impuesto</w:t>
            </w:r>
            <w:r>
              <w:rPr>
                <w:spacing w:val="-1"/>
                <w:w w:val="105"/>
                <w:sz w:val="16"/>
              </w:rPr>
              <w:t> </w:t>
            </w:r>
            <w:r>
              <w:rPr>
                <w:w w:val="105"/>
                <w:sz w:val="16"/>
              </w:rPr>
              <w:t>al</w:t>
            </w:r>
            <w:r>
              <w:rPr>
                <w:spacing w:val="-5"/>
                <w:w w:val="105"/>
                <w:sz w:val="16"/>
              </w:rPr>
              <w:t> </w:t>
            </w:r>
            <w:r>
              <w:rPr>
                <w:w w:val="105"/>
                <w:sz w:val="16"/>
              </w:rPr>
              <w:t>valor</w:t>
            </w:r>
            <w:r>
              <w:rPr>
                <w:spacing w:val="-3"/>
                <w:w w:val="105"/>
                <w:sz w:val="16"/>
              </w:rPr>
              <w:t> </w:t>
            </w:r>
            <w:r>
              <w:rPr>
                <w:spacing w:val="-2"/>
                <w:w w:val="105"/>
                <w:sz w:val="16"/>
              </w:rPr>
              <w:t>agregado</w:t>
            </w:r>
          </w:p>
        </w:tc>
        <w:tc>
          <w:tcPr>
            <w:tcW w:w="1351" w:type="dxa"/>
          </w:tcPr>
          <w:p>
            <w:pPr>
              <w:pStyle w:val="TableParagraph"/>
              <w:spacing w:line="182" w:lineRule="exact" w:before="21"/>
              <w:ind w:right="147"/>
              <w:jc w:val="right"/>
              <w:rPr>
                <w:sz w:val="16"/>
              </w:rPr>
            </w:pPr>
            <w:r>
              <w:rPr>
                <w:spacing w:val="-2"/>
                <w:w w:val="105"/>
                <w:sz w:val="16"/>
              </w:rPr>
              <w:t>79.891.881</w:t>
            </w:r>
          </w:p>
        </w:tc>
      </w:tr>
      <w:tr>
        <w:trPr>
          <w:trHeight w:val="221" w:hRule="atLeast"/>
        </w:trPr>
        <w:tc>
          <w:tcPr>
            <w:tcW w:w="6318" w:type="dxa"/>
          </w:tcPr>
          <w:p>
            <w:pPr>
              <w:pStyle w:val="TableParagraph"/>
              <w:spacing w:line="181" w:lineRule="exact" w:before="21"/>
              <w:ind w:left="1122"/>
              <w:rPr>
                <w:sz w:val="16"/>
              </w:rPr>
            </w:pPr>
            <w:r>
              <w:rPr>
                <w:w w:val="105"/>
                <w:sz w:val="16"/>
              </w:rPr>
              <w:t>Retenciones</w:t>
            </w:r>
            <w:r>
              <w:rPr>
                <w:spacing w:val="-4"/>
                <w:w w:val="105"/>
                <w:sz w:val="16"/>
              </w:rPr>
              <w:t> </w:t>
            </w:r>
            <w:r>
              <w:rPr>
                <w:w w:val="105"/>
                <w:sz w:val="16"/>
              </w:rPr>
              <w:t>y</w:t>
            </w:r>
            <w:r>
              <w:rPr>
                <w:spacing w:val="-1"/>
                <w:w w:val="105"/>
                <w:sz w:val="16"/>
              </w:rPr>
              <w:t> </w:t>
            </w:r>
            <w:r>
              <w:rPr>
                <w:w w:val="105"/>
                <w:sz w:val="16"/>
              </w:rPr>
              <w:t>percepciones</w:t>
            </w:r>
            <w:r>
              <w:rPr>
                <w:spacing w:val="-3"/>
                <w:w w:val="105"/>
                <w:sz w:val="16"/>
              </w:rPr>
              <w:t> </w:t>
            </w:r>
            <w:r>
              <w:rPr>
                <w:w w:val="105"/>
                <w:sz w:val="16"/>
              </w:rPr>
              <w:t>de</w:t>
            </w:r>
            <w:r>
              <w:rPr>
                <w:spacing w:val="1"/>
                <w:w w:val="105"/>
                <w:sz w:val="16"/>
              </w:rPr>
              <w:t> </w:t>
            </w:r>
            <w:r>
              <w:rPr>
                <w:w w:val="105"/>
                <w:sz w:val="16"/>
              </w:rPr>
              <w:t>impuesto sobre</w:t>
            </w:r>
            <w:r>
              <w:rPr>
                <w:spacing w:val="2"/>
                <w:w w:val="105"/>
                <w:sz w:val="16"/>
              </w:rPr>
              <w:t> </w:t>
            </w:r>
            <w:r>
              <w:rPr>
                <w:w w:val="105"/>
                <w:sz w:val="16"/>
              </w:rPr>
              <w:t>los</w:t>
            </w:r>
            <w:r>
              <w:rPr>
                <w:spacing w:val="-3"/>
                <w:w w:val="105"/>
                <w:sz w:val="16"/>
              </w:rPr>
              <w:t> </w:t>
            </w:r>
            <w:r>
              <w:rPr>
                <w:w w:val="105"/>
                <w:sz w:val="16"/>
              </w:rPr>
              <w:t>ingresos</w:t>
            </w:r>
            <w:r>
              <w:rPr>
                <w:spacing w:val="-3"/>
                <w:w w:val="105"/>
                <w:sz w:val="16"/>
              </w:rPr>
              <w:t> </w:t>
            </w:r>
            <w:r>
              <w:rPr>
                <w:spacing w:val="-2"/>
                <w:w w:val="105"/>
                <w:sz w:val="16"/>
              </w:rPr>
              <w:t>brutos</w:t>
            </w:r>
          </w:p>
        </w:tc>
        <w:tc>
          <w:tcPr>
            <w:tcW w:w="1351" w:type="dxa"/>
          </w:tcPr>
          <w:p>
            <w:pPr>
              <w:pStyle w:val="TableParagraph"/>
              <w:spacing w:line="181" w:lineRule="exact" w:before="21"/>
              <w:ind w:right="147"/>
              <w:jc w:val="right"/>
              <w:rPr>
                <w:sz w:val="16"/>
              </w:rPr>
            </w:pPr>
            <w:r>
              <w:rPr>
                <w:spacing w:val="-2"/>
                <w:w w:val="105"/>
                <w:sz w:val="16"/>
              </w:rPr>
              <w:t>107.166.981</w:t>
            </w:r>
          </w:p>
        </w:tc>
      </w:tr>
      <w:tr>
        <w:trPr>
          <w:trHeight w:val="221" w:hRule="atLeast"/>
        </w:trPr>
        <w:tc>
          <w:tcPr>
            <w:tcW w:w="6318" w:type="dxa"/>
          </w:tcPr>
          <w:p>
            <w:pPr>
              <w:pStyle w:val="TableParagraph"/>
              <w:spacing w:line="182" w:lineRule="exact" w:before="20"/>
              <w:ind w:left="1122"/>
              <w:rPr>
                <w:sz w:val="16"/>
              </w:rPr>
            </w:pPr>
            <w:r>
              <w:rPr>
                <w:spacing w:val="-2"/>
                <w:w w:val="105"/>
                <w:sz w:val="16"/>
              </w:rPr>
              <w:t>Tasas</w:t>
            </w:r>
            <w:r>
              <w:rPr>
                <w:spacing w:val="-10"/>
                <w:w w:val="105"/>
                <w:sz w:val="16"/>
              </w:rPr>
              <w:t> </w:t>
            </w:r>
            <w:r>
              <w:rPr>
                <w:spacing w:val="-2"/>
                <w:w w:val="105"/>
                <w:sz w:val="16"/>
              </w:rPr>
              <w:t>municipales</w:t>
            </w:r>
          </w:p>
        </w:tc>
        <w:tc>
          <w:tcPr>
            <w:tcW w:w="1351" w:type="dxa"/>
          </w:tcPr>
          <w:p>
            <w:pPr>
              <w:pStyle w:val="TableParagraph"/>
              <w:spacing w:line="182" w:lineRule="exact" w:before="20"/>
              <w:ind w:right="147"/>
              <w:jc w:val="right"/>
              <w:rPr>
                <w:sz w:val="16"/>
              </w:rPr>
            </w:pPr>
            <w:r>
              <w:rPr>
                <w:spacing w:val="-2"/>
                <w:w w:val="105"/>
                <w:sz w:val="16"/>
              </w:rPr>
              <w:t>8.521.116</w:t>
            </w:r>
          </w:p>
        </w:tc>
      </w:tr>
      <w:tr>
        <w:trPr>
          <w:trHeight w:val="223" w:hRule="atLeast"/>
        </w:trPr>
        <w:tc>
          <w:tcPr>
            <w:tcW w:w="6318" w:type="dxa"/>
          </w:tcPr>
          <w:p>
            <w:pPr>
              <w:pStyle w:val="TableParagraph"/>
              <w:spacing w:line="182" w:lineRule="exact" w:before="21"/>
              <w:ind w:left="1122"/>
              <w:rPr>
                <w:sz w:val="16"/>
              </w:rPr>
            </w:pPr>
            <w:r>
              <w:rPr>
                <w:w w:val="105"/>
                <w:sz w:val="16"/>
              </w:rPr>
              <w:t>Retenciones</w:t>
            </w:r>
            <w:r>
              <w:rPr>
                <w:spacing w:val="-4"/>
                <w:w w:val="105"/>
                <w:sz w:val="16"/>
              </w:rPr>
              <w:t> </w:t>
            </w:r>
            <w:r>
              <w:rPr>
                <w:w w:val="105"/>
                <w:sz w:val="16"/>
              </w:rPr>
              <w:t>cargas</w:t>
            </w:r>
            <w:r>
              <w:rPr>
                <w:spacing w:val="-5"/>
                <w:w w:val="105"/>
                <w:sz w:val="16"/>
              </w:rPr>
              <w:t> </w:t>
            </w:r>
            <w:r>
              <w:rPr>
                <w:spacing w:val="-2"/>
                <w:w w:val="105"/>
                <w:sz w:val="16"/>
              </w:rPr>
              <w:t>sociales</w:t>
            </w:r>
          </w:p>
        </w:tc>
        <w:tc>
          <w:tcPr>
            <w:tcW w:w="1351" w:type="dxa"/>
          </w:tcPr>
          <w:p>
            <w:pPr>
              <w:pStyle w:val="TableParagraph"/>
              <w:tabs>
                <w:tab w:pos="471" w:val="left" w:leader="none"/>
              </w:tabs>
              <w:spacing w:line="182" w:lineRule="exact" w:before="21"/>
              <w:ind w:right="47"/>
              <w:jc w:val="right"/>
              <w:rPr>
                <w:sz w:val="16"/>
              </w:rPr>
            </w:pPr>
            <w:r>
              <w:rPr>
                <w:rFonts w:ascii="Times New Roman"/>
                <w:sz w:val="16"/>
                <w:u w:val="single"/>
              </w:rPr>
              <w:tab/>
            </w:r>
            <w:r>
              <w:rPr>
                <w:spacing w:val="-2"/>
                <w:w w:val="105"/>
                <w:sz w:val="16"/>
                <w:u w:val="single"/>
              </w:rPr>
              <w:t>1.095.617</w:t>
            </w:r>
            <w:r>
              <w:rPr>
                <w:spacing w:val="80"/>
                <w:w w:val="105"/>
                <w:sz w:val="16"/>
                <w:u w:val="single"/>
              </w:rPr>
              <w:t> </w:t>
            </w:r>
          </w:p>
        </w:tc>
      </w:tr>
      <w:tr>
        <w:trPr>
          <w:trHeight w:val="297" w:hRule="atLeast"/>
        </w:trPr>
        <w:tc>
          <w:tcPr>
            <w:tcW w:w="6318" w:type="dxa"/>
          </w:tcPr>
          <w:p>
            <w:pPr>
              <w:pStyle w:val="TableParagraph"/>
              <w:rPr>
                <w:rFonts w:ascii="Times New Roman"/>
                <w:sz w:val="16"/>
              </w:rPr>
            </w:pPr>
          </w:p>
        </w:tc>
        <w:tc>
          <w:tcPr>
            <w:tcW w:w="1351" w:type="dxa"/>
          </w:tcPr>
          <w:p>
            <w:pPr>
              <w:pStyle w:val="TableParagraph"/>
              <w:tabs>
                <w:tab w:pos="303" w:val="left" w:leader="none"/>
              </w:tabs>
              <w:spacing w:before="21"/>
              <w:ind w:right="47"/>
              <w:jc w:val="right"/>
              <w:rPr>
                <w:sz w:val="16"/>
              </w:rPr>
            </w:pPr>
            <w:r>
              <w:rPr>
                <w:rFonts w:ascii="Times New Roman"/>
                <w:sz w:val="16"/>
                <w:u w:val="double"/>
              </w:rPr>
              <w:tab/>
            </w:r>
            <w:r>
              <w:rPr>
                <w:spacing w:val="-2"/>
                <w:w w:val="105"/>
                <w:sz w:val="16"/>
                <w:u w:val="double"/>
              </w:rPr>
              <w:t>197.636.609</w:t>
            </w:r>
            <w:r>
              <w:rPr>
                <w:spacing w:val="80"/>
                <w:w w:val="105"/>
                <w:sz w:val="16"/>
                <w:u w:val="double"/>
              </w:rPr>
              <w:t> </w:t>
            </w:r>
          </w:p>
        </w:tc>
      </w:tr>
      <w:tr>
        <w:trPr>
          <w:trHeight w:val="544" w:hRule="atLeast"/>
        </w:trPr>
        <w:tc>
          <w:tcPr>
            <w:tcW w:w="6318" w:type="dxa"/>
          </w:tcPr>
          <w:p>
            <w:pPr>
              <w:pStyle w:val="TableParagraph"/>
              <w:spacing w:before="95"/>
              <w:ind w:left="613"/>
              <w:rPr>
                <w:b/>
                <w:sz w:val="16"/>
              </w:rPr>
            </w:pPr>
            <w:r>
              <w:rPr>
                <w:b/>
                <w:w w:val="105"/>
                <w:sz w:val="16"/>
              </w:rPr>
              <w:t>3.12.</w:t>
            </w:r>
            <w:r>
              <w:rPr>
                <w:b/>
                <w:spacing w:val="19"/>
                <w:w w:val="105"/>
                <w:sz w:val="16"/>
              </w:rPr>
              <w:t> </w:t>
            </w:r>
            <w:r>
              <w:rPr>
                <w:b/>
                <w:w w:val="105"/>
                <w:sz w:val="16"/>
                <w:u w:val="single"/>
              </w:rPr>
              <w:t>Anticipos</w:t>
            </w:r>
            <w:r>
              <w:rPr>
                <w:b/>
                <w:spacing w:val="1"/>
                <w:w w:val="105"/>
                <w:sz w:val="16"/>
                <w:u w:val="single"/>
              </w:rPr>
              <w:t> </w:t>
            </w:r>
            <w:r>
              <w:rPr>
                <w:b/>
                <w:w w:val="105"/>
                <w:sz w:val="16"/>
                <w:u w:val="single"/>
              </w:rPr>
              <w:t>de</w:t>
            </w:r>
            <w:r>
              <w:rPr>
                <w:b/>
                <w:spacing w:val="-6"/>
                <w:w w:val="105"/>
                <w:sz w:val="16"/>
                <w:u w:val="single"/>
              </w:rPr>
              <w:t> </w:t>
            </w:r>
            <w:r>
              <w:rPr>
                <w:b/>
                <w:spacing w:val="-2"/>
                <w:w w:val="105"/>
                <w:sz w:val="16"/>
                <w:u w:val="single"/>
              </w:rPr>
              <w:t>clientes</w:t>
            </w:r>
          </w:p>
          <w:p>
            <w:pPr>
              <w:pStyle w:val="TableParagraph"/>
              <w:spacing w:before="39"/>
              <w:ind w:left="1122"/>
              <w:rPr>
                <w:sz w:val="16"/>
              </w:rPr>
            </w:pPr>
            <w:r>
              <w:rPr>
                <w:spacing w:val="-2"/>
                <w:w w:val="105"/>
                <w:sz w:val="16"/>
              </w:rPr>
              <w:t>Comunes</w:t>
            </w:r>
          </w:p>
        </w:tc>
        <w:tc>
          <w:tcPr>
            <w:tcW w:w="1351" w:type="dxa"/>
          </w:tcPr>
          <w:p>
            <w:pPr>
              <w:pStyle w:val="TableParagraph"/>
              <w:spacing w:before="134"/>
              <w:rPr>
                <w:sz w:val="16"/>
              </w:rPr>
            </w:pPr>
          </w:p>
          <w:p>
            <w:pPr>
              <w:pStyle w:val="TableParagraph"/>
              <w:ind w:right="147"/>
              <w:jc w:val="right"/>
              <w:rPr>
                <w:sz w:val="16"/>
              </w:rPr>
            </w:pPr>
            <w:r>
              <w:rPr>
                <w:sz w:val="16"/>
              </w:rPr>
              <mc:AlternateContent>
                <mc:Choice Requires="wps">
                  <w:drawing>
                    <wp:anchor distT="0" distB="0" distL="0" distR="0" allowOverlap="1" layoutInCell="1" locked="0" behindDoc="1" simplePos="0" relativeHeight="486132224">
                      <wp:simplePos x="0" y="0"/>
                      <wp:positionH relativeFrom="column">
                        <wp:posOffset>0</wp:posOffset>
                      </wp:positionH>
                      <wp:positionV relativeFrom="paragraph">
                        <wp:posOffset>122141</wp:posOffset>
                      </wp:positionV>
                      <wp:extent cx="826769" cy="20955"/>
                      <wp:effectExtent l="0" t="0" r="0" b="0"/>
                      <wp:wrapNone/>
                      <wp:docPr id="38" name="Group 38"/>
                      <wp:cNvGraphicFramePr>
                        <a:graphicFrameLocks/>
                      </wp:cNvGraphicFramePr>
                      <a:graphic>
                        <a:graphicData uri="http://schemas.microsoft.com/office/word/2010/wordprocessingGroup">
                          <wpg:wgp>
                            <wpg:cNvPr id="38" name="Group 38"/>
                            <wpg:cNvGrpSpPr/>
                            <wpg:grpSpPr>
                              <a:xfrm>
                                <a:off x="0" y="0"/>
                                <a:ext cx="826769" cy="20955"/>
                                <a:chExt cx="826769" cy="20955"/>
                              </a:xfrm>
                            </wpg:grpSpPr>
                            <wps:wsp>
                              <wps:cNvPr id="39" name="Graphic 39"/>
                              <wps:cNvSpPr/>
                              <wps:spPr>
                                <a:xfrm>
                                  <a:off x="0" y="2381"/>
                                  <a:ext cx="826769" cy="1270"/>
                                </a:xfrm>
                                <a:custGeom>
                                  <a:avLst/>
                                  <a:gdLst/>
                                  <a:ahLst/>
                                  <a:cxnLst/>
                                  <a:rect l="l" t="t" r="r" b="b"/>
                                  <a:pathLst>
                                    <a:path w="826769" h="0">
                                      <a:moveTo>
                                        <a:pt x="0" y="0"/>
                                      </a:moveTo>
                                      <a:lnTo>
                                        <a:pt x="826293" y="0"/>
                                      </a:lnTo>
                                    </a:path>
                                  </a:pathLst>
                                </a:custGeom>
                                <a:ln w="4762">
                                  <a:solidFill>
                                    <a:srgbClr val="000000"/>
                                  </a:solidFill>
                                  <a:prstDash val="solid"/>
                                </a:ln>
                              </wps:spPr>
                              <wps:bodyPr wrap="square" lIns="0" tIns="0" rIns="0" bIns="0" rtlCol="0">
                                <a:prstTxWarp prst="textNoShape">
                                  <a:avLst/>
                                </a:prstTxWarp>
                                <a:noAutofit/>
                              </wps:bodyPr>
                            </wps:wsp>
                            <wps:wsp>
                              <wps:cNvPr id="40" name="Graphic 40"/>
                              <wps:cNvSpPr/>
                              <wps:spPr>
                                <a:xfrm>
                                  <a:off x="285" y="2190"/>
                                  <a:ext cx="826135" cy="6350"/>
                                </a:xfrm>
                                <a:custGeom>
                                  <a:avLst/>
                                  <a:gdLst/>
                                  <a:ahLst/>
                                  <a:cxnLst/>
                                  <a:rect l="l" t="t" r="r" b="b"/>
                                  <a:pathLst>
                                    <a:path w="826135" h="6350">
                                      <a:moveTo>
                                        <a:pt x="826007" y="6096"/>
                                      </a:moveTo>
                                      <a:lnTo>
                                        <a:pt x="0" y="6096"/>
                                      </a:lnTo>
                                      <a:lnTo>
                                        <a:pt x="0" y="0"/>
                                      </a:lnTo>
                                      <a:lnTo>
                                        <a:pt x="826007" y="0"/>
                                      </a:lnTo>
                                      <a:lnTo>
                                        <a:pt x="826007" y="6096"/>
                                      </a:lnTo>
                                      <a:close/>
                                    </a:path>
                                  </a:pathLst>
                                </a:custGeom>
                                <a:solidFill>
                                  <a:srgbClr val="000000"/>
                                </a:solidFill>
                              </wps:spPr>
                              <wps:bodyPr wrap="square" lIns="0" tIns="0" rIns="0" bIns="0" rtlCol="0">
                                <a:prstTxWarp prst="textNoShape">
                                  <a:avLst/>
                                </a:prstTxWarp>
                                <a:noAutofit/>
                              </wps:bodyPr>
                            </wps:wsp>
                            <wps:wsp>
                              <wps:cNvPr id="41" name="Graphic 41"/>
                              <wps:cNvSpPr/>
                              <wps:spPr>
                                <a:xfrm>
                                  <a:off x="0" y="14192"/>
                                  <a:ext cx="826769" cy="1270"/>
                                </a:xfrm>
                                <a:custGeom>
                                  <a:avLst/>
                                  <a:gdLst/>
                                  <a:ahLst/>
                                  <a:cxnLst/>
                                  <a:rect l="l" t="t" r="r" b="b"/>
                                  <a:pathLst>
                                    <a:path w="826769" h="0">
                                      <a:moveTo>
                                        <a:pt x="0" y="0"/>
                                      </a:moveTo>
                                      <a:lnTo>
                                        <a:pt x="826293" y="0"/>
                                      </a:lnTo>
                                    </a:path>
                                  </a:pathLst>
                                </a:custGeom>
                                <a:ln w="4762">
                                  <a:solidFill>
                                    <a:srgbClr val="000000"/>
                                  </a:solidFill>
                                  <a:prstDash val="solid"/>
                                </a:ln>
                              </wps:spPr>
                              <wps:bodyPr wrap="square" lIns="0" tIns="0" rIns="0" bIns="0" rtlCol="0">
                                <a:prstTxWarp prst="textNoShape">
                                  <a:avLst/>
                                </a:prstTxWarp>
                                <a:noAutofit/>
                              </wps:bodyPr>
                            </wps:wsp>
                            <wps:wsp>
                              <wps:cNvPr id="42" name="Graphic 42"/>
                              <wps:cNvSpPr/>
                              <wps:spPr>
                                <a:xfrm>
                                  <a:off x="285" y="14382"/>
                                  <a:ext cx="826135" cy="6350"/>
                                </a:xfrm>
                                <a:custGeom>
                                  <a:avLst/>
                                  <a:gdLst/>
                                  <a:ahLst/>
                                  <a:cxnLst/>
                                  <a:rect l="l" t="t" r="r" b="b"/>
                                  <a:pathLst>
                                    <a:path w="826135" h="6350">
                                      <a:moveTo>
                                        <a:pt x="826007" y="6096"/>
                                      </a:moveTo>
                                      <a:lnTo>
                                        <a:pt x="0" y="6096"/>
                                      </a:lnTo>
                                      <a:lnTo>
                                        <a:pt x="0" y="0"/>
                                      </a:lnTo>
                                      <a:lnTo>
                                        <a:pt x="826007" y="0"/>
                                      </a:lnTo>
                                      <a:lnTo>
                                        <a:pt x="826007" y="6096"/>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0pt;margin-top:9.617419pt;width:65.1pt;height:1.65pt;mso-position-horizontal-relative:column;mso-position-vertical-relative:paragraph;z-index:-17184256" id="docshapegroup29" coordorigin="0,192" coordsize="1302,33">
                      <v:line style="position:absolute" from="0,196" to="1301,196" stroked="true" strokeweight=".375pt" strokecolor="#000000">
                        <v:stroke dashstyle="solid"/>
                      </v:line>
                      <v:rect style="position:absolute;left:0;top:195;width:1301;height:10" id="docshape30" filled="true" fillcolor="#000000" stroked="false">
                        <v:fill type="solid"/>
                      </v:rect>
                      <v:line style="position:absolute" from="0,215" to="1301,215" stroked="true" strokeweight=".375pt" strokecolor="#000000">
                        <v:stroke dashstyle="solid"/>
                      </v:line>
                      <v:rect style="position:absolute;left:0;top:215;width:1301;height:10" id="docshape31" filled="true" fillcolor="#000000" stroked="false">
                        <v:fill type="solid"/>
                      </v:rect>
                      <w10:wrap type="none"/>
                    </v:group>
                  </w:pict>
                </mc:Fallback>
              </mc:AlternateContent>
            </w:r>
            <w:r>
              <w:rPr>
                <w:spacing w:val="-2"/>
                <w:w w:val="105"/>
                <w:sz w:val="16"/>
              </w:rPr>
              <w:t>35.576.982</w:t>
            </w:r>
          </w:p>
        </w:tc>
      </w:tr>
      <w:tr>
        <w:trPr>
          <w:trHeight w:val="315" w:hRule="atLeast"/>
        </w:trPr>
        <w:tc>
          <w:tcPr>
            <w:tcW w:w="6318" w:type="dxa"/>
          </w:tcPr>
          <w:p>
            <w:pPr>
              <w:pStyle w:val="TableParagraph"/>
              <w:spacing w:line="167" w:lineRule="exact" w:before="128"/>
              <w:ind w:left="613"/>
              <w:rPr>
                <w:b/>
                <w:sz w:val="16"/>
              </w:rPr>
            </w:pPr>
            <w:r>
              <w:rPr>
                <w:b/>
                <w:w w:val="105"/>
                <w:sz w:val="16"/>
              </w:rPr>
              <w:t>3.13.</w:t>
            </w:r>
            <w:r>
              <w:rPr>
                <w:b/>
                <w:spacing w:val="37"/>
                <w:w w:val="105"/>
                <w:sz w:val="16"/>
              </w:rPr>
              <w:t> </w:t>
            </w:r>
            <w:r>
              <w:rPr>
                <w:b/>
                <w:spacing w:val="-2"/>
                <w:w w:val="105"/>
                <w:sz w:val="16"/>
                <w:u w:val="single"/>
              </w:rPr>
              <w:t>Previsiones</w:t>
            </w:r>
          </w:p>
        </w:tc>
        <w:tc>
          <w:tcPr>
            <w:tcW w:w="1351" w:type="dxa"/>
          </w:tcPr>
          <w:p>
            <w:pPr>
              <w:pStyle w:val="TableParagraph"/>
              <w:rPr>
                <w:rFonts w:ascii="Times New Roman"/>
                <w:sz w:val="16"/>
              </w:rPr>
            </w:pPr>
          </w:p>
        </w:tc>
      </w:tr>
      <w:tr>
        <w:trPr>
          <w:trHeight w:val="359" w:hRule="atLeast"/>
        </w:trPr>
        <w:tc>
          <w:tcPr>
            <w:tcW w:w="6318" w:type="dxa"/>
          </w:tcPr>
          <w:p>
            <w:pPr>
              <w:pStyle w:val="TableParagraph"/>
              <w:spacing w:before="149"/>
              <w:ind w:left="1122"/>
              <w:rPr>
                <w:sz w:val="16"/>
              </w:rPr>
            </w:pPr>
            <w:r>
              <w:rPr>
                <w:w w:val="105"/>
                <w:sz w:val="16"/>
              </w:rPr>
              <w:t>Saldo</w:t>
            </w:r>
            <w:r>
              <w:rPr>
                <w:spacing w:val="-3"/>
                <w:w w:val="105"/>
                <w:sz w:val="16"/>
              </w:rPr>
              <w:t> </w:t>
            </w:r>
            <w:r>
              <w:rPr>
                <w:w w:val="105"/>
                <w:sz w:val="16"/>
              </w:rPr>
              <w:t>al</w:t>
            </w:r>
            <w:r>
              <w:rPr>
                <w:spacing w:val="-8"/>
                <w:w w:val="105"/>
                <w:sz w:val="16"/>
              </w:rPr>
              <w:t> </w:t>
            </w:r>
            <w:r>
              <w:rPr>
                <w:w w:val="105"/>
                <w:sz w:val="16"/>
              </w:rPr>
              <w:t>inicio</w:t>
            </w:r>
            <w:r>
              <w:rPr>
                <w:spacing w:val="-1"/>
                <w:w w:val="105"/>
                <w:sz w:val="16"/>
              </w:rPr>
              <w:t> </w:t>
            </w:r>
            <w:r>
              <w:rPr>
                <w:w w:val="105"/>
                <w:sz w:val="16"/>
              </w:rPr>
              <w:t>del</w:t>
            </w:r>
            <w:r>
              <w:rPr>
                <w:spacing w:val="-5"/>
                <w:w w:val="105"/>
                <w:sz w:val="16"/>
              </w:rPr>
              <w:t> </w:t>
            </w:r>
            <w:r>
              <w:rPr>
                <w:spacing w:val="-2"/>
                <w:w w:val="105"/>
                <w:sz w:val="16"/>
              </w:rPr>
              <w:t>período</w:t>
            </w:r>
          </w:p>
        </w:tc>
        <w:tc>
          <w:tcPr>
            <w:tcW w:w="1351" w:type="dxa"/>
          </w:tcPr>
          <w:p>
            <w:pPr>
              <w:pStyle w:val="TableParagraph"/>
              <w:spacing w:before="149"/>
              <w:ind w:right="147"/>
              <w:jc w:val="right"/>
              <w:rPr>
                <w:sz w:val="16"/>
              </w:rPr>
            </w:pPr>
            <w:r>
              <w:rPr>
                <w:spacing w:val="-2"/>
                <w:w w:val="105"/>
                <w:sz w:val="16"/>
              </w:rPr>
              <w:t>3.182.102</w:t>
            </w:r>
          </w:p>
        </w:tc>
      </w:tr>
      <w:tr>
        <w:trPr>
          <w:trHeight w:val="241" w:hRule="atLeast"/>
        </w:trPr>
        <w:tc>
          <w:tcPr>
            <w:tcW w:w="6318" w:type="dxa"/>
          </w:tcPr>
          <w:p>
            <w:pPr>
              <w:pStyle w:val="TableParagraph"/>
              <w:spacing w:before="29"/>
              <w:ind w:left="1122"/>
              <w:rPr>
                <w:sz w:val="16"/>
              </w:rPr>
            </w:pPr>
            <w:r>
              <w:rPr>
                <w:spacing w:val="-2"/>
                <w:w w:val="105"/>
                <w:sz w:val="16"/>
              </w:rPr>
              <w:t>Utilizacion</w:t>
            </w:r>
          </w:p>
        </w:tc>
        <w:tc>
          <w:tcPr>
            <w:tcW w:w="1351" w:type="dxa"/>
          </w:tcPr>
          <w:p>
            <w:pPr>
              <w:pStyle w:val="TableParagraph"/>
              <w:spacing w:before="29"/>
              <w:ind w:right="87"/>
              <w:jc w:val="right"/>
              <w:rPr>
                <w:sz w:val="16"/>
              </w:rPr>
            </w:pPr>
            <w:r>
              <w:rPr>
                <w:spacing w:val="-2"/>
                <w:w w:val="105"/>
                <w:sz w:val="16"/>
              </w:rPr>
              <w:t>(440.418)</w:t>
            </w:r>
          </w:p>
        </w:tc>
      </w:tr>
      <w:tr>
        <w:trPr>
          <w:trHeight w:val="232" w:hRule="atLeast"/>
        </w:trPr>
        <w:tc>
          <w:tcPr>
            <w:tcW w:w="6318" w:type="dxa"/>
          </w:tcPr>
          <w:p>
            <w:pPr>
              <w:pStyle w:val="TableParagraph"/>
              <w:spacing w:line="182" w:lineRule="exact" w:before="30"/>
              <w:ind w:left="1122"/>
              <w:rPr>
                <w:sz w:val="16"/>
              </w:rPr>
            </w:pPr>
            <w:r>
              <w:rPr>
                <w:w w:val="105"/>
                <w:sz w:val="16"/>
              </w:rPr>
              <w:t>Variación del</w:t>
            </w:r>
            <w:r>
              <w:rPr>
                <w:spacing w:val="-4"/>
                <w:w w:val="105"/>
                <w:sz w:val="16"/>
              </w:rPr>
              <w:t> </w:t>
            </w:r>
            <w:r>
              <w:rPr>
                <w:w w:val="105"/>
                <w:sz w:val="16"/>
              </w:rPr>
              <w:t>periodo</w:t>
            </w:r>
            <w:r>
              <w:rPr>
                <w:spacing w:val="4"/>
                <w:w w:val="105"/>
                <w:sz w:val="16"/>
              </w:rPr>
              <w:t> </w:t>
            </w:r>
            <w:r>
              <w:rPr>
                <w:spacing w:val="-5"/>
                <w:w w:val="105"/>
                <w:sz w:val="16"/>
              </w:rPr>
              <w:t>[a]</w:t>
            </w:r>
          </w:p>
        </w:tc>
        <w:tc>
          <w:tcPr>
            <w:tcW w:w="1351" w:type="dxa"/>
          </w:tcPr>
          <w:p>
            <w:pPr>
              <w:pStyle w:val="TableParagraph"/>
              <w:tabs>
                <w:tab w:pos="558" w:val="left" w:leader="none"/>
              </w:tabs>
              <w:spacing w:line="182" w:lineRule="exact" w:before="30"/>
              <w:ind w:right="87"/>
              <w:jc w:val="right"/>
              <w:rPr>
                <w:sz w:val="16"/>
              </w:rPr>
            </w:pPr>
            <w:r>
              <w:rPr>
                <w:rFonts w:ascii="Times New Roman"/>
                <w:sz w:val="16"/>
                <w:u w:val="single"/>
              </w:rPr>
              <w:tab/>
            </w:r>
            <w:r>
              <w:rPr>
                <w:spacing w:val="-2"/>
                <w:w w:val="105"/>
                <w:sz w:val="16"/>
                <w:u w:val="single"/>
              </w:rPr>
              <w:t>(741.684)</w:t>
            </w:r>
          </w:p>
        </w:tc>
      </w:tr>
      <w:tr>
        <w:trPr>
          <w:trHeight w:val="207" w:hRule="atLeast"/>
        </w:trPr>
        <w:tc>
          <w:tcPr>
            <w:tcW w:w="6318" w:type="dxa"/>
          </w:tcPr>
          <w:p>
            <w:pPr>
              <w:pStyle w:val="TableParagraph"/>
              <w:spacing w:line="166" w:lineRule="exact" w:before="21"/>
              <w:ind w:left="1122"/>
              <w:rPr>
                <w:sz w:val="16"/>
              </w:rPr>
            </w:pPr>
            <w:r>
              <w:rPr>
                <w:w w:val="105"/>
                <w:sz w:val="16"/>
              </w:rPr>
              <w:t>Saldo al</w:t>
            </w:r>
            <w:r>
              <w:rPr>
                <w:spacing w:val="-5"/>
                <w:w w:val="105"/>
                <w:sz w:val="16"/>
              </w:rPr>
              <w:t> </w:t>
            </w:r>
            <w:r>
              <w:rPr>
                <w:w w:val="105"/>
                <w:sz w:val="16"/>
              </w:rPr>
              <w:t>cierre</w:t>
            </w:r>
            <w:r>
              <w:rPr>
                <w:spacing w:val="-1"/>
                <w:w w:val="105"/>
                <w:sz w:val="16"/>
              </w:rPr>
              <w:t> </w:t>
            </w:r>
            <w:r>
              <w:rPr>
                <w:w w:val="105"/>
                <w:sz w:val="16"/>
              </w:rPr>
              <w:t>del</w:t>
            </w:r>
            <w:r>
              <w:rPr>
                <w:spacing w:val="-5"/>
                <w:w w:val="105"/>
                <w:sz w:val="16"/>
              </w:rPr>
              <w:t> </w:t>
            </w:r>
            <w:r>
              <w:rPr>
                <w:w w:val="105"/>
                <w:sz w:val="16"/>
              </w:rPr>
              <w:t>período</w:t>
            </w:r>
            <w:r>
              <w:rPr>
                <w:spacing w:val="1"/>
                <w:w w:val="105"/>
                <w:sz w:val="16"/>
              </w:rPr>
              <w:t> </w:t>
            </w:r>
            <w:r>
              <w:rPr>
                <w:spacing w:val="-5"/>
                <w:w w:val="105"/>
                <w:sz w:val="16"/>
              </w:rPr>
              <w:t>[b]</w:t>
            </w:r>
          </w:p>
        </w:tc>
        <w:tc>
          <w:tcPr>
            <w:tcW w:w="1351" w:type="dxa"/>
            <w:tcBorders>
              <w:bottom w:val="double" w:sz="6" w:space="0" w:color="000000"/>
            </w:tcBorders>
          </w:tcPr>
          <w:p>
            <w:pPr>
              <w:pStyle w:val="TableParagraph"/>
              <w:spacing w:line="166" w:lineRule="exact" w:before="21"/>
              <w:ind w:right="147"/>
              <w:jc w:val="right"/>
              <w:rPr>
                <w:sz w:val="16"/>
              </w:rPr>
            </w:pPr>
            <w:r>
              <w:rPr>
                <w:spacing w:val="-2"/>
                <w:w w:val="105"/>
                <w:sz w:val="16"/>
              </w:rPr>
              <w:t>2.000.000</w:t>
            </w:r>
          </w:p>
        </w:tc>
      </w:tr>
      <w:tr>
        <w:trPr>
          <w:trHeight w:val="521" w:hRule="atLeast"/>
        </w:trPr>
        <w:tc>
          <w:tcPr>
            <w:tcW w:w="6318" w:type="dxa"/>
          </w:tcPr>
          <w:p>
            <w:pPr>
              <w:pStyle w:val="TableParagraph"/>
              <w:numPr>
                <w:ilvl w:val="0"/>
                <w:numId w:val="9"/>
              </w:numPr>
              <w:tabs>
                <w:tab w:pos="1386" w:val="left" w:leader="none"/>
              </w:tabs>
              <w:spacing w:line="240" w:lineRule="auto" w:before="111" w:after="0"/>
              <w:ind w:left="1386" w:right="0" w:hanging="264"/>
              <w:jc w:val="left"/>
              <w:rPr>
                <w:sz w:val="16"/>
              </w:rPr>
            </w:pPr>
            <w:r>
              <w:rPr>
                <w:w w:val="105"/>
                <w:sz w:val="16"/>
              </w:rPr>
              <w:t>Disminución</w:t>
            </w:r>
            <w:r>
              <w:rPr>
                <w:spacing w:val="-2"/>
                <w:w w:val="105"/>
                <w:sz w:val="16"/>
              </w:rPr>
              <w:t> </w:t>
            </w:r>
            <w:r>
              <w:rPr>
                <w:w w:val="105"/>
                <w:sz w:val="16"/>
              </w:rPr>
              <w:t>por</w:t>
            </w:r>
            <w:r>
              <w:rPr>
                <w:spacing w:val="-3"/>
                <w:w w:val="105"/>
                <w:sz w:val="16"/>
              </w:rPr>
              <w:t> </w:t>
            </w:r>
            <w:r>
              <w:rPr>
                <w:w w:val="105"/>
                <w:sz w:val="16"/>
              </w:rPr>
              <w:t>efecto</w:t>
            </w:r>
            <w:r>
              <w:rPr>
                <w:spacing w:val="3"/>
                <w:w w:val="105"/>
                <w:sz w:val="16"/>
              </w:rPr>
              <w:t> </w:t>
            </w:r>
            <w:r>
              <w:rPr>
                <w:w w:val="105"/>
                <w:sz w:val="16"/>
              </w:rPr>
              <w:t>del</w:t>
            </w:r>
            <w:r>
              <w:rPr>
                <w:spacing w:val="-5"/>
                <w:w w:val="105"/>
                <w:sz w:val="16"/>
              </w:rPr>
              <w:t> </w:t>
            </w:r>
            <w:r>
              <w:rPr>
                <w:spacing w:val="-2"/>
                <w:w w:val="105"/>
                <w:sz w:val="16"/>
              </w:rPr>
              <w:t>RECPAM</w:t>
            </w:r>
          </w:p>
          <w:p>
            <w:pPr>
              <w:pStyle w:val="TableParagraph"/>
              <w:numPr>
                <w:ilvl w:val="0"/>
                <w:numId w:val="9"/>
              </w:numPr>
              <w:tabs>
                <w:tab w:pos="1393" w:val="left" w:leader="none"/>
              </w:tabs>
              <w:spacing w:line="167" w:lineRule="exact" w:before="38" w:after="0"/>
              <w:ind w:left="1393" w:right="0" w:hanging="271"/>
              <w:jc w:val="left"/>
              <w:rPr>
                <w:sz w:val="16"/>
              </w:rPr>
            </w:pPr>
            <w:r>
              <w:rPr>
                <w:w w:val="105"/>
                <w:sz w:val="16"/>
              </w:rPr>
              <w:t>Expuesto como no</w:t>
            </w:r>
            <w:r>
              <w:rPr>
                <w:spacing w:val="2"/>
                <w:w w:val="105"/>
                <w:sz w:val="16"/>
              </w:rPr>
              <w:t> </w:t>
            </w:r>
            <w:r>
              <w:rPr>
                <w:spacing w:val="-2"/>
                <w:w w:val="105"/>
                <w:sz w:val="16"/>
              </w:rPr>
              <w:t>corriente</w:t>
            </w:r>
          </w:p>
        </w:tc>
        <w:tc>
          <w:tcPr>
            <w:tcW w:w="1351" w:type="dxa"/>
            <w:tcBorders>
              <w:top w:val="double" w:sz="6" w:space="0" w:color="000000"/>
            </w:tcBorders>
          </w:tcPr>
          <w:p>
            <w:pPr>
              <w:pStyle w:val="TableParagraph"/>
              <w:rPr>
                <w:rFonts w:ascii="Times New Roman"/>
                <w:sz w:val="16"/>
              </w:rPr>
            </w:pPr>
          </w:p>
        </w:tc>
      </w:tr>
    </w:tbl>
    <w:p>
      <w:pPr>
        <w:pStyle w:val="BodyText"/>
        <w:spacing w:before="43"/>
      </w:pPr>
    </w:p>
    <w:p>
      <w:pPr>
        <w:pStyle w:val="Heading3"/>
        <w:numPr>
          <w:ilvl w:val="0"/>
          <w:numId w:val="10"/>
        </w:numPr>
        <w:tabs>
          <w:tab w:pos="1438" w:val="left" w:leader="none"/>
        </w:tabs>
        <w:spacing w:line="240" w:lineRule="auto" w:before="0" w:after="0"/>
        <w:ind w:left="1438" w:right="0" w:hanging="337"/>
        <w:jc w:val="left"/>
        <w:rPr>
          <w:u w:val="none"/>
        </w:rPr>
      </w:pPr>
      <w:r>
        <w:rPr>
          <w:u w:val="single"/>
        </w:rPr>
        <w:t>PARTES</w:t>
      </w:r>
      <w:r>
        <w:rPr>
          <w:spacing w:val="21"/>
          <w:u w:val="single"/>
        </w:rPr>
        <w:t> </w:t>
      </w:r>
      <w:r>
        <w:rPr>
          <w:spacing w:val="-2"/>
          <w:u w:val="single"/>
        </w:rPr>
        <w:t>RELACIONADAS</w:t>
      </w:r>
    </w:p>
    <w:p>
      <w:pPr>
        <w:pStyle w:val="BodyText"/>
        <w:spacing w:before="19"/>
        <w:rPr>
          <w:b/>
        </w:rPr>
      </w:pPr>
    </w:p>
    <w:p>
      <w:pPr>
        <w:pStyle w:val="BodyText"/>
        <w:spacing w:line="249" w:lineRule="auto"/>
        <w:ind w:left="1440" w:right="423"/>
        <w:jc w:val="both"/>
      </w:pPr>
      <w:r>
        <w:rPr>
          <w:w w:val="105"/>
        </w:rPr>
        <w:t>Casa</w:t>
      </w:r>
      <w:r>
        <w:rPr>
          <w:spacing w:val="-15"/>
          <w:w w:val="105"/>
        </w:rPr>
        <w:t> </w:t>
      </w:r>
      <w:r>
        <w:rPr>
          <w:w w:val="105"/>
        </w:rPr>
        <w:t>Hutton</w:t>
      </w:r>
      <w:r>
        <w:rPr>
          <w:spacing w:val="-14"/>
          <w:w w:val="105"/>
        </w:rPr>
        <w:t> </w:t>
      </w:r>
      <w:r>
        <w:rPr>
          <w:w w:val="105"/>
        </w:rPr>
        <w:t>S.A.U.</w:t>
      </w:r>
      <w:r>
        <w:rPr>
          <w:spacing w:val="-14"/>
          <w:w w:val="105"/>
        </w:rPr>
        <w:t> </w:t>
      </w:r>
      <w:r>
        <w:rPr>
          <w:w w:val="105"/>
        </w:rPr>
        <w:t>es</w:t>
      </w:r>
      <w:r>
        <w:rPr>
          <w:spacing w:val="-14"/>
          <w:w w:val="105"/>
        </w:rPr>
        <w:t> </w:t>
      </w:r>
      <w:r>
        <w:rPr>
          <w:w w:val="105"/>
        </w:rPr>
        <w:t>una</w:t>
      </w:r>
      <w:r>
        <w:rPr>
          <w:spacing w:val="-15"/>
          <w:w w:val="105"/>
        </w:rPr>
        <w:t> </w:t>
      </w:r>
      <w:r>
        <w:rPr>
          <w:w w:val="105"/>
        </w:rPr>
        <w:t>sociedad</w:t>
      </w:r>
      <w:r>
        <w:rPr>
          <w:spacing w:val="-14"/>
          <w:w w:val="105"/>
        </w:rPr>
        <w:t> </w:t>
      </w:r>
      <w:r>
        <w:rPr>
          <w:w w:val="105"/>
        </w:rPr>
        <w:t>controlada</w:t>
      </w:r>
      <w:r>
        <w:rPr>
          <w:spacing w:val="-14"/>
          <w:w w:val="105"/>
        </w:rPr>
        <w:t> </w:t>
      </w:r>
      <w:r>
        <w:rPr>
          <w:w w:val="105"/>
        </w:rPr>
        <w:t>por</w:t>
      </w:r>
      <w:r>
        <w:rPr>
          <w:spacing w:val="-14"/>
          <w:w w:val="105"/>
        </w:rPr>
        <w:t> </w:t>
      </w:r>
      <w:r>
        <w:rPr>
          <w:w w:val="105"/>
        </w:rPr>
        <w:t>Celulosa</w:t>
      </w:r>
      <w:r>
        <w:rPr>
          <w:spacing w:val="-15"/>
          <w:w w:val="105"/>
        </w:rPr>
        <w:t> </w:t>
      </w:r>
      <w:r>
        <w:rPr>
          <w:w w:val="105"/>
        </w:rPr>
        <w:t>Argentina</w:t>
      </w:r>
      <w:r>
        <w:rPr>
          <w:spacing w:val="-14"/>
          <w:w w:val="105"/>
        </w:rPr>
        <w:t> </w:t>
      </w:r>
      <w:r>
        <w:rPr>
          <w:w w:val="105"/>
        </w:rPr>
        <w:t>S.A.</w:t>
      </w:r>
      <w:r>
        <w:rPr>
          <w:spacing w:val="-14"/>
          <w:w w:val="105"/>
        </w:rPr>
        <w:t> </w:t>
      </w:r>
      <w:r>
        <w:rPr>
          <w:w w:val="105"/>
        </w:rPr>
        <w:t>con</w:t>
      </w:r>
      <w:r>
        <w:rPr>
          <w:spacing w:val="-14"/>
          <w:w w:val="105"/>
        </w:rPr>
        <w:t> </w:t>
      </w:r>
      <w:r>
        <w:rPr>
          <w:w w:val="105"/>
        </w:rPr>
        <w:t>domicilio</w:t>
      </w:r>
      <w:r>
        <w:rPr>
          <w:spacing w:val="-15"/>
          <w:w w:val="105"/>
        </w:rPr>
        <w:t> </w:t>
      </w:r>
      <w:r>
        <w:rPr>
          <w:w w:val="105"/>
        </w:rPr>
        <w:t>legal en</w:t>
      </w:r>
      <w:r>
        <w:rPr>
          <w:w w:val="105"/>
        </w:rPr>
        <w:t> Av.</w:t>
      </w:r>
      <w:r>
        <w:rPr>
          <w:w w:val="105"/>
        </w:rPr>
        <w:t> Pomillo</w:t>
      </w:r>
      <w:r>
        <w:rPr>
          <w:w w:val="105"/>
        </w:rPr>
        <w:t> S/N,</w:t>
      </w:r>
      <w:r>
        <w:rPr>
          <w:w w:val="105"/>
        </w:rPr>
        <w:t> Capitán</w:t>
      </w:r>
      <w:r>
        <w:rPr>
          <w:w w:val="105"/>
        </w:rPr>
        <w:t> Bermúdez,</w:t>
      </w:r>
      <w:r>
        <w:rPr>
          <w:w w:val="105"/>
        </w:rPr>
        <w:t> Provincia</w:t>
      </w:r>
      <w:r>
        <w:rPr>
          <w:w w:val="105"/>
        </w:rPr>
        <w:t> de</w:t>
      </w:r>
      <w:r>
        <w:rPr>
          <w:w w:val="105"/>
        </w:rPr>
        <w:t> Santa</w:t>
      </w:r>
      <w:r>
        <w:rPr>
          <w:w w:val="105"/>
        </w:rPr>
        <w:t> Fe,</w:t>
      </w:r>
      <w:r>
        <w:rPr>
          <w:w w:val="105"/>
        </w:rPr>
        <w:t> cuyo</w:t>
      </w:r>
      <w:r>
        <w:rPr>
          <w:w w:val="105"/>
        </w:rPr>
        <w:t> porcentaje</w:t>
      </w:r>
      <w:r>
        <w:rPr>
          <w:w w:val="105"/>
        </w:rPr>
        <w:t> de participación directa en el capital y los votos al 28 de febrero de 2025 ascendía al 100%.</w:t>
      </w:r>
    </w:p>
    <w:p>
      <w:pPr>
        <w:pStyle w:val="ListParagraph"/>
        <w:numPr>
          <w:ilvl w:val="1"/>
          <w:numId w:val="10"/>
        </w:numPr>
        <w:tabs>
          <w:tab w:pos="1701" w:val="left" w:leader="none"/>
          <w:tab w:pos="1703" w:val="left" w:leader="none"/>
        </w:tabs>
        <w:spacing w:line="249" w:lineRule="auto" w:before="132" w:after="0"/>
        <w:ind w:left="1703" w:right="424" w:hanging="267"/>
        <w:jc w:val="left"/>
        <w:rPr>
          <w:sz w:val="18"/>
        </w:rPr>
      </w:pPr>
      <w:r>
        <w:rPr>
          <w:w w:val="105"/>
          <w:sz w:val="18"/>
        </w:rPr>
        <w:t>Los</w:t>
      </w:r>
      <w:r>
        <w:rPr>
          <w:spacing w:val="-7"/>
          <w:w w:val="105"/>
          <w:sz w:val="18"/>
        </w:rPr>
        <w:t> </w:t>
      </w:r>
      <w:r>
        <w:rPr>
          <w:w w:val="105"/>
          <w:sz w:val="18"/>
        </w:rPr>
        <w:t>saldos</w:t>
      </w:r>
      <w:r>
        <w:rPr>
          <w:spacing w:val="-6"/>
          <w:w w:val="105"/>
          <w:sz w:val="18"/>
        </w:rPr>
        <w:t> </w:t>
      </w:r>
      <w:r>
        <w:rPr>
          <w:w w:val="105"/>
          <w:sz w:val="18"/>
        </w:rPr>
        <w:t>al</w:t>
      </w:r>
      <w:r>
        <w:rPr>
          <w:spacing w:val="-7"/>
          <w:w w:val="105"/>
          <w:sz w:val="18"/>
        </w:rPr>
        <w:t> </w:t>
      </w:r>
      <w:r>
        <w:rPr>
          <w:w w:val="105"/>
          <w:sz w:val="18"/>
        </w:rPr>
        <w:t>28</w:t>
      </w:r>
      <w:r>
        <w:rPr>
          <w:spacing w:val="-8"/>
          <w:w w:val="105"/>
          <w:sz w:val="18"/>
        </w:rPr>
        <w:t> </w:t>
      </w:r>
      <w:r>
        <w:rPr>
          <w:w w:val="105"/>
          <w:sz w:val="18"/>
        </w:rPr>
        <w:t>de</w:t>
      </w:r>
      <w:r>
        <w:rPr>
          <w:spacing w:val="-7"/>
          <w:w w:val="105"/>
          <w:sz w:val="18"/>
        </w:rPr>
        <w:t> </w:t>
      </w:r>
      <w:r>
        <w:rPr>
          <w:w w:val="105"/>
          <w:sz w:val="18"/>
        </w:rPr>
        <w:t>febrero</w:t>
      </w:r>
      <w:r>
        <w:rPr>
          <w:spacing w:val="-5"/>
          <w:w w:val="105"/>
          <w:sz w:val="18"/>
        </w:rPr>
        <w:t> </w:t>
      </w:r>
      <w:r>
        <w:rPr>
          <w:w w:val="105"/>
          <w:sz w:val="18"/>
        </w:rPr>
        <w:t>de</w:t>
      </w:r>
      <w:r>
        <w:rPr>
          <w:spacing w:val="-8"/>
          <w:w w:val="105"/>
          <w:sz w:val="18"/>
        </w:rPr>
        <w:t> </w:t>
      </w:r>
      <w:r>
        <w:rPr>
          <w:w w:val="105"/>
          <w:sz w:val="18"/>
        </w:rPr>
        <w:t>2025</w:t>
      </w:r>
      <w:r>
        <w:rPr>
          <w:spacing w:val="-5"/>
          <w:w w:val="105"/>
          <w:sz w:val="18"/>
        </w:rPr>
        <w:t> </w:t>
      </w:r>
      <w:r>
        <w:rPr>
          <w:w w:val="105"/>
          <w:sz w:val="18"/>
        </w:rPr>
        <w:t>con</w:t>
      </w:r>
      <w:r>
        <w:rPr>
          <w:spacing w:val="-7"/>
          <w:w w:val="105"/>
          <w:sz w:val="18"/>
        </w:rPr>
        <w:t> </w:t>
      </w:r>
      <w:r>
        <w:rPr>
          <w:w w:val="105"/>
          <w:sz w:val="18"/>
        </w:rPr>
        <w:t>la</w:t>
      </w:r>
      <w:r>
        <w:rPr>
          <w:spacing w:val="-5"/>
          <w:w w:val="105"/>
          <w:sz w:val="18"/>
        </w:rPr>
        <w:t> </w:t>
      </w:r>
      <w:r>
        <w:rPr>
          <w:w w:val="105"/>
          <w:sz w:val="18"/>
        </w:rPr>
        <w:t>sociedad</w:t>
      </w:r>
      <w:r>
        <w:rPr>
          <w:spacing w:val="-7"/>
          <w:w w:val="105"/>
          <w:sz w:val="18"/>
        </w:rPr>
        <w:t> </w:t>
      </w:r>
      <w:r>
        <w:rPr>
          <w:w w:val="105"/>
          <w:sz w:val="18"/>
        </w:rPr>
        <w:t>controlante</w:t>
      </w:r>
      <w:r>
        <w:rPr>
          <w:spacing w:val="-7"/>
          <w:w w:val="105"/>
          <w:sz w:val="18"/>
        </w:rPr>
        <w:t> </w:t>
      </w:r>
      <w:r>
        <w:rPr>
          <w:w w:val="105"/>
          <w:sz w:val="18"/>
        </w:rPr>
        <w:t>y</w:t>
      </w:r>
      <w:r>
        <w:rPr>
          <w:spacing w:val="-7"/>
          <w:w w:val="105"/>
          <w:sz w:val="18"/>
        </w:rPr>
        <w:t> </w:t>
      </w:r>
      <w:r>
        <w:rPr>
          <w:w w:val="105"/>
          <w:sz w:val="18"/>
        </w:rPr>
        <w:t>sociedades</w:t>
      </w:r>
      <w:r>
        <w:rPr>
          <w:spacing w:val="-4"/>
          <w:w w:val="105"/>
          <w:sz w:val="18"/>
        </w:rPr>
        <w:t> </w:t>
      </w:r>
      <w:r>
        <w:rPr>
          <w:w w:val="105"/>
          <w:sz w:val="18"/>
        </w:rPr>
        <w:t>relacionadas eran los siguientes:</w:t>
      </w:r>
    </w:p>
    <w:p>
      <w:pPr>
        <w:pStyle w:val="BodyText"/>
        <w:spacing w:before="60"/>
        <w:rPr>
          <w:sz w:val="20"/>
        </w:rPr>
      </w:pPr>
    </w:p>
    <w:p>
      <w:pPr>
        <w:pStyle w:val="BodyText"/>
        <w:spacing w:after="0"/>
        <w:rPr>
          <w:sz w:val="20"/>
        </w:rPr>
        <w:sectPr>
          <w:pgSz w:w="12240" w:h="15840"/>
          <w:pgMar w:header="530" w:footer="523" w:top="2020" w:bottom="720" w:left="1080" w:right="1440"/>
        </w:sectPr>
      </w:pPr>
    </w:p>
    <w:p>
      <w:pPr>
        <w:pStyle w:val="BodyText"/>
        <w:spacing w:before="10"/>
        <w:rPr>
          <w:sz w:val="17"/>
        </w:rPr>
      </w:pPr>
    </w:p>
    <w:p>
      <w:pPr>
        <w:spacing w:before="1"/>
        <w:ind w:left="2428" w:right="0" w:firstLine="0"/>
        <w:jc w:val="left"/>
        <w:rPr>
          <w:b/>
          <w:sz w:val="17"/>
        </w:rPr>
      </w:pPr>
      <w:r>
        <w:rPr>
          <w:b/>
          <w:sz w:val="17"/>
        </w:rPr>
        <w:t>Tipo</w:t>
      </w:r>
      <w:r>
        <w:rPr>
          <w:b/>
          <w:spacing w:val="-13"/>
          <w:sz w:val="17"/>
        </w:rPr>
        <w:t> </w:t>
      </w:r>
      <w:r>
        <w:rPr>
          <w:b/>
          <w:sz w:val="17"/>
        </w:rPr>
        <w:t>de</w:t>
      </w:r>
      <w:r>
        <w:rPr>
          <w:b/>
          <w:spacing w:val="-13"/>
          <w:sz w:val="17"/>
        </w:rPr>
        <w:t> </w:t>
      </w:r>
      <w:r>
        <w:rPr>
          <w:b/>
          <w:sz w:val="17"/>
        </w:rPr>
        <w:t>operación</w:t>
      </w:r>
      <w:r>
        <w:rPr>
          <w:b/>
          <w:spacing w:val="-10"/>
          <w:sz w:val="17"/>
        </w:rPr>
        <w:t> </w:t>
      </w:r>
      <w:r>
        <w:rPr>
          <w:b/>
          <w:sz w:val="17"/>
        </w:rPr>
        <w:t>/</w:t>
      </w:r>
      <w:r>
        <w:rPr>
          <w:b/>
          <w:spacing w:val="-12"/>
          <w:sz w:val="17"/>
        </w:rPr>
        <w:t> </w:t>
      </w:r>
      <w:r>
        <w:rPr>
          <w:b/>
          <w:spacing w:val="-2"/>
          <w:sz w:val="17"/>
        </w:rPr>
        <w:t>Entidad</w:t>
      </w:r>
    </w:p>
    <w:p>
      <w:pPr>
        <w:tabs>
          <w:tab w:pos="2066" w:val="left" w:leader="none"/>
          <w:tab w:pos="2407" w:val="left" w:leader="none"/>
        </w:tabs>
        <w:spacing w:line="408" w:lineRule="auto" w:before="99"/>
        <w:ind w:left="552" w:right="1448" w:hanging="341"/>
        <w:jc w:val="left"/>
        <w:rPr>
          <w:b/>
          <w:sz w:val="17"/>
        </w:rPr>
      </w:pPr>
      <w:r>
        <w:rPr/>
        <w:br w:type="column"/>
      </w:r>
      <w:r>
        <w:rPr>
          <w:b/>
          <w:sz w:val="17"/>
        </w:rPr>
        <w:t>Créditos por Ventas</w:t>
        <w:tab/>
      </w:r>
      <w:r>
        <w:rPr>
          <w:b/>
          <w:spacing w:val="-2"/>
          <w:sz w:val="17"/>
        </w:rPr>
        <w:t>Deudas</w:t>
      </w:r>
      <w:r>
        <w:rPr>
          <w:b/>
          <w:spacing w:val="-11"/>
          <w:sz w:val="17"/>
        </w:rPr>
        <w:t> </w:t>
      </w:r>
      <w:r>
        <w:rPr>
          <w:b/>
          <w:spacing w:val="-2"/>
          <w:sz w:val="17"/>
        </w:rPr>
        <w:t>comerciales </w:t>
      </w:r>
      <w:r>
        <w:rPr>
          <w:b/>
          <w:sz w:val="17"/>
        </w:rPr>
        <w:t>(Nota 3.3.)</w:t>
        <w:tab/>
        <w:tab/>
        <w:t>(Nota 3.8.)</w:t>
      </w:r>
    </w:p>
    <w:p>
      <w:pPr>
        <w:spacing w:after="0" w:line="408" w:lineRule="auto"/>
        <w:jc w:val="left"/>
        <w:rPr>
          <w:b/>
          <w:sz w:val="17"/>
        </w:rPr>
        <w:sectPr>
          <w:type w:val="continuous"/>
          <w:pgSz w:w="12240" w:h="15840"/>
          <w:pgMar w:header="530" w:footer="523" w:top="1820" w:bottom="280" w:left="1080" w:right="1440"/>
          <w:cols w:num="2" w:equalWidth="0">
            <w:col w:w="4602" w:space="40"/>
            <w:col w:w="5078"/>
          </w:cols>
        </w:sectPr>
      </w:pPr>
    </w:p>
    <w:p>
      <w:pPr>
        <w:pStyle w:val="BodyText"/>
        <w:rPr>
          <w:b/>
          <w:sz w:val="20"/>
        </w:rPr>
      </w:pPr>
      <w:r>
        <w:rPr>
          <w:b/>
          <w:sz w:val="20"/>
        </w:rPr>
        <mc:AlternateContent>
          <mc:Choice Requires="wps">
            <w:drawing>
              <wp:anchor distT="0" distB="0" distL="0" distR="0" allowOverlap="1" layoutInCell="1" locked="0" behindDoc="0" simplePos="0" relativeHeight="15732224">
                <wp:simplePos x="0" y="0"/>
                <wp:positionH relativeFrom="page">
                  <wp:posOffset>2081783</wp:posOffset>
                </wp:positionH>
                <wp:positionV relativeFrom="page">
                  <wp:posOffset>6267259</wp:posOffset>
                </wp:positionV>
                <wp:extent cx="4026535" cy="890269"/>
                <wp:effectExtent l="0" t="0" r="0" b="0"/>
                <wp:wrapNone/>
                <wp:docPr id="43" name="Textbox 43"/>
                <wp:cNvGraphicFramePr>
                  <a:graphicFrameLocks/>
                </wp:cNvGraphicFramePr>
                <a:graphic>
                  <a:graphicData uri="http://schemas.microsoft.com/office/word/2010/wordprocessingShape">
                    <wps:wsp>
                      <wps:cNvPr id="43" name="Textbox 43"/>
                      <wps:cNvSpPr txBox="1"/>
                      <wps:spPr>
                        <a:xfrm>
                          <a:off x="0" y="0"/>
                          <a:ext cx="4026535" cy="890269"/>
                        </a:xfrm>
                        <a:prstGeom prst="rect">
                          <a:avLst/>
                        </a:prstGeom>
                      </wps:spPr>
                      <wps:txbx>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696"/>
                              <w:gridCol w:w="1822"/>
                              <w:gridCol w:w="1703"/>
                            </w:tblGrid>
                            <w:tr>
                              <w:trPr>
                                <w:trHeight w:val="316" w:hRule="atLeast"/>
                              </w:trPr>
                              <w:tc>
                                <w:tcPr>
                                  <w:tcW w:w="2696" w:type="dxa"/>
                                  <w:tcBorders>
                                    <w:top w:val="single" w:sz="6" w:space="0" w:color="000000"/>
                                  </w:tcBorders>
                                </w:tcPr>
                                <w:p>
                                  <w:pPr>
                                    <w:pStyle w:val="TableParagraph"/>
                                    <w:spacing w:before="72"/>
                                    <w:ind w:left="38"/>
                                    <w:rPr>
                                      <w:sz w:val="17"/>
                                    </w:rPr>
                                  </w:pPr>
                                  <w:r>
                                    <w:rPr>
                                      <w:sz w:val="17"/>
                                      <w:u w:val="single"/>
                                    </w:rPr>
                                    <w:t>Sociedad</w:t>
                                  </w:r>
                                  <w:r>
                                    <w:rPr>
                                      <w:spacing w:val="-5"/>
                                      <w:sz w:val="17"/>
                                      <w:u w:val="single"/>
                                    </w:rPr>
                                    <w:t> </w:t>
                                  </w:r>
                                  <w:r>
                                    <w:rPr>
                                      <w:spacing w:val="-2"/>
                                      <w:sz w:val="17"/>
                                      <w:u w:val="single"/>
                                    </w:rPr>
                                    <w:t>Controlante</w:t>
                                  </w:r>
                                </w:p>
                              </w:tc>
                              <w:tc>
                                <w:tcPr>
                                  <w:tcW w:w="3525" w:type="dxa"/>
                                  <w:gridSpan w:val="2"/>
                                  <w:tcBorders>
                                    <w:top w:val="single" w:sz="6" w:space="0" w:color="000000"/>
                                  </w:tcBorders>
                                </w:tcPr>
                                <w:p>
                                  <w:pPr>
                                    <w:pStyle w:val="TableParagraph"/>
                                    <w:rPr>
                                      <w:rFonts w:ascii="Times New Roman"/>
                                      <w:sz w:val="16"/>
                                    </w:rPr>
                                  </w:pPr>
                                </w:p>
                              </w:tc>
                            </w:tr>
                            <w:tr>
                              <w:trPr>
                                <w:trHeight w:val="290" w:hRule="atLeast"/>
                              </w:trPr>
                              <w:tc>
                                <w:tcPr>
                                  <w:tcW w:w="2696" w:type="dxa"/>
                                </w:tcPr>
                                <w:p>
                                  <w:pPr>
                                    <w:pStyle w:val="TableParagraph"/>
                                    <w:spacing w:before="45"/>
                                    <w:ind w:left="38"/>
                                    <w:rPr>
                                      <w:sz w:val="17"/>
                                    </w:rPr>
                                  </w:pPr>
                                  <w:r>
                                    <w:rPr>
                                      <w:sz w:val="17"/>
                                    </w:rPr>
                                    <w:t>Celulosa</w:t>
                                  </w:r>
                                  <w:r>
                                    <w:rPr>
                                      <w:spacing w:val="-10"/>
                                      <w:sz w:val="17"/>
                                    </w:rPr>
                                    <w:t> </w:t>
                                  </w:r>
                                  <w:r>
                                    <w:rPr>
                                      <w:sz w:val="17"/>
                                    </w:rPr>
                                    <w:t>Argentina</w:t>
                                  </w:r>
                                  <w:r>
                                    <w:rPr>
                                      <w:spacing w:val="-11"/>
                                      <w:sz w:val="17"/>
                                    </w:rPr>
                                    <w:t> </w:t>
                                  </w:r>
                                  <w:r>
                                    <w:rPr>
                                      <w:spacing w:val="-4"/>
                                      <w:sz w:val="17"/>
                                    </w:rPr>
                                    <w:t>S.A.</w:t>
                                  </w:r>
                                </w:p>
                              </w:tc>
                              <w:tc>
                                <w:tcPr>
                                  <w:tcW w:w="1822" w:type="dxa"/>
                                </w:tcPr>
                                <w:p>
                                  <w:pPr>
                                    <w:pStyle w:val="TableParagraph"/>
                                    <w:spacing w:before="45"/>
                                    <w:ind w:right="356"/>
                                    <w:jc w:val="right"/>
                                    <w:rPr>
                                      <w:sz w:val="17"/>
                                    </w:rPr>
                                  </w:pPr>
                                  <w:r>
                                    <w:rPr>
                                      <w:spacing w:val="-2"/>
                                      <w:sz w:val="17"/>
                                    </w:rPr>
                                    <w:t>414.169.951</w:t>
                                  </w:r>
                                </w:p>
                              </w:tc>
                              <w:tc>
                                <w:tcPr>
                                  <w:tcW w:w="1703" w:type="dxa"/>
                                </w:tcPr>
                                <w:p>
                                  <w:pPr>
                                    <w:pStyle w:val="TableParagraph"/>
                                    <w:spacing w:before="45"/>
                                    <w:ind w:right="99"/>
                                    <w:jc w:val="right"/>
                                    <w:rPr>
                                      <w:sz w:val="17"/>
                                    </w:rPr>
                                  </w:pPr>
                                  <w:r>
                                    <w:rPr>
                                      <w:spacing w:val="-2"/>
                                      <w:sz w:val="17"/>
                                    </w:rPr>
                                    <w:t>2.185.283.488</w:t>
                                  </w:r>
                                </w:p>
                              </w:tc>
                            </w:tr>
                            <w:tr>
                              <w:trPr>
                                <w:trHeight w:val="471" w:hRule="atLeast"/>
                              </w:trPr>
                              <w:tc>
                                <w:tcPr>
                                  <w:tcW w:w="2696" w:type="dxa"/>
                                  <w:tcBorders>
                                    <w:bottom w:val="single" w:sz="6" w:space="0" w:color="000000"/>
                                  </w:tcBorders>
                                </w:tcPr>
                                <w:p>
                                  <w:pPr>
                                    <w:pStyle w:val="TableParagraph"/>
                                    <w:spacing w:line="220" w:lineRule="atLeast" w:before="12"/>
                                    <w:ind w:left="38"/>
                                    <w:rPr>
                                      <w:sz w:val="17"/>
                                    </w:rPr>
                                  </w:pPr>
                                  <w:r>
                                    <w:rPr>
                                      <w:sz w:val="17"/>
                                      <w:u w:val="single"/>
                                    </w:rPr>
                                    <w:t>Sociedades</w:t>
                                  </w:r>
                                  <w:r>
                                    <w:rPr>
                                      <w:spacing w:val="-3"/>
                                      <w:sz w:val="17"/>
                                      <w:u w:val="single"/>
                                    </w:rPr>
                                    <w:t> </w:t>
                                  </w:r>
                                  <w:r>
                                    <w:rPr>
                                      <w:sz w:val="17"/>
                                      <w:u w:val="single"/>
                                    </w:rPr>
                                    <w:t>relacionadas</w:t>
                                  </w:r>
                                  <w:r>
                                    <w:rPr>
                                      <w:sz w:val="17"/>
                                    </w:rPr>
                                    <w:t> Forestadora</w:t>
                                  </w:r>
                                  <w:r>
                                    <w:rPr>
                                      <w:spacing w:val="-13"/>
                                      <w:sz w:val="17"/>
                                    </w:rPr>
                                    <w:t> </w:t>
                                  </w:r>
                                  <w:r>
                                    <w:rPr>
                                      <w:sz w:val="17"/>
                                    </w:rPr>
                                    <w:t>Tapebicua</w:t>
                                  </w:r>
                                  <w:r>
                                    <w:rPr>
                                      <w:spacing w:val="-13"/>
                                      <w:sz w:val="17"/>
                                    </w:rPr>
                                    <w:t> </w:t>
                                  </w:r>
                                  <w:r>
                                    <w:rPr>
                                      <w:sz w:val="17"/>
                                    </w:rPr>
                                    <w:t>S.A.U.</w:t>
                                  </w:r>
                                </w:p>
                              </w:tc>
                              <w:tc>
                                <w:tcPr>
                                  <w:tcW w:w="1822" w:type="dxa"/>
                                  <w:tcBorders>
                                    <w:bottom w:val="single" w:sz="6" w:space="0" w:color="000000"/>
                                  </w:tcBorders>
                                </w:tcPr>
                                <w:p>
                                  <w:pPr>
                                    <w:pStyle w:val="TableParagraph"/>
                                    <w:spacing w:before="71"/>
                                    <w:rPr>
                                      <w:b/>
                                      <w:sz w:val="17"/>
                                    </w:rPr>
                                  </w:pPr>
                                </w:p>
                                <w:p>
                                  <w:pPr>
                                    <w:pStyle w:val="TableParagraph"/>
                                    <w:spacing w:line="183" w:lineRule="exact"/>
                                    <w:ind w:right="356"/>
                                    <w:jc w:val="right"/>
                                    <w:rPr>
                                      <w:sz w:val="17"/>
                                    </w:rPr>
                                  </w:pPr>
                                  <w:r>
                                    <w:rPr>
                                      <w:spacing w:val="-2"/>
                                      <w:sz w:val="17"/>
                                    </w:rPr>
                                    <w:t>177.937.781</w:t>
                                  </w:r>
                                </w:p>
                              </w:tc>
                              <w:tc>
                                <w:tcPr>
                                  <w:tcW w:w="1703" w:type="dxa"/>
                                  <w:tcBorders>
                                    <w:bottom w:val="single" w:sz="6" w:space="0" w:color="000000"/>
                                  </w:tcBorders>
                                </w:tcPr>
                                <w:p>
                                  <w:pPr>
                                    <w:pStyle w:val="TableParagraph"/>
                                    <w:spacing w:before="71"/>
                                    <w:rPr>
                                      <w:b/>
                                      <w:sz w:val="17"/>
                                    </w:rPr>
                                  </w:pPr>
                                </w:p>
                                <w:p>
                                  <w:pPr>
                                    <w:pStyle w:val="TableParagraph"/>
                                    <w:spacing w:line="183" w:lineRule="exact"/>
                                    <w:ind w:right="277"/>
                                    <w:jc w:val="right"/>
                                    <w:rPr>
                                      <w:sz w:val="17"/>
                                    </w:rPr>
                                  </w:pPr>
                                  <w:r>
                                    <w:rPr>
                                      <w:spacing w:val="-10"/>
                                      <w:sz w:val="17"/>
                                    </w:rPr>
                                    <w:t>-</w:t>
                                  </w:r>
                                </w:p>
                              </w:tc>
                            </w:tr>
                            <w:tr>
                              <w:trPr>
                                <w:trHeight w:val="250" w:hRule="atLeast"/>
                              </w:trPr>
                              <w:tc>
                                <w:tcPr>
                                  <w:tcW w:w="2696" w:type="dxa"/>
                                  <w:tcBorders>
                                    <w:top w:val="single" w:sz="6" w:space="0" w:color="000000"/>
                                    <w:bottom w:val="double" w:sz="6" w:space="0" w:color="000000"/>
                                  </w:tcBorders>
                                </w:tcPr>
                                <w:p>
                                  <w:pPr>
                                    <w:pStyle w:val="TableParagraph"/>
                                    <w:spacing w:line="194" w:lineRule="exact" w:before="37"/>
                                    <w:ind w:left="453"/>
                                    <w:rPr>
                                      <w:b/>
                                      <w:sz w:val="17"/>
                                    </w:rPr>
                                  </w:pPr>
                                  <w:r>
                                    <w:rPr>
                                      <w:b/>
                                      <w:sz w:val="17"/>
                                    </w:rPr>
                                    <w:t>Total</w:t>
                                  </w:r>
                                  <w:r>
                                    <w:rPr>
                                      <w:b/>
                                      <w:spacing w:val="-5"/>
                                      <w:sz w:val="17"/>
                                    </w:rPr>
                                    <w:t> </w:t>
                                  </w:r>
                                  <w:r>
                                    <w:rPr>
                                      <w:b/>
                                      <w:sz w:val="17"/>
                                    </w:rPr>
                                    <w:t>al</w:t>
                                  </w:r>
                                  <w:r>
                                    <w:rPr>
                                      <w:b/>
                                      <w:spacing w:val="-7"/>
                                      <w:sz w:val="17"/>
                                    </w:rPr>
                                    <w:t> </w:t>
                                  </w:r>
                                  <w:r>
                                    <w:rPr>
                                      <w:b/>
                                      <w:spacing w:val="-2"/>
                                      <w:sz w:val="17"/>
                                    </w:rPr>
                                    <w:t>28/02/2025</w:t>
                                  </w:r>
                                </w:p>
                              </w:tc>
                              <w:tc>
                                <w:tcPr>
                                  <w:tcW w:w="1822" w:type="dxa"/>
                                  <w:tcBorders>
                                    <w:top w:val="single" w:sz="6" w:space="0" w:color="000000"/>
                                    <w:bottom w:val="double" w:sz="6" w:space="0" w:color="000000"/>
                                  </w:tcBorders>
                                </w:tcPr>
                                <w:p>
                                  <w:pPr>
                                    <w:pStyle w:val="TableParagraph"/>
                                    <w:spacing w:line="194" w:lineRule="exact" w:before="37"/>
                                    <w:ind w:right="365"/>
                                    <w:jc w:val="right"/>
                                    <w:rPr>
                                      <w:b/>
                                      <w:sz w:val="17"/>
                                    </w:rPr>
                                  </w:pPr>
                                  <w:r>
                                    <w:rPr>
                                      <w:b/>
                                      <w:spacing w:val="-2"/>
                                      <w:sz w:val="17"/>
                                    </w:rPr>
                                    <w:t>592.107.732</w:t>
                                  </w:r>
                                </w:p>
                              </w:tc>
                              <w:tc>
                                <w:tcPr>
                                  <w:tcW w:w="1703" w:type="dxa"/>
                                  <w:tcBorders>
                                    <w:top w:val="single" w:sz="6" w:space="0" w:color="000000"/>
                                    <w:bottom w:val="double" w:sz="6" w:space="0" w:color="000000"/>
                                  </w:tcBorders>
                                </w:tcPr>
                                <w:p>
                                  <w:pPr>
                                    <w:pStyle w:val="TableParagraph"/>
                                    <w:spacing w:line="194" w:lineRule="exact" w:before="37"/>
                                    <w:ind w:right="107"/>
                                    <w:jc w:val="right"/>
                                    <w:rPr>
                                      <w:b/>
                                      <w:sz w:val="17"/>
                                    </w:rPr>
                                  </w:pPr>
                                  <w:r>
                                    <w:rPr>
                                      <w:b/>
                                      <w:spacing w:val="-2"/>
                                      <w:sz w:val="17"/>
                                    </w:rPr>
                                    <w:t>2.185.283.488</w:t>
                                  </w:r>
                                </w:p>
                              </w:tc>
                            </w:tr>
                          </w:tbl>
                          <w:p>
                            <w:pPr>
                              <w:pStyle w:val="BodyText"/>
                            </w:pPr>
                          </w:p>
                        </w:txbxContent>
                      </wps:txbx>
                      <wps:bodyPr wrap="square" lIns="0" tIns="0" rIns="0" bIns="0" rtlCol="0">
                        <a:noAutofit/>
                      </wps:bodyPr>
                    </wps:wsp>
                  </a:graphicData>
                </a:graphic>
              </wp:anchor>
            </w:drawing>
          </mc:Choice>
          <mc:Fallback>
            <w:pict>
              <v:shape style="position:absolute;margin-left:163.919998pt;margin-top:493.484985pt;width:317.05pt;height:70.1pt;mso-position-horizontal-relative:page;mso-position-vertical-relative:page;z-index:15732224" type="#_x0000_t202" id="docshape32" filled="false" stroked="false">
                <v:textbox inset="0,0,0,0">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696"/>
                        <w:gridCol w:w="1822"/>
                        <w:gridCol w:w="1703"/>
                      </w:tblGrid>
                      <w:tr>
                        <w:trPr>
                          <w:trHeight w:val="316" w:hRule="atLeast"/>
                        </w:trPr>
                        <w:tc>
                          <w:tcPr>
                            <w:tcW w:w="2696" w:type="dxa"/>
                            <w:tcBorders>
                              <w:top w:val="single" w:sz="6" w:space="0" w:color="000000"/>
                            </w:tcBorders>
                          </w:tcPr>
                          <w:p>
                            <w:pPr>
                              <w:pStyle w:val="TableParagraph"/>
                              <w:spacing w:before="72"/>
                              <w:ind w:left="38"/>
                              <w:rPr>
                                <w:sz w:val="17"/>
                              </w:rPr>
                            </w:pPr>
                            <w:r>
                              <w:rPr>
                                <w:sz w:val="17"/>
                                <w:u w:val="single"/>
                              </w:rPr>
                              <w:t>Sociedad</w:t>
                            </w:r>
                            <w:r>
                              <w:rPr>
                                <w:spacing w:val="-5"/>
                                <w:sz w:val="17"/>
                                <w:u w:val="single"/>
                              </w:rPr>
                              <w:t> </w:t>
                            </w:r>
                            <w:r>
                              <w:rPr>
                                <w:spacing w:val="-2"/>
                                <w:sz w:val="17"/>
                                <w:u w:val="single"/>
                              </w:rPr>
                              <w:t>Controlante</w:t>
                            </w:r>
                          </w:p>
                        </w:tc>
                        <w:tc>
                          <w:tcPr>
                            <w:tcW w:w="3525" w:type="dxa"/>
                            <w:gridSpan w:val="2"/>
                            <w:tcBorders>
                              <w:top w:val="single" w:sz="6" w:space="0" w:color="000000"/>
                            </w:tcBorders>
                          </w:tcPr>
                          <w:p>
                            <w:pPr>
                              <w:pStyle w:val="TableParagraph"/>
                              <w:rPr>
                                <w:rFonts w:ascii="Times New Roman"/>
                                <w:sz w:val="16"/>
                              </w:rPr>
                            </w:pPr>
                          </w:p>
                        </w:tc>
                      </w:tr>
                      <w:tr>
                        <w:trPr>
                          <w:trHeight w:val="290" w:hRule="atLeast"/>
                        </w:trPr>
                        <w:tc>
                          <w:tcPr>
                            <w:tcW w:w="2696" w:type="dxa"/>
                          </w:tcPr>
                          <w:p>
                            <w:pPr>
                              <w:pStyle w:val="TableParagraph"/>
                              <w:spacing w:before="45"/>
                              <w:ind w:left="38"/>
                              <w:rPr>
                                <w:sz w:val="17"/>
                              </w:rPr>
                            </w:pPr>
                            <w:r>
                              <w:rPr>
                                <w:sz w:val="17"/>
                              </w:rPr>
                              <w:t>Celulosa</w:t>
                            </w:r>
                            <w:r>
                              <w:rPr>
                                <w:spacing w:val="-10"/>
                                <w:sz w:val="17"/>
                              </w:rPr>
                              <w:t> </w:t>
                            </w:r>
                            <w:r>
                              <w:rPr>
                                <w:sz w:val="17"/>
                              </w:rPr>
                              <w:t>Argentina</w:t>
                            </w:r>
                            <w:r>
                              <w:rPr>
                                <w:spacing w:val="-11"/>
                                <w:sz w:val="17"/>
                              </w:rPr>
                              <w:t> </w:t>
                            </w:r>
                            <w:r>
                              <w:rPr>
                                <w:spacing w:val="-4"/>
                                <w:sz w:val="17"/>
                              </w:rPr>
                              <w:t>S.A.</w:t>
                            </w:r>
                          </w:p>
                        </w:tc>
                        <w:tc>
                          <w:tcPr>
                            <w:tcW w:w="1822" w:type="dxa"/>
                          </w:tcPr>
                          <w:p>
                            <w:pPr>
                              <w:pStyle w:val="TableParagraph"/>
                              <w:spacing w:before="45"/>
                              <w:ind w:right="356"/>
                              <w:jc w:val="right"/>
                              <w:rPr>
                                <w:sz w:val="17"/>
                              </w:rPr>
                            </w:pPr>
                            <w:r>
                              <w:rPr>
                                <w:spacing w:val="-2"/>
                                <w:sz w:val="17"/>
                              </w:rPr>
                              <w:t>414.169.951</w:t>
                            </w:r>
                          </w:p>
                        </w:tc>
                        <w:tc>
                          <w:tcPr>
                            <w:tcW w:w="1703" w:type="dxa"/>
                          </w:tcPr>
                          <w:p>
                            <w:pPr>
                              <w:pStyle w:val="TableParagraph"/>
                              <w:spacing w:before="45"/>
                              <w:ind w:right="99"/>
                              <w:jc w:val="right"/>
                              <w:rPr>
                                <w:sz w:val="17"/>
                              </w:rPr>
                            </w:pPr>
                            <w:r>
                              <w:rPr>
                                <w:spacing w:val="-2"/>
                                <w:sz w:val="17"/>
                              </w:rPr>
                              <w:t>2.185.283.488</w:t>
                            </w:r>
                          </w:p>
                        </w:tc>
                      </w:tr>
                      <w:tr>
                        <w:trPr>
                          <w:trHeight w:val="471" w:hRule="atLeast"/>
                        </w:trPr>
                        <w:tc>
                          <w:tcPr>
                            <w:tcW w:w="2696" w:type="dxa"/>
                            <w:tcBorders>
                              <w:bottom w:val="single" w:sz="6" w:space="0" w:color="000000"/>
                            </w:tcBorders>
                          </w:tcPr>
                          <w:p>
                            <w:pPr>
                              <w:pStyle w:val="TableParagraph"/>
                              <w:spacing w:line="220" w:lineRule="atLeast" w:before="12"/>
                              <w:ind w:left="38"/>
                              <w:rPr>
                                <w:sz w:val="17"/>
                              </w:rPr>
                            </w:pPr>
                            <w:r>
                              <w:rPr>
                                <w:sz w:val="17"/>
                                <w:u w:val="single"/>
                              </w:rPr>
                              <w:t>Sociedades</w:t>
                            </w:r>
                            <w:r>
                              <w:rPr>
                                <w:spacing w:val="-3"/>
                                <w:sz w:val="17"/>
                                <w:u w:val="single"/>
                              </w:rPr>
                              <w:t> </w:t>
                            </w:r>
                            <w:r>
                              <w:rPr>
                                <w:sz w:val="17"/>
                                <w:u w:val="single"/>
                              </w:rPr>
                              <w:t>relacionadas</w:t>
                            </w:r>
                            <w:r>
                              <w:rPr>
                                <w:sz w:val="17"/>
                              </w:rPr>
                              <w:t> Forestadora</w:t>
                            </w:r>
                            <w:r>
                              <w:rPr>
                                <w:spacing w:val="-13"/>
                                <w:sz w:val="17"/>
                              </w:rPr>
                              <w:t> </w:t>
                            </w:r>
                            <w:r>
                              <w:rPr>
                                <w:sz w:val="17"/>
                              </w:rPr>
                              <w:t>Tapebicua</w:t>
                            </w:r>
                            <w:r>
                              <w:rPr>
                                <w:spacing w:val="-13"/>
                                <w:sz w:val="17"/>
                              </w:rPr>
                              <w:t> </w:t>
                            </w:r>
                            <w:r>
                              <w:rPr>
                                <w:sz w:val="17"/>
                              </w:rPr>
                              <w:t>S.A.U.</w:t>
                            </w:r>
                          </w:p>
                        </w:tc>
                        <w:tc>
                          <w:tcPr>
                            <w:tcW w:w="1822" w:type="dxa"/>
                            <w:tcBorders>
                              <w:bottom w:val="single" w:sz="6" w:space="0" w:color="000000"/>
                            </w:tcBorders>
                          </w:tcPr>
                          <w:p>
                            <w:pPr>
                              <w:pStyle w:val="TableParagraph"/>
                              <w:spacing w:before="71"/>
                              <w:rPr>
                                <w:b/>
                                <w:sz w:val="17"/>
                              </w:rPr>
                            </w:pPr>
                          </w:p>
                          <w:p>
                            <w:pPr>
                              <w:pStyle w:val="TableParagraph"/>
                              <w:spacing w:line="183" w:lineRule="exact"/>
                              <w:ind w:right="356"/>
                              <w:jc w:val="right"/>
                              <w:rPr>
                                <w:sz w:val="17"/>
                              </w:rPr>
                            </w:pPr>
                            <w:r>
                              <w:rPr>
                                <w:spacing w:val="-2"/>
                                <w:sz w:val="17"/>
                              </w:rPr>
                              <w:t>177.937.781</w:t>
                            </w:r>
                          </w:p>
                        </w:tc>
                        <w:tc>
                          <w:tcPr>
                            <w:tcW w:w="1703" w:type="dxa"/>
                            <w:tcBorders>
                              <w:bottom w:val="single" w:sz="6" w:space="0" w:color="000000"/>
                            </w:tcBorders>
                          </w:tcPr>
                          <w:p>
                            <w:pPr>
                              <w:pStyle w:val="TableParagraph"/>
                              <w:spacing w:before="71"/>
                              <w:rPr>
                                <w:b/>
                                <w:sz w:val="17"/>
                              </w:rPr>
                            </w:pPr>
                          </w:p>
                          <w:p>
                            <w:pPr>
                              <w:pStyle w:val="TableParagraph"/>
                              <w:spacing w:line="183" w:lineRule="exact"/>
                              <w:ind w:right="277"/>
                              <w:jc w:val="right"/>
                              <w:rPr>
                                <w:sz w:val="17"/>
                              </w:rPr>
                            </w:pPr>
                            <w:r>
                              <w:rPr>
                                <w:spacing w:val="-10"/>
                                <w:sz w:val="17"/>
                              </w:rPr>
                              <w:t>-</w:t>
                            </w:r>
                          </w:p>
                        </w:tc>
                      </w:tr>
                      <w:tr>
                        <w:trPr>
                          <w:trHeight w:val="250" w:hRule="atLeast"/>
                        </w:trPr>
                        <w:tc>
                          <w:tcPr>
                            <w:tcW w:w="2696" w:type="dxa"/>
                            <w:tcBorders>
                              <w:top w:val="single" w:sz="6" w:space="0" w:color="000000"/>
                              <w:bottom w:val="double" w:sz="6" w:space="0" w:color="000000"/>
                            </w:tcBorders>
                          </w:tcPr>
                          <w:p>
                            <w:pPr>
                              <w:pStyle w:val="TableParagraph"/>
                              <w:spacing w:line="194" w:lineRule="exact" w:before="37"/>
                              <w:ind w:left="453"/>
                              <w:rPr>
                                <w:b/>
                                <w:sz w:val="17"/>
                              </w:rPr>
                            </w:pPr>
                            <w:r>
                              <w:rPr>
                                <w:b/>
                                <w:sz w:val="17"/>
                              </w:rPr>
                              <w:t>Total</w:t>
                            </w:r>
                            <w:r>
                              <w:rPr>
                                <w:b/>
                                <w:spacing w:val="-5"/>
                                <w:sz w:val="17"/>
                              </w:rPr>
                              <w:t> </w:t>
                            </w:r>
                            <w:r>
                              <w:rPr>
                                <w:b/>
                                <w:sz w:val="17"/>
                              </w:rPr>
                              <w:t>al</w:t>
                            </w:r>
                            <w:r>
                              <w:rPr>
                                <w:b/>
                                <w:spacing w:val="-7"/>
                                <w:sz w:val="17"/>
                              </w:rPr>
                              <w:t> </w:t>
                            </w:r>
                            <w:r>
                              <w:rPr>
                                <w:b/>
                                <w:spacing w:val="-2"/>
                                <w:sz w:val="17"/>
                              </w:rPr>
                              <w:t>28/02/2025</w:t>
                            </w:r>
                          </w:p>
                        </w:tc>
                        <w:tc>
                          <w:tcPr>
                            <w:tcW w:w="1822" w:type="dxa"/>
                            <w:tcBorders>
                              <w:top w:val="single" w:sz="6" w:space="0" w:color="000000"/>
                              <w:bottom w:val="double" w:sz="6" w:space="0" w:color="000000"/>
                            </w:tcBorders>
                          </w:tcPr>
                          <w:p>
                            <w:pPr>
                              <w:pStyle w:val="TableParagraph"/>
                              <w:spacing w:line="194" w:lineRule="exact" w:before="37"/>
                              <w:ind w:right="365"/>
                              <w:jc w:val="right"/>
                              <w:rPr>
                                <w:b/>
                                <w:sz w:val="17"/>
                              </w:rPr>
                            </w:pPr>
                            <w:r>
                              <w:rPr>
                                <w:b/>
                                <w:spacing w:val="-2"/>
                                <w:sz w:val="17"/>
                              </w:rPr>
                              <w:t>592.107.732</w:t>
                            </w:r>
                          </w:p>
                        </w:tc>
                        <w:tc>
                          <w:tcPr>
                            <w:tcW w:w="1703" w:type="dxa"/>
                            <w:tcBorders>
                              <w:top w:val="single" w:sz="6" w:space="0" w:color="000000"/>
                              <w:bottom w:val="double" w:sz="6" w:space="0" w:color="000000"/>
                            </w:tcBorders>
                          </w:tcPr>
                          <w:p>
                            <w:pPr>
                              <w:pStyle w:val="TableParagraph"/>
                              <w:spacing w:line="194" w:lineRule="exact" w:before="37"/>
                              <w:ind w:right="107"/>
                              <w:jc w:val="right"/>
                              <w:rPr>
                                <w:b/>
                                <w:sz w:val="17"/>
                              </w:rPr>
                            </w:pPr>
                            <w:r>
                              <w:rPr>
                                <w:b/>
                                <w:spacing w:val="-2"/>
                                <w:sz w:val="17"/>
                              </w:rPr>
                              <w:t>2.185.283.488</w:t>
                            </w:r>
                          </w:p>
                        </w:tc>
                      </w:tr>
                    </w:tbl>
                    <w:p>
                      <w:pPr>
                        <w:pStyle w:val="BodyText"/>
                      </w:pPr>
                    </w:p>
                  </w:txbxContent>
                </v:textbox>
                <w10:wrap type="none"/>
              </v:shape>
            </w:pict>
          </mc:Fallback>
        </mc:AlternateConten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45"/>
        <w:rPr>
          <w:b/>
          <w:sz w:val="20"/>
        </w:rPr>
      </w:pPr>
    </w:p>
    <w:tbl>
      <w:tblPr>
        <w:tblW w:w="0" w:type="auto"/>
        <w:jc w:val="left"/>
        <w:tblInd w:w="2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410"/>
        <w:gridCol w:w="3847"/>
        <w:gridCol w:w="2133"/>
      </w:tblGrid>
      <w:tr>
        <w:trPr>
          <w:trHeight w:val="445" w:hRule="atLeast"/>
        </w:trPr>
        <w:tc>
          <w:tcPr>
            <w:tcW w:w="3410" w:type="dxa"/>
          </w:tcPr>
          <w:p>
            <w:pPr>
              <w:pStyle w:val="TableParagraph"/>
              <w:ind w:left="54"/>
              <w:rPr>
                <w:sz w:val="16"/>
              </w:rPr>
            </w:pPr>
            <w:r>
              <w:rPr>
                <w:sz w:val="16"/>
              </w:rPr>
              <w:t>Firmado</w:t>
            </w:r>
            <w:r>
              <w:rPr>
                <w:spacing w:val="-5"/>
                <w:sz w:val="16"/>
              </w:rPr>
              <w:t> </w:t>
            </w:r>
            <w:r>
              <w:rPr>
                <w:sz w:val="16"/>
              </w:rPr>
              <w:t>a</w:t>
            </w:r>
            <w:r>
              <w:rPr>
                <w:spacing w:val="-1"/>
                <w:sz w:val="16"/>
              </w:rPr>
              <w:t> </w:t>
            </w:r>
            <w:r>
              <w:rPr>
                <w:sz w:val="16"/>
              </w:rPr>
              <w:t>los</w:t>
            </w:r>
            <w:r>
              <w:rPr>
                <w:spacing w:val="1"/>
                <w:sz w:val="16"/>
              </w:rPr>
              <w:t> </w:t>
            </w:r>
            <w:r>
              <w:rPr>
                <w:sz w:val="16"/>
              </w:rPr>
              <w:t>efectos</w:t>
            </w:r>
            <w:r>
              <w:rPr>
                <w:spacing w:val="-2"/>
                <w:sz w:val="16"/>
              </w:rPr>
              <w:t> </w:t>
            </w:r>
            <w:r>
              <w:rPr>
                <w:sz w:val="16"/>
              </w:rPr>
              <w:t>de</w:t>
            </w:r>
            <w:r>
              <w:rPr>
                <w:spacing w:val="-1"/>
                <w:sz w:val="16"/>
              </w:rPr>
              <w:t> </w:t>
            </w:r>
            <w:r>
              <w:rPr>
                <w:sz w:val="16"/>
              </w:rPr>
              <w:t>su</w:t>
            </w:r>
            <w:r>
              <w:rPr>
                <w:spacing w:val="2"/>
                <w:sz w:val="16"/>
              </w:rPr>
              <w:t> </w:t>
            </w:r>
            <w:r>
              <w:rPr>
                <w:spacing w:val="-2"/>
                <w:sz w:val="16"/>
              </w:rPr>
              <w:t>identificación</w:t>
            </w:r>
          </w:p>
          <w:p>
            <w:pPr>
              <w:pStyle w:val="TableParagraph"/>
              <w:spacing w:before="49"/>
              <w:ind w:left="50"/>
              <w:rPr>
                <w:sz w:val="16"/>
              </w:rPr>
            </w:pPr>
            <w:r>
              <w:rPr>
                <w:sz w:val="16"/>
              </w:rPr>
              <w:t>con</w:t>
            </w:r>
            <w:r>
              <w:rPr>
                <w:spacing w:val="-5"/>
                <w:sz w:val="16"/>
              </w:rPr>
              <w:t> </w:t>
            </w:r>
            <w:r>
              <w:rPr>
                <w:sz w:val="16"/>
              </w:rPr>
              <w:t>nuestro</w:t>
            </w:r>
            <w:r>
              <w:rPr>
                <w:spacing w:val="-4"/>
                <w:sz w:val="16"/>
              </w:rPr>
              <w:t> </w:t>
            </w:r>
            <w:r>
              <w:rPr>
                <w:sz w:val="16"/>
              </w:rPr>
              <w:t>informe</w:t>
            </w:r>
            <w:r>
              <w:rPr>
                <w:spacing w:val="-4"/>
                <w:sz w:val="16"/>
              </w:rPr>
              <w:t> </w:t>
            </w:r>
            <w:r>
              <w:rPr>
                <w:sz w:val="16"/>
              </w:rPr>
              <w:t>de</w:t>
            </w:r>
            <w:r>
              <w:rPr>
                <w:spacing w:val="-1"/>
                <w:sz w:val="16"/>
              </w:rPr>
              <w:t> </w:t>
            </w:r>
            <w:r>
              <w:rPr>
                <w:sz w:val="16"/>
              </w:rPr>
              <w:t>fecha</w:t>
            </w:r>
            <w:r>
              <w:rPr>
                <w:spacing w:val="1"/>
                <w:sz w:val="16"/>
              </w:rPr>
              <w:t> </w:t>
            </w:r>
            <w:r>
              <w:rPr>
                <w:spacing w:val="-2"/>
                <w:sz w:val="16"/>
              </w:rPr>
              <w:t>11/04/2025</w:t>
            </w:r>
          </w:p>
        </w:tc>
        <w:tc>
          <w:tcPr>
            <w:tcW w:w="3847" w:type="dxa"/>
          </w:tcPr>
          <w:p>
            <w:pPr>
              <w:pStyle w:val="TableParagraph"/>
              <w:ind w:left="362"/>
              <w:rPr>
                <w:sz w:val="16"/>
              </w:rPr>
            </w:pPr>
            <w:r>
              <w:rPr>
                <w:sz w:val="16"/>
              </w:rPr>
              <w:t>Firmado</w:t>
            </w:r>
            <w:r>
              <w:rPr>
                <w:spacing w:val="-2"/>
                <w:sz w:val="16"/>
              </w:rPr>
              <w:t> </w:t>
            </w:r>
            <w:r>
              <w:rPr>
                <w:sz w:val="16"/>
              </w:rPr>
              <w:t>a</w:t>
            </w:r>
            <w:r>
              <w:rPr>
                <w:spacing w:val="-3"/>
                <w:sz w:val="16"/>
              </w:rPr>
              <w:t> </w:t>
            </w:r>
            <w:r>
              <w:rPr>
                <w:sz w:val="16"/>
              </w:rPr>
              <w:t>los</w:t>
            </w:r>
            <w:r>
              <w:rPr>
                <w:spacing w:val="1"/>
                <w:sz w:val="16"/>
              </w:rPr>
              <w:t> </w:t>
            </w:r>
            <w:r>
              <w:rPr>
                <w:sz w:val="16"/>
              </w:rPr>
              <w:t>efectos de</w:t>
            </w:r>
            <w:r>
              <w:rPr>
                <w:spacing w:val="-2"/>
                <w:sz w:val="16"/>
              </w:rPr>
              <w:t> </w:t>
            </w:r>
            <w:r>
              <w:rPr>
                <w:sz w:val="16"/>
              </w:rPr>
              <w:t>su</w:t>
            </w:r>
            <w:r>
              <w:rPr>
                <w:spacing w:val="-2"/>
                <w:sz w:val="16"/>
              </w:rPr>
              <w:t> identificación</w:t>
            </w:r>
          </w:p>
          <w:p>
            <w:pPr>
              <w:pStyle w:val="TableParagraph"/>
              <w:spacing w:before="49"/>
              <w:ind w:left="359"/>
              <w:rPr>
                <w:sz w:val="16"/>
              </w:rPr>
            </w:pPr>
            <w:r>
              <w:rPr>
                <w:sz w:val="16"/>
              </w:rPr>
              <w:t>con</w:t>
            </w:r>
            <w:r>
              <w:rPr>
                <w:spacing w:val="-2"/>
                <w:sz w:val="16"/>
              </w:rPr>
              <w:t> </w:t>
            </w:r>
            <w:r>
              <w:rPr>
                <w:sz w:val="16"/>
              </w:rPr>
              <w:t>nuestro</w:t>
            </w:r>
            <w:r>
              <w:rPr>
                <w:spacing w:val="-5"/>
                <w:sz w:val="16"/>
              </w:rPr>
              <w:t> </w:t>
            </w:r>
            <w:r>
              <w:rPr>
                <w:sz w:val="16"/>
              </w:rPr>
              <w:t>informe</w:t>
            </w:r>
            <w:r>
              <w:rPr>
                <w:spacing w:val="-3"/>
                <w:sz w:val="16"/>
              </w:rPr>
              <w:t> </w:t>
            </w:r>
            <w:r>
              <w:rPr>
                <w:sz w:val="16"/>
              </w:rPr>
              <w:t>de</w:t>
            </w:r>
            <w:r>
              <w:rPr>
                <w:spacing w:val="-3"/>
                <w:sz w:val="16"/>
              </w:rPr>
              <w:t> </w:t>
            </w:r>
            <w:r>
              <w:rPr>
                <w:sz w:val="16"/>
              </w:rPr>
              <w:t>fecha </w:t>
            </w:r>
            <w:r>
              <w:rPr>
                <w:spacing w:val="-2"/>
                <w:sz w:val="16"/>
              </w:rPr>
              <w:t>11/04/2025</w:t>
            </w:r>
          </w:p>
        </w:tc>
        <w:tc>
          <w:tcPr>
            <w:tcW w:w="2133" w:type="dxa"/>
            <w:vMerge w:val="restart"/>
          </w:tcPr>
          <w:p>
            <w:pPr>
              <w:pStyle w:val="TableParagraph"/>
              <w:rPr>
                <w:rFonts w:ascii="Times New Roman"/>
                <w:sz w:val="16"/>
              </w:rPr>
            </w:pPr>
          </w:p>
        </w:tc>
      </w:tr>
      <w:tr>
        <w:trPr>
          <w:trHeight w:val="235" w:hRule="atLeast"/>
        </w:trPr>
        <w:tc>
          <w:tcPr>
            <w:tcW w:w="3410" w:type="dxa"/>
          </w:tcPr>
          <w:p>
            <w:pPr>
              <w:pStyle w:val="TableParagraph"/>
              <w:rPr>
                <w:rFonts w:ascii="Times New Roman"/>
                <w:sz w:val="16"/>
              </w:rPr>
            </w:pPr>
          </w:p>
        </w:tc>
        <w:tc>
          <w:tcPr>
            <w:tcW w:w="3847" w:type="dxa"/>
          </w:tcPr>
          <w:p>
            <w:pPr>
              <w:pStyle w:val="TableParagraph"/>
              <w:spacing w:before="24"/>
              <w:ind w:left="4" w:right="135"/>
              <w:jc w:val="center"/>
              <w:rPr>
                <w:b/>
                <w:sz w:val="16"/>
              </w:rPr>
            </w:pPr>
            <w:r>
              <w:rPr>
                <w:b/>
                <w:sz w:val="16"/>
              </w:rPr>
              <w:t>BECHER</w:t>
            </w:r>
            <w:r>
              <w:rPr>
                <w:b/>
                <w:spacing w:val="-4"/>
                <w:sz w:val="16"/>
              </w:rPr>
              <w:t> </w:t>
            </w:r>
            <w:r>
              <w:rPr>
                <w:b/>
                <w:sz w:val="16"/>
              </w:rPr>
              <w:t>Y</w:t>
            </w:r>
            <w:r>
              <w:rPr>
                <w:b/>
                <w:spacing w:val="-3"/>
                <w:sz w:val="16"/>
              </w:rPr>
              <w:t> </w:t>
            </w:r>
            <w:r>
              <w:rPr>
                <w:b/>
                <w:sz w:val="16"/>
              </w:rPr>
              <w:t>ASOCIADOS</w:t>
            </w:r>
            <w:r>
              <w:rPr>
                <w:b/>
                <w:spacing w:val="-5"/>
                <w:sz w:val="16"/>
              </w:rPr>
              <w:t> </w:t>
            </w:r>
            <w:r>
              <w:rPr>
                <w:b/>
                <w:spacing w:val="-2"/>
                <w:sz w:val="16"/>
              </w:rPr>
              <w:t>S.R.L.</w:t>
            </w:r>
          </w:p>
        </w:tc>
        <w:tc>
          <w:tcPr>
            <w:tcW w:w="2133" w:type="dxa"/>
            <w:vMerge/>
            <w:tcBorders>
              <w:top w:val="nil"/>
            </w:tcBorders>
          </w:tcPr>
          <w:p>
            <w:pPr>
              <w:rPr>
                <w:sz w:val="2"/>
                <w:szCs w:val="2"/>
              </w:rPr>
            </w:pPr>
          </w:p>
        </w:tc>
      </w:tr>
      <w:tr>
        <w:trPr>
          <w:trHeight w:val="445" w:hRule="atLeast"/>
        </w:trPr>
        <w:tc>
          <w:tcPr>
            <w:tcW w:w="3410" w:type="dxa"/>
          </w:tcPr>
          <w:p>
            <w:pPr>
              <w:pStyle w:val="TableParagraph"/>
              <w:rPr>
                <w:rFonts w:ascii="Times New Roman"/>
                <w:sz w:val="16"/>
              </w:rPr>
            </w:pPr>
          </w:p>
        </w:tc>
        <w:tc>
          <w:tcPr>
            <w:tcW w:w="3847" w:type="dxa"/>
          </w:tcPr>
          <w:p>
            <w:pPr>
              <w:pStyle w:val="TableParagraph"/>
              <w:spacing w:before="24"/>
              <w:ind w:left="5" w:right="135"/>
              <w:jc w:val="center"/>
              <w:rPr>
                <w:sz w:val="16"/>
              </w:rPr>
            </w:pPr>
            <w:r>
              <w:rPr>
                <w:sz w:val="16"/>
              </w:rPr>
              <w:t>C.P.C.E.C.A.B.A.</w:t>
            </w:r>
            <w:r>
              <w:rPr>
                <w:spacing w:val="-2"/>
                <w:sz w:val="16"/>
              </w:rPr>
              <w:t> </w:t>
            </w:r>
            <w:r>
              <w:rPr>
                <w:sz w:val="16"/>
              </w:rPr>
              <w:t>-</w:t>
            </w:r>
            <w:r>
              <w:rPr>
                <w:spacing w:val="-1"/>
                <w:sz w:val="16"/>
              </w:rPr>
              <w:t> </w:t>
            </w:r>
            <w:r>
              <w:rPr>
                <w:sz w:val="16"/>
              </w:rPr>
              <w:t>Tº</w:t>
            </w:r>
            <w:r>
              <w:rPr>
                <w:spacing w:val="-4"/>
                <w:sz w:val="16"/>
              </w:rPr>
              <w:t> </w:t>
            </w:r>
            <w:r>
              <w:rPr>
                <w:sz w:val="16"/>
              </w:rPr>
              <w:t>I</w:t>
            </w:r>
            <w:r>
              <w:rPr>
                <w:spacing w:val="-1"/>
                <w:sz w:val="16"/>
              </w:rPr>
              <w:t> </w:t>
            </w:r>
            <w:r>
              <w:rPr>
                <w:sz w:val="16"/>
              </w:rPr>
              <w:t>-</w:t>
            </w:r>
            <w:r>
              <w:rPr>
                <w:spacing w:val="-4"/>
                <w:sz w:val="16"/>
              </w:rPr>
              <w:t> </w:t>
            </w:r>
            <w:r>
              <w:rPr>
                <w:sz w:val="16"/>
              </w:rPr>
              <w:t>Fº </w:t>
            </w:r>
            <w:r>
              <w:rPr>
                <w:spacing w:val="-5"/>
                <w:sz w:val="16"/>
              </w:rPr>
              <w:t>21</w:t>
            </w:r>
          </w:p>
        </w:tc>
        <w:tc>
          <w:tcPr>
            <w:tcW w:w="2133" w:type="dxa"/>
            <w:vMerge/>
            <w:tcBorders>
              <w:top w:val="nil"/>
            </w:tcBorders>
          </w:tcPr>
          <w:p>
            <w:pPr>
              <w:rPr>
                <w:sz w:val="2"/>
                <w:szCs w:val="2"/>
              </w:rPr>
            </w:pPr>
          </w:p>
        </w:tc>
      </w:tr>
      <w:tr>
        <w:trPr>
          <w:trHeight w:val="482" w:hRule="atLeast"/>
        </w:trPr>
        <w:tc>
          <w:tcPr>
            <w:tcW w:w="3410" w:type="dxa"/>
          </w:tcPr>
          <w:p>
            <w:pPr>
              <w:pStyle w:val="TableParagraph"/>
              <w:spacing w:before="36"/>
              <w:rPr>
                <w:b/>
                <w:sz w:val="17"/>
              </w:rPr>
            </w:pPr>
          </w:p>
          <w:p>
            <w:pPr>
              <w:pStyle w:val="TableParagraph"/>
              <w:spacing w:before="1"/>
              <w:ind w:left="582"/>
              <w:rPr>
                <w:sz w:val="17"/>
              </w:rPr>
            </w:pPr>
            <w:r>
              <w:rPr>
                <w:sz w:val="17"/>
              </w:rPr>
              <w:t>J.</w:t>
            </w:r>
            <w:r>
              <w:rPr>
                <w:spacing w:val="-4"/>
                <w:sz w:val="17"/>
              </w:rPr>
              <w:t> </w:t>
            </w:r>
            <w:r>
              <w:rPr>
                <w:sz w:val="17"/>
              </w:rPr>
              <w:t>Francisco</w:t>
            </w:r>
            <w:r>
              <w:rPr>
                <w:spacing w:val="-7"/>
                <w:sz w:val="17"/>
              </w:rPr>
              <w:t> </w:t>
            </w:r>
            <w:r>
              <w:rPr>
                <w:sz w:val="17"/>
              </w:rPr>
              <w:t>Ruiz</w:t>
            </w:r>
            <w:r>
              <w:rPr>
                <w:spacing w:val="-5"/>
                <w:sz w:val="17"/>
              </w:rPr>
              <w:t> </w:t>
            </w:r>
            <w:r>
              <w:rPr>
                <w:spacing w:val="-2"/>
                <w:sz w:val="17"/>
              </w:rPr>
              <w:t>Guiñazú</w:t>
            </w:r>
          </w:p>
        </w:tc>
        <w:tc>
          <w:tcPr>
            <w:tcW w:w="3847" w:type="dxa"/>
          </w:tcPr>
          <w:p>
            <w:pPr>
              <w:pStyle w:val="TableParagraph"/>
              <w:spacing w:before="36"/>
              <w:rPr>
                <w:b/>
                <w:sz w:val="17"/>
              </w:rPr>
            </w:pPr>
          </w:p>
          <w:p>
            <w:pPr>
              <w:pStyle w:val="TableParagraph"/>
              <w:spacing w:before="1"/>
              <w:ind w:left="2" w:right="135"/>
              <w:jc w:val="center"/>
              <w:rPr>
                <w:sz w:val="17"/>
              </w:rPr>
            </w:pPr>
            <w:r>
              <w:rPr>
                <w:sz w:val="17"/>
              </w:rPr>
              <w:t>María</w:t>
            </w:r>
            <w:r>
              <w:rPr>
                <w:spacing w:val="-6"/>
                <w:sz w:val="17"/>
              </w:rPr>
              <w:t> </w:t>
            </w:r>
            <w:r>
              <w:rPr>
                <w:sz w:val="17"/>
              </w:rPr>
              <w:t>Eugenia</w:t>
            </w:r>
            <w:r>
              <w:rPr>
                <w:spacing w:val="-6"/>
                <w:sz w:val="17"/>
              </w:rPr>
              <w:t> </w:t>
            </w:r>
            <w:r>
              <w:rPr>
                <w:sz w:val="17"/>
              </w:rPr>
              <w:t>De</w:t>
            </w:r>
            <w:r>
              <w:rPr>
                <w:spacing w:val="-8"/>
                <w:sz w:val="17"/>
              </w:rPr>
              <w:t> </w:t>
            </w:r>
            <w:r>
              <w:rPr>
                <w:sz w:val="17"/>
              </w:rPr>
              <w:t>Sabato</w:t>
            </w:r>
            <w:r>
              <w:rPr>
                <w:spacing w:val="-8"/>
                <w:sz w:val="17"/>
              </w:rPr>
              <w:t> </w:t>
            </w:r>
            <w:r>
              <w:rPr>
                <w:spacing w:val="-2"/>
                <w:sz w:val="17"/>
              </w:rPr>
              <w:t>(Socia)</w:t>
            </w:r>
          </w:p>
        </w:tc>
        <w:tc>
          <w:tcPr>
            <w:tcW w:w="2133" w:type="dxa"/>
          </w:tcPr>
          <w:p>
            <w:pPr>
              <w:pStyle w:val="TableParagraph"/>
              <w:spacing w:before="36"/>
              <w:rPr>
                <w:b/>
                <w:sz w:val="17"/>
              </w:rPr>
            </w:pPr>
          </w:p>
          <w:p>
            <w:pPr>
              <w:pStyle w:val="TableParagraph"/>
              <w:spacing w:before="1"/>
              <w:ind w:left="440"/>
              <w:jc w:val="center"/>
              <w:rPr>
                <w:sz w:val="17"/>
              </w:rPr>
            </w:pPr>
            <w:r>
              <w:rPr>
                <w:sz w:val="17"/>
              </w:rPr>
              <w:t>Douglas</w:t>
            </w:r>
            <w:r>
              <w:rPr>
                <w:spacing w:val="-7"/>
                <w:sz w:val="17"/>
              </w:rPr>
              <w:t> </w:t>
            </w:r>
            <w:r>
              <w:rPr>
                <w:sz w:val="17"/>
              </w:rPr>
              <w:t>Lee</w:t>
            </w:r>
            <w:r>
              <w:rPr>
                <w:spacing w:val="-6"/>
                <w:sz w:val="17"/>
              </w:rPr>
              <w:t> </w:t>
            </w:r>
            <w:r>
              <w:rPr>
                <w:spacing w:val="-2"/>
                <w:sz w:val="17"/>
              </w:rPr>
              <w:t>Albrecht</w:t>
            </w:r>
          </w:p>
        </w:tc>
      </w:tr>
      <w:tr>
        <w:trPr>
          <w:trHeight w:val="503" w:hRule="atLeast"/>
        </w:trPr>
        <w:tc>
          <w:tcPr>
            <w:tcW w:w="3410" w:type="dxa"/>
          </w:tcPr>
          <w:p>
            <w:pPr>
              <w:pStyle w:val="TableParagraph"/>
              <w:spacing w:before="49"/>
              <w:ind w:right="312"/>
              <w:jc w:val="center"/>
              <w:rPr>
                <w:sz w:val="17"/>
              </w:rPr>
            </w:pPr>
            <w:r>
              <w:rPr>
                <w:sz w:val="17"/>
              </w:rPr>
              <w:t>Por</w:t>
            </w:r>
            <w:r>
              <w:rPr>
                <w:spacing w:val="-6"/>
                <w:sz w:val="17"/>
              </w:rPr>
              <w:t> </w:t>
            </w:r>
            <w:r>
              <w:rPr>
                <w:sz w:val="17"/>
              </w:rPr>
              <w:t>Comisión</w:t>
            </w:r>
            <w:r>
              <w:rPr>
                <w:spacing w:val="-7"/>
                <w:sz w:val="17"/>
              </w:rPr>
              <w:t> </w:t>
            </w:r>
            <w:r>
              <w:rPr>
                <w:spacing w:val="-2"/>
                <w:sz w:val="17"/>
              </w:rPr>
              <w:t>Fiscalizadora</w:t>
            </w:r>
          </w:p>
          <w:p>
            <w:pPr>
              <w:pStyle w:val="TableParagraph"/>
              <w:spacing w:line="175" w:lineRule="exact" w:before="62"/>
              <w:ind w:left="10" w:right="312"/>
              <w:jc w:val="center"/>
              <w:rPr>
                <w:sz w:val="16"/>
              </w:rPr>
            </w:pPr>
            <w:r>
              <w:rPr>
                <w:spacing w:val="-2"/>
                <w:sz w:val="16"/>
              </w:rPr>
              <w:t>Abogado</w:t>
            </w:r>
          </w:p>
        </w:tc>
        <w:tc>
          <w:tcPr>
            <w:tcW w:w="3847" w:type="dxa"/>
          </w:tcPr>
          <w:p>
            <w:pPr>
              <w:pStyle w:val="TableParagraph"/>
              <w:spacing w:line="256" w:lineRule="exact"/>
              <w:ind w:left="551" w:firstLine="338"/>
              <w:rPr>
                <w:sz w:val="17"/>
              </w:rPr>
            </w:pPr>
            <w:r>
              <w:rPr>
                <w:sz w:val="17"/>
              </w:rPr>
              <w:t>Contadora Pública (USAL) C.P.C.E.C.A.B.A.</w:t>
            </w:r>
            <w:r>
              <w:rPr>
                <w:spacing w:val="-8"/>
                <w:sz w:val="17"/>
              </w:rPr>
              <w:t> </w:t>
            </w:r>
            <w:r>
              <w:rPr>
                <w:sz w:val="17"/>
              </w:rPr>
              <w:t>-</w:t>
            </w:r>
            <w:r>
              <w:rPr>
                <w:spacing w:val="-9"/>
                <w:sz w:val="17"/>
              </w:rPr>
              <w:t> </w:t>
            </w:r>
            <w:r>
              <w:rPr>
                <w:sz w:val="17"/>
              </w:rPr>
              <w:t>T°</w:t>
            </w:r>
            <w:r>
              <w:rPr>
                <w:spacing w:val="-8"/>
                <w:sz w:val="17"/>
              </w:rPr>
              <w:t> </w:t>
            </w:r>
            <w:r>
              <w:rPr>
                <w:sz w:val="17"/>
              </w:rPr>
              <w:t>293</w:t>
            </w:r>
            <w:r>
              <w:rPr>
                <w:spacing w:val="-9"/>
                <w:sz w:val="17"/>
              </w:rPr>
              <w:t> </w:t>
            </w:r>
            <w:r>
              <w:rPr>
                <w:sz w:val="17"/>
              </w:rPr>
              <w:t>-</w:t>
            </w:r>
            <w:r>
              <w:rPr>
                <w:spacing w:val="-8"/>
                <w:sz w:val="17"/>
              </w:rPr>
              <w:t> </w:t>
            </w:r>
            <w:r>
              <w:rPr>
                <w:sz w:val="17"/>
              </w:rPr>
              <w:t>F°</w:t>
            </w:r>
            <w:r>
              <w:rPr>
                <w:spacing w:val="-10"/>
                <w:sz w:val="17"/>
              </w:rPr>
              <w:t> </w:t>
            </w:r>
            <w:r>
              <w:rPr>
                <w:sz w:val="17"/>
              </w:rPr>
              <w:t>027</w:t>
            </w:r>
          </w:p>
        </w:tc>
        <w:tc>
          <w:tcPr>
            <w:tcW w:w="2133" w:type="dxa"/>
          </w:tcPr>
          <w:p>
            <w:pPr>
              <w:pStyle w:val="TableParagraph"/>
              <w:spacing w:before="49"/>
              <w:ind w:left="440" w:right="1"/>
              <w:jc w:val="center"/>
              <w:rPr>
                <w:sz w:val="17"/>
              </w:rPr>
            </w:pPr>
            <w:r>
              <w:rPr>
                <w:spacing w:val="-2"/>
                <w:sz w:val="17"/>
              </w:rPr>
              <w:t>Presidente</w:t>
            </w:r>
          </w:p>
        </w:tc>
      </w:tr>
    </w:tbl>
    <w:p>
      <w:pPr>
        <w:pStyle w:val="TableParagraph"/>
        <w:spacing w:after="0"/>
        <w:jc w:val="center"/>
        <w:rPr>
          <w:sz w:val="17"/>
        </w:rPr>
        <w:sectPr>
          <w:type w:val="continuous"/>
          <w:pgSz w:w="12240" w:h="15840"/>
          <w:pgMar w:header="530" w:footer="523" w:top="1820" w:bottom="280" w:left="1080" w:right="1440"/>
        </w:sectPr>
      </w:pPr>
    </w:p>
    <w:p>
      <w:pPr>
        <w:pStyle w:val="BodyText"/>
        <w:spacing w:before="11"/>
        <w:rPr>
          <w:b/>
        </w:rPr>
      </w:pPr>
    </w:p>
    <w:p>
      <w:pPr>
        <w:pStyle w:val="Heading4"/>
        <w:numPr>
          <w:ilvl w:val="0"/>
          <w:numId w:val="11"/>
        </w:numPr>
        <w:tabs>
          <w:tab w:pos="1438" w:val="left" w:leader="none"/>
        </w:tabs>
        <w:spacing w:line="240" w:lineRule="auto" w:before="0" w:after="0"/>
        <w:ind w:left="1438" w:right="0" w:hanging="337"/>
        <w:jc w:val="left"/>
        <w:rPr>
          <w:u w:val="none"/>
        </w:rPr>
      </w:pPr>
      <w:r>
        <w:rPr>
          <w:u w:val="single"/>
        </w:rPr>
        <w:t>PARTES</w:t>
      </w:r>
      <w:r>
        <w:rPr>
          <w:spacing w:val="31"/>
          <w:u w:val="single"/>
        </w:rPr>
        <w:t> </w:t>
      </w:r>
      <w:r>
        <w:rPr>
          <w:u w:val="single"/>
        </w:rPr>
        <w:t>RELACIONADAS</w:t>
      </w:r>
      <w:r>
        <w:rPr>
          <w:spacing w:val="31"/>
          <w:u w:val="none"/>
        </w:rPr>
        <w:t> </w:t>
      </w:r>
      <w:r>
        <w:rPr>
          <w:spacing w:val="-2"/>
          <w:u w:val="none"/>
        </w:rPr>
        <w:t>(continuación)</w:t>
      </w:r>
    </w:p>
    <w:p>
      <w:pPr>
        <w:pStyle w:val="BodyText"/>
        <w:spacing w:before="21"/>
        <w:rPr>
          <w:b/>
        </w:rPr>
      </w:pPr>
    </w:p>
    <w:p>
      <w:pPr>
        <w:pStyle w:val="ListParagraph"/>
        <w:numPr>
          <w:ilvl w:val="1"/>
          <w:numId w:val="10"/>
        </w:numPr>
        <w:tabs>
          <w:tab w:pos="1701" w:val="left" w:leader="none"/>
          <w:tab w:pos="1703" w:val="left" w:leader="none"/>
        </w:tabs>
        <w:spacing w:line="249" w:lineRule="auto" w:before="1" w:after="0"/>
        <w:ind w:left="1703" w:right="427" w:hanging="267"/>
        <w:jc w:val="left"/>
        <w:rPr>
          <w:sz w:val="18"/>
        </w:rPr>
      </w:pPr>
      <w:r>
        <w:rPr>
          <w:w w:val="105"/>
          <w:sz w:val="18"/>
        </w:rPr>
        <w:t>Las operaciones con la sociedad controlante y sociedades relacionadas por el período de nueve meses terminado el 28 de febrero de 2025 fueron las siguientes:</w:t>
      </w:r>
    </w:p>
    <w:p>
      <w:pPr>
        <w:pStyle w:val="BodyText"/>
        <w:spacing w:before="5"/>
        <w:rPr>
          <w:sz w:val="11"/>
        </w:rPr>
      </w:pPr>
    </w:p>
    <w:p>
      <w:pPr>
        <w:pStyle w:val="BodyText"/>
        <w:spacing w:after="0"/>
        <w:rPr>
          <w:sz w:val="11"/>
        </w:rPr>
        <w:sectPr>
          <w:pgSz w:w="12240" w:h="15840"/>
          <w:pgMar w:header="530" w:footer="523" w:top="2020" w:bottom="720" w:left="1080" w:right="1440"/>
        </w:sectPr>
      </w:pPr>
    </w:p>
    <w:p>
      <w:pPr>
        <w:pStyle w:val="BodyText"/>
        <w:spacing w:before="117"/>
        <w:rPr>
          <w:sz w:val="17"/>
        </w:rPr>
      </w:pPr>
    </w:p>
    <w:p>
      <w:pPr>
        <w:tabs>
          <w:tab w:pos="4733" w:val="left" w:leader="none"/>
        </w:tabs>
        <w:spacing w:before="1"/>
        <w:ind w:left="1875" w:right="0" w:firstLine="0"/>
        <w:jc w:val="left"/>
        <w:rPr>
          <w:b/>
          <w:sz w:val="17"/>
        </w:rPr>
      </w:pPr>
      <w:r>
        <w:rPr>
          <w:b/>
          <w:spacing w:val="-2"/>
          <w:sz w:val="17"/>
        </w:rPr>
        <w:t>Tipo</w:t>
      </w:r>
      <w:r>
        <w:rPr>
          <w:b/>
          <w:spacing w:val="-9"/>
          <w:sz w:val="17"/>
        </w:rPr>
        <w:t> </w:t>
      </w:r>
      <w:r>
        <w:rPr>
          <w:b/>
          <w:spacing w:val="-2"/>
          <w:sz w:val="17"/>
        </w:rPr>
        <w:t>de</w:t>
      </w:r>
      <w:r>
        <w:rPr>
          <w:b/>
          <w:spacing w:val="-11"/>
          <w:sz w:val="17"/>
        </w:rPr>
        <w:t> </w:t>
      </w:r>
      <w:r>
        <w:rPr>
          <w:b/>
          <w:spacing w:val="-2"/>
          <w:sz w:val="17"/>
        </w:rPr>
        <w:t>operación</w:t>
      </w:r>
      <w:r>
        <w:rPr>
          <w:b/>
          <w:spacing w:val="-4"/>
          <w:sz w:val="17"/>
        </w:rPr>
        <w:t> </w:t>
      </w:r>
      <w:r>
        <w:rPr>
          <w:b/>
          <w:spacing w:val="-2"/>
          <w:sz w:val="17"/>
        </w:rPr>
        <w:t>/</w:t>
      </w:r>
      <w:r>
        <w:rPr>
          <w:b/>
          <w:spacing w:val="-8"/>
          <w:sz w:val="17"/>
        </w:rPr>
        <w:t> </w:t>
      </w:r>
      <w:r>
        <w:rPr>
          <w:b/>
          <w:spacing w:val="-2"/>
          <w:sz w:val="17"/>
        </w:rPr>
        <w:t>Entidad</w:t>
      </w:r>
      <w:r>
        <w:rPr>
          <w:b/>
          <w:sz w:val="17"/>
        </w:rPr>
        <w:tab/>
      </w:r>
      <w:r>
        <w:rPr>
          <w:b/>
          <w:spacing w:val="-4"/>
          <w:sz w:val="17"/>
        </w:rPr>
        <w:t>Compras</w:t>
      </w:r>
    </w:p>
    <w:p>
      <w:pPr>
        <w:spacing w:line="271" w:lineRule="auto" w:before="99"/>
        <w:ind w:left="677" w:right="0" w:hanging="152"/>
        <w:jc w:val="left"/>
        <w:rPr>
          <w:b/>
          <w:sz w:val="17"/>
        </w:rPr>
      </w:pPr>
      <w:r>
        <w:rPr/>
        <w:br w:type="column"/>
      </w:r>
      <w:r>
        <w:rPr>
          <w:b/>
          <w:sz w:val="17"/>
        </w:rPr>
        <w:t>Comisiones</w:t>
      </w:r>
      <w:r>
        <w:rPr>
          <w:b/>
          <w:spacing w:val="-13"/>
          <w:sz w:val="17"/>
        </w:rPr>
        <w:t> </w:t>
      </w:r>
      <w:r>
        <w:rPr>
          <w:b/>
          <w:sz w:val="17"/>
        </w:rPr>
        <w:t>ganadas</w:t>
      </w:r>
      <w:r>
        <w:rPr>
          <w:b/>
          <w:spacing w:val="-13"/>
          <w:sz w:val="17"/>
        </w:rPr>
        <w:t> </w:t>
      </w:r>
      <w:r>
        <w:rPr>
          <w:b/>
          <w:sz w:val="17"/>
        </w:rPr>
        <w:t>por ventas por cuenta y</w:t>
      </w:r>
    </w:p>
    <w:p>
      <w:pPr>
        <w:spacing w:line="220" w:lineRule="atLeast" w:before="140"/>
        <w:ind w:left="375" w:right="963" w:hanging="56"/>
        <w:jc w:val="left"/>
        <w:rPr>
          <w:b/>
          <w:sz w:val="17"/>
        </w:rPr>
      </w:pPr>
      <w:r>
        <w:rPr/>
        <w:br w:type="column"/>
      </w:r>
      <w:r>
        <w:rPr>
          <w:b/>
          <w:spacing w:val="-2"/>
          <w:sz w:val="17"/>
        </w:rPr>
        <w:t>Ventas Netas</w:t>
      </w:r>
    </w:p>
    <w:p>
      <w:pPr>
        <w:spacing w:after="0" w:line="220" w:lineRule="atLeast"/>
        <w:jc w:val="left"/>
        <w:rPr>
          <w:b/>
          <w:sz w:val="17"/>
        </w:rPr>
        <w:sectPr>
          <w:type w:val="continuous"/>
          <w:pgSz w:w="12240" w:h="15840"/>
          <w:pgMar w:header="530" w:footer="523" w:top="1820" w:bottom="280" w:left="1080" w:right="1440"/>
          <w:cols w:num="3" w:equalWidth="0">
            <w:col w:w="5410" w:space="40"/>
            <w:col w:w="2402" w:space="39"/>
            <w:col w:w="1829"/>
          </w:cols>
        </w:sectPr>
      </w:pPr>
    </w:p>
    <w:p>
      <w:pPr>
        <w:tabs>
          <w:tab w:pos="6213" w:val="left" w:leader="none"/>
          <w:tab w:pos="9089" w:val="left" w:leader="none"/>
        </w:tabs>
        <w:spacing w:line="166" w:lineRule="exact" w:before="0"/>
        <w:ind w:left="1703" w:right="0" w:firstLine="0"/>
        <w:jc w:val="left"/>
        <w:rPr>
          <w:b/>
          <w:sz w:val="17"/>
        </w:rPr>
      </w:pPr>
      <w:r>
        <w:rPr>
          <w:rFonts w:ascii="Times New Roman"/>
          <w:sz w:val="17"/>
          <w:u w:val="single"/>
        </w:rPr>
        <w:tab/>
      </w:r>
      <w:r>
        <w:rPr>
          <w:b/>
          <w:spacing w:val="-2"/>
          <w:sz w:val="17"/>
          <w:u w:val="single"/>
        </w:rPr>
        <w:t>orden</w:t>
      </w:r>
      <w:r>
        <w:rPr>
          <w:b/>
          <w:spacing w:val="-5"/>
          <w:sz w:val="17"/>
          <w:u w:val="single"/>
        </w:rPr>
        <w:t> </w:t>
      </w:r>
      <w:r>
        <w:rPr>
          <w:b/>
          <w:spacing w:val="-2"/>
          <w:sz w:val="17"/>
          <w:u w:val="single"/>
        </w:rPr>
        <w:t>de</w:t>
      </w:r>
      <w:r>
        <w:rPr>
          <w:b/>
          <w:spacing w:val="-11"/>
          <w:sz w:val="17"/>
          <w:u w:val="single"/>
        </w:rPr>
        <w:t> </w:t>
      </w:r>
      <w:r>
        <w:rPr>
          <w:b/>
          <w:spacing w:val="-2"/>
          <w:sz w:val="17"/>
          <w:u w:val="single"/>
        </w:rPr>
        <w:t>terceros</w:t>
      </w:r>
      <w:r>
        <w:rPr>
          <w:b/>
          <w:sz w:val="17"/>
          <w:u w:val="single"/>
        </w:rPr>
        <w:tab/>
      </w:r>
    </w:p>
    <w:p>
      <w:pPr>
        <w:spacing w:before="119"/>
        <w:ind w:left="1742" w:right="0" w:firstLine="0"/>
        <w:jc w:val="left"/>
        <w:rPr>
          <w:sz w:val="17"/>
        </w:rPr>
      </w:pPr>
      <w:r>
        <w:rPr>
          <w:sz w:val="17"/>
          <w:u w:val="single"/>
        </w:rPr>
        <w:t>Sociedad</w:t>
      </w:r>
      <w:r>
        <w:rPr>
          <w:spacing w:val="-13"/>
          <w:sz w:val="17"/>
          <w:u w:val="single"/>
        </w:rPr>
        <w:t> </w:t>
      </w:r>
      <w:r>
        <w:rPr>
          <w:spacing w:val="-2"/>
          <w:sz w:val="17"/>
          <w:u w:val="single"/>
        </w:rPr>
        <w:t>Controlante</w:t>
      </w:r>
    </w:p>
    <w:p>
      <w:pPr>
        <w:pStyle w:val="BodyText"/>
        <w:spacing w:before="7"/>
        <w:rPr>
          <w:sz w:val="10"/>
        </w:rPr>
      </w:pPr>
    </w:p>
    <w:tbl>
      <w:tblPr>
        <w:tblW w:w="0" w:type="auto"/>
        <w:jc w:val="left"/>
        <w:tblInd w:w="17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686"/>
        <w:gridCol w:w="1815"/>
        <w:gridCol w:w="1705"/>
        <w:gridCol w:w="1178"/>
      </w:tblGrid>
      <w:tr>
        <w:trPr>
          <w:trHeight w:val="265" w:hRule="atLeast"/>
        </w:trPr>
        <w:tc>
          <w:tcPr>
            <w:tcW w:w="2686" w:type="dxa"/>
          </w:tcPr>
          <w:p>
            <w:pPr>
              <w:pStyle w:val="TableParagraph"/>
              <w:spacing w:line="196" w:lineRule="exact"/>
              <w:ind w:left="38"/>
              <w:rPr>
                <w:sz w:val="17"/>
              </w:rPr>
            </w:pPr>
            <w:r>
              <w:rPr>
                <w:spacing w:val="-2"/>
                <w:sz w:val="17"/>
              </w:rPr>
              <w:t>Celulosa</w:t>
            </w:r>
            <w:r>
              <w:rPr>
                <w:spacing w:val="1"/>
                <w:sz w:val="17"/>
              </w:rPr>
              <w:t> </w:t>
            </w:r>
            <w:r>
              <w:rPr>
                <w:spacing w:val="-2"/>
                <w:sz w:val="17"/>
              </w:rPr>
              <w:t>Argentina</w:t>
            </w:r>
            <w:r>
              <w:rPr>
                <w:spacing w:val="1"/>
                <w:sz w:val="17"/>
              </w:rPr>
              <w:t> </w:t>
            </w:r>
            <w:r>
              <w:rPr>
                <w:spacing w:val="-4"/>
                <w:sz w:val="17"/>
              </w:rPr>
              <w:t>S.A.</w:t>
            </w:r>
          </w:p>
        </w:tc>
        <w:tc>
          <w:tcPr>
            <w:tcW w:w="1815" w:type="dxa"/>
          </w:tcPr>
          <w:p>
            <w:pPr>
              <w:pStyle w:val="TableParagraph"/>
              <w:spacing w:line="196" w:lineRule="exact"/>
              <w:ind w:right="353"/>
              <w:jc w:val="right"/>
              <w:rPr>
                <w:sz w:val="17"/>
              </w:rPr>
            </w:pPr>
            <w:r>
              <w:rPr>
                <w:spacing w:val="-2"/>
                <w:sz w:val="17"/>
              </w:rPr>
              <w:t>94.789.310</w:t>
            </w:r>
          </w:p>
        </w:tc>
        <w:tc>
          <w:tcPr>
            <w:tcW w:w="1705" w:type="dxa"/>
          </w:tcPr>
          <w:p>
            <w:pPr>
              <w:pStyle w:val="TableParagraph"/>
              <w:spacing w:line="196" w:lineRule="exact"/>
              <w:ind w:right="108"/>
              <w:jc w:val="right"/>
              <w:rPr>
                <w:sz w:val="17"/>
              </w:rPr>
            </w:pPr>
            <w:r>
              <w:rPr>
                <w:spacing w:val="-2"/>
                <w:sz w:val="17"/>
              </w:rPr>
              <w:t>3.046.979.645</w:t>
            </w:r>
          </w:p>
        </w:tc>
        <w:tc>
          <w:tcPr>
            <w:tcW w:w="1178" w:type="dxa"/>
          </w:tcPr>
          <w:p>
            <w:pPr>
              <w:pStyle w:val="TableParagraph"/>
              <w:spacing w:line="196" w:lineRule="exact"/>
              <w:ind w:right="96"/>
              <w:jc w:val="right"/>
              <w:rPr>
                <w:sz w:val="17"/>
              </w:rPr>
            </w:pPr>
            <w:r>
              <w:rPr>
                <w:spacing w:val="-2"/>
                <w:sz w:val="17"/>
              </w:rPr>
              <w:t>19.839.538</w:t>
            </w:r>
          </w:p>
        </w:tc>
      </w:tr>
      <w:tr>
        <w:trPr>
          <w:trHeight w:val="523" w:hRule="atLeast"/>
        </w:trPr>
        <w:tc>
          <w:tcPr>
            <w:tcW w:w="2686" w:type="dxa"/>
            <w:tcBorders>
              <w:bottom w:val="single" w:sz="6" w:space="0" w:color="000000"/>
            </w:tcBorders>
          </w:tcPr>
          <w:p>
            <w:pPr>
              <w:pStyle w:val="TableParagraph"/>
              <w:spacing w:line="240" w:lineRule="atLeast" w:before="24"/>
              <w:ind w:left="38" w:right="380"/>
              <w:rPr>
                <w:sz w:val="17"/>
              </w:rPr>
            </w:pPr>
            <w:r>
              <w:rPr>
                <w:sz w:val="17"/>
                <w:u w:val="single"/>
              </w:rPr>
              <w:t>Sociedades</w:t>
            </w:r>
            <w:r>
              <w:rPr>
                <w:spacing w:val="-3"/>
                <w:sz w:val="17"/>
                <w:u w:val="single"/>
              </w:rPr>
              <w:t> </w:t>
            </w:r>
            <w:r>
              <w:rPr>
                <w:sz w:val="17"/>
                <w:u w:val="single"/>
              </w:rPr>
              <w:t>relacionadas</w:t>
            </w:r>
            <w:r>
              <w:rPr>
                <w:sz w:val="17"/>
              </w:rPr>
              <w:t> Forestadora</w:t>
            </w:r>
            <w:r>
              <w:rPr>
                <w:spacing w:val="-13"/>
                <w:sz w:val="17"/>
              </w:rPr>
              <w:t> </w:t>
            </w:r>
            <w:r>
              <w:rPr>
                <w:sz w:val="17"/>
              </w:rPr>
              <w:t>Tapebicua</w:t>
            </w:r>
            <w:r>
              <w:rPr>
                <w:spacing w:val="-13"/>
                <w:sz w:val="17"/>
              </w:rPr>
              <w:t> </w:t>
            </w:r>
            <w:r>
              <w:rPr>
                <w:sz w:val="17"/>
              </w:rPr>
              <w:t>S.A.U.</w:t>
            </w:r>
          </w:p>
        </w:tc>
        <w:tc>
          <w:tcPr>
            <w:tcW w:w="1815" w:type="dxa"/>
            <w:tcBorders>
              <w:bottom w:val="single" w:sz="6" w:space="0" w:color="000000"/>
            </w:tcBorders>
          </w:tcPr>
          <w:p>
            <w:pPr>
              <w:pStyle w:val="TableParagraph"/>
              <w:spacing w:before="116"/>
              <w:rPr>
                <w:sz w:val="17"/>
              </w:rPr>
            </w:pPr>
          </w:p>
          <w:p>
            <w:pPr>
              <w:pStyle w:val="TableParagraph"/>
              <w:spacing w:line="190" w:lineRule="exact"/>
              <w:ind w:right="353"/>
              <w:jc w:val="right"/>
              <w:rPr>
                <w:sz w:val="17"/>
              </w:rPr>
            </w:pPr>
            <w:r>
              <w:rPr>
                <w:spacing w:val="-2"/>
                <w:sz w:val="17"/>
              </w:rPr>
              <w:t>149.084.925</w:t>
            </w:r>
          </w:p>
        </w:tc>
        <w:tc>
          <w:tcPr>
            <w:tcW w:w="1705" w:type="dxa"/>
            <w:tcBorders>
              <w:bottom w:val="single" w:sz="6" w:space="0" w:color="000000"/>
            </w:tcBorders>
          </w:tcPr>
          <w:p>
            <w:pPr>
              <w:pStyle w:val="TableParagraph"/>
              <w:spacing w:before="116"/>
              <w:rPr>
                <w:sz w:val="17"/>
              </w:rPr>
            </w:pPr>
          </w:p>
          <w:p>
            <w:pPr>
              <w:pStyle w:val="TableParagraph"/>
              <w:spacing w:line="190" w:lineRule="exact"/>
              <w:ind w:right="286"/>
              <w:jc w:val="right"/>
              <w:rPr>
                <w:sz w:val="17"/>
              </w:rPr>
            </w:pPr>
            <w:r>
              <w:rPr>
                <w:spacing w:val="-10"/>
                <w:sz w:val="17"/>
              </w:rPr>
              <w:t>-</w:t>
            </w:r>
          </w:p>
        </w:tc>
        <w:tc>
          <w:tcPr>
            <w:tcW w:w="1178" w:type="dxa"/>
            <w:tcBorders>
              <w:bottom w:val="single" w:sz="6" w:space="0" w:color="000000"/>
            </w:tcBorders>
          </w:tcPr>
          <w:p>
            <w:pPr>
              <w:pStyle w:val="TableParagraph"/>
              <w:spacing w:before="116"/>
              <w:rPr>
                <w:sz w:val="17"/>
              </w:rPr>
            </w:pPr>
          </w:p>
          <w:p>
            <w:pPr>
              <w:pStyle w:val="TableParagraph"/>
              <w:spacing w:line="190" w:lineRule="exact"/>
              <w:ind w:right="274"/>
              <w:jc w:val="right"/>
              <w:rPr>
                <w:sz w:val="17"/>
              </w:rPr>
            </w:pPr>
            <w:r>
              <w:rPr>
                <w:spacing w:val="-10"/>
                <w:sz w:val="17"/>
              </w:rPr>
              <w:t>-</w:t>
            </w:r>
          </w:p>
        </w:tc>
      </w:tr>
      <w:tr>
        <w:trPr>
          <w:trHeight w:val="250" w:hRule="atLeast"/>
        </w:trPr>
        <w:tc>
          <w:tcPr>
            <w:tcW w:w="2686" w:type="dxa"/>
            <w:tcBorders>
              <w:top w:val="single" w:sz="6" w:space="0" w:color="000000"/>
              <w:bottom w:val="double" w:sz="6" w:space="0" w:color="000000"/>
            </w:tcBorders>
          </w:tcPr>
          <w:p>
            <w:pPr>
              <w:pStyle w:val="TableParagraph"/>
              <w:spacing w:line="194" w:lineRule="exact" w:before="36"/>
              <w:ind w:left="453"/>
              <w:rPr>
                <w:b/>
                <w:sz w:val="17"/>
              </w:rPr>
            </w:pPr>
            <w:r>
              <w:rPr>
                <w:b/>
                <w:sz w:val="17"/>
              </w:rPr>
              <w:t>Total</w:t>
            </w:r>
            <w:r>
              <w:rPr>
                <w:b/>
                <w:spacing w:val="-10"/>
                <w:sz w:val="17"/>
              </w:rPr>
              <w:t> </w:t>
            </w:r>
            <w:r>
              <w:rPr>
                <w:b/>
                <w:sz w:val="17"/>
              </w:rPr>
              <w:t>al</w:t>
            </w:r>
            <w:r>
              <w:rPr>
                <w:b/>
                <w:spacing w:val="-10"/>
                <w:sz w:val="17"/>
              </w:rPr>
              <w:t> </w:t>
            </w:r>
            <w:r>
              <w:rPr>
                <w:b/>
                <w:spacing w:val="-2"/>
                <w:sz w:val="17"/>
              </w:rPr>
              <w:t>28/02/2025</w:t>
            </w:r>
          </w:p>
        </w:tc>
        <w:tc>
          <w:tcPr>
            <w:tcW w:w="1815" w:type="dxa"/>
            <w:tcBorders>
              <w:top w:val="single" w:sz="6" w:space="0" w:color="000000"/>
              <w:bottom w:val="double" w:sz="6" w:space="0" w:color="000000"/>
            </w:tcBorders>
          </w:tcPr>
          <w:p>
            <w:pPr>
              <w:pStyle w:val="TableParagraph"/>
              <w:spacing w:line="194" w:lineRule="exact" w:before="36"/>
              <w:ind w:right="362"/>
              <w:jc w:val="right"/>
              <w:rPr>
                <w:b/>
                <w:sz w:val="17"/>
              </w:rPr>
            </w:pPr>
            <w:r>
              <w:rPr>
                <w:b/>
                <w:spacing w:val="-2"/>
                <w:sz w:val="17"/>
              </w:rPr>
              <w:t>243.874.235</w:t>
            </w:r>
          </w:p>
        </w:tc>
        <w:tc>
          <w:tcPr>
            <w:tcW w:w="1705" w:type="dxa"/>
            <w:tcBorders>
              <w:top w:val="single" w:sz="6" w:space="0" w:color="000000"/>
              <w:bottom w:val="double" w:sz="6" w:space="0" w:color="000000"/>
            </w:tcBorders>
          </w:tcPr>
          <w:p>
            <w:pPr>
              <w:pStyle w:val="TableParagraph"/>
              <w:spacing w:line="194" w:lineRule="exact" w:before="36"/>
              <w:ind w:right="117"/>
              <w:jc w:val="right"/>
              <w:rPr>
                <w:b/>
                <w:sz w:val="17"/>
              </w:rPr>
            </w:pPr>
            <w:r>
              <w:rPr>
                <w:b/>
                <w:spacing w:val="-2"/>
                <w:sz w:val="17"/>
              </w:rPr>
              <w:t>3.046.979.645</w:t>
            </w:r>
          </w:p>
        </w:tc>
        <w:tc>
          <w:tcPr>
            <w:tcW w:w="1178" w:type="dxa"/>
            <w:tcBorders>
              <w:top w:val="single" w:sz="6" w:space="0" w:color="000000"/>
              <w:bottom w:val="double" w:sz="6" w:space="0" w:color="000000"/>
            </w:tcBorders>
          </w:tcPr>
          <w:p>
            <w:pPr>
              <w:pStyle w:val="TableParagraph"/>
              <w:spacing w:line="194" w:lineRule="exact" w:before="36"/>
              <w:ind w:right="106"/>
              <w:jc w:val="right"/>
              <w:rPr>
                <w:b/>
                <w:sz w:val="17"/>
              </w:rPr>
            </w:pPr>
            <w:r>
              <w:rPr>
                <w:b/>
                <w:spacing w:val="-2"/>
                <w:sz w:val="17"/>
              </w:rPr>
              <w:t>19.839.538</w:t>
            </w:r>
          </w:p>
        </w:tc>
      </w:tr>
    </w:tbl>
    <w:p>
      <w:pPr>
        <w:pStyle w:val="Heading3"/>
        <w:numPr>
          <w:ilvl w:val="0"/>
          <w:numId w:val="11"/>
        </w:numPr>
        <w:tabs>
          <w:tab w:pos="1439" w:val="left" w:leader="none"/>
        </w:tabs>
        <w:spacing w:line="240" w:lineRule="auto" w:before="170" w:after="0"/>
        <w:ind w:left="1439" w:right="0" w:hanging="400"/>
        <w:jc w:val="left"/>
        <w:rPr>
          <w:u w:val="none"/>
        </w:rPr>
      </w:pPr>
      <w:r>
        <w:rPr>
          <w:w w:val="105"/>
          <w:u w:val="single"/>
        </w:rPr>
        <w:t>CAPITAL</w:t>
      </w:r>
      <w:r>
        <w:rPr>
          <w:spacing w:val="-12"/>
          <w:w w:val="105"/>
          <w:u w:val="single"/>
        </w:rPr>
        <w:t> </w:t>
      </w:r>
      <w:r>
        <w:rPr>
          <w:spacing w:val="-2"/>
          <w:w w:val="105"/>
          <w:u w:val="single"/>
        </w:rPr>
        <w:t>SOCIAL</w:t>
      </w:r>
    </w:p>
    <w:p>
      <w:pPr>
        <w:pStyle w:val="BodyText"/>
        <w:spacing w:before="19"/>
        <w:rPr>
          <w:b/>
        </w:rPr>
      </w:pPr>
    </w:p>
    <w:p>
      <w:pPr>
        <w:pStyle w:val="BodyText"/>
        <w:spacing w:line="249" w:lineRule="auto"/>
        <w:ind w:left="1440" w:right="312"/>
      </w:pPr>
      <w:r>
        <w:rPr>
          <w:w w:val="105"/>
        </w:rPr>
        <w:t>En</w:t>
      </w:r>
      <w:r>
        <w:rPr>
          <w:spacing w:val="-15"/>
          <w:w w:val="105"/>
        </w:rPr>
        <w:t> </w:t>
      </w:r>
      <w:r>
        <w:rPr>
          <w:w w:val="105"/>
        </w:rPr>
        <w:t>cumplimiento</w:t>
      </w:r>
      <w:r>
        <w:rPr>
          <w:spacing w:val="-14"/>
          <w:w w:val="105"/>
        </w:rPr>
        <w:t> </w:t>
      </w:r>
      <w:r>
        <w:rPr>
          <w:w w:val="105"/>
        </w:rPr>
        <w:t>de</w:t>
      </w:r>
      <w:r>
        <w:rPr>
          <w:spacing w:val="-14"/>
          <w:w w:val="105"/>
        </w:rPr>
        <w:t> </w:t>
      </w:r>
      <w:r>
        <w:rPr>
          <w:w w:val="105"/>
        </w:rPr>
        <w:t>lo</w:t>
      </w:r>
      <w:r>
        <w:rPr>
          <w:spacing w:val="-14"/>
          <w:w w:val="105"/>
        </w:rPr>
        <w:t> </w:t>
      </w:r>
      <w:r>
        <w:rPr>
          <w:w w:val="105"/>
        </w:rPr>
        <w:t>requerido</w:t>
      </w:r>
      <w:r>
        <w:rPr>
          <w:spacing w:val="-15"/>
          <w:w w:val="105"/>
        </w:rPr>
        <w:t> </w:t>
      </w:r>
      <w:r>
        <w:rPr>
          <w:w w:val="105"/>
        </w:rPr>
        <w:t>por</w:t>
      </w:r>
      <w:r>
        <w:rPr>
          <w:spacing w:val="-14"/>
          <w:w w:val="105"/>
        </w:rPr>
        <w:t> </w:t>
      </w:r>
      <w:r>
        <w:rPr>
          <w:w w:val="105"/>
        </w:rPr>
        <w:t>la</w:t>
      </w:r>
      <w:r>
        <w:rPr>
          <w:spacing w:val="-14"/>
          <w:w w:val="105"/>
        </w:rPr>
        <w:t> </w:t>
      </w:r>
      <w:r>
        <w:rPr>
          <w:w w:val="105"/>
        </w:rPr>
        <w:t>Inspección</w:t>
      </w:r>
      <w:r>
        <w:rPr>
          <w:spacing w:val="-14"/>
          <w:w w:val="105"/>
        </w:rPr>
        <w:t> </w:t>
      </w:r>
      <w:r>
        <w:rPr>
          <w:w w:val="105"/>
        </w:rPr>
        <w:t>General</w:t>
      </w:r>
      <w:r>
        <w:rPr>
          <w:spacing w:val="-15"/>
          <w:w w:val="105"/>
        </w:rPr>
        <w:t> </w:t>
      </w:r>
      <w:r>
        <w:rPr>
          <w:w w:val="105"/>
        </w:rPr>
        <w:t>de</w:t>
      </w:r>
      <w:r>
        <w:rPr>
          <w:spacing w:val="-14"/>
          <w:w w:val="105"/>
        </w:rPr>
        <w:t> </w:t>
      </w:r>
      <w:r>
        <w:rPr>
          <w:w w:val="105"/>
        </w:rPr>
        <w:t>Justicia</w:t>
      </w:r>
      <w:r>
        <w:rPr>
          <w:spacing w:val="-14"/>
          <w:w w:val="105"/>
        </w:rPr>
        <w:t> </w:t>
      </w:r>
      <w:r>
        <w:rPr>
          <w:w w:val="105"/>
        </w:rPr>
        <w:t>(I.G.J.),</w:t>
      </w:r>
      <w:r>
        <w:rPr>
          <w:spacing w:val="-14"/>
          <w:w w:val="105"/>
        </w:rPr>
        <w:t> </w:t>
      </w:r>
      <w:r>
        <w:rPr>
          <w:w w:val="105"/>
        </w:rPr>
        <w:t>se</w:t>
      </w:r>
      <w:r>
        <w:rPr>
          <w:spacing w:val="-15"/>
          <w:w w:val="105"/>
        </w:rPr>
        <w:t> </w:t>
      </w:r>
      <w:r>
        <w:rPr>
          <w:w w:val="105"/>
        </w:rPr>
        <w:t>informa</w:t>
      </w:r>
      <w:r>
        <w:rPr>
          <w:spacing w:val="-14"/>
          <w:w w:val="105"/>
        </w:rPr>
        <w:t> </w:t>
      </w:r>
      <w:r>
        <w:rPr>
          <w:w w:val="105"/>
        </w:rPr>
        <w:t>que el Capital suscripto, integrado e inscripto al 28 de febrero de 2025 asciende a $43.983.935.</w:t>
      </w:r>
    </w:p>
    <w:p>
      <w:pPr>
        <w:pStyle w:val="BodyText"/>
        <w:spacing w:before="11"/>
      </w:pPr>
    </w:p>
    <w:p>
      <w:pPr>
        <w:pStyle w:val="Heading3"/>
        <w:numPr>
          <w:ilvl w:val="0"/>
          <w:numId w:val="11"/>
        </w:numPr>
        <w:tabs>
          <w:tab w:pos="1439" w:val="left" w:leader="none"/>
        </w:tabs>
        <w:spacing w:line="240" w:lineRule="auto" w:before="0" w:after="0"/>
        <w:ind w:left="1439" w:right="0" w:hanging="400"/>
        <w:jc w:val="left"/>
        <w:rPr>
          <w:u w:val="none"/>
        </w:rPr>
      </w:pPr>
      <w:r>
        <w:rPr>
          <w:w w:val="105"/>
          <w:u w:val="single"/>
        </w:rPr>
        <w:t>REVALUACIÓN</w:t>
      </w:r>
      <w:r>
        <w:rPr>
          <w:spacing w:val="-12"/>
          <w:w w:val="105"/>
          <w:u w:val="single"/>
        </w:rPr>
        <w:t> </w:t>
      </w:r>
      <w:r>
        <w:rPr>
          <w:w w:val="105"/>
          <w:u w:val="single"/>
        </w:rPr>
        <w:t>DE</w:t>
      </w:r>
      <w:r>
        <w:rPr>
          <w:spacing w:val="-11"/>
          <w:w w:val="105"/>
          <w:u w:val="single"/>
        </w:rPr>
        <w:t> </w:t>
      </w:r>
      <w:r>
        <w:rPr>
          <w:w w:val="105"/>
          <w:u w:val="single"/>
        </w:rPr>
        <w:t>CIERTOS</w:t>
      </w:r>
      <w:r>
        <w:rPr>
          <w:spacing w:val="-11"/>
          <w:w w:val="105"/>
          <w:u w:val="single"/>
        </w:rPr>
        <w:t> </w:t>
      </w:r>
      <w:r>
        <w:rPr>
          <w:w w:val="105"/>
          <w:u w:val="single"/>
        </w:rPr>
        <w:t>BIENES</w:t>
      </w:r>
      <w:r>
        <w:rPr>
          <w:spacing w:val="-13"/>
          <w:w w:val="105"/>
          <w:u w:val="single"/>
        </w:rPr>
        <w:t> </w:t>
      </w:r>
      <w:r>
        <w:rPr>
          <w:w w:val="105"/>
          <w:u w:val="single"/>
        </w:rPr>
        <w:t>DE</w:t>
      </w:r>
      <w:r>
        <w:rPr>
          <w:spacing w:val="-9"/>
          <w:w w:val="105"/>
          <w:u w:val="single"/>
        </w:rPr>
        <w:t> </w:t>
      </w:r>
      <w:r>
        <w:rPr>
          <w:spacing w:val="-5"/>
          <w:w w:val="105"/>
          <w:u w:val="single"/>
        </w:rPr>
        <w:t>USO</w:t>
      </w:r>
    </w:p>
    <w:p>
      <w:pPr>
        <w:pStyle w:val="BodyText"/>
        <w:spacing w:before="24"/>
        <w:rPr>
          <w:b/>
        </w:rPr>
      </w:pPr>
    </w:p>
    <w:p>
      <w:pPr>
        <w:pStyle w:val="BodyText"/>
        <w:spacing w:line="259" w:lineRule="auto"/>
        <w:ind w:left="1440" w:right="425"/>
        <w:jc w:val="both"/>
      </w:pPr>
      <w:r>
        <w:rPr>
          <w:w w:val="105"/>
        </w:rPr>
        <w:t>Mediante</w:t>
      </w:r>
      <w:r>
        <w:rPr>
          <w:spacing w:val="-3"/>
          <w:w w:val="105"/>
        </w:rPr>
        <w:t> </w:t>
      </w:r>
      <w:r>
        <w:rPr>
          <w:w w:val="105"/>
        </w:rPr>
        <w:t>Acta</w:t>
      </w:r>
      <w:r>
        <w:rPr>
          <w:spacing w:val="-1"/>
          <w:w w:val="105"/>
        </w:rPr>
        <w:t> </w:t>
      </w:r>
      <w:r>
        <w:rPr>
          <w:w w:val="105"/>
        </w:rPr>
        <w:t>de</w:t>
      </w:r>
      <w:r>
        <w:rPr>
          <w:spacing w:val="-3"/>
          <w:w w:val="105"/>
        </w:rPr>
        <w:t> </w:t>
      </w:r>
      <w:r>
        <w:rPr>
          <w:w w:val="105"/>
        </w:rPr>
        <w:t>Directorio</w:t>
      </w:r>
      <w:r>
        <w:rPr>
          <w:spacing w:val="-2"/>
          <w:w w:val="105"/>
        </w:rPr>
        <w:t> </w:t>
      </w:r>
      <w:r>
        <w:rPr>
          <w:w w:val="105"/>
        </w:rPr>
        <w:t>de</w:t>
      </w:r>
      <w:r>
        <w:rPr>
          <w:spacing w:val="-3"/>
          <w:w w:val="105"/>
        </w:rPr>
        <w:t> </w:t>
      </w:r>
      <w:r>
        <w:rPr>
          <w:w w:val="105"/>
        </w:rPr>
        <w:t>fecha</w:t>
      </w:r>
      <w:r>
        <w:rPr>
          <w:spacing w:val="-2"/>
          <w:w w:val="105"/>
        </w:rPr>
        <w:t> </w:t>
      </w:r>
      <w:r>
        <w:rPr>
          <w:w w:val="105"/>
        </w:rPr>
        <w:t>6 de</w:t>
      </w:r>
      <w:r>
        <w:rPr>
          <w:spacing w:val="-3"/>
          <w:w w:val="105"/>
        </w:rPr>
        <w:t> </w:t>
      </w:r>
      <w:r>
        <w:rPr>
          <w:w w:val="105"/>
        </w:rPr>
        <w:t>abril</w:t>
      </w:r>
      <w:r>
        <w:rPr>
          <w:spacing w:val="-1"/>
          <w:w w:val="105"/>
        </w:rPr>
        <w:t> </w:t>
      </w:r>
      <w:r>
        <w:rPr>
          <w:w w:val="105"/>
        </w:rPr>
        <w:t>de</w:t>
      </w:r>
      <w:r>
        <w:rPr>
          <w:spacing w:val="-4"/>
          <w:w w:val="105"/>
        </w:rPr>
        <w:t> </w:t>
      </w:r>
      <w:r>
        <w:rPr>
          <w:w w:val="105"/>
        </w:rPr>
        <w:t>2017,</w:t>
      </w:r>
      <w:r>
        <w:rPr>
          <w:spacing w:val="-4"/>
          <w:w w:val="105"/>
        </w:rPr>
        <w:t> </w:t>
      </w:r>
      <w:r>
        <w:rPr>
          <w:w w:val="105"/>
        </w:rPr>
        <w:t>el</w:t>
      </w:r>
      <w:r>
        <w:rPr>
          <w:spacing w:val="-1"/>
          <w:w w:val="105"/>
        </w:rPr>
        <w:t> </w:t>
      </w:r>
      <w:r>
        <w:rPr>
          <w:w w:val="105"/>
        </w:rPr>
        <w:t>Directorio</w:t>
      </w:r>
      <w:r>
        <w:rPr>
          <w:spacing w:val="-2"/>
          <w:w w:val="105"/>
        </w:rPr>
        <w:t> </w:t>
      </w:r>
      <w:r>
        <w:rPr>
          <w:w w:val="105"/>
        </w:rPr>
        <w:t>resolvió</w:t>
      </w:r>
      <w:r>
        <w:rPr>
          <w:spacing w:val="-4"/>
          <w:w w:val="105"/>
        </w:rPr>
        <w:t> </w:t>
      </w:r>
      <w:r>
        <w:rPr>
          <w:w w:val="105"/>
        </w:rPr>
        <w:t>medir</w:t>
      </w:r>
      <w:r>
        <w:rPr>
          <w:spacing w:val="-5"/>
          <w:w w:val="105"/>
        </w:rPr>
        <w:t> </w:t>
      </w:r>
      <w:r>
        <w:rPr>
          <w:w w:val="105"/>
        </w:rPr>
        <w:t>ciertos bienes</w:t>
      </w:r>
      <w:r>
        <w:rPr>
          <w:spacing w:val="-15"/>
          <w:w w:val="105"/>
        </w:rPr>
        <w:t> </w:t>
      </w:r>
      <w:r>
        <w:rPr>
          <w:w w:val="105"/>
        </w:rPr>
        <w:t>de</w:t>
      </w:r>
      <w:r>
        <w:rPr>
          <w:spacing w:val="-14"/>
          <w:w w:val="105"/>
        </w:rPr>
        <w:t> </w:t>
      </w:r>
      <w:r>
        <w:rPr>
          <w:w w:val="105"/>
        </w:rPr>
        <w:t>uso</w:t>
      </w:r>
      <w:r>
        <w:rPr>
          <w:spacing w:val="-14"/>
          <w:w w:val="105"/>
        </w:rPr>
        <w:t> </w:t>
      </w:r>
      <w:r>
        <w:rPr>
          <w:w w:val="105"/>
        </w:rPr>
        <w:t>a</w:t>
      </w:r>
      <w:r>
        <w:rPr>
          <w:spacing w:val="-14"/>
          <w:w w:val="105"/>
        </w:rPr>
        <w:t> </w:t>
      </w:r>
      <w:r>
        <w:rPr>
          <w:w w:val="105"/>
        </w:rPr>
        <w:t>su</w:t>
      </w:r>
      <w:r>
        <w:rPr>
          <w:spacing w:val="-15"/>
          <w:w w:val="105"/>
        </w:rPr>
        <w:t> </w:t>
      </w:r>
      <w:r>
        <w:rPr>
          <w:w w:val="105"/>
        </w:rPr>
        <w:t>valor</w:t>
      </w:r>
      <w:r>
        <w:rPr>
          <w:spacing w:val="-14"/>
          <w:w w:val="105"/>
        </w:rPr>
        <w:t> </w:t>
      </w:r>
      <w:r>
        <w:rPr>
          <w:w w:val="105"/>
        </w:rPr>
        <w:t>revaluado,</w:t>
      </w:r>
      <w:r>
        <w:rPr>
          <w:spacing w:val="-14"/>
          <w:w w:val="105"/>
        </w:rPr>
        <w:t> </w:t>
      </w:r>
      <w:r>
        <w:rPr>
          <w:w w:val="105"/>
        </w:rPr>
        <w:t>utilizando</w:t>
      </w:r>
      <w:r>
        <w:rPr>
          <w:spacing w:val="-14"/>
          <w:w w:val="105"/>
        </w:rPr>
        <w:t> </w:t>
      </w:r>
      <w:r>
        <w:rPr>
          <w:w w:val="105"/>
        </w:rPr>
        <w:t>los</w:t>
      </w:r>
      <w:r>
        <w:rPr>
          <w:spacing w:val="-15"/>
          <w:w w:val="105"/>
        </w:rPr>
        <w:t> </w:t>
      </w:r>
      <w:r>
        <w:rPr>
          <w:w w:val="105"/>
        </w:rPr>
        <w:t>criterios</w:t>
      </w:r>
      <w:r>
        <w:rPr>
          <w:spacing w:val="-14"/>
          <w:w w:val="105"/>
        </w:rPr>
        <w:t> </w:t>
      </w:r>
      <w:r>
        <w:rPr>
          <w:w w:val="105"/>
        </w:rPr>
        <w:t>del</w:t>
      </w:r>
      <w:r>
        <w:rPr>
          <w:spacing w:val="-14"/>
          <w:w w:val="105"/>
        </w:rPr>
        <w:t> </w:t>
      </w:r>
      <w:r>
        <w:rPr>
          <w:w w:val="105"/>
        </w:rPr>
        <w:t>modelo</w:t>
      </w:r>
      <w:r>
        <w:rPr>
          <w:spacing w:val="-14"/>
          <w:w w:val="105"/>
        </w:rPr>
        <w:t> </w:t>
      </w:r>
      <w:r>
        <w:rPr>
          <w:w w:val="105"/>
        </w:rPr>
        <w:t>de</w:t>
      </w:r>
      <w:r>
        <w:rPr>
          <w:spacing w:val="-15"/>
          <w:w w:val="105"/>
        </w:rPr>
        <w:t> </w:t>
      </w:r>
      <w:r>
        <w:rPr>
          <w:w w:val="105"/>
        </w:rPr>
        <w:t>revaluación</w:t>
      </w:r>
      <w:r>
        <w:rPr>
          <w:spacing w:val="-14"/>
          <w:w w:val="105"/>
        </w:rPr>
        <w:t> </w:t>
      </w:r>
      <w:r>
        <w:rPr>
          <w:w w:val="105"/>
        </w:rPr>
        <w:t>en</w:t>
      </w:r>
      <w:r>
        <w:rPr>
          <w:spacing w:val="-14"/>
          <w:w w:val="105"/>
        </w:rPr>
        <w:t> </w:t>
      </w:r>
      <w:r>
        <w:rPr>
          <w:w w:val="105"/>
        </w:rPr>
        <w:t>virtud de</w:t>
      </w:r>
      <w:r>
        <w:rPr>
          <w:spacing w:val="-1"/>
          <w:w w:val="105"/>
        </w:rPr>
        <w:t> </w:t>
      </w:r>
      <w:r>
        <w:rPr>
          <w:w w:val="105"/>
        </w:rPr>
        <w:t>la</w:t>
      </w:r>
      <w:r>
        <w:rPr>
          <w:spacing w:val="-1"/>
          <w:w w:val="105"/>
        </w:rPr>
        <w:t> </w:t>
      </w:r>
      <w:r>
        <w:rPr>
          <w:w w:val="105"/>
        </w:rPr>
        <w:t>Resolución</w:t>
      </w:r>
      <w:r>
        <w:rPr>
          <w:spacing w:val="-1"/>
          <w:w w:val="105"/>
        </w:rPr>
        <w:t> </w:t>
      </w:r>
      <w:r>
        <w:rPr>
          <w:w w:val="105"/>
        </w:rPr>
        <w:t>Técnica</w:t>
      </w:r>
      <w:r>
        <w:rPr>
          <w:spacing w:val="-2"/>
          <w:w w:val="105"/>
        </w:rPr>
        <w:t> </w:t>
      </w:r>
      <w:r>
        <w:rPr>
          <w:w w:val="105"/>
        </w:rPr>
        <w:t>N°</w:t>
      </w:r>
      <w:r>
        <w:rPr>
          <w:spacing w:val="-1"/>
          <w:w w:val="105"/>
        </w:rPr>
        <w:t> </w:t>
      </w:r>
      <w:r>
        <w:rPr>
          <w:w w:val="105"/>
        </w:rPr>
        <w:t>31 emitida</w:t>
      </w:r>
      <w:r>
        <w:rPr>
          <w:spacing w:val="-2"/>
          <w:w w:val="105"/>
        </w:rPr>
        <w:t> </w:t>
      </w:r>
      <w:r>
        <w:rPr>
          <w:w w:val="105"/>
        </w:rPr>
        <w:t>por</w:t>
      </w:r>
      <w:r>
        <w:rPr>
          <w:spacing w:val="-3"/>
          <w:w w:val="105"/>
        </w:rPr>
        <w:t> </w:t>
      </w:r>
      <w:r>
        <w:rPr>
          <w:w w:val="105"/>
        </w:rPr>
        <w:t>la</w:t>
      </w:r>
      <w:r>
        <w:rPr>
          <w:spacing w:val="-2"/>
          <w:w w:val="105"/>
        </w:rPr>
        <w:t> </w:t>
      </w:r>
      <w:r>
        <w:rPr>
          <w:w w:val="105"/>
        </w:rPr>
        <w:t>FACPCE</w:t>
      </w:r>
      <w:r>
        <w:rPr>
          <w:spacing w:val="-3"/>
          <w:w w:val="105"/>
        </w:rPr>
        <w:t> </w:t>
      </w:r>
      <w:r>
        <w:rPr>
          <w:w w:val="105"/>
        </w:rPr>
        <w:t>y</w:t>
      </w:r>
      <w:r>
        <w:rPr>
          <w:spacing w:val="-2"/>
          <w:w w:val="105"/>
        </w:rPr>
        <w:t> </w:t>
      </w:r>
      <w:r>
        <w:rPr>
          <w:w w:val="105"/>
        </w:rPr>
        <w:t>la</w:t>
      </w:r>
      <w:r>
        <w:rPr>
          <w:spacing w:val="-1"/>
          <w:w w:val="105"/>
        </w:rPr>
        <w:t> </w:t>
      </w:r>
      <w:r>
        <w:rPr>
          <w:w w:val="105"/>
        </w:rPr>
        <w:t>Resolución</w:t>
      </w:r>
      <w:r>
        <w:rPr>
          <w:spacing w:val="-1"/>
          <w:w w:val="105"/>
        </w:rPr>
        <w:t> </w:t>
      </w:r>
      <w:r>
        <w:rPr>
          <w:w w:val="105"/>
        </w:rPr>
        <w:t>General</w:t>
      </w:r>
      <w:r>
        <w:rPr>
          <w:spacing w:val="-2"/>
          <w:w w:val="105"/>
        </w:rPr>
        <w:t> </w:t>
      </w:r>
      <w:r>
        <w:rPr>
          <w:w w:val="105"/>
        </w:rPr>
        <w:t>N°</w:t>
      </w:r>
      <w:r>
        <w:rPr>
          <w:spacing w:val="-1"/>
          <w:w w:val="105"/>
        </w:rPr>
        <w:t> </w:t>
      </w:r>
      <w:r>
        <w:rPr>
          <w:w w:val="105"/>
        </w:rPr>
        <w:t>9/16 de</w:t>
      </w:r>
      <w:r>
        <w:rPr>
          <w:spacing w:val="-4"/>
          <w:w w:val="105"/>
        </w:rPr>
        <w:t> </w:t>
      </w:r>
      <w:r>
        <w:rPr>
          <w:w w:val="105"/>
        </w:rPr>
        <w:t>la </w:t>
      </w:r>
      <w:r>
        <w:rPr>
          <w:spacing w:val="-4"/>
          <w:w w:val="105"/>
        </w:rPr>
        <w:t>IGJ.</w:t>
      </w:r>
    </w:p>
    <w:p>
      <w:pPr>
        <w:pStyle w:val="BodyText"/>
        <w:spacing w:before="16"/>
      </w:pPr>
    </w:p>
    <w:p>
      <w:pPr>
        <w:pStyle w:val="BodyText"/>
        <w:spacing w:line="259" w:lineRule="auto"/>
        <w:ind w:left="1440" w:right="425"/>
        <w:jc w:val="both"/>
      </w:pPr>
      <w:r>
        <w:rPr>
          <w:w w:val="105"/>
        </w:rPr>
        <w:t>Los importes revaluados de estos bienes de uso se determinaron sobre la base del trabajo realizado</w:t>
      </w:r>
      <w:r>
        <w:rPr>
          <w:w w:val="105"/>
        </w:rPr>
        <w:t> por</w:t>
      </w:r>
      <w:r>
        <w:rPr>
          <w:w w:val="105"/>
        </w:rPr>
        <w:t> un</w:t>
      </w:r>
      <w:r>
        <w:rPr>
          <w:w w:val="105"/>
        </w:rPr>
        <w:t> especialista</w:t>
      </w:r>
      <w:r>
        <w:rPr>
          <w:w w:val="105"/>
        </w:rPr>
        <w:t> en</w:t>
      </w:r>
      <w:r>
        <w:rPr>
          <w:w w:val="105"/>
        </w:rPr>
        <w:t> valuaciones</w:t>
      </w:r>
      <w:r>
        <w:rPr>
          <w:w w:val="105"/>
        </w:rPr>
        <w:t> que</w:t>
      </w:r>
      <w:r>
        <w:rPr>
          <w:w w:val="105"/>
        </w:rPr>
        <w:t> reúne condiciones</w:t>
      </w:r>
      <w:r>
        <w:rPr>
          <w:w w:val="105"/>
        </w:rPr>
        <w:t> de</w:t>
      </w:r>
      <w:r>
        <w:rPr>
          <w:w w:val="105"/>
        </w:rPr>
        <w:t> idoneidad</w:t>
      </w:r>
      <w:r>
        <w:rPr>
          <w:w w:val="105"/>
        </w:rPr>
        <w:t> y</w:t>
      </w:r>
      <w:r>
        <w:rPr>
          <w:w w:val="105"/>
        </w:rPr>
        <w:t> de independencia respecto de la Sociedad.</w:t>
      </w:r>
    </w:p>
    <w:p>
      <w:pPr>
        <w:pStyle w:val="BodyText"/>
        <w:spacing w:before="4"/>
      </w:pPr>
    </w:p>
    <w:p>
      <w:pPr>
        <w:pStyle w:val="BodyText"/>
        <w:spacing w:line="249" w:lineRule="auto"/>
        <w:ind w:left="1440" w:right="424"/>
        <w:jc w:val="both"/>
      </w:pPr>
      <w:r>
        <w:rPr>
          <w:w w:val="105"/>
        </w:rPr>
        <w:t>El</w:t>
      </w:r>
      <w:r>
        <w:rPr>
          <w:w w:val="105"/>
        </w:rPr>
        <w:t> importe</w:t>
      </w:r>
      <w:r>
        <w:rPr>
          <w:w w:val="105"/>
        </w:rPr>
        <w:t> total</w:t>
      </w:r>
      <w:r>
        <w:rPr>
          <w:w w:val="105"/>
        </w:rPr>
        <w:t> acumulado</w:t>
      </w:r>
      <w:r>
        <w:rPr>
          <w:w w:val="105"/>
        </w:rPr>
        <w:t> de</w:t>
      </w:r>
      <w:r>
        <w:rPr>
          <w:w w:val="105"/>
        </w:rPr>
        <w:t> los</w:t>
      </w:r>
      <w:r>
        <w:rPr>
          <w:w w:val="105"/>
        </w:rPr>
        <w:t> resultados</w:t>
      </w:r>
      <w:r>
        <w:rPr>
          <w:w w:val="105"/>
        </w:rPr>
        <w:t> diferidos</w:t>
      </w:r>
      <w:r>
        <w:rPr>
          <w:w w:val="105"/>
        </w:rPr>
        <w:t> del</w:t>
      </w:r>
      <w:r>
        <w:rPr>
          <w:w w:val="105"/>
        </w:rPr>
        <w:t> saldo</w:t>
      </w:r>
      <w:r>
        <w:rPr>
          <w:w w:val="105"/>
        </w:rPr>
        <w:t> por</w:t>
      </w:r>
      <w:r>
        <w:rPr>
          <w:w w:val="105"/>
        </w:rPr>
        <w:t> revaluación al</w:t>
      </w:r>
      <w:r>
        <w:rPr>
          <w:w w:val="105"/>
        </w:rPr>
        <w:t> 28</w:t>
      </w:r>
      <w:r>
        <w:rPr>
          <w:w w:val="105"/>
        </w:rPr>
        <w:t> de </w:t>
      </w:r>
      <w:r>
        <w:rPr>
          <w:spacing w:val="-2"/>
          <w:w w:val="105"/>
        </w:rPr>
        <w:t>febrero</w:t>
      </w:r>
      <w:r>
        <w:rPr>
          <w:spacing w:val="-7"/>
          <w:w w:val="105"/>
        </w:rPr>
        <w:t> </w:t>
      </w:r>
      <w:r>
        <w:rPr>
          <w:spacing w:val="-2"/>
          <w:w w:val="105"/>
        </w:rPr>
        <w:t>de</w:t>
      </w:r>
      <w:r>
        <w:rPr>
          <w:spacing w:val="-9"/>
          <w:w w:val="105"/>
        </w:rPr>
        <w:t> </w:t>
      </w:r>
      <w:r>
        <w:rPr>
          <w:spacing w:val="-2"/>
          <w:w w:val="105"/>
        </w:rPr>
        <w:t>2025</w:t>
      </w:r>
      <w:r>
        <w:rPr>
          <w:spacing w:val="-4"/>
          <w:w w:val="105"/>
        </w:rPr>
        <w:t> </w:t>
      </w:r>
      <w:r>
        <w:rPr>
          <w:spacing w:val="-2"/>
          <w:w w:val="105"/>
        </w:rPr>
        <w:t>asciende</w:t>
      </w:r>
      <w:r>
        <w:rPr>
          <w:spacing w:val="-6"/>
          <w:w w:val="105"/>
        </w:rPr>
        <w:t> </w:t>
      </w:r>
      <w:r>
        <w:rPr>
          <w:spacing w:val="-2"/>
          <w:w w:val="105"/>
        </w:rPr>
        <w:t>a</w:t>
      </w:r>
      <w:r>
        <w:rPr>
          <w:spacing w:val="-5"/>
          <w:w w:val="105"/>
        </w:rPr>
        <w:t> </w:t>
      </w:r>
      <w:r>
        <w:rPr>
          <w:spacing w:val="-2"/>
          <w:w w:val="105"/>
        </w:rPr>
        <w:t>$312.210.321</w:t>
      </w:r>
      <w:r>
        <w:rPr>
          <w:spacing w:val="-7"/>
          <w:w w:val="105"/>
        </w:rPr>
        <w:t> </w:t>
      </w:r>
      <w:r>
        <w:rPr>
          <w:spacing w:val="-2"/>
          <w:w w:val="105"/>
        </w:rPr>
        <w:t>y</w:t>
      </w:r>
      <w:r>
        <w:rPr>
          <w:spacing w:val="-9"/>
          <w:w w:val="105"/>
        </w:rPr>
        <w:t> </w:t>
      </w:r>
      <w:r>
        <w:rPr>
          <w:spacing w:val="-2"/>
          <w:w w:val="105"/>
        </w:rPr>
        <w:t>se</w:t>
      </w:r>
      <w:r>
        <w:rPr>
          <w:spacing w:val="-8"/>
          <w:w w:val="105"/>
        </w:rPr>
        <w:t> </w:t>
      </w:r>
      <w:r>
        <w:rPr>
          <w:spacing w:val="-2"/>
          <w:w w:val="105"/>
        </w:rPr>
        <w:t>expone</w:t>
      </w:r>
      <w:r>
        <w:rPr>
          <w:spacing w:val="-10"/>
          <w:w w:val="105"/>
        </w:rPr>
        <w:t> </w:t>
      </w:r>
      <w:r>
        <w:rPr>
          <w:spacing w:val="-2"/>
          <w:w w:val="105"/>
        </w:rPr>
        <w:t>en</w:t>
      </w:r>
      <w:r>
        <w:rPr>
          <w:spacing w:val="-8"/>
          <w:w w:val="105"/>
        </w:rPr>
        <w:t> </w:t>
      </w:r>
      <w:r>
        <w:rPr>
          <w:spacing w:val="-2"/>
          <w:w w:val="105"/>
        </w:rPr>
        <w:t>el</w:t>
      </w:r>
      <w:r>
        <w:rPr>
          <w:spacing w:val="-6"/>
          <w:w w:val="105"/>
        </w:rPr>
        <w:t> </w:t>
      </w:r>
      <w:r>
        <w:rPr>
          <w:spacing w:val="-2"/>
          <w:w w:val="105"/>
        </w:rPr>
        <w:t>estado</w:t>
      </w:r>
      <w:r>
        <w:rPr>
          <w:spacing w:val="-5"/>
          <w:w w:val="105"/>
        </w:rPr>
        <w:t> </w:t>
      </w:r>
      <w:r>
        <w:rPr>
          <w:spacing w:val="-2"/>
          <w:w w:val="105"/>
        </w:rPr>
        <w:t>de</w:t>
      </w:r>
      <w:r>
        <w:rPr>
          <w:spacing w:val="-6"/>
          <w:w w:val="105"/>
        </w:rPr>
        <w:t> </w:t>
      </w:r>
      <w:r>
        <w:rPr>
          <w:spacing w:val="-2"/>
          <w:w w:val="105"/>
        </w:rPr>
        <w:t>evolución</w:t>
      </w:r>
      <w:r>
        <w:rPr>
          <w:spacing w:val="-8"/>
          <w:w w:val="105"/>
        </w:rPr>
        <w:t> </w:t>
      </w:r>
      <w:r>
        <w:rPr>
          <w:spacing w:val="-2"/>
          <w:w w:val="105"/>
        </w:rPr>
        <w:t>del</w:t>
      </w:r>
      <w:r>
        <w:rPr>
          <w:spacing w:val="-7"/>
          <w:w w:val="105"/>
        </w:rPr>
        <w:t> </w:t>
      </w:r>
      <w:r>
        <w:rPr>
          <w:spacing w:val="-2"/>
          <w:w w:val="105"/>
        </w:rPr>
        <w:t>patrimonio neto.</w:t>
      </w:r>
    </w:p>
    <w:p>
      <w:pPr>
        <w:pStyle w:val="BodyText"/>
        <w:spacing w:before="13"/>
      </w:pPr>
    </w:p>
    <w:p>
      <w:pPr>
        <w:pStyle w:val="BodyText"/>
        <w:spacing w:line="249" w:lineRule="auto"/>
        <w:ind w:left="1440" w:right="424"/>
        <w:jc w:val="both"/>
      </w:pPr>
      <w:r>
        <w:rPr>
          <w:w w:val="105"/>
        </w:rPr>
        <w:t>A</w:t>
      </w:r>
      <w:r>
        <w:rPr>
          <w:w w:val="105"/>
        </w:rPr>
        <w:t> la</w:t>
      </w:r>
      <w:r>
        <w:rPr>
          <w:w w:val="105"/>
        </w:rPr>
        <w:t> fecha</w:t>
      </w:r>
      <w:r>
        <w:rPr>
          <w:w w:val="105"/>
        </w:rPr>
        <w:t> de</w:t>
      </w:r>
      <w:r>
        <w:rPr>
          <w:w w:val="105"/>
        </w:rPr>
        <w:t> emisión</w:t>
      </w:r>
      <w:r>
        <w:rPr>
          <w:w w:val="105"/>
        </w:rPr>
        <w:t> de</w:t>
      </w:r>
      <w:r>
        <w:rPr>
          <w:w w:val="105"/>
        </w:rPr>
        <w:t> los</w:t>
      </w:r>
      <w:r>
        <w:rPr>
          <w:w w:val="105"/>
        </w:rPr>
        <w:t> presentes</w:t>
      </w:r>
      <w:r>
        <w:rPr>
          <w:w w:val="105"/>
        </w:rPr>
        <w:t> estados</w:t>
      </w:r>
      <w:r>
        <w:rPr>
          <w:w w:val="105"/>
        </w:rPr>
        <w:t> contables,</w:t>
      </w:r>
      <w:r>
        <w:rPr>
          <w:w w:val="105"/>
        </w:rPr>
        <w:t> se</w:t>
      </w:r>
      <w:r>
        <w:rPr>
          <w:w w:val="105"/>
        </w:rPr>
        <w:t> encuentran</w:t>
      </w:r>
      <w:r>
        <w:rPr>
          <w:w w:val="105"/>
        </w:rPr>
        <w:t> pendientes</w:t>
      </w:r>
      <w:r>
        <w:rPr>
          <w:w w:val="105"/>
        </w:rPr>
        <w:t> los trámites</w:t>
      </w:r>
      <w:r>
        <w:rPr>
          <w:spacing w:val="-2"/>
          <w:w w:val="105"/>
        </w:rPr>
        <w:t> </w:t>
      </w:r>
      <w:r>
        <w:rPr>
          <w:w w:val="105"/>
        </w:rPr>
        <w:t>de</w:t>
      </w:r>
      <w:r>
        <w:rPr>
          <w:spacing w:val="-2"/>
          <w:w w:val="105"/>
        </w:rPr>
        <w:t> </w:t>
      </w:r>
      <w:r>
        <w:rPr>
          <w:w w:val="105"/>
        </w:rPr>
        <w:t>inscripción</w:t>
      </w:r>
      <w:r>
        <w:rPr>
          <w:spacing w:val="-5"/>
          <w:w w:val="105"/>
        </w:rPr>
        <w:t> </w:t>
      </w:r>
      <w:r>
        <w:rPr>
          <w:w w:val="105"/>
        </w:rPr>
        <w:t>ante</w:t>
      </w:r>
      <w:r>
        <w:rPr>
          <w:spacing w:val="-4"/>
          <w:w w:val="105"/>
        </w:rPr>
        <w:t> </w:t>
      </w:r>
      <w:r>
        <w:rPr>
          <w:w w:val="105"/>
        </w:rPr>
        <w:t>la</w:t>
      </w:r>
      <w:r>
        <w:rPr>
          <w:spacing w:val="-2"/>
          <w:w w:val="105"/>
        </w:rPr>
        <w:t> </w:t>
      </w:r>
      <w:r>
        <w:rPr>
          <w:w w:val="105"/>
        </w:rPr>
        <w:t>IGJ</w:t>
      </w:r>
      <w:r>
        <w:rPr>
          <w:spacing w:val="-3"/>
          <w:w w:val="105"/>
        </w:rPr>
        <w:t> </w:t>
      </w:r>
      <w:r>
        <w:rPr>
          <w:w w:val="105"/>
        </w:rPr>
        <w:t>de</w:t>
      </w:r>
      <w:r>
        <w:rPr>
          <w:spacing w:val="-2"/>
          <w:w w:val="105"/>
        </w:rPr>
        <w:t> </w:t>
      </w:r>
      <w:r>
        <w:rPr>
          <w:w w:val="105"/>
        </w:rPr>
        <w:t>las</w:t>
      </w:r>
      <w:r>
        <w:rPr>
          <w:spacing w:val="-5"/>
          <w:w w:val="105"/>
        </w:rPr>
        <w:t> </w:t>
      </w:r>
      <w:r>
        <w:rPr>
          <w:w w:val="105"/>
        </w:rPr>
        <w:t>revaluaciones</w:t>
      </w:r>
      <w:r>
        <w:rPr>
          <w:spacing w:val="-2"/>
          <w:w w:val="105"/>
        </w:rPr>
        <w:t> </w:t>
      </w:r>
      <w:r>
        <w:rPr>
          <w:w w:val="105"/>
        </w:rPr>
        <w:t>técnicas</w:t>
      </w:r>
      <w:r>
        <w:rPr>
          <w:spacing w:val="-2"/>
          <w:w w:val="105"/>
        </w:rPr>
        <w:t> </w:t>
      </w:r>
      <w:r>
        <w:rPr>
          <w:w w:val="105"/>
        </w:rPr>
        <w:t>correspondientes</w:t>
      </w:r>
      <w:r>
        <w:rPr>
          <w:spacing w:val="-2"/>
          <w:w w:val="105"/>
        </w:rPr>
        <w:t> </w:t>
      </w:r>
      <w:r>
        <w:rPr>
          <w:w w:val="105"/>
        </w:rPr>
        <w:t>a</w:t>
      </w:r>
      <w:r>
        <w:rPr>
          <w:spacing w:val="-3"/>
          <w:w w:val="105"/>
        </w:rPr>
        <w:t> </w:t>
      </w:r>
      <w:r>
        <w:rPr>
          <w:w w:val="105"/>
        </w:rPr>
        <w:t>los años 2018, 2019, 2020, 2021, 2022, 2023 y 2024.</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62" w:after="1"/>
        <w:rPr>
          <w:sz w:val="20"/>
        </w:rPr>
      </w:pPr>
    </w:p>
    <w:tbl>
      <w:tblPr>
        <w:tblW w:w="0" w:type="auto"/>
        <w:jc w:val="left"/>
        <w:tblInd w:w="2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410"/>
        <w:gridCol w:w="3847"/>
        <w:gridCol w:w="2133"/>
      </w:tblGrid>
      <w:tr>
        <w:trPr>
          <w:trHeight w:val="445" w:hRule="atLeast"/>
        </w:trPr>
        <w:tc>
          <w:tcPr>
            <w:tcW w:w="3410" w:type="dxa"/>
          </w:tcPr>
          <w:p>
            <w:pPr>
              <w:pStyle w:val="TableParagraph"/>
              <w:ind w:left="54"/>
              <w:rPr>
                <w:sz w:val="16"/>
              </w:rPr>
            </w:pPr>
            <w:r>
              <w:rPr>
                <w:sz w:val="16"/>
              </w:rPr>
              <w:t>Firmado</w:t>
            </w:r>
            <w:r>
              <w:rPr>
                <w:spacing w:val="-5"/>
                <w:sz w:val="16"/>
              </w:rPr>
              <w:t> </w:t>
            </w:r>
            <w:r>
              <w:rPr>
                <w:sz w:val="16"/>
              </w:rPr>
              <w:t>a</w:t>
            </w:r>
            <w:r>
              <w:rPr>
                <w:spacing w:val="-1"/>
                <w:sz w:val="16"/>
              </w:rPr>
              <w:t> </w:t>
            </w:r>
            <w:r>
              <w:rPr>
                <w:sz w:val="16"/>
              </w:rPr>
              <w:t>los</w:t>
            </w:r>
            <w:r>
              <w:rPr>
                <w:spacing w:val="1"/>
                <w:sz w:val="16"/>
              </w:rPr>
              <w:t> </w:t>
            </w:r>
            <w:r>
              <w:rPr>
                <w:sz w:val="16"/>
              </w:rPr>
              <w:t>efectos</w:t>
            </w:r>
            <w:r>
              <w:rPr>
                <w:spacing w:val="-2"/>
                <w:sz w:val="16"/>
              </w:rPr>
              <w:t> </w:t>
            </w:r>
            <w:r>
              <w:rPr>
                <w:sz w:val="16"/>
              </w:rPr>
              <w:t>de</w:t>
            </w:r>
            <w:r>
              <w:rPr>
                <w:spacing w:val="-1"/>
                <w:sz w:val="16"/>
              </w:rPr>
              <w:t> </w:t>
            </w:r>
            <w:r>
              <w:rPr>
                <w:sz w:val="16"/>
              </w:rPr>
              <w:t>su</w:t>
            </w:r>
            <w:r>
              <w:rPr>
                <w:spacing w:val="2"/>
                <w:sz w:val="16"/>
              </w:rPr>
              <w:t> </w:t>
            </w:r>
            <w:r>
              <w:rPr>
                <w:spacing w:val="-2"/>
                <w:sz w:val="16"/>
              </w:rPr>
              <w:t>identificación</w:t>
            </w:r>
          </w:p>
          <w:p>
            <w:pPr>
              <w:pStyle w:val="TableParagraph"/>
              <w:spacing w:before="49"/>
              <w:ind w:left="50"/>
              <w:rPr>
                <w:sz w:val="16"/>
              </w:rPr>
            </w:pPr>
            <w:r>
              <w:rPr>
                <w:sz w:val="16"/>
              </w:rPr>
              <w:t>con</w:t>
            </w:r>
            <w:r>
              <w:rPr>
                <w:spacing w:val="-5"/>
                <w:sz w:val="16"/>
              </w:rPr>
              <w:t> </w:t>
            </w:r>
            <w:r>
              <w:rPr>
                <w:sz w:val="16"/>
              </w:rPr>
              <w:t>nuestro</w:t>
            </w:r>
            <w:r>
              <w:rPr>
                <w:spacing w:val="-4"/>
                <w:sz w:val="16"/>
              </w:rPr>
              <w:t> </w:t>
            </w:r>
            <w:r>
              <w:rPr>
                <w:sz w:val="16"/>
              </w:rPr>
              <w:t>informe</w:t>
            </w:r>
            <w:r>
              <w:rPr>
                <w:spacing w:val="-4"/>
                <w:sz w:val="16"/>
              </w:rPr>
              <w:t> </w:t>
            </w:r>
            <w:r>
              <w:rPr>
                <w:sz w:val="16"/>
              </w:rPr>
              <w:t>de</w:t>
            </w:r>
            <w:r>
              <w:rPr>
                <w:spacing w:val="-1"/>
                <w:sz w:val="16"/>
              </w:rPr>
              <w:t> </w:t>
            </w:r>
            <w:r>
              <w:rPr>
                <w:sz w:val="16"/>
              </w:rPr>
              <w:t>fecha</w:t>
            </w:r>
            <w:r>
              <w:rPr>
                <w:spacing w:val="1"/>
                <w:sz w:val="16"/>
              </w:rPr>
              <w:t> </w:t>
            </w:r>
            <w:r>
              <w:rPr>
                <w:spacing w:val="-2"/>
                <w:sz w:val="16"/>
              </w:rPr>
              <w:t>11/04/2025</w:t>
            </w:r>
          </w:p>
        </w:tc>
        <w:tc>
          <w:tcPr>
            <w:tcW w:w="3847" w:type="dxa"/>
          </w:tcPr>
          <w:p>
            <w:pPr>
              <w:pStyle w:val="TableParagraph"/>
              <w:ind w:left="362"/>
              <w:rPr>
                <w:sz w:val="16"/>
              </w:rPr>
            </w:pPr>
            <w:r>
              <w:rPr>
                <w:sz w:val="16"/>
              </w:rPr>
              <w:t>Firmado</w:t>
            </w:r>
            <w:r>
              <w:rPr>
                <w:spacing w:val="-2"/>
                <w:sz w:val="16"/>
              </w:rPr>
              <w:t> </w:t>
            </w:r>
            <w:r>
              <w:rPr>
                <w:sz w:val="16"/>
              </w:rPr>
              <w:t>a</w:t>
            </w:r>
            <w:r>
              <w:rPr>
                <w:spacing w:val="-3"/>
                <w:sz w:val="16"/>
              </w:rPr>
              <w:t> </w:t>
            </w:r>
            <w:r>
              <w:rPr>
                <w:sz w:val="16"/>
              </w:rPr>
              <w:t>los</w:t>
            </w:r>
            <w:r>
              <w:rPr>
                <w:spacing w:val="1"/>
                <w:sz w:val="16"/>
              </w:rPr>
              <w:t> </w:t>
            </w:r>
            <w:r>
              <w:rPr>
                <w:sz w:val="16"/>
              </w:rPr>
              <w:t>efectos de</w:t>
            </w:r>
            <w:r>
              <w:rPr>
                <w:spacing w:val="-2"/>
                <w:sz w:val="16"/>
              </w:rPr>
              <w:t> </w:t>
            </w:r>
            <w:r>
              <w:rPr>
                <w:sz w:val="16"/>
              </w:rPr>
              <w:t>su</w:t>
            </w:r>
            <w:r>
              <w:rPr>
                <w:spacing w:val="-2"/>
                <w:sz w:val="16"/>
              </w:rPr>
              <w:t> identificación</w:t>
            </w:r>
          </w:p>
          <w:p>
            <w:pPr>
              <w:pStyle w:val="TableParagraph"/>
              <w:spacing w:before="49"/>
              <w:ind w:left="359"/>
              <w:rPr>
                <w:sz w:val="16"/>
              </w:rPr>
            </w:pPr>
            <w:r>
              <w:rPr>
                <w:sz w:val="16"/>
              </w:rPr>
              <w:t>con</w:t>
            </w:r>
            <w:r>
              <w:rPr>
                <w:spacing w:val="-2"/>
                <w:sz w:val="16"/>
              </w:rPr>
              <w:t> </w:t>
            </w:r>
            <w:r>
              <w:rPr>
                <w:sz w:val="16"/>
              </w:rPr>
              <w:t>nuestro</w:t>
            </w:r>
            <w:r>
              <w:rPr>
                <w:spacing w:val="-5"/>
                <w:sz w:val="16"/>
              </w:rPr>
              <w:t> </w:t>
            </w:r>
            <w:r>
              <w:rPr>
                <w:sz w:val="16"/>
              </w:rPr>
              <w:t>informe</w:t>
            </w:r>
            <w:r>
              <w:rPr>
                <w:spacing w:val="-3"/>
                <w:sz w:val="16"/>
              </w:rPr>
              <w:t> </w:t>
            </w:r>
            <w:r>
              <w:rPr>
                <w:sz w:val="16"/>
              </w:rPr>
              <w:t>de</w:t>
            </w:r>
            <w:r>
              <w:rPr>
                <w:spacing w:val="-3"/>
                <w:sz w:val="16"/>
              </w:rPr>
              <w:t> </w:t>
            </w:r>
            <w:r>
              <w:rPr>
                <w:sz w:val="16"/>
              </w:rPr>
              <w:t>fecha </w:t>
            </w:r>
            <w:r>
              <w:rPr>
                <w:spacing w:val="-2"/>
                <w:sz w:val="16"/>
              </w:rPr>
              <w:t>11/04/2025</w:t>
            </w:r>
          </w:p>
        </w:tc>
        <w:tc>
          <w:tcPr>
            <w:tcW w:w="2133" w:type="dxa"/>
            <w:vMerge w:val="restart"/>
          </w:tcPr>
          <w:p>
            <w:pPr>
              <w:pStyle w:val="TableParagraph"/>
              <w:rPr>
                <w:rFonts w:ascii="Times New Roman"/>
                <w:sz w:val="18"/>
              </w:rPr>
            </w:pPr>
          </w:p>
        </w:tc>
      </w:tr>
      <w:tr>
        <w:trPr>
          <w:trHeight w:val="235" w:hRule="atLeast"/>
        </w:trPr>
        <w:tc>
          <w:tcPr>
            <w:tcW w:w="3410" w:type="dxa"/>
          </w:tcPr>
          <w:p>
            <w:pPr>
              <w:pStyle w:val="TableParagraph"/>
              <w:rPr>
                <w:rFonts w:ascii="Times New Roman"/>
                <w:sz w:val="16"/>
              </w:rPr>
            </w:pPr>
          </w:p>
        </w:tc>
        <w:tc>
          <w:tcPr>
            <w:tcW w:w="3847" w:type="dxa"/>
          </w:tcPr>
          <w:p>
            <w:pPr>
              <w:pStyle w:val="TableParagraph"/>
              <w:spacing w:before="24"/>
              <w:ind w:left="4" w:right="135"/>
              <w:jc w:val="center"/>
              <w:rPr>
                <w:b/>
                <w:sz w:val="16"/>
              </w:rPr>
            </w:pPr>
            <w:r>
              <w:rPr>
                <w:b/>
                <w:sz w:val="16"/>
              </w:rPr>
              <w:t>BECHER</w:t>
            </w:r>
            <w:r>
              <w:rPr>
                <w:b/>
                <w:spacing w:val="-4"/>
                <w:sz w:val="16"/>
              </w:rPr>
              <w:t> </w:t>
            </w:r>
            <w:r>
              <w:rPr>
                <w:b/>
                <w:sz w:val="16"/>
              </w:rPr>
              <w:t>Y</w:t>
            </w:r>
            <w:r>
              <w:rPr>
                <w:b/>
                <w:spacing w:val="-3"/>
                <w:sz w:val="16"/>
              </w:rPr>
              <w:t> </w:t>
            </w:r>
            <w:r>
              <w:rPr>
                <w:b/>
                <w:sz w:val="16"/>
              </w:rPr>
              <w:t>ASOCIADOS</w:t>
            </w:r>
            <w:r>
              <w:rPr>
                <w:b/>
                <w:spacing w:val="-5"/>
                <w:sz w:val="16"/>
              </w:rPr>
              <w:t> </w:t>
            </w:r>
            <w:r>
              <w:rPr>
                <w:b/>
                <w:spacing w:val="-2"/>
                <w:sz w:val="16"/>
              </w:rPr>
              <w:t>S.R.L.</w:t>
            </w:r>
          </w:p>
        </w:tc>
        <w:tc>
          <w:tcPr>
            <w:tcW w:w="2133" w:type="dxa"/>
            <w:vMerge/>
            <w:tcBorders>
              <w:top w:val="nil"/>
            </w:tcBorders>
          </w:tcPr>
          <w:p>
            <w:pPr>
              <w:rPr>
                <w:sz w:val="2"/>
                <w:szCs w:val="2"/>
              </w:rPr>
            </w:pPr>
          </w:p>
        </w:tc>
      </w:tr>
      <w:tr>
        <w:trPr>
          <w:trHeight w:val="445" w:hRule="atLeast"/>
        </w:trPr>
        <w:tc>
          <w:tcPr>
            <w:tcW w:w="3410" w:type="dxa"/>
          </w:tcPr>
          <w:p>
            <w:pPr>
              <w:pStyle w:val="TableParagraph"/>
              <w:rPr>
                <w:rFonts w:ascii="Times New Roman"/>
                <w:sz w:val="18"/>
              </w:rPr>
            </w:pPr>
          </w:p>
        </w:tc>
        <w:tc>
          <w:tcPr>
            <w:tcW w:w="3847" w:type="dxa"/>
          </w:tcPr>
          <w:p>
            <w:pPr>
              <w:pStyle w:val="TableParagraph"/>
              <w:spacing w:before="24"/>
              <w:ind w:left="5" w:right="135"/>
              <w:jc w:val="center"/>
              <w:rPr>
                <w:sz w:val="16"/>
              </w:rPr>
            </w:pPr>
            <w:r>
              <w:rPr>
                <w:sz w:val="16"/>
              </w:rPr>
              <w:t>C.P.C.E.C.A.B.A.</w:t>
            </w:r>
            <w:r>
              <w:rPr>
                <w:spacing w:val="-2"/>
                <w:sz w:val="16"/>
              </w:rPr>
              <w:t> </w:t>
            </w:r>
            <w:r>
              <w:rPr>
                <w:sz w:val="16"/>
              </w:rPr>
              <w:t>-</w:t>
            </w:r>
            <w:r>
              <w:rPr>
                <w:spacing w:val="-1"/>
                <w:sz w:val="16"/>
              </w:rPr>
              <w:t> </w:t>
            </w:r>
            <w:r>
              <w:rPr>
                <w:sz w:val="16"/>
              </w:rPr>
              <w:t>Tº</w:t>
            </w:r>
            <w:r>
              <w:rPr>
                <w:spacing w:val="-4"/>
                <w:sz w:val="16"/>
              </w:rPr>
              <w:t> </w:t>
            </w:r>
            <w:r>
              <w:rPr>
                <w:sz w:val="16"/>
              </w:rPr>
              <w:t>I</w:t>
            </w:r>
            <w:r>
              <w:rPr>
                <w:spacing w:val="-1"/>
                <w:sz w:val="16"/>
              </w:rPr>
              <w:t> </w:t>
            </w:r>
            <w:r>
              <w:rPr>
                <w:sz w:val="16"/>
              </w:rPr>
              <w:t>-</w:t>
            </w:r>
            <w:r>
              <w:rPr>
                <w:spacing w:val="-4"/>
                <w:sz w:val="16"/>
              </w:rPr>
              <w:t> </w:t>
            </w:r>
            <w:r>
              <w:rPr>
                <w:sz w:val="16"/>
              </w:rPr>
              <w:t>Fº </w:t>
            </w:r>
            <w:r>
              <w:rPr>
                <w:spacing w:val="-5"/>
                <w:sz w:val="16"/>
              </w:rPr>
              <w:t>21</w:t>
            </w:r>
          </w:p>
        </w:tc>
        <w:tc>
          <w:tcPr>
            <w:tcW w:w="2133" w:type="dxa"/>
            <w:vMerge/>
            <w:tcBorders>
              <w:top w:val="nil"/>
            </w:tcBorders>
          </w:tcPr>
          <w:p>
            <w:pPr>
              <w:rPr>
                <w:sz w:val="2"/>
                <w:szCs w:val="2"/>
              </w:rPr>
            </w:pPr>
          </w:p>
        </w:tc>
      </w:tr>
      <w:tr>
        <w:trPr>
          <w:trHeight w:val="482" w:hRule="atLeast"/>
        </w:trPr>
        <w:tc>
          <w:tcPr>
            <w:tcW w:w="3410" w:type="dxa"/>
          </w:tcPr>
          <w:p>
            <w:pPr>
              <w:pStyle w:val="TableParagraph"/>
              <w:spacing w:before="36"/>
              <w:rPr>
                <w:sz w:val="17"/>
              </w:rPr>
            </w:pPr>
          </w:p>
          <w:p>
            <w:pPr>
              <w:pStyle w:val="TableParagraph"/>
              <w:spacing w:before="1"/>
              <w:ind w:left="582"/>
              <w:rPr>
                <w:sz w:val="17"/>
              </w:rPr>
            </w:pPr>
            <w:r>
              <w:rPr>
                <w:sz w:val="17"/>
              </w:rPr>
              <w:t>J.</w:t>
            </w:r>
            <w:r>
              <w:rPr>
                <w:spacing w:val="-4"/>
                <w:sz w:val="17"/>
              </w:rPr>
              <w:t> </w:t>
            </w:r>
            <w:r>
              <w:rPr>
                <w:sz w:val="17"/>
              </w:rPr>
              <w:t>Francisco</w:t>
            </w:r>
            <w:r>
              <w:rPr>
                <w:spacing w:val="-7"/>
                <w:sz w:val="17"/>
              </w:rPr>
              <w:t> </w:t>
            </w:r>
            <w:r>
              <w:rPr>
                <w:sz w:val="17"/>
              </w:rPr>
              <w:t>Ruiz</w:t>
            </w:r>
            <w:r>
              <w:rPr>
                <w:spacing w:val="-5"/>
                <w:sz w:val="17"/>
              </w:rPr>
              <w:t> </w:t>
            </w:r>
            <w:r>
              <w:rPr>
                <w:spacing w:val="-2"/>
                <w:sz w:val="17"/>
              </w:rPr>
              <w:t>Guiñazú</w:t>
            </w:r>
          </w:p>
        </w:tc>
        <w:tc>
          <w:tcPr>
            <w:tcW w:w="3847" w:type="dxa"/>
          </w:tcPr>
          <w:p>
            <w:pPr>
              <w:pStyle w:val="TableParagraph"/>
              <w:spacing w:before="36"/>
              <w:rPr>
                <w:sz w:val="17"/>
              </w:rPr>
            </w:pPr>
          </w:p>
          <w:p>
            <w:pPr>
              <w:pStyle w:val="TableParagraph"/>
              <w:spacing w:before="1"/>
              <w:ind w:left="2" w:right="135"/>
              <w:jc w:val="center"/>
              <w:rPr>
                <w:sz w:val="17"/>
              </w:rPr>
            </w:pPr>
            <w:r>
              <w:rPr>
                <w:sz w:val="17"/>
              </w:rPr>
              <w:t>María</w:t>
            </w:r>
            <w:r>
              <w:rPr>
                <w:spacing w:val="-6"/>
                <w:sz w:val="17"/>
              </w:rPr>
              <w:t> </w:t>
            </w:r>
            <w:r>
              <w:rPr>
                <w:sz w:val="17"/>
              </w:rPr>
              <w:t>Eugenia</w:t>
            </w:r>
            <w:r>
              <w:rPr>
                <w:spacing w:val="-6"/>
                <w:sz w:val="17"/>
              </w:rPr>
              <w:t> </w:t>
            </w:r>
            <w:r>
              <w:rPr>
                <w:sz w:val="17"/>
              </w:rPr>
              <w:t>De</w:t>
            </w:r>
            <w:r>
              <w:rPr>
                <w:spacing w:val="-8"/>
                <w:sz w:val="17"/>
              </w:rPr>
              <w:t> </w:t>
            </w:r>
            <w:r>
              <w:rPr>
                <w:sz w:val="17"/>
              </w:rPr>
              <w:t>Sabato</w:t>
            </w:r>
            <w:r>
              <w:rPr>
                <w:spacing w:val="-8"/>
                <w:sz w:val="17"/>
              </w:rPr>
              <w:t> </w:t>
            </w:r>
            <w:r>
              <w:rPr>
                <w:spacing w:val="-2"/>
                <w:sz w:val="17"/>
              </w:rPr>
              <w:t>(Socia)</w:t>
            </w:r>
          </w:p>
        </w:tc>
        <w:tc>
          <w:tcPr>
            <w:tcW w:w="2133" w:type="dxa"/>
          </w:tcPr>
          <w:p>
            <w:pPr>
              <w:pStyle w:val="TableParagraph"/>
              <w:spacing w:before="36"/>
              <w:rPr>
                <w:sz w:val="17"/>
              </w:rPr>
            </w:pPr>
          </w:p>
          <w:p>
            <w:pPr>
              <w:pStyle w:val="TableParagraph"/>
              <w:spacing w:before="1"/>
              <w:ind w:left="440"/>
              <w:jc w:val="center"/>
              <w:rPr>
                <w:sz w:val="17"/>
              </w:rPr>
            </w:pPr>
            <w:r>
              <w:rPr>
                <w:sz w:val="17"/>
              </w:rPr>
              <w:t>Douglas</w:t>
            </w:r>
            <w:r>
              <w:rPr>
                <w:spacing w:val="-7"/>
                <w:sz w:val="17"/>
              </w:rPr>
              <w:t> </w:t>
            </w:r>
            <w:r>
              <w:rPr>
                <w:sz w:val="17"/>
              </w:rPr>
              <w:t>Lee</w:t>
            </w:r>
            <w:r>
              <w:rPr>
                <w:spacing w:val="-6"/>
                <w:sz w:val="17"/>
              </w:rPr>
              <w:t> </w:t>
            </w:r>
            <w:r>
              <w:rPr>
                <w:spacing w:val="-2"/>
                <w:sz w:val="17"/>
              </w:rPr>
              <w:t>Albrecht</w:t>
            </w:r>
          </w:p>
        </w:tc>
      </w:tr>
      <w:tr>
        <w:trPr>
          <w:trHeight w:val="503" w:hRule="atLeast"/>
        </w:trPr>
        <w:tc>
          <w:tcPr>
            <w:tcW w:w="3410" w:type="dxa"/>
          </w:tcPr>
          <w:p>
            <w:pPr>
              <w:pStyle w:val="TableParagraph"/>
              <w:spacing w:before="49"/>
              <w:ind w:right="312"/>
              <w:jc w:val="center"/>
              <w:rPr>
                <w:sz w:val="17"/>
              </w:rPr>
            </w:pPr>
            <w:r>
              <w:rPr>
                <w:sz w:val="17"/>
              </w:rPr>
              <w:t>Por</w:t>
            </w:r>
            <w:r>
              <w:rPr>
                <w:spacing w:val="-6"/>
                <w:sz w:val="17"/>
              </w:rPr>
              <w:t> </w:t>
            </w:r>
            <w:r>
              <w:rPr>
                <w:sz w:val="17"/>
              </w:rPr>
              <w:t>Comisión</w:t>
            </w:r>
            <w:r>
              <w:rPr>
                <w:spacing w:val="-7"/>
                <w:sz w:val="17"/>
              </w:rPr>
              <w:t> </w:t>
            </w:r>
            <w:r>
              <w:rPr>
                <w:spacing w:val="-2"/>
                <w:sz w:val="17"/>
              </w:rPr>
              <w:t>Fiscalizadora</w:t>
            </w:r>
          </w:p>
          <w:p>
            <w:pPr>
              <w:pStyle w:val="TableParagraph"/>
              <w:spacing w:line="175" w:lineRule="exact" w:before="62"/>
              <w:ind w:left="10" w:right="312"/>
              <w:jc w:val="center"/>
              <w:rPr>
                <w:sz w:val="16"/>
              </w:rPr>
            </w:pPr>
            <w:r>
              <w:rPr>
                <w:spacing w:val="-2"/>
                <w:sz w:val="16"/>
              </w:rPr>
              <w:t>Abogado</w:t>
            </w:r>
          </w:p>
        </w:tc>
        <w:tc>
          <w:tcPr>
            <w:tcW w:w="3847" w:type="dxa"/>
          </w:tcPr>
          <w:p>
            <w:pPr>
              <w:pStyle w:val="TableParagraph"/>
              <w:spacing w:line="256" w:lineRule="exact"/>
              <w:ind w:left="551" w:firstLine="338"/>
              <w:rPr>
                <w:sz w:val="17"/>
              </w:rPr>
            </w:pPr>
            <w:r>
              <w:rPr>
                <w:sz w:val="17"/>
              </w:rPr>
              <w:t>Contadora Pública (USAL) C.P.C.E.C.A.B.A.</w:t>
            </w:r>
            <w:r>
              <w:rPr>
                <w:spacing w:val="-8"/>
                <w:sz w:val="17"/>
              </w:rPr>
              <w:t> </w:t>
            </w:r>
            <w:r>
              <w:rPr>
                <w:sz w:val="17"/>
              </w:rPr>
              <w:t>-</w:t>
            </w:r>
            <w:r>
              <w:rPr>
                <w:spacing w:val="-9"/>
                <w:sz w:val="17"/>
              </w:rPr>
              <w:t> </w:t>
            </w:r>
            <w:r>
              <w:rPr>
                <w:sz w:val="17"/>
              </w:rPr>
              <w:t>T°</w:t>
            </w:r>
            <w:r>
              <w:rPr>
                <w:spacing w:val="-8"/>
                <w:sz w:val="17"/>
              </w:rPr>
              <w:t> </w:t>
            </w:r>
            <w:r>
              <w:rPr>
                <w:sz w:val="17"/>
              </w:rPr>
              <w:t>293</w:t>
            </w:r>
            <w:r>
              <w:rPr>
                <w:spacing w:val="-9"/>
                <w:sz w:val="17"/>
              </w:rPr>
              <w:t> </w:t>
            </w:r>
            <w:r>
              <w:rPr>
                <w:sz w:val="17"/>
              </w:rPr>
              <w:t>-</w:t>
            </w:r>
            <w:r>
              <w:rPr>
                <w:spacing w:val="-8"/>
                <w:sz w:val="17"/>
              </w:rPr>
              <w:t> </w:t>
            </w:r>
            <w:r>
              <w:rPr>
                <w:sz w:val="17"/>
              </w:rPr>
              <w:t>F°</w:t>
            </w:r>
            <w:r>
              <w:rPr>
                <w:spacing w:val="-10"/>
                <w:sz w:val="17"/>
              </w:rPr>
              <w:t> </w:t>
            </w:r>
            <w:r>
              <w:rPr>
                <w:sz w:val="17"/>
              </w:rPr>
              <w:t>027</w:t>
            </w:r>
          </w:p>
        </w:tc>
        <w:tc>
          <w:tcPr>
            <w:tcW w:w="2133" w:type="dxa"/>
          </w:tcPr>
          <w:p>
            <w:pPr>
              <w:pStyle w:val="TableParagraph"/>
              <w:spacing w:before="49"/>
              <w:ind w:left="440" w:right="1"/>
              <w:jc w:val="center"/>
              <w:rPr>
                <w:sz w:val="17"/>
              </w:rPr>
            </w:pPr>
            <w:r>
              <w:rPr>
                <w:spacing w:val="-2"/>
                <w:sz w:val="17"/>
              </w:rPr>
              <w:t>Presidente</w:t>
            </w:r>
          </w:p>
        </w:tc>
      </w:tr>
    </w:tbl>
    <w:p>
      <w:pPr>
        <w:pStyle w:val="TableParagraph"/>
        <w:spacing w:after="0"/>
        <w:jc w:val="center"/>
        <w:rPr>
          <w:sz w:val="17"/>
        </w:rPr>
        <w:sectPr>
          <w:type w:val="continuous"/>
          <w:pgSz w:w="12240" w:h="15840"/>
          <w:pgMar w:header="530" w:footer="523" w:top="1820" w:bottom="280" w:left="1080" w:right="1440"/>
        </w:sectPr>
      </w:pPr>
    </w:p>
    <w:p>
      <w:pPr>
        <w:pStyle w:val="BodyText"/>
      </w:pPr>
    </w:p>
    <w:p>
      <w:pPr>
        <w:pStyle w:val="BodyText"/>
        <w:spacing w:before="23"/>
      </w:pPr>
    </w:p>
    <w:p>
      <w:pPr>
        <w:pStyle w:val="Heading3"/>
        <w:numPr>
          <w:ilvl w:val="0"/>
          <w:numId w:val="11"/>
        </w:numPr>
        <w:tabs>
          <w:tab w:pos="1439" w:val="left" w:leader="none"/>
        </w:tabs>
        <w:spacing w:line="240" w:lineRule="auto" w:before="0" w:after="0"/>
        <w:ind w:left="1439" w:right="0" w:hanging="400"/>
        <w:jc w:val="left"/>
        <w:rPr>
          <w:u w:val="none"/>
        </w:rPr>
      </w:pPr>
      <w:r>
        <w:rPr>
          <w:u w:val="single"/>
        </w:rPr>
        <w:t>CONCILIACIÓN</w:t>
      </w:r>
      <w:r>
        <w:rPr>
          <w:spacing w:val="24"/>
          <w:u w:val="single"/>
        </w:rPr>
        <w:t> </w:t>
      </w:r>
      <w:r>
        <w:rPr>
          <w:u w:val="single"/>
        </w:rPr>
        <w:t>CON</w:t>
      </w:r>
      <w:r>
        <w:rPr>
          <w:spacing w:val="27"/>
          <w:u w:val="single"/>
        </w:rPr>
        <w:t> </w:t>
      </w:r>
      <w:r>
        <w:rPr>
          <w:u w:val="single"/>
        </w:rPr>
        <w:t>LAS</w:t>
      </w:r>
      <w:r>
        <w:rPr>
          <w:spacing w:val="25"/>
          <w:u w:val="single"/>
        </w:rPr>
        <w:t> </w:t>
      </w:r>
      <w:r>
        <w:rPr>
          <w:u w:val="single"/>
        </w:rPr>
        <w:t>NORMAS</w:t>
      </w:r>
      <w:r>
        <w:rPr>
          <w:spacing w:val="27"/>
          <w:u w:val="single"/>
        </w:rPr>
        <w:t> </w:t>
      </w:r>
      <w:r>
        <w:rPr>
          <w:u w:val="single"/>
        </w:rPr>
        <w:t>INTERNACIONALES</w:t>
      </w:r>
      <w:r>
        <w:rPr>
          <w:spacing w:val="31"/>
          <w:u w:val="single"/>
        </w:rPr>
        <w:t> </w:t>
      </w:r>
      <w:r>
        <w:rPr>
          <w:u w:val="single"/>
        </w:rPr>
        <w:t>DE</w:t>
      </w:r>
      <w:r>
        <w:rPr>
          <w:spacing w:val="23"/>
          <w:u w:val="single"/>
        </w:rPr>
        <w:t> </w:t>
      </w:r>
      <w:r>
        <w:rPr>
          <w:u w:val="single"/>
        </w:rPr>
        <w:t>INFORMACIÓN</w:t>
      </w:r>
      <w:r>
        <w:rPr>
          <w:spacing w:val="30"/>
          <w:u w:val="single"/>
        </w:rPr>
        <w:t> </w:t>
      </w:r>
      <w:r>
        <w:rPr>
          <w:u w:val="single"/>
        </w:rPr>
        <w:t>FINANCIERA</w:t>
      </w:r>
      <w:r>
        <w:rPr>
          <w:spacing w:val="31"/>
          <w:u w:val="single"/>
        </w:rPr>
        <w:t> </w:t>
      </w:r>
      <w:r>
        <w:rPr>
          <w:spacing w:val="-2"/>
          <w:u w:val="single"/>
        </w:rPr>
        <w:t>(“NIIF”)</w:t>
      </w:r>
    </w:p>
    <w:p>
      <w:pPr>
        <w:pStyle w:val="BodyText"/>
        <w:spacing w:before="36"/>
        <w:rPr>
          <w:b/>
        </w:rPr>
      </w:pPr>
    </w:p>
    <w:p>
      <w:pPr>
        <w:pStyle w:val="BodyText"/>
        <w:spacing w:line="252" w:lineRule="auto"/>
        <w:ind w:left="1440" w:right="424"/>
        <w:jc w:val="both"/>
      </w:pPr>
      <w:r>
        <w:rPr>
          <w:w w:val="105"/>
        </w:rPr>
        <w:t>Por aplicación de las normas de la Comisión Nacional de Valores (“CNV”) y de la RT N° 26, modificada</w:t>
      </w:r>
      <w:r>
        <w:rPr>
          <w:w w:val="105"/>
        </w:rPr>
        <w:t> por</w:t>
      </w:r>
      <w:r>
        <w:rPr>
          <w:w w:val="105"/>
        </w:rPr>
        <w:t> las</w:t>
      </w:r>
      <w:r>
        <w:rPr>
          <w:w w:val="105"/>
        </w:rPr>
        <w:t> RT</w:t>
      </w:r>
      <w:r>
        <w:rPr>
          <w:w w:val="105"/>
        </w:rPr>
        <w:t> N°</w:t>
      </w:r>
      <w:r>
        <w:rPr>
          <w:w w:val="105"/>
        </w:rPr>
        <w:t> 29</w:t>
      </w:r>
      <w:r>
        <w:rPr>
          <w:w w:val="105"/>
        </w:rPr>
        <w:t> y</w:t>
      </w:r>
      <w:r>
        <w:rPr>
          <w:w w:val="105"/>
        </w:rPr>
        <w:t> 38</w:t>
      </w:r>
      <w:r>
        <w:rPr>
          <w:w w:val="105"/>
        </w:rPr>
        <w:t> de</w:t>
      </w:r>
      <w:r>
        <w:rPr>
          <w:w w:val="105"/>
        </w:rPr>
        <w:t> la</w:t>
      </w:r>
      <w:r>
        <w:rPr>
          <w:w w:val="105"/>
        </w:rPr>
        <w:t> FACPCE,</w:t>
      </w:r>
      <w:r>
        <w:rPr>
          <w:w w:val="105"/>
        </w:rPr>
        <w:t> la</w:t>
      </w:r>
      <w:r>
        <w:rPr>
          <w:w w:val="105"/>
        </w:rPr>
        <w:t> sociedad</w:t>
      </w:r>
      <w:r>
        <w:rPr>
          <w:w w:val="105"/>
        </w:rPr>
        <w:t> controlante</w:t>
      </w:r>
      <w:r>
        <w:rPr>
          <w:w w:val="105"/>
        </w:rPr>
        <w:t> aplica,</w:t>
      </w:r>
      <w:r>
        <w:rPr>
          <w:w w:val="105"/>
        </w:rPr>
        <w:t> en</w:t>
      </w:r>
      <w:r>
        <w:rPr>
          <w:w w:val="105"/>
        </w:rPr>
        <w:t> la preparación</w:t>
      </w:r>
      <w:r>
        <w:rPr>
          <w:w w:val="105"/>
        </w:rPr>
        <w:t> de</w:t>
      </w:r>
      <w:r>
        <w:rPr>
          <w:w w:val="105"/>
        </w:rPr>
        <w:t> sus</w:t>
      </w:r>
      <w:r>
        <w:rPr>
          <w:w w:val="105"/>
        </w:rPr>
        <w:t> estados</w:t>
      </w:r>
      <w:r>
        <w:rPr>
          <w:w w:val="105"/>
        </w:rPr>
        <w:t> financieros,</w:t>
      </w:r>
      <w:r>
        <w:rPr>
          <w:w w:val="105"/>
        </w:rPr>
        <w:t> las</w:t>
      </w:r>
      <w:r>
        <w:rPr>
          <w:w w:val="105"/>
        </w:rPr>
        <w:t> NIIF</w:t>
      </w:r>
      <w:r>
        <w:rPr>
          <w:w w:val="105"/>
        </w:rPr>
        <w:t> emitidas</w:t>
      </w:r>
      <w:r>
        <w:rPr>
          <w:w w:val="105"/>
        </w:rPr>
        <w:t> por</w:t>
      </w:r>
      <w:r>
        <w:rPr>
          <w:w w:val="105"/>
        </w:rPr>
        <w:t> el</w:t>
      </w:r>
      <w:r>
        <w:rPr>
          <w:w w:val="105"/>
        </w:rPr>
        <w:t> Consejo</w:t>
      </w:r>
      <w:r>
        <w:rPr>
          <w:w w:val="105"/>
        </w:rPr>
        <w:t> de</w:t>
      </w:r>
      <w:r>
        <w:rPr>
          <w:w w:val="105"/>
        </w:rPr>
        <w:t> Normas Internacionales de Contabilidad (“IASB”, por su sigla en inglés).</w:t>
      </w:r>
    </w:p>
    <w:p>
      <w:pPr>
        <w:pStyle w:val="BodyText"/>
        <w:spacing w:before="5"/>
      </w:pPr>
    </w:p>
    <w:p>
      <w:pPr>
        <w:pStyle w:val="BodyText"/>
        <w:spacing w:line="249" w:lineRule="auto"/>
        <w:ind w:left="1440" w:right="422"/>
        <w:jc w:val="both"/>
      </w:pPr>
      <w:r>
        <w:rPr>
          <w:w w:val="105"/>
        </w:rPr>
        <w:t>El</w:t>
      </w:r>
      <w:r>
        <w:rPr>
          <w:spacing w:val="-2"/>
          <w:w w:val="105"/>
        </w:rPr>
        <w:t> </w:t>
      </w:r>
      <w:r>
        <w:rPr>
          <w:w w:val="105"/>
        </w:rPr>
        <w:t>24</w:t>
      </w:r>
      <w:r>
        <w:rPr>
          <w:spacing w:val="-2"/>
          <w:w w:val="105"/>
        </w:rPr>
        <w:t> </w:t>
      </w:r>
      <w:r>
        <w:rPr>
          <w:w w:val="105"/>
        </w:rPr>
        <w:t>de</w:t>
      </w:r>
      <w:r>
        <w:rPr>
          <w:spacing w:val="-3"/>
          <w:w w:val="105"/>
        </w:rPr>
        <w:t> </w:t>
      </w:r>
      <w:r>
        <w:rPr>
          <w:w w:val="105"/>
        </w:rPr>
        <w:t>octubre</w:t>
      </w:r>
      <w:r>
        <w:rPr>
          <w:spacing w:val="-6"/>
          <w:w w:val="105"/>
        </w:rPr>
        <w:t> </w:t>
      </w:r>
      <w:r>
        <w:rPr>
          <w:w w:val="105"/>
        </w:rPr>
        <w:t>de</w:t>
      </w:r>
      <w:r>
        <w:rPr>
          <w:spacing w:val="-5"/>
          <w:w w:val="105"/>
        </w:rPr>
        <w:t> </w:t>
      </w:r>
      <w:r>
        <w:rPr>
          <w:w w:val="105"/>
        </w:rPr>
        <w:t>2011,</w:t>
      </w:r>
      <w:r>
        <w:rPr>
          <w:spacing w:val="-5"/>
          <w:w w:val="105"/>
        </w:rPr>
        <w:t> </w:t>
      </w:r>
      <w:r>
        <w:rPr>
          <w:w w:val="105"/>
        </w:rPr>
        <w:t>la</w:t>
      </w:r>
      <w:r>
        <w:rPr>
          <w:spacing w:val="-2"/>
          <w:w w:val="105"/>
        </w:rPr>
        <w:t> </w:t>
      </w:r>
      <w:r>
        <w:rPr>
          <w:w w:val="105"/>
        </w:rPr>
        <w:t>CNV</w:t>
      </w:r>
      <w:r>
        <w:rPr>
          <w:spacing w:val="-4"/>
          <w:w w:val="105"/>
        </w:rPr>
        <w:t> </w:t>
      </w:r>
      <w:r>
        <w:rPr>
          <w:w w:val="105"/>
        </w:rPr>
        <w:t>dictó la</w:t>
      </w:r>
      <w:r>
        <w:rPr>
          <w:spacing w:val="-2"/>
          <w:w w:val="105"/>
        </w:rPr>
        <w:t> </w:t>
      </w:r>
      <w:r>
        <w:rPr>
          <w:w w:val="105"/>
        </w:rPr>
        <w:t>Resolución</w:t>
      </w:r>
      <w:r>
        <w:rPr>
          <w:spacing w:val="-6"/>
          <w:w w:val="105"/>
        </w:rPr>
        <w:t> </w:t>
      </w:r>
      <w:r>
        <w:rPr>
          <w:w w:val="105"/>
        </w:rPr>
        <w:t>General</w:t>
      </w:r>
      <w:r>
        <w:rPr>
          <w:spacing w:val="-2"/>
          <w:w w:val="105"/>
        </w:rPr>
        <w:t> </w:t>
      </w:r>
      <w:r>
        <w:rPr>
          <w:w w:val="105"/>
        </w:rPr>
        <w:t>N°</w:t>
      </w:r>
      <w:r>
        <w:rPr>
          <w:spacing w:val="-2"/>
          <w:w w:val="105"/>
        </w:rPr>
        <w:t> </w:t>
      </w:r>
      <w:r>
        <w:rPr>
          <w:w w:val="105"/>
        </w:rPr>
        <w:t>592,</w:t>
      </w:r>
      <w:r>
        <w:rPr>
          <w:spacing w:val="-3"/>
          <w:w w:val="105"/>
        </w:rPr>
        <w:t> </w:t>
      </w:r>
      <w:r>
        <w:rPr>
          <w:w w:val="105"/>
        </w:rPr>
        <w:t>en</w:t>
      </w:r>
      <w:r>
        <w:rPr>
          <w:spacing w:val="-4"/>
          <w:w w:val="105"/>
        </w:rPr>
        <w:t> </w:t>
      </w:r>
      <w:r>
        <w:rPr>
          <w:w w:val="105"/>
        </w:rPr>
        <w:t>virtud</w:t>
      </w:r>
      <w:r>
        <w:rPr>
          <w:spacing w:val="-3"/>
          <w:w w:val="105"/>
        </w:rPr>
        <w:t> </w:t>
      </w:r>
      <w:r>
        <w:rPr>
          <w:w w:val="105"/>
        </w:rPr>
        <w:t>de</w:t>
      </w:r>
      <w:r>
        <w:rPr>
          <w:spacing w:val="-6"/>
          <w:w w:val="105"/>
        </w:rPr>
        <w:t> </w:t>
      </w:r>
      <w:r>
        <w:rPr>
          <w:w w:val="105"/>
        </w:rPr>
        <w:t>la</w:t>
      </w:r>
      <w:r>
        <w:rPr>
          <w:spacing w:val="-2"/>
          <w:w w:val="105"/>
        </w:rPr>
        <w:t> </w:t>
      </w:r>
      <w:r>
        <w:rPr>
          <w:w w:val="105"/>
        </w:rPr>
        <w:t>cual</w:t>
      </w:r>
      <w:r>
        <w:rPr>
          <w:spacing w:val="-1"/>
          <w:w w:val="105"/>
        </w:rPr>
        <w:t> </w:t>
      </w:r>
      <w:r>
        <w:rPr>
          <w:w w:val="105"/>
        </w:rPr>
        <w:t>los estados</w:t>
      </w:r>
      <w:r>
        <w:rPr>
          <w:spacing w:val="-7"/>
          <w:w w:val="105"/>
        </w:rPr>
        <w:t> </w:t>
      </w:r>
      <w:r>
        <w:rPr>
          <w:w w:val="105"/>
        </w:rPr>
        <w:t>financieros</w:t>
      </w:r>
      <w:r>
        <w:rPr>
          <w:spacing w:val="-7"/>
          <w:w w:val="105"/>
        </w:rPr>
        <w:t> </w:t>
      </w:r>
      <w:r>
        <w:rPr>
          <w:w w:val="105"/>
        </w:rPr>
        <w:t>de</w:t>
      </w:r>
      <w:r>
        <w:rPr>
          <w:spacing w:val="-11"/>
          <w:w w:val="105"/>
        </w:rPr>
        <w:t> </w:t>
      </w:r>
      <w:r>
        <w:rPr>
          <w:w w:val="105"/>
        </w:rPr>
        <w:t>las</w:t>
      </w:r>
      <w:r>
        <w:rPr>
          <w:spacing w:val="-6"/>
          <w:w w:val="105"/>
        </w:rPr>
        <w:t> </w:t>
      </w:r>
      <w:r>
        <w:rPr>
          <w:w w:val="105"/>
        </w:rPr>
        <w:t>sociedades</w:t>
      </w:r>
      <w:r>
        <w:rPr>
          <w:spacing w:val="-7"/>
          <w:w w:val="105"/>
        </w:rPr>
        <w:t> </w:t>
      </w:r>
      <w:r>
        <w:rPr>
          <w:w w:val="105"/>
        </w:rPr>
        <w:t>utilizados</w:t>
      </w:r>
      <w:r>
        <w:rPr>
          <w:spacing w:val="-7"/>
          <w:w w:val="105"/>
        </w:rPr>
        <w:t> </w:t>
      </w:r>
      <w:r>
        <w:rPr>
          <w:w w:val="105"/>
        </w:rPr>
        <w:t>por</w:t>
      </w:r>
      <w:r>
        <w:rPr>
          <w:spacing w:val="-10"/>
          <w:w w:val="105"/>
        </w:rPr>
        <w:t> </w:t>
      </w:r>
      <w:r>
        <w:rPr>
          <w:w w:val="105"/>
        </w:rPr>
        <w:t>las</w:t>
      </w:r>
      <w:r>
        <w:rPr>
          <w:spacing w:val="-7"/>
          <w:w w:val="105"/>
        </w:rPr>
        <w:t> </w:t>
      </w:r>
      <w:r>
        <w:rPr>
          <w:w w:val="105"/>
        </w:rPr>
        <w:t>emisoras</w:t>
      </w:r>
      <w:r>
        <w:rPr>
          <w:spacing w:val="-7"/>
          <w:w w:val="105"/>
        </w:rPr>
        <w:t> </w:t>
      </w:r>
      <w:r>
        <w:rPr>
          <w:w w:val="105"/>
        </w:rPr>
        <w:t>para</w:t>
      </w:r>
      <w:r>
        <w:rPr>
          <w:spacing w:val="-6"/>
          <w:w w:val="105"/>
        </w:rPr>
        <w:t> </w:t>
      </w:r>
      <w:r>
        <w:rPr>
          <w:w w:val="105"/>
        </w:rPr>
        <w:t>aplicar</w:t>
      </w:r>
      <w:r>
        <w:rPr>
          <w:spacing w:val="-7"/>
          <w:w w:val="105"/>
        </w:rPr>
        <w:t> </w:t>
      </w:r>
      <w:r>
        <w:rPr>
          <w:w w:val="105"/>
        </w:rPr>
        <w:t>el</w:t>
      </w:r>
      <w:r>
        <w:rPr>
          <w:spacing w:val="-9"/>
          <w:w w:val="105"/>
        </w:rPr>
        <w:t> </w:t>
      </w:r>
      <w:r>
        <w:rPr>
          <w:w w:val="105"/>
        </w:rPr>
        <w:t>método</w:t>
      </w:r>
      <w:r>
        <w:rPr>
          <w:spacing w:val="-6"/>
          <w:w w:val="105"/>
        </w:rPr>
        <w:t> </w:t>
      </w:r>
      <w:r>
        <w:rPr>
          <w:w w:val="105"/>
        </w:rPr>
        <w:t>de</w:t>
      </w:r>
      <w:r>
        <w:rPr>
          <w:spacing w:val="-7"/>
          <w:w w:val="105"/>
        </w:rPr>
        <w:t> </w:t>
      </w:r>
      <w:r>
        <w:rPr>
          <w:w w:val="105"/>
        </w:rPr>
        <w:t>la participación</w:t>
      </w:r>
      <w:r>
        <w:rPr>
          <w:w w:val="105"/>
        </w:rPr>
        <w:t> (del</w:t>
      </w:r>
      <w:r>
        <w:rPr>
          <w:w w:val="105"/>
        </w:rPr>
        <w:t> valor</w:t>
      </w:r>
      <w:r>
        <w:rPr>
          <w:w w:val="105"/>
        </w:rPr>
        <w:t> patrimonial</w:t>
      </w:r>
      <w:r>
        <w:rPr>
          <w:w w:val="105"/>
        </w:rPr>
        <w:t> proporcional)</w:t>
      </w:r>
      <w:r>
        <w:rPr>
          <w:w w:val="105"/>
        </w:rPr>
        <w:t> o</w:t>
      </w:r>
      <w:r>
        <w:rPr>
          <w:w w:val="105"/>
        </w:rPr>
        <w:t> la</w:t>
      </w:r>
      <w:r>
        <w:rPr>
          <w:w w:val="105"/>
        </w:rPr>
        <w:t> consolidación,</w:t>
      </w:r>
      <w:r>
        <w:rPr>
          <w:w w:val="105"/>
        </w:rPr>
        <w:t> según</w:t>
      </w:r>
      <w:r>
        <w:rPr>
          <w:w w:val="105"/>
        </w:rPr>
        <w:t> corresponda, pueden prepararse de acuerdo con la RT N° 26 o siguiendo las normas utilizadas para fines societarios o regulatorios.</w:t>
      </w:r>
    </w:p>
    <w:p>
      <w:pPr>
        <w:pStyle w:val="BodyText"/>
        <w:spacing w:before="17"/>
      </w:pPr>
    </w:p>
    <w:p>
      <w:pPr>
        <w:pStyle w:val="BodyText"/>
        <w:spacing w:line="249" w:lineRule="auto"/>
        <w:ind w:left="1440" w:right="424"/>
        <w:jc w:val="both"/>
      </w:pPr>
      <w:r>
        <w:rPr>
          <w:w w:val="105"/>
        </w:rPr>
        <w:t>En el caso de que los estados financieros no se preparen de acuerdo con la RT N° 26, debe contarse</w:t>
      </w:r>
      <w:r>
        <w:rPr>
          <w:spacing w:val="-12"/>
          <w:w w:val="105"/>
        </w:rPr>
        <w:t> </w:t>
      </w:r>
      <w:r>
        <w:rPr>
          <w:w w:val="105"/>
        </w:rPr>
        <w:t>con</w:t>
      </w:r>
      <w:r>
        <w:rPr>
          <w:spacing w:val="-12"/>
          <w:w w:val="105"/>
        </w:rPr>
        <w:t> </w:t>
      </w:r>
      <w:r>
        <w:rPr>
          <w:w w:val="105"/>
        </w:rPr>
        <w:t>una</w:t>
      </w:r>
      <w:r>
        <w:rPr>
          <w:spacing w:val="-11"/>
          <w:w w:val="105"/>
        </w:rPr>
        <w:t> </w:t>
      </w:r>
      <w:r>
        <w:rPr>
          <w:w w:val="105"/>
        </w:rPr>
        <w:t>conciliación</w:t>
      </w:r>
      <w:r>
        <w:rPr>
          <w:spacing w:val="-12"/>
          <w:w w:val="105"/>
        </w:rPr>
        <w:t> </w:t>
      </w:r>
      <w:r>
        <w:rPr>
          <w:w w:val="105"/>
        </w:rPr>
        <w:t>del</w:t>
      </w:r>
      <w:r>
        <w:rPr>
          <w:spacing w:val="-11"/>
          <w:w w:val="105"/>
        </w:rPr>
        <w:t> </w:t>
      </w:r>
      <w:r>
        <w:rPr>
          <w:w w:val="105"/>
        </w:rPr>
        <w:t>patrimonio</w:t>
      </w:r>
      <w:r>
        <w:rPr>
          <w:spacing w:val="-12"/>
          <w:w w:val="105"/>
        </w:rPr>
        <w:t> </w:t>
      </w:r>
      <w:r>
        <w:rPr>
          <w:w w:val="105"/>
        </w:rPr>
        <w:t>neto,</w:t>
      </w:r>
      <w:r>
        <w:rPr>
          <w:spacing w:val="-11"/>
          <w:w w:val="105"/>
        </w:rPr>
        <w:t> </w:t>
      </w:r>
      <w:r>
        <w:rPr>
          <w:w w:val="105"/>
        </w:rPr>
        <w:t>el</w:t>
      </w:r>
      <w:r>
        <w:rPr>
          <w:spacing w:val="-11"/>
          <w:w w:val="105"/>
        </w:rPr>
        <w:t> </w:t>
      </w:r>
      <w:r>
        <w:rPr>
          <w:w w:val="105"/>
        </w:rPr>
        <w:t>resultado</w:t>
      </w:r>
      <w:r>
        <w:rPr>
          <w:spacing w:val="-12"/>
          <w:w w:val="105"/>
        </w:rPr>
        <w:t> </w:t>
      </w:r>
      <w:r>
        <w:rPr>
          <w:w w:val="105"/>
        </w:rPr>
        <w:t>del</w:t>
      </w:r>
      <w:r>
        <w:rPr>
          <w:spacing w:val="-11"/>
          <w:w w:val="105"/>
        </w:rPr>
        <w:t> </w:t>
      </w:r>
      <w:r>
        <w:rPr>
          <w:w w:val="105"/>
        </w:rPr>
        <w:t>período</w:t>
      </w:r>
      <w:r>
        <w:rPr>
          <w:spacing w:val="-11"/>
          <w:w w:val="105"/>
        </w:rPr>
        <w:t> </w:t>
      </w:r>
      <w:r>
        <w:rPr>
          <w:w w:val="105"/>
        </w:rPr>
        <w:t>y</w:t>
      </w:r>
      <w:r>
        <w:rPr>
          <w:spacing w:val="-11"/>
          <w:w w:val="105"/>
        </w:rPr>
        <w:t> </w:t>
      </w:r>
      <w:r>
        <w:rPr>
          <w:w w:val="105"/>
        </w:rPr>
        <w:t>el</w:t>
      </w:r>
      <w:r>
        <w:rPr>
          <w:spacing w:val="-11"/>
          <w:w w:val="105"/>
        </w:rPr>
        <w:t> </w:t>
      </w:r>
      <w:r>
        <w:rPr>
          <w:w w:val="105"/>
        </w:rPr>
        <w:t>efectivo</w:t>
      </w:r>
      <w:r>
        <w:rPr>
          <w:spacing w:val="-12"/>
          <w:w w:val="105"/>
        </w:rPr>
        <w:t> </w:t>
      </w:r>
      <w:r>
        <w:rPr>
          <w:w w:val="105"/>
        </w:rPr>
        <w:t>y</w:t>
      </w:r>
      <w:r>
        <w:rPr>
          <w:spacing w:val="-13"/>
          <w:w w:val="105"/>
        </w:rPr>
        <w:t> </w:t>
      </w:r>
      <w:r>
        <w:rPr>
          <w:w w:val="105"/>
        </w:rPr>
        <w:t>sus equivalentes</w:t>
      </w:r>
      <w:r>
        <w:rPr>
          <w:w w:val="105"/>
        </w:rPr>
        <w:t> según</w:t>
      </w:r>
      <w:r>
        <w:rPr>
          <w:w w:val="105"/>
        </w:rPr>
        <w:t> los</w:t>
      </w:r>
      <w:r>
        <w:rPr>
          <w:w w:val="105"/>
        </w:rPr>
        <w:t> estados</w:t>
      </w:r>
      <w:r>
        <w:rPr>
          <w:w w:val="105"/>
        </w:rPr>
        <w:t> contables</w:t>
      </w:r>
      <w:r>
        <w:rPr>
          <w:w w:val="105"/>
        </w:rPr>
        <w:t> presentados</w:t>
      </w:r>
      <w:r>
        <w:rPr>
          <w:w w:val="105"/>
        </w:rPr>
        <w:t> y</w:t>
      </w:r>
      <w:r>
        <w:rPr>
          <w:w w:val="105"/>
        </w:rPr>
        <w:t> los</w:t>
      </w:r>
      <w:r>
        <w:rPr>
          <w:w w:val="105"/>
        </w:rPr>
        <w:t> que</w:t>
      </w:r>
      <w:r>
        <w:rPr>
          <w:w w:val="105"/>
        </w:rPr>
        <w:t> habrían</w:t>
      </w:r>
      <w:r>
        <w:rPr>
          <w:w w:val="105"/>
        </w:rPr>
        <w:t> surgido</w:t>
      </w:r>
      <w:r>
        <w:rPr>
          <w:w w:val="105"/>
        </w:rPr>
        <w:t> de</w:t>
      </w:r>
      <w:r>
        <w:rPr>
          <w:w w:val="105"/>
        </w:rPr>
        <w:t> la aplicación de las NIIF.</w:t>
      </w:r>
    </w:p>
    <w:p>
      <w:pPr>
        <w:pStyle w:val="BodyText"/>
        <w:spacing w:before="13"/>
      </w:pPr>
    </w:p>
    <w:p>
      <w:pPr>
        <w:pStyle w:val="BodyText"/>
        <w:spacing w:line="249" w:lineRule="auto"/>
        <w:ind w:left="1440" w:right="422"/>
        <w:jc w:val="both"/>
      </w:pPr>
      <w:r>
        <w:rPr>
          <w:w w:val="105"/>
        </w:rPr>
        <w:t>En virtud</w:t>
      </w:r>
      <w:r>
        <w:rPr>
          <w:w w:val="105"/>
        </w:rPr>
        <w:t> de</w:t>
      </w:r>
      <w:r>
        <w:rPr>
          <w:w w:val="105"/>
        </w:rPr>
        <w:t> ello,</w:t>
      </w:r>
      <w:r>
        <w:rPr>
          <w:w w:val="105"/>
        </w:rPr>
        <w:t> se</w:t>
      </w:r>
      <w:r>
        <w:rPr>
          <w:w w:val="105"/>
        </w:rPr>
        <w:t> presenta</w:t>
      </w:r>
      <w:r>
        <w:rPr>
          <w:w w:val="105"/>
        </w:rPr>
        <w:t> a</w:t>
      </w:r>
      <w:r>
        <w:rPr>
          <w:w w:val="105"/>
        </w:rPr>
        <w:t> continuación</w:t>
      </w:r>
      <w:r>
        <w:rPr>
          <w:w w:val="105"/>
        </w:rPr>
        <w:t> la</w:t>
      </w:r>
      <w:r>
        <w:rPr>
          <w:w w:val="105"/>
        </w:rPr>
        <w:t> conciliación</w:t>
      </w:r>
      <w:r>
        <w:rPr>
          <w:w w:val="105"/>
        </w:rPr>
        <w:t> entre</w:t>
      </w:r>
      <w:r>
        <w:rPr>
          <w:w w:val="105"/>
        </w:rPr>
        <w:t> el</w:t>
      </w:r>
      <w:r>
        <w:rPr>
          <w:w w:val="105"/>
        </w:rPr>
        <w:t> patrimonio</w:t>
      </w:r>
      <w:r>
        <w:rPr>
          <w:w w:val="105"/>
        </w:rPr>
        <w:t> neto </w:t>
      </w:r>
      <w:r>
        <w:rPr/>
        <w:t>determinado de acuerdo con las normas contables aplicadas en la preparación de los presentes </w:t>
      </w:r>
      <w:r>
        <w:rPr>
          <w:w w:val="105"/>
        </w:rPr>
        <w:t>estados</w:t>
      </w:r>
      <w:r>
        <w:rPr>
          <w:w w:val="105"/>
        </w:rPr>
        <w:t> contables</w:t>
      </w:r>
      <w:r>
        <w:rPr>
          <w:w w:val="105"/>
        </w:rPr>
        <w:t> intermedios</w:t>
      </w:r>
      <w:r>
        <w:rPr>
          <w:w w:val="105"/>
        </w:rPr>
        <w:t> (las</w:t>
      </w:r>
      <w:r>
        <w:rPr>
          <w:w w:val="105"/>
        </w:rPr>
        <w:t> que</w:t>
      </w:r>
      <w:r>
        <w:rPr>
          <w:w w:val="105"/>
        </w:rPr>
        <w:t> se</w:t>
      </w:r>
      <w:r>
        <w:rPr>
          <w:w w:val="105"/>
        </w:rPr>
        <w:t> encuentran</w:t>
      </w:r>
      <w:r>
        <w:rPr>
          <w:w w:val="105"/>
        </w:rPr>
        <w:t> descriptas</w:t>
      </w:r>
      <w:r>
        <w:rPr>
          <w:w w:val="105"/>
        </w:rPr>
        <w:t> en</w:t>
      </w:r>
      <w:r>
        <w:rPr>
          <w:w w:val="105"/>
        </w:rPr>
        <w:t> la</w:t>
      </w:r>
      <w:r>
        <w:rPr>
          <w:w w:val="105"/>
        </w:rPr>
        <w:t> nota</w:t>
      </w:r>
      <w:r>
        <w:rPr>
          <w:w w:val="105"/>
        </w:rPr>
        <w:t> 2</w:t>
      </w:r>
      <w:r>
        <w:rPr>
          <w:w w:val="105"/>
        </w:rPr>
        <w:t> a</w:t>
      </w:r>
      <w:r>
        <w:rPr>
          <w:w w:val="105"/>
        </w:rPr>
        <w:t> los mencionados</w:t>
      </w:r>
      <w:r>
        <w:rPr>
          <w:spacing w:val="-3"/>
          <w:w w:val="105"/>
        </w:rPr>
        <w:t> </w:t>
      </w:r>
      <w:r>
        <w:rPr>
          <w:w w:val="105"/>
        </w:rPr>
        <w:t>estados</w:t>
      </w:r>
      <w:r>
        <w:rPr>
          <w:spacing w:val="-1"/>
          <w:w w:val="105"/>
        </w:rPr>
        <w:t> </w:t>
      </w:r>
      <w:r>
        <w:rPr>
          <w:w w:val="105"/>
        </w:rPr>
        <w:t>contables</w:t>
      </w:r>
      <w:r>
        <w:rPr>
          <w:spacing w:val="-3"/>
          <w:w w:val="105"/>
        </w:rPr>
        <w:t> </w:t>
      </w:r>
      <w:r>
        <w:rPr>
          <w:w w:val="105"/>
        </w:rPr>
        <w:t>intermedios)</w:t>
      </w:r>
      <w:r>
        <w:rPr>
          <w:spacing w:val="-3"/>
          <w:w w:val="105"/>
        </w:rPr>
        <w:t> </w:t>
      </w:r>
      <w:r>
        <w:rPr>
          <w:w w:val="105"/>
        </w:rPr>
        <w:t>y</w:t>
      </w:r>
      <w:r>
        <w:rPr>
          <w:spacing w:val="-4"/>
          <w:w w:val="105"/>
        </w:rPr>
        <w:t> </w:t>
      </w:r>
      <w:r>
        <w:rPr>
          <w:w w:val="105"/>
        </w:rPr>
        <w:t>el</w:t>
      </w:r>
      <w:r>
        <w:rPr>
          <w:spacing w:val="-2"/>
          <w:w w:val="105"/>
        </w:rPr>
        <w:t> </w:t>
      </w:r>
      <w:r>
        <w:rPr>
          <w:w w:val="105"/>
        </w:rPr>
        <w:t>patrimonio</w:t>
      </w:r>
      <w:r>
        <w:rPr>
          <w:spacing w:val="-5"/>
          <w:w w:val="105"/>
        </w:rPr>
        <w:t> </w:t>
      </w:r>
      <w:r>
        <w:rPr>
          <w:w w:val="105"/>
        </w:rPr>
        <w:t>que</w:t>
      </w:r>
      <w:r>
        <w:rPr>
          <w:spacing w:val="-4"/>
          <w:w w:val="105"/>
        </w:rPr>
        <w:t> </w:t>
      </w:r>
      <w:r>
        <w:rPr>
          <w:w w:val="105"/>
        </w:rPr>
        <w:t>se</w:t>
      </w:r>
      <w:r>
        <w:rPr>
          <w:spacing w:val="-4"/>
          <w:w w:val="105"/>
        </w:rPr>
        <w:t> </w:t>
      </w:r>
      <w:r>
        <w:rPr>
          <w:w w:val="105"/>
        </w:rPr>
        <w:t>hubiese</w:t>
      </w:r>
      <w:r>
        <w:rPr>
          <w:spacing w:val="-5"/>
          <w:w w:val="105"/>
        </w:rPr>
        <w:t> </w:t>
      </w:r>
      <w:r>
        <w:rPr>
          <w:w w:val="105"/>
        </w:rPr>
        <w:t>determinado</w:t>
      </w:r>
      <w:r>
        <w:rPr>
          <w:spacing w:val="-4"/>
          <w:w w:val="105"/>
        </w:rPr>
        <w:t> </w:t>
      </w:r>
      <w:r>
        <w:rPr>
          <w:w w:val="105"/>
        </w:rPr>
        <w:t>de haberse aplicado las NIIF al cierre del presente período de nueve meses finalizado el 28 de febrero de 2025:</w:t>
      </w:r>
    </w:p>
    <w:p>
      <w:pPr>
        <w:pStyle w:val="BodyText"/>
        <w:spacing w:before="11"/>
        <w:rPr>
          <w:sz w:val="20"/>
        </w:rPr>
      </w:pPr>
    </w:p>
    <w:tbl>
      <w:tblPr>
        <w:tblW w:w="0" w:type="auto"/>
        <w:jc w:val="left"/>
        <w:tblInd w:w="16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803"/>
        <w:gridCol w:w="1570"/>
      </w:tblGrid>
      <w:tr>
        <w:trPr>
          <w:trHeight w:val="223" w:hRule="atLeast"/>
        </w:trPr>
        <w:tc>
          <w:tcPr>
            <w:tcW w:w="5803" w:type="dxa"/>
          </w:tcPr>
          <w:p>
            <w:pPr>
              <w:pStyle w:val="TableParagraph"/>
              <w:spacing w:before="7"/>
              <w:ind w:right="3485"/>
              <w:jc w:val="right"/>
              <w:rPr>
                <w:b/>
                <w:sz w:val="16"/>
              </w:rPr>
            </w:pPr>
            <w:r>
              <w:rPr>
                <w:b/>
                <w:w w:val="105"/>
                <w:sz w:val="16"/>
              </w:rPr>
              <w:t>Patrimonio</w:t>
            </w:r>
            <w:r>
              <w:rPr>
                <w:b/>
                <w:spacing w:val="-5"/>
                <w:w w:val="105"/>
                <w:sz w:val="16"/>
              </w:rPr>
              <w:t> </w:t>
            </w:r>
            <w:r>
              <w:rPr>
                <w:b/>
                <w:w w:val="105"/>
                <w:sz w:val="16"/>
              </w:rPr>
              <w:t>neto</w:t>
            </w:r>
            <w:r>
              <w:rPr>
                <w:b/>
                <w:spacing w:val="-3"/>
                <w:w w:val="105"/>
                <w:sz w:val="16"/>
              </w:rPr>
              <w:t> </w:t>
            </w:r>
            <w:r>
              <w:rPr>
                <w:b/>
                <w:w w:val="105"/>
                <w:sz w:val="16"/>
              </w:rPr>
              <w:t>según</w:t>
            </w:r>
            <w:r>
              <w:rPr>
                <w:b/>
                <w:spacing w:val="2"/>
                <w:w w:val="105"/>
                <w:sz w:val="16"/>
              </w:rPr>
              <w:t> </w:t>
            </w:r>
            <w:r>
              <w:rPr>
                <w:b/>
                <w:spacing w:val="-4"/>
                <w:w w:val="105"/>
                <w:sz w:val="16"/>
              </w:rPr>
              <w:t>NCPA</w:t>
            </w:r>
          </w:p>
        </w:tc>
        <w:tc>
          <w:tcPr>
            <w:tcW w:w="1570" w:type="dxa"/>
          </w:tcPr>
          <w:p>
            <w:pPr>
              <w:pStyle w:val="TableParagraph"/>
              <w:spacing w:before="7"/>
              <w:ind w:right="85"/>
              <w:jc w:val="right"/>
              <w:rPr>
                <w:sz w:val="16"/>
              </w:rPr>
            </w:pPr>
            <w:r>
              <w:rPr>
                <w:spacing w:val="-2"/>
                <w:w w:val="105"/>
                <w:sz w:val="16"/>
              </w:rPr>
              <w:t>5.913.271.434</w:t>
            </w:r>
          </w:p>
        </w:tc>
      </w:tr>
      <w:tr>
        <w:trPr>
          <w:trHeight w:val="501" w:hRule="atLeast"/>
        </w:trPr>
        <w:tc>
          <w:tcPr>
            <w:tcW w:w="5803" w:type="dxa"/>
          </w:tcPr>
          <w:p>
            <w:pPr>
              <w:pStyle w:val="TableParagraph"/>
              <w:spacing w:before="36"/>
              <w:ind w:right="3851"/>
              <w:jc w:val="right"/>
              <w:rPr>
                <w:sz w:val="16"/>
              </w:rPr>
            </w:pPr>
            <w:r>
              <w:rPr>
                <w:spacing w:val="-2"/>
                <w:w w:val="105"/>
                <w:sz w:val="16"/>
              </w:rPr>
              <w:t>Partidas</w:t>
            </w:r>
            <w:r>
              <w:rPr>
                <w:spacing w:val="-4"/>
                <w:w w:val="105"/>
                <w:sz w:val="16"/>
              </w:rPr>
              <w:t> </w:t>
            </w:r>
            <w:r>
              <w:rPr>
                <w:spacing w:val="-2"/>
                <w:w w:val="105"/>
                <w:sz w:val="16"/>
              </w:rPr>
              <w:t>conciliatorias:</w:t>
            </w:r>
          </w:p>
          <w:p>
            <w:pPr>
              <w:pStyle w:val="TableParagraph"/>
              <w:spacing w:before="64"/>
              <w:ind w:right="3879"/>
              <w:jc w:val="right"/>
              <w:rPr>
                <w:sz w:val="16"/>
              </w:rPr>
            </w:pPr>
            <w:r>
              <w:rPr>
                <w:w w:val="105"/>
                <w:sz w:val="16"/>
              </w:rPr>
              <w:t>1.</w:t>
            </w:r>
            <w:r>
              <w:rPr>
                <w:spacing w:val="-1"/>
                <w:w w:val="105"/>
                <w:sz w:val="16"/>
              </w:rPr>
              <w:t> </w:t>
            </w:r>
            <w:r>
              <w:rPr>
                <w:w w:val="105"/>
                <w:sz w:val="16"/>
              </w:rPr>
              <w:t>Bienes</w:t>
            </w:r>
            <w:r>
              <w:rPr>
                <w:spacing w:val="-5"/>
                <w:w w:val="105"/>
                <w:sz w:val="16"/>
              </w:rPr>
              <w:t> </w:t>
            </w:r>
            <w:r>
              <w:rPr>
                <w:w w:val="105"/>
                <w:sz w:val="16"/>
              </w:rPr>
              <w:t>de</w:t>
            </w:r>
            <w:r>
              <w:rPr>
                <w:spacing w:val="-3"/>
                <w:w w:val="105"/>
                <w:sz w:val="16"/>
              </w:rPr>
              <w:t> </w:t>
            </w:r>
            <w:r>
              <w:rPr>
                <w:spacing w:val="-2"/>
                <w:w w:val="105"/>
                <w:sz w:val="16"/>
              </w:rPr>
              <w:t>Cambio</w:t>
            </w:r>
          </w:p>
        </w:tc>
        <w:tc>
          <w:tcPr>
            <w:tcW w:w="1570" w:type="dxa"/>
          </w:tcPr>
          <w:p>
            <w:pPr>
              <w:pStyle w:val="TableParagraph"/>
              <w:spacing w:before="99"/>
              <w:rPr>
                <w:sz w:val="16"/>
              </w:rPr>
            </w:pPr>
          </w:p>
          <w:p>
            <w:pPr>
              <w:pStyle w:val="TableParagraph"/>
              <w:spacing w:before="1"/>
              <w:ind w:right="86"/>
              <w:jc w:val="right"/>
              <w:rPr>
                <w:sz w:val="16"/>
              </w:rPr>
            </w:pPr>
            <w:r>
              <w:rPr>
                <w:spacing w:val="-2"/>
                <w:w w:val="105"/>
                <w:sz w:val="16"/>
              </w:rPr>
              <w:t>73.319.439</w:t>
            </w:r>
          </w:p>
        </w:tc>
      </w:tr>
      <w:tr>
        <w:trPr>
          <w:trHeight w:val="246" w:hRule="atLeast"/>
        </w:trPr>
        <w:tc>
          <w:tcPr>
            <w:tcW w:w="5803" w:type="dxa"/>
          </w:tcPr>
          <w:p>
            <w:pPr>
              <w:pStyle w:val="TableParagraph"/>
              <w:spacing w:before="36"/>
              <w:ind w:left="391"/>
              <w:rPr>
                <w:sz w:val="16"/>
              </w:rPr>
            </w:pPr>
            <w:r>
              <w:rPr>
                <w:w w:val="105"/>
                <w:sz w:val="16"/>
              </w:rPr>
              <w:t>2.</w:t>
            </w:r>
            <w:r>
              <w:rPr>
                <w:spacing w:val="-6"/>
                <w:w w:val="105"/>
                <w:sz w:val="16"/>
              </w:rPr>
              <w:t> </w:t>
            </w:r>
            <w:r>
              <w:rPr>
                <w:w w:val="105"/>
                <w:sz w:val="16"/>
              </w:rPr>
              <w:t>Impuesto</w:t>
            </w:r>
            <w:r>
              <w:rPr>
                <w:spacing w:val="-6"/>
                <w:w w:val="105"/>
                <w:sz w:val="16"/>
              </w:rPr>
              <w:t> </w:t>
            </w:r>
            <w:r>
              <w:rPr>
                <w:spacing w:val="-2"/>
                <w:w w:val="105"/>
                <w:sz w:val="16"/>
              </w:rPr>
              <w:t>diferido</w:t>
            </w:r>
          </w:p>
        </w:tc>
        <w:tc>
          <w:tcPr>
            <w:tcW w:w="1570" w:type="dxa"/>
            <w:tcBorders>
              <w:bottom w:val="single" w:sz="6" w:space="0" w:color="000000"/>
            </w:tcBorders>
          </w:tcPr>
          <w:p>
            <w:pPr>
              <w:pStyle w:val="TableParagraph"/>
              <w:spacing w:before="36"/>
              <w:ind w:right="26"/>
              <w:jc w:val="right"/>
              <w:rPr>
                <w:sz w:val="16"/>
              </w:rPr>
            </w:pPr>
            <w:r>
              <w:rPr>
                <w:spacing w:val="-2"/>
                <w:w w:val="105"/>
                <w:sz w:val="16"/>
              </w:rPr>
              <w:t>(18.329.860)</w:t>
            </w:r>
          </w:p>
        </w:tc>
      </w:tr>
      <w:tr>
        <w:trPr>
          <w:trHeight w:val="231" w:hRule="atLeast"/>
        </w:trPr>
        <w:tc>
          <w:tcPr>
            <w:tcW w:w="5803" w:type="dxa"/>
          </w:tcPr>
          <w:p>
            <w:pPr>
              <w:pStyle w:val="TableParagraph"/>
              <w:spacing w:line="175" w:lineRule="exact" w:before="36"/>
              <w:ind w:right="3437"/>
              <w:jc w:val="right"/>
              <w:rPr>
                <w:b/>
                <w:sz w:val="16"/>
              </w:rPr>
            </w:pPr>
            <w:r>
              <w:rPr>
                <w:b/>
                <w:w w:val="105"/>
                <w:sz w:val="16"/>
              </w:rPr>
              <w:t>Patrimonio</w:t>
            </w:r>
            <w:r>
              <w:rPr>
                <w:b/>
                <w:spacing w:val="-2"/>
                <w:w w:val="105"/>
                <w:sz w:val="16"/>
              </w:rPr>
              <w:t> </w:t>
            </w:r>
            <w:r>
              <w:rPr>
                <w:b/>
                <w:w w:val="105"/>
                <w:sz w:val="16"/>
              </w:rPr>
              <w:t>neto</w:t>
            </w:r>
            <w:r>
              <w:rPr>
                <w:b/>
                <w:spacing w:val="-4"/>
                <w:w w:val="105"/>
                <w:sz w:val="16"/>
              </w:rPr>
              <w:t> </w:t>
            </w:r>
            <w:r>
              <w:rPr>
                <w:b/>
                <w:w w:val="105"/>
                <w:sz w:val="16"/>
              </w:rPr>
              <w:t>según </w:t>
            </w:r>
            <w:r>
              <w:rPr>
                <w:b/>
                <w:spacing w:val="-4"/>
                <w:w w:val="105"/>
                <w:sz w:val="16"/>
              </w:rPr>
              <w:t>NIIF</w:t>
            </w:r>
          </w:p>
        </w:tc>
        <w:tc>
          <w:tcPr>
            <w:tcW w:w="1570" w:type="dxa"/>
            <w:tcBorders>
              <w:top w:val="single" w:sz="6" w:space="0" w:color="000000"/>
              <w:bottom w:val="double" w:sz="6" w:space="0" w:color="000000"/>
            </w:tcBorders>
          </w:tcPr>
          <w:p>
            <w:pPr>
              <w:pStyle w:val="TableParagraph"/>
              <w:spacing w:line="175" w:lineRule="exact" w:before="36"/>
              <w:ind w:right="26"/>
              <w:jc w:val="right"/>
              <w:rPr>
                <w:b/>
                <w:sz w:val="16"/>
              </w:rPr>
            </w:pPr>
            <w:r>
              <w:rPr>
                <w:b/>
                <w:spacing w:val="-2"/>
                <w:w w:val="105"/>
                <w:sz w:val="16"/>
              </w:rPr>
              <w:t>5.968.261.013</w:t>
            </w:r>
          </w:p>
        </w:tc>
      </w:tr>
    </w:tbl>
    <w:p>
      <w:pPr>
        <w:pStyle w:val="BodyText"/>
        <w:spacing w:before="10"/>
        <w:rPr>
          <w:sz w:val="20"/>
        </w:rPr>
      </w:pPr>
    </w:p>
    <w:p>
      <w:pPr>
        <w:pStyle w:val="BodyText"/>
        <w:spacing w:after="0"/>
        <w:rPr>
          <w:sz w:val="20"/>
        </w:rPr>
        <w:sectPr>
          <w:pgSz w:w="12240" w:h="15840"/>
          <w:pgMar w:header="530" w:footer="523" w:top="2020" w:bottom="720" w:left="1080" w:right="1440"/>
        </w:sectPr>
      </w:pPr>
    </w:p>
    <w:p>
      <w:pPr>
        <w:spacing w:line="288" w:lineRule="auto" w:before="108"/>
        <w:ind w:left="1660" w:right="0" w:firstLine="0"/>
        <w:jc w:val="left"/>
        <w:rPr>
          <w:b/>
          <w:sz w:val="16"/>
        </w:rPr>
      </w:pPr>
      <w:r>
        <w:rPr>
          <w:b/>
          <w:w w:val="105"/>
          <w:sz w:val="16"/>
        </w:rPr>
        <w:t>Resultado</w:t>
      </w:r>
      <w:r>
        <w:rPr>
          <w:b/>
          <w:spacing w:val="-5"/>
          <w:w w:val="105"/>
          <w:sz w:val="16"/>
        </w:rPr>
        <w:t> </w:t>
      </w:r>
      <w:r>
        <w:rPr>
          <w:b/>
          <w:w w:val="105"/>
          <w:sz w:val="16"/>
        </w:rPr>
        <w:t>neto</w:t>
      </w:r>
      <w:r>
        <w:rPr>
          <w:b/>
          <w:spacing w:val="-5"/>
          <w:w w:val="105"/>
          <w:sz w:val="16"/>
        </w:rPr>
        <w:t> </w:t>
      </w:r>
      <w:r>
        <w:rPr>
          <w:b/>
          <w:w w:val="105"/>
          <w:sz w:val="16"/>
        </w:rPr>
        <w:t>del</w:t>
      </w:r>
      <w:r>
        <w:rPr>
          <w:b/>
          <w:spacing w:val="-7"/>
          <w:w w:val="105"/>
          <w:sz w:val="16"/>
        </w:rPr>
        <w:t> </w:t>
      </w:r>
      <w:r>
        <w:rPr>
          <w:b/>
          <w:w w:val="105"/>
          <w:sz w:val="16"/>
        </w:rPr>
        <w:t>periodo</w:t>
      </w:r>
      <w:r>
        <w:rPr>
          <w:b/>
          <w:spacing w:val="-7"/>
          <w:w w:val="105"/>
          <w:sz w:val="16"/>
        </w:rPr>
        <w:t> </w:t>
      </w:r>
      <w:r>
        <w:rPr>
          <w:b/>
          <w:w w:val="105"/>
          <w:sz w:val="16"/>
        </w:rPr>
        <w:t>de</w:t>
      </w:r>
      <w:r>
        <w:rPr>
          <w:b/>
          <w:spacing w:val="-8"/>
          <w:w w:val="105"/>
          <w:sz w:val="16"/>
        </w:rPr>
        <w:t> </w:t>
      </w:r>
      <w:r>
        <w:rPr>
          <w:b/>
          <w:w w:val="105"/>
          <w:sz w:val="16"/>
        </w:rPr>
        <w:t>nueve</w:t>
      </w:r>
      <w:r>
        <w:rPr>
          <w:b/>
          <w:spacing w:val="-6"/>
          <w:w w:val="105"/>
          <w:sz w:val="16"/>
        </w:rPr>
        <w:t> </w:t>
      </w:r>
      <w:r>
        <w:rPr>
          <w:b/>
          <w:w w:val="105"/>
          <w:sz w:val="16"/>
        </w:rPr>
        <w:t>meses</w:t>
      </w:r>
      <w:r>
        <w:rPr>
          <w:b/>
          <w:spacing w:val="-2"/>
          <w:w w:val="105"/>
          <w:sz w:val="16"/>
        </w:rPr>
        <w:t> </w:t>
      </w:r>
      <w:r>
        <w:rPr>
          <w:b/>
          <w:w w:val="105"/>
          <w:sz w:val="16"/>
        </w:rPr>
        <w:t>finalizado</w:t>
      </w:r>
      <w:r>
        <w:rPr>
          <w:b/>
          <w:spacing w:val="-5"/>
          <w:w w:val="105"/>
          <w:sz w:val="16"/>
        </w:rPr>
        <w:t> </w:t>
      </w:r>
      <w:r>
        <w:rPr>
          <w:b/>
          <w:w w:val="105"/>
          <w:sz w:val="16"/>
        </w:rPr>
        <w:t>el</w:t>
      </w:r>
      <w:r>
        <w:rPr>
          <w:b/>
          <w:spacing w:val="-8"/>
          <w:w w:val="105"/>
          <w:sz w:val="16"/>
        </w:rPr>
        <w:t> </w:t>
      </w:r>
      <w:r>
        <w:rPr>
          <w:b/>
          <w:w w:val="105"/>
          <w:sz w:val="16"/>
        </w:rPr>
        <w:t>28 de</w:t>
      </w:r>
      <w:r>
        <w:rPr>
          <w:b/>
          <w:spacing w:val="-8"/>
          <w:w w:val="105"/>
          <w:sz w:val="16"/>
        </w:rPr>
        <w:t> </w:t>
      </w:r>
      <w:r>
        <w:rPr>
          <w:b/>
          <w:w w:val="105"/>
          <w:sz w:val="16"/>
        </w:rPr>
        <w:t>febrero de 2025 según NCPA - Pérdida</w:t>
      </w:r>
    </w:p>
    <w:p>
      <w:pPr>
        <w:spacing w:before="10"/>
        <w:ind w:left="1831" w:right="0" w:firstLine="0"/>
        <w:jc w:val="left"/>
        <w:rPr>
          <w:sz w:val="16"/>
        </w:rPr>
      </w:pPr>
      <w:r>
        <w:rPr>
          <w:spacing w:val="-2"/>
          <w:w w:val="105"/>
          <w:sz w:val="16"/>
        </w:rPr>
        <w:t>Partidas</w:t>
      </w:r>
      <w:r>
        <w:rPr>
          <w:spacing w:val="-4"/>
          <w:w w:val="105"/>
          <w:sz w:val="16"/>
        </w:rPr>
        <w:t> </w:t>
      </w:r>
      <w:r>
        <w:rPr>
          <w:spacing w:val="-2"/>
          <w:w w:val="105"/>
          <w:sz w:val="16"/>
        </w:rPr>
        <w:t>conciliatorias:</w:t>
      </w:r>
    </w:p>
    <w:p>
      <w:pPr>
        <w:spacing w:line="240" w:lineRule="auto" w:before="32"/>
        <w:rPr>
          <w:sz w:val="16"/>
        </w:rPr>
      </w:pPr>
      <w:r>
        <w:rPr/>
        <w:br w:type="column"/>
      </w:r>
      <w:r>
        <w:rPr>
          <w:sz w:val="16"/>
        </w:rPr>
      </w:r>
    </w:p>
    <w:p>
      <w:pPr>
        <w:spacing w:before="0"/>
        <w:ind w:left="489" w:right="0" w:firstLine="0"/>
        <w:jc w:val="left"/>
        <w:rPr>
          <w:sz w:val="16"/>
        </w:rPr>
      </w:pPr>
      <w:r>
        <w:rPr>
          <w:spacing w:val="-2"/>
          <w:w w:val="105"/>
          <w:sz w:val="16"/>
        </w:rPr>
        <w:t>(2.325.182.210)</w:t>
      </w:r>
    </w:p>
    <w:p>
      <w:pPr>
        <w:spacing w:after="0"/>
        <w:jc w:val="left"/>
        <w:rPr>
          <w:sz w:val="16"/>
        </w:rPr>
        <w:sectPr>
          <w:type w:val="continuous"/>
          <w:pgSz w:w="12240" w:h="15840"/>
          <w:pgMar w:header="530" w:footer="523" w:top="1820" w:bottom="280" w:left="1080" w:right="1440"/>
          <w:cols w:num="2" w:equalWidth="0">
            <w:col w:w="7246" w:space="40"/>
            <w:col w:w="2434"/>
          </w:cols>
        </w:sectPr>
      </w:pPr>
    </w:p>
    <w:p>
      <w:pPr>
        <w:pStyle w:val="ListParagraph"/>
        <w:numPr>
          <w:ilvl w:val="1"/>
          <w:numId w:val="11"/>
        </w:numPr>
        <w:tabs>
          <w:tab w:pos="2199" w:val="left" w:leader="none"/>
          <w:tab w:pos="7926" w:val="left" w:leader="none"/>
        </w:tabs>
        <w:spacing w:line="240" w:lineRule="auto" w:before="66" w:after="0"/>
        <w:ind w:left="2199" w:right="0" w:hanging="197"/>
        <w:jc w:val="left"/>
        <w:rPr>
          <w:sz w:val="16"/>
        </w:rPr>
      </w:pPr>
      <w:r>
        <w:rPr>
          <w:w w:val="105"/>
          <w:sz w:val="16"/>
        </w:rPr>
        <w:t>Bienes</w:t>
      </w:r>
      <w:r>
        <w:rPr>
          <w:spacing w:val="-4"/>
          <w:w w:val="105"/>
          <w:sz w:val="16"/>
        </w:rPr>
        <w:t> </w:t>
      </w:r>
      <w:r>
        <w:rPr>
          <w:w w:val="105"/>
          <w:sz w:val="16"/>
        </w:rPr>
        <w:t>de</w:t>
      </w:r>
      <w:r>
        <w:rPr>
          <w:spacing w:val="-1"/>
          <w:w w:val="105"/>
          <w:sz w:val="16"/>
        </w:rPr>
        <w:t> </w:t>
      </w:r>
      <w:r>
        <w:rPr>
          <w:spacing w:val="-2"/>
          <w:w w:val="105"/>
          <w:sz w:val="16"/>
        </w:rPr>
        <w:t>Cambio</w:t>
      </w:r>
      <w:r>
        <w:rPr>
          <w:sz w:val="16"/>
        </w:rPr>
        <w:tab/>
      </w:r>
      <w:r>
        <w:rPr>
          <w:spacing w:val="-2"/>
          <w:w w:val="105"/>
          <w:sz w:val="16"/>
        </w:rPr>
        <w:t>(113.293.106)</w:t>
      </w:r>
    </w:p>
    <w:p>
      <w:pPr>
        <w:pStyle w:val="ListParagraph"/>
        <w:numPr>
          <w:ilvl w:val="1"/>
          <w:numId w:val="11"/>
        </w:numPr>
        <w:tabs>
          <w:tab w:pos="2199" w:val="left" w:leader="none"/>
          <w:tab w:pos="8895" w:val="right" w:leader="none"/>
        </w:tabs>
        <w:spacing w:line="240" w:lineRule="auto" w:before="64" w:after="0"/>
        <w:ind w:left="2199" w:right="0" w:hanging="197"/>
        <w:jc w:val="left"/>
        <w:rPr>
          <w:sz w:val="16"/>
        </w:rPr>
      </w:pPr>
      <w:r>
        <w:rPr>
          <w:sz w:val="16"/>
        </w:rPr>
        <mc:AlternateContent>
          <mc:Choice Requires="wps">
            <w:drawing>
              <wp:anchor distT="0" distB="0" distL="0" distR="0" allowOverlap="1" layoutInCell="1" locked="0" behindDoc="0" simplePos="0" relativeHeight="15732736">
                <wp:simplePos x="0" y="0"/>
                <wp:positionH relativeFrom="page">
                  <wp:posOffset>5393435</wp:posOffset>
                </wp:positionH>
                <wp:positionV relativeFrom="paragraph">
                  <wp:posOffset>175082</wp:posOffset>
                </wp:positionV>
                <wp:extent cx="996950" cy="8255"/>
                <wp:effectExtent l="0" t="0" r="0" b="0"/>
                <wp:wrapNone/>
                <wp:docPr id="44" name="Group 44"/>
                <wp:cNvGraphicFramePr>
                  <a:graphicFrameLocks/>
                </wp:cNvGraphicFramePr>
                <a:graphic>
                  <a:graphicData uri="http://schemas.microsoft.com/office/word/2010/wordprocessingGroup">
                    <wpg:wgp>
                      <wpg:cNvPr id="44" name="Group 44"/>
                      <wpg:cNvGrpSpPr/>
                      <wpg:grpSpPr>
                        <a:xfrm>
                          <a:off x="0" y="0"/>
                          <a:ext cx="996950" cy="8255"/>
                          <a:chExt cx="996950" cy="8255"/>
                        </a:xfrm>
                      </wpg:grpSpPr>
                      <wps:wsp>
                        <wps:cNvPr id="45" name="Graphic 45"/>
                        <wps:cNvSpPr/>
                        <wps:spPr>
                          <a:xfrm>
                            <a:off x="666" y="2381"/>
                            <a:ext cx="996315" cy="1270"/>
                          </a:xfrm>
                          <a:custGeom>
                            <a:avLst/>
                            <a:gdLst/>
                            <a:ahLst/>
                            <a:cxnLst/>
                            <a:rect l="l" t="t" r="r" b="b"/>
                            <a:pathLst>
                              <a:path w="996315" h="0">
                                <a:moveTo>
                                  <a:pt x="0" y="0"/>
                                </a:moveTo>
                                <a:lnTo>
                                  <a:pt x="996029" y="0"/>
                                </a:lnTo>
                              </a:path>
                            </a:pathLst>
                          </a:custGeom>
                          <a:ln w="4762">
                            <a:solidFill>
                              <a:srgbClr val="000000"/>
                            </a:solidFill>
                            <a:prstDash val="solid"/>
                          </a:ln>
                        </wps:spPr>
                        <wps:bodyPr wrap="square" lIns="0" tIns="0" rIns="0" bIns="0" rtlCol="0">
                          <a:prstTxWarp prst="textNoShape">
                            <a:avLst/>
                          </a:prstTxWarp>
                          <a:noAutofit/>
                        </wps:bodyPr>
                      </wps:wsp>
                      <wps:wsp>
                        <wps:cNvPr id="46" name="Graphic 46"/>
                        <wps:cNvSpPr/>
                        <wps:spPr>
                          <a:xfrm>
                            <a:off x="0" y="1809"/>
                            <a:ext cx="996950" cy="6350"/>
                          </a:xfrm>
                          <a:custGeom>
                            <a:avLst/>
                            <a:gdLst/>
                            <a:ahLst/>
                            <a:cxnLst/>
                            <a:rect l="l" t="t" r="r" b="b"/>
                            <a:pathLst>
                              <a:path w="996950" h="6350">
                                <a:moveTo>
                                  <a:pt x="996696" y="6096"/>
                                </a:moveTo>
                                <a:lnTo>
                                  <a:pt x="0" y="6096"/>
                                </a:lnTo>
                                <a:lnTo>
                                  <a:pt x="0" y="0"/>
                                </a:lnTo>
                                <a:lnTo>
                                  <a:pt x="996696" y="0"/>
                                </a:lnTo>
                                <a:lnTo>
                                  <a:pt x="996696" y="6096"/>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424.679993pt;margin-top:13.786005pt;width:78.5pt;height:.65pt;mso-position-horizontal-relative:page;mso-position-vertical-relative:paragraph;z-index:15732736" id="docshapegroup33" coordorigin="8494,276" coordsize="1570,13">
                <v:line style="position:absolute" from="8495,279" to="10063,279" stroked="true" strokeweight=".375pt" strokecolor="#000000">
                  <v:stroke dashstyle="solid"/>
                </v:line>
                <v:rect style="position:absolute;left:8493;top:278;width:1570;height:10" id="docshape34" filled="true" fillcolor="#000000" stroked="false">
                  <v:fill type="solid"/>
                </v:rect>
                <w10:wrap type="none"/>
              </v:group>
            </w:pict>
          </mc:Fallback>
        </mc:AlternateContent>
      </w:r>
      <w:r>
        <w:rPr>
          <w:sz w:val="16"/>
        </w:rPr>
        <w:t>Impuesto</w:t>
      </w:r>
      <w:r>
        <w:rPr>
          <w:spacing w:val="27"/>
          <w:sz w:val="16"/>
        </w:rPr>
        <w:t> </w:t>
      </w:r>
      <w:r>
        <w:rPr>
          <w:spacing w:val="-2"/>
          <w:sz w:val="16"/>
        </w:rPr>
        <w:t>diferido</w:t>
      </w:r>
      <w:r>
        <w:rPr>
          <w:rFonts w:ascii="Times New Roman"/>
          <w:sz w:val="16"/>
        </w:rPr>
        <w:tab/>
      </w:r>
      <w:r>
        <w:rPr>
          <w:spacing w:val="-2"/>
          <w:sz w:val="16"/>
        </w:rPr>
        <w:t>28.323.277</w:t>
      </w:r>
    </w:p>
    <w:p>
      <w:pPr>
        <w:pStyle w:val="ListParagraph"/>
        <w:spacing w:after="0" w:line="240" w:lineRule="auto"/>
        <w:jc w:val="left"/>
        <w:rPr>
          <w:sz w:val="16"/>
        </w:rPr>
        <w:sectPr>
          <w:type w:val="continuous"/>
          <w:pgSz w:w="12240" w:h="15840"/>
          <w:pgMar w:header="530" w:footer="523" w:top="1820" w:bottom="280" w:left="1080" w:right="1440"/>
        </w:sectPr>
      </w:pPr>
    </w:p>
    <w:p>
      <w:pPr>
        <w:spacing w:line="288" w:lineRule="auto" w:before="57"/>
        <w:ind w:left="1660" w:right="0" w:firstLine="0"/>
        <w:jc w:val="left"/>
        <w:rPr>
          <w:b/>
          <w:sz w:val="16"/>
        </w:rPr>
      </w:pPr>
      <w:r>
        <w:rPr>
          <w:b/>
          <w:sz w:val="16"/>
        </w:rPr>
        <mc:AlternateContent>
          <mc:Choice Requires="wps">
            <w:drawing>
              <wp:anchor distT="0" distB="0" distL="0" distR="0" allowOverlap="1" layoutInCell="1" locked="0" behindDoc="0" simplePos="0" relativeHeight="15733248">
                <wp:simplePos x="0" y="0"/>
                <wp:positionH relativeFrom="page">
                  <wp:posOffset>5393435</wp:posOffset>
                </wp:positionH>
                <wp:positionV relativeFrom="paragraph">
                  <wp:posOffset>300411</wp:posOffset>
                </wp:positionV>
                <wp:extent cx="996950" cy="19685"/>
                <wp:effectExtent l="0" t="0" r="0" b="0"/>
                <wp:wrapNone/>
                <wp:docPr id="47" name="Group 47"/>
                <wp:cNvGraphicFramePr>
                  <a:graphicFrameLocks/>
                </wp:cNvGraphicFramePr>
                <a:graphic>
                  <a:graphicData uri="http://schemas.microsoft.com/office/word/2010/wordprocessingGroup">
                    <wpg:wgp>
                      <wpg:cNvPr id="47" name="Group 47"/>
                      <wpg:cNvGrpSpPr/>
                      <wpg:grpSpPr>
                        <a:xfrm>
                          <a:off x="0" y="0"/>
                          <a:ext cx="996950" cy="19685"/>
                          <a:chExt cx="996950" cy="19685"/>
                        </a:xfrm>
                      </wpg:grpSpPr>
                      <wps:wsp>
                        <wps:cNvPr id="48" name="Graphic 48"/>
                        <wps:cNvSpPr/>
                        <wps:spPr>
                          <a:xfrm>
                            <a:off x="666" y="2381"/>
                            <a:ext cx="996315" cy="1270"/>
                          </a:xfrm>
                          <a:custGeom>
                            <a:avLst/>
                            <a:gdLst/>
                            <a:ahLst/>
                            <a:cxnLst/>
                            <a:rect l="l" t="t" r="r" b="b"/>
                            <a:pathLst>
                              <a:path w="996315" h="0">
                                <a:moveTo>
                                  <a:pt x="0" y="0"/>
                                </a:moveTo>
                                <a:lnTo>
                                  <a:pt x="996029" y="0"/>
                                </a:lnTo>
                              </a:path>
                            </a:pathLst>
                          </a:custGeom>
                          <a:ln w="4762">
                            <a:solidFill>
                              <a:srgbClr val="000000"/>
                            </a:solidFill>
                            <a:prstDash val="solid"/>
                          </a:ln>
                        </wps:spPr>
                        <wps:bodyPr wrap="square" lIns="0" tIns="0" rIns="0" bIns="0" rtlCol="0">
                          <a:prstTxWarp prst="textNoShape">
                            <a:avLst/>
                          </a:prstTxWarp>
                          <a:noAutofit/>
                        </wps:bodyPr>
                      </wps:wsp>
                      <wps:wsp>
                        <wps:cNvPr id="49" name="Graphic 49"/>
                        <wps:cNvSpPr/>
                        <wps:spPr>
                          <a:xfrm>
                            <a:off x="0" y="2857"/>
                            <a:ext cx="996950" cy="6350"/>
                          </a:xfrm>
                          <a:custGeom>
                            <a:avLst/>
                            <a:gdLst/>
                            <a:ahLst/>
                            <a:cxnLst/>
                            <a:rect l="l" t="t" r="r" b="b"/>
                            <a:pathLst>
                              <a:path w="996950" h="6350">
                                <a:moveTo>
                                  <a:pt x="996696" y="6096"/>
                                </a:moveTo>
                                <a:lnTo>
                                  <a:pt x="0" y="6096"/>
                                </a:lnTo>
                                <a:lnTo>
                                  <a:pt x="0" y="0"/>
                                </a:lnTo>
                                <a:lnTo>
                                  <a:pt x="996696" y="0"/>
                                </a:lnTo>
                                <a:lnTo>
                                  <a:pt x="996696" y="6096"/>
                                </a:lnTo>
                                <a:close/>
                              </a:path>
                            </a:pathLst>
                          </a:custGeom>
                          <a:solidFill>
                            <a:srgbClr val="000000"/>
                          </a:solidFill>
                        </wps:spPr>
                        <wps:bodyPr wrap="square" lIns="0" tIns="0" rIns="0" bIns="0" rtlCol="0">
                          <a:prstTxWarp prst="textNoShape">
                            <a:avLst/>
                          </a:prstTxWarp>
                          <a:noAutofit/>
                        </wps:bodyPr>
                      </wps:wsp>
                      <wps:wsp>
                        <wps:cNvPr id="50" name="Graphic 50"/>
                        <wps:cNvSpPr/>
                        <wps:spPr>
                          <a:xfrm>
                            <a:off x="666" y="14287"/>
                            <a:ext cx="996315" cy="1270"/>
                          </a:xfrm>
                          <a:custGeom>
                            <a:avLst/>
                            <a:gdLst/>
                            <a:ahLst/>
                            <a:cxnLst/>
                            <a:rect l="l" t="t" r="r" b="b"/>
                            <a:pathLst>
                              <a:path w="996315" h="0">
                                <a:moveTo>
                                  <a:pt x="0" y="0"/>
                                </a:moveTo>
                                <a:lnTo>
                                  <a:pt x="996029" y="0"/>
                                </a:lnTo>
                              </a:path>
                            </a:pathLst>
                          </a:custGeom>
                          <a:ln w="4762">
                            <a:solidFill>
                              <a:srgbClr val="000000"/>
                            </a:solidFill>
                            <a:prstDash val="solid"/>
                          </a:ln>
                        </wps:spPr>
                        <wps:bodyPr wrap="square" lIns="0" tIns="0" rIns="0" bIns="0" rtlCol="0">
                          <a:prstTxWarp prst="textNoShape">
                            <a:avLst/>
                          </a:prstTxWarp>
                          <a:noAutofit/>
                        </wps:bodyPr>
                      </wps:wsp>
                      <wps:wsp>
                        <wps:cNvPr id="51" name="Graphic 51"/>
                        <wps:cNvSpPr/>
                        <wps:spPr>
                          <a:xfrm>
                            <a:off x="0" y="15049"/>
                            <a:ext cx="996950" cy="5080"/>
                          </a:xfrm>
                          <a:custGeom>
                            <a:avLst/>
                            <a:gdLst/>
                            <a:ahLst/>
                            <a:cxnLst/>
                            <a:rect l="l" t="t" r="r" b="b"/>
                            <a:pathLst>
                              <a:path w="996950" h="5080">
                                <a:moveTo>
                                  <a:pt x="996696" y="4572"/>
                                </a:moveTo>
                                <a:lnTo>
                                  <a:pt x="0" y="4572"/>
                                </a:lnTo>
                                <a:lnTo>
                                  <a:pt x="0" y="0"/>
                                </a:lnTo>
                                <a:lnTo>
                                  <a:pt x="996696" y="0"/>
                                </a:lnTo>
                                <a:lnTo>
                                  <a:pt x="996696" y="4572"/>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424.679993pt;margin-top:23.654442pt;width:78.5pt;height:1.55pt;mso-position-horizontal-relative:page;mso-position-vertical-relative:paragraph;z-index:15733248" id="docshapegroup35" coordorigin="8494,473" coordsize="1570,31">
                <v:line style="position:absolute" from="8495,477" to="10063,477" stroked="true" strokeweight=".375pt" strokecolor="#000000">
                  <v:stroke dashstyle="solid"/>
                </v:line>
                <v:rect style="position:absolute;left:8493;top:477;width:1570;height:10" id="docshape36" filled="true" fillcolor="#000000" stroked="false">
                  <v:fill type="solid"/>
                </v:rect>
                <v:line style="position:absolute" from="8495,496" to="10063,496" stroked="true" strokeweight=".375pt" strokecolor="#000000">
                  <v:stroke dashstyle="solid"/>
                </v:line>
                <v:rect style="position:absolute;left:8493;top:496;width:1570;height:8" id="docshape37" filled="true" fillcolor="#000000" stroked="false">
                  <v:fill type="solid"/>
                </v:rect>
                <w10:wrap type="none"/>
              </v:group>
            </w:pict>
          </mc:Fallback>
        </mc:AlternateContent>
      </w:r>
      <w:r>
        <w:rPr>
          <w:b/>
          <w:w w:val="105"/>
          <w:sz w:val="16"/>
        </w:rPr>
        <w:t>Resultado</w:t>
      </w:r>
      <w:r>
        <w:rPr>
          <w:b/>
          <w:spacing w:val="-4"/>
          <w:w w:val="105"/>
          <w:sz w:val="16"/>
        </w:rPr>
        <w:t> </w:t>
      </w:r>
      <w:r>
        <w:rPr>
          <w:b/>
          <w:w w:val="105"/>
          <w:sz w:val="16"/>
        </w:rPr>
        <w:t>neto</w:t>
      </w:r>
      <w:r>
        <w:rPr>
          <w:b/>
          <w:spacing w:val="-4"/>
          <w:w w:val="105"/>
          <w:sz w:val="16"/>
        </w:rPr>
        <w:t> </w:t>
      </w:r>
      <w:r>
        <w:rPr>
          <w:b/>
          <w:w w:val="105"/>
          <w:sz w:val="16"/>
        </w:rPr>
        <w:t>y resultado</w:t>
      </w:r>
      <w:r>
        <w:rPr>
          <w:b/>
          <w:spacing w:val="-6"/>
          <w:w w:val="105"/>
          <w:sz w:val="16"/>
        </w:rPr>
        <w:t> </w:t>
      </w:r>
      <w:r>
        <w:rPr>
          <w:b/>
          <w:w w:val="105"/>
          <w:sz w:val="16"/>
        </w:rPr>
        <w:t>integral</w:t>
      </w:r>
      <w:r>
        <w:rPr>
          <w:b/>
          <w:spacing w:val="-7"/>
          <w:w w:val="105"/>
          <w:sz w:val="16"/>
        </w:rPr>
        <w:t> </w:t>
      </w:r>
      <w:r>
        <w:rPr>
          <w:b/>
          <w:w w:val="105"/>
          <w:sz w:val="16"/>
        </w:rPr>
        <w:t>total</w:t>
      </w:r>
      <w:r>
        <w:rPr>
          <w:b/>
          <w:spacing w:val="-7"/>
          <w:w w:val="105"/>
          <w:sz w:val="16"/>
        </w:rPr>
        <w:t> </w:t>
      </w:r>
      <w:r>
        <w:rPr>
          <w:b/>
          <w:w w:val="105"/>
          <w:sz w:val="16"/>
        </w:rPr>
        <w:t>del</w:t>
      </w:r>
      <w:r>
        <w:rPr>
          <w:b/>
          <w:spacing w:val="-7"/>
          <w:w w:val="105"/>
          <w:sz w:val="16"/>
        </w:rPr>
        <w:t> </w:t>
      </w:r>
      <w:r>
        <w:rPr>
          <w:b/>
          <w:w w:val="105"/>
          <w:sz w:val="16"/>
        </w:rPr>
        <w:t>periodo</w:t>
      </w:r>
      <w:r>
        <w:rPr>
          <w:b/>
          <w:spacing w:val="-4"/>
          <w:w w:val="105"/>
          <w:sz w:val="16"/>
        </w:rPr>
        <w:t> </w:t>
      </w:r>
      <w:r>
        <w:rPr>
          <w:b/>
          <w:w w:val="105"/>
          <w:sz w:val="16"/>
        </w:rPr>
        <w:t>de</w:t>
      </w:r>
      <w:r>
        <w:rPr>
          <w:b/>
          <w:spacing w:val="-7"/>
          <w:w w:val="105"/>
          <w:sz w:val="16"/>
        </w:rPr>
        <w:t> </w:t>
      </w:r>
      <w:r>
        <w:rPr>
          <w:b/>
          <w:w w:val="105"/>
          <w:sz w:val="16"/>
        </w:rPr>
        <w:t>nueve</w:t>
      </w:r>
      <w:r>
        <w:rPr>
          <w:b/>
          <w:spacing w:val="-7"/>
          <w:w w:val="105"/>
          <w:sz w:val="16"/>
        </w:rPr>
        <w:t> </w:t>
      </w:r>
      <w:r>
        <w:rPr>
          <w:b/>
          <w:w w:val="105"/>
          <w:sz w:val="16"/>
        </w:rPr>
        <w:t>meses finalizado el 28 de febrero de 2025 según NIIF - Pérdida</w:t>
      </w:r>
    </w:p>
    <w:p>
      <w:pPr>
        <w:spacing w:before="170"/>
        <w:ind w:left="453" w:right="0" w:firstLine="0"/>
        <w:jc w:val="left"/>
        <w:rPr>
          <w:b/>
          <w:sz w:val="16"/>
        </w:rPr>
      </w:pPr>
      <w:r>
        <w:rPr/>
        <w:br w:type="column"/>
      </w:r>
      <w:r>
        <w:rPr>
          <w:b/>
          <w:spacing w:val="-2"/>
          <w:w w:val="105"/>
          <w:sz w:val="16"/>
        </w:rPr>
        <w:t>(2.410.152.039)</w:t>
      </w:r>
    </w:p>
    <w:p>
      <w:pPr>
        <w:spacing w:after="0"/>
        <w:jc w:val="left"/>
        <w:rPr>
          <w:b/>
          <w:sz w:val="16"/>
        </w:rPr>
        <w:sectPr>
          <w:type w:val="continuous"/>
          <w:pgSz w:w="12240" w:h="15840"/>
          <w:pgMar w:header="530" w:footer="523" w:top="1820" w:bottom="280" w:left="1080" w:right="1440"/>
          <w:cols w:num="2" w:equalWidth="0">
            <w:col w:w="7092" w:space="40"/>
            <w:col w:w="2588"/>
          </w:cols>
        </w:sect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189" w:after="1"/>
        <w:rPr>
          <w:b/>
          <w:sz w:val="20"/>
        </w:rPr>
      </w:pPr>
    </w:p>
    <w:tbl>
      <w:tblPr>
        <w:tblW w:w="0" w:type="auto"/>
        <w:jc w:val="left"/>
        <w:tblInd w:w="2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410"/>
        <w:gridCol w:w="3847"/>
        <w:gridCol w:w="2133"/>
      </w:tblGrid>
      <w:tr>
        <w:trPr>
          <w:trHeight w:val="445" w:hRule="atLeast"/>
        </w:trPr>
        <w:tc>
          <w:tcPr>
            <w:tcW w:w="3410" w:type="dxa"/>
          </w:tcPr>
          <w:p>
            <w:pPr>
              <w:pStyle w:val="TableParagraph"/>
              <w:ind w:left="54"/>
              <w:rPr>
                <w:sz w:val="16"/>
              </w:rPr>
            </w:pPr>
            <w:r>
              <w:rPr>
                <w:sz w:val="16"/>
              </w:rPr>
              <w:t>Firmado</w:t>
            </w:r>
            <w:r>
              <w:rPr>
                <w:spacing w:val="-5"/>
                <w:sz w:val="16"/>
              </w:rPr>
              <w:t> </w:t>
            </w:r>
            <w:r>
              <w:rPr>
                <w:sz w:val="16"/>
              </w:rPr>
              <w:t>a</w:t>
            </w:r>
            <w:r>
              <w:rPr>
                <w:spacing w:val="-1"/>
                <w:sz w:val="16"/>
              </w:rPr>
              <w:t> </w:t>
            </w:r>
            <w:r>
              <w:rPr>
                <w:sz w:val="16"/>
              </w:rPr>
              <w:t>los</w:t>
            </w:r>
            <w:r>
              <w:rPr>
                <w:spacing w:val="1"/>
                <w:sz w:val="16"/>
              </w:rPr>
              <w:t> </w:t>
            </w:r>
            <w:r>
              <w:rPr>
                <w:sz w:val="16"/>
              </w:rPr>
              <w:t>efectos</w:t>
            </w:r>
            <w:r>
              <w:rPr>
                <w:spacing w:val="-2"/>
                <w:sz w:val="16"/>
              </w:rPr>
              <w:t> </w:t>
            </w:r>
            <w:r>
              <w:rPr>
                <w:sz w:val="16"/>
              </w:rPr>
              <w:t>de</w:t>
            </w:r>
            <w:r>
              <w:rPr>
                <w:spacing w:val="-1"/>
                <w:sz w:val="16"/>
              </w:rPr>
              <w:t> </w:t>
            </w:r>
            <w:r>
              <w:rPr>
                <w:sz w:val="16"/>
              </w:rPr>
              <w:t>su</w:t>
            </w:r>
            <w:r>
              <w:rPr>
                <w:spacing w:val="2"/>
                <w:sz w:val="16"/>
              </w:rPr>
              <w:t> </w:t>
            </w:r>
            <w:r>
              <w:rPr>
                <w:spacing w:val="-2"/>
                <w:sz w:val="16"/>
              </w:rPr>
              <w:t>identificación</w:t>
            </w:r>
          </w:p>
          <w:p>
            <w:pPr>
              <w:pStyle w:val="TableParagraph"/>
              <w:spacing w:before="49"/>
              <w:ind w:left="50"/>
              <w:rPr>
                <w:sz w:val="16"/>
              </w:rPr>
            </w:pPr>
            <w:r>
              <w:rPr>
                <w:sz w:val="16"/>
              </w:rPr>
              <w:t>con</w:t>
            </w:r>
            <w:r>
              <w:rPr>
                <w:spacing w:val="-5"/>
                <w:sz w:val="16"/>
              </w:rPr>
              <w:t> </w:t>
            </w:r>
            <w:r>
              <w:rPr>
                <w:sz w:val="16"/>
              </w:rPr>
              <w:t>nuestro</w:t>
            </w:r>
            <w:r>
              <w:rPr>
                <w:spacing w:val="-4"/>
                <w:sz w:val="16"/>
              </w:rPr>
              <w:t> </w:t>
            </w:r>
            <w:r>
              <w:rPr>
                <w:sz w:val="16"/>
              </w:rPr>
              <w:t>informe</w:t>
            </w:r>
            <w:r>
              <w:rPr>
                <w:spacing w:val="-4"/>
                <w:sz w:val="16"/>
              </w:rPr>
              <w:t> </w:t>
            </w:r>
            <w:r>
              <w:rPr>
                <w:sz w:val="16"/>
              </w:rPr>
              <w:t>de</w:t>
            </w:r>
            <w:r>
              <w:rPr>
                <w:spacing w:val="-1"/>
                <w:sz w:val="16"/>
              </w:rPr>
              <w:t> </w:t>
            </w:r>
            <w:r>
              <w:rPr>
                <w:sz w:val="16"/>
              </w:rPr>
              <w:t>fecha</w:t>
            </w:r>
            <w:r>
              <w:rPr>
                <w:spacing w:val="1"/>
                <w:sz w:val="16"/>
              </w:rPr>
              <w:t> </w:t>
            </w:r>
            <w:r>
              <w:rPr>
                <w:spacing w:val="-2"/>
                <w:sz w:val="16"/>
              </w:rPr>
              <w:t>11/04/2025</w:t>
            </w:r>
          </w:p>
        </w:tc>
        <w:tc>
          <w:tcPr>
            <w:tcW w:w="3847" w:type="dxa"/>
          </w:tcPr>
          <w:p>
            <w:pPr>
              <w:pStyle w:val="TableParagraph"/>
              <w:ind w:left="362"/>
              <w:rPr>
                <w:sz w:val="16"/>
              </w:rPr>
            </w:pPr>
            <w:r>
              <w:rPr>
                <w:sz w:val="16"/>
              </w:rPr>
              <w:t>Firmado</w:t>
            </w:r>
            <w:r>
              <w:rPr>
                <w:spacing w:val="-2"/>
                <w:sz w:val="16"/>
              </w:rPr>
              <w:t> </w:t>
            </w:r>
            <w:r>
              <w:rPr>
                <w:sz w:val="16"/>
              </w:rPr>
              <w:t>a</w:t>
            </w:r>
            <w:r>
              <w:rPr>
                <w:spacing w:val="-3"/>
                <w:sz w:val="16"/>
              </w:rPr>
              <w:t> </w:t>
            </w:r>
            <w:r>
              <w:rPr>
                <w:sz w:val="16"/>
              </w:rPr>
              <w:t>los</w:t>
            </w:r>
            <w:r>
              <w:rPr>
                <w:spacing w:val="1"/>
                <w:sz w:val="16"/>
              </w:rPr>
              <w:t> </w:t>
            </w:r>
            <w:r>
              <w:rPr>
                <w:sz w:val="16"/>
              </w:rPr>
              <w:t>efectos de</w:t>
            </w:r>
            <w:r>
              <w:rPr>
                <w:spacing w:val="-2"/>
                <w:sz w:val="16"/>
              </w:rPr>
              <w:t> </w:t>
            </w:r>
            <w:r>
              <w:rPr>
                <w:sz w:val="16"/>
              </w:rPr>
              <w:t>su</w:t>
            </w:r>
            <w:r>
              <w:rPr>
                <w:spacing w:val="-2"/>
                <w:sz w:val="16"/>
              </w:rPr>
              <w:t> identificación</w:t>
            </w:r>
          </w:p>
          <w:p>
            <w:pPr>
              <w:pStyle w:val="TableParagraph"/>
              <w:spacing w:before="49"/>
              <w:ind w:left="359"/>
              <w:rPr>
                <w:sz w:val="16"/>
              </w:rPr>
            </w:pPr>
            <w:r>
              <w:rPr>
                <w:sz w:val="16"/>
              </w:rPr>
              <w:t>con</w:t>
            </w:r>
            <w:r>
              <w:rPr>
                <w:spacing w:val="-2"/>
                <w:sz w:val="16"/>
              </w:rPr>
              <w:t> </w:t>
            </w:r>
            <w:r>
              <w:rPr>
                <w:sz w:val="16"/>
              </w:rPr>
              <w:t>nuestro</w:t>
            </w:r>
            <w:r>
              <w:rPr>
                <w:spacing w:val="-5"/>
                <w:sz w:val="16"/>
              </w:rPr>
              <w:t> </w:t>
            </w:r>
            <w:r>
              <w:rPr>
                <w:sz w:val="16"/>
              </w:rPr>
              <w:t>informe</w:t>
            </w:r>
            <w:r>
              <w:rPr>
                <w:spacing w:val="-3"/>
                <w:sz w:val="16"/>
              </w:rPr>
              <w:t> </w:t>
            </w:r>
            <w:r>
              <w:rPr>
                <w:sz w:val="16"/>
              </w:rPr>
              <w:t>de</w:t>
            </w:r>
            <w:r>
              <w:rPr>
                <w:spacing w:val="-3"/>
                <w:sz w:val="16"/>
              </w:rPr>
              <w:t> </w:t>
            </w:r>
            <w:r>
              <w:rPr>
                <w:sz w:val="16"/>
              </w:rPr>
              <w:t>fecha </w:t>
            </w:r>
            <w:r>
              <w:rPr>
                <w:spacing w:val="-2"/>
                <w:sz w:val="16"/>
              </w:rPr>
              <w:t>11/04/2025</w:t>
            </w:r>
          </w:p>
        </w:tc>
        <w:tc>
          <w:tcPr>
            <w:tcW w:w="2133" w:type="dxa"/>
            <w:vMerge w:val="restart"/>
          </w:tcPr>
          <w:p>
            <w:pPr>
              <w:pStyle w:val="TableParagraph"/>
              <w:rPr>
                <w:rFonts w:ascii="Times New Roman"/>
                <w:sz w:val="18"/>
              </w:rPr>
            </w:pPr>
          </w:p>
        </w:tc>
      </w:tr>
      <w:tr>
        <w:trPr>
          <w:trHeight w:val="235" w:hRule="atLeast"/>
        </w:trPr>
        <w:tc>
          <w:tcPr>
            <w:tcW w:w="3410" w:type="dxa"/>
          </w:tcPr>
          <w:p>
            <w:pPr>
              <w:pStyle w:val="TableParagraph"/>
              <w:rPr>
                <w:rFonts w:ascii="Times New Roman"/>
                <w:sz w:val="16"/>
              </w:rPr>
            </w:pPr>
          </w:p>
        </w:tc>
        <w:tc>
          <w:tcPr>
            <w:tcW w:w="3847" w:type="dxa"/>
          </w:tcPr>
          <w:p>
            <w:pPr>
              <w:pStyle w:val="TableParagraph"/>
              <w:spacing w:before="24"/>
              <w:ind w:left="4" w:right="135"/>
              <w:jc w:val="center"/>
              <w:rPr>
                <w:b/>
                <w:sz w:val="16"/>
              </w:rPr>
            </w:pPr>
            <w:r>
              <w:rPr>
                <w:b/>
                <w:sz w:val="16"/>
              </w:rPr>
              <w:t>BECHER</w:t>
            </w:r>
            <w:r>
              <w:rPr>
                <w:b/>
                <w:spacing w:val="-4"/>
                <w:sz w:val="16"/>
              </w:rPr>
              <w:t> </w:t>
            </w:r>
            <w:r>
              <w:rPr>
                <w:b/>
                <w:sz w:val="16"/>
              </w:rPr>
              <w:t>Y</w:t>
            </w:r>
            <w:r>
              <w:rPr>
                <w:b/>
                <w:spacing w:val="-3"/>
                <w:sz w:val="16"/>
              </w:rPr>
              <w:t> </w:t>
            </w:r>
            <w:r>
              <w:rPr>
                <w:b/>
                <w:sz w:val="16"/>
              </w:rPr>
              <w:t>ASOCIADOS</w:t>
            </w:r>
            <w:r>
              <w:rPr>
                <w:b/>
                <w:spacing w:val="-5"/>
                <w:sz w:val="16"/>
              </w:rPr>
              <w:t> </w:t>
            </w:r>
            <w:r>
              <w:rPr>
                <w:b/>
                <w:spacing w:val="-2"/>
                <w:sz w:val="16"/>
              </w:rPr>
              <w:t>S.R.L.</w:t>
            </w:r>
          </w:p>
        </w:tc>
        <w:tc>
          <w:tcPr>
            <w:tcW w:w="2133" w:type="dxa"/>
            <w:vMerge/>
            <w:tcBorders>
              <w:top w:val="nil"/>
            </w:tcBorders>
          </w:tcPr>
          <w:p>
            <w:pPr>
              <w:rPr>
                <w:sz w:val="2"/>
                <w:szCs w:val="2"/>
              </w:rPr>
            </w:pPr>
          </w:p>
        </w:tc>
      </w:tr>
      <w:tr>
        <w:trPr>
          <w:trHeight w:val="445" w:hRule="atLeast"/>
        </w:trPr>
        <w:tc>
          <w:tcPr>
            <w:tcW w:w="3410" w:type="dxa"/>
          </w:tcPr>
          <w:p>
            <w:pPr>
              <w:pStyle w:val="TableParagraph"/>
              <w:rPr>
                <w:rFonts w:ascii="Times New Roman"/>
                <w:sz w:val="18"/>
              </w:rPr>
            </w:pPr>
          </w:p>
        </w:tc>
        <w:tc>
          <w:tcPr>
            <w:tcW w:w="3847" w:type="dxa"/>
          </w:tcPr>
          <w:p>
            <w:pPr>
              <w:pStyle w:val="TableParagraph"/>
              <w:spacing w:before="24"/>
              <w:ind w:left="5" w:right="135"/>
              <w:jc w:val="center"/>
              <w:rPr>
                <w:sz w:val="16"/>
              </w:rPr>
            </w:pPr>
            <w:r>
              <w:rPr>
                <w:sz w:val="16"/>
              </w:rPr>
              <w:t>C.P.C.E.C.A.B.A.</w:t>
            </w:r>
            <w:r>
              <w:rPr>
                <w:spacing w:val="-2"/>
                <w:sz w:val="16"/>
              </w:rPr>
              <w:t> </w:t>
            </w:r>
            <w:r>
              <w:rPr>
                <w:sz w:val="16"/>
              </w:rPr>
              <w:t>-</w:t>
            </w:r>
            <w:r>
              <w:rPr>
                <w:spacing w:val="-1"/>
                <w:sz w:val="16"/>
              </w:rPr>
              <w:t> </w:t>
            </w:r>
            <w:r>
              <w:rPr>
                <w:sz w:val="16"/>
              </w:rPr>
              <w:t>Tº</w:t>
            </w:r>
            <w:r>
              <w:rPr>
                <w:spacing w:val="-4"/>
                <w:sz w:val="16"/>
              </w:rPr>
              <w:t> </w:t>
            </w:r>
            <w:r>
              <w:rPr>
                <w:sz w:val="16"/>
              </w:rPr>
              <w:t>I</w:t>
            </w:r>
            <w:r>
              <w:rPr>
                <w:spacing w:val="-1"/>
                <w:sz w:val="16"/>
              </w:rPr>
              <w:t> </w:t>
            </w:r>
            <w:r>
              <w:rPr>
                <w:sz w:val="16"/>
              </w:rPr>
              <w:t>-</w:t>
            </w:r>
            <w:r>
              <w:rPr>
                <w:spacing w:val="-4"/>
                <w:sz w:val="16"/>
              </w:rPr>
              <w:t> </w:t>
            </w:r>
            <w:r>
              <w:rPr>
                <w:sz w:val="16"/>
              </w:rPr>
              <w:t>Fº </w:t>
            </w:r>
            <w:r>
              <w:rPr>
                <w:spacing w:val="-5"/>
                <w:sz w:val="16"/>
              </w:rPr>
              <w:t>21</w:t>
            </w:r>
          </w:p>
        </w:tc>
        <w:tc>
          <w:tcPr>
            <w:tcW w:w="2133" w:type="dxa"/>
            <w:vMerge/>
            <w:tcBorders>
              <w:top w:val="nil"/>
            </w:tcBorders>
          </w:tcPr>
          <w:p>
            <w:pPr>
              <w:rPr>
                <w:sz w:val="2"/>
                <w:szCs w:val="2"/>
              </w:rPr>
            </w:pPr>
          </w:p>
        </w:tc>
      </w:tr>
      <w:tr>
        <w:trPr>
          <w:trHeight w:val="482" w:hRule="atLeast"/>
        </w:trPr>
        <w:tc>
          <w:tcPr>
            <w:tcW w:w="3410" w:type="dxa"/>
          </w:tcPr>
          <w:p>
            <w:pPr>
              <w:pStyle w:val="TableParagraph"/>
              <w:spacing w:before="36"/>
              <w:rPr>
                <w:b/>
                <w:sz w:val="17"/>
              </w:rPr>
            </w:pPr>
          </w:p>
          <w:p>
            <w:pPr>
              <w:pStyle w:val="TableParagraph"/>
              <w:spacing w:before="1"/>
              <w:ind w:left="582"/>
              <w:rPr>
                <w:sz w:val="17"/>
              </w:rPr>
            </w:pPr>
            <w:r>
              <w:rPr>
                <w:sz w:val="17"/>
              </w:rPr>
              <w:t>J.</w:t>
            </w:r>
            <w:r>
              <w:rPr>
                <w:spacing w:val="-4"/>
                <w:sz w:val="17"/>
              </w:rPr>
              <w:t> </w:t>
            </w:r>
            <w:r>
              <w:rPr>
                <w:sz w:val="17"/>
              </w:rPr>
              <w:t>Francisco</w:t>
            </w:r>
            <w:r>
              <w:rPr>
                <w:spacing w:val="-7"/>
                <w:sz w:val="17"/>
              </w:rPr>
              <w:t> </w:t>
            </w:r>
            <w:r>
              <w:rPr>
                <w:sz w:val="17"/>
              </w:rPr>
              <w:t>Ruiz</w:t>
            </w:r>
            <w:r>
              <w:rPr>
                <w:spacing w:val="-5"/>
                <w:sz w:val="17"/>
              </w:rPr>
              <w:t> </w:t>
            </w:r>
            <w:r>
              <w:rPr>
                <w:spacing w:val="-2"/>
                <w:sz w:val="17"/>
              </w:rPr>
              <w:t>Guiñazú</w:t>
            </w:r>
          </w:p>
        </w:tc>
        <w:tc>
          <w:tcPr>
            <w:tcW w:w="3847" w:type="dxa"/>
          </w:tcPr>
          <w:p>
            <w:pPr>
              <w:pStyle w:val="TableParagraph"/>
              <w:spacing w:before="36"/>
              <w:rPr>
                <w:b/>
                <w:sz w:val="17"/>
              </w:rPr>
            </w:pPr>
          </w:p>
          <w:p>
            <w:pPr>
              <w:pStyle w:val="TableParagraph"/>
              <w:spacing w:before="1"/>
              <w:ind w:left="2" w:right="135"/>
              <w:jc w:val="center"/>
              <w:rPr>
                <w:sz w:val="17"/>
              </w:rPr>
            </w:pPr>
            <w:r>
              <w:rPr>
                <w:sz w:val="17"/>
              </w:rPr>
              <w:t>María</w:t>
            </w:r>
            <w:r>
              <w:rPr>
                <w:spacing w:val="-6"/>
                <w:sz w:val="17"/>
              </w:rPr>
              <w:t> </w:t>
            </w:r>
            <w:r>
              <w:rPr>
                <w:sz w:val="17"/>
              </w:rPr>
              <w:t>Eugenia</w:t>
            </w:r>
            <w:r>
              <w:rPr>
                <w:spacing w:val="-6"/>
                <w:sz w:val="17"/>
              </w:rPr>
              <w:t> </w:t>
            </w:r>
            <w:r>
              <w:rPr>
                <w:sz w:val="17"/>
              </w:rPr>
              <w:t>De</w:t>
            </w:r>
            <w:r>
              <w:rPr>
                <w:spacing w:val="-8"/>
                <w:sz w:val="17"/>
              </w:rPr>
              <w:t> </w:t>
            </w:r>
            <w:r>
              <w:rPr>
                <w:sz w:val="17"/>
              </w:rPr>
              <w:t>Sabato</w:t>
            </w:r>
            <w:r>
              <w:rPr>
                <w:spacing w:val="-8"/>
                <w:sz w:val="17"/>
              </w:rPr>
              <w:t> </w:t>
            </w:r>
            <w:r>
              <w:rPr>
                <w:spacing w:val="-2"/>
                <w:sz w:val="17"/>
              </w:rPr>
              <w:t>(Socia)</w:t>
            </w:r>
          </w:p>
        </w:tc>
        <w:tc>
          <w:tcPr>
            <w:tcW w:w="2133" w:type="dxa"/>
          </w:tcPr>
          <w:p>
            <w:pPr>
              <w:pStyle w:val="TableParagraph"/>
              <w:spacing w:before="36"/>
              <w:rPr>
                <w:b/>
                <w:sz w:val="17"/>
              </w:rPr>
            </w:pPr>
          </w:p>
          <w:p>
            <w:pPr>
              <w:pStyle w:val="TableParagraph"/>
              <w:spacing w:before="1"/>
              <w:ind w:left="440"/>
              <w:jc w:val="center"/>
              <w:rPr>
                <w:sz w:val="17"/>
              </w:rPr>
            </w:pPr>
            <w:r>
              <w:rPr>
                <w:sz w:val="17"/>
              </w:rPr>
              <w:t>Douglas</w:t>
            </w:r>
            <w:r>
              <w:rPr>
                <w:spacing w:val="-7"/>
                <w:sz w:val="17"/>
              </w:rPr>
              <w:t> </w:t>
            </w:r>
            <w:r>
              <w:rPr>
                <w:sz w:val="17"/>
              </w:rPr>
              <w:t>Lee</w:t>
            </w:r>
            <w:r>
              <w:rPr>
                <w:spacing w:val="-6"/>
                <w:sz w:val="17"/>
              </w:rPr>
              <w:t> </w:t>
            </w:r>
            <w:r>
              <w:rPr>
                <w:spacing w:val="-2"/>
                <w:sz w:val="17"/>
              </w:rPr>
              <w:t>Albrecht</w:t>
            </w:r>
          </w:p>
        </w:tc>
      </w:tr>
      <w:tr>
        <w:trPr>
          <w:trHeight w:val="503" w:hRule="atLeast"/>
        </w:trPr>
        <w:tc>
          <w:tcPr>
            <w:tcW w:w="3410" w:type="dxa"/>
          </w:tcPr>
          <w:p>
            <w:pPr>
              <w:pStyle w:val="TableParagraph"/>
              <w:spacing w:before="49"/>
              <w:ind w:right="312"/>
              <w:jc w:val="center"/>
              <w:rPr>
                <w:sz w:val="17"/>
              </w:rPr>
            </w:pPr>
            <w:r>
              <w:rPr>
                <w:sz w:val="17"/>
              </w:rPr>
              <w:t>Por</w:t>
            </w:r>
            <w:r>
              <w:rPr>
                <w:spacing w:val="-6"/>
                <w:sz w:val="17"/>
              </w:rPr>
              <w:t> </w:t>
            </w:r>
            <w:r>
              <w:rPr>
                <w:sz w:val="17"/>
              </w:rPr>
              <w:t>Comisión</w:t>
            </w:r>
            <w:r>
              <w:rPr>
                <w:spacing w:val="-7"/>
                <w:sz w:val="17"/>
              </w:rPr>
              <w:t> </w:t>
            </w:r>
            <w:r>
              <w:rPr>
                <w:spacing w:val="-2"/>
                <w:sz w:val="17"/>
              </w:rPr>
              <w:t>Fiscalizadora</w:t>
            </w:r>
          </w:p>
          <w:p>
            <w:pPr>
              <w:pStyle w:val="TableParagraph"/>
              <w:spacing w:line="175" w:lineRule="exact" w:before="62"/>
              <w:ind w:left="10" w:right="312"/>
              <w:jc w:val="center"/>
              <w:rPr>
                <w:sz w:val="16"/>
              </w:rPr>
            </w:pPr>
            <w:r>
              <w:rPr>
                <w:spacing w:val="-2"/>
                <w:sz w:val="16"/>
              </w:rPr>
              <w:t>Abogado</w:t>
            </w:r>
          </w:p>
        </w:tc>
        <w:tc>
          <w:tcPr>
            <w:tcW w:w="3847" w:type="dxa"/>
          </w:tcPr>
          <w:p>
            <w:pPr>
              <w:pStyle w:val="TableParagraph"/>
              <w:spacing w:line="256" w:lineRule="exact"/>
              <w:ind w:left="551" w:firstLine="338"/>
              <w:rPr>
                <w:sz w:val="17"/>
              </w:rPr>
            </w:pPr>
            <w:r>
              <w:rPr>
                <w:sz w:val="17"/>
              </w:rPr>
              <w:t>Contadora Pública (USAL) C.P.C.E.C.A.B.A.</w:t>
            </w:r>
            <w:r>
              <w:rPr>
                <w:spacing w:val="-8"/>
                <w:sz w:val="17"/>
              </w:rPr>
              <w:t> </w:t>
            </w:r>
            <w:r>
              <w:rPr>
                <w:sz w:val="17"/>
              </w:rPr>
              <w:t>-</w:t>
            </w:r>
            <w:r>
              <w:rPr>
                <w:spacing w:val="-9"/>
                <w:sz w:val="17"/>
              </w:rPr>
              <w:t> </w:t>
            </w:r>
            <w:r>
              <w:rPr>
                <w:sz w:val="17"/>
              </w:rPr>
              <w:t>T°</w:t>
            </w:r>
            <w:r>
              <w:rPr>
                <w:spacing w:val="-8"/>
                <w:sz w:val="17"/>
              </w:rPr>
              <w:t> </w:t>
            </w:r>
            <w:r>
              <w:rPr>
                <w:sz w:val="17"/>
              </w:rPr>
              <w:t>293</w:t>
            </w:r>
            <w:r>
              <w:rPr>
                <w:spacing w:val="-9"/>
                <w:sz w:val="17"/>
              </w:rPr>
              <w:t> </w:t>
            </w:r>
            <w:r>
              <w:rPr>
                <w:sz w:val="17"/>
              </w:rPr>
              <w:t>-</w:t>
            </w:r>
            <w:r>
              <w:rPr>
                <w:spacing w:val="-8"/>
                <w:sz w:val="17"/>
              </w:rPr>
              <w:t> </w:t>
            </w:r>
            <w:r>
              <w:rPr>
                <w:sz w:val="17"/>
              </w:rPr>
              <w:t>F°</w:t>
            </w:r>
            <w:r>
              <w:rPr>
                <w:spacing w:val="-10"/>
                <w:sz w:val="17"/>
              </w:rPr>
              <w:t> </w:t>
            </w:r>
            <w:r>
              <w:rPr>
                <w:sz w:val="17"/>
              </w:rPr>
              <w:t>027</w:t>
            </w:r>
          </w:p>
        </w:tc>
        <w:tc>
          <w:tcPr>
            <w:tcW w:w="2133" w:type="dxa"/>
          </w:tcPr>
          <w:p>
            <w:pPr>
              <w:pStyle w:val="TableParagraph"/>
              <w:spacing w:before="49"/>
              <w:ind w:left="440" w:right="1"/>
              <w:jc w:val="center"/>
              <w:rPr>
                <w:sz w:val="17"/>
              </w:rPr>
            </w:pPr>
            <w:r>
              <w:rPr>
                <w:spacing w:val="-2"/>
                <w:sz w:val="17"/>
              </w:rPr>
              <w:t>Presidente</w:t>
            </w:r>
          </w:p>
        </w:tc>
      </w:tr>
    </w:tbl>
    <w:p>
      <w:pPr>
        <w:pStyle w:val="TableParagraph"/>
        <w:spacing w:after="0"/>
        <w:jc w:val="center"/>
        <w:rPr>
          <w:sz w:val="17"/>
        </w:rPr>
        <w:sectPr>
          <w:type w:val="continuous"/>
          <w:pgSz w:w="12240" w:h="15840"/>
          <w:pgMar w:header="530" w:footer="523" w:top="1820" w:bottom="280" w:left="1080" w:right="1440"/>
        </w:sectPr>
      </w:pPr>
    </w:p>
    <w:p>
      <w:pPr>
        <w:pStyle w:val="BodyText"/>
        <w:spacing w:before="11"/>
        <w:rPr>
          <w:b/>
        </w:rPr>
      </w:pPr>
    </w:p>
    <w:p>
      <w:pPr>
        <w:pStyle w:val="Heading3"/>
        <w:numPr>
          <w:ilvl w:val="0"/>
          <w:numId w:val="12"/>
        </w:numPr>
        <w:tabs>
          <w:tab w:pos="1439" w:val="left" w:leader="none"/>
        </w:tabs>
        <w:spacing w:line="240" w:lineRule="auto" w:before="0" w:after="0"/>
        <w:ind w:left="1439" w:right="0" w:hanging="400"/>
        <w:jc w:val="left"/>
        <w:rPr>
          <w:u w:val="none"/>
        </w:rPr>
      </w:pPr>
      <w:r>
        <w:rPr>
          <w:u w:val="single"/>
        </w:rPr>
        <w:t>CONCILIACIÓN</w:t>
      </w:r>
      <w:r>
        <w:rPr>
          <w:spacing w:val="21"/>
          <w:u w:val="single"/>
        </w:rPr>
        <w:t> </w:t>
      </w:r>
      <w:r>
        <w:rPr>
          <w:u w:val="single"/>
        </w:rPr>
        <w:t>CON</w:t>
      </w:r>
      <w:r>
        <w:rPr>
          <w:spacing w:val="19"/>
          <w:u w:val="single"/>
        </w:rPr>
        <w:t> </w:t>
      </w:r>
      <w:r>
        <w:rPr>
          <w:u w:val="single"/>
        </w:rPr>
        <w:t>LAS</w:t>
      </w:r>
      <w:r>
        <w:rPr>
          <w:spacing w:val="22"/>
          <w:u w:val="single"/>
        </w:rPr>
        <w:t> </w:t>
      </w:r>
      <w:r>
        <w:rPr>
          <w:u w:val="single"/>
        </w:rPr>
        <w:t>NORMAS</w:t>
      </w:r>
      <w:r>
        <w:rPr>
          <w:spacing w:val="22"/>
          <w:u w:val="single"/>
        </w:rPr>
        <w:t> </w:t>
      </w:r>
      <w:r>
        <w:rPr>
          <w:u w:val="single"/>
        </w:rPr>
        <w:t>INTERNACIONALES</w:t>
      </w:r>
      <w:r>
        <w:rPr>
          <w:spacing w:val="22"/>
          <w:u w:val="single"/>
        </w:rPr>
        <w:t> </w:t>
      </w:r>
      <w:r>
        <w:rPr>
          <w:u w:val="single"/>
        </w:rPr>
        <w:t>DE</w:t>
      </w:r>
      <w:r>
        <w:rPr>
          <w:spacing w:val="25"/>
          <w:u w:val="single"/>
        </w:rPr>
        <w:t> </w:t>
      </w:r>
      <w:r>
        <w:rPr>
          <w:u w:val="single"/>
        </w:rPr>
        <w:t>INFORMACIÓN</w:t>
      </w:r>
      <w:r>
        <w:rPr>
          <w:spacing w:val="22"/>
          <w:u w:val="single"/>
        </w:rPr>
        <w:t> </w:t>
      </w:r>
      <w:r>
        <w:rPr>
          <w:u w:val="single"/>
        </w:rPr>
        <w:t>FINANCIERA</w:t>
      </w:r>
      <w:r>
        <w:rPr>
          <w:spacing w:val="21"/>
          <w:u w:val="single"/>
        </w:rPr>
        <w:t> </w:t>
      </w:r>
      <w:r>
        <w:rPr>
          <w:spacing w:val="-2"/>
          <w:u w:val="single"/>
        </w:rPr>
        <w:t>(“NIIF”)</w:t>
      </w:r>
    </w:p>
    <w:p>
      <w:pPr>
        <w:pStyle w:val="Heading4"/>
        <w:spacing w:before="12"/>
        <w:ind w:left="1440"/>
        <w:rPr>
          <w:u w:val="none"/>
        </w:rPr>
      </w:pPr>
      <w:r>
        <w:rPr>
          <w:spacing w:val="-2"/>
          <w:w w:val="105"/>
          <w:u w:val="none"/>
        </w:rPr>
        <w:t>(continuación)</w:t>
      </w:r>
    </w:p>
    <w:p>
      <w:pPr>
        <w:pStyle w:val="BodyText"/>
        <w:spacing w:before="19"/>
        <w:rPr>
          <w:b/>
        </w:rPr>
      </w:pPr>
    </w:p>
    <w:p>
      <w:pPr>
        <w:pStyle w:val="ListParagraph"/>
        <w:numPr>
          <w:ilvl w:val="1"/>
          <w:numId w:val="12"/>
        </w:numPr>
        <w:tabs>
          <w:tab w:pos="1835" w:val="left" w:leader="none"/>
        </w:tabs>
        <w:spacing w:line="240" w:lineRule="auto" w:before="0" w:after="0"/>
        <w:ind w:left="1835" w:right="0" w:hanging="335"/>
        <w:jc w:val="left"/>
        <w:rPr>
          <w:sz w:val="18"/>
        </w:rPr>
      </w:pPr>
      <w:r>
        <w:rPr>
          <w:w w:val="105"/>
          <w:sz w:val="18"/>
          <w:u w:val="single"/>
        </w:rPr>
        <w:t>Excepciones</w:t>
      </w:r>
      <w:r>
        <w:rPr>
          <w:spacing w:val="-11"/>
          <w:w w:val="105"/>
          <w:sz w:val="18"/>
          <w:u w:val="single"/>
        </w:rPr>
        <w:t> </w:t>
      </w:r>
      <w:r>
        <w:rPr>
          <w:w w:val="105"/>
          <w:sz w:val="18"/>
          <w:u w:val="single"/>
        </w:rPr>
        <w:t>obligatorias</w:t>
      </w:r>
      <w:r>
        <w:rPr>
          <w:spacing w:val="-10"/>
          <w:w w:val="105"/>
          <w:sz w:val="18"/>
          <w:u w:val="single"/>
        </w:rPr>
        <w:t> </w:t>
      </w:r>
      <w:r>
        <w:rPr>
          <w:w w:val="105"/>
          <w:sz w:val="18"/>
          <w:u w:val="single"/>
        </w:rPr>
        <w:t>a</w:t>
      </w:r>
      <w:r>
        <w:rPr>
          <w:spacing w:val="-11"/>
          <w:w w:val="105"/>
          <w:sz w:val="18"/>
          <w:u w:val="single"/>
        </w:rPr>
        <w:t> </w:t>
      </w:r>
      <w:r>
        <w:rPr>
          <w:w w:val="105"/>
          <w:sz w:val="18"/>
          <w:u w:val="single"/>
        </w:rPr>
        <w:t>la</w:t>
      </w:r>
      <w:r>
        <w:rPr>
          <w:spacing w:val="-11"/>
          <w:w w:val="105"/>
          <w:sz w:val="18"/>
          <w:u w:val="single"/>
        </w:rPr>
        <w:t> </w:t>
      </w:r>
      <w:r>
        <w:rPr>
          <w:w w:val="105"/>
          <w:sz w:val="18"/>
          <w:u w:val="single"/>
        </w:rPr>
        <w:t>aplicación</w:t>
      </w:r>
      <w:r>
        <w:rPr>
          <w:spacing w:val="-11"/>
          <w:w w:val="105"/>
          <w:sz w:val="18"/>
          <w:u w:val="single"/>
        </w:rPr>
        <w:t> </w:t>
      </w:r>
      <w:r>
        <w:rPr>
          <w:w w:val="105"/>
          <w:sz w:val="18"/>
          <w:u w:val="single"/>
        </w:rPr>
        <w:t>retroactiva</w:t>
      </w:r>
      <w:r>
        <w:rPr>
          <w:spacing w:val="-13"/>
          <w:w w:val="105"/>
          <w:sz w:val="18"/>
          <w:u w:val="single"/>
        </w:rPr>
        <w:t> </w:t>
      </w:r>
      <w:r>
        <w:rPr>
          <w:w w:val="105"/>
          <w:sz w:val="18"/>
          <w:u w:val="single"/>
        </w:rPr>
        <w:t>de</w:t>
      </w:r>
      <w:r>
        <w:rPr>
          <w:spacing w:val="-12"/>
          <w:w w:val="105"/>
          <w:sz w:val="18"/>
          <w:u w:val="single"/>
        </w:rPr>
        <w:t> </w:t>
      </w:r>
      <w:r>
        <w:rPr>
          <w:w w:val="105"/>
          <w:sz w:val="18"/>
          <w:u w:val="single"/>
        </w:rPr>
        <w:t>ciertas</w:t>
      </w:r>
      <w:r>
        <w:rPr>
          <w:spacing w:val="-10"/>
          <w:w w:val="105"/>
          <w:sz w:val="18"/>
          <w:u w:val="single"/>
        </w:rPr>
        <w:t> </w:t>
      </w:r>
      <w:r>
        <w:rPr>
          <w:w w:val="105"/>
          <w:sz w:val="18"/>
          <w:u w:val="single"/>
        </w:rPr>
        <w:t>NIIF</w:t>
      </w:r>
      <w:r>
        <w:rPr>
          <w:spacing w:val="-11"/>
          <w:w w:val="105"/>
          <w:sz w:val="18"/>
          <w:u w:val="single"/>
        </w:rPr>
        <w:t> </w:t>
      </w:r>
      <w:r>
        <w:rPr>
          <w:w w:val="105"/>
          <w:sz w:val="18"/>
          <w:u w:val="single"/>
        </w:rPr>
        <w:t>–</w:t>
      </w:r>
      <w:r>
        <w:rPr>
          <w:spacing w:val="-12"/>
          <w:w w:val="105"/>
          <w:sz w:val="18"/>
          <w:u w:val="single"/>
        </w:rPr>
        <w:t> </w:t>
      </w:r>
      <w:r>
        <w:rPr>
          <w:spacing w:val="-2"/>
          <w:w w:val="105"/>
          <w:sz w:val="18"/>
          <w:u w:val="single"/>
        </w:rPr>
        <w:t>Estimaciones</w:t>
      </w:r>
    </w:p>
    <w:p>
      <w:pPr>
        <w:pStyle w:val="BodyText"/>
        <w:spacing w:before="16"/>
      </w:pPr>
    </w:p>
    <w:p>
      <w:pPr>
        <w:pStyle w:val="BodyText"/>
        <w:spacing w:line="249" w:lineRule="auto"/>
        <w:ind w:left="1838" w:right="290"/>
        <w:jc w:val="both"/>
      </w:pPr>
      <w:r>
        <w:rPr>
          <w:w w:val="105"/>
        </w:rPr>
        <w:t>Los</w:t>
      </w:r>
      <w:r>
        <w:rPr>
          <w:spacing w:val="-12"/>
          <w:w w:val="105"/>
        </w:rPr>
        <w:t> </w:t>
      </w:r>
      <w:r>
        <w:rPr>
          <w:w w:val="105"/>
        </w:rPr>
        <w:t>juicios,</w:t>
      </w:r>
      <w:r>
        <w:rPr>
          <w:spacing w:val="-11"/>
          <w:w w:val="105"/>
        </w:rPr>
        <w:t> </w:t>
      </w:r>
      <w:r>
        <w:rPr>
          <w:w w:val="105"/>
        </w:rPr>
        <w:t>estimaciones</w:t>
      </w:r>
      <w:r>
        <w:rPr>
          <w:spacing w:val="-12"/>
          <w:w w:val="105"/>
        </w:rPr>
        <w:t> </w:t>
      </w:r>
      <w:r>
        <w:rPr>
          <w:w w:val="105"/>
        </w:rPr>
        <w:t>y</w:t>
      </w:r>
      <w:r>
        <w:rPr>
          <w:spacing w:val="-10"/>
          <w:w w:val="105"/>
        </w:rPr>
        <w:t> </w:t>
      </w:r>
      <w:r>
        <w:rPr>
          <w:w w:val="105"/>
        </w:rPr>
        <w:t>supuestos</w:t>
      </w:r>
      <w:r>
        <w:rPr>
          <w:spacing w:val="-14"/>
          <w:w w:val="105"/>
        </w:rPr>
        <w:t> </w:t>
      </w:r>
      <w:r>
        <w:rPr>
          <w:w w:val="105"/>
        </w:rPr>
        <w:t>contables</w:t>
      </w:r>
      <w:r>
        <w:rPr>
          <w:spacing w:val="-14"/>
          <w:w w:val="105"/>
        </w:rPr>
        <w:t> </w:t>
      </w:r>
      <w:r>
        <w:rPr>
          <w:w w:val="105"/>
        </w:rPr>
        <w:t>significativos</w:t>
      </w:r>
      <w:r>
        <w:rPr>
          <w:spacing w:val="-11"/>
          <w:w w:val="105"/>
        </w:rPr>
        <w:t> </w:t>
      </w:r>
      <w:r>
        <w:rPr>
          <w:w w:val="105"/>
        </w:rPr>
        <w:t>realizados</w:t>
      </w:r>
      <w:r>
        <w:rPr>
          <w:spacing w:val="-11"/>
          <w:w w:val="105"/>
        </w:rPr>
        <w:t> </w:t>
      </w:r>
      <w:r>
        <w:rPr>
          <w:w w:val="105"/>
        </w:rPr>
        <w:t>por</w:t>
      </w:r>
      <w:r>
        <w:rPr>
          <w:spacing w:val="-11"/>
          <w:w w:val="105"/>
        </w:rPr>
        <w:t> </w:t>
      </w:r>
      <w:r>
        <w:rPr>
          <w:w w:val="105"/>
        </w:rPr>
        <w:t>el</w:t>
      </w:r>
      <w:r>
        <w:rPr>
          <w:spacing w:val="-11"/>
          <w:w w:val="105"/>
        </w:rPr>
        <w:t> </w:t>
      </w:r>
      <w:r>
        <w:rPr>
          <w:w w:val="105"/>
        </w:rPr>
        <w:t>Directorio</w:t>
      </w:r>
      <w:r>
        <w:rPr>
          <w:spacing w:val="-12"/>
          <w:w w:val="105"/>
        </w:rPr>
        <w:t> </w:t>
      </w:r>
      <w:r>
        <w:rPr>
          <w:w w:val="105"/>
        </w:rPr>
        <w:t>y la Gerencia de la Sociedad para determinar los importes según las NIIF al 1° de mayo de 2013</w:t>
      </w:r>
      <w:r>
        <w:rPr>
          <w:spacing w:val="-15"/>
          <w:w w:val="105"/>
        </w:rPr>
        <w:t> </w:t>
      </w:r>
      <w:r>
        <w:rPr>
          <w:w w:val="105"/>
        </w:rPr>
        <w:t>(fecha</w:t>
      </w:r>
      <w:r>
        <w:rPr>
          <w:spacing w:val="-14"/>
          <w:w w:val="105"/>
        </w:rPr>
        <w:t> </w:t>
      </w:r>
      <w:r>
        <w:rPr>
          <w:w w:val="105"/>
        </w:rPr>
        <w:t>de</w:t>
      </w:r>
      <w:r>
        <w:rPr>
          <w:spacing w:val="-14"/>
          <w:w w:val="105"/>
        </w:rPr>
        <w:t> </w:t>
      </w:r>
      <w:r>
        <w:rPr>
          <w:w w:val="105"/>
        </w:rPr>
        <w:t>transición</w:t>
      </w:r>
      <w:r>
        <w:rPr>
          <w:spacing w:val="-14"/>
          <w:w w:val="105"/>
        </w:rPr>
        <w:t> </w:t>
      </w:r>
      <w:r>
        <w:rPr>
          <w:w w:val="105"/>
        </w:rPr>
        <w:t>a</w:t>
      </w:r>
      <w:r>
        <w:rPr>
          <w:spacing w:val="-11"/>
          <w:w w:val="105"/>
        </w:rPr>
        <w:t> </w:t>
      </w:r>
      <w:r>
        <w:rPr>
          <w:w w:val="105"/>
        </w:rPr>
        <w:t>las</w:t>
      </w:r>
      <w:r>
        <w:rPr>
          <w:spacing w:val="-14"/>
          <w:w w:val="105"/>
        </w:rPr>
        <w:t> </w:t>
      </w:r>
      <w:r>
        <w:rPr>
          <w:w w:val="105"/>
        </w:rPr>
        <w:t>NIIF</w:t>
      </w:r>
      <w:r>
        <w:rPr>
          <w:spacing w:val="-13"/>
          <w:w w:val="105"/>
        </w:rPr>
        <w:t> </w:t>
      </w:r>
      <w:r>
        <w:rPr>
          <w:w w:val="105"/>
        </w:rPr>
        <w:t>por</w:t>
      </w:r>
      <w:r>
        <w:rPr>
          <w:spacing w:val="-12"/>
          <w:w w:val="105"/>
        </w:rPr>
        <w:t> </w:t>
      </w:r>
      <w:r>
        <w:rPr>
          <w:w w:val="105"/>
        </w:rPr>
        <w:t>parte</w:t>
      </w:r>
      <w:r>
        <w:rPr>
          <w:spacing w:val="-13"/>
          <w:w w:val="105"/>
        </w:rPr>
        <w:t> </w:t>
      </w:r>
      <w:r>
        <w:rPr>
          <w:w w:val="105"/>
        </w:rPr>
        <w:t>de</w:t>
      </w:r>
      <w:r>
        <w:rPr>
          <w:spacing w:val="-15"/>
          <w:w w:val="105"/>
        </w:rPr>
        <w:t> </w:t>
      </w:r>
      <w:r>
        <w:rPr>
          <w:w w:val="105"/>
        </w:rPr>
        <w:t>la</w:t>
      </w:r>
      <w:r>
        <w:rPr>
          <w:spacing w:val="-12"/>
          <w:w w:val="105"/>
        </w:rPr>
        <w:t> </w:t>
      </w:r>
      <w:r>
        <w:rPr>
          <w:w w:val="105"/>
        </w:rPr>
        <w:t>sociedad</w:t>
      </w:r>
      <w:r>
        <w:rPr>
          <w:spacing w:val="-14"/>
          <w:w w:val="105"/>
        </w:rPr>
        <w:t> </w:t>
      </w:r>
      <w:r>
        <w:rPr>
          <w:w w:val="105"/>
        </w:rPr>
        <w:t>controlante)</w:t>
      </w:r>
      <w:r>
        <w:rPr>
          <w:spacing w:val="-14"/>
          <w:w w:val="105"/>
        </w:rPr>
        <w:t> </w:t>
      </w:r>
      <w:r>
        <w:rPr>
          <w:w w:val="105"/>
        </w:rPr>
        <w:t>y</w:t>
      </w:r>
      <w:r>
        <w:rPr>
          <w:spacing w:val="-13"/>
          <w:w w:val="105"/>
        </w:rPr>
        <w:t> </w:t>
      </w:r>
      <w:r>
        <w:rPr>
          <w:w w:val="105"/>
        </w:rPr>
        <w:t>al</w:t>
      </w:r>
      <w:r>
        <w:rPr>
          <w:spacing w:val="-14"/>
          <w:w w:val="105"/>
        </w:rPr>
        <w:t> </w:t>
      </w:r>
      <w:r>
        <w:rPr>
          <w:w w:val="105"/>
        </w:rPr>
        <w:t>28</w:t>
      </w:r>
      <w:r>
        <w:rPr>
          <w:spacing w:val="-15"/>
          <w:w w:val="105"/>
        </w:rPr>
        <w:t> </w:t>
      </w:r>
      <w:r>
        <w:rPr>
          <w:w w:val="105"/>
        </w:rPr>
        <w:t>de</w:t>
      </w:r>
      <w:r>
        <w:rPr>
          <w:spacing w:val="-13"/>
          <w:w w:val="105"/>
        </w:rPr>
        <w:t> </w:t>
      </w:r>
      <w:r>
        <w:rPr>
          <w:w w:val="105"/>
        </w:rPr>
        <w:t>febrero de 2025, fueron consistentes con los realizados a las mismas fechas de conformidad con las NCPA, tal como se describe en la nota 2, y reflejan las condiciones existentes a las respectivas fechas.</w:t>
      </w:r>
    </w:p>
    <w:p>
      <w:pPr>
        <w:pStyle w:val="BodyText"/>
        <w:spacing w:before="18"/>
      </w:pPr>
    </w:p>
    <w:p>
      <w:pPr>
        <w:pStyle w:val="ListParagraph"/>
        <w:numPr>
          <w:ilvl w:val="1"/>
          <w:numId w:val="12"/>
        </w:numPr>
        <w:tabs>
          <w:tab w:pos="1835" w:val="left" w:leader="none"/>
        </w:tabs>
        <w:spacing w:line="240" w:lineRule="auto" w:before="0" w:after="0"/>
        <w:ind w:left="1835" w:right="0" w:hanging="335"/>
        <w:jc w:val="left"/>
        <w:rPr>
          <w:sz w:val="18"/>
        </w:rPr>
      </w:pPr>
      <w:r>
        <w:rPr>
          <w:w w:val="105"/>
          <w:sz w:val="18"/>
          <w:u w:val="single"/>
        </w:rPr>
        <w:t>Explicación</w:t>
      </w:r>
      <w:r>
        <w:rPr>
          <w:spacing w:val="-15"/>
          <w:w w:val="105"/>
          <w:sz w:val="18"/>
          <w:u w:val="single"/>
        </w:rPr>
        <w:t> </w:t>
      </w:r>
      <w:r>
        <w:rPr>
          <w:w w:val="105"/>
          <w:sz w:val="18"/>
          <w:u w:val="single"/>
        </w:rPr>
        <w:t>de</w:t>
      </w:r>
      <w:r>
        <w:rPr>
          <w:spacing w:val="-11"/>
          <w:w w:val="105"/>
          <w:sz w:val="18"/>
          <w:u w:val="single"/>
        </w:rPr>
        <w:t> </w:t>
      </w:r>
      <w:r>
        <w:rPr>
          <w:w w:val="105"/>
          <w:sz w:val="18"/>
          <w:u w:val="single"/>
        </w:rPr>
        <w:t>las</w:t>
      </w:r>
      <w:r>
        <w:rPr>
          <w:spacing w:val="-10"/>
          <w:w w:val="105"/>
          <w:sz w:val="18"/>
          <w:u w:val="single"/>
        </w:rPr>
        <w:t> </w:t>
      </w:r>
      <w:r>
        <w:rPr>
          <w:w w:val="105"/>
          <w:sz w:val="18"/>
          <w:u w:val="single"/>
        </w:rPr>
        <w:t>partidas</w:t>
      </w:r>
      <w:r>
        <w:rPr>
          <w:spacing w:val="-11"/>
          <w:w w:val="105"/>
          <w:sz w:val="18"/>
          <w:u w:val="single"/>
        </w:rPr>
        <w:t> </w:t>
      </w:r>
      <w:r>
        <w:rPr>
          <w:spacing w:val="-2"/>
          <w:w w:val="105"/>
          <w:sz w:val="18"/>
          <w:u w:val="single"/>
        </w:rPr>
        <w:t>conciliatorias</w:t>
      </w:r>
    </w:p>
    <w:p>
      <w:pPr>
        <w:pStyle w:val="BodyText"/>
        <w:spacing w:before="17"/>
      </w:pPr>
    </w:p>
    <w:p>
      <w:pPr>
        <w:pStyle w:val="ListParagraph"/>
        <w:numPr>
          <w:ilvl w:val="2"/>
          <w:numId w:val="12"/>
        </w:numPr>
        <w:tabs>
          <w:tab w:pos="2236" w:val="left" w:leader="none"/>
        </w:tabs>
        <w:spacing w:line="240" w:lineRule="auto" w:before="0" w:after="0"/>
        <w:ind w:left="2236" w:right="0" w:hanging="336"/>
        <w:jc w:val="left"/>
        <w:rPr>
          <w:sz w:val="18"/>
        </w:rPr>
      </w:pPr>
      <w:r>
        <w:rPr>
          <w:w w:val="105"/>
          <w:sz w:val="18"/>
        </w:rPr>
        <w:t>Bienes</w:t>
      </w:r>
      <w:r>
        <w:rPr>
          <w:spacing w:val="-9"/>
          <w:w w:val="105"/>
          <w:sz w:val="18"/>
        </w:rPr>
        <w:t> </w:t>
      </w:r>
      <w:r>
        <w:rPr>
          <w:w w:val="105"/>
          <w:sz w:val="18"/>
        </w:rPr>
        <w:t>de</w:t>
      </w:r>
      <w:r>
        <w:rPr>
          <w:spacing w:val="-10"/>
          <w:w w:val="105"/>
          <w:sz w:val="18"/>
        </w:rPr>
        <w:t> </w:t>
      </w:r>
      <w:r>
        <w:rPr>
          <w:spacing w:val="-2"/>
          <w:w w:val="105"/>
          <w:sz w:val="18"/>
        </w:rPr>
        <w:t>cambio</w:t>
      </w:r>
    </w:p>
    <w:p>
      <w:pPr>
        <w:pStyle w:val="BodyText"/>
        <w:spacing w:before="18"/>
      </w:pPr>
    </w:p>
    <w:p>
      <w:pPr>
        <w:pStyle w:val="BodyText"/>
        <w:spacing w:line="249" w:lineRule="auto" w:before="1"/>
        <w:ind w:left="2239" w:right="289"/>
        <w:jc w:val="both"/>
      </w:pPr>
      <w:r>
        <w:rPr>
          <w:w w:val="105"/>
        </w:rPr>
        <w:t>Tal</w:t>
      </w:r>
      <w:r>
        <w:rPr>
          <w:spacing w:val="-2"/>
          <w:w w:val="105"/>
        </w:rPr>
        <w:t> </w:t>
      </w:r>
      <w:r>
        <w:rPr>
          <w:w w:val="105"/>
        </w:rPr>
        <w:t>como</w:t>
      </w:r>
      <w:r>
        <w:rPr>
          <w:spacing w:val="-4"/>
          <w:w w:val="105"/>
        </w:rPr>
        <w:t> </w:t>
      </w:r>
      <w:r>
        <w:rPr>
          <w:w w:val="105"/>
        </w:rPr>
        <w:t>se</w:t>
      </w:r>
      <w:r>
        <w:rPr>
          <w:spacing w:val="-2"/>
          <w:w w:val="105"/>
        </w:rPr>
        <w:t> </w:t>
      </w:r>
      <w:r>
        <w:rPr>
          <w:w w:val="105"/>
        </w:rPr>
        <w:t>indica</w:t>
      </w:r>
      <w:r>
        <w:rPr>
          <w:spacing w:val="-3"/>
          <w:w w:val="105"/>
        </w:rPr>
        <w:t> </w:t>
      </w:r>
      <w:r>
        <w:rPr>
          <w:w w:val="105"/>
        </w:rPr>
        <w:t>en</w:t>
      </w:r>
      <w:r>
        <w:rPr>
          <w:spacing w:val="-2"/>
          <w:w w:val="105"/>
        </w:rPr>
        <w:t> </w:t>
      </w:r>
      <w:r>
        <w:rPr>
          <w:w w:val="105"/>
        </w:rPr>
        <w:t>la</w:t>
      </w:r>
      <w:r>
        <w:rPr>
          <w:spacing w:val="-2"/>
          <w:w w:val="105"/>
        </w:rPr>
        <w:t> </w:t>
      </w:r>
      <w:r>
        <w:rPr>
          <w:w w:val="105"/>
        </w:rPr>
        <w:t>nota</w:t>
      </w:r>
      <w:r>
        <w:rPr>
          <w:spacing w:val="-4"/>
          <w:w w:val="105"/>
        </w:rPr>
        <w:t> </w:t>
      </w:r>
      <w:r>
        <w:rPr>
          <w:w w:val="105"/>
        </w:rPr>
        <w:t>2.3.c)</w:t>
      </w:r>
      <w:r>
        <w:rPr>
          <w:spacing w:val="-3"/>
          <w:w w:val="105"/>
        </w:rPr>
        <w:t> </w:t>
      </w:r>
      <w:r>
        <w:rPr>
          <w:w w:val="105"/>
        </w:rPr>
        <w:t>de</w:t>
      </w:r>
      <w:r>
        <w:rPr>
          <w:spacing w:val="-5"/>
          <w:w w:val="105"/>
        </w:rPr>
        <w:t> </w:t>
      </w:r>
      <w:r>
        <w:rPr>
          <w:w w:val="105"/>
        </w:rPr>
        <w:t>los</w:t>
      </w:r>
      <w:r>
        <w:rPr>
          <w:spacing w:val="-1"/>
          <w:w w:val="105"/>
        </w:rPr>
        <w:t> </w:t>
      </w:r>
      <w:r>
        <w:rPr>
          <w:w w:val="105"/>
        </w:rPr>
        <w:t>presentes</w:t>
      </w:r>
      <w:r>
        <w:rPr>
          <w:spacing w:val="-2"/>
          <w:w w:val="105"/>
        </w:rPr>
        <w:t> </w:t>
      </w:r>
      <w:r>
        <w:rPr>
          <w:w w:val="105"/>
        </w:rPr>
        <w:t>estados contables</w:t>
      </w:r>
      <w:r>
        <w:rPr>
          <w:spacing w:val="-1"/>
          <w:w w:val="105"/>
        </w:rPr>
        <w:t> </w:t>
      </w:r>
      <w:r>
        <w:rPr>
          <w:w w:val="105"/>
        </w:rPr>
        <w:t>intermedios, los bienes de cambio se encuentran medidos a su costo de reposición al cierre del período con el límite de su respectivo valor recuperable. De acuerdo con las NIIF, dichos</w:t>
      </w:r>
      <w:r>
        <w:rPr>
          <w:spacing w:val="-4"/>
          <w:w w:val="105"/>
        </w:rPr>
        <w:t> </w:t>
      </w:r>
      <w:r>
        <w:rPr>
          <w:w w:val="105"/>
        </w:rPr>
        <w:t>bienes</w:t>
      </w:r>
      <w:r>
        <w:rPr>
          <w:spacing w:val="-2"/>
          <w:w w:val="105"/>
        </w:rPr>
        <w:t> </w:t>
      </w:r>
      <w:r>
        <w:rPr>
          <w:w w:val="105"/>
        </w:rPr>
        <w:t>deben</w:t>
      </w:r>
      <w:r>
        <w:rPr>
          <w:spacing w:val="-3"/>
          <w:w w:val="105"/>
        </w:rPr>
        <w:t> </w:t>
      </w:r>
      <w:r>
        <w:rPr>
          <w:w w:val="105"/>
        </w:rPr>
        <w:t>ser</w:t>
      </w:r>
      <w:r>
        <w:rPr>
          <w:spacing w:val="-5"/>
          <w:w w:val="105"/>
        </w:rPr>
        <w:t> </w:t>
      </w:r>
      <w:r>
        <w:rPr>
          <w:w w:val="105"/>
        </w:rPr>
        <w:t>valuados</w:t>
      </w:r>
      <w:r>
        <w:rPr>
          <w:spacing w:val="-4"/>
          <w:w w:val="105"/>
        </w:rPr>
        <w:t> </w:t>
      </w:r>
      <w:r>
        <w:rPr>
          <w:w w:val="105"/>
        </w:rPr>
        <w:t>a</w:t>
      </w:r>
      <w:r>
        <w:rPr>
          <w:spacing w:val="-2"/>
          <w:w w:val="105"/>
        </w:rPr>
        <w:t> </w:t>
      </w:r>
      <w:r>
        <w:rPr>
          <w:w w:val="105"/>
        </w:rPr>
        <w:t>su</w:t>
      </w:r>
      <w:r>
        <w:rPr>
          <w:spacing w:val="-1"/>
          <w:w w:val="105"/>
        </w:rPr>
        <w:t> </w:t>
      </w:r>
      <w:r>
        <w:rPr>
          <w:w w:val="105"/>
        </w:rPr>
        <w:t>costo</w:t>
      </w:r>
      <w:r>
        <w:rPr>
          <w:spacing w:val="-5"/>
          <w:w w:val="105"/>
        </w:rPr>
        <w:t> </w:t>
      </w:r>
      <w:r>
        <w:rPr>
          <w:w w:val="105"/>
        </w:rPr>
        <w:t>reexpresado</w:t>
      </w:r>
      <w:r>
        <w:rPr>
          <w:spacing w:val="-2"/>
          <w:w w:val="105"/>
        </w:rPr>
        <w:t> </w:t>
      </w:r>
      <w:r>
        <w:rPr>
          <w:w w:val="105"/>
        </w:rPr>
        <w:t>en</w:t>
      </w:r>
      <w:r>
        <w:rPr>
          <w:spacing w:val="-3"/>
          <w:w w:val="105"/>
        </w:rPr>
        <w:t> </w:t>
      </w:r>
      <w:r>
        <w:rPr>
          <w:w w:val="105"/>
        </w:rPr>
        <w:t>moneda</w:t>
      </w:r>
      <w:r>
        <w:rPr>
          <w:spacing w:val="-1"/>
          <w:w w:val="105"/>
        </w:rPr>
        <w:t> </w:t>
      </w:r>
      <w:r>
        <w:rPr>
          <w:w w:val="105"/>
        </w:rPr>
        <w:t>de</w:t>
      </w:r>
      <w:r>
        <w:rPr>
          <w:spacing w:val="-2"/>
          <w:w w:val="105"/>
        </w:rPr>
        <w:t> </w:t>
      </w:r>
      <w:r>
        <w:rPr>
          <w:w w:val="105"/>
        </w:rPr>
        <w:t>cierre</w:t>
      </w:r>
      <w:r>
        <w:rPr>
          <w:spacing w:val="-5"/>
          <w:w w:val="105"/>
        </w:rPr>
        <w:t> </w:t>
      </w:r>
      <w:r>
        <w:rPr>
          <w:w w:val="105"/>
        </w:rPr>
        <w:t>con</w:t>
      </w:r>
      <w:r>
        <w:rPr>
          <w:spacing w:val="-4"/>
          <w:w w:val="105"/>
        </w:rPr>
        <w:t> </w:t>
      </w:r>
      <w:r>
        <w:rPr>
          <w:w w:val="105"/>
        </w:rPr>
        <w:t>el límite de su valor recuperable.</w:t>
      </w:r>
    </w:p>
    <w:p>
      <w:pPr>
        <w:pStyle w:val="BodyText"/>
        <w:spacing w:before="14"/>
      </w:pPr>
    </w:p>
    <w:p>
      <w:pPr>
        <w:pStyle w:val="ListParagraph"/>
        <w:numPr>
          <w:ilvl w:val="2"/>
          <w:numId w:val="12"/>
        </w:numPr>
        <w:tabs>
          <w:tab w:pos="2237" w:val="left" w:leader="none"/>
        </w:tabs>
        <w:spacing w:line="240" w:lineRule="auto" w:before="0" w:after="0"/>
        <w:ind w:left="2237" w:right="0" w:hanging="337"/>
        <w:jc w:val="left"/>
        <w:rPr>
          <w:sz w:val="18"/>
        </w:rPr>
      </w:pPr>
      <w:r>
        <w:rPr>
          <w:spacing w:val="-2"/>
          <w:w w:val="105"/>
          <w:sz w:val="18"/>
        </w:rPr>
        <w:t>Impuesto</w:t>
      </w:r>
      <w:r>
        <w:rPr>
          <w:spacing w:val="-1"/>
          <w:w w:val="105"/>
          <w:sz w:val="18"/>
        </w:rPr>
        <w:t> </w:t>
      </w:r>
      <w:r>
        <w:rPr>
          <w:spacing w:val="-2"/>
          <w:w w:val="105"/>
          <w:sz w:val="18"/>
        </w:rPr>
        <w:t>diferido</w:t>
      </w:r>
    </w:p>
    <w:p>
      <w:pPr>
        <w:pStyle w:val="BodyText"/>
        <w:spacing w:before="19"/>
      </w:pPr>
    </w:p>
    <w:p>
      <w:pPr>
        <w:pStyle w:val="BodyText"/>
        <w:spacing w:line="249" w:lineRule="auto"/>
        <w:ind w:left="2239" w:right="421"/>
        <w:jc w:val="both"/>
      </w:pPr>
      <w:r>
        <w:rPr/>
        <w:t>Se ha contemplado el efecto del ajuste incluido en el acápite anterior en el impuesto </w:t>
      </w:r>
      <w:r>
        <w:rPr>
          <w:w w:val="105"/>
        </w:rPr>
        <w:t>diferido, considerando la tasa impositiva vigente.</w:t>
      </w:r>
    </w:p>
    <w:p>
      <w:pPr>
        <w:pStyle w:val="BodyText"/>
        <w:spacing w:before="11"/>
      </w:pPr>
    </w:p>
    <w:p>
      <w:pPr>
        <w:pStyle w:val="BodyText"/>
        <w:spacing w:line="249" w:lineRule="auto"/>
        <w:ind w:left="2239" w:right="422"/>
        <w:jc w:val="both"/>
      </w:pPr>
      <w:r>
        <w:rPr>
          <w:w w:val="105"/>
        </w:rPr>
        <w:t>No se incluye</w:t>
      </w:r>
      <w:r>
        <w:rPr>
          <w:spacing w:val="-2"/>
          <w:w w:val="105"/>
        </w:rPr>
        <w:t> </w:t>
      </w:r>
      <w:r>
        <w:rPr>
          <w:w w:val="105"/>
        </w:rPr>
        <w:t>la conciliación</w:t>
      </w:r>
      <w:r>
        <w:rPr>
          <w:spacing w:val="-2"/>
          <w:w w:val="105"/>
        </w:rPr>
        <w:t> </w:t>
      </w:r>
      <w:r>
        <w:rPr>
          <w:w w:val="105"/>
        </w:rPr>
        <w:t>entre el efectivo y</w:t>
      </w:r>
      <w:r>
        <w:rPr>
          <w:spacing w:val="-1"/>
          <w:w w:val="105"/>
        </w:rPr>
        <w:t> </w:t>
      </w:r>
      <w:r>
        <w:rPr>
          <w:w w:val="105"/>
        </w:rPr>
        <w:t>sus equivalentes al inicio y al final del período de nueve meses finalizado el 28 de febrero de 2025, y los totales de cada</w:t>
      </w:r>
      <w:r>
        <w:rPr>
          <w:spacing w:val="-2"/>
          <w:w w:val="105"/>
        </w:rPr>
        <w:t> </w:t>
      </w:r>
      <w:r>
        <w:rPr>
          <w:w w:val="105"/>
        </w:rPr>
        <w:t>una de</w:t>
      </w:r>
      <w:r>
        <w:rPr>
          <w:spacing w:val="-1"/>
          <w:w w:val="105"/>
        </w:rPr>
        <w:t> </w:t>
      </w:r>
      <w:r>
        <w:rPr>
          <w:w w:val="105"/>
        </w:rPr>
        <w:t>las causas de</w:t>
      </w:r>
      <w:r>
        <w:rPr>
          <w:spacing w:val="-1"/>
          <w:w w:val="105"/>
        </w:rPr>
        <w:t> </w:t>
      </w:r>
      <w:r>
        <w:rPr>
          <w:w w:val="105"/>
        </w:rPr>
        <w:t>su variación</w:t>
      </w:r>
      <w:r>
        <w:rPr>
          <w:spacing w:val="-1"/>
          <w:w w:val="105"/>
        </w:rPr>
        <w:t> </w:t>
      </w:r>
      <w:r>
        <w:rPr>
          <w:w w:val="105"/>
        </w:rPr>
        <w:t>en dicho período,</w:t>
      </w:r>
      <w:r>
        <w:rPr>
          <w:spacing w:val="-2"/>
          <w:w w:val="105"/>
        </w:rPr>
        <w:t> </w:t>
      </w:r>
      <w:r>
        <w:rPr>
          <w:w w:val="105"/>
        </w:rPr>
        <w:t>determinados de</w:t>
      </w:r>
      <w:r>
        <w:rPr>
          <w:spacing w:val="-1"/>
          <w:w w:val="105"/>
        </w:rPr>
        <w:t> </w:t>
      </w:r>
      <w:r>
        <w:rPr>
          <w:w w:val="105"/>
        </w:rPr>
        <w:t>acuerdo con</w:t>
      </w:r>
      <w:r>
        <w:rPr>
          <w:w w:val="105"/>
        </w:rPr>
        <w:t> las</w:t>
      </w:r>
      <w:r>
        <w:rPr>
          <w:w w:val="105"/>
        </w:rPr>
        <w:t> normas</w:t>
      </w:r>
      <w:r>
        <w:rPr>
          <w:w w:val="105"/>
        </w:rPr>
        <w:t> contables</w:t>
      </w:r>
      <w:r>
        <w:rPr>
          <w:w w:val="105"/>
        </w:rPr>
        <w:t> aplicadas</w:t>
      </w:r>
      <w:r>
        <w:rPr>
          <w:w w:val="105"/>
        </w:rPr>
        <w:t> en</w:t>
      </w:r>
      <w:r>
        <w:rPr>
          <w:w w:val="105"/>
        </w:rPr>
        <w:t> la</w:t>
      </w:r>
      <w:r>
        <w:rPr>
          <w:w w:val="105"/>
        </w:rPr>
        <w:t> preparación</w:t>
      </w:r>
      <w:r>
        <w:rPr>
          <w:w w:val="105"/>
        </w:rPr>
        <w:t> de</w:t>
      </w:r>
      <w:r>
        <w:rPr>
          <w:w w:val="105"/>
        </w:rPr>
        <w:t> los</w:t>
      </w:r>
      <w:r>
        <w:rPr>
          <w:w w:val="105"/>
        </w:rPr>
        <w:t> presentes</w:t>
      </w:r>
      <w:r>
        <w:rPr>
          <w:w w:val="105"/>
        </w:rPr>
        <w:t> estados contables</w:t>
      </w:r>
      <w:r>
        <w:rPr>
          <w:spacing w:val="-12"/>
          <w:w w:val="105"/>
        </w:rPr>
        <w:t> </w:t>
      </w:r>
      <w:r>
        <w:rPr>
          <w:w w:val="105"/>
        </w:rPr>
        <w:t>intermedios</w:t>
      </w:r>
      <w:r>
        <w:rPr>
          <w:spacing w:val="-11"/>
          <w:w w:val="105"/>
        </w:rPr>
        <w:t> </w:t>
      </w:r>
      <w:r>
        <w:rPr>
          <w:w w:val="105"/>
        </w:rPr>
        <w:t>y</w:t>
      </w:r>
      <w:r>
        <w:rPr>
          <w:spacing w:val="-13"/>
          <w:w w:val="105"/>
        </w:rPr>
        <w:t> </w:t>
      </w:r>
      <w:r>
        <w:rPr>
          <w:w w:val="105"/>
        </w:rPr>
        <w:t>los</w:t>
      </w:r>
      <w:r>
        <w:rPr>
          <w:spacing w:val="-12"/>
          <w:w w:val="105"/>
        </w:rPr>
        <w:t> </w:t>
      </w:r>
      <w:r>
        <w:rPr>
          <w:w w:val="105"/>
        </w:rPr>
        <w:t>mismos</w:t>
      </w:r>
      <w:r>
        <w:rPr>
          <w:spacing w:val="-14"/>
          <w:w w:val="105"/>
        </w:rPr>
        <w:t> </w:t>
      </w:r>
      <w:r>
        <w:rPr>
          <w:w w:val="105"/>
        </w:rPr>
        <w:t>conceptos</w:t>
      </w:r>
      <w:r>
        <w:rPr>
          <w:spacing w:val="-14"/>
          <w:w w:val="105"/>
        </w:rPr>
        <w:t> </w:t>
      </w:r>
      <w:r>
        <w:rPr>
          <w:w w:val="105"/>
        </w:rPr>
        <w:t>tal</w:t>
      </w:r>
      <w:r>
        <w:rPr>
          <w:spacing w:val="-12"/>
          <w:w w:val="105"/>
        </w:rPr>
        <w:t> </w:t>
      </w:r>
      <w:r>
        <w:rPr>
          <w:w w:val="105"/>
        </w:rPr>
        <w:t>como</w:t>
      </w:r>
      <w:r>
        <w:rPr>
          <w:spacing w:val="-12"/>
          <w:w w:val="105"/>
        </w:rPr>
        <w:t> </w:t>
      </w:r>
      <w:r>
        <w:rPr>
          <w:w w:val="105"/>
        </w:rPr>
        <w:t>se</w:t>
      </w:r>
      <w:r>
        <w:rPr>
          <w:spacing w:val="-14"/>
          <w:w w:val="105"/>
        </w:rPr>
        <w:t> </w:t>
      </w:r>
      <w:r>
        <w:rPr>
          <w:w w:val="105"/>
        </w:rPr>
        <w:t>hubiesen</w:t>
      </w:r>
      <w:r>
        <w:rPr>
          <w:spacing w:val="-12"/>
          <w:w w:val="105"/>
        </w:rPr>
        <w:t> </w:t>
      </w:r>
      <w:r>
        <w:rPr>
          <w:w w:val="105"/>
        </w:rPr>
        <w:t>determinado</w:t>
      </w:r>
      <w:r>
        <w:rPr>
          <w:spacing w:val="-10"/>
          <w:w w:val="105"/>
        </w:rPr>
        <w:t> </w:t>
      </w:r>
      <w:r>
        <w:rPr>
          <w:w w:val="105"/>
        </w:rPr>
        <w:t>en caso de aplicar las NIIF, dado que, por las razones indicadas en la nota 1, no</w:t>
      </w:r>
      <w:r>
        <w:rPr>
          <w:w w:val="105"/>
        </w:rPr>
        <w:t> se presenta</w:t>
      </w:r>
      <w:r>
        <w:rPr>
          <w:spacing w:val="-3"/>
          <w:w w:val="105"/>
        </w:rPr>
        <w:t> </w:t>
      </w:r>
      <w:r>
        <w:rPr>
          <w:w w:val="105"/>
        </w:rPr>
        <w:t>el</w:t>
      </w:r>
      <w:r>
        <w:rPr>
          <w:spacing w:val="-2"/>
          <w:w w:val="105"/>
        </w:rPr>
        <w:t> </w:t>
      </w:r>
      <w:r>
        <w:rPr>
          <w:w w:val="105"/>
        </w:rPr>
        <w:t>estado</w:t>
      </w:r>
      <w:r>
        <w:rPr>
          <w:spacing w:val="-3"/>
          <w:w w:val="105"/>
        </w:rPr>
        <w:t> </w:t>
      </w:r>
      <w:r>
        <w:rPr>
          <w:w w:val="105"/>
        </w:rPr>
        <w:t>de</w:t>
      </w:r>
      <w:r>
        <w:rPr>
          <w:spacing w:val="-5"/>
          <w:w w:val="105"/>
        </w:rPr>
        <w:t> </w:t>
      </w:r>
      <w:r>
        <w:rPr>
          <w:w w:val="105"/>
        </w:rPr>
        <w:t>flujo</w:t>
      </w:r>
      <w:r>
        <w:rPr>
          <w:spacing w:val="-3"/>
          <w:w w:val="105"/>
        </w:rPr>
        <w:t> </w:t>
      </w:r>
      <w:r>
        <w:rPr>
          <w:w w:val="105"/>
        </w:rPr>
        <w:t>de</w:t>
      </w:r>
      <w:r>
        <w:rPr>
          <w:spacing w:val="-1"/>
          <w:w w:val="105"/>
        </w:rPr>
        <w:t> </w:t>
      </w:r>
      <w:r>
        <w:rPr>
          <w:w w:val="105"/>
        </w:rPr>
        <w:t>efectivo</w:t>
      </w:r>
      <w:r>
        <w:rPr>
          <w:spacing w:val="-3"/>
          <w:w w:val="105"/>
        </w:rPr>
        <w:t> </w:t>
      </w:r>
      <w:r>
        <w:rPr>
          <w:w w:val="105"/>
        </w:rPr>
        <w:t>del</w:t>
      </w:r>
      <w:r>
        <w:rPr>
          <w:spacing w:val="-4"/>
          <w:w w:val="105"/>
        </w:rPr>
        <w:t> </w:t>
      </w:r>
      <w:r>
        <w:rPr>
          <w:w w:val="105"/>
        </w:rPr>
        <w:t>período</w:t>
      </w:r>
      <w:r>
        <w:rPr>
          <w:spacing w:val="-2"/>
          <w:w w:val="105"/>
        </w:rPr>
        <w:t> </w:t>
      </w:r>
      <w:r>
        <w:rPr>
          <w:w w:val="105"/>
        </w:rPr>
        <w:t>al</w:t>
      </w:r>
      <w:r>
        <w:rPr>
          <w:spacing w:val="-1"/>
          <w:w w:val="105"/>
        </w:rPr>
        <w:t> </w:t>
      </w:r>
      <w:r>
        <w:rPr>
          <w:w w:val="105"/>
        </w:rPr>
        <w:t>que</w:t>
      </w:r>
      <w:r>
        <w:rPr>
          <w:spacing w:val="-6"/>
          <w:w w:val="105"/>
        </w:rPr>
        <w:t> </w:t>
      </w:r>
      <w:r>
        <w:rPr>
          <w:w w:val="105"/>
        </w:rPr>
        <w:t>se</w:t>
      </w:r>
      <w:r>
        <w:rPr>
          <w:spacing w:val="-1"/>
          <w:w w:val="105"/>
        </w:rPr>
        <w:t> </w:t>
      </w:r>
      <w:r>
        <w:rPr>
          <w:w w:val="105"/>
        </w:rPr>
        <w:t>refieren</w:t>
      </w:r>
      <w:r>
        <w:rPr>
          <w:spacing w:val="-5"/>
          <w:w w:val="105"/>
        </w:rPr>
        <w:t> </w:t>
      </w:r>
      <w:r>
        <w:rPr>
          <w:w w:val="105"/>
        </w:rPr>
        <w:t>los</w:t>
      </w:r>
      <w:r>
        <w:rPr>
          <w:spacing w:val="-4"/>
          <w:w w:val="105"/>
        </w:rPr>
        <w:t> </w:t>
      </w:r>
      <w:r>
        <w:rPr>
          <w:w w:val="105"/>
        </w:rPr>
        <w:t>presentes estados contables intermedios.</w:t>
      </w:r>
    </w:p>
    <w:p>
      <w:pPr>
        <w:pStyle w:val="BodyText"/>
        <w:spacing w:before="15"/>
      </w:pPr>
    </w:p>
    <w:p>
      <w:pPr>
        <w:pStyle w:val="Heading3"/>
        <w:numPr>
          <w:ilvl w:val="0"/>
          <w:numId w:val="12"/>
        </w:numPr>
        <w:tabs>
          <w:tab w:pos="1439" w:val="left" w:leader="none"/>
        </w:tabs>
        <w:spacing w:line="240" w:lineRule="auto" w:before="1" w:after="0"/>
        <w:ind w:left="1439" w:right="0" w:hanging="400"/>
        <w:jc w:val="left"/>
        <w:rPr>
          <w:u w:val="none"/>
        </w:rPr>
      </w:pPr>
      <w:r>
        <w:rPr>
          <w:u w:val="single"/>
        </w:rPr>
        <w:t>SITUACIÓN</w:t>
      </w:r>
      <w:r>
        <w:rPr>
          <w:spacing w:val="20"/>
          <w:u w:val="single"/>
        </w:rPr>
        <w:t> </w:t>
      </w:r>
      <w:r>
        <w:rPr>
          <w:u w:val="single"/>
        </w:rPr>
        <w:t>ECONÓMICA</w:t>
      </w:r>
      <w:r>
        <w:rPr>
          <w:spacing w:val="23"/>
          <w:u w:val="single"/>
        </w:rPr>
        <w:t> </w:t>
      </w:r>
      <w:r>
        <w:rPr>
          <w:u w:val="single"/>
        </w:rPr>
        <w:t>Y</w:t>
      </w:r>
      <w:r>
        <w:rPr>
          <w:spacing w:val="26"/>
          <w:u w:val="single"/>
        </w:rPr>
        <w:t> </w:t>
      </w:r>
      <w:r>
        <w:rPr>
          <w:u w:val="single"/>
        </w:rPr>
        <w:t>FINANCIERA</w:t>
      </w:r>
      <w:r>
        <w:rPr>
          <w:spacing w:val="24"/>
          <w:u w:val="single"/>
        </w:rPr>
        <w:t> </w:t>
      </w:r>
      <w:r>
        <w:rPr>
          <w:spacing w:val="-2"/>
          <w:u w:val="single"/>
        </w:rPr>
        <w:t>ACTUAL</w:t>
      </w:r>
    </w:p>
    <w:p>
      <w:pPr>
        <w:pStyle w:val="BodyText"/>
        <w:spacing w:before="18"/>
        <w:rPr>
          <w:b/>
        </w:rPr>
      </w:pPr>
    </w:p>
    <w:p>
      <w:pPr>
        <w:pStyle w:val="BodyText"/>
        <w:spacing w:line="249" w:lineRule="auto"/>
        <w:ind w:left="1440" w:right="424"/>
        <w:jc w:val="both"/>
      </w:pPr>
      <w:r>
        <w:rPr>
          <w:w w:val="105"/>
        </w:rPr>
        <w:t>El período de nueve meses finalizado el 28 de</w:t>
      </w:r>
      <w:r>
        <w:rPr>
          <w:spacing w:val="-1"/>
          <w:w w:val="105"/>
        </w:rPr>
        <w:t> </w:t>
      </w:r>
      <w:r>
        <w:rPr>
          <w:w w:val="105"/>
        </w:rPr>
        <w:t>febrero de 2025 se desarrolló en un contexto económico</w:t>
      </w:r>
      <w:r>
        <w:rPr>
          <w:w w:val="105"/>
        </w:rPr>
        <w:t> extremadamente complejo</w:t>
      </w:r>
      <w:r>
        <w:rPr>
          <w:w w:val="105"/>
        </w:rPr>
        <w:t> para</w:t>
      </w:r>
      <w:r>
        <w:rPr>
          <w:w w:val="105"/>
        </w:rPr>
        <w:t> la</w:t>
      </w:r>
      <w:r>
        <w:rPr>
          <w:w w:val="105"/>
        </w:rPr>
        <w:t> industria en general y</w:t>
      </w:r>
      <w:r>
        <w:rPr>
          <w:w w:val="105"/>
        </w:rPr>
        <w:t> en particular</w:t>
      </w:r>
      <w:r>
        <w:rPr>
          <w:w w:val="105"/>
        </w:rPr>
        <w:t> para</w:t>
      </w:r>
      <w:r>
        <w:rPr>
          <w:w w:val="105"/>
        </w:rPr>
        <w:t> el sector</w:t>
      </w:r>
      <w:r>
        <w:rPr>
          <w:w w:val="105"/>
        </w:rPr>
        <w:t> en</w:t>
      </w:r>
      <w:r>
        <w:rPr>
          <w:w w:val="105"/>
        </w:rPr>
        <w:t> el cual</w:t>
      </w:r>
      <w:r>
        <w:rPr>
          <w:w w:val="105"/>
        </w:rPr>
        <w:t> la Sociedad</w:t>
      </w:r>
      <w:r>
        <w:rPr>
          <w:w w:val="105"/>
        </w:rPr>
        <w:t> desarrolla sus</w:t>
      </w:r>
      <w:r>
        <w:rPr>
          <w:w w:val="105"/>
        </w:rPr>
        <w:t> negocios.</w:t>
      </w:r>
      <w:r>
        <w:rPr>
          <w:w w:val="105"/>
        </w:rPr>
        <w:t> Los</w:t>
      </w:r>
      <w:r>
        <w:rPr>
          <w:w w:val="105"/>
        </w:rPr>
        <w:t> profundos</w:t>
      </w:r>
      <w:r>
        <w:rPr>
          <w:w w:val="105"/>
        </w:rPr>
        <w:t> cambios</w:t>
      </w:r>
      <w:r>
        <w:rPr>
          <w:w w:val="105"/>
        </w:rPr>
        <w:t> que</w:t>
      </w:r>
      <w:r>
        <w:rPr>
          <w:w w:val="105"/>
        </w:rPr>
        <w:t> está instrumentando</w:t>
      </w:r>
      <w:r>
        <w:rPr>
          <w:w w:val="105"/>
        </w:rPr>
        <w:t> el</w:t>
      </w:r>
      <w:r>
        <w:rPr>
          <w:w w:val="105"/>
        </w:rPr>
        <w:t> Gobierno</w:t>
      </w:r>
      <w:r>
        <w:rPr>
          <w:w w:val="105"/>
        </w:rPr>
        <w:t> Nacional</w:t>
      </w:r>
      <w:r>
        <w:rPr>
          <w:w w:val="105"/>
        </w:rPr>
        <w:t> en</w:t>
      </w:r>
      <w:r>
        <w:rPr>
          <w:w w:val="105"/>
        </w:rPr>
        <w:t> materia</w:t>
      </w:r>
      <w:r>
        <w:rPr>
          <w:w w:val="105"/>
        </w:rPr>
        <w:t> fiscal,</w:t>
      </w:r>
      <w:r>
        <w:rPr>
          <w:w w:val="105"/>
        </w:rPr>
        <w:t> monetaria</w:t>
      </w:r>
      <w:r>
        <w:rPr>
          <w:w w:val="105"/>
        </w:rPr>
        <w:t> y</w:t>
      </w:r>
      <w:r>
        <w:rPr>
          <w:w w:val="105"/>
        </w:rPr>
        <w:t> cambiaria</w:t>
      </w:r>
      <w:r>
        <w:rPr>
          <w:w w:val="105"/>
        </w:rPr>
        <w:t> plantean desafíos</w:t>
      </w:r>
      <w:r>
        <w:rPr>
          <w:w w:val="105"/>
        </w:rPr>
        <w:t> que</w:t>
      </w:r>
      <w:r>
        <w:rPr>
          <w:w w:val="105"/>
        </w:rPr>
        <w:t> nos</w:t>
      </w:r>
      <w:r>
        <w:rPr>
          <w:w w:val="105"/>
        </w:rPr>
        <w:t> resultan</w:t>
      </w:r>
      <w:r>
        <w:rPr>
          <w:w w:val="105"/>
        </w:rPr>
        <w:t> aún</w:t>
      </w:r>
      <w:r>
        <w:rPr>
          <w:w w:val="105"/>
        </w:rPr>
        <w:t> difíciles</w:t>
      </w:r>
      <w:r>
        <w:rPr>
          <w:w w:val="105"/>
        </w:rPr>
        <w:t> de</w:t>
      </w:r>
      <w:r>
        <w:rPr>
          <w:w w:val="105"/>
        </w:rPr>
        <w:t> superar.</w:t>
      </w:r>
      <w:r>
        <w:rPr>
          <w:w w:val="105"/>
        </w:rPr>
        <w:t> Los</w:t>
      </w:r>
      <w:r>
        <w:rPr>
          <w:w w:val="105"/>
        </w:rPr>
        <w:t> resultados</w:t>
      </w:r>
      <w:r>
        <w:rPr>
          <w:w w:val="105"/>
        </w:rPr>
        <w:t> se</w:t>
      </w:r>
      <w:r>
        <w:rPr>
          <w:w w:val="105"/>
        </w:rPr>
        <w:t> vieron</w:t>
      </w:r>
      <w:r>
        <w:rPr>
          <w:w w:val="105"/>
        </w:rPr>
        <w:t> severamente afectados</w:t>
      </w:r>
      <w:r>
        <w:rPr>
          <w:w w:val="105"/>
        </w:rPr>
        <w:t> por</w:t>
      </w:r>
      <w:r>
        <w:rPr>
          <w:w w:val="105"/>
        </w:rPr>
        <w:t> una</w:t>
      </w:r>
      <w:r>
        <w:rPr>
          <w:w w:val="105"/>
        </w:rPr>
        <w:t> demanda</w:t>
      </w:r>
      <w:r>
        <w:rPr>
          <w:w w:val="105"/>
        </w:rPr>
        <w:t> local</w:t>
      </w:r>
      <w:r>
        <w:rPr>
          <w:w w:val="105"/>
        </w:rPr>
        <w:t> extremadamente</w:t>
      </w:r>
      <w:r>
        <w:rPr>
          <w:w w:val="105"/>
        </w:rPr>
        <w:t> débil</w:t>
      </w:r>
      <w:r>
        <w:rPr>
          <w:w w:val="105"/>
        </w:rPr>
        <w:t> inducida</w:t>
      </w:r>
      <w:r>
        <w:rPr>
          <w:w w:val="105"/>
        </w:rPr>
        <w:t> por</w:t>
      </w:r>
      <w:r>
        <w:rPr>
          <w:w w:val="105"/>
        </w:rPr>
        <w:t> el</w:t>
      </w:r>
      <w:r>
        <w:rPr>
          <w:w w:val="105"/>
        </w:rPr>
        <w:t> efecto</w:t>
      </w:r>
      <w:r>
        <w:rPr>
          <w:w w:val="105"/>
        </w:rPr>
        <w:t> de</w:t>
      </w:r>
      <w:r>
        <w:rPr>
          <w:w w:val="105"/>
        </w:rPr>
        <w:t> la desaceleración de la actividad derivada de la recesión de los últimos meses.</w:t>
      </w:r>
    </w:p>
    <w:p>
      <w:pPr>
        <w:pStyle w:val="BodyText"/>
        <w:rPr>
          <w:sz w:val="20"/>
        </w:rPr>
      </w:pPr>
    </w:p>
    <w:p>
      <w:pPr>
        <w:pStyle w:val="BodyText"/>
        <w:spacing w:before="44" w:after="1"/>
        <w:rPr>
          <w:sz w:val="20"/>
        </w:rPr>
      </w:pPr>
    </w:p>
    <w:tbl>
      <w:tblPr>
        <w:tblW w:w="0" w:type="auto"/>
        <w:jc w:val="left"/>
        <w:tblInd w:w="2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410"/>
        <w:gridCol w:w="3847"/>
        <w:gridCol w:w="2133"/>
      </w:tblGrid>
      <w:tr>
        <w:trPr>
          <w:trHeight w:val="445" w:hRule="atLeast"/>
        </w:trPr>
        <w:tc>
          <w:tcPr>
            <w:tcW w:w="3410" w:type="dxa"/>
          </w:tcPr>
          <w:p>
            <w:pPr>
              <w:pStyle w:val="TableParagraph"/>
              <w:ind w:left="54"/>
              <w:rPr>
                <w:sz w:val="16"/>
              </w:rPr>
            </w:pPr>
            <w:r>
              <w:rPr>
                <w:sz w:val="16"/>
              </w:rPr>
              <w:t>Firmado</w:t>
            </w:r>
            <w:r>
              <w:rPr>
                <w:spacing w:val="-5"/>
                <w:sz w:val="16"/>
              </w:rPr>
              <w:t> </w:t>
            </w:r>
            <w:r>
              <w:rPr>
                <w:sz w:val="16"/>
              </w:rPr>
              <w:t>a</w:t>
            </w:r>
            <w:r>
              <w:rPr>
                <w:spacing w:val="-1"/>
                <w:sz w:val="16"/>
              </w:rPr>
              <w:t> </w:t>
            </w:r>
            <w:r>
              <w:rPr>
                <w:sz w:val="16"/>
              </w:rPr>
              <w:t>los</w:t>
            </w:r>
            <w:r>
              <w:rPr>
                <w:spacing w:val="1"/>
                <w:sz w:val="16"/>
              </w:rPr>
              <w:t> </w:t>
            </w:r>
            <w:r>
              <w:rPr>
                <w:sz w:val="16"/>
              </w:rPr>
              <w:t>efectos</w:t>
            </w:r>
            <w:r>
              <w:rPr>
                <w:spacing w:val="-2"/>
                <w:sz w:val="16"/>
              </w:rPr>
              <w:t> </w:t>
            </w:r>
            <w:r>
              <w:rPr>
                <w:sz w:val="16"/>
              </w:rPr>
              <w:t>de</w:t>
            </w:r>
            <w:r>
              <w:rPr>
                <w:spacing w:val="-1"/>
                <w:sz w:val="16"/>
              </w:rPr>
              <w:t> </w:t>
            </w:r>
            <w:r>
              <w:rPr>
                <w:sz w:val="16"/>
              </w:rPr>
              <w:t>su</w:t>
            </w:r>
            <w:r>
              <w:rPr>
                <w:spacing w:val="2"/>
                <w:sz w:val="16"/>
              </w:rPr>
              <w:t> </w:t>
            </w:r>
            <w:r>
              <w:rPr>
                <w:spacing w:val="-2"/>
                <w:sz w:val="16"/>
              </w:rPr>
              <w:t>identificación</w:t>
            </w:r>
          </w:p>
          <w:p>
            <w:pPr>
              <w:pStyle w:val="TableParagraph"/>
              <w:spacing w:before="49"/>
              <w:ind w:left="50"/>
              <w:rPr>
                <w:sz w:val="16"/>
              </w:rPr>
            </w:pPr>
            <w:r>
              <w:rPr>
                <w:sz w:val="16"/>
              </w:rPr>
              <w:t>con</w:t>
            </w:r>
            <w:r>
              <w:rPr>
                <w:spacing w:val="-5"/>
                <w:sz w:val="16"/>
              </w:rPr>
              <w:t> </w:t>
            </w:r>
            <w:r>
              <w:rPr>
                <w:sz w:val="16"/>
              </w:rPr>
              <w:t>nuestro</w:t>
            </w:r>
            <w:r>
              <w:rPr>
                <w:spacing w:val="-4"/>
                <w:sz w:val="16"/>
              </w:rPr>
              <w:t> </w:t>
            </w:r>
            <w:r>
              <w:rPr>
                <w:sz w:val="16"/>
              </w:rPr>
              <w:t>informe</w:t>
            </w:r>
            <w:r>
              <w:rPr>
                <w:spacing w:val="-4"/>
                <w:sz w:val="16"/>
              </w:rPr>
              <w:t> </w:t>
            </w:r>
            <w:r>
              <w:rPr>
                <w:sz w:val="16"/>
              </w:rPr>
              <w:t>de</w:t>
            </w:r>
            <w:r>
              <w:rPr>
                <w:spacing w:val="-1"/>
                <w:sz w:val="16"/>
              </w:rPr>
              <w:t> </w:t>
            </w:r>
            <w:r>
              <w:rPr>
                <w:sz w:val="16"/>
              </w:rPr>
              <w:t>fecha</w:t>
            </w:r>
            <w:r>
              <w:rPr>
                <w:spacing w:val="1"/>
                <w:sz w:val="16"/>
              </w:rPr>
              <w:t> </w:t>
            </w:r>
            <w:r>
              <w:rPr>
                <w:spacing w:val="-2"/>
                <w:sz w:val="16"/>
              </w:rPr>
              <w:t>11/04/2025</w:t>
            </w:r>
          </w:p>
        </w:tc>
        <w:tc>
          <w:tcPr>
            <w:tcW w:w="3847" w:type="dxa"/>
          </w:tcPr>
          <w:p>
            <w:pPr>
              <w:pStyle w:val="TableParagraph"/>
              <w:ind w:left="362"/>
              <w:rPr>
                <w:sz w:val="16"/>
              </w:rPr>
            </w:pPr>
            <w:r>
              <w:rPr>
                <w:sz w:val="16"/>
              </w:rPr>
              <w:t>Firmado</w:t>
            </w:r>
            <w:r>
              <w:rPr>
                <w:spacing w:val="-2"/>
                <w:sz w:val="16"/>
              </w:rPr>
              <w:t> </w:t>
            </w:r>
            <w:r>
              <w:rPr>
                <w:sz w:val="16"/>
              </w:rPr>
              <w:t>a</w:t>
            </w:r>
            <w:r>
              <w:rPr>
                <w:spacing w:val="-3"/>
                <w:sz w:val="16"/>
              </w:rPr>
              <w:t> </w:t>
            </w:r>
            <w:r>
              <w:rPr>
                <w:sz w:val="16"/>
              </w:rPr>
              <w:t>los</w:t>
            </w:r>
            <w:r>
              <w:rPr>
                <w:spacing w:val="1"/>
                <w:sz w:val="16"/>
              </w:rPr>
              <w:t> </w:t>
            </w:r>
            <w:r>
              <w:rPr>
                <w:sz w:val="16"/>
              </w:rPr>
              <w:t>efectos de</w:t>
            </w:r>
            <w:r>
              <w:rPr>
                <w:spacing w:val="-2"/>
                <w:sz w:val="16"/>
              </w:rPr>
              <w:t> </w:t>
            </w:r>
            <w:r>
              <w:rPr>
                <w:sz w:val="16"/>
              </w:rPr>
              <w:t>su</w:t>
            </w:r>
            <w:r>
              <w:rPr>
                <w:spacing w:val="-2"/>
                <w:sz w:val="16"/>
              </w:rPr>
              <w:t> identificación</w:t>
            </w:r>
          </w:p>
          <w:p>
            <w:pPr>
              <w:pStyle w:val="TableParagraph"/>
              <w:spacing w:before="49"/>
              <w:ind w:left="359"/>
              <w:rPr>
                <w:sz w:val="16"/>
              </w:rPr>
            </w:pPr>
            <w:r>
              <w:rPr>
                <w:sz w:val="16"/>
              </w:rPr>
              <w:t>con</w:t>
            </w:r>
            <w:r>
              <w:rPr>
                <w:spacing w:val="-2"/>
                <w:sz w:val="16"/>
              </w:rPr>
              <w:t> </w:t>
            </w:r>
            <w:r>
              <w:rPr>
                <w:sz w:val="16"/>
              </w:rPr>
              <w:t>nuestro</w:t>
            </w:r>
            <w:r>
              <w:rPr>
                <w:spacing w:val="-5"/>
                <w:sz w:val="16"/>
              </w:rPr>
              <w:t> </w:t>
            </w:r>
            <w:r>
              <w:rPr>
                <w:sz w:val="16"/>
              </w:rPr>
              <w:t>informe</w:t>
            </w:r>
            <w:r>
              <w:rPr>
                <w:spacing w:val="-3"/>
                <w:sz w:val="16"/>
              </w:rPr>
              <w:t> </w:t>
            </w:r>
            <w:r>
              <w:rPr>
                <w:sz w:val="16"/>
              </w:rPr>
              <w:t>de</w:t>
            </w:r>
            <w:r>
              <w:rPr>
                <w:spacing w:val="-3"/>
                <w:sz w:val="16"/>
              </w:rPr>
              <w:t> </w:t>
            </w:r>
            <w:r>
              <w:rPr>
                <w:sz w:val="16"/>
              </w:rPr>
              <w:t>fecha </w:t>
            </w:r>
            <w:r>
              <w:rPr>
                <w:spacing w:val="-2"/>
                <w:sz w:val="16"/>
              </w:rPr>
              <w:t>11/04/2025</w:t>
            </w:r>
          </w:p>
        </w:tc>
        <w:tc>
          <w:tcPr>
            <w:tcW w:w="2133" w:type="dxa"/>
          </w:tcPr>
          <w:p>
            <w:pPr>
              <w:pStyle w:val="TableParagraph"/>
              <w:rPr>
                <w:rFonts w:ascii="Times New Roman"/>
                <w:sz w:val="18"/>
              </w:rPr>
            </w:pPr>
          </w:p>
        </w:tc>
      </w:tr>
      <w:tr>
        <w:trPr>
          <w:trHeight w:val="235" w:hRule="atLeast"/>
        </w:trPr>
        <w:tc>
          <w:tcPr>
            <w:tcW w:w="3410" w:type="dxa"/>
          </w:tcPr>
          <w:p>
            <w:pPr>
              <w:pStyle w:val="TableParagraph"/>
              <w:rPr>
                <w:rFonts w:ascii="Times New Roman"/>
                <w:sz w:val="16"/>
              </w:rPr>
            </w:pPr>
          </w:p>
        </w:tc>
        <w:tc>
          <w:tcPr>
            <w:tcW w:w="3847" w:type="dxa"/>
          </w:tcPr>
          <w:p>
            <w:pPr>
              <w:pStyle w:val="TableParagraph"/>
              <w:spacing w:before="24"/>
              <w:ind w:left="4" w:right="135"/>
              <w:jc w:val="center"/>
              <w:rPr>
                <w:b/>
                <w:sz w:val="16"/>
              </w:rPr>
            </w:pPr>
            <w:r>
              <w:rPr>
                <w:b/>
                <w:sz w:val="16"/>
              </w:rPr>
              <w:t>BECHER</w:t>
            </w:r>
            <w:r>
              <w:rPr>
                <w:b/>
                <w:spacing w:val="-4"/>
                <w:sz w:val="16"/>
              </w:rPr>
              <w:t> </w:t>
            </w:r>
            <w:r>
              <w:rPr>
                <w:b/>
                <w:sz w:val="16"/>
              </w:rPr>
              <w:t>Y</w:t>
            </w:r>
            <w:r>
              <w:rPr>
                <w:b/>
                <w:spacing w:val="-3"/>
                <w:sz w:val="16"/>
              </w:rPr>
              <w:t> </w:t>
            </w:r>
            <w:r>
              <w:rPr>
                <w:b/>
                <w:sz w:val="16"/>
              </w:rPr>
              <w:t>ASOCIADOS</w:t>
            </w:r>
            <w:r>
              <w:rPr>
                <w:b/>
                <w:spacing w:val="-5"/>
                <w:sz w:val="16"/>
              </w:rPr>
              <w:t> </w:t>
            </w:r>
            <w:r>
              <w:rPr>
                <w:b/>
                <w:spacing w:val="-2"/>
                <w:sz w:val="16"/>
              </w:rPr>
              <w:t>S.R.L.</w:t>
            </w:r>
          </w:p>
        </w:tc>
        <w:tc>
          <w:tcPr>
            <w:tcW w:w="2133" w:type="dxa"/>
          </w:tcPr>
          <w:p>
            <w:pPr>
              <w:pStyle w:val="TableParagraph"/>
              <w:rPr>
                <w:rFonts w:ascii="Times New Roman"/>
                <w:sz w:val="16"/>
              </w:rPr>
            </w:pPr>
          </w:p>
        </w:tc>
      </w:tr>
      <w:tr>
        <w:trPr>
          <w:trHeight w:val="445" w:hRule="atLeast"/>
        </w:trPr>
        <w:tc>
          <w:tcPr>
            <w:tcW w:w="3410" w:type="dxa"/>
          </w:tcPr>
          <w:p>
            <w:pPr>
              <w:pStyle w:val="TableParagraph"/>
              <w:rPr>
                <w:rFonts w:ascii="Times New Roman"/>
                <w:sz w:val="18"/>
              </w:rPr>
            </w:pPr>
          </w:p>
        </w:tc>
        <w:tc>
          <w:tcPr>
            <w:tcW w:w="3847" w:type="dxa"/>
          </w:tcPr>
          <w:p>
            <w:pPr>
              <w:pStyle w:val="TableParagraph"/>
              <w:spacing w:before="24"/>
              <w:ind w:left="5" w:right="135"/>
              <w:jc w:val="center"/>
              <w:rPr>
                <w:sz w:val="16"/>
              </w:rPr>
            </w:pPr>
            <w:r>
              <w:rPr>
                <w:sz w:val="16"/>
              </w:rPr>
              <w:t>C.P.C.E.C.A.B.A.</w:t>
            </w:r>
            <w:r>
              <w:rPr>
                <w:spacing w:val="-2"/>
                <w:sz w:val="16"/>
              </w:rPr>
              <w:t> </w:t>
            </w:r>
            <w:r>
              <w:rPr>
                <w:sz w:val="16"/>
              </w:rPr>
              <w:t>-</w:t>
            </w:r>
            <w:r>
              <w:rPr>
                <w:spacing w:val="-1"/>
                <w:sz w:val="16"/>
              </w:rPr>
              <w:t> </w:t>
            </w:r>
            <w:r>
              <w:rPr>
                <w:sz w:val="16"/>
              </w:rPr>
              <w:t>Tº</w:t>
            </w:r>
            <w:r>
              <w:rPr>
                <w:spacing w:val="-4"/>
                <w:sz w:val="16"/>
              </w:rPr>
              <w:t> </w:t>
            </w:r>
            <w:r>
              <w:rPr>
                <w:sz w:val="16"/>
              </w:rPr>
              <w:t>I</w:t>
            </w:r>
            <w:r>
              <w:rPr>
                <w:spacing w:val="-1"/>
                <w:sz w:val="16"/>
              </w:rPr>
              <w:t> </w:t>
            </w:r>
            <w:r>
              <w:rPr>
                <w:sz w:val="16"/>
              </w:rPr>
              <w:t>-</w:t>
            </w:r>
            <w:r>
              <w:rPr>
                <w:spacing w:val="-4"/>
                <w:sz w:val="16"/>
              </w:rPr>
              <w:t> </w:t>
            </w:r>
            <w:r>
              <w:rPr>
                <w:sz w:val="16"/>
              </w:rPr>
              <w:t>Fº </w:t>
            </w:r>
            <w:r>
              <w:rPr>
                <w:spacing w:val="-5"/>
                <w:sz w:val="16"/>
              </w:rPr>
              <w:t>21</w:t>
            </w:r>
          </w:p>
        </w:tc>
        <w:tc>
          <w:tcPr>
            <w:tcW w:w="2133" w:type="dxa"/>
          </w:tcPr>
          <w:p>
            <w:pPr>
              <w:pStyle w:val="TableParagraph"/>
              <w:rPr>
                <w:rFonts w:ascii="Times New Roman"/>
                <w:sz w:val="18"/>
              </w:rPr>
            </w:pPr>
          </w:p>
        </w:tc>
      </w:tr>
      <w:tr>
        <w:trPr>
          <w:trHeight w:val="482" w:hRule="atLeast"/>
        </w:trPr>
        <w:tc>
          <w:tcPr>
            <w:tcW w:w="3410" w:type="dxa"/>
          </w:tcPr>
          <w:p>
            <w:pPr>
              <w:pStyle w:val="TableParagraph"/>
              <w:spacing w:before="36"/>
              <w:rPr>
                <w:sz w:val="17"/>
              </w:rPr>
            </w:pPr>
          </w:p>
          <w:p>
            <w:pPr>
              <w:pStyle w:val="TableParagraph"/>
              <w:spacing w:before="1"/>
              <w:ind w:left="582"/>
              <w:rPr>
                <w:sz w:val="17"/>
              </w:rPr>
            </w:pPr>
            <w:r>
              <w:rPr>
                <w:sz w:val="17"/>
              </w:rPr>
              <w:t>J.</w:t>
            </w:r>
            <w:r>
              <w:rPr>
                <w:spacing w:val="-4"/>
                <w:sz w:val="17"/>
              </w:rPr>
              <w:t> </w:t>
            </w:r>
            <w:r>
              <w:rPr>
                <w:sz w:val="17"/>
              </w:rPr>
              <w:t>Francisco</w:t>
            </w:r>
            <w:r>
              <w:rPr>
                <w:spacing w:val="-7"/>
                <w:sz w:val="17"/>
              </w:rPr>
              <w:t> </w:t>
            </w:r>
            <w:r>
              <w:rPr>
                <w:sz w:val="17"/>
              </w:rPr>
              <w:t>Ruiz</w:t>
            </w:r>
            <w:r>
              <w:rPr>
                <w:spacing w:val="-5"/>
                <w:sz w:val="17"/>
              </w:rPr>
              <w:t> </w:t>
            </w:r>
            <w:r>
              <w:rPr>
                <w:spacing w:val="-2"/>
                <w:sz w:val="17"/>
              </w:rPr>
              <w:t>Guiñazú</w:t>
            </w:r>
          </w:p>
        </w:tc>
        <w:tc>
          <w:tcPr>
            <w:tcW w:w="3847" w:type="dxa"/>
          </w:tcPr>
          <w:p>
            <w:pPr>
              <w:pStyle w:val="TableParagraph"/>
              <w:spacing w:before="36"/>
              <w:rPr>
                <w:sz w:val="17"/>
              </w:rPr>
            </w:pPr>
          </w:p>
          <w:p>
            <w:pPr>
              <w:pStyle w:val="TableParagraph"/>
              <w:spacing w:before="1"/>
              <w:ind w:left="2" w:right="135"/>
              <w:jc w:val="center"/>
              <w:rPr>
                <w:sz w:val="17"/>
              </w:rPr>
            </w:pPr>
            <w:r>
              <w:rPr>
                <w:sz w:val="17"/>
              </w:rPr>
              <w:t>María</w:t>
            </w:r>
            <w:r>
              <w:rPr>
                <w:spacing w:val="-6"/>
                <w:sz w:val="17"/>
              </w:rPr>
              <w:t> </w:t>
            </w:r>
            <w:r>
              <w:rPr>
                <w:sz w:val="17"/>
              </w:rPr>
              <w:t>Eugenia</w:t>
            </w:r>
            <w:r>
              <w:rPr>
                <w:spacing w:val="-6"/>
                <w:sz w:val="17"/>
              </w:rPr>
              <w:t> </w:t>
            </w:r>
            <w:r>
              <w:rPr>
                <w:sz w:val="17"/>
              </w:rPr>
              <w:t>De</w:t>
            </w:r>
            <w:r>
              <w:rPr>
                <w:spacing w:val="-8"/>
                <w:sz w:val="17"/>
              </w:rPr>
              <w:t> </w:t>
            </w:r>
            <w:r>
              <w:rPr>
                <w:sz w:val="17"/>
              </w:rPr>
              <w:t>Sabato</w:t>
            </w:r>
            <w:r>
              <w:rPr>
                <w:spacing w:val="-8"/>
                <w:sz w:val="17"/>
              </w:rPr>
              <w:t> </w:t>
            </w:r>
            <w:r>
              <w:rPr>
                <w:spacing w:val="-2"/>
                <w:sz w:val="17"/>
              </w:rPr>
              <w:t>(Socia)</w:t>
            </w:r>
          </w:p>
        </w:tc>
        <w:tc>
          <w:tcPr>
            <w:tcW w:w="2133" w:type="dxa"/>
          </w:tcPr>
          <w:p>
            <w:pPr>
              <w:pStyle w:val="TableParagraph"/>
              <w:spacing w:before="36"/>
              <w:rPr>
                <w:sz w:val="17"/>
              </w:rPr>
            </w:pPr>
          </w:p>
          <w:p>
            <w:pPr>
              <w:pStyle w:val="TableParagraph"/>
              <w:spacing w:before="1"/>
              <w:ind w:left="440"/>
              <w:jc w:val="center"/>
              <w:rPr>
                <w:sz w:val="17"/>
              </w:rPr>
            </w:pPr>
            <w:r>
              <w:rPr>
                <w:sz w:val="17"/>
              </w:rPr>
              <w:t>Douglas</w:t>
            </w:r>
            <w:r>
              <w:rPr>
                <w:spacing w:val="-7"/>
                <w:sz w:val="17"/>
              </w:rPr>
              <w:t> </w:t>
            </w:r>
            <w:r>
              <w:rPr>
                <w:sz w:val="17"/>
              </w:rPr>
              <w:t>Lee</w:t>
            </w:r>
            <w:r>
              <w:rPr>
                <w:spacing w:val="-6"/>
                <w:sz w:val="17"/>
              </w:rPr>
              <w:t> </w:t>
            </w:r>
            <w:r>
              <w:rPr>
                <w:spacing w:val="-2"/>
                <w:sz w:val="17"/>
              </w:rPr>
              <w:t>Albrecht</w:t>
            </w:r>
          </w:p>
        </w:tc>
      </w:tr>
      <w:tr>
        <w:trPr>
          <w:trHeight w:val="503" w:hRule="atLeast"/>
        </w:trPr>
        <w:tc>
          <w:tcPr>
            <w:tcW w:w="3410" w:type="dxa"/>
          </w:tcPr>
          <w:p>
            <w:pPr>
              <w:pStyle w:val="TableParagraph"/>
              <w:spacing w:before="49"/>
              <w:ind w:right="312"/>
              <w:jc w:val="center"/>
              <w:rPr>
                <w:sz w:val="17"/>
              </w:rPr>
            </w:pPr>
            <w:r>
              <w:rPr>
                <w:sz w:val="17"/>
              </w:rPr>
              <w:t>Por</w:t>
            </w:r>
            <w:r>
              <w:rPr>
                <w:spacing w:val="-6"/>
                <w:sz w:val="17"/>
              </w:rPr>
              <w:t> </w:t>
            </w:r>
            <w:r>
              <w:rPr>
                <w:sz w:val="17"/>
              </w:rPr>
              <w:t>Comisión</w:t>
            </w:r>
            <w:r>
              <w:rPr>
                <w:spacing w:val="-7"/>
                <w:sz w:val="17"/>
              </w:rPr>
              <w:t> </w:t>
            </w:r>
            <w:r>
              <w:rPr>
                <w:spacing w:val="-2"/>
                <w:sz w:val="17"/>
              </w:rPr>
              <w:t>Fiscalizadora</w:t>
            </w:r>
          </w:p>
          <w:p>
            <w:pPr>
              <w:pStyle w:val="TableParagraph"/>
              <w:spacing w:line="175" w:lineRule="exact" w:before="62"/>
              <w:ind w:left="10" w:right="312"/>
              <w:jc w:val="center"/>
              <w:rPr>
                <w:sz w:val="16"/>
              </w:rPr>
            </w:pPr>
            <w:r>
              <w:rPr>
                <w:spacing w:val="-2"/>
                <w:sz w:val="16"/>
              </w:rPr>
              <w:t>Abogado</w:t>
            </w:r>
          </w:p>
        </w:tc>
        <w:tc>
          <w:tcPr>
            <w:tcW w:w="3847" w:type="dxa"/>
          </w:tcPr>
          <w:p>
            <w:pPr>
              <w:pStyle w:val="TableParagraph"/>
              <w:spacing w:line="256" w:lineRule="exact"/>
              <w:ind w:left="551" w:firstLine="338"/>
              <w:rPr>
                <w:sz w:val="17"/>
              </w:rPr>
            </w:pPr>
            <w:r>
              <w:rPr>
                <w:sz w:val="17"/>
              </w:rPr>
              <w:t>Contadora Pública (USAL) C.P.C.E.C.A.B.A.</w:t>
            </w:r>
            <w:r>
              <w:rPr>
                <w:spacing w:val="-8"/>
                <w:sz w:val="17"/>
              </w:rPr>
              <w:t> </w:t>
            </w:r>
            <w:r>
              <w:rPr>
                <w:sz w:val="17"/>
              </w:rPr>
              <w:t>-</w:t>
            </w:r>
            <w:r>
              <w:rPr>
                <w:spacing w:val="-9"/>
                <w:sz w:val="17"/>
              </w:rPr>
              <w:t> </w:t>
            </w:r>
            <w:r>
              <w:rPr>
                <w:sz w:val="17"/>
              </w:rPr>
              <w:t>T°</w:t>
            </w:r>
            <w:r>
              <w:rPr>
                <w:spacing w:val="-8"/>
                <w:sz w:val="17"/>
              </w:rPr>
              <w:t> </w:t>
            </w:r>
            <w:r>
              <w:rPr>
                <w:sz w:val="17"/>
              </w:rPr>
              <w:t>293</w:t>
            </w:r>
            <w:r>
              <w:rPr>
                <w:spacing w:val="-9"/>
                <w:sz w:val="17"/>
              </w:rPr>
              <w:t> </w:t>
            </w:r>
            <w:r>
              <w:rPr>
                <w:sz w:val="17"/>
              </w:rPr>
              <w:t>-</w:t>
            </w:r>
            <w:r>
              <w:rPr>
                <w:spacing w:val="-8"/>
                <w:sz w:val="17"/>
              </w:rPr>
              <w:t> </w:t>
            </w:r>
            <w:r>
              <w:rPr>
                <w:sz w:val="17"/>
              </w:rPr>
              <w:t>F°</w:t>
            </w:r>
            <w:r>
              <w:rPr>
                <w:spacing w:val="-10"/>
                <w:sz w:val="17"/>
              </w:rPr>
              <w:t> </w:t>
            </w:r>
            <w:r>
              <w:rPr>
                <w:sz w:val="17"/>
              </w:rPr>
              <w:t>027</w:t>
            </w:r>
          </w:p>
        </w:tc>
        <w:tc>
          <w:tcPr>
            <w:tcW w:w="2133" w:type="dxa"/>
          </w:tcPr>
          <w:p>
            <w:pPr>
              <w:pStyle w:val="TableParagraph"/>
              <w:spacing w:before="49"/>
              <w:ind w:left="440" w:right="1"/>
              <w:jc w:val="center"/>
              <w:rPr>
                <w:sz w:val="17"/>
              </w:rPr>
            </w:pPr>
            <w:r>
              <w:rPr>
                <w:spacing w:val="-2"/>
                <w:sz w:val="17"/>
              </w:rPr>
              <w:t>Presidente</w:t>
            </w:r>
          </w:p>
        </w:tc>
      </w:tr>
    </w:tbl>
    <w:p>
      <w:pPr>
        <w:pStyle w:val="TableParagraph"/>
        <w:spacing w:after="0"/>
        <w:jc w:val="center"/>
        <w:rPr>
          <w:sz w:val="17"/>
        </w:rPr>
        <w:sectPr>
          <w:pgSz w:w="12240" w:h="15840"/>
          <w:pgMar w:header="530" w:footer="523" w:top="2020" w:bottom="720" w:left="1080" w:right="1440"/>
        </w:sectPr>
      </w:pPr>
    </w:p>
    <w:p>
      <w:pPr>
        <w:pStyle w:val="BodyText"/>
        <w:spacing w:before="11"/>
      </w:pPr>
    </w:p>
    <w:p>
      <w:pPr>
        <w:pStyle w:val="Heading3"/>
        <w:numPr>
          <w:ilvl w:val="0"/>
          <w:numId w:val="11"/>
        </w:numPr>
        <w:tabs>
          <w:tab w:pos="1241" w:val="left" w:leader="none"/>
        </w:tabs>
        <w:spacing w:line="240" w:lineRule="auto" w:before="0" w:after="0"/>
        <w:ind w:left="1241" w:right="0" w:hanging="337"/>
        <w:jc w:val="left"/>
        <w:rPr>
          <w:u w:val="none"/>
        </w:rPr>
      </w:pPr>
      <w:r>
        <w:rPr>
          <w:u w:val="single"/>
        </w:rPr>
        <w:t>SITUACIÓN</w:t>
      </w:r>
      <w:r>
        <w:rPr>
          <w:spacing w:val="24"/>
          <w:u w:val="single"/>
        </w:rPr>
        <w:t> </w:t>
      </w:r>
      <w:r>
        <w:rPr>
          <w:u w:val="single"/>
        </w:rPr>
        <w:t>ECONÓMICA</w:t>
      </w:r>
      <w:r>
        <w:rPr>
          <w:spacing w:val="26"/>
          <w:u w:val="single"/>
        </w:rPr>
        <w:t> </w:t>
      </w:r>
      <w:r>
        <w:rPr>
          <w:u w:val="single"/>
        </w:rPr>
        <w:t>Y</w:t>
      </w:r>
      <w:r>
        <w:rPr>
          <w:spacing w:val="26"/>
          <w:u w:val="single"/>
        </w:rPr>
        <w:t> </w:t>
      </w:r>
      <w:r>
        <w:rPr>
          <w:u w:val="single"/>
        </w:rPr>
        <w:t>FINANCIERA</w:t>
      </w:r>
      <w:r>
        <w:rPr>
          <w:spacing w:val="22"/>
          <w:u w:val="single"/>
        </w:rPr>
        <w:t> </w:t>
      </w:r>
      <w:r>
        <w:rPr>
          <w:spacing w:val="-2"/>
          <w:u w:val="single"/>
        </w:rPr>
        <w:t>ACTUAL</w:t>
      </w:r>
    </w:p>
    <w:p>
      <w:pPr>
        <w:pStyle w:val="BodyText"/>
        <w:spacing w:before="21"/>
        <w:rPr>
          <w:b/>
        </w:rPr>
      </w:pPr>
    </w:p>
    <w:p>
      <w:pPr>
        <w:pStyle w:val="BodyText"/>
        <w:spacing w:line="249" w:lineRule="auto" w:before="1"/>
        <w:ind w:left="1440" w:right="423"/>
        <w:jc w:val="both"/>
      </w:pPr>
      <w:r>
        <w:rPr>
          <w:w w:val="105"/>
        </w:rPr>
        <w:t>El contexto</w:t>
      </w:r>
      <w:r>
        <w:rPr>
          <w:w w:val="105"/>
        </w:rPr>
        <w:t> económico-financiero</w:t>
      </w:r>
      <w:r>
        <w:rPr>
          <w:w w:val="105"/>
        </w:rPr>
        <w:t> adverso,</w:t>
      </w:r>
      <w:r>
        <w:rPr>
          <w:w w:val="105"/>
        </w:rPr>
        <w:t> anteriormente descripto,</w:t>
      </w:r>
      <w:r>
        <w:rPr>
          <w:w w:val="105"/>
        </w:rPr>
        <w:t> ha tenido un</w:t>
      </w:r>
      <w:r>
        <w:rPr>
          <w:w w:val="105"/>
        </w:rPr>
        <w:t> impacto negativo</w:t>
      </w:r>
      <w:r>
        <w:rPr>
          <w:spacing w:val="-15"/>
          <w:w w:val="105"/>
        </w:rPr>
        <w:t> </w:t>
      </w:r>
      <w:r>
        <w:rPr>
          <w:w w:val="105"/>
        </w:rPr>
        <w:t>en</w:t>
      </w:r>
      <w:r>
        <w:rPr>
          <w:spacing w:val="-12"/>
          <w:w w:val="105"/>
        </w:rPr>
        <w:t> </w:t>
      </w:r>
      <w:r>
        <w:rPr>
          <w:w w:val="105"/>
        </w:rPr>
        <w:t>el</w:t>
      </w:r>
      <w:r>
        <w:rPr>
          <w:spacing w:val="-14"/>
          <w:w w:val="105"/>
        </w:rPr>
        <w:t> </w:t>
      </w:r>
      <w:r>
        <w:rPr>
          <w:w w:val="105"/>
        </w:rPr>
        <w:t>negocio</w:t>
      </w:r>
      <w:r>
        <w:rPr>
          <w:spacing w:val="-13"/>
          <w:w w:val="105"/>
        </w:rPr>
        <w:t> </w:t>
      </w:r>
      <w:r>
        <w:rPr>
          <w:w w:val="105"/>
        </w:rPr>
        <w:t>de</w:t>
      </w:r>
      <w:r>
        <w:rPr>
          <w:spacing w:val="-14"/>
          <w:w w:val="105"/>
        </w:rPr>
        <w:t> </w:t>
      </w:r>
      <w:r>
        <w:rPr>
          <w:w w:val="105"/>
        </w:rPr>
        <w:t>la</w:t>
      </w:r>
      <w:r>
        <w:rPr>
          <w:spacing w:val="-11"/>
          <w:w w:val="105"/>
        </w:rPr>
        <w:t> </w:t>
      </w:r>
      <w:r>
        <w:rPr>
          <w:w w:val="105"/>
        </w:rPr>
        <w:t>Sociedad,</w:t>
      </w:r>
      <w:r>
        <w:rPr>
          <w:spacing w:val="-13"/>
          <w:w w:val="105"/>
        </w:rPr>
        <w:t> </w:t>
      </w:r>
      <w:r>
        <w:rPr>
          <w:w w:val="105"/>
        </w:rPr>
        <w:t>reflejándose</w:t>
      </w:r>
      <w:r>
        <w:rPr>
          <w:spacing w:val="-13"/>
          <w:w w:val="105"/>
        </w:rPr>
        <w:t> </w:t>
      </w:r>
      <w:r>
        <w:rPr>
          <w:w w:val="105"/>
        </w:rPr>
        <w:t>esto</w:t>
      </w:r>
      <w:r>
        <w:rPr>
          <w:spacing w:val="-11"/>
          <w:w w:val="105"/>
        </w:rPr>
        <w:t> </w:t>
      </w:r>
      <w:r>
        <w:rPr>
          <w:w w:val="105"/>
        </w:rPr>
        <w:t>en</w:t>
      </w:r>
      <w:r>
        <w:rPr>
          <w:spacing w:val="-15"/>
          <w:w w:val="105"/>
        </w:rPr>
        <w:t> </w:t>
      </w:r>
      <w:r>
        <w:rPr>
          <w:w w:val="105"/>
        </w:rPr>
        <w:t>los</w:t>
      </w:r>
      <w:r>
        <w:rPr>
          <w:spacing w:val="-9"/>
          <w:w w:val="105"/>
        </w:rPr>
        <w:t> </w:t>
      </w:r>
      <w:r>
        <w:rPr>
          <w:w w:val="105"/>
        </w:rPr>
        <w:t>resultados</w:t>
      </w:r>
      <w:r>
        <w:rPr>
          <w:spacing w:val="-15"/>
          <w:w w:val="105"/>
        </w:rPr>
        <w:t> </w:t>
      </w:r>
      <w:r>
        <w:rPr>
          <w:w w:val="105"/>
        </w:rPr>
        <w:t>económicos.</w:t>
      </w:r>
      <w:r>
        <w:rPr>
          <w:spacing w:val="-12"/>
          <w:w w:val="105"/>
        </w:rPr>
        <w:t> </w:t>
      </w:r>
      <w:r>
        <w:rPr>
          <w:w w:val="105"/>
        </w:rPr>
        <w:t>En</w:t>
      </w:r>
      <w:r>
        <w:rPr>
          <w:spacing w:val="-15"/>
          <w:w w:val="105"/>
        </w:rPr>
        <w:t> </w:t>
      </w:r>
      <w:r>
        <w:rPr>
          <w:w w:val="105"/>
        </w:rPr>
        <w:t>ese sentido, la Sociedad ha sufrido una significativa caída en sus ventas, que llegó al orden del 56% comparado con lo logrado en el mismo período del año anterior. Durante los primeros nueves meses del ejercicio, el volumen de las ventas tuvo una caída del 26% en kilogramos. </w:t>
      </w:r>
      <w:r>
        <w:rPr/>
        <w:t>Por otra parte, los costos de la operación se mantuvieron estables a pesar de la baja en ventas, </w:t>
      </w:r>
      <w:r>
        <w:rPr>
          <w:w w:val="105"/>
        </w:rPr>
        <w:t>lo</w:t>
      </w:r>
      <w:r>
        <w:rPr>
          <w:w w:val="105"/>
        </w:rPr>
        <w:t> cual</w:t>
      </w:r>
      <w:r>
        <w:rPr>
          <w:w w:val="105"/>
        </w:rPr>
        <w:t> ha</w:t>
      </w:r>
      <w:r>
        <w:rPr>
          <w:w w:val="105"/>
        </w:rPr>
        <w:t> provocado</w:t>
      </w:r>
      <w:r>
        <w:rPr>
          <w:w w:val="105"/>
        </w:rPr>
        <w:t> una</w:t>
      </w:r>
      <w:r>
        <w:rPr>
          <w:w w:val="105"/>
        </w:rPr>
        <w:t> reducción</w:t>
      </w:r>
      <w:r>
        <w:rPr>
          <w:w w:val="105"/>
        </w:rPr>
        <w:t> de</w:t>
      </w:r>
      <w:r>
        <w:rPr>
          <w:w w:val="105"/>
        </w:rPr>
        <w:t> los</w:t>
      </w:r>
      <w:r>
        <w:rPr>
          <w:w w:val="105"/>
        </w:rPr>
        <w:t> niveles</w:t>
      </w:r>
      <w:r>
        <w:rPr>
          <w:w w:val="105"/>
        </w:rPr>
        <w:t> de</w:t>
      </w:r>
      <w:r>
        <w:rPr>
          <w:w w:val="105"/>
        </w:rPr>
        <w:t> rentabilidad.</w:t>
      </w:r>
      <w:r>
        <w:rPr>
          <w:w w:val="105"/>
        </w:rPr>
        <w:t> Cabe</w:t>
      </w:r>
      <w:r>
        <w:rPr>
          <w:w w:val="105"/>
        </w:rPr>
        <w:t> destacar</w:t>
      </w:r>
      <w:r>
        <w:rPr>
          <w:w w:val="105"/>
        </w:rPr>
        <w:t> que</w:t>
      </w:r>
      <w:r>
        <w:rPr>
          <w:w w:val="105"/>
        </w:rPr>
        <w:t> la Sociedad mantiene un EBITDA negativo desde el período anterior.</w:t>
      </w:r>
    </w:p>
    <w:p>
      <w:pPr>
        <w:pStyle w:val="BodyText"/>
        <w:spacing w:before="17"/>
      </w:pPr>
    </w:p>
    <w:p>
      <w:pPr>
        <w:pStyle w:val="BodyText"/>
        <w:spacing w:line="249" w:lineRule="auto"/>
        <w:ind w:left="1440" w:right="424"/>
        <w:jc w:val="both"/>
      </w:pPr>
      <w:r>
        <w:rPr>
          <w:w w:val="105"/>
        </w:rPr>
        <w:t>La</w:t>
      </w:r>
      <w:r>
        <w:rPr>
          <w:spacing w:val="-1"/>
          <w:w w:val="105"/>
        </w:rPr>
        <w:t> </w:t>
      </w:r>
      <w:r>
        <w:rPr>
          <w:w w:val="105"/>
        </w:rPr>
        <w:t>Dirección</w:t>
      </w:r>
      <w:r>
        <w:rPr>
          <w:spacing w:val="-1"/>
          <w:w w:val="105"/>
        </w:rPr>
        <w:t> </w:t>
      </w:r>
      <w:r>
        <w:rPr>
          <w:w w:val="105"/>
        </w:rPr>
        <w:t>y</w:t>
      </w:r>
      <w:r>
        <w:rPr>
          <w:spacing w:val="-2"/>
          <w:w w:val="105"/>
        </w:rPr>
        <w:t> </w:t>
      </w:r>
      <w:r>
        <w:rPr>
          <w:w w:val="105"/>
        </w:rPr>
        <w:t>Gerencia</w:t>
      </w:r>
      <w:r>
        <w:rPr>
          <w:spacing w:val="-2"/>
          <w:w w:val="105"/>
        </w:rPr>
        <w:t> </w:t>
      </w:r>
      <w:r>
        <w:rPr>
          <w:w w:val="105"/>
        </w:rPr>
        <w:t>de</w:t>
      </w:r>
      <w:r>
        <w:rPr>
          <w:spacing w:val="-2"/>
          <w:w w:val="105"/>
        </w:rPr>
        <w:t> </w:t>
      </w:r>
      <w:r>
        <w:rPr>
          <w:w w:val="105"/>
        </w:rPr>
        <w:t>la</w:t>
      </w:r>
      <w:r>
        <w:rPr>
          <w:spacing w:val="-2"/>
          <w:w w:val="105"/>
        </w:rPr>
        <w:t> </w:t>
      </w:r>
      <w:r>
        <w:rPr>
          <w:w w:val="105"/>
        </w:rPr>
        <w:t>Sociedad</w:t>
      </w:r>
      <w:r>
        <w:rPr>
          <w:spacing w:val="-2"/>
          <w:w w:val="105"/>
        </w:rPr>
        <w:t> </w:t>
      </w:r>
      <w:r>
        <w:rPr>
          <w:w w:val="105"/>
        </w:rPr>
        <w:t>se</w:t>
      </w:r>
      <w:r>
        <w:rPr>
          <w:spacing w:val="-2"/>
          <w:w w:val="105"/>
        </w:rPr>
        <w:t> </w:t>
      </w:r>
      <w:r>
        <w:rPr>
          <w:w w:val="105"/>
        </w:rPr>
        <w:t>encuentra monitoreando</w:t>
      </w:r>
      <w:r>
        <w:rPr>
          <w:spacing w:val="-2"/>
          <w:w w:val="105"/>
        </w:rPr>
        <w:t> </w:t>
      </w:r>
      <w:r>
        <w:rPr>
          <w:w w:val="105"/>
        </w:rPr>
        <w:t>activamente la situación antes</w:t>
      </w:r>
      <w:r>
        <w:rPr>
          <w:spacing w:val="-7"/>
          <w:w w:val="105"/>
        </w:rPr>
        <w:t> </w:t>
      </w:r>
      <w:r>
        <w:rPr>
          <w:w w:val="105"/>
        </w:rPr>
        <w:t>descripta,</w:t>
      </w:r>
      <w:r>
        <w:rPr>
          <w:spacing w:val="-7"/>
          <w:w w:val="105"/>
        </w:rPr>
        <w:t> </w:t>
      </w:r>
      <w:r>
        <w:rPr>
          <w:w w:val="105"/>
        </w:rPr>
        <w:t>su</w:t>
      </w:r>
      <w:r>
        <w:rPr>
          <w:spacing w:val="-9"/>
          <w:w w:val="105"/>
        </w:rPr>
        <w:t> </w:t>
      </w:r>
      <w:r>
        <w:rPr>
          <w:w w:val="105"/>
        </w:rPr>
        <w:t>impacto</w:t>
      </w:r>
      <w:r>
        <w:rPr>
          <w:spacing w:val="-9"/>
          <w:w w:val="105"/>
        </w:rPr>
        <w:t> </w:t>
      </w:r>
      <w:r>
        <w:rPr>
          <w:w w:val="105"/>
        </w:rPr>
        <w:t>sobre</w:t>
      </w:r>
      <w:r>
        <w:rPr>
          <w:spacing w:val="-7"/>
          <w:w w:val="105"/>
        </w:rPr>
        <w:t> </w:t>
      </w:r>
      <w:r>
        <w:rPr>
          <w:w w:val="105"/>
        </w:rPr>
        <w:t>su</w:t>
      </w:r>
      <w:r>
        <w:rPr>
          <w:spacing w:val="-8"/>
          <w:w w:val="105"/>
        </w:rPr>
        <w:t> </w:t>
      </w:r>
      <w:r>
        <w:rPr>
          <w:w w:val="105"/>
        </w:rPr>
        <w:t>actividad</w:t>
      </w:r>
      <w:r>
        <w:rPr>
          <w:spacing w:val="-9"/>
          <w:w w:val="105"/>
        </w:rPr>
        <w:t> </w:t>
      </w:r>
      <w:r>
        <w:rPr>
          <w:w w:val="105"/>
        </w:rPr>
        <w:t>económica</w:t>
      </w:r>
      <w:r>
        <w:rPr>
          <w:spacing w:val="-8"/>
          <w:w w:val="105"/>
        </w:rPr>
        <w:t> </w:t>
      </w:r>
      <w:r>
        <w:rPr>
          <w:w w:val="105"/>
        </w:rPr>
        <w:t>como</w:t>
      </w:r>
      <w:r>
        <w:rPr>
          <w:spacing w:val="-9"/>
          <w:w w:val="105"/>
        </w:rPr>
        <w:t> </w:t>
      </w:r>
      <w:r>
        <w:rPr>
          <w:w w:val="105"/>
        </w:rPr>
        <w:t>así</w:t>
      </w:r>
      <w:r>
        <w:rPr>
          <w:spacing w:val="-8"/>
          <w:w w:val="105"/>
        </w:rPr>
        <w:t> </w:t>
      </w:r>
      <w:r>
        <w:rPr>
          <w:w w:val="105"/>
        </w:rPr>
        <w:t>también</w:t>
      </w:r>
      <w:r>
        <w:rPr>
          <w:spacing w:val="-8"/>
          <w:w w:val="105"/>
        </w:rPr>
        <w:t> </w:t>
      </w:r>
      <w:r>
        <w:rPr>
          <w:w w:val="105"/>
        </w:rPr>
        <w:t>los</w:t>
      </w:r>
      <w:r>
        <w:rPr>
          <w:spacing w:val="-9"/>
          <w:w w:val="105"/>
        </w:rPr>
        <w:t> </w:t>
      </w:r>
      <w:r>
        <w:rPr>
          <w:w w:val="105"/>
        </w:rPr>
        <w:t>efectos</w:t>
      </w:r>
      <w:r>
        <w:rPr>
          <w:spacing w:val="-7"/>
          <w:w w:val="105"/>
        </w:rPr>
        <w:t> </w:t>
      </w:r>
      <w:r>
        <w:rPr>
          <w:w w:val="105"/>
        </w:rPr>
        <w:t>en</w:t>
      </w:r>
      <w:r>
        <w:rPr>
          <w:spacing w:val="-9"/>
          <w:w w:val="105"/>
        </w:rPr>
        <w:t> </w:t>
      </w:r>
      <w:r>
        <w:rPr>
          <w:w w:val="105"/>
        </w:rPr>
        <w:t>su situación financiera y los resultados futuros de sus operaciones.</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71"/>
        <w:rPr>
          <w:sz w:val="20"/>
        </w:rPr>
      </w:pPr>
    </w:p>
    <w:tbl>
      <w:tblPr>
        <w:tblW w:w="0" w:type="auto"/>
        <w:jc w:val="left"/>
        <w:tblInd w:w="2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410"/>
        <w:gridCol w:w="3847"/>
        <w:gridCol w:w="2133"/>
      </w:tblGrid>
      <w:tr>
        <w:trPr>
          <w:trHeight w:val="445" w:hRule="atLeast"/>
        </w:trPr>
        <w:tc>
          <w:tcPr>
            <w:tcW w:w="3410" w:type="dxa"/>
          </w:tcPr>
          <w:p>
            <w:pPr>
              <w:pStyle w:val="TableParagraph"/>
              <w:ind w:left="54"/>
              <w:rPr>
                <w:sz w:val="16"/>
              </w:rPr>
            </w:pPr>
            <w:r>
              <w:rPr>
                <w:sz w:val="16"/>
              </w:rPr>
              <w:t>Firmado</w:t>
            </w:r>
            <w:r>
              <w:rPr>
                <w:spacing w:val="-5"/>
                <w:sz w:val="16"/>
              </w:rPr>
              <w:t> </w:t>
            </w:r>
            <w:r>
              <w:rPr>
                <w:sz w:val="16"/>
              </w:rPr>
              <w:t>a</w:t>
            </w:r>
            <w:r>
              <w:rPr>
                <w:spacing w:val="-1"/>
                <w:sz w:val="16"/>
              </w:rPr>
              <w:t> </w:t>
            </w:r>
            <w:r>
              <w:rPr>
                <w:sz w:val="16"/>
              </w:rPr>
              <w:t>los</w:t>
            </w:r>
            <w:r>
              <w:rPr>
                <w:spacing w:val="1"/>
                <w:sz w:val="16"/>
              </w:rPr>
              <w:t> </w:t>
            </w:r>
            <w:r>
              <w:rPr>
                <w:sz w:val="16"/>
              </w:rPr>
              <w:t>efectos</w:t>
            </w:r>
            <w:r>
              <w:rPr>
                <w:spacing w:val="-2"/>
                <w:sz w:val="16"/>
              </w:rPr>
              <w:t> </w:t>
            </w:r>
            <w:r>
              <w:rPr>
                <w:sz w:val="16"/>
              </w:rPr>
              <w:t>de</w:t>
            </w:r>
            <w:r>
              <w:rPr>
                <w:spacing w:val="-1"/>
                <w:sz w:val="16"/>
              </w:rPr>
              <w:t> </w:t>
            </w:r>
            <w:r>
              <w:rPr>
                <w:sz w:val="16"/>
              </w:rPr>
              <w:t>su</w:t>
            </w:r>
            <w:r>
              <w:rPr>
                <w:spacing w:val="2"/>
                <w:sz w:val="16"/>
              </w:rPr>
              <w:t> </w:t>
            </w:r>
            <w:r>
              <w:rPr>
                <w:spacing w:val="-2"/>
                <w:sz w:val="16"/>
              </w:rPr>
              <w:t>identificación</w:t>
            </w:r>
          </w:p>
          <w:p>
            <w:pPr>
              <w:pStyle w:val="TableParagraph"/>
              <w:spacing w:before="49"/>
              <w:ind w:left="50"/>
              <w:rPr>
                <w:sz w:val="16"/>
              </w:rPr>
            </w:pPr>
            <w:r>
              <w:rPr>
                <w:sz w:val="16"/>
              </w:rPr>
              <w:t>con</w:t>
            </w:r>
            <w:r>
              <w:rPr>
                <w:spacing w:val="-5"/>
                <w:sz w:val="16"/>
              </w:rPr>
              <w:t> </w:t>
            </w:r>
            <w:r>
              <w:rPr>
                <w:sz w:val="16"/>
              </w:rPr>
              <w:t>nuestro</w:t>
            </w:r>
            <w:r>
              <w:rPr>
                <w:spacing w:val="-4"/>
                <w:sz w:val="16"/>
              </w:rPr>
              <w:t> </w:t>
            </w:r>
            <w:r>
              <w:rPr>
                <w:sz w:val="16"/>
              </w:rPr>
              <w:t>informe</w:t>
            </w:r>
            <w:r>
              <w:rPr>
                <w:spacing w:val="-4"/>
                <w:sz w:val="16"/>
              </w:rPr>
              <w:t> </w:t>
            </w:r>
            <w:r>
              <w:rPr>
                <w:sz w:val="16"/>
              </w:rPr>
              <w:t>de</w:t>
            </w:r>
            <w:r>
              <w:rPr>
                <w:spacing w:val="-1"/>
                <w:sz w:val="16"/>
              </w:rPr>
              <w:t> </w:t>
            </w:r>
            <w:r>
              <w:rPr>
                <w:sz w:val="16"/>
              </w:rPr>
              <w:t>fecha</w:t>
            </w:r>
            <w:r>
              <w:rPr>
                <w:spacing w:val="1"/>
                <w:sz w:val="16"/>
              </w:rPr>
              <w:t> </w:t>
            </w:r>
            <w:r>
              <w:rPr>
                <w:spacing w:val="-2"/>
                <w:sz w:val="16"/>
              </w:rPr>
              <w:t>11/04/2025</w:t>
            </w:r>
          </w:p>
        </w:tc>
        <w:tc>
          <w:tcPr>
            <w:tcW w:w="3847" w:type="dxa"/>
          </w:tcPr>
          <w:p>
            <w:pPr>
              <w:pStyle w:val="TableParagraph"/>
              <w:ind w:left="362"/>
              <w:rPr>
                <w:sz w:val="16"/>
              </w:rPr>
            </w:pPr>
            <w:r>
              <w:rPr>
                <w:sz w:val="16"/>
              </w:rPr>
              <w:t>Firmado</w:t>
            </w:r>
            <w:r>
              <w:rPr>
                <w:spacing w:val="-2"/>
                <w:sz w:val="16"/>
              </w:rPr>
              <w:t> </w:t>
            </w:r>
            <w:r>
              <w:rPr>
                <w:sz w:val="16"/>
              </w:rPr>
              <w:t>a</w:t>
            </w:r>
            <w:r>
              <w:rPr>
                <w:spacing w:val="-3"/>
                <w:sz w:val="16"/>
              </w:rPr>
              <w:t> </w:t>
            </w:r>
            <w:r>
              <w:rPr>
                <w:sz w:val="16"/>
              </w:rPr>
              <w:t>los</w:t>
            </w:r>
            <w:r>
              <w:rPr>
                <w:spacing w:val="1"/>
                <w:sz w:val="16"/>
              </w:rPr>
              <w:t> </w:t>
            </w:r>
            <w:r>
              <w:rPr>
                <w:sz w:val="16"/>
              </w:rPr>
              <w:t>efectos de</w:t>
            </w:r>
            <w:r>
              <w:rPr>
                <w:spacing w:val="-2"/>
                <w:sz w:val="16"/>
              </w:rPr>
              <w:t> </w:t>
            </w:r>
            <w:r>
              <w:rPr>
                <w:sz w:val="16"/>
              </w:rPr>
              <w:t>su</w:t>
            </w:r>
            <w:r>
              <w:rPr>
                <w:spacing w:val="-2"/>
                <w:sz w:val="16"/>
              </w:rPr>
              <w:t> identificación</w:t>
            </w:r>
          </w:p>
          <w:p>
            <w:pPr>
              <w:pStyle w:val="TableParagraph"/>
              <w:spacing w:before="49"/>
              <w:ind w:left="359"/>
              <w:rPr>
                <w:sz w:val="16"/>
              </w:rPr>
            </w:pPr>
            <w:r>
              <w:rPr>
                <w:sz w:val="16"/>
              </w:rPr>
              <w:t>con</w:t>
            </w:r>
            <w:r>
              <w:rPr>
                <w:spacing w:val="-2"/>
                <w:sz w:val="16"/>
              </w:rPr>
              <w:t> </w:t>
            </w:r>
            <w:r>
              <w:rPr>
                <w:sz w:val="16"/>
              </w:rPr>
              <w:t>nuestro</w:t>
            </w:r>
            <w:r>
              <w:rPr>
                <w:spacing w:val="-5"/>
                <w:sz w:val="16"/>
              </w:rPr>
              <w:t> </w:t>
            </w:r>
            <w:r>
              <w:rPr>
                <w:sz w:val="16"/>
              </w:rPr>
              <w:t>informe</w:t>
            </w:r>
            <w:r>
              <w:rPr>
                <w:spacing w:val="-3"/>
                <w:sz w:val="16"/>
              </w:rPr>
              <w:t> </w:t>
            </w:r>
            <w:r>
              <w:rPr>
                <w:sz w:val="16"/>
              </w:rPr>
              <w:t>de</w:t>
            </w:r>
            <w:r>
              <w:rPr>
                <w:spacing w:val="-3"/>
                <w:sz w:val="16"/>
              </w:rPr>
              <w:t> </w:t>
            </w:r>
            <w:r>
              <w:rPr>
                <w:sz w:val="16"/>
              </w:rPr>
              <w:t>fecha </w:t>
            </w:r>
            <w:r>
              <w:rPr>
                <w:spacing w:val="-2"/>
                <w:sz w:val="16"/>
              </w:rPr>
              <w:t>11/04/2025</w:t>
            </w:r>
          </w:p>
        </w:tc>
        <w:tc>
          <w:tcPr>
            <w:tcW w:w="2133" w:type="dxa"/>
          </w:tcPr>
          <w:p>
            <w:pPr>
              <w:pStyle w:val="TableParagraph"/>
              <w:rPr>
                <w:rFonts w:ascii="Times New Roman"/>
                <w:sz w:val="18"/>
              </w:rPr>
            </w:pPr>
          </w:p>
        </w:tc>
      </w:tr>
      <w:tr>
        <w:trPr>
          <w:trHeight w:val="235" w:hRule="atLeast"/>
        </w:trPr>
        <w:tc>
          <w:tcPr>
            <w:tcW w:w="3410" w:type="dxa"/>
          </w:tcPr>
          <w:p>
            <w:pPr>
              <w:pStyle w:val="TableParagraph"/>
              <w:rPr>
                <w:rFonts w:ascii="Times New Roman"/>
                <w:sz w:val="16"/>
              </w:rPr>
            </w:pPr>
          </w:p>
        </w:tc>
        <w:tc>
          <w:tcPr>
            <w:tcW w:w="3847" w:type="dxa"/>
          </w:tcPr>
          <w:p>
            <w:pPr>
              <w:pStyle w:val="TableParagraph"/>
              <w:spacing w:before="24"/>
              <w:ind w:left="4" w:right="135"/>
              <w:jc w:val="center"/>
              <w:rPr>
                <w:b/>
                <w:sz w:val="16"/>
              </w:rPr>
            </w:pPr>
            <w:r>
              <w:rPr>
                <w:b/>
                <w:sz w:val="16"/>
              </w:rPr>
              <w:t>BECHER</w:t>
            </w:r>
            <w:r>
              <w:rPr>
                <w:b/>
                <w:spacing w:val="-4"/>
                <w:sz w:val="16"/>
              </w:rPr>
              <w:t> </w:t>
            </w:r>
            <w:r>
              <w:rPr>
                <w:b/>
                <w:sz w:val="16"/>
              </w:rPr>
              <w:t>Y</w:t>
            </w:r>
            <w:r>
              <w:rPr>
                <w:b/>
                <w:spacing w:val="-3"/>
                <w:sz w:val="16"/>
              </w:rPr>
              <w:t> </w:t>
            </w:r>
            <w:r>
              <w:rPr>
                <w:b/>
                <w:sz w:val="16"/>
              </w:rPr>
              <w:t>ASOCIADOS</w:t>
            </w:r>
            <w:r>
              <w:rPr>
                <w:b/>
                <w:spacing w:val="-5"/>
                <w:sz w:val="16"/>
              </w:rPr>
              <w:t> </w:t>
            </w:r>
            <w:r>
              <w:rPr>
                <w:b/>
                <w:spacing w:val="-2"/>
                <w:sz w:val="16"/>
              </w:rPr>
              <w:t>S.R.L.</w:t>
            </w:r>
          </w:p>
        </w:tc>
        <w:tc>
          <w:tcPr>
            <w:tcW w:w="2133" w:type="dxa"/>
          </w:tcPr>
          <w:p>
            <w:pPr>
              <w:pStyle w:val="TableParagraph"/>
              <w:rPr>
                <w:rFonts w:ascii="Times New Roman"/>
                <w:sz w:val="16"/>
              </w:rPr>
            </w:pPr>
          </w:p>
        </w:tc>
      </w:tr>
      <w:tr>
        <w:trPr>
          <w:trHeight w:val="445" w:hRule="atLeast"/>
        </w:trPr>
        <w:tc>
          <w:tcPr>
            <w:tcW w:w="3410" w:type="dxa"/>
          </w:tcPr>
          <w:p>
            <w:pPr>
              <w:pStyle w:val="TableParagraph"/>
              <w:rPr>
                <w:rFonts w:ascii="Times New Roman"/>
                <w:sz w:val="18"/>
              </w:rPr>
            </w:pPr>
          </w:p>
        </w:tc>
        <w:tc>
          <w:tcPr>
            <w:tcW w:w="3847" w:type="dxa"/>
          </w:tcPr>
          <w:p>
            <w:pPr>
              <w:pStyle w:val="TableParagraph"/>
              <w:spacing w:before="24"/>
              <w:ind w:left="5" w:right="135"/>
              <w:jc w:val="center"/>
              <w:rPr>
                <w:sz w:val="16"/>
              </w:rPr>
            </w:pPr>
            <w:r>
              <w:rPr>
                <w:sz w:val="16"/>
              </w:rPr>
              <w:t>C.P.C.E.C.A.B.A.</w:t>
            </w:r>
            <w:r>
              <w:rPr>
                <w:spacing w:val="-2"/>
                <w:sz w:val="16"/>
              </w:rPr>
              <w:t> </w:t>
            </w:r>
            <w:r>
              <w:rPr>
                <w:sz w:val="16"/>
              </w:rPr>
              <w:t>-</w:t>
            </w:r>
            <w:r>
              <w:rPr>
                <w:spacing w:val="-1"/>
                <w:sz w:val="16"/>
              </w:rPr>
              <w:t> </w:t>
            </w:r>
            <w:r>
              <w:rPr>
                <w:sz w:val="16"/>
              </w:rPr>
              <w:t>Tº</w:t>
            </w:r>
            <w:r>
              <w:rPr>
                <w:spacing w:val="-4"/>
                <w:sz w:val="16"/>
              </w:rPr>
              <w:t> </w:t>
            </w:r>
            <w:r>
              <w:rPr>
                <w:sz w:val="16"/>
              </w:rPr>
              <w:t>I</w:t>
            </w:r>
            <w:r>
              <w:rPr>
                <w:spacing w:val="-1"/>
                <w:sz w:val="16"/>
              </w:rPr>
              <w:t> </w:t>
            </w:r>
            <w:r>
              <w:rPr>
                <w:sz w:val="16"/>
              </w:rPr>
              <w:t>-</w:t>
            </w:r>
            <w:r>
              <w:rPr>
                <w:spacing w:val="-4"/>
                <w:sz w:val="16"/>
              </w:rPr>
              <w:t> </w:t>
            </w:r>
            <w:r>
              <w:rPr>
                <w:sz w:val="16"/>
              </w:rPr>
              <w:t>Fº </w:t>
            </w:r>
            <w:r>
              <w:rPr>
                <w:spacing w:val="-5"/>
                <w:sz w:val="16"/>
              </w:rPr>
              <w:t>21</w:t>
            </w:r>
          </w:p>
        </w:tc>
        <w:tc>
          <w:tcPr>
            <w:tcW w:w="2133" w:type="dxa"/>
          </w:tcPr>
          <w:p>
            <w:pPr>
              <w:pStyle w:val="TableParagraph"/>
              <w:rPr>
                <w:rFonts w:ascii="Times New Roman"/>
                <w:sz w:val="18"/>
              </w:rPr>
            </w:pPr>
          </w:p>
        </w:tc>
      </w:tr>
      <w:tr>
        <w:trPr>
          <w:trHeight w:val="482" w:hRule="atLeast"/>
        </w:trPr>
        <w:tc>
          <w:tcPr>
            <w:tcW w:w="3410" w:type="dxa"/>
          </w:tcPr>
          <w:p>
            <w:pPr>
              <w:pStyle w:val="TableParagraph"/>
              <w:spacing w:before="36"/>
              <w:rPr>
                <w:sz w:val="17"/>
              </w:rPr>
            </w:pPr>
          </w:p>
          <w:p>
            <w:pPr>
              <w:pStyle w:val="TableParagraph"/>
              <w:spacing w:before="1"/>
              <w:ind w:left="582"/>
              <w:rPr>
                <w:sz w:val="17"/>
              </w:rPr>
            </w:pPr>
            <w:r>
              <w:rPr>
                <w:sz w:val="17"/>
              </w:rPr>
              <w:t>J.</w:t>
            </w:r>
            <w:r>
              <w:rPr>
                <w:spacing w:val="-4"/>
                <w:sz w:val="17"/>
              </w:rPr>
              <w:t> </w:t>
            </w:r>
            <w:r>
              <w:rPr>
                <w:sz w:val="17"/>
              </w:rPr>
              <w:t>Francisco</w:t>
            </w:r>
            <w:r>
              <w:rPr>
                <w:spacing w:val="-7"/>
                <w:sz w:val="17"/>
              </w:rPr>
              <w:t> </w:t>
            </w:r>
            <w:r>
              <w:rPr>
                <w:sz w:val="17"/>
              </w:rPr>
              <w:t>Ruiz</w:t>
            </w:r>
            <w:r>
              <w:rPr>
                <w:spacing w:val="-5"/>
                <w:sz w:val="17"/>
              </w:rPr>
              <w:t> </w:t>
            </w:r>
            <w:r>
              <w:rPr>
                <w:spacing w:val="-2"/>
                <w:sz w:val="17"/>
              </w:rPr>
              <w:t>Guiñazú</w:t>
            </w:r>
          </w:p>
        </w:tc>
        <w:tc>
          <w:tcPr>
            <w:tcW w:w="3847" w:type="dxa"/>
          </w:tcPr>
          <w:p>
            <w:pPr>
              <w:pStyle w:val="TableParagraph"/>
              <w:spacing w:before="36"/>
              <w:rPr>
                <w:sz w:val="17"/>
              </w:rPr>
            </w:pPr>
          </w:p>
          <w:p>
            <w:pPr>
              <w:pStyle w:val="TableParagraph"/>
              <w:spacing w:before="1"/>
              <w:ind w:left="2" w:right="135"/>
              <w:jc w:val="center"/>
              <w:rPr>
                <w:sz w:val="17"/>
              </w:rPr>
            </w:pPr>
            <w:r>
              <w:rPr>
                <w:sz w:val="17"/>
              </w:rPr>
              <w:t>María</w:t>
            </w:r>
            <w:r>
              <w:rPr>
                <w:spacing w:val="-6"/>
                <w:sz w:val="17"/>
              </w:rPr>
              <w:t> </w:t>
            </w:r>
            <w:r>
              <w:rPr>
                <w:sz w:val="17"/>
              </w:rPr>
              <w:t>Eugenia</w:t>
            </w:r>
            <w:r>
              <w:rPr>
                <w:spacing w:val="-6"/>
                <w:sz w:val="17"/>
              </w:rPr>
              <w:t> </w:t>
            </w:r>
            <w:r>
              <w:rPr>
                <w:sz w:val="17"/>
              </w:rPr>
              <w:t>De</w:t>
            </w:r>
            <w:r>
              <w:rPr>
                <w:spacing w:val="-8"/>
                <w:sz w:val="17"/>
              </w:rPr>
              <w:t> </w:t>
            </w:r>
            <w:r>
              <w:rPr>
                <w:sz w:val="17"/>
              </w:rPr>
              <w:t>Sabato</w:t>
            </w:r>
            <w:r>
              <w:rPr>
                <w:spacing w:val="-8"/>
                <w:sz w:val="17"/>
              </w:rPr>
              <w:t> </w:t>
            </w:r>
            <w:r>
              <w:rPr>
                <w:spacing w:val="-2"/>
                <w:sz w:val="17"/>
              </w:rPr>
              <w:t>(Socia)</w:t>
            </w:r>
          </w:p>
        </w:tc>
        <w:tc>
          <w:tcPr>
            <w:tcW w:w="2133" w:type="dxa"/>
          </w:tcPr>
          <w:p>
            <w:pPr>
              <w:pStyle w:val="TableParagraph"/>
              <w:spacing w:before="36"/>
              <w:rPr>
                <w:sz w:val="17"/>
              </w:rPr>
            </w:pPr>
          </w:p>
          <w:p>
            <w:pPr>
              <w:pStyle w:val="TableParagraph"/>
              <w:spacing w:before="1"/>
              <w:ind w:left="440"/>
              <w:jc w:val="center"/>
              <w:rPr>
                <w:sz w:val="17"/>
              </w:rPr>
            </w:pPr>
            <w:r>
              <w:rPr>
                <w:sz w:val="17"/>
              </w:rPr>
              <w:t>Douglas</w:t>
            </w:r>
            <w:r>
              <w:rPr>
                <w:spacing w:val="-7"/>
                <w:sz w:val="17"/>
              </w:rPr>
              <w:t> </w:t>
            </w:r>
            <w:r>
              <w:rPr>
                <w:sz w:val="17"/>
              </w:rPr>
              <w:t>Lee</w:t>
            </w:r>
            <w:r>
              <w:rPr>
                <w:spacing w:val="-6"/>
                <w:sz w:val="17"/>
              </w:rPr>
              <w:t> </w:t>
            </w:r>
            <w:r>
              <w:rPr>
                <w:spacing w:val="-2"/>
                <w:sz w:val="17"/>
              </w:rPr>
              <w:t>Albrecht</w:t>
            </w:r>
          </w:p>
        </w:tc>
      </w:tr>
      <w:tr>
        <w:trPr>
          <w:trHeight w:val="503" w:hRule="atLeast"/>
        </w:trPr>
        <w:tc>
          <w:tcPr>
            <w:tcW w:w="3410" w:type="dxa"/>
          </w:tcPr>
          <w:p>
            <w:pPr>
              <w:pStyle w:val="TableParagraph"/>
              <w:spacing w:before="49"/>
              <w:ind w:right="312"/>
              <w:jc w:val="center"/>
              <w:rPr>
                <w:sz w:val="17"/>
              </w:rPr>
            </w:pPr>
            <w:r>
              <w:rPr>
                <w:sz w:val="17"/>
              </w:rPr>
              <w:t>Por</w:t>
            </w:r>
            <w:r>
              <w:rPr>
                <w:spacing w:val="-6"/>
                <w:sz w:val="17"/>
              </w:rPr>
              <w:t> </w:t>
            </w:r>
            <w:r>
              <w:rPr>
                <w:sz w:val="17"/>
              </w:rPr>
              <w:t>Comisión</w:t>
            </w:r>
            <w:r>
              <w:rPr>
                <w:spacing w:val="-7"/>
                <w:sz w:val="17"/>
              </w:rPr>
              <w:t> </w:t>
            </w:r>
            <w:r>
              <w:rPr>
                <w:spacing w:val="-2"/>
                <w:sz w:val="17"/>
              </w:rPr>
              <w:t>Fiscalizadora</w:t>
            </w:r>
          </w:p>
          <w:p>
            <w:pPr>
              <w:pStyle w:val="TableParagraph"/>
              <w:spacing w:line="175" w:lineRule="exact" w:before="62"/>
              <w:ind w:left="10" w:right="312"/>
              <w:jc w:val="center"/>
              <w:rPr>
                <w:sz w:val="16"/>
              </w:rPr>
            </w:pPr>
            <w:r>
              <w:rPr>
                <w:spacing w:val="-2"/>
                <w:sz w:val="16"/>
              </w:rPr>
              <w:t>Abogado</w:t>
            </w:r>
          </w:p>
        </w:tc>
        <w:tc>
          <w:tcPr>
            <w:tcW w:w="3847" w:type="dxa"/>
          </w:tcPr>
          <w:p>
            <w:pPr>
              <w:pStyle w:val="TableParagraph"/>
              <w:spacing w:line="256" w:lineRule="exact"/>
              <w:ind w:left="551" w:firstLine="338"/>
              <w:rPr>
                <w:sz w:val="17"/>
              </w:rPr>
            </w:pPr>
            <w:r>
              <w:rPr>
                <w:sz w:val="17"/>
              </w:rPr>
              <w:t>Contadora Pública (USAL) C.P.C.E.C.A.B.A.</w:t>
            </w:r>
            <w:r>
              <w:rPr>
                <w:spacing w:val="-8"/>
                <w:sz w:val="17"/>
              </w:rPr>
              <w:t> </w:t>
            </w:r>
            <w:r>
              <w:rPr>
                <w:sz w:val="17"/>
              </w:rPr>
              <w:t>-</w:t>
            </w:r>
            <w:r>
              <w:rPr>
                <w:spacing w:val="-9"/>
                <w:sz w:val="17"/>
              </w:rPr>
              <w:t> </w:t>
            </w:r>
            <w:r>
              <w:rPr>
                <w:sz w:val="17"/>
              </w:rPr>
              <w:t>T°</w:t>
            </w:r>
            <w:r>
              <w:rPr>
                <w:spacing w:val="-8"/>
                <w:sz w:val="17"/>
              </w:rPr>
              <w:t> </w:t>
            </w:r>
            <w:r>
              <w:rPr>
                <w:sz w:val="17"/>
              </w:rPr>
              <w:t>293</w:t>
            </w:r>
            <w:r>
              <w:rPr>
                <w:spacing w:val="-9"/>
                <w:sz w:val="17"/>
              </w:rPr>
              <w:t> </w:t>
            </w:r>
            <w:r>
              <w:rPr>
                <w:sz w:val="17"/>
              </w:rPr>
              <w:t>-</w:t>
            </w:r>
            <w:r>
              <w:rPr>
                <w:spacing w:val="-8"/>
                <w:sz w:val="17"/>
              </w:rPr>
              <w:t> </w:t>
            </w:r>
            <w:r>
              <w:rPr>
                <w:sz w:val="17"/>
              </w:rPr>
              <w:t>F°</w:t>
            </w:r>
            <w:r>
              <w:rPr>
                <w:spacing w:val="-10"/>
                <w:sz w:val="17"/>
              </w:rPr>
              <w:t> </w:t>
            </w:r>
            <w:r>
              <w:rPr>
                <w:sz w:val="17"/>
              </w:rPr>
              <w:t>027</w:t>
            </w:r>
          </w:p>
        </w:tc>
        <w:tc>
          <w:tcPr>
            <w:tcW w:w="2133" w:type="dxa"/>
          </w:tcPr>
          <w:p>
            <w:pPr>
              <w:pStyle w:val="TableParagraph"/>
              <w:spacing w:before="49"/>
              <w:ind w:left="440" w:right="1"/>
              <w:jc w:val="center"/>
              <w:rPr>
                <w:sz w:val="17"/>
              </w:rPr>
            </w:pPr>
            <w:r>
              <w:rPr>
                <w:spacing w:val="-2"/>
                <w:sz w:val="17"/>
              </w:rPr>
              <w:t>Presidente</w:t>
            </w:r>
          </w:p>
        </w:tc>
      </w:tr>
    </w:tbl>
    <w:p>
      <w:pPr>
        <w:pStyle w:val="TableParagraph"/>
        <w:spacing w:after="0"/>
        <w:jc w:val="center"/>
        <w:rPr>
          <w:sz w:val="17"/>
        </w:rPr>
        <w:sectPr>
          <w:pgSz w:w="12240" w:h="15840"/>
          <w:pgMar w:header="530" w:footer="523" w:top="2020" w:bottom="720" w:left="1080" w:right="1440"/>
        </w:sectPr>
      </w:pPr>
    </w:p>
    <w:p>
      <w:pPr>
        <w:spacing w:before="86"/>
        <w:ind w:left="610" w:right="395" w:firstLine="0"/>
        <w:jc w:val="center"/>
        <w:rPr>
          <w:rFonts w:ascii="Verdana" w:hAnsi="Verdana"/>
          <w:b/>
          <w:sz w:val="15"/>
        </w:rPr>
      </w:pPr>
      <w:r>
        <w:rPr>
          <w:rFonts w:ascii="Verdana" w:hAnsi="Verdana"/>
          <w:b/>
          <w:sz w:val="15"/>
          <w:u w:val="single"/>
        </w:rPr>
        <w:t>INFORME</w:t>
      </w:r>
      <w:r>
        <w:rPr>
          <w:rFonts w:ascii="Verdana" w:hAnsi="Verdana"/>
          <w:b/>
          <w:spacing w:val="-6"/>
          <w:sz w:val="15"/>
          <w:u w:val="single"/>
        </w:rPr>
        <w:t> </w:t>
      </w:r>
      <w:r>
        <w:rPr>
          <w:rFonts w:ascii="Verdana" w:hAnsi="Verdana"/>
          <w:b/>
          <w:sz w:val="15"/>
          <w:u w:val="single"/>
        </w:rPr>
        <w:t>DE</w:t>
      </w:r>
      <w:r>
        <w:rPr>
          <w:rFonts w:ascii="Verdana" w:hAnsi="Verdana"/>
          <w:b/>
          <w:spacing w:val="-3"/>
          <w:sz w:val="15"/>
          <w:u w:val="single"/>
        </w:rPr>
        <w:t> </w:t>
      </w:r>
      <w:r>
        <w:rPr>
          <w:rFonts w:ascii="Verdana" w:hAnsi="Verdana"/>
          <w:b/>
          <w:sz w:val="15"/>
          <w:u w:val="single"/>
        </w:rPr>
        <w:t>LA</w:t>
      </w:r>
      <w:r>
        <w:rPr>
          <w:rFonts w:ascii="Verdana" w:hAnsi="Verdana"/>
          <w:b/>
          <w:spacing w:val="-3"/>
          <w:sz w:val="15"/>
          <w:u w:val="single"/>
        </w:rPr>
        <w:t> </w:t>
      </w:r>
      <w:r>
        <w:rPr>
          <w:rFonts w:ascii="Verdana" w:hAnsi="Verdana"/>
          <w:b/>
          <w:sz w:val="15"/>
          <w:u w:val="single"/>
        </w:rPr>
        <w:t>COMISIÓN</w:t>
      </w:r>
      <w:r>
        <w:rPr>
          <w:rFonts w:ascii="Verdana" w:hAnsi="Verdana"/>
          <w:b/>
          <w:spacing w:val="-5"/>
          <w:sz w:val="15"/>
          <w:u w:val="single"/>
        </w:rPr>
        <w:t> </w:t>
      </w:r>
      <w:r>
        <w:rPr>
          <w:rFonts w:ascii="Verdana" w:hAnsi="Verdana"/>
          <w:b/>
          <w:spacing w:val="-2"/>
          <w:sz w:val="15"/>
          <w:u w:val="single"/>
        </w:rPr>
        <w:t>FISCALIZADORA</w:t>
      </w:r>
    </w:p>
    <w:p>
      <w:pPr>
        <w:pStyle w:val="BodyText"/>
        <w:rPr>
          <w:rFonts w:ascii="Verdana"/>
          <w:b/>
          <w:sz w:val="15"/>
        </w:rPr>
      </w:pPr>
    </w:p>
    <w:p>
      <w:pPr>
        <w:pStyle w:val="BodyText"/>
        <w:rPr>
          <w:rFonts w:ascii="Verdana"/>
          <w:b/>
          <w:sz w:val="15"/>
        </w:rPr>
      </w:pPr>
    </w:p>
    <w:p>
      <w:pPr>
        <w:pStyle w:val="BodyText"/>
        <w:spacing w:before="103"/>
        <w:rPr>
          <w:rFonts w:ascii="Verdana"/>
          <w:b/>
          <w:sz w:val="15"/>
        </w:rPr>
      </w:pPr>
    </w:p>
    <w:p>
      <w:pPr>
        <w:spacing w:before="0"/>
        <w:ind w:left="904" w:right="0" w:firstLine="0"/>
        <w:jc w:val="left"/>
        <w:rPr>
          <w:rFonts w:ascii="Verdana" w:hAnsi="Verdana"/>
          <w:sz w:val="15"/>
        </w:rPr>
      </w:pPr>
      <w:r>
        <w:rPr>
          <w:rFonts w:ascii="Verdana" w:hAnsi="Verdana"/>
          <w:sz w:val="15"/>
        </w:rPr>
        <w:t>A</w:t>
      </w:r>
      <w:r>
        <w:rPr>
          <w:rFonts w:ascii="Verdana" w:hAnsi="Verdana"/>
          <w:spacing w:val="-2"/>
          <w:sz w:val="15"/>
        </w:rPr>
        <w:t> </w:t>
      </w:r>
      <w:r>
        <w:rPr>
          <w:rFonts w:ascii="Verdana" w:hAnsi="Verdana"/>
          <w:sz w:val="15"/>
        </w:rPr>
        <w:t>los</w:t>
      </w:r>
      <w:r>
        <w:rPr>
          <w:rFonts w:ascii="Verdana" w:hAnsi="Verdana"/>
          <w:spacing w:val="-5"/>
          <w:sz w:val="15"/>
        </w:rPr>
        <w:t> </w:t>
      </w:r>
      <w:r>
        <w:rPr>
          <w:rFonts w:ascii="Verdana" w:hAnsi="Verdana"/>
          <w:sz w:val="15"/>
        </w:rPr>
        <w:t>Señores</w:t>
      </w:r>
      <w:r>
        <w:rPr>
          <w:rFonts w:ascii="Verdana" w:hAnsi="Verdana"/>
          <w:spacing w:val="-5"/>
          <w:sz w:val="15"/>
        </w:rPr>
        <w:t> </w:t>
      </w:r>
      <w:r>
        <w:rPr>
          <w:rFonts w:ascii="Verdana" w:hAnsi="Verdana"/>
          <w:sz w:val="15"/>
        </w:rPr>
        <w:t>Accionistas</w:t>
      </w:r>
      <w:r>
        <w:rPr>
          <w:rFonts w:ascii="Verdana" w:hAnsi="Verdana"/>
          <w:spacing w:val="-4"/>
          <w:sz w:val="15"/>
        </w:rPr>
        <w:t> </w:t>
      </w:r>
      <w:r>
        <w:rPr>
          <w:rFonts w:ascii="Verdana" w:hAnsi="Verdana"/>
          <w:spacing w:val="-5"/>
          <w:sz w:val="15"/>
        </w:rPr>
        <w:t>de</w:t>
      </w:r>
    </w:p>
    <w:p>
      <w:pPr>
        <w:spacing w:before="0"/>
        <w:ind w:left="904" w:right="0" w:firstLine="0"/>
        <w:jc w:val="left"/>
        <w:rPr>
          <w:rFonts w:ascii="Verdana" w:hAnsi="Verdana"/>
          <w:b/>
          <w:sz w:val="15"/>
        </w:rPr>
      </w:pPr>
      <w:r>
        <w:rPr>
          <w:rFonts w:ascii="Verdana" w:hAnsi="Verdana"/>
          <w:b/>
          <w:sz w:val="15"/>
        </w:rPr>
        <w:t>Casa</w:t>
      </w:r>
      <w:r>
        <w:rPr>
          <w:rFonts w:ascii="Verdana" w:hAnsi="Verdana"/>
          <w:b/>
          <w:spacing w:val="-5"/>
          <w:sz w:val="15"/>
        </w:rPr>
        <w:t> </w:t>
      </w:r>
      <w:r>
        <w:rPr>
          <w:rFonts w:ascii="Verdana" w:hAnsi="Verdana"/>
          <w:b/>
          <w:sz w:val="15"/>
        </w:rPr>
        <w:t>Hutton</w:t>
      </w:r>
      <w:r>
        <w:rPr>
          <w:rFonts w:ascii="Verdana" w:hAnsi="Verdana"/>
          <w:b/>
          <w:spacing w:val="-6"/>
          <w:sz w:val="15"/>
        </w:rPr>
        <w:t> </w:t>
      </w:r>
      <w:r>
        <w:rPr>
          <w:rFonts w:ascii="Verdana" w:hAnsi="Verdana"/>
          <w:b/>
          <w:sz w:val="15"/>
        </w:rPr>
        <w:t>Sociedad</w:t>
      </w:r>
      <w:r>
        <w:rPr>
          <w:rFonts w:ascii="Verdana" w:hAnsi="Verdana"/>
          <w:b/>
          <w:spacing w:val="-4"/>
          <w:sz w:val="15"/>
        </w:rPr>
        <w:t> </w:t>
      </w:r>
      <w:r>
        <w:rPr>
          <w:rFonts w:ascii="Verdana" w:hAnsi="Verdana"/>
          <w:b/>
          <w:sz w:val="15"/>
        </w:rPr>
        <w:t>Anónima</w:t>
      </w:r>
      <w:r>
        <w:rPr>
          <w:rFonts w:ascii="Verdana" w:hAnsi="Verdana"/>
          <w:b/>
          <w:spacing w:val="-3"/>
          <w:sz w:val="15"/>
        </w:rPr>
        <w:t> </w:t>
      </w:r>
      <w:r>
        <w:rPr>
          <w:rFonts w:ascii="Verdana" w:hAnsi="Verdana"/>
          <w:b/>
          <w:spacing w:val="-2"/>
          <w:sz w:val="15"/>
        </w:rPr>
        <w:t>Unipersonal</w:t>
      </w:r>
    </w:p>
    <w:p>
      <w:pPr>
        <w:pStyle w:val="BodyText"/>
        <w:rPr>
          <w:rFonts w:ascii="Verdana"/>
          <w:b/>
          <w:sz w:val="15"/>
        </w:rPr>
      </w:pPr>
    </w:p>
    <w:p>
      <w:pPr>
        <w:spacing w:line="240" w:lineRule="auto" w:before="1"/>
        <w:ind w:left="904" w:right="689" w:firstLine="0"/>
        <w:jc w:val="both"/>
        <w:rPr>
          <w:rFonts w:ascii="Verdana" w:hAnsi="Verdana"/>
          <w:sz w:val="15"/>
        </w:rPr>
      </w:pPr>
      <w:r>
        <w:rPr>
          <w:rFonts w:ascii="Verdana" w:hAnsi="Verdana"/>
          <w:sz w:val="15"/>
        </w:rPr>
        <w:t>En nuestro carácter de miembros de la Comisión Fiscalizadora de Casa Hutton Sociedad Anónima Unipersonal, hemos efectuado una auditoría de los documentos detallados en el apartado I siguiente. Los documentos citados constituyen una información preparada y emitida por el Directorio de la Sociedad en ejercicio</w:t>
      </w:r>
      <w:r>
        <w:rPr>
          <w:rFonts w:ascii="Verdana" w:hAnsi="Verdana"/>
          <w:spacing w:val="-10"/>
          <w:sz w:val="15"/>
        </w:rPr>
        <w:t> </w:t>
      </w:r>
      <w:r>
        <w:rPr>
          <w:rFonts w:ascii="Verdana" w:hAnsi="Verdana"/>
          <w:sz w:val="15"/>
        </w:rPr>
        <w:t>de</w:t>
      </w:r>
      <w:r>
        <w:rPr>
          <w:rFonts w:ascii="Verdana" w:hAnsi="Verdana"/>
          <w:spacing w:val="-11"/>
          <w:sz w:val="15"/>
        </w:rPr>
        <w:t> </w:t>
      </w:r>
      <w:r>
        <w:rPr>
          <w:rFonts w:ascii="Verdana" w:hAnsi="Verdana"/>
          <w:sz w:val="15"/>
        </w:rPr>
        <w:t>sus</w:t>
      </w:r>
      <w:r>
        <w:rPr>
          <w:rFonts w:ascii="Verdana" w:hAnsi="Verdana"/>
          <w:spacing w:val="-12"/>
          <w:sz w:val="15"/>
        </w:rPr>
        <w:t> </w:t>
      </w:r>
      <w:r>
        <w:rPr>
          <w:rFonts w:ascii="Verdana" w:hAnsi="Verdana"/>
          <w:sz w:val="15"/>
        </w:rPr>
        <w:t>funciones</w:t>
      </w:r>
      <w:r>
        <w:rPr>
          <w:rFonts w:ascii="Verdana" w:hAnsi="Verdana"/>
          <w:spacing w:val="-10"/>
          <w:sz w:val="15"/>
        </w:rPr>
        <w:t> </w:t>
      </w:r>
      <w:r>
        <w:rPr>
          <w:rFonts w:ascii="Verdana" w:hAnsi="Verdana"/>
          <w:sz w:val="15"/>
        </w:rPr>
        <w:t>exclusivas.</w:t>
      </w:r>
      <w:r>
        <w:rPr>
          <w:rFonts w:ascii="Verdana" w:hAnsi="Verdana"/>
          <w:spacing w:val="-7"/>
          <w:sz w:val="15"/>
        </w:rPr>
        <w:t> </w:t>
      </w:r>
      <w:r>
        <w:rPr>
          <w:rFonts w:ascii="Verdana" w:hAnsi="Verdana"/>
          <w:sz w:val="15"/>
        </w:rPr>
        <w:t>Nuestra</w:t>
      </w:r>
      <w:r>
        <w:rPr>
          <w:rFonts w:ascii="Verdana" w:hAnsi="Verdana"/>
          <w:spacing w:val="-9"/>
          <w:sz w:val="15"/>
        </w:rPr>
        <w:t> </w:t>
      </w:r>
      <w:r>
        <w:rPr>
          <w:rFonts w:ascii="Verdana" w:hAnsi="Verdana"/>
          <w:sz w:val="15"/>
        </w:rPr>
        <w:t>responsabilidad</w:t>
      </w:r>
      <w:r>
        <w:rPr>
          <w:rFonts w:ascii="Verdana" w:hAnsi="Verdana"/>
          <w:spacing w:val="-7"/>
          <w:sz w:val="15"/>
        </w:rPr>
        <w:t> </w:t>
      </w:r>
      <w:r>
        <w:rPr>
          <w:rFonts w:ascii="Verdana" w:hAnsi="Verdana"/>
          <w:sz w:val="15"/>
        </w:rPr>
        <w:t>es</w:t>
      </w:r>
      <w:r>
        <w:rPr>
          <w:rFonts w:ascii="Verdana" w:hAnsi="Verdana"/>
          <w:spacing w:val="-9"/>
          <w:sz w:val="15"/>
        </w:rPr>
        <w:t> </w:t>
      </w:r>
      <w:r>
        <w:rPr>
          <w:rFonts w:ascii="Verdana" w:hAnsi="Verdana"/>
          <w:sz w:val="15"/>
        </w:rPr>
        <w:t>informar</w:t>
      </w:r>
      <w:r>
        <w:rPr>
          <w:rFonts w:ascii="Verdana" w:hAnsi="Verdana"/>
          <w:spacing w:val="-8"/>
          <w:sz w:val="15"/>
        </w:rPr>
        <w:t> </w:t>
      </w:r>
      <w:r>
        <w:rPr>
          <w:rFonts w:ascii="Verdana" w:hAnsi="Verdana"/>
          <w:sz w:val="15"/>
        </w:rPr>
        <w:t>sobre</w:t>
      </w:r>
      <w:r>
        <w:rPr>
          <w:rFonts w:ascii="Verdana" w:hAnsi="Verdana"/>
          <w:spacing w:val="-9"/>
          <w:sz w:val="15"/>
        </w:rPr>
        <w:t> </w:t>
      </w:r>
      <w:r>
        <w:rPr>
          <w:rFonts w:ascii="Verdana" w:hAnsi="Verdana"/>
          <w:sz w:val="15"/>
        </w:rPr>
        <w:t>dichos</w:t>
      </w:r>
      <w:r>
        <w:rPr>
          <w:rFonts w:ascii="Verdana" w:hAnsi="Verdana"/>
          <w:spacing w:val="-9"/>
          <w:sz w:val="15"/>
        </w:rPr>
        <w:t> </w:t>
      </w:r>
      <w:r>
        <w:rPr>
          <w:rFonts w:ascii="Verdana" w:hAnsi="Verdana"/>
          <w:sz w:val="15"/>
        </w:rPr>
        <w:t>documentos</w:t>
      </w:r>
      <w:r>
        <w:rPr>
          <w:rFonts w:ascii="Verdana" w:hAnsi="Verdana"/>
          <w:spacing w:val="-11"/>
          <w:sz w:val="15"/>
        </w:rPr>
        <w:t> </w:t>
      </w:r>
      <w:r>
        <w:rPr>
          <w:rFonts w:ascii="Verdana" w:hAnsi="Verdana"/>
          <w:sz w:val="15"/>
        </w:rPr>
        <w:t>en</w:t>
      </w:r>
      <w:r>
        <w:rPr>
          <w:rFonts w:ascii="Verdana" w:hAnsi="Verdana"/>
          <w:spacing w:val="-11"/>
          <w:sz w:val="15"/>
        </w:rPr>
        <w:t> </w:t>
      </w:r>
      <w:r>
        <w:rPr>
          <w:rFonts w:ascii="Verdana" w:hAnsi="Verdana"/>
          <w:sz w:val="15"/>
        </w:rPr>
        <w:t>base al trabajo realizado con el alcance que se menciona en el apartado II.</w:t>
      </w:r>
    </w:p>
    <w:p>
      <w:pPr>
        <w:pStyle w:val="BodyText"/>
        <w:rPr>
          <w:rFonts w:ascii="Verdana"/>
          <w:sz w:val="15"/>
        </w:rPr>
      </w:pPr>
    </w:p>
    <w:p>
      <w:pPr>
        <w:pStyle w:val="BodyText"/>
        <w:spacing w:before="46"/>
        <w:rPr>
          <w:rFonts w:ascii="Verdana"/>
          <w:sz w:val="15"/>
        </w:rPr>
      </w:pPr>
    </w:p>
    <w:p>
      <w:pPr>
        <w:pStyle w:val="ListParagraph"/>
        <w:numPr>
          <w:ilvl w:val="0"/>
          <w:numId w:val="13"/>
        </w:numPr>
        <w:tabs>
          <w:tab w:pos="1919" w:val="left" w:leader="none"/>
        </w:tabs>
        <w:spacing w:line="240" w:lineRule="auto" w:before="0" w:after="0"/>
        <w:ind w:left="1919" w:right="0" w:hanging="676"/>
        <w:jc w:val="left"/>
        <w:rPr>
          <w:rFonts w:ascii="Verdana"/>
          <w:b/>
          <w:sz w:val="15"/>
        </w:rPr>
      </w:pPr>
      <w:r>
        <w:rPr>
          <w:rFonts w:ascii="Verdana"/>
          <w:b/>
          <w:sz w:val="15"/>
        </w:rPr>
        <w:t>DOCUMENTOS</w:t>
      </w:r>
      <w:r>
        <w:rPr>
          <w:rFonts w:ascii="Verdana"/>
          <w:b/>
          <w:spacing w:val="-6"/>
          <w:sz w:val="15"/>
        </w:rPr>
        <w:t> </w:t>
      </w:r>
      <w:r>
        <w:rPr>
          <w:rFonts w:ascii="Verdana"/>
          <w:b/>
          <w:spacing w:val="-2"/>
          <w:sz w:val="15"/>
        </w:rPr>
        <w:t>AUDITADOS</w:t>
      </w:r>
    </w:p>
    <w:p>
      <w:pPr>
        <w:pStyle w:val="BodyText"/>
        <w:spacing w:before="113"/>
        <w:rPr>
          <w:rFonts w:ascii="Verdana"/>
          <w:b/>
          <w:sz w:val="15"/>
        </w:rPr>
      </w:pPr>
    </w:p>
    <w:p>
      <w:pPr>
        <w:spacing w:line="240" w:lineRule="auto" w:before="0"/>
        <w:ind w:left="1919" w:right="686" w:firstLine="0"/>
        <w:jc w:val="both"/>
        <w:rPr>
          <w:rFonts w:ascii="Verdana" w:hAnsi="Verdana"/>
          <w:sz w:val="15"/>
        </w:rPr>
      </w:pPr>
      <w:r>
        <w:rPr>
          <w:rFonts w:ascii="Verdana" w:hAnsi="Verdana"/>
          <w:sz w:val="15"/>
        </w:rPr>
        <w:t>Estados</w:t>
      </w:r>
      <w:r>
        <w:rPr>
          <w:rFonts w:ascii="Verdana" w:hAnsi="Verdana"/>
          <w:spacing w:val="-6"/>
          <w:sz w:val="15"/>
        </w:rPr>
        <w:t> </w:t>
      </w:r>
      <w:r>
        <w:rPr>
          <w:rFonts w:ascii="Verdana" w:hAnsi="Verdana"/>
          <w:sz w:val="15"/>
        </w:rPr>
        <w:t>contables</w:t>
      </w:r>
      <w:r>
        <w:rPr>
          <w:rFonts w:ascii="Verdana" w:hAnsi="Verdana"/>
          <w:spacing w:val="-3"/>
          <w:sz w:val="15"/>
        </w:rPr>
        <w:t> </w:t>
      </w:r>
      <w:r>
        <w:rPr>
          <w:rFonts w:ascii="Verdana" w:hAnsi="Verdana"/>
          <w:sz w:val="15"/>
        </w:rPr>
        <w:t>intermedios</w:t>
      </w:r>
      <w:r>
        <w:rPr>
          <w:rFonts w:ascii="Verdana" w:hAnsi="Verdana"/>
          <w:spacing w:val="-5"/>
          <w:sz w:val="15"/>
        </w:rPr>
        <w:t> </w:t>
      </w:r>
      <w:r>
        <w:rPr>
          <w:rFonts w:ascii="Verdana" w:hAnsi="Verdana"/>
          <w:sz w:val="15"/>
        </w:rPr>
        <w:t>de</w:t>
      </w:r>
      <w:r>
        <w:rPr>
          <w:rFonts w:ascii="Verdana" w:hAnsi="Verdana"/>
          <w:spacing w:val="-5"/>
          <w:sz w:val="15"/>
        </w:rPr>
        <w:t> </w:t>
      </w:r>
      <w:r>
        <w:rPr>
          <w:rFonts w:ascii="Verdana" w:hAnsi="Verdana"/>
          <w:sz w:val="15"/>
        </w:rPr>
        <w:t>Casa</w:t>
      </w:r>
      <w:r>
        <w:rPr>
          <w:rFonts w:ascii="Verdana" w:hAnsi="Verdana"/>
          <w:spacing w:val="-6"/>
          <w:sz w:val="15"/>
        </w:rPr>
        <w:t> </w:t>
      </w:r>
      <w:r>
        <w:rPr>
          <w:rFonts w:ascii="Verdana" w:hAnsi="Verdana"/>
          <w:sz w:val="15"/>
        </w:rPr>
        <w:t>Hutton</w:t>
      </w:r>
      <w:r>
        <w:rPr>
          <w:rFonts w:ascii="Verdana" w:hAnsi="Verdana"/>
          <w:spacing w:val="-5"/>
          <w:sz w:val="15"/>
        </w:rPr>
        <w:t> </w:t>
      </w:r>
      <w:r>
        <w:rPr>
          <w:rFonts w:ascii="Verdana" w:hAnsi="Verdana"/>
          <w:sz w:val="15"/>
        </w:rPr>
        <w:t>Sociedad</w:t>
      </w:r>
      <w:r>
        <w:rPr>
          <w:rFonts w:ascii="Verdana" w:hAnsi="Verdana"/>
          <w:spacing w:val="-8"/>
          <w:sz w:val="15"/>
        </w:rPr>
        <w:t> </w:t>
      </w:r>
      <w:r>
        <w:rPr>
          <w:rFonts w:ascii="Verdana" w:hAnsi="Verdana"/>
          <w:sz w:val="15"/>
        </w:rPr>
        <w:t>Anónima</w:t>
      </w:r>
      <w:r>
        <w:rPr>
          <w:rFonts w:ascii="Verdana" w:hAnsi="Verdana"/>
          <w:spacing w:val="-7"/>
          <w:sz w:val="15"/>
        </w:rPr>
        <w:t> </w:t>
      </w:r>
      <w:r>
        <w:rPr>
          <w:rFonts w:ascii="Verdana" w:hAnsi="Verdana"/>
          <w:sz w:val="15"/>
        </w:rPr>
        <w:t>Unipersonal,</w:t>
      </w:r>
      <w:r>
        <w:rPr>
          <w:rFonts w:ascii="Verdana" w:hAnsi="Verdana"/>
          <w:spacing w:val="-7"/>
          <w:sz w:val="15"/>
        </w:rPr>
        <w:t> </w:t>
      </w:r>
      <w:r>
        <w:rPr>
          <w:rFonts w:ascii="Verdana" w:hAnsi="Verdana"/>
          <w:sz w:val="15"/>
        </w:rPr>
        <w:t>que</w:t>
      </w:r>
      <w:r>
        <w:rPr>
          <w:rFonts w:ascii="Verdana" w:hAnsi="Verdana"/>
          <w:spacing w:val="-8"/>
          <w:sz w:val="15"/>
        </w:rPr>
        <w:t> </w:t>
      </w:r>
      <w:r>
        <w:rPr>
          <w:rFonts w:ascii="Verdana" w:hAnsi="Verdana"/>
          <w:sz w:val="15"/>
        </w:rPr>
        <w:t>incluyen</w:t>
      </w:r>
      <w:r>
        <w:rPr>
          <w:rFonts w:ascii="Verdana" w:hAnsi="Verdana"/>
          <w:spacing w:val="-6"/>
          <w:sz w:val="15"/>
        </w:rPr>
        <w:t> </w:t>
      </w:r>
      <w:r>
        <w:rPr>
          <w:rFonts w:ascii="Verdana" w:hAnsi="Verdana"/>
          <w:sz w:val="15"/>
        </w:rPr>
        <w:t>el estado de situación patrimonial al 28 de febrero de 2025, los correspondientes estados de resultados</w:t>
      </w:r>
      <w:r>
        <w:rPr>
          <w:rFonts w:ascii="Verdana" w:hAnsi="Verdana"/>
          <w:spacing w:val="-8"/>
          <w:sz w:val="15"/>
        </w:rPr>
        <w:t> </w:t>
      </w:r>
      <w:r>
        <w:rPr>
          <w:rFonts w:ascii="Verdana" w:hAnsi="Verdana"/>
          <w:sz w:val="15"/>
        </w:rPr>
        <w:t>y</w:t>
      </w:r>
      <w:r>
        <w:rPr>
          <w:rFonts w:ascii="Verdana" w:hAnsi="Verdana"/>
          <w:spacing w:val="-9"/>
          <w:sz w:val="15"/>
        </w:rPr>
        <w:t> </w:t>
      </w:r>
      <w:r>
        <w:rPr>
          <w:rFonts w:ascii="Verdana" w:hAnsi="Verdana"/>
          <w:sz w:val="15"/>
        </w:rPr>
        <w:t>de</w:t>
      </w:r>
      <w:r>
        <w:rPr>
          <w:rFonts w:ascii="Verdana" w:hAnsi="Verdana"/>
          <w:spacing w:val="-10"/>
          <w:sz w:val="15"/>
        </w:rPr>
        <w:t> </w:t>
      </w:r>
      <w:r>
        <w:rPr>
          <w:rFonts w:ascii="Verdana" w:hAnsi="Verdana"/>
          <w:sz w:val="15"/>
        </w:rPr>
        <w:t>evolución</w:t>
      </w:r>
      <w:r>
        <w:rPr>
          <w:rFonts w:ascii="Verdana" w:hAnsi="Verdana"/>
          <w:spacing w:val="-9"/>
          <w:sz w:val="15"/>
        </w:rPr>
        <w:t> </w:t>
      </w:r>
      <w:r>
        <w:rPr>
          <w:rFonts w:ascii="Verdana" w:hAnsi="Verdana"/>
          <w:sz w:val="15"/>
        </w:rPr>
        <w:t>del</w:t>
      </w:r>
      <w:r>
        <w:rPr>
          <w:rFonts w:ascii="Verdana" w:hAnsi="Verdana"/>
          <w:spacing w:val="-11"/>
          <w:sz w:val="15"/>
        </w:rPr>
        <w:t> </w:t>
      </w:r>
      <w:r>
        <w:rPr>
          <w:rFonts w:ascii="Verdana" w:hAnsi="Verdana"/>
          <w:sz w:val="15"/>
        </w:rPr>
        <w:t>patrimonio</w:t>
      </w:r>
      <w:r>
        <w:rPr>
          <w:rFonts w:ascii="Verdana" w:hAnsi="Verdana"/>
          <w:spacing w:val="-10"/>
          <w:sz w:val="15"/>
        </w:rPr>
        <w:t> </w:t>
      </w:r>
      <w:r>
        <w:rPr>
          <w:rFonts w:ascii="Verdana" w:hAnsi="Verdana"/>
          <w:sz w:val="15"/>
        </w:rPr>
        <w:t>neto</w:t>
      </w:r>
      <w:r>
        <w:rPr>
          <w:rFonts w:ascii="Verdana" w:hAnsi="Verdana"/>
          <w:spacing w:val="-9"/>
          <w:sz w:val="15"/>
        </w:rPr>
        <w:t> </w:t>
      </w:r>
      <w:r>
        <w:rPr>
          <w:rFonts w:ascii="Verdana" w:hAnsi="Verdana"/>
          <w:sz w:val="15"/>
        </w:rPr>
        <w:t>por</w:t>
      </w:r>
      <w:r>
        <w:rPr>
          <w:rFonts w:ascii="Verdana" w:hAnsi="Verdana"/>
          <w:spacing w:val="-7"/>
          <w:sz w:val="15"/>
        </w:rPr>
        <w:t> </w:t>
      </w:r>
      <w:r>
        <w:rPr>
          <w:rFonts w:ascii="Verdana" w:hAnsi="Verdana"/>
          <w:sz w:val="15"/>
        </w:rPr>
        <w:t>el</w:t>
      </w:r>
      <w:r>
        <w:rPr>
          <w:rFonts w:ascii="Verdana" w:hAnsi="Verdana"/>
          <w:spacing w:val="-11"/>
          <w:sz w:val="15"/>
        </w:rPr>
        <w:t> </w:t>
      </w:r>
      <w:r>
        <w:rPr>
          <w:rFonts w:ascii="Verdana" w:hAnsi="Verdana"/>
          <w:sz w:val="15"/>
        </w:rPr>
        <w:t>periodo</w:t>
      </w:r>
      <w:r>
        <w:rPr>
          <w:rFonts w:ascii="Verdana" w:hAnsi="Verdana"/>
          <w:spacing w:val="-9"/>
          <w:sz w:val="15"/>
        </w:rPr>
        <w:t> </w:t>
      </w:r>
      <w:r>
        <w:rPr>
          <w:rFonts w:ascii="Verdana" w:hAnsi="Verdana"/>
          <w:sz w:val="15"/>
        </w:rPr>
        <w:t>de</w:t>
      </w:r>
      <w:r>
        <w:rPr>
          <w:rFonts w:ascii="Verdana" w:hAnsi="Verdana"/>
          <w:spacing w:val="-10"/>
          <w:sz w:val="15"/>
        </w:rPr>
        <w:t> </w:t>
      </w:r>
      <w:r>
        <w:rPr>
          <w:rFonts w:ascii="Verdana" w:hAnsi="Verdana"/>
          <w:sz w:val="15"/>
        </w:rPr>
        <w:t>nueve</w:t>
      </w:r>
      <w:r>
        <w:rPr>
          <w:rFonts w:ascii="Verdana" w:hAnsi="Verdana"/>
          <w:spacing w:val="-7"/>
          <w:sz w:val="15"/>
        </w:rPr>
        <w:t> </w:t>
      </w:r>
      <w:r>
        <w:rPr>
          <w:rFonts w:ascii="Verdana" w:hAnsi="Verdana"/>
          <w:sz w:val="15"/>
        </w:rPr>
        <w:t>meses</w:t>
      </w:r>
      <w:r>
        <w:rPr>
          <w:rFonts w:ascii="Verdana" w:hAnsi="Verdana"/>
          <w:spacing w:val="-6"/>
          <w:sz w:val="15"/>
        </w:rPr>
        <w:t> </w:t>
      </w:r>
      <w:r>
        <w:rPr>
          <w:rFonts w:ascii="Verdana" w:hAnsi="Verdana"/>
          <w:sz w:val="15"/>
        </w:rPr>
        <w:t>terminado</w:t>
      </w:r>
      <w:r>
        <w:rPr>
          <w:rFonts w:ascii="Verdana" w:hAnsi="Verdana"/>
          <w:spacing w:val="-9"/>
          <w:sz w:val="15"/>
        </w:rPr>
        <w:t> </w:t>
      </w:r>
      <w:r>
        <w:rPr>
          <w:rFonts w:ascii="Verdana" w:hAnsi="Verdana"/>
          <w:sz w:val="15"/>
        </w:rPr>
        <w:t>en</w:t>
      </w:r>
      <w:r>
        <w:rPr>
          <w:rFonts w:ascii="Verdana" w:hAnsi="Verdana"/>
          <w:spacing w:val="-6"/>
          <w:sz w:val="15"/>
        </w:rPr>
        <w:t> </w:t>
      </w:r>
      <w:r>
        <w:rPr>
          <w:rFonts w:ascii="Verdana" w:hAnsi="Verdana"/>
          <w:sz w:val="15"/>
        </w:rPr>
        <w:t>esa fecha y la información complementaria contenida en sus notas 1 a 8. Los Estados Contables están ajustados a los cambios en el poder adquisitivo de la moneda RECPAM.</w:t>
      </w:r>
    </w:p>
    <w:p>
      <w:pPr>
        <w:pStyle w:val="BodyText"/>
        <w:rPr>
          <w:rFonts w:ascii="Verdana"/>
          <w:sz w:val="15"/>
        </w:rPr>
      </w:pPr>
    </w:p>
    <w:p>
      <w:pPr>
        <w:pStyle w:val="BodyText"/>
        <w:rPr>
          <w:rFonts w:ascii="Verdana"/>
          <w:sz w:val="15"/>
        </w:rPr>
      </w:pPr>
    </w:p>
    <w:p>
      <w:pPr>
        <w:pStyle w:val="BodyText"/>
        <w:rPr>
          <w:rFonts w:ascii="Verdana"/>
          <w:sz w:val="15"/>
        </w:rPr>
      </w:pPr>
    </w:p>
    <w:p>
      <w:pPr>
        <w:pStyle w:val="BodyText"/>
        <w:spacing w:before="46"/>
        <w:rPr>
          <w:rFonts w:ascii="Verdana"/>
          <w:sz w:val="15"/>
        </w:rPr>
      </w:pPr>
    </w:p>
    <w:p>
      <w:pPr>
        <w:pStyle w:val="ListParagraph"/>
        <w:numPr>
          <w:ilvl w:val="0"/>
          <w:numId w:val="13"/>
        </w:numPr>
        <w:tabs>
          <w:tab w:pos="1919" w:val="left" w:leader="none"/>
        </w:tabs>
        <w:spacing w:line="240" w:lineRule="auto" w:before="0" w:after="0"/>
        <w:ind w:left="1919" w:right="0" w:hanging="676"/>
        <w:jc w:val="left"/>
        <w:rPr>
          <w:rFonts w:ascii="Verdana" w:hAnsi="Verdana"/>
          <w:b/>
          <w:sz w:val="15"/>
        </w:rPr>
      </w:pPr>
      <w:r>
        <w:rPr>
          <w:rFonts w:ascii="Verdana" w:hAnsi="Verdana"/>
          <w:b/>
          <w:sz w:val="15"/>
        </w:rPr>
        <w:t>ALCANCE</w:t>
      </w:r>
      <w:r>
        <w:rPr>
          <w:rFonts w:ascii="Verdana" w:hAnsi="Verdana"/>
          <w:b/>
          <w:spacing w:val="-2"/>
          <w:sz w:val="15"/>
        </w:rPr>
        <w:t> </w:t>
      </w:r>
      <w:r>
        <w:rPr>
          <w:rFonts w:ascii="Verdana" w:hAnsi="Verdana"/>
          <w:b/>
          <w:sz w:val="15"/>
        </w:rPr>
        <w:t>DE</w:t>
      </w:r>
      <w:r>
        <w:rPr>
          <w:rFonts w:ascii="Verdana" w:hAnsi="Verdana"/>
          <w:b/>
          <w:spacing w:val="-3"/>
          <w:sz w:val="15"/>
        </w:rPr>
        <w:t> </w:t>
      </w:r>
      <w:r>
        <w:rPr>
          <w:rFonts w:ascii="Verdana" w:hAnsi="Verdana"/>
          <w:b/>
          <w:sz w:val="15"/>
        </w:rPr>
        <w:t>LA</w:t>
      </w:r>
      <w:r>
        <w:rPr>
          <w:rFonts w:ascii="Verdana" w:hAnsi="Verdana"/>
          <w:b/>
          <w:spacing w:val="-2"/>
          <w:sz w:val="15"/>
        </w:rPr>
        <w:t> AUDITORÍA</w:t>
      </w:r>
    </w:p>
    <w:p>
      <w:pPr>
        <w:pStyle w:val="BodyText"/>
        <w:spacing w:before="113"/>
        <w:rPr>
          <w:rFonts w:ascii="Verdana"/>
          <w:b/>
          <w:sz w:val="15"/>
        </w:rPr>
      </w:pPr>
    </w:p>
    <w:p>
      <w:pPr>
        <w:spacing w:line="240" w:lineRule="auto" w:before="0"/>
        <w:ind w:left="1919" w:right="685" w:firstLine="0"/>
        <w:jc w:val="both"/>
        <w:rPr>
          <w:rFonts w:ascii="Verdana" w:hAnsi="Verdana"/>
          <w:sz w:val="15"/>
        </w:rPr>
      </w:pPr>
      <w:r>
        <w:rPr>
          <w:rFonts w:ascii="Verdana" w:hAnsi="Verdana"/>
          <w:sz w:val="15"/>
        </w:rPr>
        <w:t>Nuestro trabajo fue realizado de acuerdo con las normas de sindicatura vigentes que son las establecidas</w:t>
      </w:r>
      <w:r>
        <w:rPr>
          <w:rFonts w:ascii="Verdana" w:hAnsi="Verdana"/>
          <w:spacing w:val="-2"/>
          <w:sz w:val="15"/>
        </w:rPr>
        <w:t> </w:t>
      </w:r>
      <w:r>
        <w:rPr>
          <w:rFonts w:ascii="Verdana" w:hAnsi="Verdana"/>
          <w:sz w:val="15"/>
        </w:rPr>
        <w:t>por la</w:t>
      </w:r>
      <w:r>
        <w:rPr>
          <w:rFonts w:ascii="Verdana" w:hAnsi="Verdana"/>
          <w:spacing w:val="-2"/>
          <w:sz w:val="15"/>
        </w:rPr>
        <w:t> </w:t>
      </w:r>
      <w:r>
        <w:rPr>
          <w:rFonts w:ascii="Verdana" w:hAnsi="Verdana"/>
          <w:sz w:val="15"/>
        </w:rPr>
        <w:t>Resolución</w:t>
      </w:r>
      <w:r>
        <w:rPr>
          <w:rFonts w:ascii="Verdana" w:hAnsi="Verdana"/>
          <w:spacing w:val="-2"/>
          <w:sz w:val="15"/>
        </w:rPr>
        <w:t> </w:t>
      </w:r>
      <w:r>
        <w:rPr>
          <w:rFonts w:ascii="Verdana" w:hAnsi="Verdana"/>
          <w:sz w:val="15"/>
        </w:rPr>
        <w:t>Técnica Nro.15 y sus</w:t>
      </w:r>
      <w:r>
        <w:rPr>
          <w:rFonts w:ascii="Verdana" w:hAnsi="Verdana"/>
          <w:spacing w:val="-2"/>
          <w:sz w:val="15"/>
        </w:rPr>
        <w:t> </w:t>
      </w:r>
      <w:r>
        <w:rPr>
          <w:rFonts w:ascii="Verdana" w:hAnsi="Verdana"/>
          <w:sz w:val="15"/>
        </w:rPr>
        <w:t>modificatorias de</w:t>
      </w:r>
      <w:r>
        <w:rPr>
          <w:rFonts w:ascii="Verdana" w:hAnsi="Verdana"/>
          <w:spacing w:val="-1"/>
          <w:sz w:val="15"/>
        </w:rPr>
        <w:t> </w:t>
      </w:r>
      <w:r>
        <w:rPr>
          <w:rFonts w:ascii="Verdana" w:hAnsi="Verdana"/>
          <w:sz w:val="15"/>
        </w:rPr>
        <w:t>la Federación Argentina de</w:t>
      </w:r>
      <w:r>
        <w:rPr>
          <w:rFonts w:ascii="Verdana" w:hAnsi="Verdana"/>
          <w:spacing w:val="-10"/>
          <w:sz w:val="15"/>
        </w:rPr>
        <w:t> </w:t>
      </w:r>
      <w:r>
        <w:rPr>
          <w:rFonts w:ascii="Verdana" w:hAnsi="Verdana"/>
          <w:sz w:val="15"/>
        </w:rPr>
        <w:t>Consejos</w:t>
      </w:r>
      <w:r>
        <w:rPr>
          <w:rFonts w:ascii="Verdana" w:hAnsi="Verdana"/>
          <w:spacing w:val="-11"/>
          <w:sz w:val="15"/>
        </w:rPr>
        <w:t> </w:t>
      </w:r>
      <w:r>
        <w:rPr>
          <w:rFonts w:ascii="Verdana" w:hAnsi="Verdana"/>
          <w:sz w:val="15"/>
        </w:rPr>
        <w:t>de</w:t>
      </w:r>
      <w:r>
        <w:rPr>
          <w:rFonts w:ascii="Verdana" w:hAnsi="Verdana"/>
          <w:spacing w:val="-9"/>
          <w:sz w:val="15"/>
        </w:rPr>
        <w:t> </w:t>
      </w:r>
      <w:r>
        <w:rPr>
          <w:rFonts w:ascii="Verdana" w:hAnsi="Verdana"/>
          <w:sz w:val="15"/>
        </w:rPr>
        <w:t>Profesionales</w:t>
      </w:r>
      <w:r>
        <w:rPr>
          <w:rFonts w:ascii="Verdana" w:hAnsi="Verdana"/>
          <w:spacing w:val="-11"/>
          <w:sz w:val="15"/>
        </w:rPr>
        <w:t> </w:t>
      </w:r>
      <w:r>
        <w:rPr>
          <w:rFonts w:ascii="Verdana" w:hAnsi="Verdana"/>
          <w:sz w:val="15"/>
        </w:rPr>
        <w:t>de</w:t>
      </w:r>
      <w:r>
        <w:rPr>
          <w:rFonts w:ascii="Verdana" w:hAnsi="Verdana"/>
          <w:spacing w:val="-7"/>
          <w:sz w:val="15"/>
        </w:rPr>
        <w:t> </w:t>
      </w:r>
      <w:r>
        <w:rPr>
          <w:rFonts w:ascii="Verdana" w:hAnsi="Verdana"/>
          <w:sz w:val="15"/>
        </w:rPr>
        <w:t>Ciencias</w:t>
      </w:r>
      <w:r>
        <w:rPr>
          <w:rFonts w:ascii="Verdana" w:hAnsi="Verdana"/>
          <w:spacing w:val="-8"/>
          <w:sz w:val="15"/>
        </w:rPr>
        <w:t> </w:t>
      </w:r>
      <w:r>
        <w:rPr>
          <w:rFonts w:ascii="Verdana" w:hAnsi="Verdana"/>
          <w:sz w:val="15"/>
        </w:rPr>
        <w:t>Económicas.</w:t>
      </w:r>
      <w:r>
        <w:rPr>
          <w:rFonts w:ascii="Verdana" w:hAnsi="Verdana"/>
          <w:spacing w:val="-11"/>
          <w:sz w:val="15"/>
        </w:rPr>
        <w:t> </w:t>
      </w:r>
      <w:r>
        <w:rPr>
          <w:rFonts w:ascii="Verdana" w:hAnsi="Verdana"/>
          <w:sz w:val="15"/>
        </w:rPr>
        <w:t>Dichas</w:t>
      </w:r>
      <w:r>
        <w:rPr>
          <w:rFonts w:ascii="Verdana" w:hAnsi="Verdana"/>
          <w:spacing w:val="-10"/>
          <w:sz w:val="15"/>
        </w:rPr>
        <w:t> </w:t>
      </w:r>
      <w:r>
        <w:rPr>
          <w:rFonts w:ascii="Verdana" w:hAnsi="Verdana"/>
          <w:sz w:val="15"/>
        </w:rPr>
        <w:t>normas</w:t>
      </w:r>
      <w:r>
        <w:rPr>
          <w:rFonts w:ascii="Verdana" w:hAnsi="Verdana"/>
          <w:spacing w:val="-11"/>
          <w:sz w:val="15"/>
        </w:rPr>
        <w:t> </w:t>
      </w:r>
      <w:r>
        <w:rPr>
          <w:rFonts w:ascii="Verdana" w:hAnsi="Verdana"/>
          <w:sz w:val="15"/>
        </w:rPr>
        <w:t>requieren</w:t>
      </w:r>
      <w:r>
        <w:rPr>
          <w:rFonts w:ascii="Verdana" w:hAnsi="Verdana"/>
          <w:spacing w:val="-11"/>
          <w:sz w:val="15"/>
        </w:rPr>
        <w:t> </w:t>
      </w:r>
      <w:r>
        <w:rPr>
          <w:rFonts w:ascii="Verdana" w:hAnsi="Verdana"/>
          <w:sz w:val="15"/>
        </w:rPr>
        <w:t>que</w:t>
      </w:r>
      <w:r>
        <w:rPr>
          <w:rFonts w:ascii="Verdana" w:hAnsi="Verdana"/>
          <w:spacing w:val="-10"/>
          <w:sz w:val="15"/>
        </w:rPr>
        <w:t> </w:t>
      </w:r>
      <w:r>
        <w:rPr>
          <w:rFonts w:ascii="Verdana" w:hAnsi="Verdana"/>
          <w:sz w:val="15"/>
        </w:rPr>
        <w:t>la</w:t>
      </w:r>
      <w:r>
        <w:rPr>
          <w:rFonts w:ascii="Verdana" w:hAnsi="Verdana"/>
          <w:spacing w:val="-9"/>
          <w:sz w:val="15"/>
        </w:rPr>
        <w:t> </w:t>
      </w:r>
      <w:r>
        <w:rPr>
          <w:rFonts w:ascii="Verdana" w:hAnsi="Verdana"/>
          <w:sz w:val="15"/>
        </w:rPr>
        <w:t>revisión de los documentos detallados en el apartado I se efectúe de acuerdo con las normas de auditoria</w:t>
      </w:r>
      <w:r>
        <w:rPr>
          <w:rFonts w:ascii="Verdana" w:hAnsi="Verdana"/>
          <w:spacing w:val="-4"/>
          <w:sz w:val="15"/>
        </w:rPr>
        <w:t> </w:t>
      </w:r>
      <w:r>
        <w:rPr>
          <w:rFonts w:ascii="Verdana" w:hAnsi="Verdana"/>
          <w:sz w:val="15"/>
        </w:rPr>
        <w:t>vigentes e</w:t>
      </w:r>
      <w:r>
        <w:rPr>
          <w:rFonts w:ascii="Verdana" w:hAnsi="Verdana"/>
          <w:spacing w:val="-1"/>
          <w:sz w:val="15"/>
        </w:rPr>
        <w:t> </w:t>
      </w:r>
      <w:r>
        <w:rPr>
          <w:rFonts w:ascii="Verdana" w:hAnsi="Verdana"/>
          <w:sz w:val="15"/>
        </w:rPr>
        <w:t>incluya</w:t>
      </w:r>
      <w:r>
        <w:rPr>
          <w:rFonts w:ascii="Verdana" w:hAnsi="Verdana"/>
          <w:spacing w:val="-3"/>
          <w:sz w:val="15"/>
        </w:rPr>
        <w:t> </w:t>
      </w:r>
      <w:r>
        <w:rPr>
          <w:rFonts w:ascii="Verdana" w:hAnsi="Verdana"/>
          <w:sz w:val="15"/>
        </w:rPr>
        <w:t>la</w:t>
      </w:r>
      <w:r>
        <w:rPr>
          <w:rFonts w:ascii="Verdana" w:hAnsi="Verdana"/>
          <w:spacing w:val="-3"/>
          <w:sz w:val="15"/>
        </w:rPr>
        <w:t> </w:t>
      </w:r>
      <w:r>
        <w:rPr>
          <w:rFonts w:ascii="Verdana" w:hAnsi="Verdana"/>
          <w:sz w:val="15"/>
        </w:rPr>
        <w:t>verificación de</w:t>
      </w:r>
      <w:r>
        <w:rPr>
          <w:rFonts w:ascii="Verdana" w:hAnsi="Verdana"/>
          <w:spacing w:val="-1"/>
          <w:sz w:val="15"/>
        </w:rPr>
        <w:t> </w:t>
      </w:r>
      <w:r>
        <w:rPr>
          <w:rFonts w:ascii="Verdana" w:hAnsi="Verdana"/>
          <w:sz w:val="15"/>
        </w:rPr>
        <w:t>la</w:t>
      </w:r>
      <w:r>
        <w:rPr>
          <w:rFonts w:ascii="Verdana" w:hAnsi="Verdana"/>
          <w:spacing w:val="-5"/>
          <w:sz w:val="15"/>
        </w:rPr>
        <w:t> </w:t>
      </w:r>
      <w:r>
        <w:rPr>
          <w:rFonts w:ascii="Verdana" w:hAnsi="Verdana"/>
          <w:sz w:val="15"/>
        </w:rPr>
        <w:t>congruencia</w:t>
      </w:r>
      <w:r>
        <w:rPr>
          <w:rFonts w:ascii="Verdana" w:hAnsi="Verdana"/>
          <w:spacing w:val="-4"/>
          <w:sz w:val="15"/>
        </w:rPr>
        <w:t> </w:t>
      </w:r>
      <w:r>
        <w:rPr>
          <w:rFonts w:ascii="Verdana" w:hAnsi="Verdana"/>
          <w:sz w:val="15"/>
        </w:rPr>
        <w:t>de</w:t>
      </w:r>
      <w:r>
        <w:rPr>
          <w:rFonts w:ascii="Verdana" w:hAnsi="Verdana"/>
          <w:spacing w:val="-2"/>
          <w:sz w:val="15"/>
        </w:rPr>
        <w:t> </w:t>
      </w:r>
      <w:r>
        <w:rPr>
          <w:rFonts w:ascii="Verdana" w:hAnsi="Verdana"/>
          <w:sz w:val="15"/>
        </w:rPr>
        <w:t>los</w:t>
      </w:r>
      <w:r>
        <w:rPr>
          <w:rFonts w:ascii="Verdana" w:hAnsi="Verdana"/>
          <w:spacing w:val="-2"/>
          <w:sz w:val="15"/>
        </w:rPr>
        <w:t> </w:t>
      </w:r>
      <w:r>
        <w:rPr>
          <w:rFonts w:ascii="Verdana" w:hAnsi="Verdana"/>
          <w:sz w:val="15"/>
        </w:rPr>
        <w:t>documentos</w:t>
      </w:r>
      <w:r>
        <w:rPr>
          <w:rFonts w:ascii="Verdana" w:hAnsi="Verdana"/>
          <w:spacing w:val="-4"/>
          <w:sz w:val="15"/>
        </w:rPr>
        <w:t> </w:t>
      </w:r>
      <w:r>
        <w:rPr>
          <w:rFonts w:ascii="Verdana" w:hAnsi="Verdana"/>
          <w:sz w:val="15"/>
        </w:rPr>
        <w:t>e información examinados con la información sobre las decisiones societarias expuestas en actas y la adecuación</w:t>
      </w:r>
      <w:r>
        <w:rPr>
          <w:rFonts w:ascii="Verdana" w:hAnsi="Verdana"/>
          <w:spacing w:val="-12"/>
          <w:sz w:val="15"/>
        </w:rPr>
        <w:t> </w:t>
      </w:r>
      <w:r>
        <w:rPr>
          <w:rFonts w:ascii="Verdana" w:hAnsi="Verdana"/>
          <w:sz w:val="15"/>
        </w:rPr>
        <w:t>de</w:t>
      </w:r>
      <w:r>
        <w:rPr>
          <w:rFonts w:ascii="Verdana" w:hAnsi="Verdana"/>
          <w:spacing w:val="-11"/>
          <w:sz w:val="15"/>
        </w:rPr>
        <w:t> </w:t>
      </w:r>
      <w:r>
        <w:rPr>
          <w:rFonts w:ascii="Verdana" w:hAnsi="Verdana"/>
          <w:sz w:val="15"/>
        </w:rPr>
        <w:t>dichas</w:t>
      </w:r>
      <w:r>
        <w:rPr>
          <w:rFonts w:ascii="Verdana" w:hAnsi="Verdana"/>
          <w:spacing w:val="-10"/>
          <w:sz w:val="15"/>
        </w:rPr>
        <w:t> </w:t>
      </w:r>
      <w:r>
        <w:rPr>
          <w:rFonts w:ascii="Verdana" w:hAnsi="Verdana"/>
          <w:sz w:val="15"/>
        </w:rPr>
        <w:t>decisiones</w:t>
      </w:r>
      <w:r>
        <w:rPr>
          <w:rFonts w:ascii="Verdana" w:hAnsi="Verdana"/>
          <w:spacing w:val="-6"/>
          <w:sz w:val="15"/>
        </w:rPr>
        <w:t> </w:t>
      </w:r>
      <w:r>
        <w:rPr>
          <w:rFonts w:ascii="Verdana" w:hAnsi="Verdana"/>
          <w:sz w:val="15"/>
        </w:rPr>
        <w:t>a</w:t>
      </w:r>
      <w:r>
        <w:rPr>
          <w:rFonts w:ascii="Verdana" w:hAnsi="Verdana"/>
          <w:spacing w:val="-11"/>
          <w:sz w:val="15"/>
        </w:rPr>
        <w:t> </w:t>
      </w:r>
      <w:r>
        <w:rPr>
          <w:rFonts w:ascii="Verdana" w:hAnsi="Verdana"/>
          <w:sz w:val="15"/>
        </w:rPr>
        <w:t>la</w:t>
      </w:r>
      <w:r>
        <w:rPr>
          <w:rFonts w:ascii="Verdana" w:hAnsi="Verdana"/>
          <w:spacing w:val="-12"/>
          <w:sz w:val="15"/>
        </w:rPr>
        <w:t> </w:t>
      </w:r>
      <w:r>
        <w:rPr>
          <w:rFonts w:ascii="Verdana" w:hAnsi="Verdana"/>
          <w:sz w:val="15"/>
        </w:rPr>
        <w:t>ley</w:t>
      </w:r>
      <w:r>
        <w:rPr>
          <w:rFonts w:ascii="Verdana" w:hAnsi="Verdana"/>
          <w:spacing w:val="-11"/>
          <w:sz w:val="15"/>
        </w:rPr>
        <w:t> </w:t>
      </w:r>
      <w:r>
        <w:rPr>
          <w:rFonts w:ascii="Verdana" w:hAnsi="Verdana"/>
          <w:sz w:val="15"/>
        </w:rPr>
        <w:t>y</w:t>
      </w:r>
      <w:r>
        <w:rPr>
          <w:rFonts w:ascii="Verdana" w:hAnsi="Verdana"/>
          <w:spacing w:val="-6"/>
          <w:sz w:val="15"/>
        </w:rPr>
        <w:t> </w:t>
      </w:r>
      <w:r>
        <w:rPr>
          <w:rFonts w:ascii="Verdana" w:hAnsi="Verdana"/>
          <w:sz w:val="15"/>
        </w:rPr>
        <w:t>a</w:t>
      </w:r>
      <w:r>
        <w:rPr>
          <w:rFonts w:ascii="Verdana" w:hAnsi="Verdana"/>
          <w:spacing w:val="-11"/>
          <w:sz w:val="15"/>
        </w:rPr>
        <w:t> </w:t>
      </w:r>
      <w:r>
        <w:rPr>
          <w:rFonts w:ascii="Verdana" w:hAnsi="Verdana"/>
          <w:sz w:val="15"/>
        </w:rPr>
        <w:t>los</w:t>
      </w:r>
      <w:r>
        <w:rPr>
          <w:rFonts w:ascii="Verdana" w:hAnsi="Verdana"/>
          <w:spacing w:val="-11"/>
          <w:sz w:val="15"/>
        </w:rPr>
        <w:t> </w:t>
      </w:r>
      <w:r>
        <w:rPr>
          <w:rFonts w:ascii="Verdana" w:hAnsi="Verdana"/>
          <w:sz w:val="15"/>
        </w:rPr>
        <w:t>estatutos</w:t>
      </w:r>
      <w:r>
        <w:rPr>
          <w:rFonts w:ascii="Verdana" w:hAnsi="Verdana"/>
          <w:spacing w:val="-8"/>
          <w:sz w:val="15"/>
        </w:rPr>
        <w:t> </w:t>
      </w:r>
      <w:r>
        <w:rPr>
          <w:rFonts w:ascii="Verdana" w:hAnsi="Verdana"/>
          <w:sz w:val="15"/>
        </w:rPr>
        <w:t>en</w:t>
      </w:r>
      <w:r>
        <w:rPr>
          <w:rFonts w:ascii="Verdana" w:hAnsi="Verdana"/>
          <w:spacing w:val="-13"/>
          <w:sz w:val="15"/>
        </w:rPr>
        <w:t> </w:t>
      </w:r>
      <w:r>
        <w:rPr>
          <w:rFonts w:ascii="Verdana" w:hAnsi="Verdana"/>
          <w:sz w:val="15"/>
        </w:rPr>
        <w:t>lo</w:t>
      </w:r>
      <w:r>
        <w:rPr>
          <w:rFonts w:ascii="Verdana" w:hAnsi="Verdana"/>
          <w:spacing w:val="-7"/>
          <w:sz w:val="15"/>
        </w:rPr>
        <w:t> </w:t>
      </w:r>
      <w:r>
        <w:rPr>
          <w:rFonts w:ascii="Verdana" w:hAnsi="Verdana"/>
          <w:sz w:val="15"/>
        </w:rPr>
        <w:t>relativo</w:t>
      </w:r>
      <w:r>
        <w:rPr>
          <w:rFonts w:ascii="Verdana" w:hAnsi="Verdana"/>
          <w:spacing w:val="-12"/>
          <w:sz w:val="15"/>
        </w:rPr>
        <w:t> </w:t>
      </w:r>
      <w:r>
        <w:rPr>
          <w:rFonts w:ascii="Verdana" w:hAnsi="Verdana"/>
          <w:sz w:val="15"/>
        </w:rPr>
        <w:t>a</w:t>
      </w:r>
      <w:r>
        <w:rPr>
          <w:rFonts w:ascii="Verdana" w:hAnsi="Verdana"/>
          <w:spacing w:val="-9"/>
          <w:sz w:val="15"/>
        </w:rPr>
        <w:t> </w:t>
      </w:r>
      <w:r>
        <w:rPr>
          <w:rFonts w:ascii="Verdana" w:hAnsi="Verdana"/>
          <w:sz w:val="15"/>
        </w:rPr>
        <w:t>sus</w:t>
      </w:r>
      <w:r>
        <w:rPr>
          <w:rFonts w:ascii="Verdana" w:hAnsi="Verdana"/>
          <w:spacing w:val="-8"/>
          <w:sz w:val="15"/>
        </w:rPr>
        <w:t> </w:t>
      </w:r>
      <w:r>
        <w:rPr>
          <w:rFonts w:ascii="Verdana" w:hAnsi="Verdana"/>
          <w:sz w:val="15"/>
        </w:rPr>
        <w:t>aspectos</w:t>
      </w:r>
      <w:r>
        <w:rPr>
          <w:rFonts w:ascii="Verdana" w:hAnsi="Verdana"/>
          <w:spacing w:val="-14"/>
          <w:sz w:val="15"/>
        </w:rPr>
        <w:t> </w:t>
      </w:r>
      <w:r>
        <w:rPr>
          <w:rFonts w:ascii="Verdana" w:hAnsi="Verdana"/>
          <w:sz w:val="15"/>
        </w:rPr>
        <w:t>formales y documentales.</w:t>
      </w:r>
    </w:p>
    <w:p>
      <w:pPr>
        <w:spacing w:line="240" w:lineRule="auto" w:before="119"/>
        <w:ind w:left="1919" w:right="685" w:firstLine="0"/>
        <w:jc w:val="both"/>
        <w:rPr>
          <w:rFonts w:ascii="Verdana" w:hAnsi="Verdana"/>
          <w:sz w:val="15"/>
        </w:rPr>
      </w:pPr>
      <w:r>
        <w:rPr>
          <w:rFonts w:ascii="Verdana" w:hAnsi="Verdana"/>
          <w:sz w:val="15"/>
        </w:rPr>
        <w:t>Para realizar nuestra tarea profesional sobre los documentos detallados en el apartado I, hemos</w:t>
      </w:r>
      <w:r>
        <w:rPr>
          <w:rFonts w:ascii="Verdana" w:hAnsi="Verdana"/>
          <w:spacing w:val="-4"/>
          <w:sz w:val="15"/>
        </w:rPr>
        <w:t> </w:t>
      </w:r>
      <w:r>
        <w:rPr>
          <w:rFonts w:ascii="Verdana" w:hAnsi="Verdana"/>
          <w:sz w:val="15"/>
        </w:rPr>
        <w:t>revisado</w:t>
      </w:r>
      <w:r>
        <w:rPr>
          <w:rFonts w:ascii="Verdana" w:hAnsi="Verdana"/>
          <w:spacing w:val="-2"/>
          <w:sz w:val="15"/>
        </w:rPr>
        <w:t> </w:t>
      </w:r>
      <w:r>
        <w:rPr>
          <w:rFonts w:ascii="Verdana" w:hAnsi="Verdana"/>
          <w:sz w:val="15"/>
        </w:rPr>
        <w:t>el</w:t>
      </w:r>
      <w:r>
        <w:rPr>
          <w:rFonts w:ascii="Verdana" w:hAnsi="Verdana"/>
          <w:spacing w:val="-1"/>
          <w:sz w:val="15"/>
        </w:rPr>
        <w:t> </w:t>
      </w:r>
      <w:r>
        <w:rPr>
          <w:rFonts w:ascii="Verdana" w:hAnsi="Verdana"/>
          <w:sz w:val="15"/>
        </w:rPr>
        <w:t>trabajo</w:t>
      </w:r>
      <w:r>
        <w:rPr>
          <w:rFonts w:ascii="Verdana" w:hAnsi="Verdana"/>
          <w:spacing w:val="-1"/>
          <w:sz w:val="15"/>
        </w:rPr>
        <w:t> </w:t>
      </w:r>
      <w:r>
        <w:rPr>
          <w:rFonts w:ascii="Verdana" w:hAnsi="Verdana"/>
          <w:sz w:val="15"/>
        </w:rPr>
        <w:t>efectuado</w:t>
      </w:r>
      <w:r>
        <w:rPr>
          <w:rFonts w:ascii="Verdana" w:hAnsi="Verdana"/>
          <w:spacing w:val="-3"/>
          <w:sz w:val="15"/>
        </w:rPr>
        <w:t> </w:t>
      </w:r>
      <w:r>
        <w:rPr>
          <w:rFonts w:ascii="Verdana" w:hAnsi="Verdana"/>
          <w:sz w:val="15"/>
        </w:rPr>
        <w:t>por</w:t>
      </w:r>
      <w:r>
        <w:rPr>
          <w:rFonts w:ascii="Verdana" w:hAnsi="Verdana"/>
          <w:spacing w:val="-1"/>
          <w:sz w:val="15"/>
        </w:rPr>
        <w:t> </w:t>
      </w:r>
      <w:r>
        <w:rPr>
          <w:rFonts w:ascii="Verdana" w:hAnsi="Verdana"/>
          <w:sz w:val="15"/>
        </w:rPr>
        <w:t>los</w:t>
      </w:r>
      <w:r>
        <w:rPr>
          <w:rFonts w:ascii="Verdana" w:hAnsi="Verdana"/>
          <w:spacing w:val="-3"/>
          <w:sz w:val="15"/>
        </w:rPr>
        <w:t> </w:t>
      </w:r>
      <w:r>
        <w:rPr>
          <w:rFonts w:ascii="Verdana" w:hAnsi="Verdana"/>
          <w:sz w:val="15"/>
        </w:rPr>
        <w:t>auditores</w:t>
      </w:r>
      <w:r>
        <w:rPr>
          <w:rFonts w:ascii="Verdana" w:hAnsi="Verdana"/>
          <w:spacing w:val="-2"/>
          <w:sz w:val="15"/>
        </w:rPr>
        <w:t> </w:t>
      </w:r>
      <w:r>
        <w:rPr>
          <w:rFonts w:ascii="Verdana" w:hAnsi="Verdana"/>
          <w:sz w:val="15"/>
        </w:rPr>
        <w:t>externos,</w:t>
      </w:r>
      <w:r>
        <w:rPr>
          <w:rFonts w:ascii="Verdana" w:hAnsi="Verdana"/>
          <w:spacing w:val="-2"/>
          <w:sz w:val="15"/>
        </w:rPr>
        <w:t> </w:t>
      </w:r>
      <w:r>
        <w:rPr>
          <w:rFonts w:ascii="Verdana" w:hAnsi="Verdana"/>
          <w:sz w:val="15"/>
        </w:rPr>
        <w:t>quienes</w:t>
      </w:r>
      <w:r>
        <w:rPr>
          <w:rFonts w:ascii="Verdana" w:hAnsi="Verdana"/>
          <w:spacing w:val="-1"/>
          <w:sz w:val="15"/>
        </w:rPr>
        <w:t> </w:t>
      </w:r>
      <w:r>
        <w:rPr>
          <w:rFonts w:ascii="Verdana" w:hAnsi="Verdana"/>
          <w:sz w:val="15"/>
        </w:rPr>
        <w:t>emitieron</w:t>
      </w:r>
      <w:r>
        <w:rPr>
          <w:rFonts w:ascii="Verdana" w:hAnsi="Verdana"/>
          <w:spacing w:val="-3"/>
          <w:sz w:val="15"/>
        </w:rPr>
        <w:t> </w:t>
      </w:r>
      <w:r>
        <w:rPr>
          <w:rFonts w:ascii="Verdana" w:hAnsi="Verdana"/>
          <w:sz w:val="15"/>
        </w:rPr>
        <w:t>su</w:t>
      </w:r>
      <w:r>
        <w:rPr>
          <w:rFonts w:ascii="Verdana" w:hAnsi="Verdana"/>
          <w:spacing w:val="-1"/>
          <w:sz w:val="15"/>
        </w:rPr>
        <w:t> </w:t>
      </w:r>
      <w:r>
        <w:rPr>
          <w:rFonts w:ascii="Verdana" w:hAnsi="Verdana"/>
          <w:sz w:val="15"/>
        </w:rPr>
        <w:t>informe con</w:t>
      </w:r>
      <w:r>
        <w:rPr>
          <w:rFonts w:ascii="Verdana" w:hAnsi="Verdana"/>
          <w:spacing w:val="-5"/>
          <w:sz w:val="15"/>
        </w:rPr>
        <w:t> </w:t>
      </w:r>
      <w:r>
        <w:rPr>
          <w:rFonts w:ascii="Verdana" w:hAnsi="Verdana"/>
          <w:sz w:val="15"/>
        </w:rPr>
        <w:t>fecha</w:t>
      </w:r>
      <w:r>
        <w:rPr>
          <w:rFonts w:ascii="Verdana" w:hAnsi="Verdana"/>
          <w:spacing w:val="-5"/>
          <w:sz w:val="15"/>
        </w:rPr>
        <w:t> </w:t>
      </w:r>
      <w:r>
        <w:rPr>
          <w:rFonts w:ascii="Verdana" w:hAnsi="Verdana"/>
          <w:sz w:val="15"/>
        </w:rPr>
        <w:t>11</w:t>
      </w:r>
      <w:r>
        <w:rPr>
          <w:rFonts w:ascii="Verdana" w:hAnsi="Verdana"/>
          <w:spacing w:val="-8"/>
          <w:sz w:val="15"/>
        </w:rPr>
        <w:t> </w:t>
      </w:r>
      <w:r>
        <w:rPr>
          <w:rFonts w:ascii="Verdana" w:hAnsi="Verdana"/>
          <w:sz w:val="15"/>
        </w:rPr>
        <w:t>de</w:t>
      </w:r>
      <w:r>
        <w:rPr>
          <w:rFonts w:ascii="Verdana" w:hAnsi="Verdana"/>
          <w:spacing w:val="-6"/>
          <w:sz w:val="15"/>
        </w:rPr>
        <w:t> </w:t>
      </w:r>
      <w:r>
        <w:rPr>
          <w:rFonts w:ascii="Verdana" w:hAnsi="Verdana"/>
          <w:sz w:val="15"/>
        </w:rPr>
        <w:t>abril</w:t>
      </w:r>
      <w:r>
        <w:rPr>
          <w:rFonts w:ascii="Verdana" w:hAnsi="Verdana"/>
          <w:spacing w:val="-3"/>
          <w:sz w:val="15"/>
        </w:rPr>
        <w:t> </w:t>
      </w:r>
      <w:r>
        <w:rPr>
          <w:rFonts w:ascii="Verdana" w:hAnsi="Verdana"/>
          <w:sz w:val="15"/>
        </w:rPr>
        <w:t>de</w:t>
      </w:r>
      <w:r>
        <w:rPr>
          <w:rFonts w:ascii="Verdana" w:hAnsi="Verdana"/>
          <w:spacing w:val="-7"/>
          <w:sz w:val="15"/>
        </w:rPr>
        <w:t> </w:t>
      </w:r>
      <w:r>
        <w:rPr>
          <w:rFonts w:ascii="Verdana" w:hAnsi="Verdana"/>
          <w:sz w:val="15"/>
        </w:rPr>
        <w:t>2025</w:t>
      </w:r>
      <w:r>
        <w:rPr>
          <w:rFonts w:ascii="Verdana" w:hAnsi="Verdana"/>
          <w:spacing w:val="-8"/>
          <w:sz w:val="15"/>
        </w:rPr>
        <w:t> </w:t>
      </w:r>
      <w:r>
        <w:rPr>
          <w:rFonts w:ascii="Verdana" w:hAnsi="Verdana"/>
          <w:sz w:val="15"/>
        </w:rPr>
        <w:t>de</w:t>
      </w:r>
      <w:r>
        <w:rPr>
          <w:rFonts w:ascii="Verdana" w:hAnsi="Verdana"/>
          <w:spacing w:val="-6"/>
          <w:sz w:val="15"/>
        </w:rPr>
        <w:t> </w:t>
      </w:r>
      <w:r>
        <w:rPr>
          <w:rFonts w:ascii="Verdana" w:hAnsi="Verdana"/>
          <w:sz w:val="15"/>
        </w:rPr>
        <w:t>acuerdo</w:t>
      </w:r>
      <w:r>
        <w:rPr>
          <w:rFonts w:ascii="Verdana" w:hAnsi="Verdana"/>
          <w:spacing w:val="-4"/>
          <w:sz w:val="15"/>
        </w:rPr>
        <w:t> </w:t>
      </w:r>
      <w:r>
        <w:rPr>
          <w:rFonts w:ascii="Verdana" w:hAnsi="Verdana"/>
          <w:sz w:val="15"/>
        </w:rPr>
        <w:t>con</w:t>
      </w:r>
      <w:r>
        <w:rPr>
          <w:rFonts w:ascii="Verdana" w:hAnsi="Verdana"/>
          <w:spacing w:val="-5"/>
          <w:sz w:val="15"/>
        </w:rPr>
        <w:t> </w:t>
      </w:r>
      <w:r>
        <w:rPr>
          <w:rFonts w:ascii="Verdana" w:hAnsi="Verdana"/>
          <w:sz w:val="15"/>
        </w:rPr>
        <w:t>las</w:t>
      </w:r>
      <w:r>
        <w:rPr>
          <w:rFonts w:ascii="Verdana" w:hAnsi="Verdana"/>
          <w:spacing w:val="-2"/>
          <w:sz w:val="15"/>
        </w:rPr>
        <w:t> </w:t>
      </w:r>
      <w:r>
        <w:rPr>
          <w:rFonts w:ascii="Verdana" w:hAnsi="Verdana"/>
          <w:sz w:val="15"/>
        </w:rPr>
        <w:t>normas</w:t>
      </w:r>
      <w:r>
        <w:rPr>
          <w:rFonts w:ascii="Verdana" w:hAnsi="Verdana"/>
          <w:spacing w:val="-5"/>
          <w:sz w:val="15"/>
        </w:rPr>
        <w:t> </w:t>
      </w:r>
      <w:r>
        <w:rPr>
          <w:rFonts w:ascii="Verdana" w:hAnsi="Verdana"/>
          <w:sz w:val="15"/>
        </w:rPr>
        <w:t>de</w:t>
      </w:r>
      <w:r>
        <w:rPr>
          <w:rFonts w:ascii="Verdana" w:hAnsi="Verdana"/>
          <w:spacing w:val="-10"/>
          <w:sz w:val="15"/>
        </w:rPr>
        <w:t> </w:t>
      </w:r>
      <w:r>
        <w:rPr>
          <w:rFonts w:ascii="Verdana" w:hAnsi="Verdana"/>
          <w:sz w:val="15"/>
        </w:rPr>
        <w:t>auditoria</w:t>
      </w:r>
      <w:r>
        <w:rPr>
          <w:rFonts w:ascii="Verdana" w:hAnsi="Verdana"/>
          <w:spacing w:val="-8"/>
          <w:sz w:val="15"/>
        </w:rPr>
        <w:t> </w:t>
      </w:r>
      <w:r>
        <w:rPr>
          <w:rFonts w:ascii="Verdana" w:hAnsi="Verdana"/>
          <w:sz w:val="15"/>
        </w:rPr>
        <w:t>vigentes</w:t>
      </w:r>
      <w:r>
        <w:rPr>
          <w:rFonts w:ascii="Verdana" w:hAnsi="Verdana"/>
          <w:spacing w:val="-7"/>
          <w:sz w:val="15"/>
        </w:rPr>
        <w:t> </w:t>
      </w:r>
      <w:r>
        <w:rPr>
          <w:rFonts w:ascii="Verdana" w:hAnsi="Verdana"/>
          <w:sz w:val="15"/>
        </w:rPr>
        <w:t>en</w:t>
      </w:r>
      <w:r>
        <w:rPr>
          <w:rFonts w:ascii="Verdana" w:hAnsi="Verdana"/>
          <w:spacing w:val="-7"/>
          <w:sz w:val="15"/>
        </w:rPr>
        <w:t> </w:t>
      </w:r>
      <w:r>
        <w:rPr>
          <w:rFonts w:ascii="Verdana" w:hAnsi="Verdana"/>
          <w:sz w:val="15"/>
        </w:rPr>
        <w:t>la</w:t>
      </w:r>
      <w:r>
        <w:rPr>
          <w:rFonts w:ascii="Verdana" w:hAnsi="Verdana"/>
          <w:spacing w:val="-8"/>
          <w:sz w:val="15"/>
        </w:rPr>
        <w:t> </w:t>
      </w:r>
      <w:r>
        <w:rPr>
          <w:rFonts w:ascii="Verdana" w:hAnsi="Verdana"/>
          <w:sz w:val="15"/>
        </w:rPr>
        <w:t>República Argentina. Dicha revisión incluyó la verificación de la planificación del trabajo, la naturaleza, alcance y</w:t>
      </w:r>
      <w:r>
        <w:rPr>
          <w:rFonts w:ascii="Verdana" w:hAnsi="Verdana"/>
          <w:spacing w:val="-3"/>
          <w:sz w:val="15"/>
        </w:rPr>
        <w:t> </w:t>
      </w:r>
      <w:r>
        <w:rPr>
          <w:rFonts w:ascii="Verdana" w:hAnsi="Verdana"/>
          <w:sz w:val="15"/>
        </w:rPr>
        <w:t>oportunidad</w:t>
      </w:r>
      <w:r>
        <w:rPr>
          <w:rFonts w:ascii="Verdana" w:hAnsi="Verdana"/>
          <w:spacing w:val="-1"/>
          <w:sz w:val="15"/>
        </w:rPr>
        <w:t> </w:t>
      </w:r>
      <w:r>
        <w:rPr>
          <w:rFonts w:ascii="Verdana" w:hAnsi="Verdana"/>
          <w:sz w:val="15"/>
        </w:rPr>
        <w:t>de los procedimientos aplicados</w:t>
      </w:r>
      <w:r>
        <w:rPr>
          <w:rFonts w:ascii="Verdana" w:hAnsi="Verdana"/>
          <w:spacing w:val="-2"/>
          <w:sz w:val="15"/>
        </w:rPr>
        <w:t> </w:t>
      </w:r>
      <w:r>
        <w:rPr>
          <w:rFonts w:ascii="Verdana" w:hAnsi="Verdana"/>
          <w:sz w:val="15"/>
        </w:rPr>
        <w:t>y los resultados</w:t>
      </w:r>
      <w:r>
        <w:rPr>
          <w:rFonts w:ascii="Verdana" w:hAnsi="Verdana"/>
          <w:spacing w:val="-3"/>
          <w:sz w:val="15"/>
        </w:rPr>
        <w:t> </w:t>
      </w:r>
      <w:r>
        <w:rPr>
          <w:rFonts w:ascii="Verdana" w:hAnsi="Verdana"/>
          <w:sz w:val="15"/>
        </w:rPr>
        <w:t>de</w:t>
      </w:r>
      <w:r>
        <w:rPr>
          <w:rFonts w:ascii="Verdana" w:hAnsi="Verdana"/>
          <w:spacing w:val="-2"/>
          <w:sz w:val="15"/>
        </w:rPr>
        <w:t> </w:t>
      </w:r>
      <w:r>
        <w:rPr>
          <w:rFonts w:ascii="Verdana" w:hAnsi="Verdana"/>
          <w:sz w:val="15"/>
        </w:rPr>
        <w:t>la revisión</w:t>
      </w:r>
      <w:r>
        <w:rPr>
          <w:rFonts w:ascii="Verdana" w:hAnsi="Verdana"/>
          <w:spacing w:val="-1"/>
          <w:sz w:val="15"/>
        </w:rPr>
        <w:t> </w:t>
      </w:r>
      <w:r>
        <w:rPr>
          <w:rFonts w:ascii="Verdana" w:hAnsi="Verdana"/>
          <w:sz w:val="15"/>
        </w:rPr>
        <w:t>limitada efectuada por dicha firma profesional. Una auditoría requiere que el auditor planifique y desarrolle</w:t>
      </w:r>
      <w:r>
        <w:rPr>
          <w:rFonts w:ascii="Verdana" w:hAnsi="Verdana"/>
          <w:spacing w:val="-8"/>
          <w:sz w:val="15"/>
        </w:rPr>
        <w:t> </w:t>
      </w:r>
      <w:r>
        <w:rPr>
          <w:rFonts w:ascii="Verdana" w:hAnsi="Verdana"/>
          <w:sz w:val="15"/>
        </w:rPr>
        <w:t>su</w:t>
      </w:r>
      <w:r>
        <w:rPr>
          <w:rFonts w:ascii="Verdana" w:hAnsi="Verdana"/>
          <w:spacing w:val="-6"/>
          <w:sz w:val="15"/>
        </w:rPr>
        <w:t> </w:t>
      </w:r>
      <w:r>
        <w:rPr>
          <w:rFonts w:ascii="Verdana" w:hAnsi="Verdana"/>
          <w:sz w:val="15"/>
        </w:rPr>
        <w:t>tarea</w:t>
      </w:r>
      <w:r>
        <w:rPr>
          <w:rFonts w:ascii="Verdana" w:hAnsi="Verdana"/>
          <w:spacing w:val="-8"/>
          <w:sz w:val="15"/>
        </w:rPr>
        <w:t> </w:t>
      </w:r>
      <w:r>
        <w:rPr>
          <w:rFonts w:ascii="Verdana" w:hAnsi="Verdana"/>
          <w:sz w:val="15"/>
        </w:rPr>
        <w:t>para</w:t>
      </w:r>
      <w:r>
        <w:rPr>
          <w:rFonts w:ascii="Verdana" w:hAnsi="Verdana"/>
          <w:spacing w:val="-8"/>
          <w:sz w:val="15"/>
        </w:rPr>
        <w:t> </w:t>
      </w:r>
      <w:r>
        <w:rPr>
          <w:rFonts w:ascii="Verdana" w:hAnsi="Verdana"/>
          <w:sz w:val="15"/>
        </w:rPr>
        <w:t>formarse</w:t>
      </w:r>
      <w:r>
        <w:rPr>
          <w:rFonts w:ascii="Verdana" w:hAnsi="Verdana"/>
          <w:spacing w:val="-4"/>
          <w:sz w:val="15"/>
        </w:rPr>
        <w:t> </w:t>
      </w:r>
      <w:r>
        <w:rPr>
          <w:rFonts w:ascii="Verdana" w:hAnsi="Verdana"/>
          <w:sz w:val="15"/>
        </w:rPr>
        <w:t>una</w:t>
      </w:r>
      <w:r>
        <w:rPr>
          <w:rFonts w:ascii="Verdana" w:hAnsi="Verdana"/>
          <w:spacing w:val="-8"/>
          <w:sz w:val="15"/>
        </w:rPr>
        <w:t> </w:t>
      </w:r>
      <w:r>
        <w:rPr>
          <w:rFonts w:ascii="Verdana" w:hAnsi="Verdana"/>
          <w:sz w:val="15"/>
        </w:rPr>
        <w:t>opinión</w:t>
      </w:r>
      <w:r>
        <w:rPr>
          <w:rFonts w:ascii="Verdana" w:hAnsi="Verdana"/>
          <w:spacing w:val="-5"/>
          <w:sz w:val="15"/>
        </w:rPr>
        <w:t> </w:t>
      </w:r>
      <w:r>
        <w:rPr>
          <w:rFonts w:ascii="Verdana" w:hAnsi="Verdana"/>
          <w:sz w:val="15"/>
        </w:rPr>
        <w:t>acerca</w:t>
      </w:r>
      <w:r>
        <w:rPr>
          <w:rFonts w:ascii="Verdana" w:hAnsi="Verdana"/>
          <w:spacing w:val="-9"/>
          <w:sz w:val="15"/>
        </w:rPr>
        <w:t> </w:t>
      </w:r>
      <w:r>
        <w:rPr>
          <w:rFonts w:ascii="Verdana" w:hAnsi="Verdana"/>
          <w:sz w:val="15"/>
        </w:rPr>
        <w:t>de</w:t>
      </w:r>
      <w:r>
        <w:rPr>
          <w:rFonts w:ascii="Verdana" w:hAnsi="Verdana"/>
          <w:spacing w:val="-5"/>
          <w:sz w:val="15"/>
        </w:rPr>
        <w:t> </w:t>
      </w:r>
      <w:r>
        <w:rPr>
          <w:rFonts w:ascii="Verdana" w:hAnsi="Verdana"/>
          <w:sz w:val="15"/>
        </w:rPr>
        <w:t>la</w:t>
      </w:r>
      <w:r>
        <w:rPr>
          <w:rFonts w:ascii="Verdana" w:hAnsi="Verdana"/>
          <w:spacing w:val="-9"/>
          <w:sz w:val="15"/>
        </w:rPr>
        <w:t> </w:t>
      </w:r>
      <w:r>
        <w:rPr>
          <w:rFonts w:ascii="Verdana" w:hAnsi="Verdana"/>
          <w:sz w:val="15"/>
        </w:rPr>
        <w:t>razonabilidad</w:t>
      </w:r>
      <w:r>
        <w:rPr>
          <w:rFonts w:ascii="Verdana" w:hAnsi="Verdana"/>
          <w:spacing w:val="-6"/>
          <w:sz w:val="15"/>
        </w:rPr>
        <w:t> </w:t>
      </w:r>
      <w:r>
        <w:rPr>
          <w:rFonts w:ascii="Verdana" w:hAnsi="Verdana"/>
          <w:sz w:val="15"/>
        </w:rPr>
        <w:t>de</w:t>
      </w:r>
      <w:r>
        <w:rPr>
          <w:rFonts w:ascii="Verdana" w:hAnsi="Verdana"/>
          <w:spacing w:val="-5"/>
          <w:sz w:val="15"/>
        </w:rPr>
        <w:t> </w:t>
      </w:r>
      <w:r>
        <w:rPr>
          <w:rFonts w:ascii="Verdana" w:hAnsi="Verdana"/>
          <w:sz w:val="15"/>
        </w:rPr>
        <w:t>la</w:t>
      </w:r>
      <w:r>
        <w:rPr>
          <w:rFonts w:ascii="Verdana" w:hAnsi="Verdana"/>
          <w:spacing w:val="-9"/>
          <w:sz w:val="15"/>
        </w:rPr>
        <w:t> </w:t>
      </w:r>
      <w:r>
        <w:rPr>
          <w:rFonts w:ascii="Verdana" w:hAnsi="Verdana"/>
          <w:sz w:val="15"/>
        </w:rPr>
        <w:t>información</w:t>
      </w:r>
      <w:r>
        <w:rPr>
          <w:rFonts w:ascii="Verdana" w:hAnsi="Verdana"/>
          <w:spacing w:val="-9"/>
          <w:sz w:val="15"/>
        </w:rPr>
        <w:t> </w:t>
      </w:r>
      <w:r>
        <w:rPr>
          <w:rFonts w:ascii="Verdana" w:hAnsi="Verdana"/>
          <w:sz w:val="15"/>
        </w:rPr>
        <w:t>que contengan los</w:t>
      </w:r>
      <w:r>
        <w:rPr>
          <w:rFonts w:ascii="Verdana" w:hAnsi="Verdana"/>
          <w:spacing w:val="-2"/>
          <w:sz w:val="15"/>
        </w:rPr>
        <w:t> </w:t>
      </w:r>
      <w:r>
        <w:rPr>
          <w:rFonts w:ascii="Verdana" w:hAnsi="Verdana"/>
          <w:sz w:val="15"/>
        </w:rPr>
        <w:t>estados contables</w:t>
      </w:r>
      <w:r>
        <w:rPr>
          <w:rFonts w:ascii="Verdana" w:hAnsi="Verdana"/>
          <w:spacing w:val="-2"/>
          <w:sz w:val="15"/>
        </w:rPr>
        <w:t> </w:t>
      </w:r>
      <w:r>
        <w:rPr>
          <w:rFonts w:ascii="Verdana" w:hAnsi="Verdana"/>
          <w:sz w:val="15"/>
        </w:rPr>
        <w:t>considerados en su</w:t>
      </w:r>
      <w:r>
        <w:rPr>
          <w:rFonts w:ascii="Verdana" w:hAnsi="Verdana"/>
          <w:spacing w:val="-2"/>
          <w:sz w:val="15"/>
        </w:rPr>
        <w:t> </w:t>
      </w:r>
      <w:r>
        <w:rPr>
          <w:rFonts w:ascii="Verdana" w:hAnsi="Verdana"/>
          <w:sz w:val="15"/>
        </w:rPr>
        <w:t>conjunto, preparados de</w:t>
      </w:r>
      <w:r>
        <w:rPr>
          <w:rFonts w:ascii="Verdana" w:hAnsi="Verdana"/>
          <w:spacing w:val="-1"/>
          <w:sz w:val="15"/>
        </w:rPr>
        <w:t> </w:t>
      </w:r>
      <w:r>
        <w:rPr>
          <w:rFonts w:ascii="Verdana" w:hAnsi="Verdana"/>
          <w:sz w:val="15"/>
        </w:rPr>
        <w:t>acuerdo</w:t>
      </w:r>
      <w:r>
        <w:rPr>
          <w:rFonts w:ascii="Verdana" w:hAnsi="Verdana"/>
          <w:spacing w:val="-2"/>
          <w:sz w:val="15"/>
        </w:rPr>
        <w:t> </w:t>
      </w:r>
      <w:r>
        <w:rPr>
          <w:rFonts w:ascii="Verdana" w:hAnsi="Verdana"/>
          <w:sz w:val="15"/>
        </w:rPr>
        <w:t>con las normas contables profesionales vigentes.</w:t>
      </w:r>
    </w:p>
    <w:p>
      <w:pPr>
        <w:spacing w:line="240" w:lineRule="auto" w:before="116"/>
        <w:ind w:left="1919" w:right="687" w:firstLine="0"/>
        <w:jc w:val="both"/>
        <w:rPr>
          <w:rFonts w:ascii="Verdana" w:hAnsi="Verdana"/>
          <w:sz w:val="15"/>
        </w:rPr>
      </w:pPr>
      <w:r>
        <w:rPr>
          <w:rFonts w:ascii="Verdana" w:hAnsi="Verdana"/>
          <w:sz w:val="15"/>
        </w:rPr>
        <w:t>Una</w:t>
      </w:r>
      <w:r>
        <w:rPr>
          <w:rFonts w:ascii="Verdana" w:hAnsi="Verdana"/>
          <w:spacing w:val="-10"/>
          <w:sz w:val="15"/>
        </w:rPr>
        <w:t> </w:t>
      </w:r>
      <w:r>
        <w:rPr>
          <w:rFonts w:ascii="Verdana" w:hAnsi="Verdana"/>
          <w:sz w:val="15"/>
        </w:rPr>
        <w:t>auditoría</w:t>
      </w:r>
      <w:r>
        <w:rPr>
          <w:rFonts w:ascii="Verdana" w:hAnsi="Verdana"/>
          <w:spacing w:val="-11"/>
          <w:sz w:val="15"/>
        </w:rPr>
        <w:t> </w:t>
      </w:r>
      <w:r>
        <w:rPr>
          <w:rFonts w:ascii="Verdana" w:hAnsi="Verdana"/>
          <w:sz w:val="15"/>
        </w:rPr>
        <w:t>requiere</w:t>
      </w:r>
      <w:r>
        <w:rPr>
          <w:rFonts w:ascii="Verdana" w:hAnsi="Verdana"/>
          <w:spacing w:val="-12"/>
          <w:sz w:val="15"/>
        </w:rPr>
        <w:t> </w:t>
      </w:r>
      <w:r>
        <w:rPr>
          <w:rFonts w:ascii="Verdana" w:hAnsi="Verdana"/>
          <w:sz w:val="15"/>
        </w:rPr>
        <w:t>que</w:t>
      </w:r>
      <w:r>
        <w:rPr>
          <w:rFonts w:ascii="Verdana" w:hAnsi="Verdana"/>
          <w:spacing w:val="-9"/>
          <w:sz w:val="15"/>
        </w:rPr>
        <w:t> </w:t>
      </w:r>
      <w:r>
        <w:rPr>
          <w:rFonts w:ascii="Verdana" w:hAnsi="Verdana"/>
          <w:sz w:val="15"/>
        </w:rPr>
        <w:t>el</w:t>
      </w:r>
      <w:r>
        <w:rPr>
          <w:rFonts w:ascii="Verdana" w:hAnsi="Verdana"/>
          <w:spacing w:val="-11"/>
          <w:sz w:val="15"/>
        </w:rPr>
        <w:t> </w:t>
      </w:r>
      <w:r>
        <w:rPr>
          <w:rFonts w:ascii="Verdana" w:hAnsi="Verdana"/>
          <w:sz w:val="15"/>
        </w:rPr>
        <w:t>auditor</w:t>
      </w:r>
      <w:r>
        <w:rPr>
          <w:rFonts w:ascii="Verdana" w:hAnsi="Verdana"/>
          <w:spacing w:val="-7"/>
          <w:sz w:val="15"/>
        </w:rPr>
        <w:t> </w:t>
      </w:r>
      <w:r>
        <w:rPr>
          <w:rFonts w:ascii="Verdana" w:hAnsi="Verdana"/>
          <w:sz w:val="15"/>
        </w:rPr>
        <w:t>planifique</w:t>
      </w:r>
      <w:r>
        <w:rPr>
          <w:rFonts w:ascii="Verdana" w:hAnsi="Verdana"/>
          <w:spacing w:val="-9"/>
          <w:sz w:val="15"/>
        </w:rPr>
        <w:t> </w:t>
      </w:r>
      <w:r>
        <w:rPr>
          <w:rFonts w:ascii="Verdana" w:hAnsi="Verdana"/>
          <w:sz w:val="15"/>
        </w:rPr>
        <w:t>y</w:t>
      </w:r>
      <w:r>
        <w:rPr>
          <w:rFonts w:ascii="Verdana" w:hAnsi="Verdana"/>
          <w:spacing w:val="-8"/>
          <w:sz w:val="15"/>
        </w:rPr>
        <w:t> </w:t>
      </w:r>
      <w:r>
        <w:rPr>
          <w:rFonts w:ascii="Verdana" w:hAnsi="Verdana"/>
          <w:sz w:val="15"/>
        </w:rPr>
        <w:t>desarrolle</w:t>
      </w:r>
      <w:r>
        <w:rPr>
          <w:rFonts w:ascii="Verdana" w:hAnsi="Verdana"/>
          <w:spacing w:val="-9"/>
          <w:sz w:val="15"/>
        </w:rPr>
        <w:t> </w:t>
      </w:r>
      <w:r>
        <w:rPr>
          <w:rFonts w:ascii="Verdana" w:hAnsi="Verdana"/>
          <w:sz w:val="15"/>
        </w:rPr>
        <w:t>su</w:t>
      </w:r>
      <w:r>
        <w:rPr>
          <w:rFonts w:ascii="Verdana" w:hAnsi="Verdana"/>
          <w:spacing w:val="-9"/>
          <w:sz w:val="15"/>
        </w:rPr>
        <w:t> </w:t>
      </w:r>
      <w:r>
        <w:rPr>
          <w:rFonts w:ascii="Verdana" w:hAnsi="Verdana"/>
          <w:sz w:val="15"/>
        </w:rPr>
        <w:t>tarea</w:t>
      </w:r>
      <w:r>
        <w:rPr>
          <w:rFonts w:ascii="Verdana" w:hAnsi="Verdana"/>
          <w:spacing w:val="-7"/>
          <w:sz w:val="15"/>
        </w:rPr>
        <w:t> </w:t>
      </w:r>
      <w:r>
        <w:rPr>
          <w:rFonts w:ascii="Verdana" w:hAnsi="Verdana"/>
          <w:sz w:val="15"/>
        </w:rPr>
        <w:t>con</w:t>
      </w:r>
      <w:r>
        <w:rPr>
          <w:rFonts w:ascii="Verdana" w:hAnsi="Verdana"/>
          <w:spacing w:val="-12"/>
          <w:sz w:val="15"/>
        </w:rPr>
        <w:t> </w:t>
      </w:r>
      <w:r>
        <w:rPr>
          <w:rFonts w:ascii="Verdana" w:hAnsi="Verdana"/>
          <w:sz w:val="15"/>
        </w:rPr>
        <w:t>el</w:t>
      </w:r>
      <w:r>
        <w:rPr>
          <w:rFonts w:ascii="Verdana" w:hAnsi="Verdana"/>
          <w:spacing w:val="-10"/>
          <w:sz w:val="15"/>
        </w:rPr>
        <w:t> </w:t>
      </w:r>
      <w:r>
        <w:rPr>
          <w:rFonts w:ascii="Verdana" w:hAnsi="Verdana"/>
          <w:sz w:val="15"/>
        </w:rPr>
        <w:t>objetivo</w:t>
      </w:r>
      <w:r>
        <w:rPr>
          <w:rFonts w:ascii="Verdana" w:hAnsi="Verdana"/>
          <w:spacing w:val="-11"/>
          <w:sz w:val="15"/>
        </w:rPr>
        <w:t> </w:t>
      </w:r>
      <w:r>
        <w:rPr>
          <w:rFonts w:ascii="Verdana" w:hAnsi="Verdana"/>
          <w:sz w:val="15"/>
        </w:rPr>
        <w:t>de</w:t>
      </w:r>
      <w:r>
        <w:rPr>
          <w:rFonts w:ascii="Verdana" w:hAnsi="Verdana"/>
          <w:spacing w:val="-12"/>
          <w:sz w:val="15"/>
        </w:rPr>
        <w:t> </w:t>
      </w:r>
      <w:r>
        <w:rPr>
          <w:rFonts w:ascii="Verdana" w:hAnsi="Verdana"/>
          <w:sz w:val="15"/>
        </w:rPr>
        <w:t>obtener un grado razonable de seguridad acerca de la inexistencia de manifestaciones no veraces u errores</w:t>
      </w:r>
      <w:r>
        <w:rPr>
          <w:rFonts w:ascii="Verdana" w:hAnsi="Verdana"/>
          <w:spacing w:val="-6"/>
          <w:sz w:val="15"/>
        </w:rPr>
        <w:t> </w:t>
      </w:r>
      <w:r>
        <w:rPr>
          <w:rFonts w:ascii="Verdana" w:hAnsi="Verdana"/>
          <w:sz w:val="15"/>
        </w:rPr>
        <w:t>significativos</w:t>
      </w:r>
      <w:r>
        <w:rPr>
          <w:rFonts w:ascii="Verdana" w:hAnsi="Verdana"/>
          <w:spacing w:val="-3"/>
          <w:sz w:val="15"/>
        </w:rPr>
        <w:t> </w:t>
      </w:r>
      <w:r>
        <w:rPr>
          <w:rFonts w:ascii="Verdana" w:hAnsi="Verdana"/>
          <w:sz w:val="15"/>
        </w:rPr>
        <w:t>en</w:t>
      </w:r>
      <w:r>
        <w:rPr>
          <w:rFonts w:ascii="Verdana" w:hAnsi="Verdana"/>
          <w:spacing w:val="-5"/>
          <w:sz w:val="15"/>
        </w:rPr>
        <w:t> </w:t>
      </w:r>
      <w:r>
        <w:rPr>
          <w:rFonts w:ascii="Verdana" w:hAnsi="Verdana"/>
          <w:sz w:val="15"/>
        </w:rPr>
        <w:t>los</w:t>
      </w:r>
      <w:r>
        <w:rPr>
          <w:rFonts w:ascii="Verdana" w:hAnsi="Verdana"/>
          <w:spacing w:val="-6"/>
          <w:sz w:val="15"/>
        </w:rPr>
        <w:t> </w:t>
      </w:r>
      <w:r>
        <w:rPr>
          <w:rFonts w:ascii="Verdana" w:hAnsi="Verdana"/>
          <w:sz w:val="15"/>
        </w:rPr>
        <w:t>estados</w:t>
      </w:r>
      <w:r>
        <w:rPr>
          <w:rFonts w:ascii="Verdana" w:hAnsi="Verdana"/>
          <w:spacing w:val="-6"/>
          <w:sz w:val="15"/>
        </w:rPr>
        <w:t> </w:t>
      </w:r>
      <w:r>
        <w:rPr>
          <w:rFonts w:ascii="Verdana" w:hAnsi="Verdana"/>
          <w:sz w:val="15"/>
        </w:rPr>
        <w:t>contables.</w:t>
      </w:r>
      <w:r>
        <w:rPr>
          <w:rFonts w:ascii="Verdana" w:hAnsi="Verdana"/>
          <w:spacing w:val="-7"/>
          <w:sz w:val="15"/>
        </w:rPr>
        <w:t> </w:t>
      </w:r>
      <w:r>
        <w:rPr>
          <w:rFonts w:ascii="Verdana" w:hAnsi="Verdana"/>
          <w:sz w:val="15"/>
        </w:rPr>
        <w:t>Una</w:t>
      </w:r>
      <w:r>
        <w:rPr>
          <w:rFonts w:ascii="Verdana" w:hAnsi="Verdana"/>
          <w:spacing w:val="-6"/>
          <w:sz w:val="15"/>
        </w:rPr>
        <w:t> </w:t>
      </w:r>
      <w:r>
        <w:rPr>
          <w:rFonts w:ascii="Verdana" w:hAnsi="Verdana"/>
          <w:sz w:val="15"/>
        </w:rPr>
        <w:t>revisión</w:t>
      </w:r>
      <w:r>
        <w:rPr>
          <w:rFonts w:ascii="Verdana" w:hAnsi="Verdana"/>
          <w:spacing w:val="-6"/>
          <w:sz w:val="15"/>
        </w:rPr>
        <w:t> </w:t>
      </w:r>
      <w:r>
        <w:rPr>
          <w:rFonts w:ascii="Verdana" w:hAnsi="Verdana"/>
          <w:sz w:val="15"/>
        </w:rPr>
        <w:t>consiste</w:t>
      </w:r>
      <w:r>
        <w:rPr>
          <w:rFonts w:ascii="Verdana" w:hAnsi="Verdana"/>
          <w:spacing w:val="-5"/>
          <w:sz w:val="15"/>
        </w:rPr>
        <w:t> </w:t>
      </w:r>
      <w:r>
        <w:rPr>
          <w:rFonts w:ascii="Verdana" w:hAnsi="Verdana"/>
          <w:sz w:val="15"/>
        </w:rPr>
        <w:t>principalmente</w:t>
      </w:r>
      <w:r>
        <w:rPr>
          <w:rFonts w:ascii="Verdana" w:hAnsi="Verdana"/>
          <w:spacing w:val="-4"/>
          <w:sz w:val="15"/>
        </w:rPr>
        <w:t> </w:t>
      </w:r>
      <w:r>
        <w:rPr>
          <w:rFonts w:ascii="Verdana" w:hAnsi="Verdana"/>
          <w:sz w:val="15"/>
        </w:rPr>
        <w:t>en</w:t>
      </w:r>
      <w:r>
        <w:rPr>
          <w:rFonts w:ascii="Verdana" w:hAnsi="Verdana"/>
          <w:spacing w:val="-3"/>
          <w:sz w:val="15"/>
        </w:rPr>
        <w:t> </w:t>
      </w:r>
      <w:r>
        <w:rPr>
          <w:rFonts w:ascii="Verdana" w:hAnsi="Verdana"/>
          <w:sz w:val="15"/>
        </w:rPr>
        <w:t>aplicar procedimientos analíticos a la información contable y en efectuar indagaciones a los responsables de las cuestiones contables y financieras. El alcance de esta auditoría es sustancialmente menor al de una auditoría de estados contables cuyo objeto es la expresión de una opinión sobre los estados contables tomados en su conjunto. Por lo tanto, no expresamos tal opinión.</w:t>
      </w:r>
    </w:p>
    <w:p>
      <w:pPr>
        <w:pStyle w:val="BodyText"/>
        <w:rPr>
          <w:rFonts w:ascii="Verdana"/>
          <w:sz w:val="15"/>
        </w:rPr>
      </w:pPr>
    </w:p>
    <w:p>
      <w:pPr>
        <w:pStyle w:val="BodyText"/>
        <w:rPr>
          <w:rFonts w:ascii="Verdana"/>
          <w:sz w:val="15"/>
        </w:rPr>
      </w:pPr>
    </w:p>
    <w:p>
      <w:pPr>
        <w:pStyle w:val="BodyText"/>
        <w:spacing w:before="49"/>
        <w:rPr>
          <w:rFonts w:ascii="Verdana"/>
          <w:sz w:val="15"/>
        </w:rPr>
      </w:pPr>
    </w:p>
    <w:p>
      <w:pPr>
        <w:pStyle w:val="ListParagraph"/>
        <w:numPr>
          <w:ilvl w:val="0"/>
          <w:numId w:val="13"/>
        </w:numPr>
        <w:tabs>
          <w:tab w:pos="1919" w:val="left" w:leader="none"/>
        </w:tabs>
        <w:spacing w:line="240" w:lineRule="auto" w:before="0" w:after="0"/>
        <w:ind w:left="1919" w:right="0" w:hanging="676"/>
        <w:jc w:val="left"/>
        <w:rPr>
          <w:rFonts w:ascii="Verdana"/>
          <w:b/>
          <w:sz w:val="15"/>
        </w:rPr>
      </w:pPr>
      <w:r>
        <w:rPr>
          <w:rFonts w:ascii="Verdana"/>
          <w:b/>
          <w:sz w:val="15"/>
        </w:rPr>
        <w:t>ACLARACIONES</w:t>
      </w:r>
      <w:r>
        <w:rPr>
          <w:rFonts w:ascii="Verdana"/>
          <w:b/>
          <w:spacing w:val="-9"/>
          <w:sz w:val="15"/>
        </w:rPr>
        <w:t> </w:t>
      </w:r>
      <w:r>
        <w:rPr>
          <w:rFonts w:ascii="Verdana"/>
          <w:b/>
          <w:spacing w:val="-2"/>
          <w:sz w:val="15"/>
        </w:rPr>
        <w:t>PREVIAS</w:t>
      </w:r>
    </w:p>
    <w:p>
      <w:pPr>
        <w:pStyle w:val="BodyText"/>
        <w:rPr>
          <w:rFonts w:ascii="Verdana"/>
          <w:b/>
          <w:sz w:val="15"/>
        </w:rPr>
      </w:pPr>
    </w:p>
    <w:p>
      <w:pPr>
        <w:pStyle w:val="BodyText"/>
        <w:spacing w:before="43"/>
        <w:rPr>
          <w:rFonts w:ascii="Verdana"/>
          <w:b/>
          <w:sz w:val="15"/>
        </w:rPr>
      </w:pPr>
    </w:p>
    <w:p>
      <w:pPr>
        <w:spacing w:line="240" w:lineRule="auto" w:before="1"/>
        <w:ind w:left="1919" w:right="689" w:firstLine="0"/>
        <w:jc w:val="both"/>
        <w:rPr>
          <w:rFonts w:ascii="Verdana" w:hAnsi="Verdana"/>
          <w:sz w:val="15"/>
        </w:rPr>
      </w:pPr>
      <w:r>
        <w:rPr>
          <w:rFonts w:ascii="Verdana" w:hAnsi="Verdana"/>
          <w:sz w:val="15"/>
        </w:rPr>
        <w:t>Los estados</w:t>
      </w:r>
      <w:r>
        <w:rPr>
          <w:rFonts w:ascii="Verdana" w:hAnsi="Verdana"/>
          <w:spacing w:val="-2"/>
          <w:sz w:val="15"/>
        </w:rPr>
        <w:t> </w:t>
      </w:r>
      <w:r>
        <w:rPr>
          <w:rFonts w:ascii="Verdana" w:hAnsi="Verdana"/>
          <w:sz w:val="15"/>
        </w:rPr>
        <w:t>contables de</w:t>
      </w:r>
      <w:r>
        <w:rPr>
          <w:rFonts w:ascii="Verdana" w:hAnsi="Verdana"/>
          <w:spacing w:val="-4"/>
          <w:sz w:val="15"/>
        </w:rPr>
        <w:t> </w:t>
      </w:r>
      <w:r>
        <w:rPr>
          <w:rFonts w:ascii="Verdana" w:hAnsi="Verdana"/>
          <w:sz w:val="15"/>
        </w:rPr>
        <w:t>Casa</w:t>
      </w:r>
      <w:r>
        <w:rPr>
          <w:rFonts w:ascii="Verdana" w:hAnsi="Verdana"/>
          <w:spacing w:val="-1"/>
          <w:sz w:val="15"/>
        </w:rPr>
        <w:t> </w:t>
      </w:r>
      <w:r>
        <w:rPr>
          <w:rFonts w:ascii="Verdana" w:hAnsi="Verdana"/>
          <w:sz w:val="15"/>
        </w:rPr>
        <w:t>Hutton S.A.U.</w:t>
      </w:r>
      <w:r>
        <w:rPr>
          <w:rFonts w:ascii="Verdana" w:hAnsi="Verdana"/>
          <w:spacing w:val="-3"/>
          <w:sz w:val="15"/>
        </w:rPr>
        <w:t> </w:t>
      </w:r>
      <w:r>
        <w:rPr>
          <w:rFonts w:ascii="Verdana" w:hAnsi="Verdana"/>
          <w:sz w:val="15"/>
        </w:rPr>
        <w:t>al</w:t>
      </w:r>
      <w:r>
        <w:rPr>
          <w:rFonts w:ascii="Verdana" w:hAnsi="Verdana"/>
          <w:spacing w:val="-5"/>
          <w:sz w:val="15"/>
        </w:rPr>
        <w:t> </w:t>
      </w:r>
      <w:r>
        <w:rPr>
          <w:rFonts w:ascii="Verdana" w:hAnsi="Verdana"/>
          <w:sz w:val="15"/>
        </w:rPr>
        <w:t>28</w:t>
      </w:r>
      <w:r>
        <w:rPr>
          <w:rFonts w:ascii="Verdana" w:hAnsi="Verdana"/>
          <w:spacing w:val="-1"/>
          <w:sz w:val="15"/>
        </w:rPr>
        <w:t> </w:t>
      </w:r>
      <w:r>
        <w:rPr>
          <w:rFonts w:ascii="Verdana" w:hAnsi="Verdana"/>
          <w:sz w:val="15"/>
        </w:rPr>
        <w:t>de</w:t>
      </w:r>
      <w:r>
        <w:rPr>
          <w:rFonts w:ascii="Verdana" w:hAnsi="Verdana"/>
          <w:spacing w:val="-4"/>
          <w:sz w:val="15"/>
        </w:rPr>
        <w:t> </w:t>
      </w:r>
      <w:r>
        <w:rPr>
          <w:rFonts w:ascii="Verdana" w:hAnsi="Verdana"/>
          <w:sz w:val="15"/>
        </w:rPr>
        <w:t>febrero</w:t>
      </w:r>
      <w:r>
        <w:rPr>
          <w:rFonts w:ascii="Verdana" w:hAnsi="Verdana"/>
          <w:spacing w:val="-2"/>
          <w:sz w:val="15"/>
        </w:rPr>
        <w:t> </w:t>
      </w:r>
      <w:r>
        <w:rPr>
          <w:rFonts w:ascii="Verdana" w:hAnsi="Verdana"/>
          <w:sz w:val="15"/>
        </w:rPr>
        <w:t>de</w:t>
      </w:r>
      <w:r>
        <w:rPr>
          <w:rFonts w:ascii="Verdana" w:hAnsi="Verdana"/>
          <w:spacing w:val="-3"/>
          <w:sz w:val="15"/>
        </w:rPr>
        <w:t> </w:t>
      </w:r>
      <w:r>
        <w:rPr>
          <w:rFonts w:ascii="Verdana" w:hAnsi="Verdana"/>
          <w:sz w:val="15"/>
        </w:rPr>
        <w:t>2025</w:t>
      </w:r>
      <w:r>
        <w:rPr>
          <w:rFonts w:ascii="Verdana" w:hAnsi="Verdana"/>
          <w:spacing w:val="-1"/>
          <w:sz w:val="15"/>
        </w:rPr>
        <w:t> </w:t>
      </w:r>
      <w:r>
        <w:rPr>
          <w:rFonts w:ascii="Verdana" w:hAnsi="Verdana"/>
          <w:sz w:val="15"/>
        </w:rPr>
        <w:t>van</w:t>
      </w:r>
      <w:r>
        <w:rPr>
          <w:rFonts w:ascii="Verdana" w:hAnsi="Verdana"/>
          <w:spacing w:val="-2"/>
          <w:sz w:val="15"/>
        </w:rPr>
        <w:t> </w:t>
      </w:r>
      <w:r>
        <w:rPr>
          <w:rFonts w:ascii="Verdana" w:hAnsi="Verdana"/>
          <w:sz w:val="15"/>
        </w:rPr>
        <w:t>a</w:t>
      </w:r>
      <w:r>
        <w:rPr>
          <w:rFonts w:ascii="Verdana" w:hAnsi="Verdana"/>
          <w:spacing w:val="-3"/>
          <w:sz w:val="15"/>
        </w:rPr>
        <w:t> </w:t>
      </w:r>
      <w:r>
        <w:rPr>
          <w:rFonts w:ascii="Verdana" w:hAnsi="Verdana"/>
          <w:sz w:val="15"/>
        </w:rPr>
        <w:t>ser</w:t>
      </w:r>
      <w:r>
        <w:rPr>
          <w:rFonts w:ascii="Verdana" w:hAnsi="Verdana"/>
          <w:spacing w:val="-2"/>
          <w:sz w:val="15"/>
        </w:rPr>
        <w:t> </w:t>
      </w:r>
      <w:r>
        <w:rPr>
          <w:rFonts w:ascii="Verdana" w:hAnsi="Verdana"/>
          <w:sz w:val="15"/>
        </w:rPr>
        <w:t>consolidados con los estados contables de la sociedad controlante, Celulosa Argentina Sociedad Anónima. Los</w:t>
      </w:r>
      <w:r>
        <w:rPr>
          <w:rFonts w:ascii="Verdana" w:hAnsi="Verdana"/>
          <w:spacing w:val="-1"/>
          <w:sz w:val="15"/>
        </w:rPr>
        <w:t> </w:t>
      </w:r>
      <w:r>
        <w:rPr>
          <w:rFonts w:ascii="Verdana" w:hAnsi="Verdana"/>
          <w:sz w:val="15"/>
        </w:rPr>
        <w:t>Estados</w:t>
      </w:r>
      <w:r>
        <w:rPr>
          <w:rFonts w:ascii="Verdana" w:hAnsi="Verdana"/>
          <w:spacing w:val="-5"/>
          <w:sz w:val="15"/>
        </w:rPr>
        <w:t> </w:t>
      </w:r>
      <w:r>
        <w:rPr>
          <w:rFonts w:ascii="Verdana" w:hAnsi="Verdana"/>
          <w:sz w:val="15"/>
        </w:rPr>
        <w:t>Contables</w:t>
      </w:r>
      <w:r>
        <w:rPr>
          <w:rFonts w:ascii="Verdana" w:hAnsi="Verdana"/>
          <w:spacing w:val="-4"/>
          <w:sz w:val="15"/>
        </w:rPr>
        <w:t> </w:t>
      </w:r>
      <w:r>
        <w:rPr>
          <w:rFonts w:ascii="Verdana" w:hAnsi="Verdana"/>
          <w:sz w:val="15"/>
        </w:rPr>
        <w:t>han</w:t>
      </w:r>
      <w:r>
        <w:rPr>
          <w:rFonts w:ascii="Verdana" w:hAnsi="Verdana"/>
          <w:spacing w:val="-4"/>
          <w:sz w:val="15"/>
        </w:rPr>
        <w:t> </w:t>
      </w:r>
      <w:r>
        <w:rPr>
          <w:rFonts w:ascii="Verdana" w:hAnsi="Verdana"/>
          <w:sz w:val="15"/>
        </w:rPr>
        <w:t>sido</w:t>
      </w:r>
      <w:r>
        <w:rPr>
          <w:rFonts w:ascii="Verdana" w:hAnsi="Verdana"/>
          <w:spacing w:val="-3"/>
          <w:sz w:val="15"/>
        </w:rPr>
        <w:t> </w:t>
      </w:r>
      <w:r>
        <w:rPr>
          <w:rFonts w:ascii="Verdana" w:hAnsi="Verdana"/>
          <w:sz w:val="15"/>
        </w:rPr>
        <w:t>ajustados</w:t>
      </w:r>
      <w:r>
        <w:rPr>
          <w:rFonts w:ascii="Verdana" w:hAnsi="Verdana"/>
          <w:spacing w:val="-4"/>
          <w:sz w:val="15"/>
        </w:rPr>
        <w:t> </w:t>
      </w:r>
      <w:r>
        <w:rPr>
          <w:rFonts w:ascii="Verdana" w:hAnsi="Verdana"/>
          <w:sz w:val="15"/>
        </w:rPr>
        <w:t>por</w:t>
      </w:r>
      <w:r>
        <w:rPr>
          <w:rFonts w:ascii="Verdana" w:hAnsi="Verdana"/>
          <w:spacing w:val="-2"/>
          <w:sz w:val="15"/>
        </w:rPr>
        <w:t> </w:t>
      </w:r>
      <w:r>
        <w:rPr>
          <w:rFonts w:ascii="Verdana" w:hAnsi="Verdana"/>
          <w:sz w:val="15"/>
        </w:rPr>
        <w:t>Inflación</w:t>
      </w:r>
      <w:r>
        <w:rPr>
          <w:rFonts w:ascii="Verdana" w:hAnsi="Verdana"/>
          <w:spacing w:val="-5"/>
          <w:sz w:val="15"/>
        </w:rPr>
        <w:t> </w:t>
      </w:r>
      <w:r>
        <w:rPr>
          <w:rFonts w:ascii="Verdana" w:hAnsi="Verdana"/>
          <w:sz w:val="15"/>
        </w:rPr>
        <w:t>conforme</w:t>
      </w:r>
      <w:r>
        <w:rPr>
          <w:rFonts w:ascii="Verdana" w:hAnsi="Verdana"/>
          <w:spacing w:val="-3"/>
          <w:sz w:val="15"/>
        </w:rPr>
        <w:t> </w:t>
      </w:r>
      <w:r>
        <w:rPr>
          <w:rFonts w:ascii="Verdana" w:hAnsi="Verdana"/>
          <w:sz w:val="15"/>
        </w:rPr>
        <w:t>las</w:t>
      </w:r>
      <w:r>
        <w:rPr>
          <w:rFonts w:ascii="Verdana" w:hAnsi="Verdana"/>
          <w:spacing w:val="-4"/>
          <w:sz w:val="15"/>
        </w:rPr>
        <w:t> </w:t>
      </w:r>
      <w:r>
        <w:rPr>
          <w:rFonts w:ascii="Verdana" w:hAnsi="Verdana"/>
          <w:sz w:val="15"/>
        </w:rPr>
        <w:t>RT</w:t>
      </w:r>
      <w:r>
        <w:rPr>
          <w:rFonts w:ascii="Verdana" w:hAnsi="Verdana"/>
          <w:spacing w:val="-3"/>
          <w:sz w:val="15"/>
        </w:rPr>
        <w:t> </w:t>
      </w:r>
      <w:r>
        <w:rPr>
          <w:rFonts w:ascii="Verdana" w:hAnsi="Verdana"/>
          <w:sz w:val="15"/>
        </w:rPr>
        <w:t>de</w:t>
      </w:r>
      <w:r>
        <w:rPr>
          <w:rFonts w:ascii="Verdana" w:hAnsi="Verdana"/>
          <w:spacing w:val="-5"/>
          <w:sz w:val="15"/>
        </w:rPr>
        <w:t> </w:t>
      </w:r>
      <w:r>
        <w:rPr>
          <w:rFonts w:ascii="Verdana" w:hAnsi="Verdana"/>
          <w:sz w:val="15"/>
        </w:rPr>
        <w:t>la</w:t>
      </w:r>
      <w:r>
        <w:rPr>
          <w:rFonts w:ascii="Verdana" w:hAnsi="Verdana"/>
          <w:spacing w:val="-5"/>
          <w:sz w:val="15"/>
        </w:rPr>
        <w:t> </w:t>
      </w:r>
      <w:r>
        <w:rPr>
          <w:rFonts w:ascii="Verdana" w:hAnsi="Verdana"/>
          <w:sz w:val="15"/>
        </w:rPr>
        <w:t>F.A.C.P.C.E.</w:t>
      </w:r>
      <w:r>
        <w:rPr>
          <w:rFonts w:ascii="Verdana" w:hAnsi="Verdana"/>
          <w:spacing w:val="-1"/>
          <w:sz w:val="15"/>
        </w:rPr>
        <w:t> </w:t>
      </w:r>
      <w:r>
        <w:rPr>
          <w:rFonts w:ascii="Verdana" w:hAnsi="Verdana"/>
          <w:sz w:val="15"/>
        </w:rPr>
        <w:t>Los mismos contemplan los cambios en el poder adquisitivo de la moneda RECPAM.</w:t>
      </w:r>
    </w:p>
    <w:p>
      <w:pPr>
        <w:pStyle w:val="BodyText"/>
        <w:rPr>
          <w:rFonts w:ascii="Verdana"/>
          <w:sz w:val="15"/>
        </w:rPr>
      </w:pPr>
    </w:p>
    <w:p>
      <w:pPr>
        <w:pStyle w:val="BodyText"/>
        <w:rPr>
          <w:rFonts w:ascii="Verdana"/>
          <w:sz w:val="15"/>
        </w:rPr>
      </w:pPr>
    </w:p>
    <w:p>
      <w:pPr>
        <w:pStyle w:val="BodyText"/>
        <w:spacing w:before="46"/>
        <w:rPr>
          <w:rFonts w:ascii="Verdana"/>
          <w:sz w:val="15"/>
        </w:rPr>
      </w:pPr>
    </w:p>
    <w:p>
      <w:pPr>
        <w:pStyle w:val="ListParagraph"/>
        <w:numPr>
          <w:ilvl w:val="0"/>
          <w:numId w:val="13"/>
        </w:numPr>
        <w:tabs>
          <w:tab w:pos="1919" w:val="left" w:leader="none"/>
        </w:tabs>
        <w:spacing w:line="240" w:lineRule="auto" w:before="0" w:after="0"/>
        <w:ind w:left="1919" w:right="0" w:hanging="676"/>
        <w:jc w:val="left"/>
        <w:rPr>
          <w:rFonts w:ascii="Verdana" w:hAnsi="Verdana"/>
          <w:b/>
          <w:sz w:val="15"/>
        </w:rPr>
      </w:pPr>
      <w:r>
        <w:rPr>
          <w:rFonts w:ascii="Verdana" w:hAnsi="Verdana"/>
          <w:b/>
          <w:spacing w:val="-2"/>
          <w:sz w:val="15"/>
        </w:rPr>
        <w:t>CONCLUSIÓN</w:t>
      </w:r>
    </w:p>
    <w:p>
      <w:pPr>
        <w:pStyle w:val="BodyText"/>
        <w:rPr>
          <w:rFonts w:ascii="Verdana"/>
          <w:b/>
          <w:sz w:val="15"/>
        </w:rPr>
      </w:pPr>
    </w:p>
    <w:p>
      <w:pPr>
        <w:pStyle w:val="BodyText"/>
        <w:rPr>
          <w:rFonts w:ascii="Verdana"/>
          <w:b/>
          <w:sz w:val="15"/>
        </w:rPr>
      </w:pPr>
    </w:p>
    <w:p>
      <w:pPr>
        <w:pStyle w:val="BodyText"/>
        <w:spacing w:before="46"/>
        <w:rPr>
          <w:rFonts w:ascii="Verdana"/>
          <w:b/>
          <w:sz w:val="15"/>
        </w:rPr>
      </w:pPr>
    </w:p>
    <w:p>
      <w:pPr>
        <w:spacing w:before="0"/>
        <w:ind w:left="1919" w:right="0" w:firstLine="0"/>
        <w:jc w:val="both"/>
        <w:rPr>
          <w:rFonts w:ascii="Verdana" w:hAnsi="Verdana"/>
          <w:sz w:val="15"/>
        </w:rPr>
      </w:pPr>
      <w:r>
        <w:rPr>
          <w:rFonts w:ascii="Verdana" w:hAnsi="Verdana"/>
          <w:sz w:val="15"/>
        </w:rPr>
        <w:t>Con</w:t>
      </w:r>
      <w:r>
        <w:rPr>
          <w:rFonts w:ascii="Verdana" w:hAnsi="Verdana"/>
          <w:spacing w:val="10"/>
          <w:sz w:val="15"/>
        </w:rPr>
        <w:t> </w:t>
      </w:r>
      <w:r>
        <w:rPr>
          <w:rFonts w:ascii="Verdana" w:hAnsi="Verdana"/>
          <w:sz w:val="15"/>
        </w:rPr>
        <w:t>base</w:t>
      </w:r>
      <w:r>
        <w:rPr>
          <w:rFonts w:ascii="Verdana" w:hAnsi="Verdana"/>
          <w:spacing w:val="16"/>
          <w:sz w:val="15"/>
        </w:rPr>
        <w:t> </w:t>
      </w:r>
      <w:r>
        <w:rPr>
          <w:rFonts w:ascii="Verdana" w:hAnsi="Verdana"/>
          <w:sz w:val="15"/>
        </w:rPr>
        <w:t>a</w:t>
      </w:r>
      <w:r>
        <w:rPr>
          <w:rFonts w:ascii="Verdana" w:hAnsi="Verdana"/>
          <w:spacing w:val="14"/>
          <w:sz w:val="15"/>
        </w:rPr>
        <w:t> </w:t>
      </w:r>
      <w:r>
        <w:rPr>
          <w:rFonts w:ascii="Verdana" w:hAnsi="Verdana"/>
          <w:sz w:val="15"/>
        </w:rPr>
        <w:t>la</w:t>
      </w:r>
      <w:r>
        <w:rPr>
          <w:rFonts w:ascii="Verdana" w:hAnsi="Verdana"/>
          <w:spacing w:val="14"/>
          <w:sz w:val="15"/>
        </w:rPr>
        <w:t> </w:t>
      </w:r>
      <w:r>
        <w:rPr>
          <w:rFonts w:ascii="Verdana" w:hAnsi="Verdana"/>
          <w:sz w:val="15"/>
        </w:rPr>
        <w:t>tarea</w:t>
      </w:r>
      <w:r>
        <w:rPr>
          <w:rFonts w:ascii="Verdana" w:hAnsi="Verdana"/>
          <w:spacing w:val="13"/>
          <w:sz w:val="15"/>
        </w:rPr>
        <w:t> </w:t>
      </w:r>
      <w:r>
        <w:rPr>
          <w:rFonts w:ascii="Verdana" w:hAnsi="Verdana"/>
          <w:sz w:val="15"/>
        </w:rPr>
        <w:t>realizada</w:t>
      </w:r>
      <w:r>
        <w:rPr>
          <w:rFonts w:ascii="Verdana" w:hAnsi="Verdana"/>
          <w:spacing w:val="14"/>
          <w:sz w:val="15"/>
        </w:rPr>
        <w:t> </w:t>
      </w:r>
      <w:r>
        <w:rPr>
          <w:rFonts w:ascii="Verdana" w:hAnsi="Verdana"/>
          <w:sz w:val="15"/>
        </w:rPr>
        <w:t>según</w:t>
      </w:r>
      <w:r>
        <w:rPr>
          <w:rFonts w:ascii="Verdana" w:hAnsi="Verdana"/>
          <w:spacing w:val="15"/>
          <w:sz w:val="15"/>
        </w:rPr>
        <w:t> </w:t>
      </w:r>
      <w:r>
        <w:rPr>
          <w:rFonts w:ascii="Verdana" w:hAnsi="Verdana"/>
          <w:sz w:val="15"/>
        </w:rPr>
        <w:t>lo</w:t>
      </w:r>
      <w:r>
        <w:rPr>
          <w:rFonts w:ascii="Verdana" w:hAnsi="Verdana"/>
          <w:spacing w:val="15"/>
          <w:sz w:val="15"/>
        </w:rPr>
        <w:t> </w:t>
      </w:r>
      <w:r>
        <w:rPr>
          <w:rFonts w:ascii="Verdana" w:hAnsi="Verdana"/>
          <w:sz w:val="15"/>
        </w:rPr>
        <w:t>señalado</w:t>
      </w:r>
      <w:r>
        <w:rPr>
          <w:rFonts w:ascii="Verdana" w:hAnsi="Verdana"/>
          <w:spacing w:val="16"/>
          <w:sz w:val="15"/>
        </w:rPr>
        <w:t> </w:t>
      </w:r>
      <w:r>
        <w:rPr>
          <w:rFonts w:ascii="Verdana" w:hAnsi="Verdana"/>
          <w:sz w:val="15"/>
        </w:rPr>
        <w:t>en</w:t>
      </w:r>
      <w:r>
        <w:rPr>
          <w:rFonts w:ascii="Verdana" w:hAnsi="Verdana"/>
          <w:spacing w:val="14"/>
          <w:sz w:val="15"/>
        </w:rPr>
        <w:t> </w:t>
      </w:r>
      <w:r>
        <w:rPr>
          <w:rFonts w:ascii="Verdana" w:hAnsi="Verdana"/>
          <w:sz w:val="15"/>
        </w:rPr>
        <w:t>el</w:t>
      </w:r>
      <w:r>
        <w:rPr>
          <w:rFonts w:ascii="Verdana" w:hAnsi="Verdana"/>
          <w:spacing w:val="14"/>
          <w:sz w:val="15"/>
        </w:rPr>
        <w:t> </w:t>
      </w:r>
      <w:r>
        <w:rPr>
          <w:rFonts w:ascii="Verdana" w:hAnsi="Verdana"/>
          <w:sz w:val="15"/>
        </w:rPr>
        <w:t>apartado</w:t>
      </w:r>
      <w:r>
        <w:rPr>
          <w:rFonts w:ascii="Verdana" w:hAnsi="Verdana"/>
          <w:spacing w:val="16"/>
          <w:sz w:val="15"/>
        </w:rPr>
        <w:t> </w:t>
      </w:r>
      <w:r>
        <w:rPr>
          <w:rFonts w:ascii="Verdana" w:hAnsi="Verdana"/>
          <w:sz w:val="15"/>
        </w:rPr>
        <w:t>II</w:t>
      </w:r>
      <w:r>
        <w:rPr>
          <w:rFonts w:ascii="Verdana" w:hAnsi="Verdana"/>
          <w:spacing w:val="16"/>
          <w:sz w:val="15"/>
        </w:rPr>
        <w:t> </w:t>
      </w:r>
      <w:r>
        <w:rPr>
          <w:rFonts w:ascii="Verdana" w:hAnsi="Verdana"/>
          <w:sz w:val="15"/>
        </w:rPr>
        <w:t>de</w:t>
      </w:r>
      <w:r>
        <w:rPr>
          <w:rFonts w:ascii="Verdana" w:hAnsi="Verdana"/>
          <w:spacing w:val="15"/>
          <w:sz w:val="15"/>
        </w:rPr>
        <w:t> </w:t>
      </w:r>
      <w:r>
        <w:rPr>
          <w:rFonts w:ascii="Verdana" w:hAnsi="Verdana"/>
          <w:sz w:val="15"/>
        </w:rPr>
        <w:t>este</w:t>
      </w:r>
      <w:r>
        <w:rPr>
          <w:rFonts w:ascii="Verdana" w:hAnsi="Verdana"/>
          <w:spacing w:val="16"/>
          <w:sz w:val="15"/>
        </w:rPr>
        <w:t> </w:t>
      </w:r>
      <w:r>
        <w:rPr>
          <w:rFonts w:ascii="Verdana" w:hAnsi="Verdana"/>
          <w:sz w:val="15"/>
        </w:rPr>
        <w:t>informe,</w:t>
      </w:r>
      <w:r>
        <w:rPr>
          <w:rFonts w:ascii="Verdana" w:hAnsi="Verdana"/>
          <w:spacing w:val="17"/>
          <w:sz w:val="15"/>
        </w:rPr>
        <w:t> </w:t>
      </w:r>
      <w:r>
        <w:rPr>
          <w:rFonts w:ascii="Verdana" w:hAnsi="Verdana"/>
          <w:sz w:val="15"/>
        </w:rPr>
        <w:t>que</w:t>
      </w:r>
      <w:r>
        <w:rPr>
          <w:rFonts w:ascii="Verdana" w:hAnsi="Verdana"/>
          <w:spacing w:val="16"/>
          <w:sz w:val="15"/>
        </w:rPr>
        <w:t> </w:t>
      </w:r>
      <w:r>
        <w:rPr>
          <w:rFonts w:ascii="Verdana" w:hAnsi="Verdana"/>
          <w:spacing w:val="-5"/>
          <w:sz w:val="15"/>
        </w:rPr>
        <w:t>no</w:t>
      </w:r>
    </w:p>
    <w:p>
      <w:pPr>
        <w:spacing w:after="0"/>
        <w:jc w:val="both"/>
        <w:rPr>
          <w:rFonts w:ascii="Verdana" w:hAnsi="Verdana"/>
          <w:sz w:val="15"/>
        </w:rPr>
        <w:sectPr>
          <w:headerReference w:type="default" r:id="rId22"/>
          <w:footerReference w:type="default" r:id="rId23"/>
          <w:pgSz w:w="12240" w:h="15840"/>
          <w:pgMar w:header="0" w:footer="523" w:top="980" w:bottom="720" w:left="1080" w:right="1440"/>
        </w:sectPr>
      </w:pPr>
    </w:p>
    <w:p>
      <w:pPr>
        <w:spacing w:line="240" w:lineRule="auto" w:before="86"/>
        <w:ind w:left="1920" w:right="687" w:firstLine="0"/>
        <w:jc w:val="both"/>
        <w:rPr>
          <w:rFonts w:ascii="Verdana" w:hAnsi="Verdana"/>
          <w:sz w:val="15"/>
        </w:rPr>
      </w:pPr>
      <w:r>
        <w:rPr>
          <w:rFonts w:ascii="Verdana" w:hAnsi="Verdana"/>
          <w:sz w:val="15"/>
        </w:rPr>
        <w:t>incluyó todos los procedimientos necesarios para permitirnos expresar una opinión sobre los estados contables de esta auditoría, estamos en condiciones de informar que los estados contables al</w:t>
      </w:r>
      <w:r>
        <w:rPr>
          <w:rFonts w:ascii="Verdana" w:hAnsi="Verdana"/>
          <w:spacing w:val="-1"/>
          <w:sz w:val="15"/>
        </w:rPr>
        <w:t> </w:t>
      </w:r>
      <w:r>
        <w:rPr>
          <w:rFonts w:ascii="Verdana" w:hAnsi="Verdana"/>
          <w:sz w:val="15"/>
        </w:rPr>
        <w:t>28 de</w:t>
      </w:r>
      <w:r>
        <w:rPr>
          <w:rFonts w:ascii="Verdana" w:hAnsi="Verdana"/>
          <w:spacing w:val="-1"/>
          <w:sz w:val="15"/>
        </w:rPr>
        <w:t> </w:t>
      </w:r>
      <w:r>
        <w:rPr>
          <w:rFonts w:ascii="Verdana" w:hAnsi="Verdana"/>
          <w:sz w:val="15"/>
        </w:rPr>
        <w:t>febrero de</w:t>
      </w:r>
      <w:r>
        <w:rPr>
          <w:rFonts w:ascii="Verdana" w:hAnsi="Verdana"/>
          <w:spacing w:val="-1"/>
          <w:sz w:val="15"/>
        </w:rPr>
        <w:t> </w:t>
      </w:r>
      <w:r>
        <w:rPr>
          <w:rFonts w:ascii="Verdana" w:hAnsi="Verdana"/>
          <w:sz w:val="15"/>
        </w:rPr>
        <w:t>2025 de Casa Hutton Sociedad Anónima Unipersonal señalados en el apartado I de este informe contemplan todos los hechos y circunstancias significativos de los que hemos tomado conocimiento, no tenemos observaciones que formular.</w:t>
      </w:r>
    </w:p>
    <w:p>
      <w:pPr>
        <w:spacing w:line="242" w:lineRule="auto" w:before="115"/>
        <w:ind w:left="1920" w:right="687" w:firstLine="0"/>
        <w:jc w:val="both"/>
        <w:rPr>
          <w:rFonts w:ascii="Verdana" w:hAnsi="Verdana"/>
          <w:sz w:val="15"/>
        </w:rPr>
      </w:pPr>
      <w:r>
        <w:rPr>
          <w:rFonts w:ascii="Verdana" w:hAnsi="Verdana"/>
          <w:sz w:val="15"/>
        </w:rPr>
        <w:t>Las cifras de los estados contables citados en el apartado I de este informe concuerdan con los registros contables de la Sociedad, que se encuentran en proceso de transcripción en los libros rubricados.</w:t>
      </w:r>
      <w:r>
        <w:rPr>
          <w:rFonts w:ascii="Verdana" w:hAnsi="Verdana"/>
          <w:spacing w:val="-3"/>
          <w:sz w:val="15"/>
        </w:rPr>
        <w:t> </w:t>
      </w:r>
      <w:r>
        <w:rPr>
          <w:rFonts w:ascii="Verdana" w:hAnsi="Verdana"/>
          <w:sz w:val="15"/>
        </w:rPr>
        <w:t>El estado</w:t>
      </w:r>
      <w:r>
        <w:rPr>
          <w:rFonts w:ascii="Verdana" w:hAnsi="Verdana"/>
          <w:spacing w:val="-2"/>
          <w:sz w:val="15"/>
        </w:rPr>
        <w:t> </w:t>
      </w:r>
      <w:r>
        <w:rPr>
          <w:rFonts w:ascii="Verdana" w:hAnsi="Verdana"/>
          <w:sz w:val="15"/>
        </w:rPr>
        <w:t>de</w:t>
      </w:r>
      <w:r>
        <w:rPr>
          <w:rFonts w:ascii="Verdana" w:hAnsi="Verdana"/>
          <w:spacing w:val="-1"/>
          <w:sz w:val="15"/>
        </w:rPr>
        <w:t> </w:t>
      </w:r>
      <w:r>
        <w:rPr>
          <w:rFonts w:ascii="Verdana" w:hAnsi="Verdana"/>
          <w:sz w:val="15"/>
        </w:rPr>
        <w:t>resultados</w:t>
      </w:r>
      <w:r>
        <w:rPr>
          <w:rFonts w:ascii="Verdana" w:hAnsi="Verdana"/>
          <w:spacing w:val="-3"/>
          <w:sz w:val="15"/>
        </w:rPr>
        <w:t> </w:t>
      </w:r>
      <w:r>
        <w:rPr>
          <w:rFonts w:ascii="Verdana" w:hAnsi="Verdana"/>
          <w:sz w:val="15"/>
        </w:rPr>
        <w:t>corresponde a</w:t>
      </w:r>
      <w:r>
        <w:rPr>
          <w:rFonts w:ascii="Verdana" w:hAnsi="Verdana"/>
          <w:spacing w:val="-2"/>
          <w:sz w:val="15"/>
        </w:rPr>
        <w:t> </w:t>
      </w:r>
      <w:r>
        <w:rPr>
          <w:rFonts w:ascii="Verdana" w:hAnsi="Verdana"/>
          <w:sz w:val="15"/>
        </w:rPr>
        <w:t>un</w:t>
      </w:r>
      <w:r>
        <w:rPr>
          <w:rFonts w:ascii="Verdana" w:hAnsi="Verdana"/>
          <w:spacing w:val="-4"/>
          <w:sz w:val="15"/>
        </w:rPr>
        <w:t> </w:t>
      </w:r>
      <w:r>
        <w:rPr>
          <w:rFonts w:ascii="Verdana" w:hAnsi="Verdana"/>
          <w:sz w:val="15"/>
        </w:rPr>
        <w:t>periodo</w:t>
      </w:r>
      <w:r>
        <w:rPr>
          <w:rFonts w:ascii="Verdana" w:hAnsi="Verdana"/>
          <w:spacing w:val="-1"/>
          <w:sz w:val="15"/>
        </w:rPr>
        <w:t> </w:t>
      </w:r>
      <w:r>
        <w:rPr>
          <w:rFonts w:ascii="Verdana" w:hAnsi="Verdana"/>
          <w:sz w:val="15"/>
        </w:rPr>
        <w:t>especial</w:t>
      </w:r>
      <w:r>
        <w:rPr>
          <w:rFonts w:ascii="Verdana" w:hAnsi="Verdana"/>
          <w:spacing w:val="-3"/>
          <w:sz w:val="15"/>
        </w:rPr>
        <w:t> </w:t>
      </w:r>
      <w:r>
        <w:rPr>
          <w:rFonts w:ascii="Verdana" w:hAnsi="Verdana"/>
          <w:sz w:val="15"/>
        </w:rPr>
        <w:t>de</w:t>
      </w:r>
      <w:r>
        <w:rPr>
          <w:rFonts w:ascii="Verdana" w:hAnsi="Verdana"/>
          <w:spacing w:val="-2"/>
          <w:sz w:val="15"/>
        </w:rPr>
        <w:t> </w:t>
      </w:r>
      <w:r>
        <w:rPr>
          <w:rFonts w:ascii="Verdana" w:hAnsi="Verdana"/>
          <w:sz w:val="15"/>
        </w:rPr>
        <w:t>nueve meses.</w:t>
      </w:r>
    </w:p>
    <w:p>
      <w:pPr>
        <w:pStyle w:val="BodyText"/>
        <w:rPr>
          <w:rFonts w:ascii="Verdana"/>
          <w:sz w:val="15"/>
        </w:rPr>
      </w:pPr>
    </w:p>
    <w:p>
      <w:pPr>
        <w:pStyle w:val="BodyText"/>
        <w:spacing w:before="41"/>
        <w:rPr>
          <w:rFonts w:ascii="Verdana"/>
          <w:sz w:val="15"/>
        </w:rPr>
      </w:pPr>
    </w:p>
    <w:p>
      <w:pPr>
        <w:pStyle w:val="ListParagraph"/>
        <w:numPr>
          <w:ilvl w:val="0"/>
          <w:numId w:val="13"/>
        </w:numPr>
        <w:tabs>
          <w:tab w:pos="1919" w:val="left" w:leader="none"/>
        </w:tabs>
        <w:spacing w:line="240" w:lineRule="auto" w:before="0" w:after="0"/>
        <w:ind w:left="1919" w:right="0" w:hanging="676"/>
        <w:jc w:val="left"/>
        <w:rPr>
          <w:rFonts w:ascii="Verdana" w:hAnsi="Verdana"/>
          <w:b/>
          <w:sz w:val="15"/>
        </w:rPr>
      </w:pPr>
      <w:r>
        <w:rPr>
          <w:rFonts w:ascii="Verdana" w:hAnsi="Verdana"/>
          <w:b/>
          <w:sz w:val="15"/>
        </w:rPr>
        <w:t>INFORMACIÓN</w:t>
      </w:r>
      <w:r>
        <w:rPr>
          <w:rFonts w:ascii="Verdana" w:hAnsi="Verdana"/>
          <w:b/>
          <w:spacing w:val="-9"/>
          <w:sz w:val="15"/>
        </w:rPr>
        <w:t> </w:t>
      </w:r>
      <w:r>
        <w:rPr>
          <w:rFonts w:ascii="Verdana" w:hAnsi="Verdana"/>
          <w:b/>
          <w:spacing w:val="-2"/>
          <w:sz w:val="15"/>
        </w:rPr>
        <w:t>DESTACADA</w:t>
      </w:r>
    </w:p>
    <w:p>
      <w:pPr>
        <w:pStyle w:val="BodyText"/>
        <w:rPr>
          <w:rFonts w:ascii="Verdana"/>
          <w:b/>
          <w:sz w:val="15"/>
        </w:rPr>
      </w:pPr>
    </w:p>
    <w:p>
      <w:pPr>
        <w:pStyle w:val="BodyText"/>
        <w:spacing w:before="43"/>
        <w:rPr>
          <w:rFonts w:ascii="Verdana"/>
          <w:b/>
          <w:sz w:val="15"/>
        </w:rPr>
      </w:pPr>
    </w:p>
    <w:p>
      <w:pPr>
        <w:spacing w:line="240" w:lineRule="auto" w:before="1"/>
        <w:ind w:left="1920" w:right="687" w:firstLine="0"/>
        <w:jc w:val="both"/>
        <w:rPr>
          <w:rFonts w:ascii="Verdana" w:hAnsi="Verdana"/>
          <w:sz w:val="15"/>
        </w:rPr>
      </w:pPr>
      <w:r>
        <w:rPr>
          <w:rFonts w:ascii="Verdana" w:hAnsi="Verdana"/>
          <w:sz w:val="15"/>
        </w:rPr>
        <w:t>Sin perjuicio de la opinión vertida, la que se mantiene en todos sus términos, se destaca la información contenida en los estados contables intermedios en la Nota 6. que indica que a la fecha</w:t>
      </w:r>
      <w:r>
        <w:rPr>
          <w:rFonts w:ascii="Verdana" w:hAnsi="Verdana"/>
          <w:spacing w:val="-10"/>
          <w:sz w:val="15"/>
        </w:rPr>
        <w:t> </w:t>
      </w:r>
      <w:r>
        <w:rPr>
          <w:rFonts w:ascii="Verdana" w:hAnsi="Verdana"/>
          <w:sz w:val="15"/>
        </w:rPr>
        <w:t>de</w:t>
      </w:r>
      <w:r>
        <w:rPr>
          <w:rFonts w:ascii="Verdana" w:hAnsi="Verdana"/>
          <w:spacing w:val="-4"/>
          <w:sz w:val="15"/>
        </w:rPr>
        <w:t> </w:t>
      </w:r>
      <w:r>
        <w:rPr>
          <w:rFonts w:ascii="Verdana" w:hAnsi="Verdana"/>
          <w:sz w:val="15"/>
        </w:rPr>
        <w:t>emisión</w:t>
      </w:r>
      <w:r>
        <w:rPr>
          <w:rFonts w:ascii="Verdana" w:hAnsi="Verdana"/>
          <w:spacing w:val="-7"/>
          <w:sz w:val="15"/>
        </w:rPr>
        <w:t> </w:t>
      </w:r>
      <w:r>
        <w:rPr>
          <w:rFonts w:ascii="Verdana" w:hAnsi="Verdana"/>
          <w:sz w:val="15"/>
        </w:rPr>
        <w:t>de</w:t>
      </w:r>
      <w:r>
        <w:rPr>
          <w:rFonts w:ascii="Verdana" w:hAnsi="Verdana"/>
          <w:spacing w:val="-6"/>
          <w:sz w:val="15"/>
        </w:rPr>
        <w:t> </w:t>
      </w:r>
      <w:r>
        <w:rPr>
          <w:rFonts w:ascii="Verdana" w:hAnsi="Verdana"/>
          <w:sz w:val="15"/>
        </w:rPr>
        <w:t>los</w:t>
      </w:r>
      <w:r>
        <w:rPr>
          <w:rFonts w:ascii="Verdana" w:hAnsi="Verdana"/>
          <w:spacing w:val="-7"/>
          <w:sz w:val="15"/>
        </w:rPr>
        <w:t> </w:t>
      </w:r>
      <w:r>
        <w:rPr>
          <w:rFonts w:ascii="Verdana" w:hAnsi="Verdana"/>
          <w:sz w:val="15"/>
        </w:rPr>
        <w:t>presentes</w:t>
      </w:r>
      <w:r>
        <w:rPr>
          <w:rFonts w:ascii="Verdana" w:hAnsi="Verdana"/>
          <w:spacing w:val="-4"/>
          <w:sz w:val="15"/>
        </w:rPr>
        <w:t> </w:t>
      </w:r>
      <w:r>
        <w:rPr>
          <w:rFonts w:ascii="Verdana" w:hAnsi="Verdana"/>
          <w:sz w:val="15"/>
        </w:rPr>
        <w:t>estados</w:t>
      </w:r>
      <w:r>
        <w:rPr>
          <w:rFonts w:ascii="Verdana" w:hAnsi="Verdana"/>
          <w:spacing w:val="-4"/>
          <w:sz w:val="15"/>
        </w:rPr>
        <w:t> </w:t>
      </w:r>
      <w:r>
        <w:rPr>
          <w:rFonts w:ascii="Verdana" w:hAnsi="Verdana"/>
          <w:sz w:val="15"/>
        </w:rPr>
        <w:t>contables</w:t>
      </w:r>
      <w:r>
        <w:rPr>
          <w:rFonts w:ascii="Verdana" w:hAnsi="Verdana"/>
          <w:spacing w:val="-5"/>
          <w:sz w:val="15"/>
        </w:rPr>
        <w:t> </w:t>
      </w:r>
      <w:r>
        <w:rPr>
          <w:rFonts w:ascii="Verdana" w:hAnsi="Verdana"/>
          <w:sz w:val="15"/>
        </w:rPr>
        <w:t>intermedios</w:t>
      </w:r>
      <w:r>
        <w:rPr>
          <w:rFonts w:ascii="Verdana" w:hAnsi="Verdana"/>
          <w:spacing w:val="-7"/>
          <w:sz w:val="15"/>
        </w:rPr>
        <w:t> </w:t>
      </w:r>
      <w:r>
        <w:rPr>
          <w:rFonts w:ascii="Verdana" w:hAnsi="Verdana"/>
          <w:sz w:val="15"/>
        </w:rPr>
        <w:t>se</w:t>
      </w:r>
      <w:r>
        <w:rPr>
          <w:rFonts w:ascii="Verdana" w:hAnsi="Verdana"/>
          <w:spacing w:val="-5"/>
          <w:sz w:val="15"/>
        </w:rPr>
        <w:t> </w:t>
      </w:r>
      <w:r>
        <w:rPr>
          <w:rFonts w:ascii="Verdana" w:hAnsi="Verdana"/>
          <w:sz w:val="15"/>
        </w:rPr>
        <w:t>encuentran</w:t>
      </w:r>
      <w:r>
        <w:rPr>
          <w:rFonts w:ascii="Verdana" w:hAnsi="Verdana"/>
          <w:spacing w:val="-6"/>
          <w:sz w:val="15"/>
        </w:rPr>
        <w:t> </w:t>
      </w:r>
      <w:r>
        <w:rPr>
          <w:rFonts w:ascii="Verdana" w:hAnsi="Verdana"/>
          <w:sz w:val="15"/>
        </w:rPr>
        <w:t>pendientes</w:t>
      </w:r>
      <w:r>
        <w:rPr>
          <w:rFonts w:ascii="Verdana" w:hAnsi="Verdana"/>
          <w:spacing w:val="-4"/>
          <w:sz w:val="15"/>
        </w:rPr>
        <w:t> </w:t>
      </w:r>
      <w:r>
        <w:rPr>
          <w:rFonts w:ascii="Verdana" w:hAnsi="Verdana"/>
          <w:sz w:val="15"/>
        </w:rPr>
        <w:t>de inscripción ante la Inspección General de Justicia, trámites de revaluación técnica de bienes de uso.</w:t>
      </w:r>
    </w:p>
    <w:p>
      <w:pPr>
        <w:spacing w:line="240" w:lineRule="auto" w:before="115"/>
        <w:ind w:left="1920" w:right="685" w:firstLine="0"/>
        <w:jc w:val="both"/>
        <w:rPr>
          <w:rFonts w:ascii="Verdana" w:hAnsi="Verdana"/>
          <w:sz w:val="15"/>
        </w:rPr>
      </w:pPr>
      <w:r>
        <w:rPr>
          <w:rFonts w:ascii="Verdana" w:hAnsi="Verdana"/>
          <w:sz w:val="15"/>
        </w:rPr>
        <w:t>Asimismo,</w:t>
      </w:r>
      <w:r>
        <w:rPr>
          <w:rFonts w:ascii="Verdana" w:hAnsi="Verdana"/>
          <w:spacing w:val="-7"/>
          <w:sz w:val="15"/>
        </w:rPr>
        <w:t> </w:t>
      </w:r>
      <w:r>
        <w:rPr>
          <w:rFonts w:ascii="Verdana" w:hAnsi="Verdana"/>
          <w:sz w:val="15"/>
        </w:rPr>
        <w:t>se</w:t>
      </w:r>
      <w:r>
        <w:rPr>
          <w:rFonts w:ascii="Verdana" w:hAnsi="Verdana"/>
          <w:spacing w:val="-7"/>
          <w:sz w:val="15"/>
        </w:rPr>
        <w:t> </w:t>
      </w:r>
      <w:r>
        <w:rPr>
          <w:rFonts w:ascii="Verdana" w:hAnsi="Verdana"/>
          <w:sz w:val="15"/>
        </w:rPr>
        <w:t>destaca</w:t>
      </w:r>
      <w:r>
        <w:rPr>
          <w:rFonts w:ascii="Verdana" w:hAnsi="Verdana"/>
          <w:spacing w:val="-6"/>
          <w:sz w:val="15"/>
        </w:rPr>
        <w:t> </w:t>
      </w:r>
      <w:r>
        <w:rPr>
          <w:rFonts w:ascii="Verdana" w:hAnsi="Verdana"/>
          <w:sz w:val="15"/>
        </w:rPr>
        <w:t>la</w:t>
      </w:r>
      <w:r>
        <w:rPr>
          <w:rFonts w:ascii="Verdana" w:hAnsi="Verdana"/>
          <w:spacing w:val="-4"/>
          <w:sz w:val="15"/>
        </w:rPr>
        <w:t> </w:t>
      </w:r>
      <w:r>
        <w:rPr>
          <w:rFonts w:ascii="Verdana" w:hAnsi="Verdana"/>
          <w:sz w:val="15"/>
        </w:rPr>
        <w:t>información</w:t>
      </w:r>
      <w:r>
        <w:rPr>
          <w:rFonts w:ascii="Verdana" w:hAnsi="Verdana"/>
          <w:spacing w:val="-6"/>
          <w:sz w:val="15"/>
        </w:rPr>
        <w:t> </w:t>
      </w:r>
      <w:r>
        <w:rPr>
          <w:rFonts w:ascii="Verdana" w:hAnsi="Verdana"/>
          <w:sz w:val="15"/>
        </w:rPr>
        <w:t>contenida</w:t>
      </w:r>
      <w:r>
        <w:rPr>
          <w:rFonts w:ascii="Verdana" w:hAnsi="Verdana"/>
          <w:spacing w:val="-6"/>
          <w:sz w:val="15"/>
        </w:rPr>
        <w:t> </w:t>
      </w:r>
      <w:r>
        <w:rPr>
          <w:rFonts w:ascii="Verdana" w:hAnsi="Verdana"/>
          <w:sz w:val="15"/>
        </w:rPr>
        <w:t>en</w:t>
      </w:r>
      <w:r>
        <w:rPr>
          <w:rFonts w:ascii="Verdana" w:hAnsi="Verdana"/>
          <w:spacing w:val="-3"/>
          <w:sz w:val="15"/>
        </w:rPr>
        <w:t> </w:t>
      </w:r>
      <w:r>
        <w:rPr>
          <w:rFonts w:ascii="Verdana" w:hAnsi="Verdana"/>
          <w:sz w:val="15"/>
        </w:rPr>
        <w:t>la</w:t>
      </w:r>
      <w:r>
        <w:rPr>
          <w:rFonts w:ascii="Verdana" w:hAnsi="Verdana"/>
          <w:spacing w:val="-6"/>
          <w:sz w:val="15"/>
        </w:rPr>
        <w:t> </w:t>
      </w:r>
      <w:r>
        <w:rPr>
          <w:rFonts w:ascii="Verdana" w:hAnsi="Verdana"/>
          <w:sz w:val="15"/>
        </w:rPr>
        <w:t>Nota</w:t>
      </w:r>
      <w:r>
        <w:rPr>
          <w:rFonts w:ascii="Verdana" w:hAnsi="Verdana"/>
          <w:spacing w:val="-6"/>
          <w:sz w:val="15"/>
        </w:rPr>
        <w:t> </w:t>
      </w:r>
      <w:r>
        <w:rPr>
          <w:rFonts w:ascii="Verdana" w:hAnsi="Verdana"/>
          <w:sz w:val="15"/>
        </w:rPr>
        <w:t>8.</w:t>
      </w:r>
      <w:r>
        <w:rPr>
          <w:rFonts w:ascii="Verdana" w:hAnsi="Verdana"/>
          <w:spacing w:val="-5"/>
          <w:sz w:val="15"/>
        </w:rPr>
        <w:t> </w:t>
      </w:r>
      <w:r>
        <w:rPr>
          <w:rFonts w:ascii="Verdana" w:hAnsi="Verdana"/>
          <w:sz w:val="15"/>
        </w:rPr>
        <w:t>donde</w:t>
      </w:r>
      <w:r>
        <w:rPr>
          <w:rFonts w:ascii="Verdana" w:hAnsi="Verdana"/>
          <w:spacing w:val="-4"/>
          <w:sz w:val="15"/>
        </w:rPr>
        <w:t> </w:t>
      </w:r>
      <w:r>
        <w:rPr>
          <w:rFonts w:ascii="Verdana" w:hAnsi="Verdana"/>
          <w:sz w:val="15"/>
        </w:rPr>
        <w:t>se</w:t>
      </w:r>
      <w:r>
        <w:rPr>
          <w:rFonts w:ascii="Verdana" w:hAnsi="Verdana"/>
          <w:spacing w:val="-7"/>
          <w:sz w:val="15"/>
        </w:rPr>
        <w:t> </w:t>
      </w:r>
      <w:r>
        <w:rPr>
          <w:rFonts w:ascii="Verdana" w:hAnsi="Verdana"/>
          <w:sz w:val="15"/>
        </w:rPr>
        <w:t>informa</w:t>
      </w:r>
      <w:r>
        <w:rPr>
          <w:rFonts w:ascii="Verdana" w:hAnsi="Verdana"/>
          <w:spacing w:val="-6"/>
          <w:sz w:val="15"/>
        </w:rPr>
        <w:t> </w:t>
      </w:r>
      <w:r>
        <w:rPr>
          <w:rFonts w:ascii="Verdana" w:hAnsi="Verdana"/>
          <w:sz w:val="15"/>
        </w:rPr>
        <w:t>que</w:t>
      </w:r>
      <w:r>
        <w:rPr>
          <w:rFonts w:ascii="Verdana" w:hAnsi="Verdana"/>
          <w:spacing w:val="-5"/>
          <w:sz w:val="15"/>
        </w:rPr>
        <w:t> </w:t>
      </w:r>
      <w:r>
        <w:rPr>
          <w:rFonts w:ascii="Verdana" w:hAnsi="Verdana"/>
          <w:sz w:val="15"/>
        </w:rPr>
        <w:t>el</w:t>
      </w:r>
      <w:r>
        <w:rPr>
          <w:rFonts w:ascii="Verdana" w:hAnsi="Verdana"/>
          <w:spacing w:val="-8"/>
          <w:sz w:val="15"/>
        </w:rPr>
        <w:t> </w:t>
      </w:r>
      <w:r>
        <w:rPr>
          <w:rFonts w:ascii="Verdana" w:hAnsi="Verdana"/>
          <w:sz w:val="15"/>
        </w:rPr>
        <w:t>contexto económico-financiero adverso en el que la Sociedad desarrolla sus actividades ha tenido un impacto extremadamente negativo en el negocio de la misma, reflejándose esto en los resultados económicos. Durante los primeros nueve meses del ejercicio, el volumen de las ventas tuvo una caída del 26% en kilogramos. Por otra parte, señala que los costos de la operación se mantuvieron estables a pesar de la baja de ventas, lo cual ha provocado una reducción</w:t>
      </w:r>
      <w:r>
        <w:rPr>
          <w:rFonts w:ascii="Verdana" w:hAnsi="Verdana"/>
          <w:spacing w:val="-14"/>
          <w:sz w:val="15"/>
        </w:rPr>
        <w:t> </w:t>
      </w:r>
      <w:r>
        <w:rPr>
          <w:rFonts w:ascii="Verdana" w:hAnsi="Verdana"/>
          <w:sz w:val="15"/>
        </w:rPr>
        <w:t>de</w:t>
      </w:r>
      <w:r>
        <w:rPr>
          <w:rFonts w:ascii="Verdana" w:hAnsi="Verdana"/>
          <w:spacing w:val="-11"/>
          <w:sz w:val="15"/>
        </w:rPr>
        <w:t> </w:t>
      </w:r>
      <w:r>
        <w:rPr>
          <w:rFonts w:ascii="Verdana" w:hAnsi="Verdana"/>
          <w:sz w:val="15"/>
        </w:rPr>
        <w:t>los</w:t>
      </w:r>
      <w:r>
        <w:rPr>
          <w:rFonts w:ascii="Verdana" w:hAnsi="Verdana"/>
          <w:spacing w:val="-12"/>
          <w:sz w:val="15"/>
        </w:rPr>
        <w:t> </w:t>
      </w:r>
      <w:r>
        <w:rPr>
          <w:rFonts w:ascii="Verdana" w:hAnsi="Verdana"/>
          <w:sz w:val="15"/>
        </w:rPr>
        <w:t>niveles</w:t>
      </w:r>
      <w:r>
        <w:rPr>
          <w:rFonts w:ascii="Verdana" w:hAnsi="Verdana"/>
          <w:spacing w:val="-13"/>
          <w:sz w:val="15"/>
        </w:rPr>
        <w:t> </w:t>
      </w:r>
      <w:r>
        <w:rPr>
          <w:rFonts w:ascii="Verdana" w:hAnsi="Verdana"/>
          <w:sz w:val="15"/>
        </w:rPr>
        <w:t>de</w:t>
      </w:r>
      <w:r>
        <w:rPr>
          <w:rFonts w:ascii="Verdana" w:hAnsi="Verdana"/>
          <w:spacing w:val="-10"/>
          <w:sz w:val="15"/>
        </w:rPr>
        <w:t> </w:t>
      </w:r>
      <w:r>
        <w:rPr>
          <w:rFonts w:ascii="Verdana" w:hAnsi="Verdana"/>
          <w:sz w:val="15"/>
        </w:rPr>
        <w:t>rentabilidad,</w:t>
      </w:r>
      <w:r>
        <w:rPr>
          <w:rFonts w:ascii="Verdana" w:hAnsi="Verdana"/>
          <w:spacing w:val="-14"/>
          <w:sz w:val="15"/>
        </w:rPr>
        <w:t> </w:t>
      </w:r>
      <w:r>
        <w:rPr>
          <w:rFonts w:ascii="Verdana" w:hAnsi="Verdana"/>
          <w:sz w:val="15"/>
        </w:rPr>
        <w:t>y</w:t>
      </w:r>
      <w:r>
        <w:rPr>
          <w:rFonts w:ascii="Verdana" w:hAnsi="Verdana"/>
          <w:spacing w:val="-13"/>
          <w:sz w:val="15"/>
        </w:rPr>
        <w:t> </w:t>
      </w:r>
      <w:r>
        <w:rPr>
          <w:rFonts w:ascii="Verdana" w:hAnsi="Verdana"/>
          <w:sz w:val="15"/>
        </w:rPr>
        <w:t>que</w:t>
      </w:r>
      <w:r>
        <w:rPr>
          <w:rFonts w:ascii="Verdana" w:hAnsi="Verdana"/>
          <w:spacing w:val="-13"/>
          <w:sz w:val="15"/>
        </w:rPr>
        <w:t> </w:t>
      </w:r>
      <w:r>
        <w:rPr>
          <w:rFonts w:ascii="Verdana" w:hAnsi="Verdana"/>
          <w:sz w:val="15"/>
        </w:rPr>
        <w:t>la</w:t>
      </w:r>
      <w:r>
        <w:rPr>
          <w:rFonts w:ascii="Verdana" w:hAnsi="Verdana"/>
          <w:spacing w:val="-11"/>
          <w:sz w:val="15"/>
        </w:rPr>
        <w:t> </w:t>
      </w:r>
      <w:r>
        <w:rPr>
          <w:rFonts w:ascii="Verdana" w:hAnsi="Verdana"/>
          <w:sz w:val="15"/>
        </w:rPr>
        <w:t>Sociedad</w:t>
      </w:r>
      <w:r>
        <w:rPr>
          <w:rFonts w:ascii="Verdana" w:hAnsi="Verdana"/>
          <w:spacing w:val="-12"/>
          <w:sz w:val="15"/>
        </w:rPr>
        <w:t> </w:t>
      </w:r>
      <w:r>
        <w:rPr>
          <w:rFonts w:ascii="Verdana" w:hAnsi="Verdana"/>
          <w:sz w:val="15"/>
        </w:rPr>
        <w:t>mantiene</w:t>
      </w:r>
      <w:r>
        <w:rPr>
          <w:rFonts w:ascii="Verdana" w:hAnsi="Verdana"/>
          <w:spacing w:val="-11"/>
          <w:sz w:val="15"/>
        </w:rPr>
        <w:t> </w:t>
      </w:r>
      <w:r>
        <w:rPr>
          <w:rFonts w:ascii="Verdana" w:hAnsi="Verdana"/>
          <w:sz w:val="15"/>
        </w:rPr>
        <w:t>un</w:t>
      </w:r>
      <w:r>
        <w:rPr>
          <w:rFonts w:ascii="Verdana" w:hAnsi="Verdana"/>
          <w:spacing w:val="-13"/>
          <w:sz w:val="15"/>
        </w:rPr>
        <w:t> </w:t>
      </w:r>
      <w:r>
        <w:rPr>
          <w:rFonts w:ascii="Verdana" w:hAnsi="Verdana"/>
          <w:sz w:val="15"/>
        </w:rPr>
        <w:t>EBITDA</w:t>
      </w:r>
      <w:r>
        <w:rPr>
          <w:rFonts w:ascii="Verdana" w:hAnsi="Verdana"/>
          <w:spacing w:val="-13"/>
          <w:sz w:val="15"/>
        </w:rPr>
        <w:t> </w:t>
      </w:r>
      <w:r>
        <w:rPr>
          <w:rFonts w:ascii="Verdana" w:hAnsi="Verdana"/>
          <w:sz w:val="15"/>
        </w:rPr>
        <w:t>negativo</w:t>
      </w:r>
      <w:r>
        <w:rPr>
          <w:rFonts w:ascii="Verdana" w:hAnsi="Verdana"/>
          <w:spacing w:val="-11"/>
          <w:sz w:val="15"/>
        </w:rPr>
        <w:t> </w:t>
      </w:r>
      <w:r>
        <w:rPr>
          <w:rFonts w:ascii="Verdana" w:hAnsi="Verdana"/>
          <w:sz w:val="15"/>
        </w:rPr>
        <w:t>desde el periodo anterior.</w:t>
      </w:r>
    </w:p>
    <w:p>
      <w:pPr>
        <w:spacing w:before="116"/>
        <w:ind w:left="1920" w:right="688" w:firstLine="0"/>
        <w:jc w:val="both"/>
        <w:rPr>
          <w:rFonts w:ascii="Verdana" w:hAnsi="Verdana"/>
          <w:sz w:val="15"/>
        </w:rPr>
      </w:pPr>
      <w:r>
        <w:rPr>
          <w:rFonts w:ascii="Verdana" w:hAnsi="Verdana"/>
          <w:sz w:val="15"/>
        </w:rPr>
        <w:t>La Dirección y Gerencia de la Sociedad se encuentra monitoreando activamente la situación antes descripta, su impacto sobre</w:t>
      </w:r>
      <w:r>
        <w:rPr>
          <w:rFonts w:ascii="Verdana" w:hAnsi="Verdana"/>
          <w:spacing w:val="-1"/>
          <w:sz w:val="15"/>
        </w:rPr>
        <w:t> </w:t>
      </w:r>
      <w:r>
        <w:rPr>
          <w:rFonts w:ascii="Verdana" w:hAnsi="Verdana"/>
          <w:sz w:val="15"/>
        </w:rPr>
        <w:t>su actividad</w:t>
      </w:r>
      <w:r>
        <w:rPr>
          <w:rFonts w:ascii="Verdana" w:hAnsi="Verdana"/>
          <w:spacing w:val="-1"/>
          <w:sz w:val="15"/>
        </w:rPr>
        <w:t> </w:t>
      </w:r>
      <w:r>
        <w:rPr>
          <w:rFonts w:ascii="Verdana" w:hAnsi="Verdana"/>
          <w:sz w:val="15"/>
        </w:rPr>
        <w:t>económica</w:t>
      </w:r>
      <w:r>
        <w:rPr>
          <w:rFonts w:ascii="Verdana" w:hAnsi="Verdana"/>
          <w:spacing w:val="-3"/>
          <w:sz w:val="15"/>
        </w:rPr>
        <w:t> </w:t>
      </w:r>
      <w:r>
        <w:rPr>
          <w:rFonts w:ascii="Verdana" w:hAnsi="Verdana"/>
          <w:sz w:val="15"/>
        </w:rPr>
        <w:t>como así también los efectos en su situación financiera y los resultados futuros de sus operaciones.</w:t>
      </w:r>
    </w:p>
    <w:p>
      <w:pPr>
        <w:spacing w:line="240" w:lineRule="auto" w:before="113"/>
        <w:ind w:left="1920" w:right="689" w:firstLine="0"/>
        <w:jc w:val="both"/>
        <w:rPr>
          <w:rFonts w:ascii="Verdana" w:hAnsi="Verdana"/>
          <w:sz w:val="15"/>
        </w:rPr>
      </w:pPr>
      <w:r>
        <w:rPr>
          <w:rFonts w:ascii="Verdana" w:hAnsi="Verdana"/>
          <w:sz w:val="15"/>
        </w:rPr>
        <w:t>Dicha situación indica la existencia de una incertidumbre material que puede generar dudas significativas sobre la capacidad de la Sociedad para continuar cómo empresa en funcionamiento y</w:t>
      </w:r>
      <w:r>
        <w:rPr>
          <w:rFonts w:ascii="Verdana" w:hAnsi="Verdana"/>
          <w:spacing w:val="-2"/>
          <w:sz w:val="15"/>
        </w:rPr>
        <w:t> </w:t>
      </w:r>
      <w:r>
        <w:rPr>
          <w:rFonts w:ascii="Verdana" w:hAnsi="Verdana"/>
          <w:sz w:val="15"/>
        </w:rPr>
        <w:t>que</w:t>
      </w:r>
      <w:r>
        <w:rPr>
          <w:rFonts w:ascii="Verdana" w:hAnsi="Verdana"/>
          <w:spacing w:val="-1"/>
          <w:sz w:val="15"/>
        </w:rPr>
        <w:t> </w:t>
      </w:r>
      <w:r>
        <w:rPr>
          <w:rFonts w:ascii="Verdana" w:hAnsi="Verdana"/>
          <w:sz w:val="15"/>
        </w:rPr>
        <w:t>pueda</w:t>
      </w:r>
      <w:r>
        <w:rPr>
          <w:rFonts w:ascii="Verdana" w:hAnsi="Verdana"/>
          <w:spacing w:val="-2"/>
          <w:sz w:val="15"/>
        </w:rPr>
        <w:t> </w:t>
      </w:r>
      <w:r>
        <w:rPr>
          <w:rFonts w:ascii="Verdana" w:hAnsi="Verdana"/>
          <w:sz w:val="15"/>
        </w:rPr>
        <w:t>realizar sus activos</w:t>
      </w:r>
      <w:r>
        <w:rPr>
          <w:rFonts w:ascii="Verdana" w:hAnsi="Verdana"/>
          <w:spacing w:val="-3"/>
          <w:sz w:val="15"/>
        </w:rPr>
        <w:t> </w:t>
      </w:r>
      <w:r>
        <w:rPr>
          <w:rFonts w:ascii="Verdana" w:hAnsi="Verdana"/>
          <w:sz w:val="15"/>
        </w:rPr>
        <w:t>y cancelar</w:t>
      </w:r>
      <w:r>
        <w:rPr>
          <w:rFonts w:ascii="Verdana" w:hAnsi="Verdana"/>
          <w:spacing w:val="-1"/>
          <w:sz w:val="15"/>
        </w:rPr>
        <w:t> </w:t>
      </w:r>
      <w:r>
        <w:rPr>
          <w:rFonts w:ascii="Verdana" w:hAnsi="Verdana"/>
          <w:sz w:val="15"/>
        </w:rPr>
        <w:t>sus</w:t>
      </w:r>
      <w:r>
        <w:rPr>
          <w:rFonts w:ascii="Verdana" w:hAnsi="Verdana"/>
          <w:spacing w:val="-1"/>
          <w:sz w:val="15"/>
        </w:rPr>
        <w:t> </w:t>
      </w:r>
      <w:r>
        <w:rPr>
          <w:rFonts w:ascii="Verdana" w:hAnsi="Verdana"/>
          <w:sz w:val="15"/>
        </w:rPr>
        <w:t>pasivos en el</w:t>
      </w:r>
      <w:r>
        <w:rPr>
          <w:rFonts w:ascii="Verdana" w:hAnsi="Verdana"/>
          <w:spacing w:val="-2"/>
          <w:sz w:val="15"/>
        </w:rPr>
        <w:t> </w:t>
      </w:r>
      <w:r>
        <w:rPr>
          <w:rFonts w:ascii="Verdana" w:hAnsi="Verdana"/>
          <w:sz w:val="15"/>
        </w:rPr>
        <w:t>curso normal de los negocios.</w:t>
      </w:r>
    </w:p>
    <w:p>
      <w:pPr>
        <w:pStyle w:val="BodyText"/>
        <w:rPr>
          <w:rFonts w:ascii="Verdana"/>
          <w:sz w:val="15"/>
        </w:rPr>
      </w:pPr>
    </w:p>
    <w:p>
      <w:pPr>
        <w:pStyle w:val="BodyText"/>
        <w:spacing w:before="46"/>
        <w:rPr>
          <w:rFonts w:ascii="Verdana"/>
          <w:sz w:val="15"/>
        </w:rPr>
      </w:pPr>
    </w:p>
    <w:p>
      <w:pPr>
        <w:pStyle w:val="ListParagraph"/>
        <w:numPr>
          <w:ilvl w:val="0"/>
          <w:numId w:val="13"/>
        </w:numPr>
        <w:tabs>
          <w:tab w:pos="1919" w:val="left" w:leader="none"/>
        </w:tabs>
        <w:spacing w:line="240" w:lineRule="auto" w:before="1" w:after="0"/>
        <w:ind w:left="1919" w:right="0" w:hanging="676"/>
        <w:jc w:val="left"/>
        <w:rPr>
          <w:rFonts w:ascii="Verdana" w:hAnsi="Verdana"/>
          <w:b/>
          <w:sz w:val="15"/>
        </w:rPr>
      </w:pPr>
      <w:r>
        <w:rPr>
          <w:rFonts w:ascii="Verdana" w:hAnsi="Verdana"/>
          <w:b/>
          <w:sz w:val="15"/>
        </w:rPr>
        <w:t>INFORMACIÓN</w:t>
      </w:r>
      <w:r>
        <w:rPr>
          <w:rFonts w:ascii="Verdana" w:hAnsi="Verdana"/>
          <w:b/>
          <w:spacing w:val="-9"/>
          <w:sz w:val="15"/>
        </w:rPr>
        <w:t> </w:t>
      </w:r>
      <w:r>
        <w:rPr>
          <w:rFonts w:ascii="Verdana" w:hAnsi="Verdana"/>
          <w:b/>
          <w:spacing w:val="-2"/>
          <w:sz w:val="15"/>
        </w:rPr>
        <w:t>COMPLEMENTARIA</w:t>
      </w:r>
    </w:p>
    <w:p>
      <w:pPr>
        <w:spacing w:line="240" w:lineRule="auto" w:before="112"/>
        <w:ind w:left="1920" w:right="689" w:firstLine="0"/>
        <w:jc w:val="both"/>
        <w:rPr>
          <w:rFonts w:ascii="Verdana" w:hAnsi="Verdana"/>
          <w:sz w:val="15"/>
        </w:rPr>
      </w:pPr>
      <w:r>
        <w:rPr>
          <w:rFonts w:ascii="Verdana" w:hAnsi="Verdana"/>
          <w:sz w:val="15"/>
        </w:rPr>
        <w:t>En cumplimiento de lo establecido en el art. 128 de la Resolución 15/24 de la Inspección General de Justicia de la Ciudad Autónoma de Buenos Aires, informamos que hemos examinado la documentación relacionada con las Garantías de los Directores de la Sociedad requerida por el art. 70 de la antes citada Resolución que nos fuera suministrada sin que tengamos observaciones que formular.</w:t>
      </w:r>
    </w:p>
    <w:p>
      <w:pPr>
        <w:spacing w:before="116"/>
        <w:ind w:left="1920" w:right="689" w:firstLine="0"/>
        <w:jc w:val="both"/>
        <w:rPr>
          <w:rFonts w:ascii="Verdana" w:hAnsi="Verdana"/>
          <w:sz w:val="15"/>
        </w:rPr>
      </w:pPr>
      <w:r>
        <w:rPr>
          <w:rFonts w:ascii="Verdana" w:hAnsi="Verdana"/>
          <w:sz w:val="15"/>
        </w:rPr>
        <w:t>Manifestamos asimismo que hemos realizado, en cuanto correspondían, las tareas previstas por</w:t>
      </w:r>
      <w:r>
        <w:rPr>
          <w:rFonts w:ascii="Verdana" w:hAnsi="Verdana"/>
          <w:spacing w:val="-8"/>
          <w:sz w:val="15"/>
        </w:rPr>
        <w:t> </w:t>
      </w:r>
      <w:r>
        <w:rPr>
          <w:rFonts w:ascii="Verdana" w:hAnsi="Verdana"/>
          <w:sz w:val="15"/>
        </w:rPr>
        <w:t>el</w:t>
      </w:r>
      <w:r>
        <w:rPr>
          <w:rFonts w:ascii="Verdana" w:hAnsi="Verdana"/>
          <w:spacing w:val="-9"/>
          <w:sz w:val="15"/>
        </w:rPr>
        <w:t> </w:t>
      </w:r>
      <w:r>
        <w:rPr>
          <w:rFonts w:ascii="Verdana" w:hAnsi="Verdana"/>
          <w:sz w:val="15"/>
        </w:rPr>
        <w:t>artículo</w:t>
      </w:r>
      <w:r>
        <w:rPr>
          <w:rFonts w:ascii="Verdana" w:hAnsi="Verdana"/>
          <w:spacing w:val="-10"/>
          <w:sz w:val="15"/>
        </w:rPr>
        <w:t> </w:t>
      </w:r>
      <w:r>
        <w:rPr>
          <w:rFonts w:ascii="Verdana" w:hAnsi="Verdana"/>
          <w:sz w:val="15"/>
        </w:rPr>
        <w:t>294</w:t>
      </w:r>
      <w:r>
        <w:rPr>
          <w:rFonts w:ascii="Verdana" w:hAnsi="Verdana"/>
          <w:spacing w:val="-7"/>
          <w:sz w:val="15"/>
        </w:rPr>
        <w:t> </w:t>
      </w:r>
      <w:r>
        <w:rPr>
          <w:rFonts w:ascii="Verdana" w:hAnsi="Verdana"/>
          <w:sz w:val="15"/>
        </w:rPr>
        <w:t>de</w:t>
      </w:r>
      <w:r>
        <w:rPr>
          <w:rFonts w:ascii="Verdana" w:hAnsi="Verdana"/>
          <w:spacing w:val="-10"/>
          <w:sz w:val="15"/>
        </w:rPr>
        <w:t> </w:t>
      </w:r>
      <w:r>
        <w:rPr>
          <w:rFonts w:ascii="Verdana" w:hAnsi="Verdana"/>
          <w:sz w:val="15"/>
        </w:rPr>
        <w:t>la</w:t>
      </w:r>
      <w:r>
        <w:rPr>
          <w:rFonts w:ascii="Verdana" w:hAnsi="Verdana"/>
          <w:spacing w:val="-9"/>
          <w:sz w:val="15"/>
        </w:rPr>
        <w:t> </w:t>
      </w:r>
      <w:r>
        <w:rPr>
          <w:rFonts w:ascii="Verdana" w:hAnsi="Verdana"/>
          <w:sz w:val="15"/>
        </w:rPr>
        <w:t>Ley</w:t>
      </w:r>
      <w:r>
        <w:rPr>
          <w:rFonts w:ascii="Verdana" w:hAnsi="Verdana"/>
          <w:spacing w:val="-8"/>
          <w:sz w:val="15"/>
        </w:rPr>
        <w:t> </w:t>
      </w:r>
      <w:r>
        <w:rPr>
          <w:rFonts w:ascii="Verdana" w:hAnsi="Verdana"/>
          <w:sz w:val="15"/>
        </w:rPr>
        <w:t>Nro.</w:t>
      </w:r>
      <w:r>
        <w:rPr>
          <w:rFonts w:ascii="Verdana" w:hAnsi="Verdana"/>
          <w:spacing w:val="-9"/>
          <w:sz w:val="15"/>
        </w:rPr>
        <w:t> </w:t>
      </w:r>
      <w:r>
        <w:rPr>
          <w:rFonts w:ascii="Verdana" w:hAnsi="Verdana"/>
          <w:sz w:val="15"/>
        </w:rPr>
        <w:t>19.550</w:t>
      </w:r>
      <w:r>
        <w:rPr>
          <w:rFonts w:ascii="Verdana" w:hAnsi="Verdana"/>
          <w:spacing w:val="-10"/>
          <w:sz w:val="15"/>
        </w:rPr>
        <w:t> </w:t>
      </w:r>
      <w:r>
        <w:rPr>
          <w:rFonts w:ascii="Verdana" w:hAnsi="Verdana"/>
          <w:sz w:val="15"/>
        </w:rPr>
        <w:t>que</w:t>
      </w:r>
      <w:r>
        <w:rPr>
          <w:rFonts w:ascii="Verdana" w:hAnsi="Verdana"/>
          <w:spacing w:val="-9"/>
          <w:sz w:val="15"/>
        </w:rPr>
        <w:t> </w:t>
      </w:r>
      <w:r>
        <w:rPr>
          <w:rFonts w:ascii="Verdana" w:hAnsi="Verdana"/>
          <w:sz w:val="15"/>
        </w:rPr>
        <w:t>incluye</w:t>
      </w:r>
      <w:r>
        <w:rPr>
          <w:rFonts w:ascii="Verdana" w:hAnsi="Verdana"/>
          <w:spacing w:val="-10"/>
          <w:sz w:val="15"/>
        </w:rPr>
        <w:t> </w:t>
      </w:r>
      <w:r>
        <w:rPr>
          <w:rFonts w:ascii="Verdana" w:hAnsi="Verdana"/>
          <w:sz w:val="15"/>
        </w:rPr>
        <w:t>la</w:t>
      </w:r>
      <w:r>
        <w:rPr>
          <w:rFonts w:ascii="Verdana" w:hAnsi="Verdana"/>
          <w:spacing w:val="-7"/>
          <w:sz w:val="15"/>
        </w:rPr>
        <w:t> </w:t>
      </w:r>
      <w:r>
        <w:rPr>
          <w:rFonts w:ascii="Verdana" w:hAnsi="Verdana"/>
          <w:sz w:val="15"/>
        </w:rPr>
        <w:t>asistencia</w:t>
      </w:r>
      <w:r>
        <w:rPr>
          <w:rFonts w:ascii="Verdana" w:hAnsi="Verdana"/>
          <w:spacing w:val="-9"/>
          <w:sz w:val="15"/>
        </w:rPr>
        <w:t> </w:t>
      </w:r>
      <w:r>
        <w:rPr>
          <w:rFonts w:ascii="Verdana" w:hAnsi="Verdana"/>
          <w:sz w:val="15"/>
        </w:rPr>
        <w:t>a</w:t>
      </w:r>
      <w:r>
        <w:rPr>
          <w:rFonts w:ascii="Verdana" w:hAnsi="Verdana"/>
          <w:spacing w:val="-11"/>
          <w:sz w:val="15"/>
        </w:rPr>
        <w:t> </w:t>
      </w:r>
      <w:r>
        <w:rPr>
          <w:rFonts w:ascii="Verdana" w:hAnsi="Verdana"/>
          <w:sz w:val="15"/>
        </w:rPr>
        <w:t>las</w:t>
      </w:r>
      <w:r>
        <w:rPr>
          <w:rFonts w:ascii="Verdana" w:hAnsi="Verdana"/>
          <w:spacing w:val="-11"/>
          <w:sz w:val="15"/>
        </w:rPr>
        <w:t> </w:t>
      </w:r>
      <w:r>
        <w:rPr>
          <w:rFonts w:ascii="Verdana" w:hAnsi="Verdana"/>
          <w:sz w:val="15"/>
        </w:rPr>
        <w:t>reuniones</w:t>
      </w:r>
      <w:r>
        <w:rPr>
          <w:rFonts w:ascii="Verdana" w:hAnsi="Verdana"/>
          <w:spacing w:val="-9"/>
          <w:sz w:val="15"/>
        </w:rPr>
        <w:t> </w:t>
      </w:r>
      <w:r>
        <w:rPr>
          <w:rFonts w:ascii="Verdana" w:hAnsi="Verdana"/>
          <w:sz w:val="15"/>
        </w:rPr>
        <w:t>del</w:t>
      </w:r>
      <w:r>
        <w:rPr>
          <w:rFonts w:ascii="Verdana" w:hAnsi="Verdana"/>
          <w:spacing w:val="-13"/>
          <w:sz w:val="15"/>
        </w:rPr>
        <w:t> </w:t>
      </w:r>
      <w:r>
        <w:rPr>
          <w:rFonts w:ascii="Verdana" w:hAnsi="Verdana"/>
          <w:sz w:val="15"/>
        </w:rPr>
        <w:t>Directorio y Asambleas.</w:t>
      </w:r>
    </w:p>
    <w:p>
      <w:pPr>
        <w:spacing w:line="240" w:lineRule="auto" w:before="113"/>
        <w:ind w:left="1920" w:right="687" w:firstLine="0"/>
        <w:jc w:val="both"/>
        <w:rPr>
          <w:rFonts w:ascii="Verdana" w:hAnsi="Verdana"/>
          <w:sz w:val="15"/>
        </w:rPr>
      </w:pPr>
      <w:r>
        <w:rPr>
          <w:rFonts w:ascii="Verdana" w:hAnsi="Verdana"/>
          <w:sz w:val="15"/>
        </w:rPr>
        <w:t>Finalmente, informamos que según surge de los registros contables de la Sociedad, el pasivo devengado al 28 de febrero de 2025 a favor del Régimen Nacional de la Seguridad Social Sistema</w:t>
      </w:r>
      <w:r>
        <w:rPr>
          <w:rFonts w:ascii="Verdana" w:hAnsi="Verdana"/>
          <w:spacing w:val="-2"/>
          <w:sz w:val="15"/>
        </w:rPr>
        <w:t> </w:t>
      </w:r>
      <w:r>
        <w:rPr>
          <w:rFonts w:ascii="Verdana" w:hAnsi="Verdana"/>
          <w:sz w:val="15"/>
        </w:rPr>
        <w:t>en</w:t>
      </w:r>
      <w:r>
        <w:rPr>
          <w:rFonts w:ascii="Verdana" w:hAnsi="Verdana"/>
          <w:spacing w:val="-4"/>
          <w:sz w:val="15"/>
        </w:rPr>
        <w:t> </w:t>
      </w:r>
      <w:r>
        <w:rPr>
          <w:rFonts w:ascii="Verdana" w:hAnsi="Verdana"/>
          <w:sz w:val="15"/>
        </w:rPr>
        <w:t>concepto</w:t>
      </w:r>
      <w:r>
        <w:rPr>
          <w:rFonts w:ascii="Verdana" w:hAnsi="Verdana"/>
          <w:spacing w:val="-3"/>
          <w:sz w:val="15"/>
        </w:rPr>
        <w:t> </w:t>
      </w:r>
      <w:r>
        <w:rPr>
          <w:rFonts w:ascii="Verdana" w:hAnsi="Verdana"/>
          <w:sz w:val="15"/>
        </w:rPr>
        <w:t>de</w:t>
      </w:r>
      <w:r>
        <w:rPr>
          <w:rFonts w:ascii="Verdana" w:hAnsi="Verdana"/>
          <w:spacing w:val="-1"/>
          <w:sz w:val="15"/>
        </w:rPr>
        <w:t> </w:t>
      </w:r>
      <w:r>
        <w:rPr>
          <w:rFonts w:ascii="Verdana" w:hAnsi="Verdana"/>
          <w:sz w:val="15"/>
        </w:rPr>
        <w:t>aportes</w:t>
      </w:r>
      <w:r>
        <w:rPr>
          <w:rFonts w:ascii="Verdana" w:hAnsi="Verdana"/>
          <w:spacing w:val="-1"/>
          <w:sz w:val="15"/>
        </w:rPr>
        <w:t> </w:t>
      </w:r>
      <w:r>
        <w:rPr>
          <w:rFonts w:ascii="Verdana" w:hAnsi="Verdana"/>
          <w:sz w:val="15"/>
        </w:rPr>
        <w:t>y</w:t>
      </w:r>
      <w:r>
        <w:rPr>
          <w:rFonts w:ascii="Verdana" w:hAnsi="Verdana"/>
          <w:spacing w:val="-1"/>
          <w:sz w:val="15"/>
        </w:rPr>
        <w:t> </w:t>
      </w:r>
      <w:r>
        <w:rPr>
          <w:rFonts w:ascii="Verdana" w:hAnsi="Verdana"/>
          <w:sz w:val="15"/>
        </w:rPr>
        <w:t>contribuciones</w:t>
      </w:r>
      <w:r>
        <w:rPr>
          <w:rFonts w:ascii="Verdana" w:hAnsi="Verdana"/>
          <w:spacing w:val="-1"/>
          <w:sz w:val="15"/>
        </w:rPr>
        <w:t> </w:t>
      </w:r>
      <w:r>
        <w:rPr>
          <w:rFonts w:ascii="Verdana" w:hAnsi="Verdana"/>
          <w:sz w:val="15"/>
        </w:rPr>
        <w:t>previsionales</w:t>
      </w:r>
      <w:r>
        <w:rPr>
          <w:rFonts w:ascii="Verdana" w:hAnsi="Verdana"/>
          <w:spacing w:val="-1"/>
          <w:sz w:val="15"/>
        </w:rPr>
        <w:t> </w:t>
      </w:r>
      <w:r>
        <w:rPr>
          <w:rFonts w:ascii="Verdana" w:hAnsi="Verdana"/>
          <w:sz w:val="15"/>
        </w:rPr>
        <w:t>ascienden</w:t>
      </w:r>
      <w:r>
        <w:rPr>
          <w:rFonts w:ascii="Verdana" w:hAnsi="Verdana"/>
          <w:spacing w:val="-1"/>
          <w:sz w:val="15"/>
        </w:rPr>
        <w:t> </w:t>
      </w:r>
      <w:r>
        <w:rPr>
          <w:rFonts w:ascii="Verdana" w:hAnsi="Verdana"/>
          <w:sz w:val="15"/>
        </w:rPr>
        <w:t>a</w:t>
      </w:r>
      <w:r>
        <w:rPr>
          <w:rFonts w:ascii="Verdana" w:hAnsi="Verdana"/>
          <w:spacing w:val="-6"/>
          <w:sz w:val="15"/>
        </w:rPr>
        <w:t> </w:t>
      </w:r>
      <w:r>
        <w:rPr>
          <w:rFonts w:ascii="Verdana" w:hAnsi="Verdana"/>
          <w:sz w:val="15"/>
        </w:rPr>
        <w:t>$115.362.794,</w:t>
      </w:r>
      <w:r>
        <w:rPr>
          <w:rFonts w:ascii="Verdana" w:hAnsi="Verdana"/>
          <w:spacing w:val="-1"/>
          <w:sz w:val="15"/>
        </w:rPr>
        <w:t> </w:t>
      </w:r>
      <w:r>
        <w:rPr>
          <w:rFonts w:ascii="Verdana" w:hAnsi="Verdana"/>
          <w:sz w:val="15"/>
        </w:rPr>
        <w:t>de los cuales $73.105.912 están regularizados mediante planes de pago y $42.256.882 no eran exigibles a esa fecha.</w:t>
      </w:r>
    </w:p>
    <w:p>
      <w:pPr>
        <w:pStyle w:val="BodyText"/>
        <w:rPr>
          <w:rFonts w:ascii="Verdana"/>
          <w:sz w:val="15"/>
        </w:rPr>
      </w:pPr>
    </w:p>
    <w:p>
      <w:pPr>
        <w:pStyle w:val="BodyText"/>
        <w:spacing w:before="49"/>
        <w:rPr>
          <w:rFonts w:ascii="Verdana"/>
          <w:sz w:val="15"/>
        </w:rPr>
      </w:pPr>
    </w:p>
    <w:p>
      <w:pPr>
        <w:spacing w:before="0"/>
        <w:ind w:left="904" w:right="0" w:firstLine="0"/>
        <w:jc w:val="left"/>
        <w:rPr>
          <w:rFonts w:ascii="Verdana" w:hAnsi="Verdana"/>
          <w:sz w:val="15"/>
        </w:rPr>
      </w:pPr>
      <w:r>
        <w:rPr>
          <w:rFonts w:ascii="Verdana" w:hAnsi="Verdana"/>
          <w:sz w:val="15"/>
        </w:rPr>
        <w:t>Ciudad</w:t>
      </w:r>
      <w:r>
        <w:rPr>
          <w:rFonts w:ascii="Verdana" w:hAnsi="Verdana"/>
          <w:spacing w:val="-5"/>
          <w:sz w:val="15"/>
        </w:rPr>
        <w:t> </w:t>
      </w:r>
      <w:r>
        <w:rPr>
          <w:rFonts w:ascii="Verdana" w:hAnsi="Verdana"/>
          <w:sz w:val="15"/>
        </w:rPr>
        <w:t>Autónoma</w:t>
      </w:r>
      <w:r>
        <w:rPr>
          <w:rFonts w:ascii="Verdana" w:hAnsi="Verdana"/>
          <w:spacing w:val="-4"/>
          <w:sz w:val="15"/>
        </w:rPr>
        <w:t> </w:t>
      </w:r>
      <w:r>
        <w:rPr>
          <w:rFonts w:ascii="Verdana" w:hAnsi="Verdana"/>
          <w:sz w:val="15"/>
        </w:rPr>
        <w:t>de</w:t>
      </w:r>
      <w:r>
        <w:rPr>
          <w:rFonts w:ascii="Verdana" w:hAnsi="Verdana"/>
          <w:spacing w:val="-1"/>
          <w:sz w:val="15"/>
        </w:rPr>
        <w:t> </w:t>
      </w:r>
      <w:r>
        <w:rPr>
          <w:rFonts w:ascii="Verdana" w:hAnsi="Verdana"/>
          <w:sz w:val="15"/>
        </w:rPr>
        <w:t>Buenos</w:t>
      </w:r>
      <w:r>
        <w:rPr>
          <w:rFonts w:ascii="Verdana" w:hAnsi="Verdana"/>
          <w:spacing w:val="-4"/>
          <w:sz w:val="15"/>
        </w:rPr>
        <w:t> </w:t>
      </w:r>
      <w:r>
        <w:rPr>
          <w:rFonts w:ascii="Verdana" w:hAnsi="Verdana"/>
          <w:sz w:val="15"/>
        </w:rPr>
        <w:t>Aires,</w:t>
      </w:r>
      <w:r>
        <w:rPr>
          <w:rFonts w:ascii="Verdana" w:hAnsi="Verdana"/>
          <w:spacing w:val="-4"/>
          <w:sz w:val="15"/>
        </w:rPr>
        <w:t> </w:t>
      </w:r>
      <w:r>
        <w:rPr>
          <w:rFonts w:ascii="Verdana" w:hAnsi="Verdana"/>
          <w:sz w:val="15"/>
        </w:rPr>
        <w:t>11</w:t>
      </w:r>
      <w:r>
        <w:rPr>
          <w:rFonts w:ascii="Verdana" w:hAnsi="Verdana"/>
          <w:spacing w:val="-3"/>
          <w:sz w:val="15"/>
        </w:rPr>
        <w:t> </w:t>
      </w:r>
      <w:r>
        <w:rPr>
          <w:rFonts w:ascii="Verdana" w:hAnsi="Verdana"/>
          <w:sz w:val="15"/>
        </w:rPr>
        <w:t>de</w:t>
      </w:r>
      <w:r>
        <w:rPr>
          <w:rFonts w:ascii="Verdana" w:hAnsi="Verdana"/>
          <w:spacing w:val="-3"/>
          <w:sz w:val="15"/>
        </w:rPr>
        <w:t> </w:t>
      </w:r>
      <w:r>
        <w:rPr>
          <w:rFonts w:ascii="Verdana" w:hAnsi="Verdana"/>
          <w:sz w:val="15"/>
        </w:rPr>
        <w:t>abril</w:t>
      </w:r>
      <w:r>
        <w:rPr>
          <w:rFonts w:ascii="Verdana" w:hAnsi="Verdana"/>
          <w:spacing w:val="-1"/>
          <w:sz w:val="15"/>
        </w:rPr>
        <w:t> </w:t>
      </w:r>
      <w:r>
        <w:rPr>
          <w:rFonts w:ascii="Verdana" w:hAnsi="Verdana"/>
          <w:sz w:val="15"/>
        </w:rPr>
        <w:t>de</w:t>
      </w:r>
      <w:r>
        <w:rPr>
          <w:rFonts w:ascii="Verdana" w:hAnsi="Verdana"/>
          <w:spacing w:val="-5"/>
          <w:sz w:val="15"/>
        </w:rPr>
        <w:t> </w:t>
      </w:r>
      <w:r>
        <w:rPr>
          <w:rFonts w:ascii="Verdana" w:hAnsi="Verdana"/>
          <w:spacing w:val="-4"/>
          <w:sz w:val="15"/>
        </w:rPr>
        <w:t>2025</w:t>
      </w:r>
    </w:p>
    <w:p>
      <w:pPr>
        <w:pStyle w:val="BodyText"/>
        <w:rPr>
          <w:rFonts w:ascii="Verdana"/>
          <w:sz w:val="15"/>
        </w:rPr>
      </w:pPr>
    </w:p>
    <w:p>
      <w:pPr>
        <w:pStyle w:val="BodyText"/>
        <w:rPr>
          <w:rFonts w:ascii="Verdana"/>
          <w:sz w:val="15"/>
        </w:rPr>
      </w:pPr>
    </w:p>
    <w:p>
      <w:pPr>
        <w:pStyle w:val="BodyText"/>
        <w:rPr>
          <w:rFonts w:ascii="Verdana"/>
          <w:sz w:val="15"/>
        </w:rPr>
      </w:pPr>
    </w:p>
    <w:p>
      <w:pPr>
        <w:pStyle w:val="BodyText"/>
        <w:rPr>
          <w:rFonts w:ascii="Verdana"/>
          <w:sz w:val="15"/>
        </w:rPr>
      </w:pPr>
    </w:p>
    <w:p>
      <w:pPr>
        <w:pStyle w:val="BodyText"/>
        <w:rPr>
          <w:rFonts w:ascii="Verdana"/>
          <w:sz w:val="15"/>
        </w:rPr>
      </w:pPr>
    </w:p>
    <w:p>
      <w:pPr>
        <w:pStyle w:val="BodyText"/>
        <w:rPr>
          <w:rFonts w:ascii="Verdana"/>
          <w:sz w:val="15"/>
        </w:rPr>
      </w:pPr>
    </w:p>
    <w:p>
      <w:pPr>
        <w:pStyle w:val="BodyText"/>
        <w:rPr>
          <w:rFonts w:ascii="Verdana"/>
          <w:sz w:val="15"/>
        </w:rPr>
      </w:pPr>
    </w:p>
    <w:p>
      <w:pPr>
        <w:pStyle w:val="BodyText"/>
        <w:spacing w:before="159"/>
        <w:rPr>
          <w:rFonts w:ascii="Verdana"/>
          <w:sz w:val="15"/>
        </w:rPr>
      </w:pPr>
    </w:p>
    <w:p>
      <w:pPr>
        <w:spacing w:before="0"/>
        <w:ind w:left="904" w:right="0" w:firstLine="0"/>
        <w:jc w:val="left"/>
        <w:rPr>
          <w:rFonts w:ascii="Verdana" w:hAnsi="Verdana"/>
          <w:b/>
          <w:sz w:val="15"/>
        </w:rPr>
      </w:pPr>
      <w:r>
        <w:rPr>
          <w:rFonts w:ascii="Verdana" w:hAnsi="Verdana"/>
          <w:b/>
          <w:sz w:val="15"/>
        </w:rPr>
        <w:t>J.</w:t>
      </w:r>
      <w:r>
        <w:rPr>
          <w:rFonts w:ascii="Verdana" w:hAnsi="Verdana"/>
          <w:b/>
          <w:spacing w:val="-4"/>
          <w:sz w:val="15"/>
        </w:rPr>
        <w:t> </w:t>
      </w:r>
      <w:r>
        <w:rPr>
          <w:rFonts w:ascii="Verdana" w:hAnsi="Verdana"/>
          <w:b/>
          <w:sz w:val="15"/>
        </w:rPr>
        <w:t>FRANCISCO</w:t>
      </w:r>
      <w:r>
        <w:rPr>
          <w:rFonts w:ascii="Verdana" w:hAnsi="Verdana"/>
          <w:b/>
          <w:spacing w:val="-4"/>
          <w:sz w:val="15"/>
        </w:rPr>
        <w:t> </w:t>
      </w:r>
      <w:r>
        <w:rPr>
          <w:rFonts w:ascii="Verdana" w:hAnsi="Verdana"/>
          <w:b/>
          <w:sz w:val="15"/>
        </w:rPr>
        <w:t>RUIZ</w:t>
      </w:r>
      <w:r>
        <w:rPr>
          <w:rFonts w:ascii="Verdana" w:hAnsi="Verdana"/>
          <w:b/>
          <w:spacing w:val="-4"/>
          <w:sz w:val="15"/>
        </w:rPr>
        <w:t> </w:t>
      </w:r>
      <w:r>
        <w:rPr>
          <w:rFonts w:ascii="Verdana" w:hAnsi="Verdana"/>
          <w:b/>
          <w:spacing w:val="-2"/>
          <w:sz w:val="15"/>
        </w:rPr>
        <w:t>GUIÑAZU</w:t>
      </w:r>
    </w:p>
    <w:p>
      <w:pPr>
        <w:spacing w:line="242" w:lineRule="auto" w:before="0"/>
        <w:ind w:left="904" w:right="6219" w:firstLine="0"/>
        <w:jc w:val="left"/>
        <w:rPr>
          <w:rFonts w:ascii="Verdana" w:hAnsi="Verdana"/>
          <w:sz w:val="15"/>
        </w:rPr>
      </w:pPr>
      <w:r>
        <w:rPr>
          <w:rFonts w:ascii="Verdana" w:hAnsi="Verdana"/>
          <w:sz w:val="15"/>
        </w:rPr>
        <w:t>Por</w:t>
      </w:r>
      <w:r>
        <w:rPr>
          <w:rFonts w:ascii="Verdana" w:hAnsi="Verdana"/>
          <w:spacing w:val="-14"/>
          <w:sz w:val="15"/>
        </w:rPr>
        <w:t> </w:t>
      </w:r>
      <w:r>
        <w:rPr>
          <w:rFonts w:ascii="Verdana" w:hAnsi="Verdana"/>
          <w:sz w:val="15"/>
        </w:rPr>
        <w:t>Comisión</w:t>
      </w:r>
      <w:r>
        <w:rPr>
          <w:rFonts w:ascii="Verdana" w:hAnsi="Verdana"/>
          <w:spacing w:val="-13"/>
          <w:sz w:val="15"/>
        </w:rPr>
        <w:t> </w:t>
      </w:r>
      <w:r>
        <w:rPr>
          <w:rFonts w:ascii="Verdana" w:hAnsi="Verdana"/>
          <w:sz w:val="15"/>
        </w:rPr>
        <w:t>Fiscalizadora </w:t>
      </w:r>
      <w:r>
        <w:rPr>
          <w:rFonts w:ascii="Verdana" w:hAnsi="Verdana"/>
          <w:spacing w:val="-2"/>
          <w:sz w:val="15"/>
        </w:rPr>
        <w:t>Abogado</w:t>
      </w:r>
    </w:p>
    <w:sectPr>
      <w:headerReference w:type="default" r:id="rId24"/>
      <w:footerReference w:type="default" r:id="rId25"/>
      <w:pgSz w:w="12240" w:h="15840"/>
      <w:pgMar w:header="0" w:footer="523" w:top="980" w:bottom="720" w:left="1080" w:right="14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MT">
    <w:altName w:val="Arial MT"/>
    <w:charset w:val="1"/>
    <w:family w:val="swiss"/>
    <w:pitch w:val="variable"/>
  </w:font>
  <w:font w:name="Verdana">
    <w:altName w:val="Verdana"/>
    <w:charset w:val="1"/>
    <w:family w:val="swiss"/>
    <w:pitch w:val="variable"/>
  </w:font>
  <w:font w:name="Trebuchet MS">
    <w:altName w:val="Trebuchet MS"/>
    <w:charset w:val="1"/>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130176">
              <wp:simplePos x="0" y="0"/>
              <wp:positionH relativeFrom="page">
                <wp:posOffset>6763407</wp:posOffset>
              </wp:positionH>
              <wp:positionV relativeFrom="page">
                <wp:posOffset>9586896</wp:posOffset>
              </wp:positionV>
              <wp:extent cx="145415" cy="139065"/>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145415" cy="139065"/>
                      </a:xfrm>
                      <a:prstGeom prst="rect">
                        <a:avLst/>
                      </a:prstGeom>
                    </wps:spPr>
                    <wps:txbx>
                      <w:txbxContent>
                        <w:p>
                          <w:pPr>
                            <w:spacing w:before="14"/>
                            <w:ind w:left="60" w:right="0" w:firstLine="0"/>
                            <w:jc w:val="left"/>
                            <w:rPr>
                              <w:rFonts w:ascii="Arial MT"/>
                              <w:sz w:val="16"/>
                            </w:rPr>
                          </w:pPr>
                          <w:r>
                            <w:rPr>
                              <w:rFonts w:ascii="Arial MT"/>
                              <w:spacing w:val="-10"/>
                              <w:sz w:val="16"/>
                            </w:rPr>
                            <w:fldChar w:fldCharType="begin"/>
                          </w:r>
                          <w:r>
                            <w:rPr>
                              <w:rFonts w:ascii="Arial MT"/>
                              <w:spacing w:val="-10"/>
                              <w:sz w:val="16"/>
                            </w:rPr>
                            <w:instrText> PAGE </w:instrText>
                          </w:r>
                          <w:r>
                            <w:rPr>
                              <w:rFonts w:ascii="Arial MT"/>
                              <w:spacing w:val="-10"/>
                              <w:sz w:val="16"/>
                            </w:rPr>
                            <w:fldChar w:fldCharType="separate"/>
                          </w:r>
                          <w:r>
                            <w:rPr>
                              <w:rFonts w:ascii="Arial MT"/>
                              <w:spacing w:val="-10"/>
                              <w:sz w:val="16"/>
                            </w:rPr>
                            <w:t>3</w:t>
                          </w:r>
                          <w:r>
                            <w:rPr>
                              <w:rFonts w:ascii="Arial MT"/>
                              <w:spacing w:val="-10"/>
                              <w:sz w:val="16"/>
                            </w:rPr>
                            <w:fldChar w:fldCharType="end"/>
                          </w:r>
                        </w:p>
                      </w:txbxContent>
                    </wps:txbx>
                    <wps:bodyPr wrap="square" lIns="0" tIns="0" rIns="0" bIns="0" rtlCol="0">
                      <a:noAutofit/>
                    </wps:bodyPr>
                  </wps:wsp>
                </a:graphicData>
              </a:graphic>
            </wp:anchor>
          </w:drawing>
        </mc:Choice>
        <mc:Fallback>
          <w:pict>
            <v:shape style="position:absolute;margin-left:532.551758pt;margin-top:754.873718pt;width:11.45pt;height:10.95pt;mso-position-horizontal-relative:page;mso-position-vertical-relative:page;z-index:-17186304" type="#_x0000_t202" id="docshape3" filled="false" stroked="false">
              <v:textbox inset="0,0,0,0">
                <w:txbxContent>
                  <w:p>
                    <w:pPr>
                      <w:spacing w:before="14"/>
                      <w:ind w:left="60" w:right="0" w:firstLine="0"/>
                      <w:jc w:val="left"/>
                      <w:rPr>
                        <w:rFonts w:ascii="Arial MT"/>
                        <w:sz w:val="16"/>
                      </w:rPr>
                    </w:pPr>
                    <w:r>
                      <w:rPr>
                        <w:rFonts w:ascii="Arial MT"/>
                        <w:spacing w:val="-10"/>
                        <w:sz w:val="16"/>
                      </w:rPr>
                      <w:fldChar w:fldCharType="begin"/>
                    </w:r>
                    <w:r>
                      <w:rPr>
                        <w:rFonts w:ascii="Arial MT"/>
                        <w:spacing w:val="-10"/>
                        <w:sz w:val="16"/>
                      </w:rPr>
                      <w:instrText> PAGE </w:instrText>
                    </w:r>
                    <w:r>
                      <w:rPr>
                        <w:rFonts w:ascii="Arial MT"/>
                        <w:spacing w:val="-10"/>
                        <w:sz w:val="16"/>
                      </w:rPr>
                      <w:fldChar w:fldCharType="separate"/>
                    </w:r>
                    <w:r>
                      <w:rPr>
                        <w:rFonts w:ascii="Arial MT"/>
                        <w:spacing w:val="-10"/>
                        <w:sz w:val="16"/>
                      </w:rPr>
                      <w:t>3</w:t>
                    </w:r>
                    <w:r>
                      <w:rPr>
                        <w:rFonts w:ascii="Arial MT"/>
                        <w:spacing w:val="-10"/>
                        <w:sz w:val="16"/>
                      </w:rPr>
                      <w:fldChar w:fldCharType="end"/>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130688">
              <wp:simplePos x="0" y="0"/>
              <wp:positionH relativeFrom="page">
                <wp:posOffset>1331467</wp:posOffset>
              </wp:positionH>
              <wp:positionV relativeFrom="page">
                <wp:posOffset>9306484</wp:posOffset>
              </wp:positionV>
              <wp:extent cx="5247640" cy="280670"/>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5247640" cy="280670"/>
                      </a:xfrm>
                      <a:prstGeom prst="rect">
                        <a:avLst/>
                      </a:prstGeom>
                    </wps:spPr>
                    <wps:txbx>
                      <w:txbxContent>
                        <w:p>
                          <w:pPr>
                            <w:spacing w:line="252" w:lineRule="auto" w:before="22"/>
                            <w:ind w:left="20" w:right="0" w:firstLine="0"/>
                            <w:jc w:val="left"/>
                            <w:rPr>
                              <w:sz w:val="11"/>
                            </w:rPr>
                          </w:pPr>
                          <w:r>
                            <w:rPr>
                              <w:color w:val="78685F"/>
                              <w:sz w:val="11"/>
                            </w:rPr>
                            <w:t>Becher y Asociados S.R.L., una sociedad Argentina de responsabilidad limitada, es miembro de BDO International Limited, una compañía limitada por garantía del</w:t>
                          </w:r>
                          <w:r>
                            <w:rPr>
                              <w:color w:val="78685F"/>
                              <w:spacing w:val="40"/>
                              <w:sz w:val="11"/>
                            </w:rPr>
                            <w:t> </w:t>
                          </w:r>
                          <w:r>
                            <w:rPr>
                              <w:color w:val="78685F"/>
                              <w:sz w:val="11"/>
                            </w:rPr>
                            <w:t>Reino Unido, y forma parte de la red internacional BDO de empresas independientes asociadas.</w:t>
                          </w:r>
                        </w:p>
                        <w:p>
                          <w:pPr>
                            <w:spacing w:before="4"/>
                            <w:ind w:left="20" w:right="0" w:firstLine="0"/>
                            <w:jc w:val="left"/>
                            <w:rPr>
                              <w:rFonts w:ascii="Times New Roman"/>
                              <w:sz w:val="11"/>
                            </w:rPr>
                          </w:pPr>
                          <w:r>
                            <w:rPr>
                              <w:rFonts w:ascii="Times New Roman"/>
                              <w:color w:val="78685F"/>
                              <w:sz w:val="11"/>
                            </w:rPr>
                            <w:t>BDO</w:t>
                          </w:r>
                          <w:r>
                            <w:rPr>
                              <w:rFonts w:ascii="Times New Roman"/>
                              <w:color w:val="78685F"/>
                              <w:spacing w:val="2"/>
                              <w:sz w:val="11"/>
                            </w:rPr>
                            <w:t> </w:t>
                          </w:r>
                          <w:r>
                            <w:rPr>
                              <w:rFonts w:ascii="Times New Roman"/>
                              <w:color w:val="78685F"/>
                              <w:sz w:val="11"/>
                            </w:rPr>
                            <w:t>es</w:t>
                          </w:r>
                          <w:r>
                            <w:rPr>
                              <w:rFonts w:ascii="Times New Roman"/>
                              <w:color w:val="78685F"/>
                              <w:spacing w:val="2"/>
                              <w:sz w:val="11"/>
                            </w:rPr>
                            <w:t> </w:t>
                          </w:r>
                          <w:r>
                            <w:rPr>
                              <w:rFonts w:ascii="Times New Roman"/>
                              <w:color w:val="78685F"/>
                              <w:sz w:val="11"/>
                            </w:rPr>
                            <w:t>el</w:t>
                          </w:r>
                          <w:r>
                            <w:rPr>
                              <w:rFonts w:ascii="Times New Roman"/>
                              <w:color w:val="78685F"/>
                              <w:spacing w:val="3"/>
                              <w:sz w:val="11"/>
                            </w:rPr>
                            <w:t> </w:t>
                          </w:r>
                          <w:r>
                            <w:rPr>
                              <w:rFonts w:ascii="Times New Roman"/>
                              <w:color w:val="78685F"/>
                              <w:sz w:val="11"/>
                            </w:rPr>
                            <w:t>nombre</w:t>
                          </w:r>
                          <w:r>
                            <w:rPr>
                              <w:rFonts w:ascii="Times New Roman"/>
                              <w:color w:val="78685F"/>
                              <w:spacing w:val="4"/>
                              <w:sz w:val="11"/>
                            </w:rPr>
                            <w:t> </w:t>
                          </w:r>
                          <w:r>
                            <w:rPr>
                              <w:rFonts w:ascii="Times New Roman"/>
                              <w:color w:val="78685F"/>
                              <w:sz w:val="11"/>
                            </w:rPr>
                            <w:t>comercial</w:t>
                          </w:r>
                          <w:r>
                            <w:rPr>
                              <w:rFonts w:ascii="Times New Roman"/>
                              <w:color w:val="78685F"/>
                              <w:spacing w:val="6"/>
                              <w:sz w:val="11"/>
                            </w:rPr>
                            <w:t> </w:t>
                          </w:r>
                          <w:r>
                            <w:rPr>
                              <w:rFonts w:ascii="Times New Roman"/>
                              <w:color w:val="78685F"/>
                              <w:sz w:val="11"/>
                            </w:rPr>
                            <w:t>de</w:t>
                          </w:r>
                          <w:r>
                            <w:rPr>
                              <w:rFonts w:ascii="Times New Roman"/>
                              <w:color w:val="78685F"/>
                              <w:spacing w:val="1"/>
                              <w:sz w:val="11"/>
                            </w:rPr>
                            <w:t> </w:t>
                          </w:r>
                          <w:r>
                            <w:rPr>
                              <w:rFonts w:ascii="Times New Roman"/>
                              <w:color w:val="78685F"/>
                              <w:sz w:val="11"/>
                            </w:rPr>
                            <w:t>la</w:t>
                          </w:r>
                          <w:r>
                            <w:rPr>
                              <w:rFonts w:ascii="Times New Roman"/>
                              <w:color w:val="78685F"/>
                              <w:spacing w:val="5"/>
                              <w:sz w:val="11"/>
                            </w:rPr>
                            <w:t> </w:t>
                          </w:r>
                          <w:r>
                            <w:rPr>
                              <w:rFonts w:ascii="Times New Roman"/>
                              <w:color w:val="78685F"/>
                              <w:sz w:val="11"/>
                            </w:rPr>
                            <w:t>red</w:t>
                          </w:r>
                          <w:r>
                            <w:rPr>
                              <w:rFonts w:ascii="Times New Roman"/>
                              <w:color w:val="78685F"/>
                              <w:spacing w:val="2"/>
                              <w:sz w:val="11"/>
                            </w:rPr>
                            <w:t> </w:t>
                          </w:r>
                          <w:r>
                            <w:rPr>
                              <w:rFonts w:ascii="Times New Roman"/>
                              <w:color w:val="78685F"/>
                              <w:sz w:val="11"/>
                            </w:rPr>
                            <w:t>BDO</w:t>
                          </w:r>
                          <w:r>
                            <w:rPr>
                              <w:rFonts w:ascii="Times New Roman"/>
                              <w:color w:val="78685F"/>
                              <w:spacing w:val="7"/>
                              <w:sz w:val="11"/>
                            </w:rPr>
                            <w:t> </w:t>
                          </w:r>
                          <w:r>
                            <w:rPr>
                              <w:rFonts w:ascii="Times New Roman"/>
                              <w:color w:val="78685F"/>
                              <w:sz w:val="11"/>
                            </w:rPr>
                            <w:t>y</w:t>
                          </w:r>
                          <w:r>
                            <w:rPr>
                              <w:rFonts w:ascii="Times New Roman"/>
                              <w:color w:val="78685F"/>
                              <w:spacing w:val="1"/>
                              <w:sz w:val="11"/>
                            </w:rPr>
                            <w:t> </w:t>
                          </w:r>
                          <w:r>
                            <w:rPr>
                              <w:rFonts w:ascii="Times New Roman"/>
                              <w:color w:val="78685F"/>
                              <w:sz w:val="11"/>
                            </w:rPr>
                            <w:t>de</w:t>
                          </w:r>
                          <w:r>
                            <w:rPr>
                              <w:rFonts w:ascii="Times New Roman"/>
                              <w:color w:val="78685F"/>
                              <w:spacing w:val="4"/>
                              <w:sz w:val="11"/>
                            </w:rPr>
                            <w:t> </w:t>
                          </w:r>
                          <w:r>
                            <w:rPr>
                              <w:rFonts w:ascii="Times New Roman"/>
                              <w:color w:val="78685F"/>
                              <w:sz w:val="11"/>
                            </w:rPr>
                            <w:t>cada</w:t>
                          </w:r>
                          <w:r>
                            <w:rPr>
                              <w:rFonts w:ascii="Times New Roman"/>
                              <w:color w:val="78685F"/>
                              <w:spacing w:val="2"/>
                              <w:sz w:val="11"/>
                            </w:rPr>
                            <w:t> </w:t>
                          </w:r>
                          <w:r>
                            <w:rPr>
                              <w:rFonts w:ascii="Times New Roman"/>
                              <w:color w:val="78685F"/>
                              <w:sz w:val="11"/>
                            </w:rPr>
                            <w:t>una</w:t>
                          </w:r>
                          <w:r>
                            <w:rPr>
                              <w:rFonts w:ascii="Times New Roman"/>
                              <w:color w:val="78685F"/>
                              <w:spacing w:val="3"/>
                              <w:sz w:val="11"/>
                            </w:rPr>
                            <w:t> </w:t>
                          </w:r>
                          <w:r>
                            <w:rPr>
                              <w:rFonts w:ascii="Times New Roman"/>
                              <w:color w:val="78685F"/>
                              <w:sz w:val="11"/>
                            </w:rPr>
                            <w:t>de</w:t>
                          </w:r>
                          <w:r>
                            <w:rPr>
                              <w:rFonts w:ascii="Times New Roman"/>
                              <w:color w:val="78685F"/>
                              <w:spacing w:val="5"/>
                              <w:sz w:val="11"/>
                            </w:rPr>
                            <w:t> </w:t>
                          </w:r>
                          <w:r>
                            <w:rPr>
                              <w:rFonts w:ascii="Times New Roman"/>
                              <w:color w:val="78685F"/>
                              <w:sz w:val="11"/>
                            </w:rPr>
                            <w:t>las</w:t>
                          </w:r>
                          <w:r>
                            <w:rPr>
                              <w:rFonts w:ascii="Times New Roman"/>
                              <w:color w:val="78685F"/>
                              <w:spacing w:val="2"/>
                              <w:sz w:val="11"/>
                            </w:rPr>
                            <w:t> </w:t>
                          </w:r>
                          <w:r>
                            <w:rPr>
                              <w:rFonts w:ascii="Times New Roman"/>
                              <w:color w:val="78685F"/>
                              <w:sz w:val="11"/>
                            </w:rPr>
                            <w:t>empresas</w:t>
                          </w:r>
                          <w:r>
                            <w:rPr>
                              <w:rFonts w:ascii="Times New Roman"/>
                              <w:color w:val="78685F"/>
                              <w:spacing w:val="3"/>
                              <w:sz w:val="11"/>
                            </w:rPr>
                            <w:t> </w:t>
                          </w:r>
                          <w:r>
                            <w:rPr>
                              <w:rFonts w:ascii="Times New Roman"/>
                              <w:color w:val="78685F"/>
                              <w:sz w:val="11"/>
                            </w:rPr>
                            <w:t>asociadas</w:t>
                          </w:r>
                          <w:r>
                            <w:rPr>
                              <w:rFonts w:ascii="Times New Roman"/>
                              <w:color w:val="78685F"/>
                              <w:spacing w:val="2"/>
                              <w:sz w:val="11"/>
                            </w:rPr>
                            <w:t> </w:t>
                          </w:r>
                          <w:r>
                            <w:rPr>
                              <w:rFonts w:ascii="Times New Roman"/>
                              <w:color w:val="78685F"/>
                              <w:sz w:val="11"/>
                            </w:rPr>
                            <w:t>a</w:t>
                          </w:r>
                          <w:r>
                            <w:rPr>
                              <w:rFonts w:ascii="Times New Roman"/>
                              <w:color w:val="78685F"/>
                              <w:spacing w:val="4"/>
                              <w:sz w:val="11"/>
                            </w:rPr>
                            <w:t> </w:t>
                          </w:r>
                          <w:r>
                            <w:rPr>
                              <w:rFonts w:ascii="Times New Roman"/>
                              <w:color w:val="78685F"/>
                              <w:spacing w:val="-4"/>
                              <w:sz w:val="11"/>
                            </w:rPr>
                            <w:t>BDO.</w:t>
                          </w:r>
                        </w:p>
                      </w:txbxContent>
                    </wps:txbx>
                    <wps:bodyPr wrap="square" lIns="0" tIns="0" rIns="0" bIns="0" rtlCol="0">
                      <a:noAutofit/>
                    </wps:bodyPr>
                  </wps:wsp>
                </a:graphicData>
              </a:graphic>
            </wp:anchor>
          </w:drawing>
        </mc:Choice>
        <mc:Fallback>
          <w:pict>
            <v:shape style="position:absolute;margin-left:104.839996pt;margin-top:732.794067pt;width:413.2pt;height:22.1pt;mso-position-horizontal-relative:page;mso-position-vertical-relative:page;z-index:-17185792" type="#_x0000_t202" id="docshape4" filled="false" stroked="false">
              <v:textbox inset="0,0,0,0">
                <w:txbxContent>
                  <w:p>
                    <w:pPr>
                      <w:spacing w:line="252" w:lineRule="auto" w:before="22"/>
                      <w:ind w:left="20" w:right="0" w:firstLine="0"/>
                      <w:jc w:val="left"/>
                      <w:rPr>
                        <w:sz w:val="11"/>
                      </w:rPr>
                    </w:pPr>
                    <w:r>
                      <w:rPr>
                        <w:color w:val="78685F"/>
                        <w:sz w:val="11"/>
                      </w:rPr>
                      <w:t>Becher y Asociados S.R.L., una sociedad Argentina de responsabilidad limitada, es miembro de BDO International Limited, una compañía limitada por garantía del</w:t>
                    </w:r>
                    <w:r>
                      <w:rPr>
                        <w:color w:val="78685F"/>
                        <w:spacing w:val="40"/>
                        <w:sz w:val="11"/>
                      </w:rPr>
                      <w:t> </w:t>
                    </w:r>
                    <w:r>
                      <w:rPr>
                        <w:color w:val="78685F"/>
                        <w:sz w:val="11"/>
                      </w:rPr>
                      <w:t>Reino Unido, y forma parte de la red internacional BDO de empresas independientes asociadas.</w:t>
                    </w:r>
                  </w:p>
                  <w:p>
                    <w:pPr>
                      <w:spacing w:before="4"/>
                      <w:ind w:left="20" w:right="0" w:firstLine="0"/>
                      <w:jc w:val="left"/>
                      <w:rPr>
                        <w:rFonts w:ascii="Times New Roman"/>
                        <w:sz w:val="11"/>
                      </w:rPr>
                    </w:pPr>
                    <w:r>
                      <w:rPr>
                        <w:rFonts w:ascii="Times New Roman"/>
                        <w:color w:val="78685F"/>
                        <w:sz w:val="11"/>
                      </w:rPr>
                      <w:t>BDO</w:t>
                    </w:r>
                    <w:r>
                      <w:rPr>
                        <w:rFonts w:ascii="Times New Roman"/>
                        <w:color w:val="78685F"/>
                        <w:spacing w:val="2"/>
                        <w:sz w:val="11"/>
                      </w:rPr>
                      <w:t> </w:t>
                    </w:r>
                    <w:r>
                      <w:rPr>
                        <w:rFonts w:ascii="Times New Roman"/>
                        <w:color w:val="78685F"/>
                        <w:sz w:val="11"/>
                      </w:rPr>
                      <w:t>es</w:t>
                    </w:r>
                    <w:r>
                      <w:rPr>
                        <w:rFonts w:ascii="Times New Roman"/>
                        <w:color w:val="78685F"/>
                        <w:spacing w:val="2"/>
                        <w:sz w:val="11"/>
                      </w:rPr>
                      <w:t> </w:t>
                    </w:r>
                    <w:r>
                      <w:rPr>
                        <w:rFonts w:ascii="Times New Roman"/>
                        <w:color w:val="78685F"/>
                        <w:sz w:val="11"/>
                      </w:rPr>
                      <w:t>el</w:t>
                    </w:r>
                    <w:r>
                      <w:rPr>
                        <w:rFonts w:ascii="Times New Roman"/>
                        <w:color w:val="78685F"/>
                        <w:spacing w:val="3"/>
                        <w:sz w:val="11"/>
                      </w:rPr>
                      <w:t> </w:t>
                    </w:r>
                    <w:r>
                      <w:rPr>
                        <w:rFonts w:ascii="Times New Roman"/>
                        <w:color w:val="78685F"/>
                        <w:sz w:val="11"/>
                      </w:rPr>
                      <w:t>nombre</w:t>
                    </w:r>
                    <w:r>
                      <w:rPr>
                        <w:rFonts w:ascii="Times New Roman"/>
                        <w:color w:val="78685F"/>
                        <w:spacing w:val="4"/>
                        <w:sz w:val="11"/>
                      </w:rPr>
                      <w:t> </w:t>
                    </w:r>
                    <w:r>
                      <w:rPr>
                        <w:rFonts w:ascii="Times New Roman"/>
                        <w:color w:val="78685F"/>
                        <w:sz w:val="11"/>
                      </w:rPr>
                      <w:t>comercial</w:t>
                    </w:r>
                    <w:r>
                      <w:rPr>
                        <w:rFonts w:ascii="Times New Roman"/>
                        <w:color w:val="78685F"/>
                        <w:spacing w:val="6"/>
                        <w:sz w:val="11"/>
                      </w:rPr>
                      <w:t> </w:t>
                    </w:r>
                    <w:r>
                      <w:rPr>
                        <w:rFonts w:ascii="Times New Roman"/>
                        <w:color w:val="78685F"/>
                        <w:sz w:val="11"/>
                      </w:rPr>
                      <w:t>de</w:t>
                    </w:r>
                    <w:r>
                      <w:rPr>
                        <w:rFonts w:ascii="Times New Roman"/>
                        <w:color w:val="78685F"/>
                        <w:spacing w:val="1"/>
                        <w:sz w:val="11"/>
                      </w:rPr>
                      <w:t> </w:t>
                    </w:r>
                    <w:r>
                      <w:rPr>
                        <w:rFonts w:ascii="Times New Roman"/>
                        <w:color w:val="78685F"/>
                        <w:sz w:val="11"/>
                      </w:rPr>
                      <w:t>la</w:t>
                    </w:r>
                    <w:r>
                      <w:rPr>
                        <w:rFonts w:ascii="Times New Roman"/>
                        <w:color w:val="78685F"/>
                        <w:spacing w:val="5"/>
                        <w:sz w:val="11"/>
                      </w:rPr>
                      <w:t> </w:t>
                    </w:r>
                    <w:r>
                      <w:rPr>
                        <w:rFonts w:ascii="Times New Roman"/>
                        <w:color w:val="78685F"/>
                        <w:sz w:val="11"/>
                      </w:rPr>
                      <w:t>red</w:t>
                    </w:r>
                    <w:r>
                      <w:rPr>
                        <w:rFonts w:ascii="Times New Roman"/>
                        <w:color w:val="78685F"/>
                        <w:spacing w:val="2"/>
                        <w:sz w:val="11"/>
                      </w:rPr>
                      <w:t> </w:t>
                    </w:r>
                    <w:r>
                      <w:rPr>
                        <w:rFonts w:ascii="Times New Roman"/>
                        <w:color w:val="78685F"/>
                        <w:sz w:val="11"/>
                      </w:rPr>
                      <w:t>BDO</w:t>
                    </w:r>
                    <w:r>
                      <w:rPr>
                        <w:rFonts w:ascii="Times New Roman"/>
                        <w:color w:val="78685F"/>
                        <w:spacing w:val="7"/>
                        <w:sz w:val="11"/>
                      </w:rPr>
                      <w:t> </w:t>
                    </w:r>
                    <w:r>
                      <w:rPr>
                        <w:rFonts w:ascii="Times New Roman"/>
                        <w:color w:val="78685F"/>
                        <w:sz w:val="11"/>
                      </w:rPr>
                      <w:t>y</w:t>
                    </w:r>
                    <w:r>
                      <w:rPr>
                        <w:rFonts w:ascii="Times New Roman"/>
                        <w:color w:val="78685F"/>
                        <w:spacing w:val="1"/>
                        <w:sz w:val="11"/>
                      </w:rPr>
                      <w:t> </w:t>
                    </w:r>
                    <w:r>
                      <w:rPr>
                        <w:rFonts w:ascii="Times New Roman"/>
                        <w:color w:val="78685F"/>
                        <w:sz w:val="11"/>
                      </w:rPr>
                      <w:t>de</w:t>
                    </w:r>
                    <w:r>
                      <w:rPr>
                        <w:rFonts w:ascii="Times New Roman"/>
                        <w:color w:val="78685F"/>
                        <w:spacing w:val="4"/>
                        <w:sz w:val="11"/>
                      </w:rPr>
                      <w:t> </w:t>
                    </w:r>
                    <w:r>
                      <w:rPr>
                        <w:rFonts w:ascii="Times New Roman"/>
                        <w:color w:val="78685F"/>
                        <w:sz w:val="11"/>
                      </w:rPr>
                      <w:t>cada</w:t>
                    </w:r>
                    <w:r>
                      <w:rPr>
                        <w:rFonts w:ascii="Times New Roman"/>
                        <w:color w:val="78685F"/>
                        <w:spacing w:val="2"/>
                        <w:sz w:val="11"/>
                      </w:rPr>
                      <w:t> </w:t>
                    </w:r>
                    <w:r>
                      <w:rPr>
                        <w:rFonts w:ascii="Times New Roman"/>
                        <w:color w:val="78685F"/>
                        <w:sz w:val="11"/>
                      </w:rPr>
                      <w:t>una</w:t>
                    </w:r>
                    <w:r>
                      <w:rPr>
                        <w:rFonts w:ascii="Times New Roman"/>
                        <w:color w:val="78685F"/>
                        <w:spacing w:val="3"/>
                        <w:sz w:val="11"/>
                      </w:rPr>
                      <w:t> </w:t>
                    </w:r>
                    <w:r>
                      <w:rPr>
                        <w:rFonts w:ascii="Times New Roman"/>
                        <w:color w:val="78685F"/>
                        <w:sz w:val="11"/>
                      </w:rPr>
                      <w:t>de</w:t>
                    </w:r>
                    <w:r>
                      <w:rPr>
                        <w:rFonts w:ascii="Times New Roman"/>
                        <w:color w:val="78685F"/>
                        <w:spacing w:val="5"/>
                        <w:sz w:val="11"/>
                      </w:rPr>
                      <w:t> </w:t>
                    </w:r>
                    <w:r>
                      <w:rPr>
                        <w:rFonts w:ascii="Times New Roman"/>
                        <w:color w:val="78685F"/>
                        <w:sz w:val="11"/>
                      </w:rPr>
                      <w:t>las</w:t>
                    </w:r>
                    <w:r>
                      <w:rPr>
                        <w:rFonts w:ascii="Times New Roman"/>
                        <w:color w:val="78685F"/>
                        <w:spacing w:val="2"/>
                        <w:sz w:val="11"/>
                      </w:rPr>
                      <w:t> </w:t>
                    </w:r>
                    <w:r>
                      <w:rPr>
                        <w:rFonts w:ascii="Times New Roman"/>
                        <w:color w:val="78685F"/>
                        <w:sz w:val="11"/>
                      </w:rPr>
                      <w:t>empresas</w:t>
                    </w:r>
                    <w:r>
                      <w:rPr>
                        <w:rFonts w:ascii="Times New Roman"/>
                        <w:color w:val="78685F"/>
                        <w:spacing w:val="3"/>
                        <w:sz w:val="11"/>
                      </w:rPr>
                      <w:t> </w:t>
                    </w:r>
                    <w:r>
                      <w:rPr>
                        <w:rFonts w:ascii="Times New Roman"/>
                        <w:color w:val="78685F"/>
                        <w:sz w:val="11"/>
                      </w:rPr>
                      <w:t>asociadas</w:t>
                    </w:r>
                    <w:r>
                      <w:rPr>
                        <w:rFonts w:ascii="Times New Roman"/>
                        <w:color w:val="78685F"/>
                        <w:spacing w:val="2"/>
                        <w:sz w:val="11"/>
                      </w:rPr>
                      <w:t> </w:t>
                    </w:r>
                    <w:r>
                      <w:rPr>
                        <w:rFonts w:ascii="Times New Roman"/>
                        <w:color w:val="78685F"/>
                        <w:sz w:val="11"/>
                      </w:rPr>
                      <w:t>a</w:t>
                    </w:r>
                    <w:r>
                      <w:rPr>
                        <w:rFonts w:ascii="Times New Roman"/>
                        <w:color w:val="78685F"/>
                        <w:spacing w:val="4"/>
                        <w:sz w:val="11"/>
                      </w:rPr>
                      <w:t> </w:t>
                    </w:r>
                    <w:r>
                      <w:rPr>
                        <w:rFonts w:ascii="Times New Roman"/>
                        <w:color w:val="78685F"/>
                        <w:spacing w:val="-4"/>
                        <w:sz w:val="11"/>
                      </w:rPr>
                      <w:t>BDO.</w:t>
                    </w:r>
                  </w:p>
                </w:txbxContent>
              </v:textbox>
              <w10:wrap type="none"/>
            </v:shape>
          </w:pict>
        </mc:Fallback>
      </mc:AlternateContent>
    </w:r>
    <w:r>
      <w:rPr>
        <w:sz w:val="20"/>
      </w:rPr>
      <mc:AlternateContent>
        <mc:Choice Requires="wps">
          <w:drawing>
            <wp:anchor distT="0" distB="0" distL="0" distR="0" allowOverlap="1" layoutInCell="1" locked="0" behindDoc="1" simplePos="0" relativeHeight="486131200">
              <wp:simplePos x="0" y="0"/>
              <wp:positionH relativeFrom="page">
                <wp:posOffset>6763407</wp:posOffset>
              </wp:positionH>
              <wp:positionV relativeFrom="page">
                <wp:posOffset>9586896</wp:posOffset>
              </wp:positionV>
              <wp:extent cx="145415" cy="139065"/>
              <wp:effectExtent l="0" t="0" r="0" b="0"/>
              <wp:wrapNone/>
              <wp:docPr id="5" name="Textbox 5"/>
              <wp:cNvGraphicFramePr>
                <a:graphicFrameLocks/>
              </wp:cNvGraphicFramePr>
              <a:graphic>
                <a:graphicData uri="http://schemas.microsoft.com/office/word/2010/wordprocessingShape">
                  <wps:wsp>
                    <wps:cNvPr id="5" name="Textbox 5"/>
                    <wps:cNvSpPr txBox="1"/>
                    <wps:spPr>
                      <a:xfrm>
                        <a:off x="0" y="0"/>
                        <a:ext cx="145415" cy="139065"/>
                      </a:xfrm>
                      <a:prstGeom prst="rect">
                        <a:avLst/>
                      </a:prstGeom>
                    </wps:spPr>
                    <wps:txbx>
                      <w:txbxContent>
                        <w:p>
                          <w:pPr>
                            <w:spacing w:before="14"/>
                            <w:ind w:left="60" w:right="0" w:firstLine="0"/>
                            <w:jc w:val="left"/>
                            <w:rPr>
                              <w:rFonts w:ascii="Arial MT"/>
                              <w:sz w:val="16"/>
                            </w:rPr>
                          </w:pPr>
                          <w:r>
                            <w:rPr>
                              <w:rFonts w:ascii="Arial MT"/>
                              <w:spacing w:val="-10"/>
                              <w:sz w:val="16"/>
                            </w:rPr>
                            <w:fldChar w:fldCharType="begin"/>
                          </w:r>
                          <w:r>
                            <w:rPr>
                              <w:rFonts w:ascii="Arial MT"/>
                              <w:spacing w:val="-10"/>
                              <w:sz w:val="16"/>
                            </w:rPr>
                            <w:instrText> PAGE </w:instrText>
                          </w:r>
                          <w:r>
                            <w:rPr>
                              <w:rFonts w:ascii="Arial MT"/>
                              <w:spacing w:val="-10"/>
                              <w:sz w:val="16"/>
                            </w:rPr>
                            <w:fldChar w:fldCharType="separate"/>
                          </w:r>
                          <w:r>
                            <w:rPr>
                              <w:rFonts w:ascii="Arial MT"/>
                              <w:spacing w:val="-10"/>
                              <w:sz w:val="16"/>
                            </w:rPr>
                            <w:t>4</w:t>
                          </w:r>
                          <w:r>
                            <w:rPr>
                              <w:rFonts w:ascii="Arial MT"/>
                              <w:spacing w:val="-10"/>
                              <w:sz w:val="16"/>
                            </w:rPr>
                            <w:fldChar w:fldCharType="end"/>
                          </w:r>
                        </w:p>
                      </w:txbxContent>
                    </wps:txbx>
                    <wps:bodyPr wrap="square" lIns="0" tIns="0" rIns="0" bIns="0" rtlCol="0">
                      <a:noAutofit/>
                    </wps:bodyPr>
                  </wps:wsp>
                </a:graphicData>
              </a:graphic>
            </wp:anchor>
          </w:drawing>
        </mc:Choice>
        <mc:Fallback>
          <w:pict>
            <v:shape style="position:absolute;margin-left:532.551758pt;margin-top:754.873718pt;width:11.45pt;height:10.95pt;mso-position-horizontal-relative:page;mso-position-vertical-relative:page;z-index:-17185280" type="#_x0000_t202" id="docshape5" filled="false" stroked="false">
              <v:textbox inset="0,0,0,0">
                <w:txbxContent>
                  <w:p>
                    <w:pPr>
                      <w:spacing w:before="14"/>
                      <w:ind w:left="60" w:right="0" w:firstLine="0"/>
                      <w:jc w:val="left"/>
                      <w:rPr>
                        <w:rFonts w:ascii="Arial MT"/>
                        <w:sz w:val="16"/>
                      </w:rPr>
                    </w:pPr>
                    <w:r>
                      <w:rPr>
                        <w:rFonts w:ascii="Arial MT"/>
                        <w:spacing w:val="-10"/>
                        <w:sz w:val="16"/>
                      </w:rPr>
                      <w:fldChar w:fldCharType="begin"/>
                    </w:r>
                    <w:r>
                      <w:rPr>
                        <w:rFonts w:ascii="Arial MT"/>
                        <w:spacing w:val="-10"/>
                        <w:sz w:val="16"/>
                      </w:rPr>
                      <w:instrText> PAGE </w:instrText>
                    </w:r>
                    <w:r>
                      <w:rPr>
                        <w:rFonts w:ascii="Arial MT"/>
                        <w:spacing w:val="-10"/>
                        <w:sz w:val="16"/>
                      </w:rPr>
                      <w:fldChar w:fldCharType="separate"/>
                    </w:r>
                    <w:r>
                      <w:rPr>
                        <w:rFonts w:ascii="Arial MT"/>
                        <w:spacing w:val="-10"/>
                        <w:sz w:val="16"/>
                      </w:rPr>
                      <w:t>4</w:t>
                    </w:r>
                    <w:r>
                      <w:rPr>
                        <w:rFonts w:ascii="Arial MT"/>
                        <w:spacing w:val="-10"/>
                        <w:sz w:val="16"/>
                      </w:rPr>
                      <w:fldChar w:fldCharType="end"/>
                    </w:r>
                  </w:p>
                </w:txbxContent>
              </v:textbox>
              <w10:wrap type="none"/>
            </v:shape>
          </w:pict>
        </mc:Fallback>
      </mc:AlternateContent>
    </w: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131712">
              <wp:simplePos x="0" y="0"/>
              <wp:positionH relativeFrom="page">
                <wp:posOffset>1331467</wp:posOffset>
              </wp:positionH>
              <wp:positionV relativeFrom="page">
                <wp:posOffset>9306484</wp:posOffset>
              </wp:positionV>
              <wp:extent cx="5247640" cy="280670"/>
              <wp:effectExtent l="0" t="0" r="0" b="0"/>
              <wp:wrapNone/>
              <wp:docPr id="7" name="Textbox 7"/>
              <wp:cNvGraphicFramePr>
                <a:graphicFrameLocks/>
              </wp:cNvGraphicFramePr>
              <a:graphic>
                <a:graphicData uri="http://schemas.microsoft.com/office/word/2010/wordprocessingShape">
                  <wps:wsp>
                    <wps:cNvPr id="7" name="Textbox 7"/>
                    <wps:cNvSpPr txBox="1"/>
                    <wps:spPr>
                      <a:xfrm>
                        <a:off x="0" y="0"/>
                        <a:ext cx="5247640" cy="280670"/>
                      </a:xfrm>
                      <a:prstGeom prst="rect">
                        <a:avLst/>
                      </a:prstGeom>
                    </wps:spPr>
                    <wps:txbx>
                      <w:txbxContent>
                        <w:p>
                          <w:pPr>
                            <w:spacing w:line="252" w:lineRule="auto" w:before="22"/>
                            <w:ind w:left="20" w:right="0" w:firstLine="0"/>
                            <w:jc w:val="left"/>
                            <w:rPr>
                              <w:sz w:val="11"/>
                            </w:rPr>
                          </w:pPr>
                          <w:r>
                            <w:rPr>
                              <w:color w:val="78685F"/>
                              <w:sz w:val="11"/>
                            </w:rPr>
                            <w:t>Becher y Asociados S.R.L., una sociedad Argentina de responsabilidad limitada, es miembro de BDO International Limited, una compañía limitada por garantía del</w:t>
                          </w:r>
                          <w:r>
                            <w:rPr>
                              <w:color w:val="78685F"/>
                              <w:spacing w:val="40"/>
                              <w:sz w:val="11"/>
                            </w:rPr>
                            <w:t> </w:t>
                          </w:r>
                          <w:r>
                            <w:rPr>
                              <w:color w:val="78685F"/>
                              <w:sz w:val="11"/>
                            </w:rPr>
                            <w:t>Reino Unido, y forma parte de la red internacional BDO de empresas independientes asociadas.</w:t>
                          </w:r>
                        </w:p>
                        <w:p>
                          <w:pPr>
                            <w:spacing w:before="4"/>
                            <w:ind w:left="20" w:right="0" w:firstLine="0"/>
                            <w:jc w:val="left"/>
                            <w:rPr>
                              <w:rFonts w:ascii="Times New Roman"/>
                              <w:sz w:val="11"/>
                            </w:rPr>
                          </w:pPr>
                          <w:r>
                            <w:rPr>
                              <w:rFonts w:ascii="Times New Roman"/>
                              <w:color w:val="78685F"/>
                              <w:sz w:val="11"/>
                            </w:rPr>
                            <w:t>BDO</w:t>
                          </w:r>
                          <w:r>
                            <w:rPr>
                              <w:rFonts w:ascii="Times New Roman"/>
                              <w:color w:val="78685F"/>
                              <w:spacing w:val="2"/>
                              <w:sz w:val="11"/>
                            </w:rPr>
                            <w:t> </w:t>
                          </w:r>
                          <w:r>
                            <w:rPr>
                              <w:rFonts w:ascii="Times New Roman"/>
                              <w:color w:val="78685F"/>
                              <w:sz w:val="11"/>
                            </w:rPr>
                            <w:t>es</w:t>
                          </w:r>
                          <w:r>
                            <w:rPr>
                              <w:rFonts w:ascii="Times New Roman"/>
                              <w:color w:val="78685F"/>
                              <w:spacing w:val="2"/>
                              <w:sz w:val="11"/>
                            </w:rPr>
                            <w:t> </w:t>
                          </w:r>
                          <w:r>
                            <w:rPr>
                              <w:rFonts w:ascii="Times New Roman"/>
                              <w:color w:val="78685F"/>
                              <w:sz w:val="11"/>
                            </w:rPr>
                            <w:t>el</w:t>
                          </w:r>
                          <w:r>
                            <w:rPr>
                              <w:rFonts w:ascii="Times New Roman"/>
                              <w:color w:val="78685F"/>
                              <w:spacing w:val="3"/>
                              <w:sz w:val="11"/>
                            </w:rPr>
                            <w:t> </w:t>
                          </w:r>
                          <w:r>
                            <w:rPr>
                              <w:rFonts w:ascii="Times New Roman"/>
                              <w:color w:val="78685F"/>
                              <w:sz w:val="11"/>
                            </w:rPr>
                            <w:t>nombre</w:t>
                          </w:r>
                          <w:r>
                            <w:rPr>
                              <w:rFonts w:ascii="Times New Roman"/>
                              <w:color w:val="78685F"/>
                              <w:spacing w:val="4"/>
                              <w:sz w:val="11"/>
                            </w:rPr>
                            <w:t> </w:t>
                          </w:r>
                          <w:r>
                            <w:rPr>
                              <w:rFonts w:ascii="Times New Roman"/>
                              <w:color w:val="78685F"/>
                              <w:sz w:val="11"/>
                            </w:rPr>
                            <w:t>comercial</w:t>
                          </w:r>
                          <w:r>
                            <w:rPr>
                              <w:rFonts w:ascii="Times New Roman"/>
                              <w:color w:val="78685F"/>
                              <w:spacing w:val="6"/>
                              <w:sz w:val="11"/>
                            </w:rPr>
                            <w:t> </w:t>
                          </w:r>
                          <w:r>
                            <w:rPr>
                              <w:rFonts w:ascii="Times New Roman"/>
                              <w:color w:val="78685F"/>
                              <w:sz w:val="11"/>
                            </w:rPr>
                            <w:t>de</w:t>
                          </w:r>
                          <w:r>
                            <w:rPr>
                              <w:rFonts w:ascii="Times New Roman"/>
                              <w:color w:val="78685F"/>
                              <w:spacing w:val="1"/>
                              <w:sz w:val="11"/>
                            </w:rPr>
                            <w:t> </w:t>
                          </w:r>
                          <w:r>
                            <w:rPr>
                              <w:rFonts w:ascii="Times New Roman"/>
                              <w:color w:val="78685F"/>
                              <w:sz w:val="11"/>
                            </w:rPr>
                            <w:t>la</w:t>
                          </w:r>
                          <w:r>
                            <w:rPr>
                              <w:rFonts w:ascii="Times New Roman"/>
                              <w:color w:val="78685F"/>
                              <w:spacing w:val="5"/>
                              <w:sz w:val="11"/>
                            </w:rPr>
                            <w:t> </w:t>
                          </w:r>
                          <w:r>
                            <w:rPr>
                              <w:rFonts w:ascii="Times New Roman"/>
                              <w:color w:val="78685F"/>
                              <w:sz w:val="11"/>
                            </w:rPr>
                            <w:t>red</w:t>
                          </w:r>
                          <w:r>
                            <w:rPr>
                              <w:rFonts w:ascii="Times New Roman"/>
                              <w:color w:val="78685F"/>
                              <w:spacing w:val="2"/>
                              <w:sz w:val="11"/>
                            </w:rPr>
                            <w:t> </w:t>
                          </w:r>
                          <w:r>
                            <w:rPr>
                              <w:rFonts w:ascii="Times New Roman"/>
                              <w:color w:val="78685F"/>
                              <w:sz w:val="11"/>
                            </w:rPr>
                            <w:t>BDO</w:t>
                          </w:r>
                          <w:r>
                            <w:rPr>
                              <w:rFonts w:ascii="Times New Roman"/>
                              <w:color w:val="78685F"/>
                              <w:spacing w:val="7"/>
                              <w:sz w:val="11"/>
                            </w:rPr>
                            <w:t> </w:t>
                          </w:r>
                          <w:r>
                            <w:rPr>
                              <w:rFonts w:ascii="Times New Roman"/>
                              <w:color w:val="78685F"/>
                              <w:sz w:val="11"/>
                            </w:rPr>
                            <w:t>y</w:t>
                          </w:r>
                          <w:r>
                            <w:rPr>
                              <w:rFonts w:ascii="Times New Roman"/>
                              <w:color w:val="78685F"/>
                              <w:spacing w:val="1"/>
                              <w:sz w:val="11"/>
                            </w:rPr>
                            <w:t> </w:t>
                          </w:r>
                          <w:r>
                            <w:rPr>
                              <w:rFonts w:ascii="Times New Roman"/>
                              <w:color w:val="78685F"/>
                              <w:sz w:val="11"/>
                            </w:rPr>
                            <w:t>de</w:t>
                          </w:r>
                          <w:r>
                            <w:rPr>
                              <w:rFonts w:ascii="Times New Roman"/>
                              <w:color w:val="78685F"/>
                              <w:spacing w:val="4"/>
                              <w:sz w:val="11"/>
                            </w:rPr>
                            <w:t> </w:t>
                          </w:r>
                          <w:r>
                            <w:rPr>
                              <w:rFonts w:ascii="Times New Roman"/>
                              <w:color w:val="78685F"/>
                              <w:sz w:val="11"/>
                            </w:rPr>
                            <w:t>cada</w:t>
                          </w:r>
                          <w:r>
                            <w:rPr>
                              <w:rFonts w:ascii="Times New Roman"/>
                              <w:color w:val="78685F"/>
                              <w:spacing w:val="2"/>
                              <w:sz w:val="11"/>
                            </w:rPr>
                            <w:t> </w:t>
                          </w:r>
                          <w:r>
                            <w:rPr>
                              <w:rFonts w:ascii="Times New Roman"/>
                              <w:color w:val="78685F"/>
                              <w:sz w:val="11"/>
                            </w:rPr>
                            <w:t>una</w:t>
                          </w:r>
                          <w:r>
                            <w:rPr>
                              <w:rFonts w:ascii="Times New Roman"/>
                              <w:color w:val="78685F"/>
                              <w:spacing w:val="3"/>
                              <w:sz w:val="11"/>
                            </w:rPr>
                            <w:t> </w:t>
                          </w:r>
                          <w:r>
                            <w:rPr>
                              <w:rFonts w:ascii="Times New Roman"/>
                              <w:color w:val="78685F"/>
                              <w:sz w:val="11"/>
                            </w:rPr>
                            <w:t>de</w:t>
                          </w:r>
                          <w:r>
                            <w:rPr>
                              <w:rFonts w:ascii="Times New Roman"/>
                              <w:color w:val="78685F"/>
                              <w:spacing w:val="5"/>
                              <w:sz w:val="11"/>
                            </w:rPr>
                            <w:t> </w:t>
                          </w:r>
                          <w:r>
                            <w:rPr>
                              <w:rFonts w:ascii="Times New Roman"/>
                              <w:color w:val="78685F"/>
                              <w:sz w:val="11"/>
                            </w:rPr>
                            <w:t>las</w:t>
                          </w:r>
                          <w:r>
                            <w:rPr>
                              <w:rFonts w:ascii="Times New Roman"/>
                              <w:color w:val="78685F"/>
                              <w:spacing w:val="2"/>
                              <w:sz w:val="11"/>
                            </w:rPr>
                            <w:t> </w:t>
                          </w:r>
                          <w:r>
                            <w:rPr>
                              <w:rFonts w:ascii="Times New Roman"/>
                              <w:color w:val="78685F"/>
                              <w:sz w:val="11"/>
                            </w:rPr>
                            <w:t>empresas</w:t>
                          </w:r>
                          <w:r>
                            <w:rPr>
                              <w:rFonts w:ascii="Times New Roman"/>
                              <w:color w:val="78685F"/>
                              <w:spacing w:val="3"/>
                              <w:sz w:val="11"/>
                            </w:rPr>
                            <w:t> </w:t>
                          </w:r>
                          <w:r>
                            <w:rPr>
                              <w:rFonts w:ascii="Times New Roman"/>
                              <w:color w:val="78685F"/>
                              <w:sz w:val="11"/>
                            </w:rPr>
                            <w:t>asociadas</w:t>
                          </w:r>
                          <w:r>
                            <w:rPr>
                              <w:rFonts w:ascii="Times New Roman"/>
                              <w:color w:val="78685F"/>
                              <w:spacing w:val="2"/>
                              <w:sz w:val="11"/>
                            </w:rPr>
                            <w:t> </w:t>
                          </w:r>
                          <w:r>
                            <w:rPr>
                              <w:rFonts w:ascii="Times New Roman"/>
                              <w:color w:val="78685F"/>
                              <w:sz w:val="11"/>
                            </w:rPr>
                            <w:t>a</w:t>
                          </w:r>
                          <w:r>
                            <w:rPr>
                              <w:rFonts w:ascii="Times New Roman"/>
                              <w:color w:val="78685F"/>
                              <w:spacing w:val="4"/>
                              <w:sz w:val="11"/>
                            </w:rPr>
                            <w:t> </w:t>
                          </w:r>
                          <w:r>
                            <w:rPr>
                              <w:rFonts w:ascii="Times New Roman"/>
                              <w:color w:val="78685F"/>
                              <w:spacing w:val="-4"/>
                              <w:sz w:val="11"/>
                            </w:rPr>
                            <w:t>BDO.</w:t>
                          </w:r>
                        </w:p>
                      </w:txbxContent>
                    </wps:txbx>
                    <wps:bodyPr wrap="square" lIns="0" tIns="0" rIns="0" bIns="0" rtlCol="0">
                      <a:noAutofit/>
                    </wps:bodyPr>
                  </wps:wsp>
                </a:graphicData>
              </a:graphic>
            </wp:anchor>
          </w:drawing>
        </mc:Choice>
        <mc:Fallback>
          <w:pict>
            <v:shape style="position:absolute;margin-left:104.839996pt;margin-top:732.794067pt;width:413.2pt;height:22.1pt;mso-position-horizontal-relative:page;mso-position-vertical-relative:page;z-index:-17184768" type="#_x0000_t202" id="docshape6" filled="false" stroked="false">
              <v:textbox inset="0,0,0,0">
                <w:txbxContent>
                  <w:p>
                    <w:pPr>
                      <w:spacing w:line="252" w:lineRule="auto" w:before="22"/>
                      <w:ind w:left="20" w:right="0" w:firstLine="0"/>
                      <w:jc w:val="left"/>
                      <w:rPr>
                        <w:sz w:val="11"/>
                      </w:rPr>
                    </w:pPr>
                    <w:r>
                      <w:rPr>
                        <w:color w:val="78685F"/>
                        <w:sz w:val="11"/>
                      </w:rPr>
                      <w:t>Becher y Asociados S.R.L., una sociedad Argentina de responsabilidad limitada, es miembro de BDO International Limited, una compañía limitada por garantía del</w:t>
                    </w:r>
                    <w:r>
                      <w:rPr>
                        <w:color w:val="78685F"/>
                        <w:spacing w:val="40"/>
                        <w:sz w:val="11"/>
                      </w:rPr>
                      <w:t> </w:t>
                    </w:r>
                    <w:r>
                      <w:rPr>
                        <w:color w:val="78685F"/>
                        <w:sz w:val="11"/>
                      </w:rPr>
                      <w:t>Reino Unido, y forma parte de la red internacional BDO de empresas independientes asociadas.</w:t>
                    </w:r>
                  </w:p>
                  <w:p>
                    <w:pPr>
                      <w:spacing w:before="4"/>
                      <w:ind w:left="20" w:right="0" w:firstLine="0"/>
                      <w:jc w:val="left"/>
                      <w:rPr>
                        <w:rFonts w:ascii="Times New Roman"/>
                        <w:sz w:val="11"/>
                      </w:rPr>
                    </w:pPr>
                    <w:r>
                      <w:rPr>
                        <w:rFonts w:ascii="Times New Roman"/>
                        <w:color w:val="78685F"/>
                        <w:sz w:val="11"/>
                      </w:rPr>
                      <w:t>BDO</w:t>
                    </w:r>
                    <w:r>
                      <w:rPr>
                        <w:rFonts w:ascii="Times New Roman"/>
                        <w:color w:val="78685F"/>
                        <w:spacing w:val="2"/>
                        <w:sz w:val="11"/>
                      </w:rPr>
                      <w:t> </w:t>
                    </w:r>
                    <w:r>
                      <w:rPr>
                        <w:rFonts w:ascii="Times New Roman"/>
                        <w:color w:val="78685F"/>
                        <w:sz w:val="11"/>
                      </w:rPr>
                      <w:t>es</w:t>
                    </w:r>
                    <w:r>
                      <w:rPr>
                        <w:rFonts w:ascii="Times New Roman"/>
                        <w:color w:val="78685F"/>
                        <w:spacing w:val="2"/>
                        <w:sz w:val="11"/>
                      </w:rPr>
                      <w:t> </w:t>
                    </w:r>
                    <w:r>
                      <w:rPr>
                        <w:rFonts w:ascii="Times New Roman"/>
                        <w:color w:val="78685F"/>
                        <w:sz w:val="11"/>
                      </w:rPr>
                      <w:t>el</w:t>
                    </w:r>
                    <w:r>
                      <w:rPr>
                        <w:rFonts w:ascii="Times New Roman"/>
                        <w:color w:val="78685F"/>
                        <w:spacing w:val="3"/>
                        <w:sz w:val="11"/>
                      </w:rPr>
                      <w:t> </w:t>
                    </w:r>
                    <w:r>
                      <w:rPr>
                        <w:rFonts w:ascii="Times New Roman"/>
                        <w:color w:val="78685F"/>
                        <w:sz w:val="11"/>
                      </w:rPr>
                      <w:t>nombre</w:t>
                    </w:r>
                    <w:r>
                      <w:rPr>
                        <w:rFonts w:ascii="Times New Roman"/>
                        <w:color w:val="78685F"/>
                        <w:spacing w:val="4"/>
                        <w:sz w:val="11"/>
                      </w:rPr>
                      <w:t> </w:t>
                    </w:r>
                    <w:r>
                      <w:rPr>
                        <w:rFonts w:ascii="Times New Roman"/>
                        <w:color w:val="78685F"/>
                        <w:sz w:val="11"/>
                      </w:rPr>
                      <w:t>comercial</w:t>
                    </w:r>
                    <w:r>
                      <w:rPr>
                        <w:rFonts w:ascii="Times New Roman"/>
                        <w:color w:val="78685F"/>
                        <w:spacing w:val="6"/>
                        <w:sz w:val="11"/>
                      </w:rPr>
                      <w:t> </w:t>
                    </w:r>
                    <w:r>
                      <w:rPr>
                        <w:rFonts w:ascii="Times New Roman"/>
                        <w:color w:val="78685F"/>
                        <w:sz w:val="11"/>
                      </w:rPr>
                      <w:t>de</w:t>
                    </w:r>
                    <w:r>
                      <w:rPr>
                        <w:rFonts w:ascii="Times New Roman"/>
                        <w:color w:val="78685F"/>
                        <w:spacing w:val="1"/>
                        <w:sz w:val="11"/>
                      </w:rPr>
                      <w:t> </w:t>
                    </w:r>
                    <w:r>
                      <w:rPr>
                        <w:rFonts w:ascii="Times New Roman"/>
                        <w:color w:val="78685F"/>
                        <w:sz w:val="11"/>
                      </w:rPr>
                      <w:t>la</w:t>
                    </w:r>
                    <w:r>
                      <w:rPr>
                        <w:rFonts w:ascii="Times New Roman"/>
                        <w:color w:val="78685F"/>
                        <w:spacing w:val="5"/>
                        <w:sz w:val="11"/>
                      </w:rPr>
                      <w:t> </w:t>
                    </w:r>
                    <w:r>
                      <w:rPr>
                        <w:rFonts w:ascii="Times New Roman"/>
                        <w:color w:val="78685F"/>
                        <w:sz w:val="11"/>
                      </w:rPr>
                      <w:t>red</w:t>
                    </w:r>
                    <w:r>
                      <w:rPr>
                        <w:rFonts w:ascii="Times New Roman"/>
                        <w:color w:val="78685F"/>
                        <w:spacing w:val="2"/>
                        <w:sz w:val="11"/>
                      </w:rPr>
                      <w:t> </w:t>
                    </w:r>
                    <w:r>
                      <w:rPr>
                        <w:rFonts w:ascii="Times New Roman"/>
                        <w:color w:val="78685F"/>
                        <w:sz w:val="11"/>
                      </w:rPr>
                      <w:t>BDO</w:t>
                    </w:r>
                    <w:r>
                      <w:rPr>
                        <w:rFonts w:ascii="Times New Roman"/>
                        <w:color w:val="78685F"/>
                        <w:spacing w:val="7"/>
                        <w:sz w:val="11"/>
                      </w:rPr>
                      <w:t> </w:t>
                    </w:r>
                    <w:r>
                      <w:rPr>
                        <w:rFonts w:ascii="Times New Roman"/>
                        <w:color w:val="78685F"/>
                        <w:sz w:val="11"/>
                      </w:rPr>
                      <w:t>y</w:t>
                    </w:r>
                    <w:r>
                      <w:rPr>
                        <w:rFonts w:ascii="Times New Roman"/>
                        <w:color w:val="78685F"/>
                        <w:spacing w:val="1"/>
                        <w:sz w:val="11"/>
                      </w:rPr>
                      <w:t> </w:t>
                    </w:r>
                    <w:r>
                      <w:rPr>
                        <w:rFonts w:ascii="Times New Roman"/>
                        <w:color w:val="78685F"/>
                        <w:sz w:val="11"/>
                      </w:rPr>
                      <w:t>de</w:t>
                    </w:r>
                    <w:r>
                      <w:rPr>
                        <w:rFonts w:ascii="Times New Roman"/>
                        <w:color w:val="78685F"/>
                        <w:spacing w:val="4"/>
                        <w:sz w:val="11"/>
                      </w:rPr>
                      <w:t> </w:t>
                    </w:r>
                    <w:r>
                      <w:rPr>
                        <w:rFonts w:ascii="Times New Roman"/>
                        <w:color w:val="78685F"/>
                        <w:sz w:val="11"/>
                      </w:rPr>
                      <w:t>cada</w:t>
                    </w:r>
                    <w:r>
                      <w:rPr>
                        <w:rFonts w:ascii="Times New Roman"/>
                        <w:color w:val="78685F"/>
                        <w:spacing w:val="2"/>
                        <w:sz w:val="11"/>
                      </w:rPr>
                      <w:t> </w:t>
                    </w:r>
                    <w:r>
                      <w:rPr>
                        <w:rFonts w:ascii="Times New Roman"/>
                        <w:color w:val="78685F"/>
                        <w:sz w:val="11"/>
                      </w:rPr>
                      <w:t>una</w:t>
                    </w:r>
                    <w:r>
                      <w:rPr>
                        <w:rFonts w:ascii="Times New Roman"/>
                        <w:color w:val="78685F"/>
                        <w:spacing w:val="3"/>
                        <w:sz w:val="11"/>
                      </w:rPr>
                      <w:t> </w:t>
                    </w:r>
                    <w:r>
                      <w:rPr>
                        <w:rFonts w:ascii="Times New Roman"/>
                        <w:color w:val="78685F"/>
                        <w:sz w:val="11"/>
                      </w:rPr>
                      <w:t>de</w:t>
                    </w:r>
                    <w:r>
                      <w:rPr>
                        <w:rFonts w:ascii="Times New Roman"/>
                        <w:color w:val="78685F"/>
                        <w:spacing w:val="5"/>
                        <w:sz w:val="11"/>
                      </w:rPr>
                      <w:t> </w:t>
                    </w:r>
                    <w:r>
                      <w:rPr>
                        <w:rFonts w:ascii="Times New Roman"/>
                        <w:color w:val="78685F"/>
                        <w:sz w:val="11"/>
                      </w:rPr>
                      <w:t>las</w:t>
                    </w:r>
                    <w:r>
                      <w:rPr>
                        <w:rFonts w:ascii="Times New Roman"/>
                        <w:color w:val="78685F"/>
                        <w:spacing w:val="2"/>
                        <w:sz w:val="11"/>
                      </w:rPr>
                      <w:t> </w:t>
                    </w:r>
                    <w:r>
                      <w:rPr>
                        <w:rFonts w:ascii="Times New Roman"/>
                        <w:color w:val="78685F"/>
                        <w:sz w:val="11"/>
                      </w:rPr>
                      <w:t>empresas</w:t>
                    </w:r>
                    <w:r>
                      <w:rPr>
                        <w:rFonts w:ascii="Times New Roman"/>
                        <w:color w:val="78685F"/>
                        <w:spacing w:val="3"/>
                        <w:sz w:val="11"/>
                      </w:rPr>
                      <w:t> </w:t>
                    </w:r>
                    <w:r>
                      <w:rPr>
                        <w:rFonts w:ascii="Times New Roman"/>
                        <w:color w:val="78685F"/>
                        <w:sz w:val="11"/>
                      </w:rPr>
                      <w:t>asociadas</w:t>
                    </w:r>
                    <w:r>
                      <w:rPr>
                        <w:rFonts w:ascii="Times New Roman"/>
                        <w:color w:val="78685F"/>
                        <w:spacing w:val="2"/>
                        <w:sz w:val="11"/>
                      </w:rPr>
                      <w:t> </w:t>
                    </w:r>
                    <w:r>
                      <w:rPr>
                        <w:rFonts w:ascii="Times New Roman"/>
                        <w:color w:val="78685F"/>
                        <w:sz w:val="11"/>
                      </w:rPr>
                      <w:t>a</w:t>
                    </w:r>
                    <w:r>
                      <w:rPr>
                        <w:rFonts w:ascii="Times New Roman"/>
                        <w:color w:val="78685F"/>
                        <w:spacing w:val="4"/>
                        <w:sz w:val="11"/>
                      </w:rPr>
                      <w:t> </w:t>
                    </w:r>
                    <w:r>
                      <w:rPr>
                        <w:rFonts w:ascii="Times New Roman"/>
                        <w:color w:val="78685F"/>
                        <w:spacing w:val="-4"/>
                        <w:sz w:val="11"/>
                      </w:rPr>
                      <w:t>BDO.</w:t>
                    </w:r>
                  </w:p>
                </w:txbxContent>
              </v:textbox>
              <w10:wrap type="none"/>
            </v:shape>
          </w:pict>
        </mc:Fallback>
      </mc:AlternateContent>
    </w:r>
    <w:r>
      <w:rPr>
        <w:sz w:val="20"/>
      </w:rPr>
      <mc:AlternateContent>
        <mc:Choice Requires="wps">
          <w:drawing>
            <wp:anchor distT="0" distB="0" distL="0" distR="0" allowOverlap="1" layoutInCell="1" locked="0" behindDoc="1" simplePos="0" relativeHeight="486132224">
              <wp:simplePos x="0" y="0"/>
              <wp:positionH relativeFrom="page">
                <wp:posOffset>6763407</wp:posOffset>
              </wp:positionH>
              <wp:positionV relativeFrom="page">
                <wp:posOffset>9586896</wp:posOffset>
              </wp:positionV>
              <wp:extent cx="145415" cy="139065"/>
              <wp:effectExtent l="0" t="0" r="0" b="0"/>
              <wp:wrapNone/>
              <wp:docPr id="8" name="Textbox 8"/>
              <wp:cNvGraphicFramePr>
                <a:graphicFrameLocks/>
              </wp:cNvGraphicFramePr>
              <a:graphic>
                <a:graphicData uri="http://schemas.microsoft.com/office/word/2010/wordprocessingShape">
                  <wps:wsp>
                    <wps:cNvPr id="8" name="Textbox 8"/>
                    <wps:cNvSpPr txBox="1"/>
                    <wps:spPr>
                      <a:xfrm>
                        <a:off x="0" y="0"/>
                        <a:ext cx="145415" cy="139065"/>
                      </a:xfrm>
                      <a:prstGeom prst="rect">
                        <a:avLst/>
                      </a:prstGeom>
                    </wps:spPr>
                    <wps:txbx>
                      <w:txbxContent>
                        <w:p>
                          <w:pPr>
                            <w:spacing w:before="14"/>
                            <w:ind w:left="60" w:right="0" w:firstLine="0"/>
                            <w:jc w:val="left"/>
                            <w:rPr>
                              <w:rFonts w:ascii="Arial MT"/>
                              <w:sz w:val="16"/>
                            </w:rPr>
                          </w:pPr>
                          <w:r>
                            <w:rPr>
                              <w:rFonts w:ascii="Arial MT"/>
                              <w:spacing w:val="-10"/>
                              <w:sz w:val="16"/>
                            </w:rPr>
                            <w:fldChar w:fldCharType="begin"/>
                          </w:r>
                          <w:r>
                            <w:rPr>
                              <w:rFonts w:ascii="Arial MT"/>
                              <w:spacing w:val="-10"/>
                              <w:sz w:val="16"/>
                            </w:rPr>
                            <w:instrText> PAGE </w:instrText>
                          </w:r>
                          <w:r>
                            <w:rPr>
                              <w:rFonts w:ascii="Arial MT"/>
                              <w:spacing w:val="-10"/>
                              <w:sz w:val="16"/>
                            </w:rPr>
                            <w:fldChar w:fldCharType="separate"/>
                          </w:r>
                          <w:r>
                            <w:rPr>
                              <w:rFonts w:ascii="Arial MT"/>
                              <w:spacing w:val="-10"/>
                              <w:sz w:val="16"/>
                            </w:rPr>
                            <w:t>5</w:t>
                          </w:r>
                          <w:r>
                            <w:rPr>
                              <w:rFonts w:ascii="Arial MT"/>
                              <w:spacing w:val="-10"/>
                              <w:sz w:val="16"/>
                            </w:rPr>
                            <w:fldChar w:fldCharType="end"/>
                          </w:r>
                        </w:p>
                      </w:txbxContent>
                    </wps:txbx>
                    <wps:bodyPr wrap="square" lIns="0" tIns="0" rIns="0" bIns="0" rtlCol="0">
                      <a:noAutofit/>
                    </wps:bodyPr>
                  </wps:wsp>
                </a:graphicData>
              </a:graphic>
            </wp:anchor>
          </w:drawing>
        </mc:Choice>
        <mc:Fallback>
          <w:pict>
            <v:shape style="position:absolute;margin-left:532.551758pt;margin-top:754.873718pt;width:11.45pt;height:10.95pt;mso-position-horizontal-relative:page;mso-position-vertical-relative:page;z-index:-17184256" type="#_x0000_t202" id="docshape7" filled="false" stroked="false">
              <v:textbox inset="0,0,0,0">
                <w:txbxContent>
                  <w:p>
                    <w:pPr>
                      <w:spacing w:before="14"/>
                      <w:ind w:left="60" w:right="0" w:firstLine="0"/>
                      <w:jc w:val="left"/>
                      <w:rPr>
                        <w:rFonts w:ascii="Arial MT"/>
                        <w:sz w:val="16"/>
                      </w:rPr>
                    </w:pPr>
                    <w:r>
                      <w:rPr>
                        <w:rFonts w:ascii="Arial MT"/>
                        <w:spacing w:val="-10"/>
                        <w:sz w:val="16"/>
                      </w:rPr>
                      <w:fldChar w:fldCharType="begin"/>
                    </w:r>
                    <w:r>
                      <w:rPr>
                        <w:rFonts w:ascii="Arial MT"/>
                        <w:spacing w:val="-10"/>
                        <w:sz w:val="16"/>
                      </w:rPr>
                      <w:instrText> PAGE </w:instrText>
                    </w:r>
                    <w:r>
                      <w:rPr>
                        <w:rFonts w:ascii="Arial MT"/>
                        <w:spacing w:val="-10"/>
                        <w:sz w:val="16"/>
                      </w:rPr>
                      <w:fldChar w:fldCharType="separate"/>
                    </w:r>
                    <w:r>
                      <w:rPr>
                        <w:rFonts w:ascii="Arial MT"/>
                        <w:spacing w:val="-10"/>
                        <w:sz w:val="16"/>
                      </w:rPr>
                      <w:t>5</w:t>
                    </w:r>
                    <w:r>
                      <w:rPr>
                        <w:rFonts w:ascii="Arial MT"/>
                        <w:spacing w:val="-10"/>
                        <w:sz w:val="16"/>
                      </w:rPr>
                      <w:fldChar w:fldCharType="end"/>
                    </w:r>
                  </w:p>
                </w:txbxContent>
              </v:textbox>
              <w10:wrap type="none"/>
            </v:shape>
          </w:pict>
        </mc:Fallback>
      </mc:AlternateContent>
    </w:r>
  </w:p>
</w:ftr>
</file>

<file path=word/footer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133248">
              <wp:simplePos x="0" y="0"/>
              <wp:positionH relativeFrom="page">
                <wp:posOffset>6763407</wp:posOffset>
              </wp:positionH>
              <wp:positionV relativeFrom="page">
                <wp:posOffset>9586896</wp:posOffset>
              </wp:positionV>
              <wp:extent cx="145415" cy="139065"/>
              <wp:effectExtent l="0" t="0" r="0" b="0"/>
              <wp:wrapNone/>
              <wp:docPr id="11" name="Textbox 11"/>
              <wp:cNvGraphicFramePr>
                <a:graphicFrameLocks/>
              </wp:cNvGraphicFramePr>
              <a:graphic>
                <a:graphicData uri="http://schemas.microsoft.com/office/word/2010/wordprocessingShape">
                  <wps:wsp>
                    <wps:cNvPr id="11" name="Textbox 11"/>
                    <wps:cNvSpPr txBox="1"/>
                    <wps:spPr>
                      <a:xfrm>
                        <a:off x="0" y="0"/>
                        <a:ext cx="145415" cy="139065"/>
                      </a:xfrm>
                      <a:prstGeom prst="rect">
                        <a:avLst/>
                      </a:prstGeom>
                    </wps:spPr>
                    <wps:txbx>
                      <w:txbxContent>
                        <w:p>
                          <w:pPr>
                            <w:spacing w:before="14"/>
                            <w:ind w:left="60" w:right="0" w:firstLine="0"/>
                            <w:jc w:val="left"/>
                            <w:rPr>
                              <w:rFonts w:ascii="Arial MT"/>
                              <w:sz w:val="16"/>
                            </w:rPr>
                          </w:pPr>
                          <w:r>
                            <w:rPr>
                              <w:rFonts w:ascii="Arial MT"/>
                              <w:spacing w:val="-10"/>
                              <w:sz w:val="16"/>
                            </w:rPr>
                            <w:fldChar w:fldCharType="begin"/>
                          </w:r>
                          <w:r>
                            <w:rPr>
                              <w:rFonts w:ascii="Arial MT"/>
                              <w:spacing w:val="-10"/>
                              <w:sz w:val="16"/>
                            </w:rPr>
                            <w:instrText> PAGE </w:instrText>
                          </w:r>
                          <w:r>
                            <w:rPr>
                              <w:rFonts w:ascii="Arial MT"/>
                              <w:spacing w:val="-10"/>
                              <w:sz w:val="16"/>
                            </w:rPr>
                            <w:fldChar w:fldCharType="separate"/>
                          </w:r>
                          <w:r>
                            <w:rPr>
                              <w:rFonts w:ascii="Arial MT"/>
                              <w:spacing w:val="-10"/>
                              <w:sz w:val="16"/>
                            </w:rPr>
                            <w:t>6</w:t>
                          </w:r>
                          <w:r>
                            <w:rPr>
                              <w:rFonts w:ascii="Arial MT"/>
                              <w:spacing w:val="-10"/>
                              <w:sz w:val="16"/>
                            </w:rPr>
                            <w:fldChar w:fldCharType="end"/>
                          </w:r>
                        </w:p>
                      </w:txbxContent>
                    </wps:txbx>
                    <wps:bodyPr wrap="square" lIns="0" tIns="0" rIns="0" bIns="0" rtlCol="0">
                      <a:noAutofit/>
                    </wps:bodyPr>
                  </wps:wsp>
                </a:graphicData>
              </a:graphic>
            </wp:anchor>
          </w:drawing>
        </mc:Choice>
        <mc:Fallback>
          <w:pict>
            <v:shape style="position:absolute;margin-left:532.551758pt;margin-top:754.873718pt;width:11.45pt;height:10.95pt;mso-position-horizontal-relative:page;mso-position-vertical-relative:page;z-index:-17183232" type="#_x0000_t202" id="docshape9" filled="false" stroked="false">
              <v:textbox inset="0,0,0,0">
                <w:txbxContent>
                  <w:p>
                    <w:pPr>
                      <w:spacing w:before="14"/>
                      <w:ind w:left="60" w:right="0" w:firstLine="0"/>
                      <w:jc w:val="left"/>
                      <w:rPr>
                        <w:rFonts w:ascii="Arial MT"/>
                        <w:sz w:val="16"/>
                      </w:rPr>
                    </w:pPr>
                    <w:r>
                      <w:rPr>
                        <w:rFonts w:ascii="Arial MT"/>
                        <w:spacing w:val="-10"/>
                        <w:sz w:val="16"/>
                      </w:rPr>
                      <w:fldChar w:fldCharType="begin"/>
                    </w:r>
                    <w:r>
                      <w:rPr>
                        <w:rFonts w:ascii="Arial MT"/>
                        <w:spacing w:val="-10"/>
                        <w:sz w:val="16"/>
                      </w:rPr>
                      <w:instrText> PAGE </w:instrText>
                    </w:r>
                    <w:r>
                      <w:rPr>
                        <w:rFonts w:ascii="Arial MT"/>
                        <w:spacing w:val="-10"/>
                        <w:sz w:val="16"/>
                      </w:rPr>
                      <w:fldChar w:fldCharType="separate"/>
                    </w:r>
                    <w:r>
                      <w:rPr>
                        <w:rFonts w:ascii="Arial MT"/>
                        <w:spacing w:val="-10"/>
                        <w:sz w:val="16"/>
                      </w:rPr>
                      <w:t>6</w:t>
                    </w:r>
                    <w:r>
                      <w:rPr>
                        <w:rFonts w:ascii="Arial MT"/>
                        <w:spacing w:val="-10"/>
                        <w:sz w:val="16"/>
                      </w:rPr>
                      <w:fldChar w:fldCharType="end"/>
                    </w:r>
                  </w:p>
                </w:txbxContent>
              </v:textbox>
              <w10:wrap type="none"/>
            </v:shape>
          </w:pict>
        </mc:Fallback>
      </mc:AlternateContent>
    </w:r>
  </w:p>
</w:ftr>
</file>

<file path=word/footer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133760">
              <wp:simplePos x="0" y="0"/>
              <wp:positionH relativeFrom="page">
                <wp:posOffset>9074807</wp:posOffset>
              </wp:positionH>
              <wp:positionV relativeFrom="page">
                <wp:posOffset>7300896</wp:posOffset>
              </wp:positionV>
              <wp:extent cx="81915" cy="139065"/>
              <wp:effectExtent l="0" t="0" r="0" b="0"/>
              <wp:wrapNone/>
              <wp:docPr id="12" name="Textbox 12"/>
              <wp:cNvGraphicFramePr>
                <a:graphicFrameLocks/>
              </wp:cNvGraphicFramePr>
              <a:graphic>
                <a:graphicData uri="http://schemas.microsoft.com/office/word/2010/wordprocessingShape">
                  <wps:wsp>
                    <wps:cNvPr id="12" name="Textbox 12"/>
                    <wps:cNvSpPr txBox="1"/>
                    <wps:spPr>
                      <a:xfrm>
                        <a:off x="0" y="0"/>
                        <a:ext cx="81915" cy="139065"/>
                      </a:xfrm>
                      <a:prstGeom prst="rect">
                        <a:avLst/>
                      </a:prstGeom>
                    </wps:spPr>
                    <wps:txbx>
                      <w:txbxContent>
                        <w:p>
                          <w:pPr>
                            <w:spacing w:before="14"/>
                            <w:ind w:left="20" w:right="0" w:firstLine="0"/>
                            <w:jc w:val="left"/>
                            <w:rPr>
                              <w:rFonts w:ascii="Arial MT"/>
                              <w:sz w:val="16"/>
                            </w:rPr>
                          </w:pPr>
                          <w:r>
                            <w:rPr>
                              <w:rFonts w:ascii="Arial MT"/>
                              <w:spacing w:val="-10"/>
                              <w:sz w:val="16"/>
                            </w:rPr>
                            <w:t>9</w:t>
                          </w:r>
                        </w:p>
                      </w:txbxContent>
                    </wps:txbx>
                    <wps:bodyPr wrap="square" lIns="0" tIns="0" rIns="0" bIns="0" rtlCol="0">
                      <a:noAutofit/>
                    </wps:bodyPr>
                  </wps:wsp>
                </a:graphicData>
              </a:graphic>
            </wp:anchor>
          </w:drawing>
        </mc:Choice>
        <mc:Fallback>
          <w:pict>
            <v:shape style="position:absolute;margin-left:714.551758pt;margin-top:574.873718pt;width:6.45pt;height:10.95pt;mso-position-horizontal-relative:page;mso-position-vertical-relative:page;z-index:-17182720" type="#_x0000_t202" id="docshape10" filled="false" stroked="false">
              <v:textbox inset="0,0,0,0">
                <w:txbxContent>
                  <w:p>
                    <w:pPr>
                      <w:spacing w:before="14"/>
                      <w:ind w:left="20" w:right="0" w:firstLine="0"/>
                      <w:jc w:val="left"/>
                      <w:rPr>
                        <w:rFonts w:ascii="Arial MT"/>
                        <w:sz w:val="16"/>
                      </w:rPr>
                    </w:pPr>
                    <w:r>
                      <w:rPr>
                        <w:rFonts w:ascii="Arial MT"/>
                        <w:spacing w:val="-10"/>
                        <w:sz w:val="16"/>
                      </w:rPr>
                      <w:t>9</w:t>
                    </w:r>
                  </w:p>
                </w:txbxContent>
              </v:textbox>
              <w10:wrap type="none"/>
            </v:shape>
          </w:pict>
        </mc:Fallback>
      </mc:AlternateContent>
    </w:r>
  </w:p>
</w:ftr>
</file>

<file path=word/footer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135296">
              <wp:simplePos x="0" y="0"/>
              <wp:positionH relativeFrom="page">
                <wp:posOffset>6706904</wp:posOffset>
              </wp:positionH>
              <wp:positionV relativeFrom="page">
                <wp:posOffset>9586896</wp:posOffset>
              </wp:positionV>
              <wp:extent cx="201930" cy="139065"/>
              <wp:effectExtent l="0" t="0" r="0" b="0"/>
              <wp:wrapNone/>
              <wp:docPr id="15" name="Textbox 15"/>
              <wp:cNvGraphicFramePr>
                <a:graphicFrameLocks/>
              </wp:cNvGraphicFramePr>
              <a:graphic>
                <a:graphicData uri="http://schemas.microsoft.com/office/word/2010/wordprocessingShape">
                  <wps:wsp>
                    <wps:cNvPr id="15" name="Textbox 15"/>
                    <wps:cNvSpPr txBox="1"/>
                    <wps:spPr>
                      <a:xfrm>
                        <a:off x="0" y="0"/>
                        <a:ext cx="201930" cy="139065"/>
                      </a:xfrm>
                      <a:prstGeom prst="rect">
                        <a:avLst/>
                      </a:prstGeom>
                    </wps:spPr>
                    <wps:txbx>
                      <w:txbxContent>
                        <w:p>
                          <w:pPr>
                            <w:spacing w:before="14"/>
                            <w:ind w:left="60" w:right="0" w:firstLine="0"/>
                            <w:jc w:val="left"/>
                            <w:rPr>
                              <w:rFonts w:ascii="Arial MT"/>
                              <w:sz w:val="16"/>
                            </w:rPr>
                          </w:pPr>
                          <w:r>
                            <w:rPr>
                              <w:rFonts w:ascii="Arial MT"/>
                              <w:spacing w:val="-5"/>
                              <w:sz w:val="16"/>
                            </w:rPr>
                            <w:fldChar w:fldCharType="begin"/>
                          </w:r>
                          <w:r>
                            <w:rPr>
                              <w:rFonts w:ascii="Arial MT"/>
                              <w:spacing w:val="-5"/>
                              <w:sz w:val="16"/>
                            </w:rPr>
                            <w:instrText> PAGE </w:instrText>
                          </w:r>
                          <w:r>
                            <w:rPr>
                              <w:rFonts w:ascii="Arial MT"/>
                              <w:spacing w:val="-5"/>
                              <w:sz w:val="16"/>
                            </w:rPr>
                            <w:fldChar w:fldCharType="separate"/>
                          </w:r>
                          <w:r>
                            <w:rPr>
                              <w:rFonts w:ascii="Arial MT"/>
                              <w:spacing w:val="-5"/>
                              <w:sz w:val="16"/>
                            </w:rPr>
                            <w:t>10</w:t>
                          </w:r>
                          <w:r>
                            <w:rPr>
                              <w:rFonts w:ascii="Arial MT"/>
                              <w:spacing w:val="-5"/>
                              <w:sz w:val="16"/>
                            </w:rPr>
                            <w:fldChar w:fldCharType="end"/>
                          </w:r>
                        </w:p>
                      </w:txbxContent>
                    </wps:txbx>
                    <wps:bodyPr wrap="square" lIns="0" tIns="0" rIns="0" bIns="0" rtlCol="0">
                      <a:noAutofit/>
                    </wps:bodyPr>
                  </wps:wsp>
                </a:graphicData>
              </a:graphic>
            </wp:anchor>
          </w:drawing>
        </mc:Choice>
        <mc:Fallback>
          <w:pict>
            <v:shape style="position:absolute;margin-left:528.102722pt;margin-top:754.873718pt;width:15.9pt;height:10.95pt;mso-position-horizontal-relative:page;mso-position-vertical-relative:page;z-index:-17181184" type="#_x0000_t202" id="docshape13" filled="false" stroked="false">
              <v:textbox inset="0,0,0,0">
                <w:txbxContent>
                  <w:p>
                    <w:pPr>
                      <w:spacing w:before="14"/>
                      <w:ind w:left="60" w:right="0" w:firstLine="0"/>
                      <w:jc w:val="left"/>
                      <w:rPr>
                        <w:rFonts w:ascii="Arial MT"/>
                        <w:sz w:val="16"/>
                      </w:rPr>
                    </w:pPr>
                    <w:r>
                      <w:rPr>
                        <w:rFonts w:ascii="Arial MT"/>
                        <w:spacing w:val="-5"/>
                        <w:sz w:val="16"/>
                      </w:rPr>
                      <w:fldChar w:fldCharType="begin"/>
                    </w:r>
                    <w:r>
                      <w:rPr>
                        <w:rFonts w:ascii="Arial MT"/>
                        <w:spacing w:val="-5"/>
                        <w:sz w:val="16"/>
                      </w:rPr>
                      <w:instrText> PAGE </w:instrText>
                    </w:r>
                    <w:r>
                      <w:rPr>
                        <w:rFonts w:ascii="Arial MT"/>
                        <w:spacing w:val="-5"/>
                        <w:sz w:val="16"/>
                      </w:rPr>
                      <w:fldChar w:fldCharType="separate"/>
                    </w:r>
                    <w:r>
                      <w:rPr>
                        <w:rFonts w:ascii="Arial MT"/>
                        <w:spacing w:val="-5"/>
                        <w:sz w:val="16"/>
                      </w:rPr>
                      <w:t>10</w:t>
                    </w:r>
                    <w:r>
                      <w:rPr>
                        <w:rFonts w:ascii="Arial MT"/>
                        <w:spacing w:val="-5"/>
                        <w:sz w:val="16"/>
                      </w:rPr>
                      <w:fldChar w:fldCharType="end"/>
                    </w:r>
                  </w:p>
                </w:txbxContent>
              </v:textbox>
              <w10:wrap type="none"/>
            </v:shape>
          </w:pict>
        </mc:Fallback>
      </mc:AlternateContent>
    </w:r>
  </w:p>
</w:ftr>
</file>

<file path=word/footer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136832">
              <wp:simplePos x="0" y="0"/>
              <wp:positionH relativeFrom="page">
                <wp:posOffset>6706904</wp:posOffset>
              </wp:positionH>
              <wp:positionV relativeFrom="page">
                <wp:posOffset>9586896</wp:posOffset>
              </wp:positionV>
              <wp:extent cx="201930" cy="139065"/>
              <wp:effectExtent l="0" t="0" r="0" b="0"/>
              <wp:wrapNone/>
              <wp:docPr id="18" name="Textbox 18"/>
              <wp:cNvGraphicFramePr>
                <a:graphicFrameLocks/>
              </wp:cNvGraphicFramePr>
              <a:graphic>
                <a:graphicData uri="http://schemas.microsoft.com/office/word/2010/wordprocessingShape">
                  <wps:wsp>
                    <wps:cNvPr id="18" name="Textbox 18"/>
                    <wps:cNvSpPr txBox="1"/>
                    <wps:spPr>
                      <a:xfrm>
                        <a:off x="0" y="0"/>
                        <a:ext cx="201930" cy="139065"/>
                      </a:xfrm>
                      <a:prstGeom prst="rect">
                        <a:avLst/>
                      </a:prstGeom>
                    </wps:spPr>
                    <wps:txbx>
                      <w:txbxContent>
                        <w:p>
                          <w:pPr>
                            <w:spacing w:before="14"/>
                            <w:ind w:left="60" w:right="0" w:firstLine="0"/>
                            <w:jc w:val="left"/>
                            <w:rPr>
                              <w:rFonts w:ascii="Arial MT"/>
                              <w:sz w:val="16"/>
                            </w:rPr>
                          </w:pPr>
                          <w:r>
                            <w:rPr>
                              <w:rFonts w:ascii="Arial MT"/>
                              <w:spacing w:val="-5"/>
                              <w:sz w:val="16"/>
                            </w:rPr>
                            <w:fldChar w:fldCharType="begin"/>
                          </w:r>
                          <w:r>
                            <w:rPr>
                              <w:rFonts w:ascii="Arial MT"/>
                              <w:spacing w:val="-5"/>
                              <w:sz w:val="16"/>
                            </w:rPr>
                            <w:instrText> PAGE </w:instrText>
                          </w:r>
                          <w:r>
                            <w:rPr>
                              <w:rFonts w:ascii="Arial MT"/>
                              <w:spacing w:val="-5"/>
                              <w:sz w:val="16"/>
                            </w:rPr>
                            <w:fldChar w:fldCharType="separate"/>
                          </w:r>
                          <w:r>
                            <w:rPr>
                              <w:rFonts w:ascii="Arial MT"/>
                              <w:spacing w:val="-5"/>
                              <w:sz w:val="16"/>
                            </w:rPr>
                            <w:t>11</w:t>
                          </w:r>
                          <w:r>
                            <w:rPr>
                              <w:rFonts w:ascii="Arial MT"/>
                              <w:spacing w:val="-5"/>
                              <w:sz w:val="16"/>
                            </w:rPr>
                            <w:fldChar w:fldCharType="end"/>
                          </w:r>
                        </w:p>
                      </w:txbxContent>
                    </wps:txbx>
                    <wps:bodyPr wrap="square" lIns="0" tIns="0" rIns="0" bIns="0" rtlCol="0">
                      <a:noAutofit/>
                    </wps:bodyPr>
                  </wps:wsp>
                </a:graphicData>
              </a:graphic>
            </wp:anchor>
          </w:drawing>
        </mc:Choice>
        <mc:Fallback>
          <w:pict>
            <v:shape style="position:absolute;margin-left:528.102722pt;margin-top:754.873718pt;width:15.9pt;height:10.95pt;mso-position-horizontal-relative:page;mso-position-vertical-relative:page;z-index:-17179648" type="#_x0000_t202" id="docshape16" filled="false" stroked="false">
              <v:textbox inset="0,0,0,0">
                <w:txbxContent>
                  <w:p>
                    <w:pPr>
                      <w:spacing w:before="14"/>
                      <w:ind w:left="60" w:right="0" w:firstLine="0"/>
                      <w:jc w:val="left"/>
                      <w:rPr>
                        <w:rFonts w:ascii="Arial MT"/>
                        <w:sz w:val="16"/>
                      </w:rPr>
                    </w:pPr>
                    <w:r>
                      <w:rPr>
                        <w:rFonts w:ascii="Arial MT"/>
                        <w:spacing w:val="-5"/>
                        <w:sz w:val="16"/>
                      </w:rPr>
                      <w:fldChar w:fldCharType="begin"/>
                    </w:r>
                    <w:r>
                      <w:rPr>
                        <w:rFonts w:ascii="Arial MT"/>
                        <w:spacing w:val="-5"/>
                        <w:sz w:val="16"/>
                      </w:rPr>
                      <w:instrText> PAGE </w:instrText>
                    </w:r>
                    <w:r>
                      <w:rPr>
                        <w:rFonts w:ascii="Arial MT"/>
                        <w:spacing w:val="-5"/>
                        <w:sz w:val="16"/>
                      </w:rPr>
                      <w:fldChar w:fldCharType="separate"/>
                    </w:r>
                    <w:r>
                      <w:rPr>
                        <w:rFonts w:ascii="Arial MT"/>
                        <w:spacing w:val="-5"/>
                        <w:sz w:val="16"/>
                      </w:rPr>
                      <w:t>11</w:t>
                    </w:r>
                    <w:r>
                      <w:rPr>
                        <w:rFonts w:ascii="Arial MT"/>
                        <w:spacing w:val="-5"/>
                        <w:sz w:val="16"/>
                      </w:rPr>
                      <w:fldChar w:fldCharType="end"/>
                    </w:r>
                  </w:p>
                </w:txbxContent>
              </v:textbox>
              <w10:wrap type="none"/>
            </v:shape>
          </w:pict>
        </mc:Fallback>
      </mc:AlternateContent>
    </w:r>
  </w:p>
</w:ftr>
</file>

<file path=word/footer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137344">
              <wp:simplePos x="0" y="0"/>
              <wp:positionH relativeFrom="page">
                <wp:posOffset>6706904</wp:posOffset>
              </wp:positionH>
              <wp:positionV relativeFrom="page">
                <wp:posOffset>9586896</wp:posOffset>
              </wp:positionV>
              <wp:extent cx="201930" cy="139065"/>
              <wp:effectExtent l="0" t="0" r="0" b="0"/>
              <wp:wrapNone/>
              <wp:docPr id="52" name="Textbox 52"/>
              <wp:cNvGraphicFramePr>
                <a:graphicFrameLocks/>
              </wp:cNvGraphicFramePr>
              <a:graphic>
                <a:graphicData uri="http://schemas.microsoft.com/office/word/2010/wordprocessingShape">
                  <wps:wsp>
                    <wps:cNvPr id="52" name="Textbox 52"/>
                    <wps:cNvSpPr txBox="1"/>
                    <wps:spPr>
                      <a:xfrm>
                        <a:off x="0" y="0"/>
                        <a:ext cx="201930" cy="139065"/>
                      </a:xfrm>
                      <a:prstGeom prst="rect">
                        <a:avLst/>
                      </a:prstGeom>
                    </wps:spPr>
                    <wps:txbx>
                      <w:txbxContent>
                        <w:p>
                          <w:pPr>
                            <w:spacing w:before="14"/>
                            <w:ind w:left="60" w:right="0" w:firstLine="0"/>
                            <w:jc w:val="left"/>
                            <w:rPr>
                              <w:rFonts w:ascii="Arial MT"/>
                              <w:sz w:val="16"/>
                            </w:rPr>
                          </w:pPr>
                          <w:r>
                            <w:rPr>
                              <w:rFonts w:ascii="Arial MT"/>
                              <w:spacing w:val="-5"/>
                              <w:sz w:val="16"/>
                            </w:rPr>
                            <w:fldChar w:fldCharType="begin"/>
                          </w:r>
                          <w:r>
                            <w:rPr>
                              <w:rFonts w:ascii="Arial MT"/>
                              <w:spacing w:val="-5"/>
                              <w:sz w:val="16"/>
                            </w:rPr>
                            <w:instrText> PAGE </w:instrText>
                          </w:r>
                          <w:r>
                            <w:rPr>
                              <w:rFonts w:ascii="Arial MT"/>
                              <w:spacing w:val="-5"/>
                              <w:sz w:val="16"/>
                            </w:rPr>
                            <w:fldChar w:fldCharType="separate"/>
                          </w:r>
                          <w:r>
                            <w:rPr>
                              <w:rFonts w:ascii="Arial MT"/>
                              <w:spacing w:val="-5"/>
                              <w:sz w:val="16"/>
                            </w:rPr>
                            <w:t>23</w:t>
                          </w:r>
                          <w:r>
                            <w:rPr>
                              <w:rFonts w:ascii="Arial MT"/>
                              <w:spacing w:val="-5"/>
                              <w:sz w:val="16"/>
                            </w:rPr>
                            <w:fldChar w:fldCharType="end"/>
                          </w:r>
                        </w:p>
                      </w:txbxContent>
                    </wps:txbx>
                    <wps:bodyPr wrap="square" lIns="0" tIns="0" rIns="0" bIns="0" rtlCol="0">
                      <a:noAutofit/>
                    </wps:bodyPr>
                  </wps:wsp>
                </a:graphicData>
              </a:graphic>
            </wp:anchor>
          </w:drawing>
        </mc:Choice>
        <mc:Fallback>
          <w:pict>
            <v:shape style="position:absolute;margin-left:528.102722pt;margin-top:754.873718pt;width:15.9pt;height:10.95pt;mso-position-horizontal-relative:page;mso-position-vertical-relative:page;z-index:-17179136" type="#_x0000_t202" id="docshape38" filled="false" stroked="false">
              <v:textbox inset="0,0,0,0">
                <w:txbxContent>
                  <w:p>
                    <w:pPr>
                      <w:spacing w:before="14"/>
                      <w:ind w:left="60" w:right="0" w:firstLine="0"/>
                      <w:jc w:val="left"/>
                      <w:rPr>
                        <w:rFonts w:ascii="Arial MT"/>
                        <w:sz w:val="16"/>
                      </w:rPr>
                    </w:pPr>
                    <w:r>
                      <w:rPr>
                        <w:rFonts w:ascii="Arial MT"/>
                        <w:spacing w:val="-5"/>
                        <w:sz w:val="16"/>
                      </w:rPr>
                      <w:fldChar w:fldCharType="begin"/>
                    </w:r>
                    <w:r>
                      <w:rPr>
                        <w:rFonts w:ascii="Arial MT"/>
                        <w:spacing w:val="-5"/>
                        <w:sz w:val="16"/>
                      </w:rPr>
                      <w:instrText> PAGE </w:instrText>
                    </w:r>
                    <w:r>
                      <w:rPr>
                        <w:rFonts w:ascii="Arial MT"/>
                        <w:spacing w:val="-5"/>
                        <w:sz w:val="16"/>
                      </w:rPr>
                      <w:fldChar w:fldCharType="separate"/>
                    </w:r>
                    <w:r>
                      <w:rPr>
                        <w:rFonts w:ascii="Arial MT"/>
                        <w:spacing w:val="-5"/>
                        <w:sz w:val="16"/>
                      </w:rPr>
                      <w:t>23</w:t>
                    </w:r>
                    <w:r>
                      <w:rPr>
                        <w:rFonts w:ascii="Arial MT"/>
                        <w:spacing w:val="-5"/>
                        <w:sz w:val="16"/>
                      </w:rPr>
                      <w:fldChar w:fldCharType="end"/>
                    </w:r>
                  </w:p>
                </w:txbxContent>
              </v:textbox>
              <w10:wrap type="none"/>
            </v:shape>
          </w:pict>
        </mc:Fallback>
      </mc:AlternateContent>
    </w:r>
  </w:p>
</w:ftr>
</file>

<file path=word/footer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137856">
              <wp:simplePos x="0" y="0"/>
              <wp:positionH relativeFrom="page">
                <wp:posOffset>6706904</wp:posOffset>
              </wp:positionH>
              <wp:positionV relativeFrom="page">
                <wp:posOffset>9586896</wp:posOffset>
              </wp:positionV>
              <wp:extent cx="201930" cy="139065"/>
              <wp:effectExtent l="0" t="0" r="0" b="0"/>
              <wp:wrapNone/>
              <wp:docPr id="53" name="Textbox 53"/>
              <wp:cNvGraphicFramePr>
                <a:graphicFrameLocks/>
              </wp:cNvGraphicFramePr>
              <a:graphic>
                <a:graphicData uri="http://schemas.microsoft.com/office/word/2010/wordprocessingShape">
                  <wps:wsp>
                    <wps:cNvPr id="53" name="Textbox 53"/>
                    <wps:cNvSpPr txBox="1"/>
                    <wps:spPr>
                      <a:xfrm>
                        <a:off x="0" y="0"/>
                        <a:ext cx="201930" cy="139065"/>
                      </a:xfrm>
                      <a:prstGeom prst="rect">
                        <a:avLst/>
                      </a:prstGeom>
                    </wps:spPr>
                    <wps:txbx>
                      <w:txbxContent>
                        <w:p>
                          <w:pPr>
                            <w:spacing w:before="14"/>
                            <w:ind w:left="60" w:right="0" w:firstLine="0"/>
                            <w:jc w:val="left"/>
                            <w:rPr>
                              <w:rFonts w:ascii="Arial MT"/>
                              <w:sz w:val="16"/>
                            </w:rPr>
                          </w:pPr>
                          <w:r>
                            <w:rPr>
                              <w:rFonts w:ascii="Arial MT"/>
                              <w:spacing w:val="-5"/>
                              <w:sz w:val="16"/>
                            </w:rPr>
                            <w:fldChar w:fldCharType="begin"/>
                          </w:r>
                          <w:r>
                            <w:rPr>
                              <w:rFonts w:ascii="Arial MT"/>
                              <w:spacing w:val="-5"/>
                              <w:sz w:val="16"/>
                            </w:rPr>
                            <w:instrText> PAGE </w:instrText>
                          </w:r>
                          <w:r>
                            <w:rPr>
                              <w:rFonts w:ascii="Arial MT"/>
                              <w:spacing w:val="-5"/>
                              <w:sz w:val="16"/>
                            </w:rPr>
                            <w:fldChar w:fldCharType="separate"/>
                          </w:r>
                          <w:r>
                            <w:rPr>
                              <w:rFonts w:ascii="Arial MT"/>
                              <w:spacing w:val="-5"/>
                              <w:sz w:val="16"/>
                            </w:rPr>
                            <w:t>24</w:t>
                          </w:r>
                          <w:r>
                            <w:rPr>
                              <w:rFonts w:ascii="Arial MT"/>
                              <w:spacing w:val="-5"/>
                              <w:sz w:val="16"/>
                            </w:rPr>
                            <w:fldChar w:fldCharType="end"/>
                          </w:r>
                        </w:p>
                      </w:txbxContent>
                    </wps:txbx>
                    <wps:bodyPr wrap="square" lIns="0" tIns="0" rIns="0" bIns="0" rtlCol="0">
                      <a:noAutofit/>
                    </wps:bodyPr>
                  </wps:wsp>
                </a:graphicData>
              </a:graphic>
            </wp:anchor>
          </w:drawing>
        </mc:Choice>
        <mc:Fallback>
          <w:pict>
            <v:shape style="position:absolute;margin-left:528.102722pt;margin-top:754.873718pt;width:15.9pt;height:10.95pt;mso-position-horizontal-relative:page;mso-position-vertical-relative:page;z-index:-17178624" type="#_x0000_t202" id="docshape39" filled="false" stroked="false">
              <v:textbox inset="0,0,0,0">
                <w:txbxContent>
                  <w:p>
                    <w:pPr>
                      <w:spacing w:before="14"/>
                      <w:ind w:left="60" w:right="0" w:firstLine="0"/>
                      <w:jc w:val="left"/>
                      <w:rPr>
                        <w:rFonts w:ascii="Arial MT"/>
                        <w:sz w:val="16"/>
                      </w:rPr>
                    </w:pPr>
                    <w:r>
                      <w:rPr>
                        <w:rFonts w:ascii="Arial MT"/>
                        <w:spacing w:val="-5"/>
                        <w:sz w:val="16"/>
                      </w:rPr>
                      <w:fldChar w:fldCharType="begin"/>
                    </w:r>
                    <w:r>
                      <w:rPr>
                        <w:rFonts w:ascii="Arial MT"/>
                        <w:spacing w:val="-5"/>
                        <w:sz w:val="16"/>
                      </w:rPr>
                      <w:instrText> PAGE </w:instrText>
                    </w:r>
                    <w:r>
                      <w:rPr>
                        <w:rFonts w:ascii="Arial MT"/>
                        <w:spacing w:val="-5"/>
                        <w:sz w:val="16"/>
                      </w:rPr>
                      <w:fldChar w:fldCharType="separate"/>
                    </w:r>
                    <w:r>
                      <w:rPr>
                        <w:rFonts w:ascii="Arial MT"/>
                        <w:spacing w:val="-5"/>
                        <w:sz w:val="16"/>
                      </w:rPr>
                      <w:t>24</w:t>
                    </w:r>
                    <w:r>
                      <w:rPr>
                        <w:rFonts w:ascii="Arial MT"/>
                        <w:spacing w:val="-5"/>
                        <w:sz w:val="16"/>
                      </w:rPr>
                      <w:fldChar w:fldCharType="end"/>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129152">
              <wp:simplePos x="0" y="0"/>
              <wp:positionH relativeFrom="page">
                <wp:posOffset>3263900</wp:posOffset>
              </wp:positionH>
              <wp:positionV relativeFrom="page">
                <wp:posOffset>322434</wp:posOffset>
              </wp:positionV>
              <wp:extent cx="1437640" cy="19177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1437640" cy="191770"/>
                      </a:xfrm>
                      <a:prstGeom prst="rect">
                        <a:avLst/>
                      </a:prstGeom>
                    </wps:spPr>
                    <wps:txbx>
                      <w:txbxContent>
                        <w:p>
                          <w:pPr>
                            <w:spacing w:before="25"/>
                            <w:ind w:left="20" w:right="0" w:firstLine="0"/>
                            <w:jc w:val="left"/>
                            <w:rPr>
                              <w:b/>
                              <w:sz w:val="22"/>
                            </w:rPr>
                          </w:pPr>
                          <w:r>
                            <w:rPr>
                              <w:b/>
                              <w:sz w:val="22"/>
                            </w:rPr>
                            <w:t>CASA</w:t>
                          </w:r>
                          <w:r>
                            <w:rPr>
                              <w:b/>
                              <w:spacing w:val="12"/>
                              <w:sz w:val="22"/>
                            </w:rPr>
                            <w:t> </w:t>
                          </w:r>
                          <w:r>
                            <w:rPr>
                              <w:b/>
                              <w:sz w:val="22"/>
                            </w:rPr>
                            <w:t>HUTTON</w:t>
                          </w:r>
                          <w:r>
                            <w:rPr>
                              <w:b/>
                              <w:spacing w:val="14"/>
                              <w:sz w:val="22"/>
                            </w:rPr>
                            <w:t> </w:t>
                          </w:r>
                          <w:r>
                            <w:rPr>
                              <w:b/>
                              <w:spacing w:val="-2"/>
                              <w:sz w:val="22"/>
                            </w:rPr>
                            <w:t>S.A.U.</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257pt;margin-top:25.388546pt;width:113.2pt;height:15.1pt;mso-position-horizontal-relative:page;mso-position-vertical-relative:page;z-index:-17187328" type="#_x0000_t202" id="docshape1" filled="false" stroked="false">
              <v:textbox inset="0,0,0,0">
                <w:txbxContent>
                  <w:p>
                    <w:pPr>
                      <w:spacing w:before="25"/>
                      <w:ind w:left="20" w:right="0" w:firstLine="0"/>
                      <w:jc w:val="left"/>
                      <w:rPr>
                        <w:b/>
                        <w:sz w:val="22"/>
                      </w:rPr>
                    </w:pPr>
                    <w:r>
                      <w:rPr>
                        <w:b/>
                        <w:sz w:val="22"/>
                      </w:rPr>
                      <w:t>CASA</w:t>
                    </w:r>
                    <w:r>
                      <w:rPr>
                        <w:b/>
                        <w:spacing w:val="12"/>
                        <w:sz w:val="22"/>
                      </w:rPr>
                      <w:t> </w:t>
                    </w:r>
                    <w:r>
                      <w:rPr>
                        <w:b/>
                        <w:sz w:val="22"/>
                      </w:rPr>
                      <w:t>HUTTON</w:t>
                    </w:r>
                    <w:r>
                      <w:rPr>
                        <w:b/>
                        <w:spacing w:val="14"/>
                        <w:sz w:val="22"/>
                      </w:rPr>
                      <w:t> </w:t>
                    </w:r>
                    <w:r>
                      <w:rPr>
                        <w:b/>
                        <w:spacing w:val="-2"/>
                        <w:sz w:val="22"/>
                      </w:rPr>
                      <w:t>S.A.U.</w:t>
                    </w:r>
                  </w:p>
                </w:txbxContent>
              </v:textbox>
              <w10:wrap type="none"/>
            </v:shape>
          </w:pict>
        </mc:Fallback>
      </mc:AlternateContent>
    </w:r>
  </w:p>
</w:hdr>
</file>

<file path=word/header1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129664">
              <wp:simplePos x="0" y="0"/>
              <wp:positionH relativeFrom="page">
                <wp:posOffset>3204464</wp:posOffset>
              </wp:positionH>
              <wp:positionV relativeFrom="page">
                <wp:posOffset>325478</wp:posOffset>
              </wp:positionV>
              <wp:extent cx="1436370" cy="191770"/>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1436370" cy="191770"/>
                      </a:xfrm>
                      <a:prstGeom prst="rect">
                        <a:avLst/>
                      </a:prstGeom>
                    </wps:spPr>
                    <wps:txbx>
                      <w:txbxContent>
                        <w:p>
                          <w:pPr>
                            <w:spacing w:before="25"/>
                            <w:ind w:left="20" w:right="0" w:firstLine="0"/>
                            <w:jc w:val="left"/>
                            <w:rPr>
                              <w:b/>
                              <w:sz w:val="22"/>
                            </w:rPr>
                          </w:pPr>
                          <w:r>
                            <w:rPr>
                              <w:b/>
                              <w:sz w:val="22"/>
                            </w:rPr>
                            <w:t>CASA</w:t>
                          </w:r>
                          <w:r>
                            <w:rPr>
                              <w:b/>
                              <w:spacing w:val="10"/>
                              <w:sz w:val="22"/>
                            </w:rPr>
                            <w:t> </w:t>
                          </w:r>
                          <w:r>
                            <w:rPr>
                              <w:b/>
                              <w:sz w:val="22"/>
                            </w:rPr>
                            <w:t>HUTTON</w:t>
                          </w:r>
                          <w:r>
                            <w:rPr>
                              <w:b/>
                              <w:spacing w:val="14"/>
                              <w:sz w:val="22"/>
                            </w:rPr>
                            <w:t> </w:t>
                          </w:r>
                          <w:r>
                            <w:rPr>
                              <w:b/>
                              <w:spacing w:val="-2"/>
                              <w:sz w:val="22"/>
                            </w:rPr>
                            <w:t>S.A.U.</w:t>
                          </w:r>
                        </w:p>
                      </w:txbxContent>
                    </wps:txbx>
                    <wps:bodyPr wrap="square" lIns="0" tIns="0" rIns="0" bIns="0" rtlCol="0">
                      <a:noAutofit/>
                    </wps:bodyPr>
                  </wps:wsp>
                </a:graphicData>
              </a:graphic>
            </wp:anchor>
          </w:drawing>
        </mc:Choice>
        <mc:Fallback>
          <w:pict>
            <v:shape style="position:absolute;margin-left:252.320007pt;margin-top:25.628195pt;width:113.1pt;height:15.1pt;mso-position-horizontal-relative:page;mso-position-vertical-relative:page;z-index:-17186816" type="#_x0000_t202" id="docshape2" filled="false" stroked="false">
              <v:textbox inset="0,0,0,0">
                <w:txbxContent>
                  <w:p>
                    <w:pPr>
                      <w:spacing w:before="25"/>
                      <w:ind w:left="20" w:right="0" w:firstLine="0"/>
                      <w:jc w:val="left"/>
                      <w:rPr>
                        <w:b/>
                        <w:sz w:val="22"/>
                      </w:rPr>
                    </w:pPr>
                    <w:r>
                      <w:rPr>
                        <w:b/>
                        <w:sz w:val="22"/>
                      </w:rPr>
                      <w:t>CASA</w:t>
                    </w:r>
                    <w:r>
                      <w:rPr>
                        <w:b/>
                        <w:spacing w:val="10"/>
                        <w:sz w:val="22"/>
                      </w:rPr>
                      <w:t> </w:t>
                    </w:r>
                    <w:r>
                      <w:rPr>
                        <w:b/>
                        <w:sz w:val="22"/>
                      </w:rPr>
                      <w:t>HUTTON</w:t>
                    </w:r>
                    <w:r>
                      <w:rPr>
                        <w:b/>
                        <w:spacing w:val="14"/>
                        <w:sz w:val="22"/>
                      </w:rPr>
                      <w:t> </w:t>
                    </w:r>
                    <w:r>
                      <w:rPr>
                        <w:b/>
                        <w:spacing w:val="-2"/>
                        <w:sz w:val="22"/>
                      </w:rPr>
                      <w:t>S.A.U.</w:t>
                    </w:r>
                  </w:p>
                </w:txbxContent>
              </v:textbox>
              <w10:wrap type="none"/>
            </v:shape>
          </w:pict>
        </mc:Fallback>
      </mc:AlternateContent>
    </w:r>
  </w:p>
</w:hdr>
</file>

<file path=word/header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132736">
              <wp:simplePos x="0" y="0"/>
              <wp:positionH relativeFrom="page">
                <wp:posOffset>3128264</wp:posOffset>
              </wp:positionH>
              <wp:positionV relativeFrom="page">
                <wp:posOffset>323998</wp:posOffset>
              </wp:positionV>
              <wp:extent cx="1675130" cy="219710"/>
              <wp:effectExtent l="0" t="0" r="0" b="0"/>
              <wp:wrapNone/>
              <wp:docPr id="10" name="Textbox 10"/>
              <wp:cNvGraphicFramePr>
                <a:graphicFrameLocks/>
              </wp:cNvGraphicFramePr>
              <a:graphic>
                <a:graphicData uri="http://schemas.microsoft.com/office/word/2010/wordprocessingShape">
                  <wps:wsp>
                    <wps:cNvPr id="10" name="Textbox 10"/>
                    <wps:cNvSpPr txBox="1"/>
                    <wps:spPr>
                      <a:xfrm>
                        <a:off x="0" y="0"/>
                        <a:ext cx="1675130" cy="219710"/>
                      </a:xfrm>
                      <a:prstGeom prst="rect">
                        <a:avLst/>
                      </a:prstGeom>
                    </wps:spPr>
                    <wps:txbx>
                      <w:txbxContent>
                        <w:p>
                          <w:pPr>
                            <w:spacing w:before="23"/>
                            <w:ind w:left="20" w:right="0" w:firstLine="0"/>
                            <w:jc w:val="left"/>
                            <w:rPr>
                              <w:b/>
                              <w:sz w:val="26"/>
                            </w:rPr>
                          </w:pPr>
                          <w:r>
                            <w:rPr>
                              <w:b/>
                              <w:sz w:val="26"/>
                            </w:rPr>
                            <w:t>CASA</w:t>
                          </w:r>
                          <w:r>
                            <w:rPr>
                              <w:b/>
                              <w:spacing w:val="3"/>
                              <w:sz w:val="26"/>
                            </w:rPr>
                            <w:t> </w:t>
                          </w:r>
                          <w:r>
                            <w:rPr>
                              <w:b/>
                              <w:sz w:val="26"/>
                            </w:rPr>
                            <w:t>HUTTON</w:t>
                          </w:r>
                          <w:r>
                            <w:rPr>
                              <w:b/>
                              <w:spacing w:val="11"/>
                              <w:sz w:val="26"/>
                            </w:rPr>
                            <w:t> </w:t>
                          </w:r>
                          <w:r>
                            <w:rPr>
                              <w:b/>
                              <w:spacing w:val="-2"/>
                              <w:sz w:val="26"/>
                            </w:rPr>
                            <w:t>S.A.U.</w:t>
                          </w:r>
                        </w:p>
                      </w:txbxContent>
                    </wps:txbx>
                    <wps:bodyPr wrap="square" lIns="0" tIns="0" rIns="0" bIns="0" rtlCol="0">
                      <a:noAutofit/>
                    </wps:bodyPr>
                  </wps:wsp>
                </a:graphicData>
              </a:graphic>
            </wp:anchor>
          </w:drawing>
        </mc:Choice>
        <mc:Fallback>
          <w:pict>
            <v:shape style="position:absolute;margin-left:246.320007pt;margin-top:25.511721pt;width:131.9pt;height:17.3pt;mso-position-horizontal-relative:page;mso-position-vertical-relative:page;z-index:-17183744" type="#_x0000_t202" id="docshape8" filled="false" stroked="false">
              <v:textbox inset="0,0,0,0">
                <w:txbxContent>
                  <w:p>
                    <w:pPr>
                      <w:spacing w:before="23"/>
                      <w:ind w:left="20" w:right="0" w:firstLine="0"/>
                      <w:jc w:val="left"/>
                      <w:rPr>
                        <w:b/>
                        <w:sz w:val="26"/>
                      </w:rPr>
                    </w:pPr>
                    <w:r>
                      <w:rPr>
                        <w:b/>
                        <w:sz w:val="26"/>
                      </w:rPr>
                      <w:t>CASA</w:t>
                    </w:r>
                    <w:r>
                      <w:rPr>
                        <w:b/>
                        <w:spacing w:val="3"/>
                        <w:sz w:val="26"/>
                      </w:rPr>
                      <w:t> </w:t>
                    </w:r>
                    <w:r>
                      <w:rPr>
                        <w:b/>
                        <w:sz w:val="26"/>
                      </w:rPr>
                      <w:t>HUTTON</w:t>
                    </w:r>
                    <w:r>
                      <w:rPr>
                        <w:b/>
                        <w:spacing w:val="11"/>
                        <w:sz w:val="26"/>
                      </w:rPr>
                      <w:t> </w:t>
                    </w:r>
                    <w:r>
                      <w:rPr>
                        <w:b/>
                        <w:spacing w:val="-2"/>
                        <w:sz w:val="26"/>
                      </w:rPr>
                      <w:t>S.A.U.</w:t>
                    </w:r>
                  </w:p>
                </w:txbxContent>
              </v:textbox>
              <w10:wrap type="none"/>
            </v:shape>
          </w:pict>
        </mc:Fallback>
      </mc:AlternateContent>
    </w:r>
  </w:p>
</w:hdr>
</file>

<file path=word/header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134272">
              <wp:simplePos x="0" y="0"/>
              <wp:positionH relativeFrom="page">
                <wp:posOffset>3128264</wp:posOffset>
              </wp:positionH>
              <wp:positionV relativeFrom="page">
                <wp:posOffset>323998</wp:posOffset>
              </wp:positionV>
              <wp:extent cx="1675130" cy="219710"/>
              <wp:effectExtent l="0" t="0" r="0" b="0"/>
              <wp:wrapNone/>
              <wp:docPr id="13" name="Textbox 13"/>
              <wp:cNvGraphicFramePr>
                <a:graphicFrameLocks/>
              </wp:cNvGraphicFramePr>
              <a:graphic>
                <a:graphicData uri="http://schemas.microsoft.com/office/word/2010/wordprocessingShape">
                  <wps:wsp>
                    <wps:cNvPr id="13" name="Textbox 13"/>
                    <wps:cNvSpPr txBox="1"/>
                    <wps:spPr>
                      <a:xfrm>
                        <a:off x="0" y="0"/>
                        <a:ext cx="1675130" cy="219710"/>
                      </a:xfrm>
                      <a:prstGeom prst="rect">
                        <a:avLst/>
                      </a:prstGeom>
                    </wps:spPr>
                    <wps:txbx>
                      <w:txbxContent>
                        <w:p>
                          <w:pPr>
                            <w:spacing w:before="23"/>
                            <w:ind w:left="20" w:right="0" w:firstLine="0"/>
                            <w:jc w:val="left"/>
                            <w:rPr>
                              <w:b/>
                              <w:sz w:val="26"/>
                            </w:rPr>
                          </w:pPr>
                          <w:r>
                            <w:rPr>
                              <w:b/>
                              <w:sz w:val="26"/>
                            </w:rPr>
                            <w:t>CASA</w:t>
                          </w:r>
                          <w:r>
                            <w:rPr>
                              <w:b/>
                              <w:spacing w:val="3"/>
                              <w:sz w:val="26"/>
                            </w:rPr>
                            <w:t> </w:t>
                          </w:r>
                          <w:r>
                            <w:rPr>
                              <w:b/>
                              <w:sz w:val="26"/>
                            </w:rPr>
                            <w:t>HUTTON</w:t>
                          </w:r>
                          <w:r>
                            <w:rPr>
                              <w:b/>
                              <w:spacing w:val="11"/>
                              <w:sz w:val="26"/>
                            </w:rPr>
                            <w:t> </w:t>
                          </w:r>
                          <w:r>
                            <w:rPr>
                              <w:b/>
                              <w:spacing w:val="-2"/>
                              <w:sz w:val="26"/>
                            </w:rPr>
                            <w:t>S.A.U.</w:t>
                          </w:r>
                        </w:p>
                      </w:txbxContent>
                    </wps:txbx>
                    <wps:bodyPr wrap="square" lIns="0" tIns="0" rIns="0" bIns="0" rtlCol="0">
                      <a:noAutofit/>
                    </wps:bodyPr>
                  </wps:wsp>
                </a:graphicData>
              </a:graphic>
            </wp:anchor>
          </w:drawing>
        </mc:Choice>
        <mc:Fallback>
          <w:pict>
            <v:shape style="position:absolute;margin-left:246.320007pt;margin-top:25.511721pt;width:131.9pt;height:17.3pt;mso-position-horizontal-relative:page;mso-position-vertical-relative:page;z-index:-17182208" type="#_x0000_t202" id="docshape11" filled="false" stroked="false">
              <v:textbox inset="0,0,0,0">
                <w:txbxContent>
                  <w:p>
                    <w:pPr>
                      <w:spacing w:before="23"/>
                      <w:ind w:left="20" w:right="0" w:firstLine="0"/>
                      <w:jc w:val="left"/>
                      <w:rPr>
                        <w:b/>
                        <w:sz w:val="26"/>
                      </w:rPr>
                    </w:pPr>
                    <w:r>
                      <w:rPr>
                        <w:b/>
                        <w:sz w:val="26"/>
                      </w:rPr>
                      <w:t>CASA</w:t>
                    </w:r>
                    <w:r>
                      <w:rPr>
                        <w:b/>
                        <w:spacing w:val="3"/>
                        <w:sz w:val="26"/>
                      </w:rPr>
                      <w:t> </w:t>
                    </w:r>
                    <w:r>
                      <w:rPr>
                        <w:b/>
                        <w:sz w:val="26"/>
                      </w:rPr>
                      <w:t>HUTTON</w:t>
                    </w:r>
                    <w:r>
                      <w:rPr>
                        <w:b/>
                        <w:spacing w:val="11"/>
                        <w:sz w:val="26"/>
                      </w:rPr>
                      <w:t> </w:t>
                    </w:r>
                    <w:r>
                      <w:rPr>
                        <w:b/>
                        <w:spacing w:val="-2"/>
                        <w:sz w:val="26"/>
                      </w:rPr>
                      <w:t>S.A.U.</w:t>
                    </w:r>
                  </w:p>
                </w:txbxContent>
              </v:textbox>
              <w10:wrap type="none"/>
            </v:shape>
          </w:pict>
        </mc:Fallback>
      </mc:AlternateContent>
    </w:r>
    <w:r>
      <w:rPr>
        <w:sz w:val="20"/>
      </w:rPr>
      <mc:AlternateContent>
        <mc:Choice Requires="wps">
          <w:drawing>
            <wp:anchor distT="0" distB="0" distL="0" distR="0" allowOverlap="1" layoutInCell="1" locked="0" behindDoc="1" simplePos="0" relativeHeight="486134784">
              <wp:simplePos x="0" y="0"/>
              <wp:positionH relativeFrom="page">
                <wp:posOffset>2203195</wp:posOffset>
              </wp:positionH>
              <wp:positionV relativeFrom="page">
                <wp:posOffset>714098</wp:posOffset>
              </wp:positionV>
              <wp:extent cx="3522345" cy="329565"/>
              <wp:effectExtent l="0" t="0" r="0" b="0"/>
              <wp:wrapNone/>
              <wp:docPr id="14" name="Textbox 14"/>
              <wp:cNvGraphicFramePr>
                <a:graphicFrameLocks/>
              </wp:cNvGraphicFramePr>
              <a:graphic>
                <a:graphicData uri="http://schemas.microsoft.com/office/word/2010/wordprocessingShape">
                  <wps:wsp>
                    <wps:cNvPr id="14" name="Textbox 14"/>
                    <wps:cNvSpPr txBox="1"/>
                    <wps:spPr>
                      <a:xfrm>
                        <a:off x="0" y="0"/>
                        <a:ext cx="3522345" cy="329565"/>
                      </a:xfrm>
                      <a:prstGeom prst="rect">
                        <a:avLst/>
                      </a:prstGeom>
                    </wps:spPr>
                    <wps:txbx>
                      <w:txbxContent>
                        <w:p>
                          <w:pPr>
                            <w:spacing w:before="25"/>
                            <w:ind w:left="15" w:right="12" w:firstLine="0"/>
                            <w:jc w:val="center"/>
                            <w:rPr>
                              <w:b/>
                              <w:sz w:val="22"/>
                            </w:rPr>
                          </w:pPr>
                          <w:r>
                            <w:rPr>
                              <w:b/>
                              <w:sz w:val="22"/>
                              <w:u w:val="single"/>
                            </w:rPr>
                            <w:t>NOTAS</w:t>
                          </w:r>
                          <w:r>
                            <w:rPr>
                              <w:b/>
                              <w:spacing w:val="12"/>
                              <w:sz w:val="22"/>
                              <w:u w:val="single"/>
                            </w:rPr>
                            <w:t> </w:t>
                          </w:r>
                          <w:r>
                            <w:rPr>
                              <w:b/>
                              <w:sz w:val="22"/>
                              <w:u w:val="single"/>
                            </w:rPr>
                            <w:t>A</w:t>
                          </w:r>
                          <w:r>
                            <w:rPr>
                              <w:b/>
                              <w:spacing w:val="15"/>
                              <w:sz w:val="22"/>
                              <w:u w:val="single"/>
                            </w:rPr>
                            <w:t> </w:t>
                          </w:r>
                          <w:r>
                            <w:rPr>
                              <w:b/>
                              <w:sz w:val="22"/>
                              <w:u w:val="single"/>
                            </w:rPr>
                            <w:t>LOS</w:t>
                          </w:r>
                          <w:r>
                            <w:rPr>
                              <w:b/>
                              <w:spacing w:val="13"/>
                              <w:sz w:val="22"/>
                              <w:u w:val="single"/>
                            </w:rPr>
                            <w:t> </w:t>
                          </w:r>
                          <w:r>
                            <w:rPr>
                              <w:b/>
                              <w:sz w:val="22"/>
                              <w:u w:val="single"/>
                            </w:rPr>
                            <w:t>ESTADOS</w:t>
                          </w:r>
                          <w:r>
                            <w:rPr>
                              <w:b/>
                              <w:spacing w:val="13"/>
                              <w:sz w:val="22"/>
                              <w:u w:val="single"/>
                            </w:rPr>
                            <w:t> </w:t>
                          </w:r>
                          <w:r>
                            <w:rPr>
                              <w:b/>
                              <w:sz w:val="22"/>
                              <w:u w:val="single"/>
                            </w:rPr>
                            <w:t>CONTABLES</w:t>
                          </w:r>
                          <w:r>
                            <w:rPr>
                              <w:b/>
                              <w:spacing w:val="12"/>
                              <w:sz w:val="22"/>
                              <w:u w:val="single"/>
                            </w:rPr>
                            <w:t> </w:t>
                          </w:r>
                          <w:r>
                            <w:rPr>
                              <w:b/>
                              <w:spacing w:val="-2"/>
                              <w:sz w:val="22"/>
                              <w:u w:val="single"/>
                            </w:rPr>
                            <w:t>INTERMEDIOS</w:t>
                          </w:r>
                        </w:p>
                        <w:p>
                          <w:pPr>
                            <w:spacing w:before="7"/>
                            <w:ind w:left="13" w:right="13" w:firstLine="0"/>
                            <w:jc w:val="center"/>
                            <w:rPr>
                              <w:b/>
                              <w:sz w:val="18"/>
                            </w:rPr>
                          </w:pPr>
                          <w:r>
                            <w:rPr>
                              <w:b/>
                              <w:w w:val="105"/>
                              <w:sz w:val="18"/>
                            </w:rPr>
                            <w:t>Por</w:t>
                          </w:r>
                          <w:r>
                            <w:rPr>
                              <w:b/>
                              <w:spacing w:val="-5"/>
                              <w:w w:val="105"/>
                              <w:sz w:val="18"/>
                            </w:rPr>
                            <w:t> </w:t>
                          </w:r>
                          <w:r>
                            <w:rPr>
                              <w:b/>
                              <w:w w:val="105"/>
                              <w:sz w:val="18"/>
                            </w:rPr>
                            <w:t>el</w:t>
                          </w:r>
                          <w:r>
                            <w:rPr>
                              <w:b/>
                              <w:spacing w:val="-7"/>
                              <w:w w:val="105"/>
                              <w:sz w:val="18"/>
                            </w:rPr>
                            <w:t> </w:t>
                          </w:r>
                          <w:r>
                            <w:rPr>
                              <w:b/>
                              <w:w w:val="105"/>
                              <w:sz w:val="18"/>
                            </w:rPr>
                            <w:t>período</w:t>
                          </w:r>
                          <w:r>
                            <w:rPr>
                              <w:b/>
                              <w:spacing w:val="-7"/>
                              <w:w w:val="105"/>
                              <w:sz w:val="18"/>
                            </w:rPr>
                            <w:t> </w:t>
                          </w:r>
                          <w:r>
                            <w:rPr>
                              <w:b/>
                              <w:w w:val="105"/>
                              <w:sz w:val="18"/>
                            </w:rPr>
                            <w:t>de</w:t>
                          </w:r>
                          <w:r>
                            <w:rPr>
                              <w:b/>
                              <w:spacing w:val="-6"/>
                              <w:w w:val="105"/>
                              <w:sz w:val="18"/>
                            </w:rPr>
                            <w:t> </w:t>
                          </w:r>
                          <w:r>
                            <w:rPr>
                              <w:b/>
                              <w:w w:val="105"/>
                              <w:sz w:val="18"/>
                            </w:rPr>
                            <w:t>nueve</w:t>
                          </w:r>
                          <w:r>
                            <w:rPr>
                              <w:b/>
                              <w:spacing w:val="-7"/>
                              <w:w w:val="105"/>
                              <w:sz w:val="18"/>
                            </w:rPr>
                            <w:t> </w:t>
                          </w:r>
                          <w:r>
                            <w:rPr>
                              <w:b/>
                              <w:w w:val="105"/>
                              <w:sz w:val="18"/>
                            </w:rPr>
                            <w:t>meses</w:t>
                          </w:r>
                          <w:r>
                            <w:rPr>
                              <w:b/>
                              <w:spacing w:val="-9"/>
                              <w:w w:val="105"/>
                              <w:sz w:val="18"/>
                            </w:rPr>
                            <w:t> </w:t>
                          </w:r>
                          <w:r>
                            <w:rPr>
                              <w:b/>
                              <w:w w:val="105"/>
                              <w:sz w:val="18"/>
                            </w:rPr>
                            <w:t>iniciado</w:t>
                          </w:r>
                          <w:r>
                            <w:rPr>
                              <w:b/>
                              <w:spacing w:val="-9"/>
                              <w:w w:val="105"/>
                              <w:sz w:val="18"/>
                            </w:rPr>
                            <w:t> </w:t>
                          </w:r>
                          <w:r>
                            <w:rPr>
                              <w:b/>
                              <w:w w:val="105"/>
                              <w:sz w:val="18"/>
                            </w:rPr>
                            <w:t>el</w:t>
                          </w:r>
                          <w:r>
                            <w:rPr>
                              <w:b/>
                              <w:spacing w:val="-8"/>
                              <w:w w:val="105"/>
                              <w:sz w:val="18"/>
                            </w:rPr>
                            <w:t> </w:t>
                          </w:r>
                          <w:r>
                            <w:rPr>
                              <w:b/>
                              <w:w w:val="105"/>
                              <w:sz w:val="18"/>
                            </w:rPr>
                            <w:t>1°</w:t>
                          </w:r>
                          <w:r>
                            <w:rPr>
                              <w:b/>
                              <w:spacing w:val="-8"/>
                              <w:w w:val="105"/>
                              <w:sz w:val="18"/>
                            </w:rPr>
                            <w:t> </w:t>
                          </w:r>
                          <w:r>
                            <w:rPr>
                              <w:b/>
                              <w:w w:val="105"/>
                              <w:sz w:val="18"/>
                            </w:rPr>
                            <w:t>de</w:t>
                          </w:r>
                          <w:r>
                            <w:rPr>
                              <w:b/>
                              <w:spacing w:val="-8"/>
                              <w:w w:val="105"/>
                              <w:sz w:val="18"/>
                            </w:rPr>
                            <w:t> </w:t>
                          </w:r>
                          <w:r>
                            <w:rPr>
                              <w:b/>
                              <w:w w:val="105"/>
                              <w:sz w:val="18"/>
                            </w:rPr>
                            <w:t>junio</w:t>
                          </w:r>
                          <w:r>
                            <w:rPr>
                              <w:b/>
                              <w:spacing w:val="-8"/>
                              <w:w w:val="105"/>
                              <w:sz w:val="18"/>
                            </w:rPr>
                            <w:t> </w:t>
                          </w:r>
                          <w:r>
                            <w:rPr>
                              <w:b/>
                              <w:w w:val="105"/>
                              <w:sz w:val="18"/>
                            </w:rPr>
                            <w:t>de</w:t>
                          </w:r>
                          <w:r>
                            <w:rPr>
                              <w:b/>
                              <w:spacing w:val="-8"/>
                              <w:w w:val="105"/>
                              <w:sz w:val="18"/>
                            </w:rPr>
                            <w:t> </w:t>
                          </w:r>
                          <w:r>
                            <w:rPr>
                              <w:b/>
                              <w:spacing w:val="-4"/>
                              <w:w w:val="105"/>
                              <w:sz w:val="18"/>
                            </w:rPr>
                            <w:t>2024</w:t>
                          </w:r>
                        </w:p>
                      </w:txbxContent>
                    </wps:txbx>
                    <wps:bodyPr wrap="square" lIns="0" tIns="0" rIns="0" bIns="0" rtlCol="0">
                      <a:noAutofit/>
                    </wps:bodyPr>
                  </wps:wsp>
                </a:graphicData>
              </a:graphic>
            </wp:anchor>
          </w:drawing>
        </mc:Choice>
        <mc:Fallback>
          <w:pict>
            <v:shape style="position:absolute;margin-left:173.479996pt;margin-top:56.228195pt;width:277.350pt;height:25.95pt;mso-position-horizontal-relative:page;mso-position-vertical-relative:page;z-index:-17181696" type="#_x0000_t202" id="docshape12" filled="false" stroked="false">
              <v:textbox inset="0,0,0,0">
                <w:txbxContent>
                  <w:p>
                    <w:pPr>
                      <w:spacing w:before="25"/>
                      <w:ind w:left="15" w:right="12" w:firstLine="0"/>
                      <w:jc w:val="center"/>
                      <w:rPr>
                        <w:b/>
                        <w:sz w:val="22"/>
                      </w:rPr>
                    </w:pPr>
                    <w:r>
                      <w:rPr>
                        <w:b/>
                        <w:sz w:val="22"/>
                        <w:u w:val="single"/>
                      </w:rPr>
                      <w:t>NOTAS</w:t>
                    </w:r>
                    <w:r>
                      <w:rPr>
                        <w:b/>
                        <w:spacing w:val="12"/>
                        <w:sz w:val="22"/>
                        <w:u w:val="single"/>
                      </w:rPr>
                      <w:t> </w:t>
                    </w:r>
                    <w:r>
                      <w:rPr>
                        <w:b/>
                        <w:sz w:val="22"/>
                        <w:u w:val="single"/>
                      </w:rPr>
                      <w:t>A</w:t>
                    </w:r>
                    <w:r>
                      <w:rPr>
                        <w:b/>
                        <w:spacing w:val="15"/>
                        <w:sz w:val="22"/>
                        <w:u w:val="single"/>
                      </w:rPr>
                      <w:t> </w:t>
                    </w:r>
                    <w:r>
                      <w:rPr>
                        <w:b/>
                        <w:sz w:val="22"/>
                        <w:u w:val="single"/>
                      </w:rPr>
                      <w:t>LOS</w:t>
                    </w:r>
                    <w:r>
                      <w:rPr>
                        <w:b/>
                        <w:spacing w:val="13"/>
                        <w:sz w:val="22"/>
                        <w:u w:val="single"/>
                      </w:rPr>
                      <w:t> </w:t>
                    </w:r>
                    <w:r>
                      <w:rPr>
                        <w:b/>
                        <w:sz w:val="22"/>
                        <w:u w:val="single"/>
                      </w:rPr>
                      <w:t>ESTADOS</w:t>
                    </w:r>
                    <w:r>
                      <w:rPr>
                        <w:b/>
                        <w:spacing w:val="13"/>
                        <w:sz w:val="22"/>
                        <w:u w:val="single"/>
                      </w:rPr>
                      <w:t> </w:t>
                    </w:r>
                    <w:r>
                      <w:rPr>
                        <w:b/>
                        <w:sz w:val="22"/>
                        <w:u w:val="single"/>
                      </w:rPr>
                      <w:t>CONTABLES</w:t>
                    </w:r>
                    <w:r>
                      <w:rPr>
                        <w:b/>
                        <w:spacing w:val="12"/>
                        <w:sz w:val="22"/>
                        <w:u w:val="single"/>
                      </w:rPr>
                      <w:t> </w:t>
                    </w:r>
                    <w:r>
                      <w:rPr>
                        <w:b/>
                        <w:spacing w:val="-2"/>
                        <w:sz w:val="22"/>
                        <w:u w:val="single"/>
                      </w:rPr>
                      <w:t>INTERMEDIOS</w:t>
                    </w:r>
                  </w:p>
                  <w:p>
                    <w:pPr>
                      <w:spacing w:before="7"/>
                      <w:ind w:left="13" w:right="13" w:firstLine="0"/>
                      <w:jc w:val="center"/>
                      <w:rPr>
                        <w:b/>
                        <w:sz w:val="18"/>
                      </w:rPr>
                    </w:pPr>
                    <w:r>
                      <w:rPr>
                        <w:b/>
                        <w:w w:val="105"/>
                        <w:sz w:val="18"/>
                      </w:rPr>
                      <w:t>Por</w:t>
                    </w:r>
                    <w:r>
                      <w:rPr>
                        <w:b/>
                        <w:spacing w:val="-5"/>
                        <w:w w:val="105"/>
                        <w:sz w:val="18"/>
                      </w:rPr>
                      <w:t> </w:t>
                    </w:r>
                    <w:r>
                      <w:rPr>
                        <w:b/>
                        <w:w w:val="105"/>
                        <w:sz w:val="18"/>
                      </w:rPr>
                      <w:t>el</w:t>
                    </w:r>
                    <w:r>
                      <w:rPr>
                        <w:b/>
                        <w:spacing w:val="-7"/>
                        <w:w w:val="105"/>
                        <w:sz w:val="18"/>
                      </w:rPr>
                      <w:t> </w:t>
                    </w:r>
                    <w:r>
                      <w:rPr>
                        <w:b/>
                        <w:w w:val="105"/>
                        <w:sz w:val="18"/>
                      </w:rPr>
                      <w:t>período</w:t>
                    </w:r>
                    <w:r>
                      <w:rPr>
                        <w:b/>
                        <w:spacing w:val="-7"/>
                        <w:w w:val="105"/>
                        <w:sz w:val="18"/>
                      </w:rPr>
                      <w:t> </w:t>
                    </w:r>
                    <w:r>
                      <w:rPr>
                        <w:b/>
                        <w:w w:val="105"/>
                        <w:sz w:val="18"/>
                      </w:rPr>
                      <w:t>de</w:t>
                    </w:r>
                    <w:r>
                      <w:rPr>
                        <w:b/>
                        <w:spacing w:val="-6"/>
                        <w:w w:val="105"/>
                        <w:sz w:val="18"/>
                      </w:rPr>
                      <w:t> </w:t>
                    </w:r>
                    <w:r>
                      <w:rPr>
                        <w:b/>
                        <w:w w:val="105"/>
                        <w:sz w:val="18"/>
                      </w:rPr>
                      <w:t>nueve</w:t>
                    </w:r>
                    <w:r>
                      <w:rPr>
                        <w:b/>
                        <w:spacing w:val="-7"/>
                        <w:w w:val="105"/>
                        <w:sz w:val="18"/>
                      </w:rPr>
                      <w:t> </w:t>
                    </w:r>
                    <w:r>
                      <w:rPr>
                        <w:b/>
                        <w:w w:val="105"/>
                        <w:sz w:val="18"/>
                      </w:rPr>
                      <w:t>meses</w:t>
                    </w:r>
                    <w:r>
                      <w:rPr>
                        <w:b/>
                        <w:spacing w:val="-9"/>
                        <w:w w:val="105"/>
                        <w:sz w:val="18"/>
                      </w:rPr>
                      <w:t> </w:t>
                    </w:r>
                    <w:r>
                      <w:rPr>
                        <w:b/>
                        <w:w w:val="105"/>
                        <w:sz w:val="18"/>
                      </w:rPr>
                      <w:t>iniciado</w:t>
                    </w:r>
                    <w:r>
                      <w:rPr>
                        <w:b/>
                        <w:spacing w:val="-9"/>
                        <w:w w:val="105"/>
                        <w:sz w:val="18"/>
                      </w:rPr>
                      <w:t> </w:t>
                    </w:r>
                    <w:r>
                      <w:rPr>
                        <w:b/>
                        <w:w w:val="105"/>
                        <w:sz w:val="18"/>
                      </w:rPr>
                      <w:t>el</w:t>
                    </w:r>
                    <w:r>
                      <w:rPr>
                        <w:b/>
                        <w:spacing w:val="-8"/>
                        <w:w w:val="105"/>
                        <w:sz w:val="18"/>
                      </w:rPr>
                      <w:t> </w:t>
                    </w:r>
                    <w:r>
                      <w:rPr>
                        <w:b/>
                        <w:w w:val="105"/>
                        <w:sz w:val="18"/>
                      </w:rPr>
                      <w:t>1°</w:t>
                    </w:r>
                    <w:r>
                      <w:rPr>
                        <w:b/>
                        <w:spacing w:val="-8"/>
                        <w:w w:val="105"/>
                        <w:sz w:val="18"/>
                      </w:rPr>
                      <w:t> </w:t>
                    </w:r>
                    <w:r>
                      <w:rPr>
                        <w:b/>
                        <w:w w:val="105"/>
                        <w:sz w:val="18"/>
                      </w:rPr>
                      <w:t>de</w:t>
                    </w:r>
                    <w:r>
                      <w:rPr>
                        <w:b/>
                        <w:spacing w:val="-8"/>
                        <w:w w:val="105"/>
                        <w:sz w:val="18"/>
                      </w:rPr>
                      <w:t> </w:t>
                    </w:r>
                    <w:r>
                      <w:rPr>
                        <w:b/>
                        <w:w w:val="105"/>
                        <w:sz w:val="18"/>
                      </w:rPr>
                      <w:t>junio</w:t>
                    </w:r>
                    <w:r>
                      <w:rPr>
                        <w:b/>
                        <w:spacing w:val="-8"/>
                        <w:w w:val="105"/>
                        <w:sz w:val="18"/>
                      </w:rPr>
                      <w:t> </w:t>
                    </w:r>
                    <w:r>
                      <w:rPr>
                        <w:b/>
                        <w:w w:val="105"/>
                        <w:sz w:val="18"/>
                      </w:rPr>
                      <w:t>de</w:t>
                    </w:r>
                    <w:r>
                      <w:rPr>
                        <w:b/>
                        <w:spacing w:val="-8"/>
                        <w:w w:val="105"/>
                        <w:sz w:val="18"/>
                      </w:rPr>
                      <w:t> </w:t>
                    </w:r>
                    <w:r>
                      <w:rPr>
                        <w:b/>
                        <w:spacing w:val="-4"/>
                        <w:w w:val="105"/>
                        <w:sz w:val="18"/>
                      </w:rPr>
                      <w:t>2024</w:t>
                    </w:r>
                  </w:p>
                </w:txbxContent>
              </v:textbox>
              <w10:wrap type="none"/>
            </v:shape>
          </w:pict>
        </mc:Fallback>
      </mc:AlternateContent>
    </w:r>
  </w:p>
</w:hdr>
</file>

<file path=word/header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135808">
              <wp:simplePos x="0" y="0"/>
              <wp:positionH relativeFrom="page">
                <wp:posOffset>3128264</wp:posOffset>
              </wp:positionH>
              <wp:positionV relativeFrom="page">
                <wp:posOffset>323998</wp:posOffset>
              </wp:positionV>
              <wp:extent cx="1675130" cy="219710"/>
              <wp:effectExtent l="0" t="0" r="0" b="0"/>
              <wp:wrapNone/>
              <wp:docPr id="16" name="Textbox 16"/>
              <wp:cNvGraphicFramePr>
                <a:graphicFrameLocks/>
              </wp:cNvGraphicFramePr>
              <a:graphic>
                <a:graphicData uri="http://schemas.microsoft.com/office/word/2010/wordprocessingShape">
                  <wps:wsp>
                    <wps:cNvPr id="16" name="Textbox 16"/>
                    <wps:cNvSpPr txBox="1"/>
                    <wps:spPr>
                      <a:xfrm>
                        <a:off x="0" y="0"/>
                        <a:ext cx="1675130" cy="219710"/>
                      </a:xfrm>
                      <a:prstGeom prst="rect">
                        <a:avLst/>
                      </a:prstGeom>
                    </wps:spPr>
                    <wps:txbx>
                      <w:txbxContent>
                        <w:p>
                          <w:pPr>
                            <w:spacing w:before="23"/>
                            <w:ind w:left="20" w:right="0" w:firstLine="0"/>
                            <w:jc w:val="left"/>
                            <w:rPr>
                              <w:b/>
                              <w:sz w:val="26"/>
                            </w:rPr>
                          </w:pPr>
                          <w:r>
                            <w:rPr>
                              <w:b/>
                              <w:sz w:val="26"/>
                            </w:rPr>
                            <w:t>CASA</w:t>
                          </w:r>
                          <w:r>
                            <w:rPr>
                              <w:b/>
                              <w:spacing w:val="3"/>
                              <w:sz w:val="26"/>
                            </w:rPr>
                            <w:t> </w:t>
                          </w:r>
                          <w:r>
                            <w:rPr>
                              <w:b/>
                              <w:sz w:val="26"/>
                            </w:rPr>
                            <w:t>HUTTON</w:t>
                          </w:r>
                          <w:r>
                            <w:rPr>
                              <w:b/>
                              <w:spacing w:val="11"/>
                              <w:sz w:val="26"/>
                            </w:rPr>
                            <w:t> </w:t>
                          </w:r>
                          <w:r>
                            <w:rPr>
                              <w:b/>
                              <w:spacing w:val="-2"/>
                              <w:sz w:val="26"/>
                            </w:rPr>
                            <w:t>S.A.U.</w:t>
                          </w:r>
                        </w:p>
                      </w:txbxContent>
                    </wps:txbx>
                    <wps:bodyPr wrap="square" lIns="0" tIns="0" rIns="0" bIns="0" rtlCol="0">
                      <a:noAutofit/>
                    </wps:bodyPr>
                  </wps:wsp>
                </a:graphicData>
              </a:graphic>
            </wp:anchor>
          </w:drawing>
        </mc:Choice>
        <mc:Fallback>
          <w:pict>
            <v:shape style="position:absolute;margin-left:246.320007pt;margin-top:25.511721pt;width:131.9pt;height:17.3pt;mso-position-horizontal-relative:page;mso-position-vertical-relative:page;z-index:-17180672" type="#_x0000_t202" id="docshape14" filled="false" stroked="false">
              <v:textbox inset="0,0,0,0">
                <w:txbxContent>
                  <w:p>
                    <w:pPr>
                      <w:spacing w:before="23"/>
                      <w:ind w:left="20" w:right="0" w:firstLine="0"/>
                      <w:jc w:val="left"/>
                      <w:rPr>
                        <w:b/>
                        <w:sz w:val="26"/>
                      </w:rPr>
                    </w:pPr>
                    <w:r>
                      <w:rPr>
                        <w:b/>
                        <w:sz w:val="26"/>
                      </w:rPr>
                      <w:t>CASA</w:t>
                    </w:r>
                    <w:r>
                      <w:rPr>
                        <w:b/>
                        <w:spacing w:val="3"/>
                        <w:sz w:val="26"/>
                      </w:rPr>
                      <w:t> </w:t>
                    </w:r>
                    <w:r>
                      <w:rPr>
                        <w:b/>
                        <w:sz w:val="26"/>
                      </w:rPr>
                      <w:t>HUTTON</w:t>
                    </w:r>
                    <w:r>
                      <w:rPr>
                        <w:b/>
                        <w:spacing w:val="11"/>
                        <w:sz w:val="26"/>
                      </w:rPr>
                      <w:t> </w:t>
                    </w:r>
                    <w:r>
                      <w:rPr>
                        <w:b/>
                        <w:spacing w:val="-2"/>
                        <w:sz w:val="26"/>
                      </w:rPr>
                      <w:t>S.A.U.</w:t>
                    </w:r>
                  </w:p>
                </w:txbxContent>
              </v:textbox>
              <w10:wrap type="none"/>
            </v:shape>
          </w:pict>
        </mc:Fallback>
      </mc:AlternateContent>
    </w:r>
    <w:r>
      <w:rPr>
        <w:sz w:val="20"/>
      </w:rPr>
      <mc:AlternateContent>
        <mc:Choice Requires="wps">
          <w:drawing>
            <wp:anchor distT="0" distB="0" distL="0" distR="0" allowOverlap="1" layoutInCell="1" locked="0" behindDoc="1" simplePos="0" relativeHeight="486136320">
              <wp:simplePos x="0" y="0"/>
              <wp:positionH relativeFrom="page">
                <wp:posOffset>2203195</wp:posOffset>
              </wp:positionH>
              <wp:positionV relativeFrom="page">
                <wp:posOffset>714098</wp:posOffset>
              </wp:positionV>
              <wp:extent cx="3522345" cy="593725"/>
              <wp:effectExtent l="0" t="0" r="0" b="0"/>
              <wp:wrapNone/>
              <wp:docPr id="17" name="Textbox 17"/>
              <wp:cNvGraphicFramePr>
                <a:graphicFrameLocks/>
              </wp:cNvGraphicFramePr>
              <a:graphic>
                <a:graphicData uri="http://schemas.microsoft.com/office/word/2010/wordprocessingShape">
                  <wps:wsp>
                    <wps:cNvPr id="17" name="Textbox 17"/>
                    <wps:cNvSpPr txBox="1"/>
                    <wps:spPr>
                      <a:xfrm>
                        <a:off x="0" y="0"/>
                        <a:ext cx="3522345" cy="593725"/>
                      </a:xfrm>
                      <a:prstGeom prst="rect">
                        <a:avLst/>
                      </a:prstGeom>
                    </wps:spPr>
                    <wps:txbx>
                      <w:txbxContent>
                        <w:p>
                          <w:pPr>
                            <w:spacing w:before="25"/>
                            <w:ind w:left="15" w:right="12" w:firstLine="0"/>
                            <w:jc w:val="center"/>
                            <w:rPr>
                              <w:b/>
                              <w:sz w:val="22"/>
                            </w:rPr>
                          </w:pPr>
                          <w:r>
                            <w:rPr>
                              <w:b/>
                              <w:sz w:val="22"/>
                              <w:u w:val="single"/>
                            </w:rPr>
                            <w:t>NOTAS</w:t>
                          </w:r>
                          <w:r>
                            <w:rPr>
                              <w:b/>
                              <w:spacing w:val="12"/>
                              <w:sz w:val="22"/>
                              <w:u w:val="single"/>
                            </w:rPr>
                            <w:t> </w:t>
                          </w:r>
                          <w:r>
                            <w:rPr>
                              <w:b/>
                              <w:sz w:val="22"/>
                              <w:u w:val="single"/>
                            </w:rPr>
                            <w:t>A</w:t>
                          </w:r>
                          <w:r>
                            <w:rPr>
                              <w:b/>
                              <w:spacing w:val="15"/>
                              <w:sz w:val="22"/>
                              <w:u w:val="single"/>
                            </w:rPr>
                            <w:t> </w:t>
                          </w:r>
                          <w:r>
                            <w:rPr>
                              <w:b/>
                              <w:sz w:val="22"/>
                              <w:u w:val="single"/>
                            </w:rPr>
                            <w:t>LOS</w:t>
                          </w:r>
                          <w:r>
                            <w:rPr>
                              <w:b/>
                              <w:spacing w:val="13"/>
                              <w:sz w:val="22"/>
                              <w:u w:val="single"/>
                            </w:rPr>
                            <w:t> </w:t>
                          </w:r>
                          <w:r>
                            <w:rPr>
                              <w:b/>
                              <w:sz w:val="22"/>
                              <w:u w:val="single"/>
                            </w:rPr>
                            <w:t>ESTADOS</w:t>
                          </w:r>
                          <w:r>
                            <w:rPr>
                              <w:b/>
                              <w:spacing w:val="13"/>
                              <w:sz w:val="22"/>
                              <w:u w:val="single"/>
                            </w:rPr>
                            <w:t> </w:t>
                          </w:r>
                          <w:r>
                            <w:rPr>
                              <w:b/>
                              <w:sz w:val="22"/>
                              <w:u w:val="single"/>
                            </w:rPr>
                            <w:t>CONTABLES</w:t>
                          </w:r>
                          <w:r>
                            <w:rPr>
                              <w:b/>
                              <w:spacing w:val="12"/>
                              <w:sz w:val="22"/>
                              <w:u w:val="single"/>
                            </w:rPr>
                            <w:t> </w:t>
                          </w:r>
                          <w:r>
                            <w:rPr>
                              <w:b/>
                              <w:spacing w:val="-2"/>
                              <w:sz w:val="22"/>
                              <w:u w:val="single"/>
                            </w:rPr>
                            <w:t>INTERMEDIOS</w:t>
                          </w:r>
                        </w:p>
                        <w:p>
                          <w:pPr>
                            <w:spacing w:line="247" w:lineRule="auto" w:before="7"/>
                            <w:ind w:left="13" w:right="12" w:firstLine="0"/>
                            <w:jc w:val="center"/>
                            <w:rPr>
                              <w:b/>
                              <w:sz w:val="17"/>
                            </w:rPr>
                          </w:pPr>
                          <w:r>
                            <w:rPr>
                              <w:b/>
                              <w:sz w:val="18"/>
                            </w:rPr>
                            <w:t>Por</w:t>
                          </w:r>
                          <w:r>
                            <w:rPr>
                              <w:b/>
                              <w:spacing w:val="20"/>
                              <w:sz w:val="18"/>
                            </w:rPr>
                            <w:t> </w:t>
                          </w:r>
                          <w:r>
                            <w:rPr>
                              <w:b/>
                              <w:sz w:val="18"/>
                            </w:rPr>
                            <w:t>el</w:t>
                          </w:r>
                          <w:r>
                            <w:rPr>
                              <w:b/>
                              <w:spacing w:val="16"/>
                              <w:sz w:val="18"/>
                            </w:rPr>
                            <w:t> </w:t>
                          </w:r>
                          <w:r>
                            <w:rPr>
                              <w:b/>
                              <w:sz w:val="18"/>
                            </w:rPr>
                            <w:t>período</w:t>
                          </w:r>
                          <w:r>
                            <w:rPr>
                              <w:b/>
                              <w:spacing w:val="15"/>
                              <w:sz w:val="18"/>
                            </w:rPr>
                            <w:t> </w:t>
                          </w:r>
                          <w:r>
                            <w:rPr>
                              <w:b/>
                              <w:sz w:val="18"/>
                            </w:rPr>
                            <w:t>de</w:t>
                          </w:r>
                          <w:r>
                            <w:rPr>
                              <w:b/>
                              <w:spacing w:val="17"/>
                              <w:sz w:val="18"/>
                            </w:rPr>
                            <w:t> </w:t>
                          </w:r>
                          <w:r>
                            <w:rPr>
                              <w:b/>
                              <w:sz w:val="18"/>
                            </w:rPr>
                            <w:t>nueve</w:t>
                          </w:r>
                          <w:r>
                            <w:rPr>
                              <w:b/>
                              <w:spacing w:val="16"/>
                              <w:sz w:val="18"/>
                            </w:rPr>
                            <w:t> </w:t>
                          </w:r>
                          <w:r>
                            <w:rPr>
                              <w:b/>
                              <w:sz w:val="18"/>
                            </w:rPr>
                            <w:t>meses</w:t>
                          </w:r>
                          <w:r>
                            <w:rPr>
                              <w:b/>
                              <w:spacing w:val="14"/>
                              <w:sz w:val="18"/>
                            </w:rPr>
                            <w:t> </w:t>
                          </w:r>
                          <w:r>
                            <w:rPr>
                              <w:b/>
                              <w:sz w:val="18"/>
                            </w:rPr>
                            <w:t>iniciado</w:t>
                          </w:r>
                          <w:r>
                            <w:rPr>
                              <w:b/>
                              <w:spacing w:val="13"/>
                              <w:sz w:val="18"/>
                            </w:rPr>
                            <w:t> </w:t>
                          </w:r>
                          <w:r>
                            <w:rPr>
                              <w:b/>
                              <w:sz w:val="18"/>
                            </w:rPr>
                            <w:t>el</w:t>
                          </w:r>
                          <w:r>
                            <w:rPr>
                              <w:b/>
                              <w:spacing w:val="15"/>
                              <w:sz w:val="18"/>
                            </w:rPr>
                            <w:t> </w:t>
                          </w:r>
                          <w:r>
                            <w:rPr>
                              <w:b/>
                              <w:sz w:val="18"/>
                            </w:rPr>
                            <w:t>1°</w:t>
                          </w:r>
                          <w:r>
                            <w:rPr>
                              <w:b/>
                              <w:spacing w:val="15"/>
                              <w:sz w:val="18"/>
                            </w:rPr>
                            <w:t> </w:t>
                          </w:r>
                          <w:r>
                            <w:rPr>
                              <w:b/>
                              <w:sz w:val="18"/>
                            </w:rPr>
                            <w:t>de</w:t>
                          </w:r>
                          <w:r>
                            <w:rPr>
                              <w:b/>
                              <w:spacing w:val="15"/>
                              <w:sz w:val="18"/>
                            </w:rPr>
                            <w:t> </w:t>
                          </w:r>
                          <w:r>
                            <w:rPr>
                              <w:b/>
                              <w:sz w:val="18"/>
                            </w:rPr>
                            <w:t>junio</w:t>
                          </w:r>
                          <w:r>
                            <w:rPr>
                              <w:b/>
                              <w:spacing w:val="15"/>
                              <w:sz w:val="18"/>
                            </w:rPr>
                            <w:t> </w:t>
                          </w:r>
                          <w:r>
                            <w:rPr>
                              <w:b/>
                              <w:sz w:val="18"/>
                            </w:rPr>
                            <w:t>de</w:t>
                          </w:r>
                          <w:r>
                            <w:rPr>
                              <w:b/>
                              <w:spacing w:val="14"/>
                              <w:sz w:val="18"/>
                            </w:rPr>
                            <w:t> </w:t>
                          </w:r>
                          <w:r>
                            <w:rPr>
                              <w:b/>
                              <w:sz w:val="18"/>
                            </w:rPr>
                            <w:t>2024 y</w:t>
                          </w:r>
                          <w:r>
                            <w:rPr>
                              <w:b/>
                              <w:spacing w:val="39"/>
                              <w:sz w:val="18"/>
                            </w:rPr>
                            <w:t> </w:t>
                          </w:r>
                          <w:r>
                            <w:rPr>
                              <w:b/>
                              <w:sz w:val="18"/>
                            </w:rPr>
                            <w:t>finalizado</w:t>
                          </w:r>
                          <w:r>
                            <w:rPr>
                              <w:b/>
                              <w:spacing w:val="40"/>
                              <w:sz w:val="18"/>
                            </w:rPr>
                            <w:t> </w:t>
                          </w:r>
                          <w:r>
                            <w:rPr>
                              <w:b/>
                              <w:sz w:val="18"/>
                            </w:rPr>
                            <w:t>el</w:t>
                          </w:r>
                          <w:r>
                            <w:rPr>
                              <w:b/>
                              <w:spacing w:val="40"/>
                              <w:sz w:val="18"/>
                            </w:rPr>
                            <w:t> </w:t>
                          </w:r>
                          <w:r>
                            <w:rPr>
                              <w:b/>
                              <w:sz w:val="18"/>
                            </w:rPr>
                            <w:t>28</w:t>
                          </w:r>
                          <w:r>
                            <w:rPr>
                              <w:b/>
                              <w:spacing w:val="40"/>
                              <w:sz w:val="18"/>
                            </w:rPr>
                            <w:t> </w:t>
                          </w:r>
                          <w:r>
                            <w:rPr>
                              <w:b/>
                              <w:sz w:val="18"/>
                            </w:rPr>
                            <w:t>de</w:t>
                          </w:r>
                          <w:r>
                            <w:rPr>
                              <w:b/>
                              <w:spacing w:val="40"/>
                              <w:sz w:val="18"/>
                            </w:rPr>
                            <w:t> </w:t>
                          </w:r>
                          <w:r>
                            <w:rPr>
                              <w:b/>
                              <w:sz w:val="18"/>
                            </w:rPr>
                            <w:t>febrero</w:t>
                          </w:r>
                          <w:r>
                            <w:rPr>
                              <w:b/>
                              <w:spacing w:val="40"/>
                              <w:sz w:val="18"/>
                            </w:rPr>
                            <w:t> </w:t>
                          </w:r>
                          <w:r>
                            <w:rPr>
                              <w:b/>
                              <w:sz w:val="18"/>
                            </w:rPr>
                            <w:t>de</w:t>
                          </w:r>
                          <w:r>
                            <w:rPr>
                              <w:b/>
                              <w:spacing w:val="40"/>
                              <w:sz w:val="18"/>
                            </w:rPr>
                            <w:t> </w:t>
                          </w:r>
                          <w:r>
                            <w:rPr>
                              <w:b/>
                              <w:sz w:val="18"/>
                            </w:rPr>
                            <w:t>2025</w:t>
                          </w:r>
                          <w:r>
                            <w:rPr>
                              <w:b/>
                              <w:spacing w:val="40"/>
                              <w:sz w:val="18"/>
                            </w:rPr>
                            <w:t> </w:t>
                          </w:r>
                          <w:r>
                            <w:rPr>
                              <w:b/>
                              <w:sz w:val="18"/>
                            </w:rPr>
                            <w:t>(Continuación) </w:t>
                          </w:r>
                          <w:r>
                            <w:rPr>
                              <w:b/>
                              <w:sz w:val="17"/>
                            </w:rPr>
                            <w:t>(Expresado en pesos y en moneda homogénea – Nota 1 y Nota 2.2.)</w:t>
                          </w:r>
                        </w:p>
                      </w:txbxContent>
                    </wps:txbx>
                    <wps:bodyPr wrap="square" lIns="0" tIns="0" rIns="0" bIns="0" rtlCol="0">
                      <a:noAutofit/>
                    </wps:bodyPr>
                  </wps:wsp>
                </a:graphicData>
              </a:graphic>
            </wp:anchor>
          </w:drawing>
        </mc:Choice>
        <mc:Fallback>
          <w:pict>
            <v:shape style="position:absolute;margin-left:173.479996pt;margin-top:56.228195pt;width:277.350pt;height:46.75pt;mso-position-horizontal-relative:page;mso-position-vertical-relative:page;z-index:-17180160" type="#_x0000_t202" id="docshape15" filled="false" stroked="false">
              <v:textbox inset="0,0,0,0">
                <w:txbxContent>
                  <w:p>
                    <w:pPr>
                      <w:spacing w:before="25"/>
                      <w:ind w:left="15" w:right="12" w:firstLine="0"/>
                      <w:jc w:val="center"/>
                      <w:rPr>
                        <w:b/>
                        <w:sz w:val="22"/>
                      </w:rPr>
                    </w:pPr>
                    <w:r>
                      <w:rPr>
                        <w:b/>
                        <w:sz w:val="22"/>
                        <w:u w:val="single"/>
                      </w:rPr>
                      <w:t>NOTAS</w:t>
                    </w:r>
                    <w:r>
                      <w:rPr>
                        <w:b/>
                        <w:spacing w:val="12"/>
                        <w:sz w:val="22"/>
                        <w:u w:val="single"/>
                      </w:rPr>
                      <w:t> </w:t>
                    </w:r>
                    <w:r>
                      <w:rPr>
                        <w:b/>
                        <w:sz w:val="22"/>
                        <w:u w:val="single"/>
                      </w:rPr>
                      <w:t>A</w:t>
                    </w:r>
                    <w:r>
                      <w:rPr>
                        <w:b/>
                        <w:spacing w:val="15"/>
                        <w:sz w:val="22"/>
                        <w:u w:val="single"/>
                      </w:rPr>
                      <w:t> </w:t>
                    </w:r>
                    <w:r>
                      <w:rPr>
                        <w:b/>
                        <w:sz w:val="22"/>
                        <w:u w:val="single"/>
                      </w:rPr>
                      <w:t>LOS</w:t>
                    </w:r>
                    <w:r>
                      <w:rPr>
                        <w:b/>
                        <w:spacing w:val="13"/>
                        <w:sz w:val="22"/>
                        <w:u w:val="single"/>
                      </w:rPr>
                      <w:t> </w:t>
                    </w:r>
                    <w:r>
                      <w:rPr>
                        <w:b/>
                        <w:sz w:val="22"/>
                        <w:u w:val="single"/>
                      </w:rPr>
                      <w:t>ESTADOS</w:t>
                    </w:r>
                    <w:r>
                      <w:rPr>
                        <w:b/>
                        <w:spacing w:val="13"/>
                        <w:sz w:val="22"/>
                        <w:u w:val="single"/>
                      </w:rPr>
                      <w:t> </w:t>
                    </w:r>
                    <w:r>
                      <w:rPr>
                        <w:b/>
                        <w:sz w:val="22"/>
                        <w:u w:val="single"/>
                      </w:rPr>
                      <w:t>CONTABLES</w:t>
                    </w:r>
                    <w:r>
                      <w:rPr>
                        <w:b/>
                        <w:spacing w:val="12"/>
                        <w:sz w:val="22"/>
                        <w:u w:val="single"/>
                      </w:rPr>
                      <w:t> </w:t>
                    </w:r>
                    <w:r>
                      <w:rPr>
                        <w:b/>
                        <w:spacing w:val="-2"/>
                        <w:sz w:val="22"/>
                        <w:u w:val="single"/>
                      </w:rPr>
                      <w:t>INTERMEDIOS</w:t>
                    </w:r>
                  </w:p>
                  <w:p>
                    <w:pPr>
                      <w:spacing w:line="247" w:lineRule="auto" w:before="7"/>
                      <w:ind w:left="13" w:right="12" w:firstLine="0"/>
                      <w:jc w:val="center"/>
                      <w:rPr>
                        <w:b/>
                        <w:sz w:val="17"/>
                      </w:rPr>
                    </w:pPr>
                    <w:r>
                      <w:rPr>
                        <w:b/>
                        <w:sz w:val="18"/>
                      </w:rPr>
                      <w:t>Por</w:t>
                    </w:r>
                    <w:r>
                      <w:rPr>
                        <w:b/>
                        <w:spacing w:val="20"/>
                        <w:sz w:val="18"/>
                      </w:rPr>
                      <w:t> </w:t>
                    </w:r>
                    <w:r>
                      <w:rPr>
                        <w:b/>
                        <w:sz w:val="18"/>
                      </w:rPr>
                      <w:t>el</w:t>
                    </w:r>
                    <w:r>
                      <w:rPr>
                        <w:b/>
                        <w:spacing w:val="16"/>
                        <w:sz w:val="18"/>
                      </w:rPr>
                      <w:t> </w:t>
                    </w:r>
                    <w:r>
                      <w:rPr>
                        <w:b/>
                        <w:sz w:val="18"/>
                      </w:rPr>
                      <w:t>período</w:t>
                    </w:r>
                    <w:r>
                      <w:rPr>
                        <w:b/>
                        <w:spacing w:val="15"/>
                        <w:sz w:val="18"/>
                      </w:rPr>
                      <w:t> </w:t>
                    </w:r>
                    <w:r>
                      <w:rPr>
                        <w:b/>
                        <w:sz w:val="18"/>
                      </w:rPr>
                      <w:t>de</w:t>
                    </w:r>
                    <w:r>
                      <w:rPr>
                        <w:b/>
                        <w:spacing w:val="17"/>
                        <w:sz w:val="18"/>
                      </w:rPr>
                      <w:t> </w:t>
                    </w:r>
                    <w:r>
                      <w:rPr>
                        <w:b/>
                        <w:sz w:val="18"/>
                      </w:rPr>
                      <w:t>nueve</w:t>
                    </w:r>
                    <w:r>
                      <w:rPr>
                        <w:b/>
                        <w:spacing w:val="16"/>
                        <w:sz w:val="18"/>
                      </w:rPr>
                      <w:t> </w:t>
                    </w:r>
                    <w:r>
                      <w:rPr>
                        <w:b/>
                        <w:sz w:val="18"/>
                      </w:rPr>
                      <w:t>meses</w:t>
                    </w:r>
                    <w:r>
                      <w:rPr>
                        <w:b/>
                        <w:spacing w:val="14"/>
                        <w:sz w:val="18"/>
                      </w:rPr>
                      <w:t> </w:t>
                    </w:r>
                    <w:r>
                      <w:rPr>
                        <w:b/>
                        <w:sz w:val="18"/>
                      </w:rPr>
                      <w:t>iniciado</w:t>
                    </w:r>
                    <w:r>
                      <w:rPr>
                        <w:b/>
                        <w:spacing w:val="13"/>
                        <w:sz w:val="18"/>
                      </w:rPr>
                      <w:t> </w:t>
                    </w:r>
                    <w:r>
                      <w:rPr>
                        <w:b/>
                        <w:sz w:val="18"/>
                      </w:rPr>
                      <w:t>el</w:t>
                    </w:r>
                    <w:r>
                      <w:rPr>
                        <w:b/>
                        <w:spacing w:val="15"/>
                        <w:sz w:val="18"/>
                      </w:rPr>
                      <w:t> </w:t>
                    </w:r>
                    <w:r>
                      <w:rPr>
                        <w:b/>
                        <w:sz w:val="18"/>
                      </w:rPr>
                      <w:t>1°</w:t>
                    </w:r>
                    <w:r>
                      <w:rPr>
                        <w:b/>
                        <w:spacing w:val="15"/>
                        <w:sz w:val="18"/>
                      </w:rPr>
                      <w:t> </w:t>
                    </w:r>
                    <w:r>
                      <w:rPr>
                        <w:b/>
                        <w:sz w:val="18"/>
                      </w:rPr>
                      <w:t>de</w:t>
                    </w:r>
                    <w:r>
                      <w:rPr>
                        <w:b/>
                        <w:spacing w:val="15"/>
                        <w:sz w:val="18"/>
                      </w:rPr>
                      <w:t> </w:t>
                    </w:r>
                    <w:r>
                      <w:rPr>
                        <w:b/>
                        <w:sz w:val="18"/>
                      </w:rPr>
                      <w:t>junio</w:t>
                    </w:r>
                    <w:r>
                      <w:rPr>
                        <w:b/>
                        <w:spacing w:val="15"/>
                        <w:sz w:val="18"/>
                      </w:rPr>
                      <w:t> </w:t>
                    </w:r>
                    <w:r>
                      <w:rPr>
                        <w:b/>
                        <w:sz w:val="18"/>
                      </w:rPr>
                      <w:t>de</w:t>
                    </w:r>
                    <w:r>
                      <w:rPr>
                        <w:b/>
                        <w:spacing w:val="14"/>
                        <w:sz w:val="18"/>
                      </w:rPr>
                      <w:t> </w:t>
                    </w:r>
                    <w:r>
                      <w:rPr>
                        <w:b/>
                        <w:sz w:val="18"/>
                      </w:rPr>
                      <w:t>2024 y</w:t>
                    </w:r>
                    <w:r>
                      <w:rPr>
                        <w:b/>
                        <w:spacing w:val="39"/>
                        <w:sz w:val="18"/>
                      </w:rPr>
                      <w:t> </w:t>
                    </w:r>
                    <w:r>
                      <w:rPr>
                        <w:b/>
                        <w:sz w:val="18"/>
                      </w:rPr>
                      <w:t>finalizado</w:t>
                    </w:r>
                    <w:r>
                      <w:rPr>
                        <w:b/>
                        <w:spacing w:val="40"/>
                        <w:sz w:val="18"/>
                      </w:rPr>
                      <w:t> </w:t>
                    </w:r>
                    <w:r>
                      <w:rPr>
                        <w:b/>
                        <w:sz w:val="18"/>
                      </w:rPr>
                      <w:t>el</w:t>
                    </w:r>
                    <w:r>
                      <w:rPr>
                        <w:b/>
                        <w:spacing w:val="40"/>
                        <w:sz w:val="18"/>
                      </w:rPr>
                      <w:t> </w:t>
                    </w:r>
                    <w:r>
                      <w:rPr>
                        <w:b/>
                        <w:sz w:val="18"/>
                      </w:rPr>
                      <w:t>28</w:t>
                    </w:r>
                    <w:r>
                      <w:rPr>
                        <w:b/>
                        <w:spacing w:val="40"/>
                        <w:sz w:val="18"/>
                      </w:rPr>
                      <w:t> </w:t>
                    </w:r>
                    <w:r>
                      <w:rPr>
                        <w:b/>
                        <w:sz w:val="18"/>
                      </w:rPr>
                      <w:t>de</w:t>
                    </w:r>
                    <w:r>
                      <w:rPr>
                        <w:b/>
                        <w:spacing w:val="40"/>
                        <w:sz w:val="18"/>
                      </w:rPr>
                      <w:t> </w:t>
                    </w:r>
                    <w:r>
                      <w:rPr>
                        <w:b/>
                        <w:sz w:val="18"/>
                      </w:rPr>
                      <w:t>febrero</w:t>
                    </w:r>
                    <w:r>
                      <w:rPr>
                        <w:b/>
                        <w:spacing w:val="40"/>
                        <w:sz w:val="18"/>
                      </w:rPr>
                      <w:t> </w:t>
                    </w:r>
                    <w:r>
                      <w:rPr>
                        <w:b/>
                        <w:sz w:val="18"/>
                      </w:rPr>
                      <w:t>de</w:t>
                    </w:r>
                    <w:r>
                      <w:rPr>
                        <w:b/>
                        <w:spacing w:val="40"/>
                        <w:sz w:val="18"/>
                      </w:rPr>
                      <w:t> </w:t>
                    </w:r>
                    <w:r>
                      <w:rPr>
                        <w:b/>
                        <w:sz w:val="18"/>
                      </w:rPr>
                      <w:t>2025</w:t>
                    </w:r>
                    <w:r>
                      <w:rPr>
                        <w:b/>
                        <w:spacing w:val="40"/>
                        <w:sz w:val="18"/>
                      </w:rPr>
                      <w:t> </w:t>
                    </w:r>
                    <w:r>
                      <w:rPr>
                        <w:b/>
                        <w:sz w:val="18"/>
                      </w:rPr>
                      <w:t>(Continuación) </w:t>
                    </w:r>
                    <w:r>
                      <w:rPr>
                        <w:b/>
                        <w:sz w:val="17"/>
                      </w:rPr>
                      <w:t>(Expresado en pesos y en moneda homogénea – Nota 1 y Nota 2.2.)</w:t>
                    </w:r>
                  </w:p>
                </w:txbxContent>
              </v:textbox>
              <w10:wrap type="none"/>
            </v:shape>
          </w:pict>
        </mc:Fallback>
      </mc:AlternateContent>
    </w:r>
  </w:p>
</w:hdr>
</file>

<file path=word/header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2">
    <w:multiLevelType w:val="hybridMultilevel"/>
    <w:lvl w:ilvl="0">
      <w:start w:val="1"/>
      <w:numFmt w:val="upperRoman"/>
      <w:lvlText w:val="%1)"/>
      <w:lvlJc w:val="left"/>
      <w:pPr>
        <w:ind w:left="1920" w:hanging="677"/>
        <w:jc w:val="left"/>
      </w:pPr>
      <w:rPr>
        <w:rFonts w:hint="default" w:ascii="Verdana" w:hAnsi="Verdana" w:eastAsia="Verdana" w:cs="Verdana"/>
        <w:b/>
        <w:bCs/>
        <w:i w:val="0"/>
        <w:iCs w:val="0"/>
        <w:spacing w:val="0"/>
        <w:w w:val="100"/>
        <w:sz w:val="15"/>
        <w:szCs w:val="15"/>
        <w:lang w:val="es-ES" w:eastAsia="en-US" w:bidi="ar-SA"/>
      </w:rPr>
    </w:lvl>
    <w:lvl w:ilvl="1">
      <w:start w:val="0"/>
      <w:numFmt w:val="bullet"/>
      <w:lvlText w:val="•"/>
      <w:lvlJc w:val="left"/>
      <w:pPr>
        <w:ind w:left="2700" w:hanging="677"/>
      </w:pPr>
      <w:rPr>
        <w:rFonts w:hint="default"/>
        <w:lang w:val="es-ES" w:eastAsia="en-US" w:bidi="ar-SA"/>
      </w:rPr>
    </w:lvl>
    <w:lvl w:ilvl="2">
      <w:start w:val="0"/>
      <w:numFmt w:val="bullet"/>
      <w:lvlText w:val="•"/>
      <w:lvlJc w:val="left"/>
      <w:pPr>
        <w:ind w:left="3480" w:hanging="677"/>
      </w:pPr>
      <w:rPr>
        <w:rFonts w:hint="default"/>
        <w:lang w:val="es-ES" w:eastAsia="en-US" w:bidi="ar-SA"/>
      </w:rPr>
    </w:lvl>
    <w:lvl w:ilvl="3">
      <w:start w:val="0"/>
      <w:numFmt w:val="bullet"/>
      <w:lvlText w:val="•"/>
      <w:lvlJc w:val="left"/>
      <w:pPr>
        <w:ind w:left="4260" w:hanging="677"/>
      </w:pPr>
      <w:rPr>
        <w:rFonts w:hint="default"/>
        <w:lang w:val="es-ES" w:eastAsia="en-US" w:bidi="ar-SA"/>
      </w:rPr>
    </w:lvl>
    <w:lvl w:ilvl="4">
      <w:start w:val="0"/>
      <w:numFmt w:val="bullet"/>
      <w:lvlText w:val="•"/>
      <w:lvlJc w:val="left"/>
      <w:pPr>
        <w:ind w:left="5040" w:hanging="677"/>
      </w:pPr>
      <w:rPr>
        <w:rFonts w:hint="default"/>
        <w:lang w:val="es-ES" w:eastAsia="en-US" w:bidi="ar-SA"/>
      </w:rPr>
    </w:lvl>
    <w:lvl w:ilvl="5">
      <w:start w:val="0"/>
      <w:numFmt w:val="bullet"/>
      <w:lvlText w:val="•"/>
      <w:lvlJc w:val="left"/>
      <w:pPr>
        <w:ind w:left="5820" w:hanging="677"/>
      </w:pPr>
      <w:rPr>
        <w:rFonts w:hint="default"/>
        <w:lang w:val="es-ES" w:eastAsia="en-US" w:bidi="ar-SA"/>
      </w:rPr>
    </w:lvl>
    <w:lvl w:ilvl="6">
      <w:start w:val="0"/>
      <w:numFmt w:val="bullet"/>
      <w:lvlText w:val="•"/>
      <w:lvlJc w:val="left"/>
      <w:pPr>
        <w:ind w:left="6600" w:hanging="677"/>
      </w:pPr>
      <w:rPr>
        <w:rFonts w:hint="default"/>
        <w:lang w:val="es-ES" w:eastAsia="en-US" w:bidi="ar-SA"/>
      </w:rPr>
    </w:lvl>
    <w:lvl w:ilvl="7">
      <w:start w:val="0"/>
      <w:numFmt w:val="bullet"/>
      <w:lvlText w:val="•"/>
      <w:lvlJc w:val="left"/>
      <w:pPr>
        <w:ind w:left="7380" w:hanging="677"/>
      </w:pPr>
      <w:rPr>
        <w:rFonts w:hint="default"/>
        <w:lang w:val="es-ES" w:eastAsia="en-US" w:bidi="ar-SA"/>
      </w:rPr>
    </w:lvl>
    <w:lvl w:ilvl="8">
      <w:start w:val="0"/>
      <w:numFmt w:val="bullet"/>
      <w:lvlText w:val="•"/>
      <w:lvlJc w:val="left"/>
      <w:pPr>
        <w:ind w:left="8160" w:hanging="677"/>
      </w:pPr>
      <w:rPr>
        <w:rFonts w:hint="default"/>
        <w:lang w:val="es-ES" w:eastAsia="en-US" w:bidi="ar-SA"/>
      </w:rPr>
    </w:lvl>
  </w:abstractNum>
  <w:abstractNum w:abstractNumId="11">
    <w:multiLevelType w:val="hybridMultilevel"/>
    <w:lvl w:ilvl="0">
      <w:start w:val="7"/>
      <w:numFmt w:val="decimal"/>
      <w:lvlText w:val="%1."/>
      <w:lvlJc w:val="left"/>
      <w:pPr>
        <w:ind w:left="1440" w:hanging="401"/>
        <w:jc w:val="left"/>
      </w:pPr>
      <w:rPr>
        <w:rFonts w:hint="default" w:ascii="Trebuchet MS" w:hAnsi="Trebuchet MS" w:eastAsia="Trebuchet MS" w:cs="Trebuchet MS"/>
        <w:b/>
        <w:bCs/>
        <w:i w:val="0"/>
        <w:iCs w:val="0"/>
        <w:spacing w:val="0"/>
        <w:w w:val="103"/>
        <w:sz w:val="18"/>
        <w:szCs w:val="18"/>
        <w:lang w:val="es-ES" w:eastAsia="en-US" w:bidi="ar-SA"/>
      </w:rPr>
    </w:lvl>
    <w:lvl w:ilvl="1">
      <w:start w:val="1"/>
      <w:numFmt w:val="decimal"/>
      <w:lvlText w:val="%1.%2."/>
      <w:lvlJc w:val="left"/>
      <w:pPr>
        <w:ind w:left="1838" w:hanging="339"/>
        <w:jc w:val="left"/>
      </w:pPr>
      <w:rPr>
        <w:rFonts w:hint="default" w:ascii="Trebuchet MS" w:hAnsi="Trebuchet MS" w:eastAsia="Trebuchet MS" w:cs="Trebuchet MS"/>
        <w:b w:val="0"/>
        <w:bCs w:val="0"/>
        <w:i w:val="0"/>
        <w:iCs w:val="0"/>
        <w:spacing w:val="-1"/>
        <w:w w:val="103"/>
        <w:sz w:val="16"/>
        <w:szCs w:val="16"/>
        <w:lang w:val="es-ES" w:eastAsia="en-US" w:bidi="ar-SA"/>
      </w:rPr>
    </w:lvl>
    <w:lvl w:ilvl="2">
      <w:start w:val="1"/>
      <w:numFmt w:val="lowerLetter"/>
      <w:lvlText w:val="%3)"/>
      <w:lvlJc w:val="left"/>
      <w:pPr>
        <w:ind w:left="2239" w:hanging="339"/>
        <w:jc w:val="left"/>
      </w:pPr>
      <w:rPr>
        <w:rFonts w:hint="default" w:ascii="Trebuchet MS" w:hAnsi="Trebuchet MS" w:eastAsia="Trebuchet MS" w:cs="Trebuchet MS"/>
        <w:b w:val="0"/>
        <w:bCs w:val="0"/>
        <w:i w:val="0"/>
        <w:iCs w:val="0"/>
        <w:spacing w:val="-1"/>
        <w:w w:val="103"/>
        <w:sz w:val="18"/>
        <w:szCs w:val="18"/>
        <w:lang w:val="es-ES" w:eastAsia="en-US" w:bidi="ar-SA"/>
      </w:rPr>
    </w:lvl>
    <w:lvl w:ilvl="3">
      <w:start w:val="0"/>
      <w:numFmt w:val="bullet"/>
      <w:lvlText w:val="•"/>
      <w:lvlJc w:val="left"/>
      <w:pPr>
        <w:ind w:left="3175" w:hanging="339"/>
      </w:pPr>
      <w:rPr>
        <w:rFonts w:hint="default"/>
        <w:lang w:val="es-ES" w:eastAsia="en-US" w:bidi="ar-SA"/>
      </w:rPr>
    </w:lvl>
    <w:lvl w:ilvl="4">
      <w:start w:val="0"/>
      <w:numFmt w:val="bullet"/>
      <w:lvlText w:val="•"/>
      <w:lvlJc w:val="left"/>
      <w:pPr>
        <w:ind w:left="4110" w:hanging="339"/>
      </w:pPr>
      <w:rPr>
        <w:rFonts w:hint="default"/>
        <w:lang w:val="es-ES" w:eastAsia="en-US" w:bidi="ar-SA"/>
      </w:rPr>
    </w:lvl>
    <w:lvl w:ilvl="5">
      <w:start w:val="0"/>
      <w:numFmt w:val="bullet"/>
      <w:lvlText w:val="•"/>
      <w:lvlJc w:val="left"/>
      <w:pPr>
        <w:ind w:left="5045" w:hanging="339"/>
      </w:pPr>
      <w:rPr>
        <w:rFonts w:hint="default"/>
        <w:lang w:val="es-ES" w:eastAsia="en-US" w:bidi="ar-SA"/>
      </w:rPr>
    </w:lvl>
    <w:lvl w:ilvl="6">
      <w:start w:val="0"/>
      <w:numFmt w:val="bullet"/>
      <w:lvlText w:val="•"/>
      <w:lvlJc w:val="left"/>
      <w:pPr>
        <w:ind w:left="5980" w:hanging="339"/>
      </w:pPr>
      <w:rPr>
        <w:rFonts w:hint="default"/>
        <w:lang w:val="es-ES" w:eastAsia="en-US" w:bidi="ar-SA"/>
      </w:rPr>
    </w:lvl>
    <w:lvl w:ilvl="7">
      <w:start w:val="0"/>
      <w:numFmt w:val="bullet"/>
      <w:lvlText w:val="•"/>
      <w:lvlJc w:val="left"/>
      <w:pPr>
        <w:ind w:left="6915" w:hanging="339"/>
      </w:pPr>
      <w:rPr>
        <w:rFonts w:hint="default"/>
        <w:lang w:val="es-ES" w:eastAsia="en-US" w:bidi="ar-SA"/>
      </w:rPr>
    </w:lvl>
    <w:lvl w:ilvl="8">
      <w:start w:val="0"/>
      <w:numFmt w:val="bullet"/>
      <w:lvlText w:val="•"/>
      <w:lvlJc w:val="left"/>
      <w:pPr>
        <w:ind w:left="7850" w:hanging="339"/>
      </w:pPr>
      <w:rPr>
        <w:rFonts w:hint="default"/>
        <w:lang w:val="es-ES" w:eastAsia="en-US" w:bidi="ar-SA"/>
      </w:rPr>
    </w:lvl>
  </w:abstractNum>
  <w:abstractNum w:abstractNumId="10">
    <w:multiLevelType w:val="hybridMultilevel"/>
    <w:lvl w:ilvl="0">
      <w:start w:val="4"/>
      <w:numFmt w:val="decimal"/>
      <w:lvlText w:val="%1."/>
      <w:lvlJc w:val="left"/>
      <w:pPr>
        <w:ind w:left="1440" w:hanging="339"/>
        <w:jc w:val="right"/>
      </w:pPr>
      <w:rPr>
        <w:rFonts w:hint="default" w:ascii="Trebuchet MS" w:hAnsi="Trebuchet MS" w:eastAsia="Trebuchet MS" w:cs="Trebuchet MS"/>
        <w:b/>
        <w:bCs/>
        <w:i w:val="0"/>
        <w:iCs w:val="0"/>
        <w:spacing w:val="0"/>
        <w:w w:val="103"/>
        <w:sz w:val="18"/>
        <w:szCs w:val="18"/>
        <w:lang w:val="es-ES" w:eastAsia="en-US" w:bidi="ar-SA"/>
      </w:rPr>
    </w:lvl>
    <w:lvl w:ilvl="1">
      <w:start w:val="1"/>
      <w:numFmt w:val="decimal"/>
      <w:lvlText w:val="%2."/>
      <w:lvlJc w:val="left"/>
      <w:pPr>
        <w:ind w:left="2199" w:hanging="198"/>
        <w:jc w:val="left"/>
      </w:pPr>
      <w:rPr>
        <w:rFonts w:hint="default" w:ascii="Trebuchet MS" w:hAnsi="Trebuchet MS" w:eastAsia="Trebuchet MS" w:cs="Trebuchet MS"/>
        <w:b w:val="0"/>
        <w:bCs w:val="0"/>
        <w:i w:val="0"/>
        <w:iCs w:val="0"/>
        <w:spacing w:val="-6"/>
        <w:w w:val="106"/>
        <w:sz w:val="16"/>
        <w:szCs w:val="16"/>
        <w:lang w:val="es-ES" w:eastAsia="en-US" w:bidi="ar-SA"/>
      </w:rPr>
    </w:lvl>
    <w:lvl w:ilvl="2">
      <w:start w:val="0"/>
      <w:numFmt w:val="bullet"/>
      <w:lvlText w:val="•"/>
      <w:lvlJc w:val="left"/>
      <w:pPr>
        <w:ind w:left="3035" w:hanging="198"/>
      </w:pPr>
      <w:rPr>
        <w:rFonts w:hint="default"/>
        <w:lang w:val="es-ES" w:eastAsia="en-US" w:bidi="ar-SA"/>
      </w:rPr>
    </w:lvl>
    <w:lvl w:ilvl="3">
      <w:start w:val="0"/>
      <w:numFmt w:val="bullet"/>
      <w:lvlText w:val="•"/>
      <w:lvlJc w:val="left"/>
      <w:pPr>
        <w:ind w:left="3871" w:hanging="198"/>
      </w:pPr>
      <w:rPr>
        <w:rFonts w:hint="default"/>
        <w:lang w:val="es-ES" w:eastAsia="en-US" w:bidi="ar-SA"/>
      </w:rPr>
    </w:lvl>
    <w:lvl w:ilvl="4">
      <w:start w:val="0"/>
      <w:numFmt w:val="bullet"/>
      <w:lvlText w:val="•"/>
      <w:lvlJc w:val="left"/>
      <w:pPr>
        <w:ind w:left="4706" w:hanging="198"/>
      </w:pPr>
      <w:rPr>
        <w:rFonts w:hint="default"/>
        <w:lang w:val="es-ES" w:eastAsia="en-US" w:bidi="ar-SA"/>
      </w:rPr>
    </w:lvl>
    <w:lvl w:ilvl="5">
      <w:start w:val="0"/>
      <w:numFmt w:val="bullet"/>
      <w:lvlText w:val="•"/>
      <w:lvlJc w:val="left"/>
      <w:pPr>
        <w:ind w:left="5542" w:hanging="198"/>
      </w:pPr>
      <w:rPr>
        <w:rFonts w:hint="default"/>
        <w:lang w:val="es-ES" w:eastAsia="en-US" w:bidi="ar-SA"/>
      </w:rPr>
    </w:lvl>
    <w:lvl w:ilvl="6">
      <w:start w:val="0"/>
      <w:numFmt w:val="bullet"/>
      <w:lvlText w:val="•"/>
      <w:lvlJc w:val="left"/>
      <w:pPr>
        <w:ind w:left="6377" w:hanging="198"/>
      </w:pPr>
      <w:rPr>
        <w:rFonts w:hint="default"/>
        <w:lang w:val="es-ES" w:eastAsia="en-US" w:bidi="ar-SA"/>
      </w:rPr>
    </w:lvl>
    <w:lvl w:ilvl="7">
      <w:start w:val="0"/>
      <w:numFmt w:val="bullet"/>
      <w:lvlText w:val="•"/>
      <w:lvlJc w:val="left"/>
      <w:pPr>
        <w:ind w:left="7213" w:hanging="198"/>
      </w:pPr>
      <w:rPr>
        <w:rFonts w:hint="default"/>
        <w:lang w:val="es-ES" w:eastAsia="en-US" w:bidi="ar-SA"/>
      </w:rPr>
    </w:lvl>
    <w:lvl w:ilvl="8">
      <w:start w:val="0"/>
      <w:numFmt w:val="bullet"/>
      <w:lvlText w:val="•"/>
      <w:lvlJc w:val="left"/>
      <w:pPr>
        <w:ind w:left="8048" w:hanging="198"/>
      </w:pPr>
      <w:rPr>
        <w:rFonts w:hint="default"/>
        <w:lang w:val="es-ES" w:eastAsia="en-US" w:bidi="ar-SA"/>
      </w:rPr>
    </w:lvl>
  </w:abstractNum>
  <w:abstractNum w:abstractNumId="9">
    <w:multiLevelType w:val="hybridMultilevel"/>
    <w:lvl w:ilvl="0">
      <w:start w:val="4"/>
      <w:numFmt w:val="decimal"/>
      <w:lvlText w:val="%1."/>
      <w:lvlJc w:val="left"/>
      <w:pPr>
        <w:ind w:left="1440" w:hanging="339"/>
        <w:jc w:val="left"/>
      </w:pPr>
      <w:rPr>
        <w:rFonts w:hint="default" w:ascii="Trebuchet MS" w:hAnsi="Trebuchet MS" w:eastAsia="Trebuchet MS" w:cs="Trebuchet MS"/>
        <w:b/>
        <w:bCs/>
        <w:i w:val="0"/>
        <w:iCs w:val="0"/>
        <w:spacing w:val="0"/>
        <w:w w:val="103"/>
        <w:sz w:val="18"/>
        <w:szCs w:val="18"/>
        <w:lang w:val="es-ES" w:eastAsia="en-US" w:bidi="ar-SA"/>
      </w:rPr>
    </w:lvl>
    <w:lvl w:ilvl="1">
      <w:start w:val="1"/>
      <w:numFmt w:val="lowerLetter"/>
      <w:lvlText w:val="%2)"/>
      <w:lvlJc w:val="left"/>
      <w:pPr>
        <w:ind w:left="1704" w:hanging="267"/>
        <w:jc w:val="left"/>
      </w:pPr>
      <w:rPr>
        <w:rFonts w:hint="default" w:ascii="Trebuchet MS" w:hAnsi="Trebuchet MS" w:eastAsia="Trebuchet MS" w:cs="Trebuchet MS"/>
        <w:b w:val="0"/>
        <w:bCs w:val="0"/>
        <w:i w:val="0"/>
        <w:iCs w:val="0"/>
        <w:spacing w:val="-1"/>
        <w:w w:val="103"/>
        <w:sz w:val="18"/>
        <w:szCs w:val="18"/>
        <w:lang w:val="es-ES" w:eastAsia="en-US" w:bidi="ar-SA"/>
      </w:rPr>
    </w:lvl>
    <w:lvl w:ilvl="2">
      <w:start w:val="0"/>
      <w:numFmt w:val="bullet"/>
      <w:lvlText w:val="•"/>
      <w:lvlJc w:val="left"/>
      <w:pPr>
        <w:ind w:left="2591" w:hanging="267"/>
      </w:pPr>
      <w:rPr>
        <w:rFonts w:hint="default"/>
        <w:lang w:val="es-ES" w:eastAsia="en-US" w:bidi="ar-SA"/>
      </w:rPr>
    </w:lvl>
    <w:lvl w:ilvl="3">
      <w:start w:val="0"/>
      <w:numFmt w:val="bullet"/>
      <w:lvlText w:val="•"/>
      <w:lvlJc w:val="left"/>
      <w:pPr>
        <w:ind w:left="3482" w:hanging="267"/>
      </w:pPr>
      <w:rPr>
        <w:rFonts w:hint="default"/>
        <w:lang w:val="es-ES" w:eastAsia="en-US" w:bidi="ar-SA"/>
      </w:rPr>
    </w:lvl>
    <w:lvl w:ilvl="4">
      <w:start w:val="0"/>
      <w:numFmt w:val="bullet"/>
      <w:lvlText w:val="•"/>
      <w:lvlJc w:val="left"/>
      <w:pPr>
        <w:ind w:left="4373" w:hanging="267"/>
      </w:pPr>
      <w:rPr>
        <w:rFonts w:hint="default"/>
        <w:lang w:val="es-ES" w:eastAsia="en-US" w:bidi="ar-SA"/>
      </w:rPr>
    </w:lvl>
    <w:lvl w:ilvl="5">
      <w:start w:val="0"/>
      <w:numFmt w:val="bullet"/>
      <w:lvlText w:val="•"/>
      <w:lvlJc w:val="left"/>
      <w:pPr>
        <w:ind w:left="5264" w:hanging="267"/>
      </w:pPr>
      <w:rPr>
        <w:rFonts w:hint="default"/>
        <w:lang w:val="es-ES" w:eastAsia="en-US" w:bidi="ar-SA"/>
      </w:rPr>
    </w:lvl>
    <w:lvl w:ilvl="6">
      <w:start w:val="0"/>
      <w:numFmt w:val="bullet"/>
      <w:lvlText w:val="•"/>
      <w:lvlJc w:val="left"/>
      <w:pPr>
        <w:ind w:left="6155" w:hanging="267"/>
      </w:pPr>
      <w:rPr>
        <w:rFonts w:hint="default"/>
        <w:lang w:val="es-ES" w:eastAsia="en-US" w:bidi="ar-SA"/>
      </w:rPr>
    </w:lvl>
    <w:lvl w:ilvl="7">
      <w:start w:val="0"/>
      <w:numFmt w:val="bullet"/>
      <w:lvlText w:val="•"/>
      <w:lvlJc w:val="left"/>
      <w:pPr>
        <w:ind w:left="7046" w:hanging="267"/>
      </w:pPr>
      <w:rPr>
        <w:rFonts w:hint="default"/>
        <w:lang w:val="es-ES" w:eastAsia="en-US" w:bidi="ar-SA"/>
      </w:rPr>
    </w:lvl>
    <w:lvl w:ilvl="8">
      <w:start w:val="0"/>
      <w:numFmt w:val="bullet"/>
      <w:lvlText w:val="•"/>
      <w:lvlJc w:val="left"/>
      <w:pPr>
        <w:ind w:left="7937" w:hanging="267"/>
      </w:pPr>
      <w:rPr>
        <w:rFonts w:hint="default"/>
        <w:lang w:val="es-ES" w:eastAsia="en-US" w:bidi="ar-SA"/>
      </w:rPr>
    </w:lvl>
  </w:abstractNum>
  <w:abstractNum w:abstractNumId="8">
    <w:multiLevelType w:val="hybridMultilevel"/>
    <w:lvl w:ilvl="0">
      <w:start w:val="1"/>
      <w:numFmt w:val="lowerLetter"/>
      <w:lvlText w:val="[%1]"/>
      <w:lvlJc w:val="left"/>
      <w:pPr>
        <w:ind w:left="1387" w:hanging="265"/>
        <w:jc w:val="left"/>
      </w:pPr>
      <w:rPr>
        <w:rFonts w:hint="default" w:ascii="Trebuchet MS" w:hAnsi="Trebuchet MS" w:eastAsia="Trebuchet MS" w:cs="Trebuchet MS"/>
        <w:b w:val="0"/>
        <w:bCs w:val="0"/>
        <w:i w:val="0"/>
        <w:iCs w:val="0"/>
        <w:spacing w:val="-6"/>
        <w:w w:val="106"/>
        <w:sz w:val="16"/>
        <w:szCs w:val="16"/>
        <w:lang w:val="es-ES" w:eastAsia="en-US" w:bidi="ar-SA"/>
      </w:rPr>
    </w:lvl>
    <w:lvl w:ilvl="1">
      <w:start w:val="0"/>
      <w:numFmt w:val="bullet"/>
      <w:lvlText w:val="•"/>
      <w:lvlJc w:val="left"/>
      <w:pPr>
        <w:ind w:left="1873" w:hanging="265"/>
      </w:pPr>
      <w:rPr>
        <w:rFonts w:hint="default"/>
        <w:lang w:val="es-ES" w:eastAsia="en-US" w:bidi="ar-SA"/>
      </w:rPr>
    </w:lvl>
    <w:lvl w:ilvl="2">
      <w:start w:val="0"/>
      <w:numFmt w:val="bullet"/>
      <w:lvlText w:val="•"/>
      <w:lvlJc w:val="left"/>
      <w:pPr>
        <w:ind w:left="2367" w:hanging="265"/>
      </w:pPr>
      <w:rPr>
        <w:rFonts w:hint="default"/>
        <w:lang w:val="es-ES" w:eastAsia="en-US" w:bidi="ar-SA"/>
      </w:rPr>
    </w:lvl>
    <w:lvl w:ilvl="3">
      <w:start w:val="0"/>
      <w:numFmt w:val="bullet"/>
      <w:lvlText w:val="•"/>
      <w:lvlJc w:val="left"/>
      <w:pPr>
        <w:ind w:left="2861" w:hanging="265"/>
      </w:pPr>
      <w:rPr>
        <w:rFonts w:hint="default"/>
        <w:lang w:val="es-ES" w:eastAsia="en-US" w:bidi="ar-SA"/>
      </w:rPr>
    </w:lvl>
    <w:lvl w:ilvl="4">
      <w:start w:val="0"/>
      <w:numFmt w:val="bullet"/>
      <w:lvlText w:val="•"/>
      <w:lvlJc w:val="left"/>
      <w:pPr>
        <w:ind w:left="3355" w:hanging="265"/>
      </w:pPr>
      <w:rPr>
        <w:rFonts w:hint="default"/>
        <w:lang w:val="es-ES" w:eastAsia="en-US" w:bidi="ar-SA"/>
      </w:rPr>
    </w:lvl>
    <w:lvl w:ilvl="5">
      <w:start w:val="0"/>
      <w:numFmt w:val="bullet"/>
      <w:lvlText w:val="•"/>
      <w:lvlJc w:val="left"/>
      <w:pPr>
        <w:ind w:left="3849" w:hanging="265"/>
      </w:pPr>
      <w:rPr>
        <w:rFonts w:hint="default"/>
        <w:lang w:val="es-ES" w:eastAsia="en-US" w:bidi="ar-SA"/>
      </w:rPr>
    </w:lvl>
    <w:lvl w:ilvl="6">
      <w:start w:val="0"/>
      <w:numFmt w:val="bullet"/>
      <w:lvlText w:val="•"/>
      <w:lvlJc w:val="left"/>
      <w:pPr>
        <w:ind w:left="4342" w:hanging="265"/>
      </w:pPr>
      <w:rPr>
        <w:rFonts w:hint="default"/>
        <w:lang w:val="es-ES" w:eastAsia="en-US" w:bidi="ar-SA"/>
      </w:rPr>
    </w:lvl>
    <w:lvl w:ilvl="7">
      <w:start w:val="0"/>
      <w:numFmt w:val="bullet"/>
      <w:lvlText w:val="•"/>
      <w:lvlJc w:val="left"/>
      <w:pPr>
        <w:ind w:left="4836" w:hanging="265"/>
      </w:pPr>
      <w:rPr>
        <w:rFonts w:hint="default"/>
        <w:lang w:val="es-ES" w:eastAsia="en-US" w:bidi="ar-SA"/>
      </w:rPr>
    </w:lvl>
    <w:lvl w:ilvl="8">
      <w:start w:val="0"/>
      <w:numFmt w:val="bullet"/>
      <w:lvlText w:val="•"/>
      <w:lvlJc w:val="left"/>
      <w:pPr>
        <w:ind w:left="5330" w:hanging="265"/>
      </w:pPr>
      <w:rPr>
        <w:rFonts w:hint="default"/>
        <w:lang w:val="es-ES" w:eastAsia="en-US" w:bidi="ar-SA"/>
      </w:rPr>
    </w:lvl>
  </w:abstractNum>
  <w:abstractNum w:abstractNumId="7">
    <w:multiLevelType w:val="hybridMultilevel"/>
    <w:lvl w:ilvl="0">
      <w:start w:val="3"/>
      <w:numFmt w:val="decimal"/>
      <w:lvlText w:val="%1"/>
      <w:lvlJc w:val="left"/>
      <w:pPr>
        <w:ind w:left="2174" w:hanging="406"/>
        <w:jc w:val="left"/>
      </w:pPr>
      <w:rPr>
        <w:rFonts w:hint="default"/>
        <w:lang w:val="es-ES" w:eastAsia="en-US" w:bidi="ar-SA"/>
      </w:rPr>
    </w:lvl>
    <w:lvl w:ilvl="1">
      <w:start w:val="7"/>
      <w:numFmt w:val="decimal"/>
      <w:lvlText w:val="%1.%2."/>
      <w:lvlJc w:val="left"/>
      <w:pPr>
        <w:ind w:left="2174" w:hanging="406"/>
        <w:jc w:val="right"/>
      </w:pPr>
      <w:rPr>
        <w:rFonts w:hint="default" w:ascii="Trebuchet MS" w:hAnsi="Trebuchet MS" w:eastAsia="Trebuchet MS" w:cs="Trebuchet MS"/>
        <w:b/>
        <w:bCs/>
        <w:i w:val="0"/>
        <w:iCs w:val="0"/>
        <w:spacing w:val="0"/>
        <w:w w:val="106"/>
        <w:sz w:val="16"/>
        <w:szCs w:val="16"/>
        <w:lang w:val="es-ES" w:eastAsia="en-US" w:bidi="ar-SA"/>
      </w:rPr>
    </w:lvl>
    <w:lvl w:ilvl="2">
      <w:start w:val="0"/>
      <w:numFmt w:val="bullet"/>
      <w:lvlText w:val="•"/>
      <w:lvlJc w:val="left"/>
      <w:pPr>
        <w:ind w:left="3688" w:hanging="406"/>
      </w:pPr>
      <w:rPr>
        <w:rFonts w:hint="default"/>
        <w:lang w:val="es-ES" w:eastAsia="en-US" w:bidi="ar-SA"/>
      </w:rPr>
    </w:lvl>
    <w:lvl w:ilvl="3">
      <w:start w:val="0"/>
      <w:numFmt w:val="bullet"/>
      <w:lvlText w:val="•"/>
      <w:lvlJc w:val="left"/>
      <w:pPr>
        <w:ind w:left="4442" w:hanging="406"/>
      </w:pPr>
      <w:rPr>
        <w:rFonts w:hint="default"/>
        <w:lang w:val="es-ES" w:eastAsia="en-US" w:bidi="ar-SA"/>
      </w:rPr>
    </w:lvl>
    <w:lvl w:ilvl="4">
      <w:start w:val="0"/>
      <w:numFmt w:val="bullet"/>
      <w:lvlText w:val="•"/>
      <w:lvlJc w:val="left"/>
      <w:pPr>
        <w:ind w:left="5196" w:hanging="406"/>
      </w:pPr>
      <w:rPr>
        <w:rFonts w:hint="default"/>
        <w:lang w:val="es-ES" w:eastAsia="en-US" w:bidi="ar-SA"/>
      </w:rPr>
    </w:lvl>
    <w:lvl w:ilvl="5">
      <w:start w:val="0"/>
      <w:numFmt w:val="bullet"/>
      <w:lvlText w:val="•"/>
      <w:lvlJc w:val="left"/>
      <w:pPr>
        <w:ind w:left="5950" w:hanging="406"/>
      </w:pPr>
      <w:rPr>
        <w:rFonts w:hint="default"/>
        <w:lang w:val="es-ES" w:eastAsia="en-US" w:bidi="ar-SA"/>
      </w:rPr>
    </w:lvl>
    <w:lvl w:ilvl="6">
      <w:start w:val="0"/>
      <w:numFmt w:val="bullet"/>
      <w:lvlText w:val="•"/>
      <w:lvlJc w:val="left"/>
      <w:pPr>
        <w:ind w:left="6704" w:hanging="406"/>
      </w:pPr>
      <w:rPr>
        <w:rFonts w:hint="default"/>
        <w:lang w:val="es-ES" w:eastAsia="en-US" w:bidi="ar-SA"/>
      </w:rPr>
    </w:lvl>
    <w:lvl w:ilvl="7">
      <w:start w:val="0"/>
      <w:numFmt w:val="bullet"/>
      <w:lvlText w:val="•"/>
      <w:lvlJc w:val="left"/>
      <w:pPr>
        <w:ind w:left="7458" w:hanging="406"/>
      </w:pPr>
      <w:rPr>
        <w:rFonts w:hint="default"/>
        <w:lang w:val="es-ES" w:eastAsia="en-US" w:bidi="ar-SA"/>
      </w:rPr>
    </w:lvl>
    <w:lvl w:ilvl="8">
      <w:start w:val="0"/>
      <w:numFmt w:val="bullet"/>
      <w:lvlText w:val="•"/>
      <w:lvlJc w:val="left"/>
      <w:pPr>
        <w:ind w:left="8212" w:hanging="406"/>
      </w:pPr>
      <w:rPr>
        <w:rFonts w:hint="default"/>
        <w:lang w:val="es-ES" w:eastAsia="en-US" w:bidi="ar-SA"/>
      </w:rPr>
    </w:lvl>
  </w:abstractNum>
  <w:abstractNum w:abstractNumId="6">
    <w:multiLevelType w:val="hybridMultilevel"/>
    <w:lvl w:ilvl="0">
      <w:start w:val="0"/>
      <w:numFmt w:val="bullet"/>
      <w:lvlText w:val="-"/>
      <w:lvlJc w:val="left"/>
      <w:pPr>
        <w:ind w:left="1884" w:hanging="171"/>
      </w:pPr>
      <w:rPr>
        <w:rFonts w:hint="default" w:ascii="Times New Roman" w:hAnsi="Times New Roman" w:eastAsia="Times New Roman" w:cs="Times New Roman"/>
        <w:b w:val="0"/>
        <w:bCs w:val="0"/>
        <w:i w:val="0"/>
        <w:iCs w:val="0"/>
        <w:spacing w:val="0"/>
        <w:w w:val="103"/>
        <w:sz w:val="18"/>
        <w:szCs w:val="18"/>
        <w:lang w:val="es-ES" w:eastAsia="en-US" w:bidi="ar-SA"/>
      </w:rPr>
    </w:lvl>
    <w:lvl w:ilvl="1">
      <w:start w:val="0"/>
      <w:numFmt w:val="bullet"/>
      <w:lvlText w:val="•"/>
      <w:lvlJc w:val="left"/>
      <w:pPr>
        <w:ind w:left="2664" w:hanging="171"/>
      </w:pPr>
      <w:rPr>
        <w:rFonts w:hint="default"/>
        <w:lang w:val="es-ES" w:eastAsia="en-US" w:bidi="ar-SA"/>
      </w:rPr>
    </w:lvl>
    <w:lvl w:ilvl="2">
      <w:start w:val="0"/>
      <w:numFmt w:val="bullet"/>
      <w:lvlText w:val="•"/>
      <w:lvlJc w:val="left"/>
      <w:pPr>
        <w:ind w:left="3448" w:hanging="171"/>
      </w:pPr>
      <w:rPr>
        <w:rFonts w:hint="default"/>
        <w:lang w:val="es-ES" w:eastAsia="en-US" w:bidi="ar-SA"/>
      </w:rPr>
    </w:lvl>
    <w:lvl w:ilvl="3">
      <w:start w:val="0"/>
      <w:numFmt w:val="bullet"/>
      <w:lvlText w:val="•"/>
      <w:lvlJc w:val="left"/>
      <w:pPr>
        <w:ind w:left="4232" w:hanging="171"/>
      </w:pPr>
      <w:rPr>
        <w:rFonts w:hint="default"/>
        <w:lang w:val="es-ES" w:eastAsia="en-US" w:bidi="ar-SA"/>
      </w:rPr>
    </w:lvl>
    <w:lvl w:ilvl="4">
      <w:start w:val="0"/>
      <w:numFmt w:val="bullet"/>
      <w:lvlText w:val="•"/>
      <w:lvlJc w:val="left"/>
      <w:pPr>
        <w:ind w:left="5016" w:hanging="171"/>
      </w:pPr>
      <w:rPr>
        <w:rFonts w:hint="default"/>
        <w:lang w:val="es-ES" w:eastAsia="en-US" w:bidi="ar-SA"/>
      </w:rPr>
    </w:lvl>
    <w:lvl w:ilvl="5">
      <w:start w:val="0"/>
      <w:numFmt w:val="bullet"/>
      <w:lvlText w:val="•"/>
      <w:lvlJc w:val="left"/>
      <w:pPr>
        <w:ind w:left="5800" w:hanging="171"/>
      </w:pPr>
      <w:rPr>
        <w:rFonts w:hint="default"/>
        <w:lang w:val="es-ES" w:eastAsia="en-US" w:bidi="ar-SA"/>
      </w:rPr>
    </w:lvl>
    <w:lvl w:ilvl="6">
      <w:start w:val="0"/>
      <w:numFmt w:val="bullet"/>
      <w:lvlText w:val="•"/>
      <w:lvlJc w:val="left"/>
      <w:pPr>
        <w:ind w:left="6584" w:hanging="171"/>
      </w:pPr>
      <w:rPr>
        <w:rFonts w:hint="default"/>
        <w:lang w:val="es-ES" w:eastAsia="en-US" w:bidi="ar-SA"/>
      </w:rPr>
    </w:lvl>
    <w:lvl w:ilvl="7">
      <w:start w:val="0"/>
      <w:numFmt w:val="bullet"/>
      <w:lvlText w:val="•"/>
      <w:lvlJc w:val="left"/>
      <w:pPr>
        <w:ind w:left="7368" w:hanging="171"/>
      </w:pPr>
      <w:rPr>
        <w:rFonts w:hint="default"/>
        <w:lang w:val="es-ES" w:eastAsia="en-US" w:bidi="ar-SA"/>
      </w:rPr>
    </w:lvl>
    <w:lvl w:ilvl="8">
      <w:start w:val="0"/>
      <w:numFmt w:val="bullet"/>
      <w:lvlText w:val="•"/>
      <w:lvlJc w:val="left"/>
      <w:pPr>
        <w:ind w:left="8152" w:hanging="171"/>
      </w:pPr>
      <w:rPr>
        <w:rFonts w:hint="default"/>
        <w:lang w:val="es-ES" w:eastAsia="en-US" w:bidi="ar-SA"/>
      </w:rPr>
    </w:lvl>
  </w:abstractNum>
  <w:abstractNum w:abstractNumId="5">
    <w:multiLevelType w:val="hybridMultilevel"/>
    <w:lvl w:ilvl="0">
      <w:start w:val="2"/>
      <w:numFmt w:val="decimal"/>
      <w:lvlText w:val="%1."/>
      <w:lvlJc w:val="left"/>
      <w:pPr>
        <w:ind w:left="1303" w:hanging="267"/>
        <w:jc w:val="left"/>
      </w:pPr>
      <w:rPr>
        <w:rFonts w:hint="default" w:ascii="Trebuchet MS" w:hAnsi="Trebuchet MS" w:eastAsia="Trebuchet MS" w:cs="Trebuchet MS"/>
        <w:b/>
        <w:bCs/>
        <w:i w:val="0"/>
        <w:iCs w:val="0"/>
        <w:spacing w:val="0"/>
        <w:w w:val="103"/>
        <w:sz w:val="18"/>
        <w:szCs w:val="18"/>
        <w:lang w:val="es-ES" w:eastAsia="en-US" w:bidi="ar-SA"/>
      </w:rPr>
    </w:lvl>
    <w:lvl w:ilvl="1">
      <w:start w:val="3"/>
      <w:numFmt w:val="decimal"/>
      <w:lvlText w:val="%1.%2."/>
      <w:lvlJc w:val="left"/>
      <w:pPr>
        <w:ind w:left="1777" w:hanging="417"/>
        <w:jc w:val="left"/>
      </w:pPr>
      <w:rPr>
        <w:rFonts w:hint="default" w:ascii="Trebuchet MS" w:hAnsi="Trebuchet MS" w:eastAsia="Trebuchet MS" w:cs="Trebuchet MS"/>
        <w:b/>
        <w:bCs/>
        <w:i w:val="0"/>
        <w:iCs w:val="0"/>
        <w:spacing w:val="-1"/>
        <w:w w:val="103"/>
        <w:sz w:val="18"/>
        <w:szCs w:val="18"/>
        <w:lang w:val="es-ES" w:eastAsia="en-US" w:bidi="ar-SA"/>
      </w:rPr>
    </w:lvl>
    <w:lvl w:ilvl="2">
      <w:start w:val="1"/>
      <w:numFmt w:val="lowerRoman"/>
      <w:lvlText w:val="%3)"/>
      <w:lvlJc w:val="left"/>
      <w:pPr>
        <w:ind w:left="1896" w:hanging="183"/>
        <w:jc w:val="left"/>
      </w:pPr>
      <w:rPr>
        <w:rFonts w:hint="default" w:ascii="Trebuchet MS" w:hAnsi="Trebuchet MS" w:eastAsia="Trebuchet MS" w:cs="Trebuchet MS"/>
        <w:b w:val="0"/>
        <w:bCs w:val="0"/>
        <w:i w:val="0"/>
        <w:iCs w:val="0"/>
        <w:spacing w:val="0"/>
        <w:w w:val="103"/>
        <w:sz w:val="18"/>
        <w:szCs w:val="18"/>
        <w:lang w:val="es-ES" w:eastAsia="en-US" w:bidi="ar-SA"/>
      </w:rPr>
    </w:lvl>
    <w:lvl w:ilvl="3">
      <w:start w:val="0"/>
      <w:numFmt w:val="bullet"/>
      <w:lvlText w:val="•"/>
      <w:lvlJc w:val="left"/>
      <w:pPr>
        <w:ind w:left="2877" w:hanging="183"/>
      </w:pPr>
      <w:rPr>
        <w:rFonts w:hint="default"/>
        <w:lang w:val="es-ES" w:eastAsia="en-US" w:bidi="ar-SA"/>
      </w:rPr>
    </w:lvl>
    <w:lvl w:ilvl="4">
      <w:start w:val="0"/>
      <w:numFmt w:val="bullet"/>
      <w:lvlText w:val="•"/>
      <w:lvlJc w:val="left"/>
      <w:pPr>
        <w:ind w:left="3855" w:hanging="183"/>
      </w:pPr>
      <w:rPr>
        <w:rFonts w:hint="default"/>
        <w:lang w:val="es-ES" w:eastAsia="en-US" w:bidi="ar-SA"/>
      </w:rPr>
    </w:lvl>
    <w:lvl w:ilvl="5">
      <w:start w:val="0"/>
      <w:numFmt w:val="bullet"/>
      <w:lvlText w:val="•"/>
      <w:lvlJc w:val="left"/>
      <w:pPr>
        <w:ind w:left="4832" w:hanging="183"/>
      </w:pPr>
      <w:rPr>
        <w:rFonts w:hint="default"/>
        <w:lang w:val="es-ES" w:eastAsia="en-US" w:bidi="ar-SA"/>
      </w:rPr>
    </w:lvl>
    <w:lvl w:ilvl="6">
      <w:start w:val="0"/>
      <w:numFmt w:val="bullet"/>
      <w:lvlText w:val="•"/>
      <w:lvlJc w:val="left"/>
      <w:pPr>
        <w:ind w:left="5810" w:hanging="183"/>
      </w:pPr>
      <w:rPr>
        <w:rFonts w:hint="default"/>
        <w:lang w:val="es-ES" w:eastAsia="en-US" w:bidi="ar-SA"/>
      </w:rPr>
    </w:lvl>
    <w:lvl w:ilvl="7">
      <w:start w:val="0"/>
      <w:numFmt w:val="bullet"/>
      <w:lvlText w:val="•"/>
      <w:lvlJc w:val="left"/>
      <w:pPr>
        <w:ind w:left="6787" w:hanging="183"/>
      </w:pPr>
      <w:rPr>
        <w:rFonts w:hint="default"/>
        <w:lang w:val="es-ES" w:eastAsia="en-US" w:bidi="ar-SA"/>
      </w:rPr>
    </w:lvl>
    <w:lvl w:ilvl="8">
      <w:start w:val="0"/>
      <w:numFmt w:val="bullet"/>
      <w:lvlText w:val="•"/>
      <w:lvlJc w:val="left"/>
      <w:pPr>
        <w:ind w:left="7765" w:hanging="183"/>
      </w:pPr>
      <w:rPr>
        <w:rFonts w:hint="default"/>
        <w:lang w:val="es-ES" w:eastAsia="en-US" w:bidi="ar-SA"/>
      </w:rPr>
    </w:lvl>
  </w:abstractNum>
  <w:abstractNum w:abstractNumId="4">
    <w:multiLevelType w:val="hybridMultilevel"/>
    <w:lvl w:ilvl="0">
      <w:start w:val="2"/>
      <w:numFmt w:val="decimal"/>
      <w:lvlText w:val="%1."/>
      <w:lvlJc w:val="left"/>
      <w:pPr>
        <w:ind w:left="1303" w:hanging="267"/>
        <w:jc w:val="left"/>
      </w:pPr>
      <w:rPr>
        <w:rFonts w:hint="default" w:ascii="Trebuchet MS" w:hAnsi="Trebuchet MS" w:eastAsia="Trebuchet MS" w:cs="Trebuchet MS"/>
        <w:b/>
        <w:bCs/>
        <w:i w:val="0"/>
        <w:iCs w:val="0"/>
        <w:spacing w:val="0"/>
        <w:w w:val="103"/>
        <w:sz w:val="18"/>
        <w:szCs w:val="18"/>
        <w:lang w:val="es-ES" w:eastAsia="en-US" w:bidi="ar-SA"/>
      </w:rPr>
    </w:lvl>
    <w:lvl w:ilvl="1">
      <w:start w:val="3"/>
      <w:numFmt w:val="decimal"/>
      <w:lvlText w:val="%1.%2."/>
      <w:lvlJc w:val="left"/>
      <w:pPr>
        <w:ind w:left="1777" w:hanging="417"/>
        <w:jc w:val="left"/>
      </w:pPr>
      <w:rPr>
        <w:rFonts w:hint="default" w:ascii="Trebuchet MS" w:hAnsi="Trebuchet MS" w:eastAsia="Trebuchet MS" w:cs="Trebuchet MS"/>
        <w:b/>
        <w:bCs/>
        <w:i w:val="0"/>
        <w:iCs w:val="0"/>
        <w:spacing w:val="-1"/>
        <w:w w:val="103"/>
        <w:sz w:val="18"/>
        <w:szCs w:val="18"/>
        <w:lang w:val="es-ES" w:eastAsia="en-US" w:bidi="ar-SA"/>
      </w:rPr>
    </w:lvl>
    <w:lvl w:ilvl="2">
      <w:start w:val="7"/>
      <w:numFmt w:val="lowerLetter"/>
      <w:lvlText w:val="%3)"/>
      <w:lvlJc w:val="left"/>
      <w:pPr>
        <w:ind w:left="1936" w:hanging="223"/>
        <w:jc w:val="left"/>
      </w:pPr>
      <w:rPr>
        <w:rFonts w:hint="default" w:ascii="Trebuchet MS" w:hAnsi="Trebuchet MS" w:eastAsia="Trebuchet MS" w:cs="Trebuchet MS"/>
        <w:b w:val="0"/>
        <w:bCs w:val="0"/>
        <w:i w:val="0"/>
        <w:iCs w:val="0"/>
        <w:spacing w:val="0"/>
        <w:w w:val="103"/>
        <w:sz w:val="18"/>
        <w:szCs w:val="18"/>
        <w:lang w:val="es-ES" w:eastAsia="en-US" w:bidi="ar-SA"/>
      </w:rPr>
    </w:lvl>
    <w:lvl w:ilvl="3">
      <w:start w:val="0"/>
      <w:numFmt w:val="bullet"/>
      <w:lvlText w:val="•"/>
      <w:lvlJc w:val="left"/>
      <w:pPr>
        <w:ind w:left="2912" w:hanging="223"/>
      </w:pPr>
      <w:rPr>
        <w:rFonts w:hint="default"/>
        <w:lang w:val="es-ES" w:eastAsia="en-US" w:bidi="ar-SA"/>
      </w:rPr>
    </w:lvl>
    <w:lvl w:ilvl="4">
      <w:start w:val="0"/>
      <w:numFmt w:val="bullet"/>
      <w:lvlText w:val="•"/>
      <w:lvlJc w:val="left"/>
      <w:pPr>
        <w:ind w:left="3885" w:hanging="223"/>
      </w:pPr>
      <w:rPr>
        <w:rFonts w:hint="default"/>
        <w:lang w:val="es-ES" w:eastAsia="en-US" w:bidi="ar-SA"/>
      </w:rPr>
    </w:lvl>
    <w:lvl w:ilvl="5">
      <w:start w:val="0"/>
      <w:numFmt w:val="bullet"/>
      <w:lvlText w:val="•"/>
      <w:lvlJc w:val="left"/>
      <w:pPr>
        <w:ind w:left="4857" w:hanging="223"/>
      </w:pPr>
      <w:rPr>
        <w:rFonts w:hint="default"/>
        <w:lang w:val="es-ES" w:eastAsia="en-US" w:bidi="ar-SA"/>
      </w:rPr>
    </w:lvl>
    <w:lvl w:ilvl="6">
      <w:start w:val="0"/>
      <w:numFmt w:val="bullet"/>
      <w:lvlText w:val="•"/>
      <w:lvlJc w:val="left"/>
      <w:pPr>
        <w:ind w:left="5830" w:hanging="223"/>
      </w:pPr>
      <w:rPr>
        <w:rFonts w:hint="default"/>
        <w:lang w:val="es-ES" w:eastAsia="en-US" w:bidi="ar-SA"/>
      </w:rPr>
    </w:lvl>
    <w:lvl w:ilvl="7">
      <w:start w:val="0"/>
      <w:numFmt w:val="bullet"/>
      <w:lvlText w:val="•"/>
      <w:lvlJc w:val="left"/>
      <w:pPr>
        <w:ind w:left="6802" w:hanging="223"/>
      </w:pPr>
      <w:rPr>
        <w:rFonts w:hint="default"/>
        <w:lang w:val="es-ES" w:eastAsia="en-US" w:bidi="ar-SA"/>
      </w:rPr>
    </w:lvl>
    <w:lvl w:ilvl="8">
      <w:start w:val="0"/>
      <w:numFmt w:val="bullet"/>
      <w:lvlText w:val="•"/>
      <w:lvlJc w:val="left"/>
      <w:pPr>
        <w:ind w:left="7775" w:hanging="223"/>
      </w:pPr>
      <w:rPr>
        <w:rFonts w:hint="default"/>
        <w:lang w:val="es-ES" w:eastAsia="en-US" w:bidi="ar-SA"/>
      </w:rPr>
    </w:lvl>
  </w:abstractNum>
  <w:abstractNum w:abstractNumId="3">
    <w:multiLevelType w:val="hybridMultilevel"/>
    <w:lvl w:ilvl="0">
      <w:start w:val="0"/>
      <w:numFmt w:val="bullet"/>
      <w:lvlText w:val="-"/>
      <w:lvlJc w:val="left"/>
      <w:pPr>
        <w:ind w:left="1713" w:hanging="168"/>
      </w:pPr>
      <w:rPr>
        <w:rFonts w:hint="default" w:ascii="Times New Roman" w:hAnsi="Times New Roman" w:eastAsia="Times New Roman" w:cs="Times New Roman"/>
        <w:b w:val="0"/>
        <w:bCs w:val="0"/>
        <w:i w:val="0"/>
        <w:iCs w:val="0"/>
        <w:spacing w:val="0"/>
        <w:w w:val="103"/>
        <w:sz w:val="18"/>
        <w:szCs w:val="18"/>
        <w:lang w:val="es-ES" w:eastAsia="en-US" w:bidi="ar-SA"/>
      </w:rPr>
    </w:lvl>
    <w:lvl w:ilvl="1">
      <w:start w:val="0"/>
      <w:numFmt w:val="bullet"/>
      <w:lvlText w:val="•"/>
      <w:lvlJc w:val="left"/>
      <w:pPr>
        <w:ind w:left="2520" w:hanging="168"/>
      </w:pPr>
      <w:rPr>
        <w:rFonts w:hint="default"/>
        <w:lang w:val="es-ES" w:eastAsia="en-US" w:bidi="ar-SA"/>
      </w:rPr>
    </w:lvl>
    <w:lvl w:ilvl="2">
      <w:start w:val="0"/>
      <w:numFmt w:val="bullet"/>
      <w:lvlText w:val="•"/>
      <w:lvlJc w:val="left"/>
      <w:pPr>
        <w:ind w:left="3320" w:hanging="168"/>
      </w:pPr>
      <w:rPr>
        <w:rFonts w:hint="default"/>
        <w:lang w:val="es-ES" w:eastAsia="en-US" w:bidi="ar-SA"/>
      </w:rPr>
    </w:lvl>
    <w:lvl w:ilvl="3">
      <w:start w:val="0"/>
      <w:numFmt w:val="bullet"/>
      <w:lvlText w:val="•"/>
      <w:lvlJc w:val="left"/>
      <w:pPr>
        <w:ind w:left="4120" w:hanging="168"/>
      </w:pPr>
      <w:rPr>
        <w:rFonts w:hint="default"/>
        <w:lang w:val="es-ES" w:eastAsia="en-US" w:bidi="ar-SA"/>
      </w:rPr>
    </w:lvl>
    <w:lvl w:ilvl="4">
      <w:start w:val="0"/>
      <w:numFmt w:val="bullet"/>
      <w:lvlText w:val="•"/>
      <w:lvlJc w:val="left"/>
      <w:pPr>
        <w:ind w:left="4920" w:hanging="168"/>
      </w:pPr>
      <w:rPr>
        <w:rFonts w:hint="default"/>
        <w:lang w:val="es-ES" w:eastAsia="en-US" w:bidi="ar-SA"/>
      </w:rPr>
    </w:lvl>
    <w:lvl w:ilvl="5">
      <w:start w:val="0"/>
      <w:numFmt w:val="bullet"/>
      <w:lvlText w:val="•"/>
      <w:lvlJc w:val="left"/>
      <w:pPr>
        <w:ind w:left="5720" w:hanging="168"/>
      </w:pPr>
      <w:rPr>
        <w:rFonts w:hint="default"/>
        <w:lang w:val="es-ES" w:eastAsia="en-US" w:bidi="ar-SA"/>
      </w:rPr>
    </w:lvl>
    <w:lvl w:ilvl="6">
      <w:start w:val="0"/>
      <w:numFmt w:val="bullet"/>
      <w:lvlText w:val="•"/>
      <w:lvlJc w:val="left"/>
      <w:pPr>
        <w:ind w:left="6520" w:hanging="168"/>
      </w:pPr>
      <w:rPr>
        <w:rFonts w:hint="default"/>
        <w:lang w:val="es-ES" w:eastAsia="en-US" w:bidi="ar-SA"/>
      </w:rPr>
    </w:lvl>
    <w:lvl w:ilvl="7">
      <w:start w:val="0"/>
      <w:numFmt w:val="bullet"/>
      <w:lvlText w:val="•"/>
      <w:lvlJc w:val="left"/>
      <w:pPr>
        <w:ind w:left="7320" w:hanging="168"/>
      </w:pPr>
      <w:rPr>
        <w:rFonts w:hint="default"/>
        <w:lang w:val="es-ES" w:eastAsia="en-US" w:bidi="ar-SA"/>
      </w:rPr>
    </w:lvl>
    <w:lvl w:ilvl="8">
      <w:start w:val="0"/>
      <w:numFmt w:val="bullet"/>
      <w:lvlText w:val="•"/>
      <w:lvlJc w:val="left"/>
      <w:pPr>
        <w:ind w:left="8120" w:hanging="168"/>
      </w:pPr>
      <w:rPr>
        <w:rFonts w:hint="default"/>
        <w:lang w:val="es-ES" w:eastAsia="en-US" w:bidi="ar-SA"/>
      </w:rPr>
    </w:lvl>
  </w:abstractNum>
  <w:abstractNum w:abstractNumId="2">
    <w:multiLevelType w:val="hybridMultilevel"/>
    <w:lvl w:ilvl="0">
      <w:start w:val="2"/>
      <w:numFmt w:val="decimal"/>
      <w:lvlText w:val="%1."/>
      <w:lvlJc w:val="left"/>
      <w:pPr>
        <w:ind w:left="1303" w:hanging="267"/>
        <w:jc w:val="left"/>
      </w:pPr>
      <w:rPr>
        <w:rFonts w:hint="default" w:ascii="Trebuchet MS" w:hAnsi="Trebuchet MS" w:eastAsia="Trebuchet MS" w:cs="Trebuchet MS"/>
        <w:b/>
        <w:bCs/>
        <w:i w:val="0"/>
        <w:iCs w:val="0"/>
        <w:spacing w:val="0"/>
        <w:w w:val="103"/>
        <w:sz w:val="18"/>
        <w:szCs w:val="18"/>
        <w:lang w:val="es-ES" w:eastAsia="en-US" w:bidi="ar-SA"/>
      </w:rPr>
    </w:lvl>
    <w:lvl w:ilvl="1">
      <w:start w:val="2"/>
      <w:numFmt w:val="decimal"/>
      <w:lvlText w:val="%1.%2."/>
      <w:lvlJc w:val="left"/>
      <w:pPr>
        <w:ind w:left="1713" w:hanging="411"/>
        <w:jc w:val="left"/>
      </w:pPr>
      <w:rPr>
        <w:rFonts w:hint="default" w:ascii="Trebuchet MS" w:hAnsi="Trebuchet MS" w:eastAsia="Trebuchet MS" w:cs="Trebuchet MS"/>
        <w:b/>
        <w:bCs/>
        <w:i w:val="0"/>
        <w:iCs w:val="0"/>
        <w:spacing w:val="0"/>
        <w:w w:val="103"/>
        <w:sz w:val="18"/>
        <w:szCs w:val="18"/>
        <w:lang w:val="es-ES" w:eastAsia="en-US" w:bidi="ar-SA"/>
      </w:rPr>
    </w:lvl>
    <w:lvl w:ilvl="2">
      <w:start w:val="1"/>
      <w:numFmt w:val="lowerLetter"/>
      <w:lvlText w:val="%3)"/>
      <w:lvlJc w:val="left"/>
      <w:pPr>
        <w:ind w:left="1939" w:hanging="226"/>
        <w:jc w:val="left"/>
      </w:pPr>
      <w:rPr>
        <w:rFonts w:hint="default" w:ascii="Trebuchet MS" w:hAnsi="Trebuchet MS" w:eastAsia="Trebuchet MS" w:cs="Trebuchet MS"/>
        <w:b w:val="0"/>
        <w:bCs w:val="0"/>
        <w:i w:val="0"/>
        <w:iCs w:val="0"/>
        <w:spacing w:val="0"/>
        <w:w w:val="103"/>
        <w:sz w:val="18"/>
        <w:szCs w:val="18"/>
        <w:lang w:val="es-ES" w:eastAsia="en-US" w:bidi="ar-SA"/>
      </w:rPr>
    </w:lvl>
    <w:lvl w:ilvl="3">
      <w:start w:val="0"/>
      <w:numFmt w:val="bullet"/>
      <w:lvlText w:val="•"/>
      <w:lvlJc w:val="left"/>
      <w:pPr>
        <w:ind w:left="2912" w:hanging="226"/>
      </w:pPr>
      <w:rPr>
        <w:rFonts w:hint="default"/>
        <w:lang w:val="es-ES" w:eastAsia="en-US" w:bidi="ar-SA"/>
      </w:rPr>
    </w:lvl>
    <w:lvl w:ilvl="4">
      <w:start w:val="0"/>
      <w:numFmt w:val="bullet"/>
      <w:lvlText w:val="•"/>
      <w:lvlJc w:val="left"/>
      <w:pPr>
        <w:ind w:left="3885" w:hanging="226"/>
      </w:pPr>
      <w:rPr>
        <w:rFonts w:hint="default"/>
        <w:lang w:val="es-ES" w:eastAsia="en-US" w:bidi="ar-SA"/>
      </w:rPr>
    </w:lvl>
    <w:lvl w:ilvl="5">
      <w:start w:val="0"/>
      <w:numFmt w:val="bullet"/>
      <w:lvlText w:val="•"/>
      <w:lvlJc w:val="left"/>
      <w:pPr>
        <w:ind w:left="4857" w:hanging="226"/>
      </w:pPr>
      <w:rPr>
        <w:rFonts w:hint="default"/>
        <w:lang w:val="es-ES" w:eastAsia="en-US" w:bidi="ar-SA"/>
      </w:rPr>
    </w:lvl>
    <w:lvl w:ilvl="6">
      <w:start w:val="0"/>
      <w:numFmt w:val="bullet"/>
      <w:lvlText w:val="•"/>
      <w:lvlJc w:val="left"/>
      <w:pPr>
        <w:ind w:left="5830" w:hanging="226"/>
      </w:pPr>
      <w:rPr>
        <w:rFonts w:hint="default"/>
        <w:lang w:val="es-ES" w:eastAsia="en-US" w:bidi="ar-SA"/>
      </w:rPr>
    </w:lvl>
    <w:lvl w:ilvl="7">
      <w:start w:val="0"/>
      <w:numFmt w:val="bullet"/>
      <w:lvlText w:val="•"/>
      <w:lvlJc w:val="left"/>
      <w:pPr>
        <w:ind w:left="6802" w:hanging="226"/>
      </w:pPr>
      <w:rPr>
        <w:rFonts w:hint="default"/>
        <w:lang w:val="es-ES" w:eastAsia="en-US" w:bidi="ar-SA"/>
      </w:rPr>
    </w:lvl>
    <w:lvl w:ilvl="8">
      <w:start w:val="0"/>
      <w:numFmt w:val="bullet"/>
      <w:lvlText w:val="•"/>
      <w:lvlJc w:val="left"/>
      <w:pPr>
        <w:ind w:left="7775" w:hanging="226"/>
      </w:pPr>
      <w:rPr>
        <w:rFonts w:hint="default"/>
        <w:lang w:val="es-ES" w:eastAsia="en-US" w:bidi="ar-SA"/>
      </w:rPr>
    </w:lvl>
  </w:abstractNum>
  <w:abstractNum w:abstractNumId="1">
    <w:multiLevelType w:val="hybridMultilevel"/>
    <w:lvl w:ilvl="0">
      <w:start w:val="1"/>
      <w:numFmt w:val="decimal"/>
      <w:lvlText w:val="%1."/>
      <w:lvlJc w:val="left"/>
      <w:pPr>
        <w:ind w:left="1375" w:hanging="339"/>
        <w:jc w:val="left"/>
      </w:pPr>
      <w:rPr>
        <w:rFonts w:hint="default" w:ascii="Trebuchet MS" w:hAnsi="Trebuchet MS" w:eastAsia="Trebuchet MS" w:cs="Trebuchet MS"/>
        <w:b/>
        <w:bCs/>
        <w:i w:val="0"/>
        <w:iCs w:val="0"/>
        <w:spacing w:val="0"/>
        <w:w w:val="103"/>
        <w:sz w:val="18"/>
        <w:szCs w:val="18"/>
        <w:lang w:val="es-ES" w:eastAsia="en-US" w:bidi="ar-SA"/>
      </w:rPr>
    </w:lvl>
    <w:lvl w:ilvl="1">
      <w:start w:val="1"/>
      <w:numFmt w:val="decimal"/>
      <w:lvlText w:val="%1.%2."/>
      <w:lvlJc w:val="left"/>
      <w:pPr>
        <w:ind w:left="1838" w:hanging="401"/>
        <w:jc w:val="right"/>
      </w:pPr>
      <w:rPr>
        <w:rFonts w:hint="default" w:ascii="Trebuchet MS" w:hAnsi="Trebuchet MS" w:eastAsia="Trebuchet MS" w:cs="Trebuchet MS"/>
        <w:b/>
        <w:bCs/>
        <w:i w:val="0"/>
        <w:iCs w:val="0"/>
        <w:spacing w:val="0"/>
        <w:w w:val="103"/>
        <w:sz w:val="18"/>
        <w:szCs w:val="18"/>
        <w:lang w:val="es-ES" w:eastAsia="en-US" w:bidi="ar-SA"/>
      </w:rPr>
    </w:lvl>
    <w:lvl w:ilvl="2">
      <w:start w:val="0"/>
      <w:numFmt w:val="bullet"/>
      <w:lvlText w:val="•"/>
      <w:lvlJc w:val="left"/>
      <w:pPr>
        <w:ind w:left="2715" w:hanging="401"/>
      </w:pPr>
      <w:rPr>
        <w:rFonts w:hint="default"/>
        <w:lang w:val="es-ES" w:eastAsia="en-US" w:bidi="ar-SA"/>
      </w:rPr>
    </w:lvl>
    <w:lvl w:ilvl="3">
      <w:start w:val="0"/>
      <w:numFmt w:val="bullet"/>
      <w:lvlText w:val="•"/>
      <w:lvlJc w:val="left"/>
      <w:pPr>
        <w:ind w:left="3591" w:hanging="401"/>
      </w:pPr>
      <w:rPr>
        <w:rFonts w:hint="default"/>
        <w:lang w:val="es-ES" w:eastAsia="en-US" w:bidi="ar-SA"/>
      </w:rPr>
    </w:lvl>
    <w:lvl w:ilvl="4">
      <w:start w:val="0"/>
      <w:numFmt w:val="bullet"/>
      <w:lvlText w:val="•"/>
      <w:lvlJc w:val="left"/>
      <w:pPr>
        <w:ind w:left="4466" w:hanging="401"/>
      </w:pPr>
      <w:rPr>
        <w:rFonts w:hint="default"/>
        <w:lang w:val="es-ES" w:eastAsia="en-US" w:bidi="ar-SA"/>
      </w:rPr>
    </w:lvl>
    <w:lvl w:ilvl="5">
      <w:start w:val="0"/>
      <w:numFmt w:val="bullet"/>
      <w:lvlText w:val="•"/>
      <w:lvlJc w:val="left"/>
      <w:pPr>
        <w:ind w:left="5342" w:hanging="401"/>
      </w:pPr>
      <w:rPr>
        <w:rFonts w:hint="default"/>
        <w:lang w:val="es-ES" w:eastAsia="en-US" w:bidi="ar-SA"/>
      </w:rPr>
    </w:lvl>
    <w:lvl w:ilvl="6">
      <w:start w:val="0"/>
      <w:numFmt w:val="bullet"/>
      <w:lvlText w:val="•"/>
      <w:lvlJc w:val="left"/>
      <w:pPr>
        <w:ind w:left="6217" w:hanging="401"/>
      </w:pPr>
      <w:rPr>
        <w:rFonts w:hint="default"/>
        <w:lang w:val="es-ES" w:eastAsia="en-US" w:bidi="ar-SA"/>
      </w:rPr>
    </w:lvl>
    <w:lvl w:ilvl="7">
      <w:start w:val="0"/>
      <w:numFmt w:val="bullet"/>
      <w:lvlText w:val="•"/>
      <w:lvlJc w:val="left"/>
      <w:pPr>
        <w:ind w:left="7093" w:hanging="401"/>
      </w:pPr>
      <w:rPr>
        <w:rFonts w:hint="default"/>
        <w:lang w:val="es-ES" w:eastAsia="en-US" w:bidi="ar-SA"/>
      </w:rPr>
    </w:lvl>
    <w:lvl w:ilvl="8">
      <w:start w:val="0"/>
      <w:numFmt w:val="bullet"/>
      <w:lvlText w:val="•"/>
      <w:lvlJc w:val="left"/>
      <w:pPr>
        <w:ind w:left="7968" w:hanging="401"/>
      </w:pPr>
      <w:rPr>
        <w:rFonts w:hint="default"/>
        <w:lang w:val="es-ES" w:eastAsia="en-US" w:bidi="ar-SA"/>
      </w:rPr>
    </w:lvl>
  </w:abstractNum>
  <w:abstractNum w:abstractNumId="0">
    <w:multiLevelType w:val="hybridMultilevel"/>
    <w:lvl w:ilvl="0">
      <w:start w:val="1"/>
      <w:numFmt w:val="lowerLetter"/>
      <w:lvlText w:val="%1)"/>
      <w:lvlJc w:val="left"/>
      <w:pPr>
        <w:ind w:left="1303" w:hanging="267"/>
        <w:jc w:val="left"/>
      </w:pPr>
      <w:rPr>
        <w:rFonts w:hint="default" w:ascii="Trebuchet MS" w:hAnsi="Trebuchet MS" w:eastAsia="Trebuchet MS" w:cs="Trebuchet MS"/>
        <w:b w:val="0"/>
        <w:bCs w:val="0"/>
        <w:i w:val="0"/>
        <w:iCs w:val="0"/>
        <w:spacing w:val="0"/>
        <w:w w:val="103"/>
        <w:sz w:val="18"/>
        <w:szCs w:val="18"/>
        <w:lang w:val="es-ES" w:eastAsia="en-US" w:bidi="ar-SA"/>
      </w:rPr>
    </w:lvl>
    <w:lvl w:ilvl="1">
      <w:start w:val="0"/>
      <w:numFmt w:val="bullet"/>
      <w:lvlText w:val="•"/>
      <w:lvlJc w:val="left"/>
      <w:pPr>
        <w:ind w:left="2178" w:hanging="267"/>
      </w:pPr>
      <w:rPr>
        <w:rFonts w:hint="default"/>
        <w:lang w:val="es-ES" w:eastAsia="en-US" w:bidi="ar-SA"/>
      </w:rPr>
    </w:lvl>
    <w:lvl w:ilvl="2">
      <w:start w:val="0"/>
      <w:numFmt w:val="bullet"/>
      <w:lvlText w:val="•"/>
      <w:lvlJc w:val="left"/>
      <w:pPr>
        <w:ind w:left="3056" w:hanging="267"/>
      </w:pPr>
      <w:rPr>
        <w:rFonts w:hint="default"/>
        <w:lang w:val="es-ES" w:eastAsia="en-US" w:bidi="ar-SA"/>
      </w:rPr>
    </w:lvl>
    <w:lvl w:ilvl="3">
      <w:start w:val="0"/>
      <w:numFmt w:val="bullet"/>
      <w:lvlText w:val="•"/>
      <w:lvlJc w:val="left"/>
      <w:pPr>
        <w:ind w:left="3934" w:hanging="267"/>
      </w:pPr>
      <w:rPr>
        <w:rFonts w:hint="default"/>
        <w:lang w:val="es-ES" w:eastAsia="en-US" w:bidi="ar-SA"/>
      </w:rPr>
    </w:lvl>
    <w:lvl w:ilvl="4">
      <w:start w:val="0"/>
      <w:numFmt w:val="bullet"/>
      <w:lvlText w:val="•"/>
      <w:lvlJc w:val="left"/>
      <w:pPr>
        <w:ind w:left="4812" w:hanging="267"/>
      </w:pPr>
      <w:rPr>
        <w:rFonts w:hint="default"/>
        <w:lang w:val="es-ES" w:eastAsia="en-US" w:bidi="ar-SA"/>
      </w:rPr>
    </w:lvl>
    <w:lvl w:ilvl="5">
      <w:start w:val="0"/>
      <w:numFmt w:val="bullet"/>
      <w:lvlText w:val="•"/>
      <w:lvlJc w:val="left"/>
      <w:pPr>
        <w:ind w:left="5690" w:hanging="267"/>
      </w:pPr>
      <w:rPr>
        <w:rFonts w:hint="default"/>
        <w:lang w:val="es-ES" w:eastAsia="en-US" w:bidi="ar-SA"/>
      </w:rPr>
    </w:lvl>
    <w:lvl w:ilvl="6">
      <w:start w:val="0"/>
      <w:numFmt w:val="bullet"/>
      <w:lvlText w:val="•"/>
      <w:lvlJc w:val="left"/>
      <w:pPr>
        <w:ind w:left="6568" w:hanging="267"/>
      </w:pPr>
      <w:rPr>
        <w:rFonts w:hint="default"/>
        <w:lang w:val="es-ES" w:eastAsia="en-US" w:bidi="ar-SA"/>
      </w:rPr>
    </w:lvl>
    <w:lvl w:ilvl="7">
      <w:start w:val="0"/>
      <w:numFmt w:val="bullet"/>
      <w:lvlText w:val="•"/>
      <w:lvlJc w:val="left"/>
      <w:pPr>
        <w:ind w:left="7446" w:hanging="267"/>
      </w:pPr>
      <w:rPr>
        <w:rFonts w:hint="default"/>
        <w:lang w:val="es-ES" w:eastAsia="en-US" w:bidi="ar-SA"/>
      </w:rPr>
    </w:lvl>
    <w:lvl w:ilvl="8">
      <w:start w:val="0"/>
      <w:numFmt w:val="bullet"/>
      <w:lvlText w:val="•"/>
      <w:lvlJc w:val="left"/>
      <w:pPr>
        <w:ind w:left="8324" w:hanging="267"/>
      </w:pPr>
      <w:rPr>
        <w:rFonts w:hint="default"/>
        <w:lang w:val="es-ES" w:eastAsia="en-US" w:bidi="ar-SA"/>
      </w:rPr>
    </w:lvl>
  </w:abstract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rebuchet MS" w:hAnsi="Trebuchet MS" w:eastAsia="Trebuchet MS" w:cs="Trebuchet MS"/>
      <w:lang w:val="es-ES" w:eastAsia="en-US" w:bidi="ar-SA"/>
    </w:rPr>
  </w:style>
  <w:style w:styleId="BodyText" w:type="paragraph">
    <w:name w:val="Body Text"/>
    <w:basedOn w:val="Normal"/>
    <w:uiPriority w:val="1"/>
    <w:qFormat/>
    <w:pPr/>
    <w:rPr>
      <w:rFonts w:ascii="Trebuchet MS" w:hAnsi="Trebuchet MS" w:eastAsia="Trebuchet MS" w:cs="Trebuchet MS"/>
      <w:sz w:val="18"/>
      <w:szCs w:val="18"/>
      <w:lang w:val="es-ES" w:eastAsia="en-US" w:bidi="ar-SA"/>
    </w:rPr>
  </w:style>
  <w:style w:styleId="Heading1" w:type="paragraph">
    <w:name w:val="Heading 1"/>
    <w:basedOn w:val="Normal"/>
    <w:uiPriority w:val="1"/>
    <w:qFormat/>
    <w:pPr>
      <w:spacing w:before="23"/>
      <w:ind w:left="20"/>
      <w:outlineLvl w:val="1"/>
    </w:pPr>
    <w:rPr>
      <w:rFonts w:ascii="Trebuchet MS" w:hAnsi="Trebuchet MS" w:eastAsia="Trebuchet MS" w:cs="Trebuchet MS"/>
      <w:b/>
      <w:bCs/>
      <w:sz w:val="26"/>
      <w:szCs w:val="26"/>
      <w:lang w:val="es-ES" w:eastAsia="en-US" w:bidi="ar-SA"/>
    </w:rPr>
  </w:style>
  <w:style w:styleId="Heading2" w:type="paragraph">
    <w:name w:val="Heading 2"/>
    <w:basedOn w:val="Normal"/>
    <w:uiPriority w:val="1"/>
    <w:qFormat/>
    <w:pPr>
      <w:ind w:left="254"/>
      <w:jc w:val="center"/>
      <w:outlineLvl w:val="2"/>
    </w:pPr>
    <w:rPr>
      <w:rFonts w:ascii="Trebuchet MS" w:hAnsi="Trebuchet MS" w:eastAsia="Trebuchet MS" w:cs="Trebuchet MS"/>
      <w:b/>
      <w:bCs/>
      <w:sz w:val="22"/>
      <w:szCs w:val="22"/>
      <w:u w:val="single" w:color="000000"/>
      <w:lang w:val="es-ES" w:eastAsia="en-US" w:bidi="ar-SA"/>
    </w:rPr>
  </w:style>
  <w:style w:styleId="Heading3" w:type="paragraph">
    <w:name w:val="Heading 3"/>
    <w:basedOn w:val="Normal"/>
    <w:uiPriority w:val="1"/>
    <w:qFormat/>
    <w:pPr>
      <w:ind w:left="1439" w:hanging="400"/>
      <w:outlineLvl w:val="3"/>
    </w:pPr>
    <w:rPr>
      <w:rFonts w:ascii="Trebuchet MS" w:hAnsi="Trebuchet MS" w:eastAsia="Trebuchet MS" w:cs="Trebuchet MS"/>
      <w:b/>
      <w:bCs/>
      <w:sz w:val="18"/>
      <w:szCs w:val="18"/>
      <w:u w:val="single" w:color="000000"/>
      <w:lang w:val="es-ES" w:eastAsia="en-US" w:bidi="ar-SA"/>
    </w:rPr>
  </w:style>
  <w:style w:styleId="Heading4" w:type="paragraph">
    <w:name w:val="Heading 4"/>
    <w:basedOn w:val="Normal"/>
    <w:uiPriority w:val="1"/>
    <w:qFormat/>
    <w:pPr>
      <w:ind w:left="1303"/>
      <w:outlineLvl w:val="4"/>
    </w:pPr>
    <w:rPr>
      <w:rFonts w:ascii="Trebuchet MS" w:hAnsi="Trebuchet MS" w:eastAsia="Trebuchet MS" w:cs="Trebuchet MS"/>
      <w:b/>
      <w:bCs/>
      <w:sz w:val="18"/>
      <w:szCs w:val="18"/>
      <w:u w:val="single" w:color="000000"/>
      <w:lang w:val="es-ES" w:eastAsia="en-US" w:bidi="ar-SA"/>
    </w:rPr>
  </w:style>
  <w:style w:styleId="Heading5" w:type="paragraph">
    <w:name w:val="Heading 5"/>
    <w:basedOn w:val="Normal"/>
    <w:uiPriority w:val="1"/>
    <w:qFormat/>
    <w:pPr>
      <w:ind w:left="1036"/>
      <w:outlineLvl w:val="5"/>
    </w:pPr>
    <w:rPr>
      <w:rFonts w:ascii="Trebuchet MS" w:hAnsi="Trebuchet MS" w:eastAsia="Trebuchet MS" w:cs="Trebuchet MS"/>
      <w:b/>
      <w:bCs/>
      <w:i/>
      <w:iCs/>
      <w:sz w:val="18"/>
      <w:szCs w:val="18"/>
      <w:lang w:val="es-ES" w:eastAsia="en-US" w:bidi="ar-SA"/>
    </w:rPr>
  </w:style>
  <w:style w:styleId="ListParagraph" w:type="paragraph">
    <w:name w:val="List Paragraph"/>
    <w:basedOn w:val="Normal"/>
    <w:uiPriority w:val="1"/>
    <w:qFormat/>
    <w:pPr>
      <w:ind w:left="1919" w:hanging="267"/>
    </w:pPr>
    <w:rPr>
      <w:rFonts w:ascii="Trebuchet MS" w:hAnsi="Trebuchet MS" w:eastAsia="Trebuchet MS" w:cs="Trebuchet MS"/>
      <w:lang w:val="es-ES" w:eastAsia="en-US" w:bidi="ar-SA"/>
    </w:rPr>
  </w:style>
  <w:style w:styleId="TableParagraph" w:type="paragraph">
    <w:name w:val="Table Paragraph"/>
    <w:basedOn w:val="Normal"/>
    <w:uiPriority w:val="1"/>
    <w:qFormat/>
    <w:pPr/>
    <w:rPr>
      <w:rFonts w:ascii="Trebuchet MS" w:hAnsi="Trebuchet MS" w:eastAsia="Trebuchet MS" w:cs="Trebuchet MS"/>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header" Target="header3.xml"/><Relationship Id="rId9" Type="http://schemas.openxmlformats.org/officeDocument/2006/relationships/footer" Target="footer2.xml"/><Relationship Id="rId10" Type="http://schemas.openxmlformats.org/officeDocument/2006/relationships/image" Target="media/image1.jpeg"/><Relationship Id="rId11" Type="http://schemas.openxmlformats.org/officeDocument/2006/relationships/hyperlink" Target="http://www.bdoargentina.com/" TargetMode="External"/><Relationship Id="rId12" Type="http://schemas.openxmlformats.org/officeDocument/2006/relationships/header" Target="header4.xml"/><Relationship Id="rId13" Type="http://schemas.openxmlformats.org/officeDocument/2006/relationships/footer" Target="footer3.xml"/><Relationship Id="rId14" Type="http://schemas.openxmlformats.org/officeDocument/2006/relationships/header" Target="header5.xml"/><Relationship Id="rId15" Type="http://schemas.openxmlformats.org/officeDocument/2006/relationships/footer" Target="footer4.xml"/><Relationship Id="rId16" Type="http://schemas.openxmlformats.org/officeDocument/2006/relationships/header" Target="header6.xml"/><Relationship Id="rId17" Type="http://schemas.openxmlformats.org/officeDocument/2006/relationships/footer" Target="footer5.xml"/><Relationship Id="rId18" Type="http://schemas.openxmlformats.org/officeDocument/2006/relationships/header" Target="header7.xml"/><Relationship Id="rId19" Type="http://schemas.openxmlformats.org/officeDocument/2006/relationships/footer" Target="footer6.xml"/><Relationship Id="rId20" Type="http://schemas.openxmlformats.org/officeDocument/2006/relationships/header" Target="header8.xml"/><Relationship Id="rId21" Type="http://schemas.openxmlformats.org/officeDocument/2006/relationships/footer" Target="footer7.xml"/><Relationship Id="rId22" Type="http://schemas.openxmlformats.org/officeDocument/2006/relationships/header" Target="header9.xml"/><Relationship Id="rId23" Type="http://schemas.openxmlformats.org/officeDocument/2006/relationships/footer" Target="footer8.xml"/><Relationship Id="rId24" Type="http://schemas.openxmlformats.org/officeDocument/2006/relationships/header" Target="header10.xml"/><Relationship Id="rId25" Type="http://schemas.openxmlformats.org/officeDocument/2006/relationships/footer" Target="footer9.xml"/><Relationship Id="rId2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2025-04-11T19:21:18Z</dcterms:created>
  <dcterms:modified xsi:type="dcterms:W3CDTF">2025-04-11T19:21:18Z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2025-04-11T00:00:00Z</vt:filetime>
  </property>
  <property fmtid="{D5CDD505-2E9C-101B-9397-08002B2CF9AE}" pid="3" name="LastSaved">
    <vt:filetime>2025-04-11T00:00:00Z</vt:filetime>
  </property>
  <property fmtid="{D5CDD505-2E9C-101B-9397-08002B2CF9AE}" pid="4" name="Producer">
    <vt:lpwstr>3-Heights™ PDF Merge Split Shell 6.12.1.11 (http://www.pdf-tools.com)</vt:lpwstr>
  </property>
</Properties>
</file>