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9C89" w14:textId="572C1D37" w:rsidR="00114835" w:rsidRPr="00566F3C" w:rsidRDefault="00114835" w:rsidP="00566F3C">
      <w:pPr>
        <w:jc w:val="center"/>
        <w:outlineLvl w:val="0"/>
        <w:rPr>
          <w:rFonts w:ascii="Trebuchet MS" w:hAnsi="Trebuchet MS"/>
          <w:b/>
          <w:sz w:val="24"/>
          <w:szCs w:val="24"/>
          <w:u w:val="single"/>
        </w:rPr>
      </w:pPr>
      <w:r w:rsidRPr="00DC3893">
        <w:rPr>
          <w:rFonts w:ascii="Trebuchet MS" w:hAnsi="Trebuchet MS"/>
          <w:b/>
          <w:sz w:val="24"/>
          <w:szCs w:val="24"/>
          <w:u w:val="single"/>
        </w:rPr>
        <w:t xml:space="preserve">INFORME DE </w:t>
      </w:r>
      <w:r w:rsidR="003E3C55">
        <w:rPr>
          <w:rFonts w:ascii="Trebuchet MS" w:hAnsi="Trebuchet MS"/>
          <w:b/>
          <w:sz w:val="24"/>
          <w:szCs w:val="24"/>
          <w:u w:val="single"/>
        </w:rPr>
        <w:t>REVISIÓN</w:t>
      </w:r>
      <w:r w:rsidR="00A62DF4">
        <w:rPr>
          <w:rFonts w:ascii="Trebuchet MS" w:hAnsi="Trebuchet MS"/>
          <w:b/>
          <w:sz w:val="24"/>
          <w:szCs w:val="24"/>
          <w:u w:val="single"/>
        </w:rPr>
        <w:t xml:space="preserve"> DE LOS AUDITORES INDEPENDIENTES</w:t>
      </w:r>
      <w:r w:rsidR="00566F3C">
        <w:rPr>
          <w:rFonts w:ascii="Trebuchet MS" w:hAnsi="Trebuchet MS"/>
          <w:b/>
          <w:sz w:val="24"/>
          <w:szCs w:val="24"/>
          <w:u w:val="single"/>
        </w:rPr>
        <w:t xml:space="preserve"> </w:t>
      </w:r>
      <w:r w:rsidR="00566F3C" w:rsidRPr="00566F3C">
        <w:rPr>
          <w:rFonts w:ascii="Trebuchet MS" w:hAnsi="Trebuchet MS"/>
          <w:b/>
          <w:sz w:val="24"/>
          <w:szCs w:val="24"/>
          <w:u w:val="single"/>
        </w:rPr>
        <w:t>SOBRE LOS ESTADOS FINANCIEROS INTERMEDIOS CONDENSADOS</w:t>
      </w:r>
    </w:p>
    <w:p w14:paraId="609E166F" w14:textId="5B14E390" w:rsidR="00566F3C" w:rsidRDefault="00566F3C" w:rsidP="00114835">
      <w:pPr>
        <w:jc w:val="both"/>
        <w:rPr>
          <w:rFonts w:ascii="Trebuchet MS" w:hAnsi="Trebuchet MS"/>
          <w:highlight w:val="green"/>
        </w:rPr>
      </w:pPr>
    </w:p>
    <w:p w14:paraId="4FFA22BD" w14:textId="77777777" w:rsidR="00114835" w:rsidRPr="00696CE5" w:rsidRDefault="00114835" w:rsidP="00114835">
      <w:pPr>
        <w:jc w:val="both"/>
        <w:rPr>
          <w:rFonts w:ascii="Trebuchet MS" w:hAnsi="Trebuchet MS"/>
        </w:rPr>
      </w:pPr>
      <w:r w:rsidRPr="00696CE5">
        <w:rPr>
          <w:rFonts w:ascii="Trebuchet MS" w:hAnsi="Trebuchet MS"/>
        </w:rPr>
        <w:t xml:space="preserve">A los Señores </w:t>
      </w:r>
    </w:p>
    <w:p w14:paraId="4A1386E0" w14:textId="77777777" w:rsidR="00114835" w:rsidRPr="00696CE5" w:rsidRDefault="00114835" w:rsidP="00114835">
      <w:pPr>
        <w:jc w:val="both"/>
        <w:rPr>
          <w:rFonts w:ascii="Trebuchet MS" w:hAnsi="Trebuchet MS"/>
        </w:rPr>
      </w:pPr>
      <w:r w:rsidRPr="00696CE5">
        <w:rPr>
          <w:rFonts w:ascii="Trebuchet MS" w:hAnsi="Trebuchet MS"/>
        </w:rPr>
        <w:t xml:space="preserve">Presidente y </w:t>
      </w:r>
      <w:proofErr w:type="gramStart"/>
      <w:r w:rsidRPr="00696CE5">
        <w:rPr>
          <w:rFonts w:ascii="Trebuchet MS" w:hAnsi="Trebuchet MS"/>
        </w:rPr>
        <w:t>Directores</w:t>
      </w:r>
      <w:proofErr w:type="gramEnd"/>
      <w:r w:rsidRPr="00696CE5">
        <w:rPr>
          <w:rFonts w:ascii="Trebuchet MS" w:hAnsi="Trebuchet MS"/>
        </w:rPr>
        <w:t xml:space="preserve"> de</w:t>
      </w:r>
    </w:p>
    <w:p w14:paraId="6A2A0D86" w14:textId="235FDBF1" w:rsidR="00114835" w:rsidRPr="00696CE5" w:rsidRDefault="002C6A91" w:rsidP="00114835">
      <w:pPr>
        <w:jc w:val="both"/>
        <w:rPr>
          <w:rFonts w:ascii="Trebuchet MS" w:hAnsi="Trebuchet MS"/>
          <w:b/>
        </w:rPr>
      </w:pPr>
      <w:r>
        <w:rPr>
          <w:rFonts w:ascii="Trebuchet MS" w:hAnsi="Trebuchet MS"/>
          <w:b/>
        </w:rPr>
        <w:t>CELULOSA ARGENTINA SOCIEDAD ANONIMA</w:t>
      </w:r>
    </w:p>
    <w:p w14:paraId="6A55B8D3" w14:textId="41B2F607" w:rsidR="00114835" w:rsidRPr="00696CE5" w:rsidRDefault="00C934C8" w:rsidP="00114835">
      <w:pPr>
        <w:jc w:val="both"/>
        <w:rPr>
          <w:rFonts w:ascii="Trebuchet MS" w:hAnsi="Trebuchet MS"/>
          <w:lang w:val="es-ES"/>
        </w:rPr>
      </w:pPr>
      <w:r>
        <w:rPr>
          <w:rFonts w:ascii="Trebuchet MS" w:hAnsi="Trebuchet MS"/>
          <w:lang w:val="es-ES"/>
        </w:rPr>
        <w:t>C.U.I.T. 30-</w:t>
      </w:r>
      <w:r w:rsidR="00357AE7">
        <w:rPr>
          <w:rFonts w:ascii="Trebuchet MS" w:hAnsi="Trebuchet MS"/>
          <w:lang w:val="es-ES"/>
        </w:rPr>
        <w:t>50106215</w:t>
      </w:r>
      <w:r>
        <w:rPr>
          <w:rFonts w:ascii="Trebuchet MS" w:hAnsi="Trebuchet MS"/>
          <w:lang w:val="es-ES"/>
        </w:rPr>
        <w:t>-</w:t>
      </w:r>
      <w:r w:rsidR="00357AE7">
        <w:rPr>
          <w:rFonts w:ascii="Trebuchet MS" w:hAnsi="Trebuchet MS"/>
          <w:lang w:val="es-ES"/>
        </w:rPr>
        <w:t>0</w:t>
      </w:r>
    </w:p>
    <w:p w14:paraId="75A06D1C" w14:textId="61DDB9DE" w:rsidR="00114835" w:rsidRPr="00696CE5" w:rsidRDefault="00114835" w:rsidP="00114835">
      <w:pPr>
        <w:jc w:val="both"/>
        <w:rPr>
          <w:rFonts w:ascii="Trebuchet MS" w:hAnsi="Trebuchet MS"/>
        </w:rPr>
      </w:pPr>
      <w:r w:rsidRPr="00696CE5">
        <w:rPr>
          <w:rFonts w:ascii="Trebuchet MS" w:hAnsi="Trebuchet MS"/>
        </w:rPr>
        <w:t xml:space="preserve">Domicilio legal: </w:t>
      </w:r>
      <w:r w:rsidR="00357AE7">
        <w:rPr>
          <w:rFonts w:ascii="Trebuchet MS" w:hAnsi="Trebuchet MS"/>
        </w:rPr>
        <w:t xml:space="preserve">Av. </w:t>
      </w:r>
      <w:proofErr w:type="spellStart"/>
      <w:r w:rsidR="00357AE7">
        <w:rPr>
          <w:rFonts w:ascii="Trebuchet MS" w:hAnsi="Trebuchet MS"/>
        </w:rPr>
        <w:t>Pomilio</w:t>
      </w:r>
      <w:proofErr w:type="spellEnd"/>
      <w:r w:rsidR="00357AE7">
        <w:rPr>
          <w:rFonts w:ascii="Trebuchet MS" w:hAnsi="Trebuchet MS"/>
        </w:rPr>
        <w:t xml:space="preserve"> </w:t>
      </w:r>
      <w:r w:rsidR="00A65DC4">
        <w:rPr>
          <w:rFonts w:ascii="Trebuchet MS" w:hAnsi="Trebuchet MS"/>
        </w:rPr>
        <w:t xml:space="preserve">s/n – Capitán Bermúdez </w:t>
      </w:r>
    </w:p>
    <w:p w14:paraId="2686D20B" w14:textId="57DC780C" w:rsidR="00114835" w:rsidRPr="00696CE5" w:rsidRDefault="00A65DC4" w:rsidP="00114835">
      <w:pPr>
        <w:jc w:val="both"/>
        <w:rPr>
          <w:rFonts w:ascii="Trebuchet MS" w:hAnsi="Trebuchet MS"/>
          <w:u w:val="single"/>
        </w:rPr>
      </w:pPr>
      <w:r>
        <w:rPr>
          <w:rFonts w:ascii="Trebuchet MS" w:hAnsi="Trebuchet MS"/>
          <w:u w:val="single"/>
        </w:rPr>
        <w:t>Provincia de Santa Fe</w:t>
      </w:r>
    </w:p>
    <w:p w14:paraId="0CEAEB85" w14:textId="77777777" w:rsidR="00C934C8" w:rsidRPr="000F4831" w:rsidRDefault="00C934C8" w:rsidP="00114835">
      <w:pPr>
        <w:jc w:val="both"/>
        <w:rPr>
          <w:rFonts w:ascii="Trebuchet MS" w:hAnsi="Trebuchet MS"/>
          <w:highlight w:val="green"/>
        </w:rPr>
      </w:pPr>
    </w:p>
    <w:p w14:paraId="2B5A1686" w14:textId="3E054AFD" w:rsidR="007248BA" w:rsidRDefault="00A62DF4" w:rsidP="006F500D">
      <w:pPr>
        <w:widowControl w:val="0"/>
        <w:rPr>
          <w:rFonts w:ascii="Trebuchet MS" w:hAnsi="Trebuchet MS"/>
          <w:b/>
        </w:rPr>
      </w:pPr>
      <w:r>
        <w:rPr>
          <w:rFonts w:ascii="Trebuchet MS" w:hAnsi="Trebuchet MS"/>
          <w:b/>
          <w:caps/>
          <w:u w:val="single"/>
        </w:rPr>
        <w:t>iNFORME SOBRE LOS ESTADOS FINANCIEROS INTERMEDIOS CONDENSADOS</w:t>
      </w:r>
    </w:p>
    <w:p w14:paraId="4C4DFF8D" w14:textId="77777777" w:rsidR="00D342F4" w:rsidRDefault="00D342F4" w:rsidP="00D342F4">
      <w:pPr>
        <w:jc w:val="both"/>
        <w:rPr>
          <w:rFonts w:ascii="Trebuchet MS" w:hAnsi="Trebuchet MS"/>
          <w:highlight w:val="green"/>
        </w:rPr>
      </w:pPr>
    </w:p>
    <w:p w14:paraId="6751B25D" w14:textId="5269AEE8" w:rsidR="0054553D" w:rsidRDefault="0061309A" w:rsidP="0054553D">
      <w:pPr>
        <w:widowControl w:val="0"/>
        <w:numPr>
          <w:ilvl w:val="0"/>
          <w:numId w:val="1"/>
        </w:numPr>
        <w:ind w:left="284" w:hanging="284"/>
        <w:jc w:val="both"/>
        <w:rPr>
          <w:rFonts w:ascii="Trebuchet MS" w:hAnsi="Trebuchet MS"/>
          <w:b/>
          <w:caps/>
        </w:rPr>
      </w:pPr>
      <w:r w:rsidRPr="005D2FFC">
        <w:rPr>
          <w:rFonts w:ascii="Trebuchet MS" w:hAnsi="Trebuchet MS"/>
          <w:b/>
          <w:u w:val="single"/>
        </w:rPr>
        <w:t>Identificación de los estados financieros intermedios condensados objeto de revisión</w:t>
      </w:r>
    </w:p>
    <w:p w14:paraId="44349A70" w14:textId="77777777" w:rsidR="0054553D" w:rsidRDefault="0054553D" w:rsidP="0054553D">
      <w:pPr>
        <w:widowControl w:val="0"/>
        <w:ind w:left="284"/>
        <w:jc w:val="both"/>
        <w:rPr>
          <w:rFonts w:ascii="Trebuchet MS" w:hAnsi="Trebuchet MS"/>
          <w:b/>
          <w:caps/>
        </w:rPr>
      </w:pPr>
    </w:p>
    <w:p w14:paraId="5DC79C52" w14:textId="5190325E" w:rsidR="009F1256" w:rsidRPr="002E5425" w:rsidRDefault="00875091" w:rsidP="00875091">
      <w:pPr>
        <w:ind w:left="284"/>
        <w:jc w:val="both"/>
        <w:rPr>
          <w:rFonts w:ascii="Trebuchet MS" w:hAnsi="Trebuchet MS"/>
        </w:rPr>
      </w:pPr>
      <w:r>
        <w:rPr>
          <w:rFonts w:ascii="Trebuchet MS" w:hAnsi="Trebuchet MS"/>
        </w:rPr>
        <w:t xml:space="preserve">Hemos revisado los estados financieros intermedios </w:t>
      </w:r>
      <w:r w:rsidR="00284770">
        <w:rPr>
          <w:rFonts w:ascii="Trebuchet MS" w:hAnsi="Trebuchet MS"/>
        </w:rPr>
        <w:t xml:space="preserve">consolidados </w:t>
      </w:r>
      <w:r>
        <w:rPr>
          <w:rFonts w:ascii="Trebuchet MS" w:hAnsi="Trebuchet MS"/>
        </w:rPr>
        <w:t>condensados adjuntos de</w:t>
      </w:r>
      <w:r w:rsidRPr="00D613FF">
        <w:rPr>
          <w:rFonts w:ascii="Trebuchet MS" w:hAnsi="Trebuchet MS"/>
          <w:b/>
        </w:rPr>
        <w:t xml:space="preserve"> </w:t>
      </w:r>
      <w:r>
        <w:rPr>
          <w:rFonts w:ascii="Trebuchet MS" w:hAnsi="Trebuchet MS"/>
          <w:b/>
        </w:rPr>
        <w:t xml:space="preserve">CELULOSA ARGENTINA SOCIEDAD ANONIMA </w:t>
      </w:r>
      <w:r>
        <w:rPr>
          <w:rFonts w:ascii="Trebuchet MS" w:hAnsi="Trebuchet MS"/>
        </w:rPr>
        <w:t xml:space="preserve">(“la Sociedad”) </w:t>
      </w:r>
      <w:r w:rsidRPr="0034459D">
        <w:rPr>
          <w:rFonts w:ascii="Trebuchet MS" w:hAnsi="Trebuchet MS"/>
        </w:rPr>
        <w:t>con sus sociedades controladas</w:t>
      </w:r>
      <w:r>
        <w:rPr>
          <w:rFonts w:ascii="Trebuchet MS" w:hAnsi="Trebuchet MS"/>
          <w:b/>
        </w:rPr>
        <w:t xml:space="preserve"> </w:t>
      </w:r>
      <w:r w:rsidRPr="0034459D">
        <w:rPr>
          <w:rFonts w:ascii="Trebuchet MS" w:hAnsi="Trebuchet MS"/>
        </w:rPr>
        <w:t xml:space="preserve">detalladas en la Nota </w:t>
      </w:r>
      <w:r>
        <w:rPr>
          <w:rFonts w:ascii="Trebuchet MS" w:hAnsi="Trebuchet MS"/>
        </w:rPr>
        <w:t>2.</w:t>
      </w:r>
      <w:r w:rsidR="00923CEB">
        <w:rPr>
          <w:rFonts w:ascii="Trebuchet MS" w:hAnsi="Trebuchet MS"/>
        </w:rPr>
        <w:t>6</w:t>
      </w:r>
      <w:r>
        <w:rPr>
          <w:rFonts w:ascii="Trebuchet MS" w:hAnsi="Trebuchet MS"/>
        </w:rPr>
        <w:t>.</w:t>
      </w:r>
      <w:r w:rsidRPr="0034459D">
        <w:rPr>
          <w:rFonts w:ascii="Trebuchet MS" w:hAnsi="Trebuchet MS"/>
        </w:rPr>
        <w:t xml:space="preserve"> de dichos estados</w:t>
      </w:r>
      <w:r>
        <w:rPr>
          <w:rFonts w:ascii="Trebuchet MS" w:hAnsi="Trebuchet MS"/>
        </w:rPr>
        <w:t>, que comprenden el e</w:t>
      </w:r>
      <w:r w:rsidRPr="00D613FF">
        <w:rPr>
          <w:rFonts w:ascii="Trebuchet MS" w:hAnsi="Trebuchet MS"/>
        </w:rPr>
        <w:t xml:space="preserve">stado </w:t>
      </w:r>
      <w:r>
        <w:rPr>
          <w:rFonts w:ascii="Trebuchet MS" w:hAnsi="Trebuchet MS"/>
        </w:rPr>
        <w:t>intermedio consolidado condensado</w:t>
      </w:r>
      <w:r w:rsidRPr="00D613FF">
        <w:rPr>
          <w:rFonts w:ascii="Trebuchet MS" w:hAnsi="Trebuchet MS"/>
        </w:rPr>
        <w:t xml:space="preserve"> de </w:t>
      </w:r>
      <w:r>
        <w:rPr>
          <w:rFonts w:ascii="Trebuchet MS" w:hAnsi="Trebuchet MS"/>
        </w:rPr>
        <w:t>s</w:t>
      </w:r>
      <w:r w:rsidRPr="00D613FF">
        <w:rPr>
          <w:rFonts w:ascii="Trebuchet MS" w:hAnsi="Trebuchet MS"/>
        </w:rPr>
        <w:t xml:space="preserve">ituación </w:t>
      </w:r>
      <w:r>
        <w:rPr>
          <w:rFonts w:ascii="Trebuchet MS" w:hAnsi="Trebuchet MS"/>
        </w:rPr>
        <w:t xml:space="preserve">financiera </w:t>
      </w:r>
      <w:r w:rsidRPr="00D613FF">
        <w:rPr>
          <w:rFonts w:ascii="Trebuchet MS" w:hAnsi="Trebuchet MS"/>
        </w:rPr>
        <w:t xml:space="preserve">al </w:t>
      </w:r>
      <w:r w:rsidR="001E32C9">
        <w:rPr>
          <w:rFonts w:ascii="Trebuchet MS" w:hAnsi="Trebuchet MS"/>
        </w:rPr>
        <w:t>31 de agosto de 2025</w:t>
      </w:r>
      <w:r>
        <w:rPr>
          <w:rFonts w:ascii="Trebuchet MS" w:hAnsi="Trebuchet MS"/>
        </w:rPr>
        <w:t xml:space="preserve"> y los correspondientes e</w:t>
      </w:r>
      <w:r w:rsidRPr="00D613FF">
        <w:rPr>
          <w:rFonts w:ascii="Trebuchet MS" w:hAnsi="Trebuchet MS"/>
        </w:rPr>
        <w:t>stado</w:t>
      </w:r>
      <w:r>
        <w:rPr>
          <w:rFonts w:ascii="Trebuchet MS" w:hAnsi="Trebuchet MS"/>
        </w:rPr>
        <w:t>s intermedio consolidado condensado</w:t>
      </w:r>
      <w:r w:rsidRPr="00D613FF">
        <w:rPr>
          <w:rFonts w:ascii="Trebuchet MS" w:hAnsi="Trebuchet MS"/>
        </w:rPr>
        <w:t xml:space="preserve"> de</w:t>
      </w:r>
      <w:r w:rsidRPr="00210284">
        <w:rPr>
          <w:rFonts w:ascii="Trebuchet MS" w:hAnsi="Trebuchet MS"/>
        </w:rPr>
        <w:t xml:space="preserve"> </w:t>
      </w:r>
      <w:r>
        <w:rPr>
          <w:rFonts w:ascii="Trebuchet MS" w:hAnsi="Trebuchet MS"/>
        </w:rPr>
        <w:t>ganancias o pérdidas y otros resultados integrales, de c</w:t>
      </w:r>
      <w:r w:rsidRPr="00BF5AA6">
        <w:rPr>
          <w:rFonts w:ascii="Trebuchet MS" w:hAnsi="Trebuchet MS"/>
        </w:rPr>
        <w:t xml:space="preserve">ambios en el </w:t>
      </w:r>
      <w:r>
        <w:rPr>
          <w:rFonts w:ascii="Trebuchet MS" w:hAnsi="Trebuchet MS"/>
        </w:rPr>
        <w:t>p</w:t>
      </w:r>
      <w:r w:rsidRPr="00BF5AA6">
        <w:rPr>
          <w:rFonts w:ascii="Trebuchet MS" w:hAnsi="Trebuchet MS"/>
        </w:rPr>
        <w:t>atrimonio</w:t>
      </w:r>
      <w:r>
        <w:rPr>
          <w:rFonts w:ascii="Trebuchet MS" w:hAnsi="Trebuchet MS"/>
        </w:rPr>
        <w:t xml:space="preserve"> y de</w:t>
      </w:r>
      <w:r w:rsidRPr="00BF5AA6">
        <w:rPr>
          <w:rFonts w:ascii="Trebuchet MS" w:hAnsi="Trebuchet MS"/>
        </w:rPr>
        <w:t xml:space="preserve"> </w:t>
      </w:r>
      <w:r>
        <w:rPr>
          <w:rFonts w:ascii="Trebuchet MS" w:hAnsi="Trebuchet MS"/>
        </w:rPr>
        <w:t>f</w:t>
      </w:r>
      <w:r w:rsidRPr="00BF5AA6">
        <w:rPr>
          <w:rFonts w:ascii="Trebuchet MS" w:hAnsi="Trebuchet MS"/>
        </w:rPr>
        <w:t>lujo</w:t>
      </w:r>
      <w:r>
        <w:rPr>
          <w:rFonts w:ascii="Trebuchet MS" w:hAnsi="Trebuchet MS"/>
        </w:rPr>
        <w:t>s</w:t>
      </w:r>
      <w:r w:rsidRPr="00BF5AA6">
        <w:rPr>
          <w:rFonts w:ascii="Trebuchet MS" w:hAnsi="Trebuchet MS"/>
        </w:rPr>
        <w:t xml:space="preserve"> de </w:t>
      </w:r>
      <w:r>
        <w:rPr>
          <w:rFonts w:ascii="Trebuchet MS" w:hAnsi="Trebuchet MS"/>
        </w:rPr>
        <w:t>e</w:t>
      </w:r>
      <w:r w:rsidRPr="00BF5AA6">
        <w:rPr>
          <w:rFonts w:ascii="Trebuchet MS" w:hAnsi="Trebuchet MS"/>
        </w:rPr>
        <w:t>fectivo</w:t>
      </w:r>
      <w:r>
        <w:rPr>
          <w:rFonts w:ascii="Trebuchet MS" w:hAnsi="Trebuchet MS"/>
        </w:rPr>
        <w:t xml:space="preserve"> por el p</w:t>
      </w:r>
      <w:r w:rsidRPr="00CA22AD">
        <w:rPr>
          <w:rFonts w:ascii="Trebuchet MS" w:hAnsi="Trebuchet MS"/>
        </w:rPr>
        <w:t xml:space="preserve">eríodo de </w:t>
      </w:r>
      <w:r w:rsidR="001E32C9">
        <w:rPr>
          <w:rFonts w:ascii="Trebuchet MS" w:hAnsi="Trebuchet MS"/>
        </w:rPr>
        <w:t>tres meses</w:t>
      </w:r>
      <w:r w:rsidRPr="00CA22AD">
        <w:rPr>
          <w:rFonts w:ascii="Trebuchet MS" w:hAnsi="Trebuchet MS"/>
        </w:rPr>
        <w:t xml:space="preserve"> finalizado el </w:t>
      </w:r>
      <w:r w:rsidR="001E32C9">
        <w:rPr>
          <w:rFonts w:ascii="Trebuchet MS" w:hAnsi="Trebuchet MS"/>
        </w:rPr>
        <w:t>31 de agosto de 2025</w:t>
      </w:r>
      <w:r w:rsidRPr="00CA22AD">
        <w:rPr>
          <w:rFonts w:ascii="Trebuchet MS" w:hAnsi="Trebuchet MS"/>
        </w:rPr>
        <w:t>, así como la información explicativa seleccionada contenida en notas 1 a 3</w:t>
      </w:r>
      <w:r w:rsidR="00E2314A">
        <w:rPr>
          <w:rFonts w:ascii="Trebuchet MS" w:hAnsi="Trebuchet MS"/>
        </w:rPr>
        <w:t>1</w:t>
      </w:r>
      <w:r w:rsidRPr="00CA22AD">
        <w:rPr>
          <w:rFonts w:ascii="Trebuchet MS" w:hAnsi="Trebuchet MS"/>
        </w:rPr>
        <w:t xml:space="preserve">. </w:t>
      </w:r>
      <w:r w:rsidR="009F1256" w:rsidRPr="00CA22AD">
        <w:rPr>
          <w:rFonts w:ascii="Trebuchet MS" w:hAnsi="Trebuchet MS"/>
        </w:rPr>
        <w:t xml:space="preserve">Adicionalmente, </w:t>
      </w:r>
      <w:r w:rsidR="005F53AC" w:rsidRPr="00CA22AD">
        <w:rPr>
          <w:rFonts w:ascii="Trebuchet MS" w:hAnsi="Trebuchet MS"/>
        </w:rPr>
        <w:t xml:space="preserve">hemos revisado los estados financieros intermedios </w:t>
      </w:r>
      <w:r w:rsidR="00AC0031" w:rsidRPr="00CA22AD">
        <w:rPr>
          <w:rFonts w:ascii="Trebuchet MS" w:hAnsi="Trebuchet MS"/>
        </w:rPr>
        <w:t xml:space="preserve">separados </w:t>
      </w:r>
      <w:r w:rsidR="005F53AC" w:rsidRPr="00CA22AD">
        <w:rPr>
          <w:rFonts w:ascii="Trebuchet MS" w:hAnsi="Trebuchet MS"/>
        </w:rPr>
        <w:t xml:space="preserve">condensados adjuntos que comprenden el estado intermedio separado condensado de situación financiera al </w:t>
      </w:r>
      <w:r w:rsidR="001E32C9">
        <w:rPr>
          <w:rFonts w:ascii="Trebuchet MS" w:hAnsi="Trebuchet MS"/>
        </w:rPr>
        <w:t>31 de agosto de 2025</w:t>
      </w:r>
      <w:r w:rsidR="005F53AC" w:rsidRPr="00CA22AD">
        <w:rPr>
          <w:rFonts w:ascii="Trebuchet MS" w:hAnsi="Trebuchet MS"/>
        </w:rPr>
        <w:t xml:space="preserve"> y los correspondientes estados intermedios separados condensados de ganancias o pérdidas y otros resultados integrales, de cambios en el patrimonio y de flujos de efectivo por el período de </w:t>
      </w:r>
      <w:r w:rsidR="001E32C9">
        <w:rPr>
          <w:rFonts w:ascii="Trebuchet MS" w:hAnsi="Trebuchet MS"/>
        </w:rPr>
        <w:t>tres meses</w:t>
      </w:r>
      <w:r w:rsidR="005F53AC" w:rsidRPr="00CA22AD">
        <w:rPr>
          <w:rFonts w:ascii="Trebuchet MS" w:hAnsi="Trebuchet MS"/>
        </w:rPr>
        <w:t xml:space="preserve"> finalizado el </w:t>
      </w:r>
      <w:r w:rsidR="001E32C9">
        <w:rPr>
          <w:rFonts w:ascii="Trebuchet MS" w:hAnsi="Trebuchet MS"/>
        </w:rPr>
        <w:t>31 de agosto de 2025</w:t>
      </w:r>
      <w:r w:rsidR="005F53AC" w:rsidRPr="00CA22AD">
        <w:rPr>
          <w:rFonts w:ascii="Trebuchet MS" w:hAnsi="Trebuchet MS"/>
        </w:rPr>
        <w:t>, así como la información explicativa seleccionada contenida en notas 1 a 3</w:t>
      </w:r>
      <w:r w:rsidR="00533540">
        <w:rPr>
          <w:rFonts w:ascii="Trebuchet MS" w:hAnsi="Trebuchet MS"/>
        </w:rPr>
        <w:t>1</w:t>
      </w:r>
      <w:r w:rsidR="005F53AC" w:rsidRPr="00CA22AD">
        <w:rPr>
          <w:rFonts w:ascii="Trebuchet MS" w:hAnsi="Trebuchet MS"/>
        </w:rPr>
        <w:t>.</w:t>
      </w:r>
    </w:p>
    <w:p w14:paraId="16ED30A8" w14:textId="77777777" w:rsidR="009F1256" w:rsidRPr="002E5425" w:rsidRDefault="009F1256" w:rsidP="00875091">
      <w:pPr>
        <w:ind w:left="284"/>
        <w:jc w:val="both"/>
        <w:rPr>
          <w:rFonts w:ascii="Trebuchet MS" w:hAnsi="Trebuchet MS"/>
        </w:rPr>
      </w:pPr>
    </w:p>
    <w:p w14:paraId="5666DCBE" w14:textId="70B04BC5" w:rsidR="00875091" w:rsidRPr="002E5425" w:rsidRDefault="00952640" w:rsidP="006D5BD2">
      <w:pPr>
        <w:pStyle w:val="Prrafodelista"/>
        <w:numPr>
          <w:ilvl w:val="4"/>
          <w:numId w:val="8"/>
        </w:numPr>
        <w:ind w:left="567" w:hanging="283"/>
        <w:jc w:val="both"/>
        <w:rPr>
          <w:rFonts w:ascii="Trebuchet MS" w:hAnsi="Trebuchet MS"/>
        </w:rPr>
      </w:pPr>
      <w:r w:rsidRPr="002E5425">
        <w:rPr>
          <w:rFonts w:ascii="Trebuchet MS" w:hAnsi="Trebuchet MS"/>
        </w:rPr>
        <w:t>Las</w:t>
      </w:r>
      <w:r w:rsidR="00875091" w:rsidRPr="002E5425">
        <w:rPr>
          <w:rFonts w:ascii="Trebuchet MS" w:hAnsi="Trebuchet MS"/>
        </w:rPr>
        <w:t xml:space="preserve"> cifras </w:t>
      </w:r>
      <w:r w:rsidRPr="002E5425">
        <w:rPr>
          <w:rFonts w:ascii="Trebuchet MS" w:hAnsi="Trebuchet MS"/>
        </w:rPr>
        <w:t xml:space="preserve">de los estados financieros </w:t>
      </w:r>
      <w:r w:rsidR="007C3CF5" w:rsidRPr="002E5425">
        <w:rPr>
          <w:rFonts w:ascii="Trebuchet MS" w:hAnsi="Trebuchet MS"/>
        </w:rPr>
        <w:t xml:space="preserve">intermedios </w:t>
      </w:r>
      <w:r w:rsidRPr="002E5425">
        <w:rPr>
          <w:rFonts w:ascii="Trebuchet MS" w:hAnsi="Trebuchet MS"/>
        </w:rPr>
        <w:t xml:space="preserve">consolidados </w:t>
      </w:r>
      <w:r w:rsidR="007C3CF5" w:rsidRPr="002E5425">
        <w:rPr>
          <w:rFonts w:ascii="Trebuchet MS" w:hAnsi="Trebuchet MS"/>
        </w:rPr>
        <w:t xml:space="preserve">condensados </w:t>
      </w:r>
      <w:r w:rsidR="00875091" w:rsidRPr="002E5425">
        <w:rPr>
          <w:rFonts w:ascii="Trebuchet MS" w:hAnsi="Trebuchet MS"/>
        </w:rPr>
        <w:t>resumidas, expresadas en miles de pesos, son las siguientes:</w:t>
      </w:r>
    </w:p>
    <w:p w14:paraId="7500938B" w14:textId="77777777" w:rsidR="00875091" w:rsidRPr="002E5425" w:rsidRDefault="00875091" w:rsidP="00114835">
      <w:pPr>
        <w:ind w:left="284"/>
        <w:jc w:val="both"/>
        <w:rPr>
          <w:rFonts w:ascii="Trebuchet MS" w:hAnsi="Trebuchet MS"/>
        </w:rPr>
      </w:pPr>
    </w:p>
    <w:tbl>
      <w:tblPr>
        <w:tblStyle w:val="Tablaconcuadrcula"/>
        <w:tblW w:w="80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5"/>
        <w:gridCol w:w="1454"/>
      </w:tblGrid>
      <w:tr w:rsidR="00384567" w:rsidRPr="007570E6" w14:paraId="61FC69FC" w14:textId="77777777" w:rsidTr="007C3CF5">
        <w:trPr>
          <w:jc w:val="center"/>
        </w:trPr>
        <w:tc>
          <w:tcPr>
            <w:tcW w:w="6662" w:type="dxa"/>
          </w:tcPr>
          <w:p w14:paraId="398492A0" w14:textId="77777777" w:rsidR="00384567" w:rsidRPr="007570E6" w:rsidRDefault="00384567" w:rsidP="002E21E0">
            <w:pPr>
              <w:jc w:val="both"/>
              <w:rPr>
                <w:rFonts w:ascii="Trebuchet MS" w:hAnsi="Trebuchet MS"/>
              </w:rPr>
            </w:pPr>
            <w:r w:rsidRPr="007570E6">
              <w:rPr>
                <w:rFonts w:ascii="Trebuchet MS" w:hAnsi="Trebuchet MS"/>
              </w:rPr>
              <w:t>Activo</w:t>
            </w:r>
          </w:p>
        </w:tc>
        <w:tc>
          <w:tcPr>
            <w:tcW w:w="1417" w:type="dxa"/>
          </w:tcPr>
          <w:p w14:paraId="2DF9C4B7" w14:textId="518FC8C5" w:rsidR="00384567" w:rsidRPr="007570E6" w:rsidRDefault="00452B7D" w:rsidP="002E21E0">
            <w:pPr>
              <w:jc w:val="right"/>
              <w:rPr>
                <w:rFonts w:ascii="Trebuchet MS" w:hAnsi="Trebuchet MS"/>
              </w:rPr>
            </w:pPr>
            <w:r>
              <w:rPr>
                <w:rFonts w:ascii="Trebuchet MS" w:hAnsi="Trebuchet MS"/>
              </w:rPr>
              <w:t>293.885.786</w:t>
            </w:r>
          </w:p>
        </w:tc>
      </w:tr>
      <w:tr w:rsidR="00384567" w:rsidRPr="007570E6" w14:paraId="5A4562FF" w14:textId="77777777" w:rsidTr="007C3CF5">
        <w:trPr>
          <w:jc w:val="center"/>
        </w:trPr>
        <w:tc>
          <w:tcPr>
            <w:tcW w:w="6662" w:type="dxa"/>
          </w:tcPr>
          <w:p w14:paraId="2B7AC9A8" w14:textId="77777777" w:rsidR="00384567" w:rsidRPr="007570E6" w:rsidRDefault="00384567" w:rsidP="002E21E0">
            <w:pPr>
              <w:jc w:val="both"/>
              <w:rPr>
                <w:rFonts w:ascii="Trebuchet MS" w:hAnsi="Trebuchet MS"/>
              </w:rPr>
            </w:pPr>
            <w:r w:rsidRPr="007570E6">
              <w:rPr>
                <w:rFonts w:ascii="Trebuchet MS" w:hAnsi="Trebuchet MS"/>
              </w:rPr>
              <w:t>Pasivo</w:t>
            </w:r>
          </w:p>
        </w:tc>
        <w:tc>
          <w:tcPr>
            <w:tcW w:w="1417" w:type="dxa"/>
          </w:tcPr>
          <w:p w14:paraId="2096F518" w14:textId="14161E90" w:rsidR="00384567" w:rsidRPr="007570E6" w:rsidRDefault="00315923" w:rsidP="002E21E0">
            <w:pPr>
              <w:jc w:val="right"/>
              <w:rPr>
                <w:rFonts w:ascii="Trebuchet MS" w:hAnsi="Trebuchet MS"/>
              </w:rPr>
            </w:pPr>
            <w:r>
              <w:rPr>
                <w:rFonts w:ascii="Trebuchet MS" w:hAnsi="Trebuchet MS"/>
              </w:rPr>
              <w:t>400.905.333</w:t>
            </w:r>
          </w:p>
        </w:tc>
      </w:tr>
      <w:tr w:rsidR="00384567" w:rsidRPr="007570E6" w14:paraId="75CBF894" w14:textId="77777777" w:rsidTr="007C3CF5">
        <w:trPr>
          <w:jc w:val="center"/>
        </w:trPr>
        <w:tc>
          <w:tcPr>
            <w:tcW w:w="6662" w:type="dxa"/>
          </w:tcPr>
          <w:p w14:paraId="32F3C334" w14:textId="77777777" w:rsidR="00384567" w:rsidRPr="007570E6" w:rsidRDefault="00384567" w:rsidP="002E21E0">
            <w:pPr>
              <w:jc w:val="both"/>
              <w:rPr>
                <w:rFonts w:ascii="Trebuchet MS" w:hAnsi="Trebuchet MS"/>
              </w:rPr>
            </w:pPr>
            <w:r w:rsidRPr="007570E6">
              <w:rPr>
                <w:rFonts w:ascii="Trebuchet MS" w:hAnsi="Trebuchet MS"/>
              </w:rPr>
              <w:t>Patrimonio atribuible a los propietarios de la Sociedad</w:t>
            </w:r>
          </w:p>
        </w:tc>
        <w:tc>
          <w:tcPr>
            <w:tcW w:w="1417" w:type="dxa"/>
          </w:tcPr>
          <w:p w14:paraId="4C947150" w14:textId="2F9F2A7E" w:rsidR="00384567" w:rsidRPr="007570E6" w:rsidRDefault="00315923" w:rsidP="002E21E0">
            <w:pPr>
              <w:jc w:val="right"/>
              <w:rPr>
                <w:rFonts w:ascii="Trebuchet MS" w:hAnsi="Trebuchet MS"/>
              </w:rPr>
            </w:pPr>
            <w:r>
              <w:rPr>
                <w:rFonts w:ascii="Trebuchet MS" w:hAnsi="Trebuchet MS"/>
              </w:rPr>
              <w:t>(107.874.535)</w:t>
            </w:r>
          </w:p>
        </w:tc>
      </w:tr>
      <w:tr w:rsidR="00384567" w:rsidRPr="007570E6" w14:paraId="26E65ED2" w14:textId="77777777" w:rsidTr="007C3CF5">
        <w:trPr>
          <w:jc w:val="center"/>
        </w:trPr>
        <w:tc>
          <w:tcPr>
            <w:tcW w:w="6662" w:type="dxa"/>
          </w:tcPr>
          <w:p w14:paraId="2D0C42E6" w14:textId="77777777" w:rsidR="00384567" w:rsidRPr="007570E6" w:rsidRDefault="00384567" w:rsidP="002E21E0">
            <w:pPr>
              <w:jc w:val="both"/>
              <w:rPr>
                <w:rFonts w:ascii="Trebuchet MS" w:hAnsi="Trebuchet MS"/>
              </w:rPr>
            </w:pPr>
            <w:r w:rsidRPr="007570E6">
              <w:rPr>
                <w:rFonts w:ascii="Trebuchet MS" w:hAnsi="Trebuchet MS"/>
              </w:rPr>
              <w:t>Participaciones no controladoras</w:t>
            </w:r>
          </w:p>
        </w:tc>
        <w:tc>
          <w:tcPr>
            <w:tcW w:w="1417" w:type="dxa"/>
          </w:tcPr>
          <w:p w14:paraId="4A6F3238" w14:textId="082DF5C0" w:rsidR="00384567" w:rsidRPr="007570E6" w:rsidRDefault="00315923" w:rsidP="002E21E0">
            <w:pPr>
              <w:jc w:val="right"/>
              <w:rPr>
                <w:rFonts w:ascii="Trebuchet MS" w:hAnsi="Trebuchet MS"/>
              </w:rPr>
            </w:pPr>
            <w:r>
              <w:rPr>
                <w:rFonts w:ascii="Trebuchet MS" w:hAnsi="Trebuchet MS"/>
              </w:rPr>
              <w:t>854.988</w:t>
            </w:r>
          </w:p>
        </w:tc>
      </w:tr>
      <w:tr w:rsidR="00384567" w:rsidRPr="007570E6" w14:paraId="108BD32D" w14:textId="77777777" w:rsidTr="007C3CF5">
        <w:trPr>
          <w:jc w:val="center"/>
        </w:trPr>
        <w:tc>
          <w:tcPr>
            <w:tcW w:w="6662" w:type="dxa"/>
          </w:tcPr>
          <w:p w14:paraId="6ED054E9" w14:textId="26CD24D8" w:rsidR="00384567" w:rsidRPr="007570E6" w:rsidRDefault="00935C8A" w:rsidP="002E21E0">
            <w:pPr>
              <w:jc w:val="both"/>
              <w:rPr>
                <w:rFonts w:ascii="Trebuchet MS" w:hAnsi="Trebuchet MS"/>
              </w:rPr>
            </w:pPr>
            <w:r w:rsidRPr="007570E6">
              <w:rPr>
                <w:rFonts w:ascii="Trebuchet MS" w:hAnsi="Trebuchet MS"/>
              </w:rPr>
              <w:t>Pérdida</w:t>
            </w:r>
            <w:r w:rsidR="00384567" w:rsidRPr="007570E6">
              <w:rPr>
                <w:rFonts w:ascii="Trebuchet MS" w:hAnsi="Trebuchet MS"/>
              </w:rPr>
              <w:t xml:space="preserve"> del período atribuible a los propietarios de la Sociedad</w:t>
            </w:r>
          </w:p>
        </w:tc>
        <w:tc>
          <w:tcPr>
            <w:tcW w:w="1417" w:type="dxa"/>
          </w:tcPr>
          <w:p w14:paraId="49565871" w14:textId="66396F49" w:rsidR="00384567" w:rsidRPr="007570E6" w:rsidRDefault="006A1D3B" w:rsidP="002E21E0">
            <w:pPr>
              <w:jc w:val="right"/>
              <w:rPr>
                <w:rFonts w:ascii="Trebuchet MS" w:hAnsi="Trebuchet MS"/>
              </w:rPr>
            </w:pPr>
            <w:r>
              <w:rPr>
                <w:rFonts w:ascii="Trebuchet MS" w:hAnsi="Trebuchet MS"/>
              </w:rPr>
              <w:t>(74.635.231)</w:t>
            </w:r>
          </w:p>
        </w:tc>
      </w:tr>
      <w:tr w:rsidR="00384567" w:rsidRPr="008520A4" w14:paraId="28429188" w14:textId="77777777" w:rsidTr="007C3CF5">
        <w:trPr>
          <w:jc w:val="center"/>
        </w:trPr>
        <w:tc>
          <w:tcPr>
            <w:tcW w:w="6662" w:type="dxa"/>
          </w:tcPr>
          <w:p w14:paraId="5F311CF1" w14:textId="26B4A915" w:rsidR="00384567" w:rsidRPr="007570E6" w:rsidRDefault="00384567" w:rsidP="002E21E0">
            <w:pPr>
              <w:jc w:val="both"/>
              <w:rPr>
                <w:rFonts w:ascii="Trebuchet MS" w:hAnsi="Trebuchet MS"/>
              </w:rPr>
            </w:pPr>
            <w:r w:rsidRPr="007570E6">
              <w:rPr>
                <w:rFonts w:ascii="Trebuchet MS" w:hAnsi="Trebuchet MS"/>
              </w:rPr>
              <w:t xml:space="preserve">Resultado integral atribuible a los propietarios de la Sociedad – </w:t>
            </w:r>
            <w:r w:rsidR="00935C8A" w:rsidRPr="007570E6">
              <w:rPr>
                <w:rFonts w:ascii="Trebuchet MS" w:hAnsi="Trebuchet MS"/>
              </w:rPr>
              <w:t>Pérdida</w:t>
            </w:r>
          </w:p>
        </w:tc>
        <w:tc>
          <w:tcPr>
            <w:tcW w:w="1417" w:type="dxa"/>
          </w:tcPr>
          <w:p w14:paraId="7A304135" w14:textId="446F27A0" w:rsidR="00384567" w:rsidRPr="007570E6" w:rsidRDefault="006A1D3B" w:rsidP="002E21E0">
            <w:pPr>
              <w:jc w:val="right"/>
              <w:rPr>
                <w:rFonts w:ascii="Trebuchet MS" w:hAnsi="Trebuchet MS"/>
              </w:rPr>
            </w:pPr>
            <w:r>
              <w:rPr>
                <w:rFonts w:ascii="Trebuchet MS" w:hAnsi="Trebuchet MS"/>
              </w:rPr>
              <w:t>(80.434.</w:t>
            </w:r>
            <w:r w:rsidR="00976028">
              <w:rPr>
                <w:rFonts w:ascii="Trebuchet MS" w:hAnsi="Trebuchet MS"/>
              </w:rPr>
              <w:t>503)</w:t>
            </w:r>
          </w:p>
        </w:tc>
      </w:tr>
    </w:tbl>
    <w:p w14:paraId="400A14FF" w14:textId="77777777" w:rsidR="006D5BD2" w:rsidRDefault="006D5BD2" w:rsidP="007C3CF5">
      <w:pPr>
        <w:pStyle w:val="Prrafodelista"/>
        <w:ind w:left="567"/>
        <w:jc w:val="both"/>
        <w:rPr>
          <w:rFonts w:ascii="Trebuchet MS" w:hAnsi="Trebuchet MS"/>
        </w:rPr>
      </w:pPr>
    </w:p>
    <w:p w14:paraId="4624D7D1" w14:textId="6BDD1161" w:rsidR="007C3CF5" w:rsidRPr="006D5BD2" w:rsidRDefault="007C3CF5" w:rsidP="007C3CF5">
      <w:pPr>
        <w:pStyle w:val="Prrafodelista"/>
        <w:numPr>
          <w:ilvl w:val="4"/>
          <w:numId w:val="8"/>
        </w:numPr>
        <w:ind w:left="567" w:hanging="283"/>
        <w:jc w:val="both"/>
        <w:rPr>
          <w:rFonts w:ascii="Trebuchet MS" w:hAnsi="Trebuchet MS"/>
        </w:rPr>
      </w:pPr>
      <w:r>
        <w:rPr>
          <w:rFonts w:ascii="Trebuchet MS" w:hAnsi="Trebuchet MS"/>
        </w:rPr>
        <w:t>Las</w:t>
      </w:r>
      <w:r w:rsidRPr="006D5BD2">
        <w:rPr>
          <w:rFonts w:ascii="Trebuchet MS" w:hAnsi="Trebuchet MS"/>
        </w:rPr>
        <w:t xml:space="preserve"> cifras </w:t>
      </w:r>
      <w:r>
        <w:rPr>
          <w:rFonts w:ascii="Trebuchet MS" w:hAnsi="Trebuchet MS"/>
        </w:rPr>
        <w:t xml:space="preserve">de los </w:t>
      </w:r>
      <w:r w:rsidRPr="00952640">
        <w:rPr>
          <w:rFonts w:ascii="Trebuchet MS" w:hAnsi="Trebuchet MS"/>
        </w:rPr>
        <w:t xml:space="preserve">estados </w:t>
      </w:r>
      <w:r w:rsidR="006C1241" w:rsidRPr="006C1241">
        <w:rPr>
          <w:rFonts w:ascii="Trebuchet MS" w:hAnsi="Trebuchet MS"/>
        </w:rPr>
        <w:t>financieros intermedios separados condensados</w:t>
      </w:r>
      <w:r>
        <w:rPr>
          <w:rFonts w:ascii="Trebuchet MS" w:hAnsi="Trebuchet MS"/>
        </w:rPr>
        <w:t xml:space="preserve"> </w:t>
      </w:r>
      <w:r w:rsidRPr="006D5BD2">
        <w:rPr>
          <w:rFonts w:ascii="Trebuchet MS" w:hAnsi="Trebuchet MS"/>
        </w:rPr>
        <w:t>resumidas, expresadas en miles de pesos, son las siguientes:</w:t>
      </w:r>
    </w:p>
    <w:p w14:paraId="351E64FA" w14:textId="77777777" w:rsidR="006D5BD2" w:rsidRDefault="006D5BD2" w:rsidP="00114835">
      <w:pPr>
        <w:ind w:left="284"/>
        <w:jc w:val="both"/>
        <w:rPr>
          <w:rFonts w:ascii="Trebuchet MS" w:hAnsi="Trebuchet MS"/>
        </w:rPr>
      </w:pPr>
    </w:p>
    <w:tbl>
      <w:tblPr>
        <w:tblStyle w:val="Tablaconcuadrcula"/>
        <w:tblW w:w="80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5"/>
        <w:gridCol w:w="1454"/>
      </w:tblGrid>
      <w:tr w:rsidR="007C3CF5" w:rsidRPr="002E080D" w14:paraId="5779877D" w14:textId="77777777" w:rsidTr="002E21E0">
        <w:trPr>
          <w:jc w:val="center"/>
        </w:trPr>
        <w:tc>
          <w:tcPr>
            <w:tcW w:w="6662" w:type="dxa"/>
          </w:tcPr>
          <w:p w14:paraId="2CD88015" w14:textId="77777777" w:rsidR="007C3CF5" w:rsidRPr="006915E8" w:rsidRDefault="007C3CF5" w:rsidP="002E21E0">
            <w:pPr>
              <w:jc w:val="both"/>
              <w:rPr>
                <w:rFonts w:ascii="Trebuchet MS" w:hAnsi="Trebuchet MS"/>
              </w:rPr>
            </w:pPr>
            <w:r w:rsidRPr="006915E8">
              <w:rPr>
                <w:rFonts w:ascii="Trebuchet MS" w:hAnsi="Trebuchet MS"/>
              </w:rPr>
              <w:t>Activo</w:t>
            </w:r>
          </w:p>
        </w:tc>
        <w:tc>
          <w:tcPr>
            <w:tcW w:w="1417" w:type="dxa"/>
          </w:tcPr>
          <w:p w14:paraId="08B65F7A" w14:textId="774FF25F" w:rsidR="007C3CF5" w:rsidRPr="000D4992" w:rsidRDefault="00976028" w:rsidP="002E21E0">
            <w:pPr>
              <w:jc w:val="right"/>
              <w:rPr>
                <w:rFonts w:ascii="Trebuchet MS" w:hAnsi="Trebuchet MS"/>
                <w:highlight w:val="yellow"/>
              </w:rPr>
            </w:pPr>
            <w:r>
              <w:rPr>
                <w:rFonts w:ascii="Trebuchet MS" w:hAnsi="Trebuchet MS"/>
              </w:rPr>
              <w:t>266.481.289</w:t>
            </w:r>
          </w:p>
        </w:tc>
      </w:tr>
      <w:tr w:rsidR="007C3CF5" w:rsidRPr="002E080D" w14:paraId="07546D2F" w14:textId="77777777" w:rsidTr="002E21E0">
        <w:trPr>
          <w:jc w:val="center"/>
        </w:trPr>
        <w:tc>
          <w:tcPr>
            <w:tcW w:w="6662" w:type="dxa"/>
          </w:tcPr>
          <w:p w14:paraId="6C4F9AC7" w14:textId="77777777" w:rsidR="007C3CF5" w:rsidRPr="006915E8" w:rsidRDefault="007C3CF5" w:rsidP="002E21E0">
            <w:pPr>
              <w:jc w:val="both"/>
              <w:rPr>
                <w:rFonts w:ascii="Trebuchet MS" w:hAnsi="Trebuchet MS"/>
              </w:rPr>
            </w:pPr>
            <w:r w:rsidRPr="006915E8">
              <w:rPr>
                <w:rFonts w:ascii="Trebuchet MS" w:hAnsi="Trebuchet MS"/>
              </w:rPr>
              <w:t>Pasivo</w:t>
            </w:r>
          </w:p>
        </w:tc>
        <w:tc>
          <w:tcPr>
            <w:tcW w:w="1417" w:type="dxa"/>
          </w:tcPr>
          <w:p w14:paraId="44F1B25D" w14:textId="51123121" w:rsidR="007C3CF5" w:rsidRPr="000D4992" w:rsidRDefault="00976028" w:rsidP="002E21E0">
            <w:pPr>
              <w:jc w:val="right"/>
              <w:rPr>
                <w:rFonts w:ascii="Trebuchet MS" w:hAnsi="Trebuchet MS"/>
                <w:highlight w:val="yellow"/>
              </w:rPr>
            </w:pPr>
            <w:r>
              <w:rPr>
                <w:rFonts w:ascii="Trebuchet MS" w:hAnsi="Trebuchet MS"/>
              </w:rPr>
              <w:t>374.355.824</w:t>
            </w:r>
          </w:p>
        </w:tc>
      </w:tr>
      <w:tr w:rsidR="007C3CF5" w:rsidRPr="002E080D" w14:paraId="26658C4A" w14:textId="77777777" w:rsidTr="002E21E0">
        <w:trPr>
          <w:jc w:val="center"/>
        </w:trPr>
        <w:tc>
          <w:tcPr>
            <w:tcW w:w="6662" w:type="dxa"/>
          </w:tcPr>
          <w:p w14:paraId="4CED5DEB" w14:textId="578C5912" w:rsidR="007C3CF5" w:rsidRPr="006915E8" w:rsidRDefault="007C3CF5" w:rsidP="002E21E0">
            <w:pPr>
              <w:jc w:val="both"/>
              <w:rPr>
                <w:rFonts w:ascii="Trebuchet MS" w:hAnsi="Trebuchet MS"/>
              </w:rPr>
            </w:pPr>
            <w:r w:rsidRPr="006915E8">
              <w:rPr>
                <w:rFonts w:ascii="Trebuchet MS" w:hAnsi="Trebuchet MS"/>
              </w:rPr>
              <w:t xml:space="preserve">Patrimonio </w:t>
            </w:r>
          </w:p>
        </w:tc>
        <w:tc>
          <w:tcPr>
            <w:tcW w:w="1417" w:type="dxa"/>
          </w:tcPr>
          <w:p w14:paraId="4938E2E7" w14:textId="41F39A53" w:rsidR="007C3CF5" w:rsidRPr="000D4992" w:rsidRDefault="00976028" w:rsidP="002E21E0">
            <w:pPr>
              <w:jc w:val="right"/>
              <w:rPr>
                <w:rFonts w:ascii="Trebuchet MS" w:hAnsi="Trebuchet MS"/>
                <w:highlight w:val="yellow"/>
              </w:rPr>
            </w:pPr>
            <w:r>
              <w:rPr>
                <w:rFonts w:ascii="Trebuchet MS" w:hAnsi="Trebuchet MS"/>
              </w:rPr>
              <w:t>(107.874.535)</w:t>
            </w:r>
          </w:p>
        </w:tc>
      </w:tr>
      <w:tr w:rsidR="00131AB4" w:rsidRPr="002E080D" w14:paraId="2B0B18EB" w14:textId="77777777" w:rsidTr="002E21E0">
        <w:trPr>
          <w:jc w:val="center"/>
        </w:trPr>
        <w:tc>
          <w:tcPr>
            <w:tcW w:w="6662" w:type="dxa"/>
          </w:tcPr>
          <w:p w14:paraId="3C47F225" w14:textId="0FC40FBD" w:rsidR="00131AB4" w:rsidRPr="006915E8" w:rsidRDefault="00131AB4" w:rsidP="00131AB4">
            <w:pPr>
              <w:jc w:val="both"/>
              <w:rPr>
                <w:rFonts w:ascii="Trebuchet MS" w:hAnsi="Trebuchet MS"/>
              </w:rPr>
            </w:pPr>
            <w:r w:rsidRPr="006915E8">
              <w:rPr>
                <w:rFonts w:ascii="Trebuchet MS" w:hAnsi="Trebuchet MS"/>
              </w:rPr>
              <w:t>Pérdida del período</w:t>
            </w:r>
          </w:p>
        </w:tc>
        <w:tc>
          <w:tcPr>
            <w:tcW w:w="1417" w:type="dxa"/>
          </w:tcPr>
          <w:p w14:paraId="2F214970" w14:textId="39744C1A" w:rsidR="00131AB4" w:rsidRPr="000D4992" w:rsidRDefault="0081330F" w:rsidP="00131AB4">
            <w:pPr>
              <w:jc w:val="right"/>
              <w:rPr>
                <w:rFonts w:ascii="Trebuchet MS" w:hAnsi="Trebuchet MS"/>
                <w:highlight w:val="yellow"/>
              </w:rPr>
            </w:pPr>
            <w:r>
              <w:rPr>
                <w:rFonts w:ascii="Trebuchet MS" w:hAnsi="Trebuchet MS"/>
              </w:rPr>
              <w:t>(74.635.231)</w:t>
            </w:r>
          </w:p>
        </w:tc>
      </w:tr>
      <w:tr w:rsidR="00131AB4" w:rsidRPr="008520A4" w14:paraId="496A61B2" w14:textId="77777777" w:rsidTr="002E21E0">
        <w:trPr>
          <w:jc w:val="center"/>
        </w:trPr>
        <w:tc>
          <w:tcPr>
            <w:tcW w:w="6662" w:type="dxa"/>
          </w:tcPr>
          <w:p w14:paraId="63C7B0EE" w14:textId="131C2C4D" w:rsidR="00131AB4" w:rsidRPr="006915E8" w:rsidRDefault="00131AB4" w:rsidP="00131AB4">
            <w:pPr>
              <w:jc w:val="both"/>
              <w:rPr>
                <w:rFonts w:ascii="Trebuchet MS" w:hAnsi="Trebuchet MS"/>
              </w:rPr>
            </w:pPr>
            <w:r w:rsidRPr="006915E8">
              <w:rPr>
                <w:rFonts w:ascii="Trebuchet MS" w:hAnsi="Trebuchet MS"/>
              </w:rPr>
              <w:t xml:space="preserve">Resultado integral del período – </w:t>
            </w:r>
            <w:r w:rsidR="00935C8A" w:rsidRPr="006915E8">
              <w:rPr>
                <w:rFonts w:ascii="Trebuchet MS" w:hAnsi="Trebuchet MS"/>
              </w:rPr>
              <w:t>Pérdida</w:t>
            </w:r>
          </w:p>
        </w:tc>
        <w:tc>
          <w:tcPr>
            <w:tcW w:w="1417" w:type="dxa"/>
          </w:tcPr>
          <w:p w14:paraId="7EDB9830" w14:textId="3D985524" w:rsidR="00131AB4" w:rsidRPr="000D4992" w:rsidRDefault="0081330F" w:rsidP="00131AB4">
            <w:pPr>
              <w:jc w:val="right"/>
              <w:rPr>
                <w:rFonts w:ascii="Trebuchet MS" w:hAnsi="Trebuchet MS"/>
                <w:highlight w:val="yellow"/>
              </w:rPr>
            </w:pPr>
            <w:r>
              <w:rPr>
                <w:rFonts w:ascii="Trebuchet MS" w:hAnsi="Trebuchet MS"/>
              </w:rPr>
              <w:t>(80.434.503)</w:t>
            </w:r>
          </w:p>
        </w:tc>
      </w:tr>
    </w:tbl>
    <w:p w14:paraId="33C74709" w14:textId="77777777" w:rsidR="006D5BD2" w:rsidRDefault="006D5BD2" w:rsidP="00114835">
      <w:pPr>
        <w:ind w:left="284"/>
        <w:jc w:val="both"/>
        <w:rPr>
          <w:rFonts w:ascii="Trebuchet MS" w:hAnsi="Trebuchet MS"/>
        </w:rPr>
      </w:pPr>
    </w:p>
    <w:p w14:paraId="1ED2C6C3" w14:textId="12AC8447" w:rsidR="00114835" w:rsidRDefault="00114835" w:rsidP="00114835">
      <w:pPr>
        <w:ind w:left="284"/>
        <w:jc w:val="both"/>
        <w:rPr>
          <w:rFonts w:ascii="Trebuchet MS" w:hAnsi="Trebuchet MS"/>
        </w:rPr>
      </w:pPr>
      <w:r>
        <w:rPr>
          <w:rFonts w:ascii="Trebuchet MS" w:hAnsi="Trebuchet MS"/>
        </w:rPr>
        <w:t xml:space="preserve">Las cifras y otra información correspondiente al ejercicio económico finalizado el </w:t>
      </w:r>
      <w:r w:rsidR="001E32C9">
        <w:rPr>
          <w:rFonts w:ascii="Trebuchet MS" w:hAnsi="Trebuchet MS"/>
        </w:rPr>
        <w:t>31 de mayo de 2025</w:t>
      </w:r>
      <w:r w:rsidR="006E78AA">
        <w:rPr>
          <w:rFonts w:ascii="Trebuchet MS" w:hAnsi="Trebuchet MS"/>
        </w:rPr>
        <w:t xml:space="preserve"> y </w:t>
      </w:r>
      <w:r w:rsidR="003E3C55">
        <w:rPr>
          <w:rFonts w:ascii="Trebuchet MS" w:hAnsi="Trebuchet MS"/>
        </w:rPr>
        <w:t xml:space="preserve">al </w:t>
      </w:r>
      <w:r w:rsidR="006E78AA">
        <w:rPr>
          <w:rFonts w:ascii="Trebuchet MS" w:hAnsi="Trebuchet MS"/>
        </w:rPr>
        <w:t xml:space="preserve">período de </w:t>
      </w:r>
      <w:r w:rsidR="001E32C9">
        <w:rPr>
          <w:rFonts w:ascii="Trebuchet MS" w:hAnsi="Trebuchet MS"/>
        </w:rPr>
        <w:t>tres meses</w:t>
      </w:r>
      <w:r w:rsidR="006E78AA">
        <w:rPr>
          <w:rFonts w:ascii="Trebuchet MS" w:hAnsi="Trebuchet MS"/>
        </w:rPr>
        <w:t xml:space="preserve"> finalizado el </w:t>
      </w:r>
      <w:r w:rsidR="00DF09AB">
        <w:rPr>
          <w:rFonts w:ascii="Trebuchet MS" w:hAnsi="Trebuchet MS"/>
        </w:rPr>
        <w:t>31 de agosto de 2024</w:t>
      </w:r>
      <w:r>
        <w:rPr>
          <w:rFonts w:ascii="Trebuchet MS" w:hAnsi="Trebuchet MS"/>
        </w:rPr>
        <w:t>, son parte integrante de los estados financieros mencionados precedentemente y se las presenta con el propósito de que se interpreten exclusivamente en relación con las cifras y otra información del período intermedio actual.</w:t>
      </w:r>
    </w:p>
    <w:p w14:paraId="3C64F285" w14:textId="77777777" w:rsidR="00131AB4" w:rsidRDefault="00131AB4" w:rsidP="00114835">
      <w:pPr>
        <w:ind w:left="284"/>
        <w:jc w:val="both"/>
        <w:rPr>
          <w:rFonts w:ascii="Trebuchet MS" w:hAnsi="Trebuchet MS"/>
        </w:rPr>
      </w:pPr>
    </w:p>
    <w:p w14:paraId="171FDD77" w14:textId="77777777" w:rsidR="00114835" w:rsidRDefault="00114835" w:rsidP="00114835">
      <w:pPr>
        <w:jc w:val="both"/>
        <w:rPr>
          <w:rFonts w:ascii="Trebuchet MS" w:hAnsi="Trebuchet MS"/>
          <w:highlight w:val="green"/>
        </w:rPr>
      </w:pPr>
    </w:p>
    <w:p w14:paraId="6FF17328" w14:textId="77777777" w:rsidR="00B97A6C" w:rsidRDefault="00B97A6C" w:rsidP="00114835">
      <w:pPr>
        <w:jc w:val="both"/>
        <w:rPr>
          <w:rFonts w:ascii="Trebuchet MS" w:hAnsi="Trebuchet MS"/>
          <w:highlight w:val="green"/>
        </w:rPr>
      </w:pPr>
    </w:p>
    <w:p w14:paraId="2A487C13" w14:textId="77777777" w:rsidR="00D12040" w:rsidRDefault="00D12040" w:rsidP="00114835">
      <w:pPr>
        <w:jc w:val="both"/>
        <w:rPr>
          <w:rFonts w:ascii="Trebuchet MS" w:hAnsi="Trebuchet MS"/>
          <w:highlight w:val="green"/>
        </w:rPr>
      </w:pPr>
    </w:p>
    <w:p w14:paraId="598C7396" w14:textId="77777777" w:rsidR="00641171" w:rsidRDefault="00641171" w:rsidP="00114835">
      <w:pPr>
        <w:jc w:val="both"/>
        <w:rPr>
          <w:rFonts w:ascii="Trebuchet MS" w:hAnsi="Trebuchet MS"/>
          <w:highlight w:val="green"/>
        </w:rPr>
      </w:pPr>
    </w:p>
    <w:p w14:paraId="3C7FE1AB" w14:textId="77777777" w:rsidR="00114835" w:rsidRPr="00DC683A" w:rsidRDefault="0061309A" w:rsidP="00114835">
      <w:pPr>
        <w:widowControl w:val="0"/>
        <w:numPr>
          <w:ilvl w:val="0"/>
          <w:numId w:val="1"/>
        </w:numPr>
        <w:ind w:left="284" w:hanging="284"/>
        <w:jc w:val="both"/>
        <w:rPr>
          <w:rFonts w:ascii="Trebuchet MS" w:hAnsi="Trebuchet MS"/>
          <w:b/>
        </w:rPr>
      </w:pPr>
      <w:r w:rsidRPr="005D2FFC">
        <w:rPr>
          <w:rFonts w:ascii="Trebuchet MS" w:hAnsi="Trebuchet MS"/>
          <w:b/>
          <w:u w:val="single"/>
        </w:rPr>
        <w:t>Responsabilidad de la Dirección</w:t>
      </w:r>
    </w:p>
    <w:p w14:paraId="110122E2" w14:textId="0527086B" w:rsidR="00114835" w:rsidRPr="003A2279" w:rsidRDefault="00114835" w:rsidP="00114835">
      <w:pPr>
        <w:tabs>
          <w:tab w:val="left" w:pos="1860"/>
        </w:tabs>
        <w:jc w:val="both"/>
        <w:rPr>
          <w:rFonts w:ascii="Trebuchet MS" w:hAnsi="Trebuchet MS"/>
        </w:rPr>
      </w:pPr>
    </w:p>
    <w:p w14:paraId="53EA4115" w14:textId="04D05C27" w:rsidR="00CD2817" w:rsidRDefault="00A2475B" w:rsidP="00CD2817">
      <w:pPr>
        <w:autoSpaceDE w:val="0"/>
        <w:autoSpaceDN w:val="0"/>
        <w:adjustRightInd w:val="0"/>
        <w:ind w:left="284"/>
        <w:jc w:val="both"/>
        <w:rPr>
          <w:rFonts w:ascii="Trebuchet MS" w:hAnsi="Trebuchet MS" w:cs="TrebuchetMS"/>
          <w:lang w:val="es-AR" w:eastAsia="es-AR"/>
        </w:rPr>
      </w:pPr>
      <w:r w:rsidRPr="00A2475B">
        <w:rPr>
          <w:rFonts w:ascii="Trebuchet MS" w:hAnsi="Trebuchet MS" w:cs="TrebuchetMS"/>
          <w:lang w:val="es-AR" w:eastAsia="es-AR"/>
        </w:rPr>
        <w:t xml:space="preserve">El Directorio de la Sociedad es responsable de la preparación y presentación de los estados financieros intermedios condensados de la Sociedad de acuerdo con las Normas Internacionales de Información Financiera adoptadas por la Federación Argentina de Consejos Profesionales de Ciencias Económicas </w:t>
      </w:r>
      <w:r w:rsidR="003E3C55">
        <w:rPr>
          <w:rFonts w:ascii="Trebuchet MS" w:hAnsi="Trebuchet MS" w:cs="TrebuchetMS"/>
          <w:lang w:val="es-AR" w:eastAsia="es-AR"/>
        </w:rPr>
        <w:t xml:space="preserve">(F.A.C.P.C.E.) </w:t>
      </w:r>
      <w:r w:rsidRPr="00A2475B">
        <w:rPr>
          <w:rFonts w:ascii="Trebuchet MS" w:hAnsi="Trebuchet MS" w:cs="TrebuchetMS"/>
          <w:lang w:val="es-AR" w:eastAsia="es-AR"/>
        </w:rPr>
        <w:t>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w:t>
      </w:r>
      <w:r w:rsidR="0054553D">
        <w:rPr>
          <w:rFonts w:ascii="Trebuchet MS" w:hAnsi="Trebuchet MS" w:cs="TrebuchetMS"/>
          <w:lang w:val="es-AR" w:eastAsia="es-AR"/>
        </w:rPr>
        <w:t xml:space="preserve"> </w:t>
      </w:r>
      <w:r w:rsidR="00114835">
        <w:rPr>
          <w:rFonts w:ascii="Trebuchet MS" w:hAnsi="Trebuchet MS" w:cs="TrebuchetMS"/>
          <w:lang w:val="es-AR" w:eastAsia="es-AR"/>
        </w:rPr>
        <w:t xml:space="preserve">Asimismo, el Directorio de la Sociedad es responsable del control interno que considere necesario para permitir la preparación de </w:t>
      </w:r>
      <w:r w:rsidR="008A2F55">
        <w:rPr>
          <w:rFonts w:ascii="Trebuchet MS" w:hAnsi="Trebuchet MS" w:cs="TrebuchetMS"/>
          <w:lang w:val="es-AR" w:eastAsia="es-AR"/>
        </w:rPr>
        <w:t>e</w:t>
      </w:r>
      <w:r w:rsidR="00114835">
        <w:rPr>
          <w:rFonts w:ascii="Trebuchet MS" w:hAnsi="Trebuchet MS" w:cs="TrebuchetMS"/>
          <w:lang w:val="es-AR" w:eastAsia="es-AR"/>
        </w:rPr>
        <w:t xml:space="preserve">stados </w:t>
      </w:r>
      <w:r w:rsidR="008A2F55">
        <w:rPr>
          <w:rFonts w:ascii="Trebuchet MS" w:hAnsi="Trebuchet MS" w:cs="TrebuchetMS"/>
          <w:lang w:val="es-AR" w:eastAsia="es-AR"/>
        </w:rPr>
        <w:t>f</w:t>
      </w:r>
      <w:r w:rsidR="00114835">
        <w:rPr>
          <w:rFonts w:ascii="Trebuchet MS" w:hAnsi="Trebuchet MS" w:cs="TrebuchetMS"/>
          <w:lang w:val="es-AR" w:eastAsia="es-AR"/>
        </w:rPr>
        <w:t>inancieros</w:t>
      </w:r>
      <w:r w:rsidR="004317D6">
        <w:rPr>
          <w:rFonts w:ascii="Trebuchet MS" w:hAnsi="Trebuchet MS" w:cs="TrebuchetMS"/>
          <w:lang w:val="es-AR" w:eastAsia="es-AR"/>
        </w:rPr>
        <w:t xml:space="preserve"> intermedios condensados</w:t>
      </w:r>
      <w:r w:rsidR="00114835">
        <w:rPr>
          <w:rFonts w:ascii="Trebuchet MS" w:hAnsi="Trebuchet MS" w:cs="TrebuchetMS"/>
          <w:lang w:val="es-AR" w:eastAsia="es-AR"/>
        </w:rPr>
        <w:t xml:space="preserve"> libres de incorrecciones significativas.</w:t>
      </w:r>
    </w:p>
    <w:p w14:paraId="32D69628" w14:textId="77777777" w:rsidR="00B97A6C" w:rsidRDefault="00B97A6C" w:rsidP="00CD2817">
      <w:pPr>
        <w:autoSpaceDE w:val="0"/>
        <w:autoSpaceDN w:val="0"/>
        <w:adjustRightInd w:val="0"/>
        <w:ind w:left="284"/>
        <w:jc w:val="both"/>
        <w:rPr>
          <w:rFonts w:ascii="Trebuchet MS" w:hAnsi="Trebuchet MS" w:cs="TrebuchetMS"/>
          <w:sz w:val="16"/>
          <w:szCs w:val="16"/>
          <w:lang w:val="es-AR" w:eastAsia="es-AR"/>
        </w:rPr>
      </w:pPr>
    </w:p>
    <w:p w14:paraId="1E02CFD9" w14:textId="77777777" w:rsidR="00ED3065" w:rsidRPr="00A90C58" w:rsidRDefault="00ED3065" w:rsidP="00CD2817">
      <w:pPr>
        <w:autoSpaceDE w:val="0"/>
        <w:autoSpaceDN w:val="0"/>
        <w:adjustRightInd w:val="0"/>
        <w:ind w:left="284"/>
        <w:jc w:val="both"/>
        <w:rPr>
          <w:rFonts w:ascii="Trebuchet MS" w:hAnsi="Trebuchet MS" w:cs="TrebuchetMS"/>
          <w:sz w:val="16"/>
          <w:szCs w:val="16"/>
          <w:lang w:val="es-AR" w:eastAsia="es-AR"/>
        </w:rPr>
      </w:pPr>
    </w:p>
    <w:p w14:paraId="5CCFA2FC" w14:textId="77777777" w:rsidR="00114835" w:rsidRPr="00DC683A" w:rsidRDefault="0061309A" w:rsidP="00114835">
      <w:pPr>
        <w:numPr>
          <w:ilvl w:val="0"/>
          <w:numId w:val="1"/>
        </w:numPr>
        <w:autoSpaceDE w:val="0"/>
        <w:autoSpaceDN w:val="0"/>
        <w:adjustRightInd w:val="0"/>
        <w:ind w:left="284" w:hanging="360"/>
        <w:jc w:val="both"/>
        <w:rPr>
          <w:rFonts w:ascii="Trebuchet MS" w:hAnsi="Trebuchet MS" w:cs="TrebuchetMS"/>
          <w:lang w:val="es-AR" w:eastAsia="es-AR"/>
        </w:rPr>
      </w:pPr>
      <w:r w:rsidRPr="005D2FFC">
        <w:rPr>
          <w:rFonts w:ascii="Trebuchet MS" w:hAnsi="Trebuchet MS"/>
          <w:b/>
          <w:u w:val="single"/>
        </w:rPr>
        <w:t>Responsabilidad de los auditores</w:t>
      </w:r>
    </w:p>
    <w:p w14:paraId="24AC8E04" w14:textId="77777777" w:rsidR="00114835" w:rsidRPr="00A90C58" w:rsidRDefault="00114835" w:rsidP="00114835">
      <w:pPr>
        <w:autoSpaceDE w:val="0"/>
        <w:autoSpaceDN w:val="0"/>
        <w:adjustRightInd w:val="0"/>
        <w:ind w:left="284"/>
        <w:jc w:val="both"/>
        <w:rPr>
          <w:rFonts w:ascii="Trebuchet MS" w:hAnsi="Trebuchet MS" w:cs="TrebuchetMS"/>
          <w:sz w:val="16"/>
          <w:szCs w:val="16"/>
          <w:lang w:eastAsia="es-AR"/>
        </w:rPr>
      </w:pPr>
      <w:r>
        <w:rPr>
          <w:rFonts w:ascii="Trebuchet MS" w:hAnsi="Trebuchet MS" w:cs="TrebuchetMS"/>
          <w:lang w:eastAsia="es-AR"/>
        </w:rPr>
        <w:t xml:space="preserve"> </w:t>
      </w:r>
    </w:p>
    <w:p w14:paraId="0AD0FB95" w14:textId="3EDB58AE"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Nuestra responsabilidad consiste en emitir una conclusión sobre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 xml:space="preserve">inancieros </w:t>
      </w:r>
      <w:r w:rsidR="00A2475B">
        <w:rPr>
          <w:rFonts w:ascii="Trebuchet MS" w:hAnsi="Trebuchet MS" w:cs="TrebuchetMS"/>
          <w:lang w:val="es-AR" w:eastAsia="es-AR"/>
        </w:rPr>
        <w:t>i</w:t>
      </w:r>
      <w:r>
        <w:rPr>
          <w:rFonts w:ascii="Trebuchet MS" w:hAnsi="Trebuchet MS" w:cs="TrebuchetMS"/>
          <w:lang w:val="es-AR" w:eastAsia="es-AR"/>
        </w:rPr>
        <w:t>ntermedio</w:t>
      </w:r>
      <w:r w:rsidR="008D519C">
        <w:rPr>
          <w:rFonts w:ascii="Trebuchet MS" w:hAnsi="Trebuchet MS" w:cs="TrebuchetMS"/>
          <w:lang w:val="es-AR" w:eastAsia="es-AR"/>
        </w:rPr>
        <w:t xml:space="preserve">s </w:t>
      </w:r>
      <w:r w:rsidR="00A2475B">
        <w:rPr>
          <w:rFonts w:ascii="Trebuchet MS" w:hAnsi="Trebuchet MS" w:cs="TrebuchetMS"/>
          <w:lang w:val="es-AR" w:eastAsia="es-AR"/>
        </w:rPr>
        <w:t>c</w:t>
      </w:r>
      <w:r>
        <w:rPr>
          <w:rFonts w:ascii="Trebuchet MS" w:hAnsi="Trebuchet MS" w:cs="TrebuchetMS"/>
          <w:lang w:val="es-AR" w:eastAsia="es-AR"/>
        </w:rPr>
        <w:t>ondensados adjuntos basada en nuestra revisión. Hemos llevado a cabo nuestra revisión de conformidad con la</w:t>
      </w:r>
      <w:r w:rsidR="003E3C55">
        <w:rPr>
          <w:rFonts w:ascii="Trebuchet MS" w:hAnsi="Trebuchet MS" w:cs="TrebuchetMS"/>
          <w:lang w:val="es-AR" w:eastAsia="es-AR"/>
        </w:rPr>
        <w:t>s</w:t>
      </w:r>
      <w:r>
        <w:rPr>
          <w:rFonts w:ascii="Trebuchet MS" w:hAnsi="Trebuchet MS" w:cs="TrebuchetMS"/>
          <w:lang w:val="es-AR" w:eastAsia="es-AR"/>
        </w:rPr>
        <w:t xml:space="preserve"> Norma</w:t>
      </w:r>
      <w:r w:rsidR="003E3C55">
        <w:rPr>
          <w:rFonts w:ascii="Trebuchet MS" w:hAnsi="Trebuchet MS" w:cs="TrebuchetMS"/>
          <w:lang w:val="es-AR" w:eastAsia="es-AR"/>
        </w:rPr>
        <w:t>s</w:t>
      </w:r>
      <w:r>
        <w:rPr>
          <w:rFonts w:ascii="Trebuchet MS" w:hAnsi="Trebuchet MS" w:cs="TrebuchetMS"/>
          <w:lang w:val="es-AR" w:eastAsia="es-AR"/>
        </w:rPr>
        <w:t xml:space="preserve"> Internacional</w:t>
      </w:r>
      <w:r w:rsidR="003E3C55">
        <w:rPr>
          <w:rFonts w:ascii="Trebuchet MS" w:hAnsi="Trebuchet MS" w:cs="TrebuchetMS"/>
          <w:lang w:val="es-AR" w:eastAsia="es-AR"/>
        </w:rPr>
        <w:t>es</w:t>
      </w:r>
      <w:r>
        <w:rPr>
          <w:rFonts w:ascii="Trebuchet MS" w:hAnsi="Trebuchet MS" w:cs="TrebuchetMS"/>
          <w:lang w:val="es-AR" w:eastAsia="es-AR"/>
        </w:rPr>
        <w:t xml:space="preserve"> de Encargos de Revisión</w:t>
      </w:r>
      <w:r w:rsidR="003E3C55">
        <w:rPr>
          <w:rFonts w:ascii="Trebuchet MS" w:hAnsi="Trebuchet MS" w:cs="TrebuchetMS"/>
          <w:lang w:val="es-AR" w:eastAsia="es-AR"/>
        </w:rPr>
        <w:t xml:space="preserve">, </w:t>
      </w:r>
      <w:r w:rsidR="008D519C">
        <w:rPr>
          <w:rFonts w:ascii="Trebuchet MS" w:hAnsi="Trebuchet MS" w:cs="TrebuchetMS"/>
          <w:lang w:val="es-AR" w:eastAsia="es-AR"/>
        </w:rPr>
        <w:t>adoptada</w:t>
      </w:r>
      <w:r w:rsidR="003E3C55">
        <w:rPr>
          <w:rFonts w:ascii="Trebuchet MS" w:hAnsi="Trebuchet MS" w:cs="TrebuchetMS"/>
          <w:lang w:val="es-AR" w:eastAsia="es-AR"/>
        </w:rPr>
        <w:t>s</w:t>
      </w:r>
      <w:r w:rsidR="008D519C">
        <w:rPr>
          <w:rFonts w:ascii="Trebuchet MS" w:hAnsi="Trebuchet MS" w:cs="TrebuchetMS"/>
          <w:lang w:val="es-AR" w:eastAsia="es-AR"/>
        </w:rPr>
        <w:t xml:space="preserve"> </w:t>
      </w:r>
      <w:r w:rsidR="003E3C55">
        <w:rPr>
          <w:rFonts w:ascii="Trebuchet MS" w:hAnsi="Trebuchet MS" w:cs="TrebuchetMS"/>
          <w:lang w:val="es-AR" w:eastAsia="es-AR"/>
        </w:rPr>
        <w:t>por</w:t>
      </w:r>
      <w:r w:rsidR="008D519C">
        <w:rPr>
          <w:rFonts w:ascii="Trebuchet MS" w:hAnsi="Trebuchet MS" w:cs="TrebuchetMS"/>
          <w:lang w:val="es-AR" w:eastAsia="es-AR"/>
        </w:rPr>
        <w:t xml:space="preserve"> </w:t>
      </w:r>
      <w:r w:rsidR="003E3C55">
        <w:rPr>
          <w:rFonts w:ascii="Trebuchet MS" w:hAnsi="Trebuchet MS" w:cs="TrebuchetMS"/>
          <w:lang w:val="es-AR" w:eastAsia="es-AR"/>
        </w:rPr>
        <w:t xml:space="preserve">la </w:t>
      </w:r>
      <w:r w:rsidR="008D519C">
        <w:rPr>
          <w:rFonts w:ascii="Trebuchet MS" w:hAnsi="Trebuchet MS" w:cs="TrebuchetMS"/>
          <w:lang w:val="es-AR" w:eastAsia="es-AR"/>
        </w:rPr>
        <w:t>F.A.C.P.C.E</w:t>
      </w:r>
      <w:r w:rsidR="00A2475B">
        <w:rPr>
          <w:rFonts w:ascii="Trebuchet MS" w:hAnsi="Trebuchet MS" w:cs="TrebuchetMS"/>
          <w:lang w:val="es-AR" w:eastAsia="es-AR"/>
        </w:rPr>
        <w:t>.</w:t>
      </w:r>
      <w:r w:rsidR="003E3C55">
        <w:rPr>
          <w:rFonts w:ascii="Trebuchet MS" w:hAnsi="Trebuchet MS" w:cs="TrebuchetMS"/>
          <w:lang w:val="es-AR" w:eastAsia="es-AR"/>
        </w:rPr>
        <w:t xml:space="preserve"> a </w:t>
      </w:r>
      <w:r w:rsidR="003E3C55" w:rsidRPr="00901D0D">
        <w:rPr>
          <w:rFonts w:ascii="Trebuchet MS" w:hAnsi="Trebuchet MS" w:cs="TrebuchetMS"/>
          <w:lang w:val="es-AR" w:eastAsia="es-AR"/>
        </w:rPr>
        <w:t xml:space="preserve">través de la Resolución Técnica </w:t>
      </w:r>
      <w:proofErr w:type="spellStart"/>
      <w:r w:rsidR="003E3C55" w:rsidRPr="00901D0D">
        <w:rPr>
          <w:rFonts w:ascii="Trebuchet MS" w:hAnsi="Trebuchet MS" w:cs="TrebuchetMS"/>
          <w:lang w:val="es-AR" w:eastAsia="es-AR"/>
        </w:rPr>
        <w:t>Nº</w:t>
      </w:r>
      <w:proofErr w:type="spellEnd"/>
      <w:r w:rsidR="003E3C55" w:rsidRPr="00901D0D">
        <w:rPr>
          <w:rFonts w:ascii="Trebuchet MS" w:hAnsi="Trebuchet MS" w:cs="TrebuchetMS"/>
          <w:lang w:val="es-AR" w:eastAsia="es-AR"/>
        </w:rPr>
        <w:t xml:space="preserve"> 33</w:t>
      </w:r>
      <w:r>
        <w:rPr>
          <w:rFonts w:ascii="Trebuchet MS" w:hAnsi="Trebuchet MS" w:cs="TrebuchetMS"/>
          <w:lang w:val="es-AR" w:eastAsia="es-AR"/>
        </w:rPr>
        <w:t xml:space="preserve">, tal </w:t>
      </w:r>
      <w:r w:rsidR="008D519C">
        <w:rPr>
          <w:rFonts w:ascii="Trebuchet MS" w:hAnsi="Trebuchet MS" w:cs="TrebuchetMS"/>
          <w:lang w:val="es-AR" w:eastAsia="es-AR"/>
        </w:rPr>
        <w:t>como fue</w:t>
      </w:r>
      <w:r w:rsidR="003E3C55">
        <w:rPr>
          <w:rFonts w:ascii="Trebuchet MS" w:hAnsi="Trebuchet MS" w:cs="TrebuchetMS"/>
          <w:lang w:val="es-AR" w:eastAsia="es-AR"/>
        </w:rPr>
        <w:t>ron</w:t>
      </w:r>
      <w:r w:rsidR="008D519C">
        <w:rPr>
          <w:rFonts w:ascii="Trebuchet MS" w:hAnsi="Trebuchet MS" w:cs="TrebuchetMS"/>
          <w:lang w:val="es-AR" w:eastAsia="es-AR"/>
        </w:rPr>
        <w:t xml:space="preserve"> aprobada</w:t>
      </w:r>
      <w:r w:rsidR="003E3C55">
        <w:rPr>
          <w:rFonts w:ascii="Trebuchet MS" w:hAnsi="Trebuchet MS" w:cs="TrebuchetMS"/>
          <w:lang w:val="es-AR" w:eastAsia="es-AR"/>
        </w:rPr>
        <w:t>s</w:t>
      </w:r>
      <w:r>
        <w:rPr>
          <w:rFonts w:ascii="Trebuchet MS" w:hAnsi="Trebuchet MS" w:cs="TrebuchetMS"/>
          <w:lang w:val="es-AR" w:eastAsia="es-AR"/>
        </w:rPr>
        <w:t xml:space="preserve"> por el Consejo de Normas Internacionales de Aud</w:t>
      </w:r>
      <w:r w:rsidR="008D519C">
        <w:rPr>
          <w:rFonts w:ascii="Trebuchet MS" w:hAnsi="Trebuchet MS" w:cs="TrebuchetMS"/>
          <w:lang w:val="es-AR" w:eastAsia="es-AR"/>
        </w:rPr>
        <w:t>itoria y Aseguramiento (“IAASB”</w:t>
      </w:r>
      <w:r>
        <w:rPr>
          <w:rFonts w:ascii="Trebuchet MS" w:hAnsi="Trebuchet MS" w:cs="TrebuchetMS"/>
          <w:lang w:val="es-AR" w:eastAsia="es-AR"/>
        </w:rPr>
        <w:t xml:space="preserve"> por su sigla en inglés) de la Federación Internacional de Contadores (“IFAC”, por su sigla en inglés). Dichas normas exigen que cumplamos los requerimientos de ética.</w:t>
      </w:r>
    </w:p>
    <w:p w14:paraId="0E504B97" w14:textId="77777777" w:rsidR="008D519C" w:rsidRPr="00A90C58" w:rsidRDefault="008D519C" w:rsidP="00114835">
      <w:pPr>
        <w:autoSpaceDE w:val="0"/>
        <w:autoSpaceDN w:val="0"/>
        <w:adjustRightInd w:val="0"/>
        <w:ind w:left="284"/>
        <w:jc w:val="both"/>
        <w:rPr>
          <w:rFonts w:ascii="Trebuchet MS" w:hAnsi="Trebuchet MS" w:cs="TrebuchetMS"/>
          <w:sz w:val="16"/>
          <w:szCs w:val="16"/>
          <w:lang w:val="es-AR" w:eastAsia="es-AR"/>
        </w:rPr>
      </w:pPr>
    </w:p>
    <w:p w14:paraId="397085C5"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Una revisión de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inancieros</w:t>
      </w:r>
      <w:r w:rsidR="004A7D3B">
        <w:rPr>
          <w:rFonts w:ascii="Trebuchet MS" w:hAnsi="Trebuchet MS" w:cs="TrebuchetMS"/>
          <w:lang w:val="es-AR" w:eastAsia="es-AR"/>
        </w:rPr>
        <w:t xml:space="preserve"> </w:t>
      </w:r>
      <w:r>
        <w:rPr>
          <w:rFonts w:ascii="Trebuchet MS" w:hAnsi="Trebuchet MS" w:cs="TrebuchetMS"/>
          <w:lang w:val="es-AR" w:eastAsia="es-AR"/>
        </w:rPr>
        <w:t xml:space="preserve">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w:t>
      </w:r>
      <w:r w:rsidR="00AA4787">
        <w:rPr>
          <w:rFonts w:ascii="Trebuchet MS" w:hAnsi="Trebuchet MS" w:cs="TrebuchetMS"/>
          <w:lang w:val="es-AR" w:eastAsia="es-AR"/>
        </w:rPr>
        <w:t>una opinión de auditoría.</w:t>
      </w:r>
    </w:p>
    <w:p w14:paraId="2CC8ACF6" w14:textId="77777777" w:rsidR="00114835" w:rsidRDefault="00114835" w:rsidP="00114835">
      <w:pPr>
        <w:jc w:val="both"/>
        <w:rPr>
          <w:rFonts w:ascii="Trebuchet MS" w:hAnsi="Trebuchet MS"/>
          <w:sz w:val="16"/>
          <w:szCs w:val="16"/>
          <w:highlight w:val="green"/>
          <w:lang w:val="es-AR"/>
        </w:rPr>
      </w:pPr>
    </w:p>
    <w:p w14:paraId="4658F64D" w14:textId="77777777" w:rsidR="00ED3065" w:rsidRPr="00A90C58" w:rsidRDefault="00ED3065" w:rsidP="00114835">
      <w:pPr>
        <w:jc w:val="both"/>
        <w:rPr>
          <w:rFonts w:ascii="Trebuchet MS" w:hAnsi="Trebuchet MS"/>
          <w:sz w:val="16"/>
          <w:szCs w:val="16"/>
          <w:highlight w:val="green"/>
          <w:lang w:val="es-AR"/>
        </w:rPr>
      </w:pPr>
    </w:p>
    <w:p w14:paraId="29A01D67" w14:textId="77777777" w:rsidR="003C50BD" w:rsidRPr="003C50BD" w:rsidRDefault="0061309A" w:rsidP="003C50BD">
      <w:pPr>
        <w:numPr>
          <w:ilvl w:val="0"/>
          <w:numId w:val="1"/>
        </w:numPr>
        <w:autoSpaceDE w:val="0"/>
        <w:autoSpaceDN w:val="0"/>
        <w:adjustRightInd w:val="0"/>
        <w:ind w:left="284" w:hanging="360"/>
        <w:jc w:val="both"/>
        <w:rPr>
          <w:rFonts w:ascii="Trebuchet MS" w:hAnsi="Trebuchet MS"/>
          <w:b/>
          <w:caps/>
        </w:rPr>
      </w:pPr>
      <w:r w:rsidRPr="005D2FFC">
        <w:rPr>
          <w:rFonts w:ascii="Trebuchet MS" w:hAnsi="Trebuchet MS"/>
          <w:b/>
          <w:u w:val="single"/>
        </w:rPr>
        <w:t>Conclusión</w:t>
      </w:r>
    </w:p>
    <w:p w14:paraId="7E94CF8E" w14:textId="77777777" w:rsidR="00114835" w:rsidRPr="00A90C58" w:rsidRDefault="00114835" w:rsidP="00114835">
      <w:pPr>
        <w:autoSpaceDE w:val="0"/>
        <w:autoSpaceDN w:val="0"/>
        <w:adjustRightInd w:val="0"/>
        <w:jc w:val="both"/>
        <w:rPr>
          <w:rFonts w:ascii="Trebuchet MS" w:hAnsi="Trebuchet MS" w:cs="TrebuchetMS"/>
          <w:sz w:val="16"/>
          <w:szCs w:val="16"/>
          <w:lang w:val="es-AR" w:eastAsia="es-AR"/>
        </w:rPr>
      </w:pPr>
    </w:p>
    <w:p w14:paraId="165F9486" w14:textId="77777777" w:rsidR="00FC0064" w:rsidRDefault="00114835" w:rsidP="00997906">
      <w:pPr>
        <w:ind w:left="284"/>
        <w:jc w:val="both"/>
        <w:rPr>
          <w:rFonts w:ascii="Trebuchet MS" w:hAnsi="Trebuchet MS" w:cs="TrebuchetMS"/>
          <w:lang w:val="es-AR" w:eastAsia="es-AR"/>
        </w:rPr>
      </w:pPr>
      <w:r>
        <w:rPr>
          <w:rFonts w:ascii="Trebuchet MS" w:hAnsi="Trebuchet MS" w:cs="TrebuchetMS"/>
          <w:lang w:val="es-AR" w:eastAsia="es-AR"/>
        </w:rPr>
        <w:t>Sobre la base de nuestra revisión, estamos en condiciones de manifestar que</w:t>
      </w:r>
      <w:r w:rsidR="00FC0064">
        <w:rPr>
          <w:rFonts w:ascii="Trebuchet MS" w:hAnsi="Trebuchet MS" w:cs="TrebuchetMS"/>
          <w:lang w:val="es-AR" w:eastAsia="es-AR"/>
        </w:rPr>
        <w:t>:</w:t>
      </w:r>
    </w:p>
    <w:p w14:paraId="625E6432" w14:textId="77777777" w:rsidR="00FC0064" w:rsidRPr="00A90C58" w:rsidRDefault="00FC0064" w:rsidP="00997906">
      <w:pPr>
        <w:ind w:left="284"/>
        <w:jc w:val="both"/>
        <w:rPr>
          <w:rFonts w:ascii="Trebuchet MS" w:hAnsi="Trebuchet MS" w:cs="TrebuchetMS"/>
          <w:sz w:val="16"/>
          <w:szCs w:val="16"/>
          <w:lang w:val="es-AR" w:eastAsia="es-AR"/>
        </w:rPr>
      </w:pPr>
    </w:p>
    <w:p w14:paraId="7A06984F" w14:textId="4631288D" w:rsidR="00A37979" w:rsidRDefault="00A37979" w:rsidP="00FC0064">
      <w:pPr>
        <w:pStyle w:val="Prrafodelista"/>
        <w:numPr>
          <w:ilvl w:val="3"/>
          <w:numId w:val="1"/>
        </w:numPr>
        <w:ind w:left="567" w:hanging="283"/>
        <w:jc w:val="both"/>
        <w:rPr>
          <w:rFonts w:ascii="Trebuchet MS" w:hAnsi="Trebuchet MS" w:cs="TrebuchetMS"/>
          <w:lang w:val="es-AR" w:eastAsia="es-AR"/>
        </w:rPr>
      </w:pPr>
      <w:r w:rsidRPr="00A37979">
        <w:rPr>
          <w:rFonts w:ascii="Trebuchet MS" w:hAnsi="Trebuchet MS" w:cs="TrebuchetMS"/>
          <w:lang w:val="es-AR" w:eastAsia="es-AR"/>
        </w:rPr>
        <w:t xml:space="preserve">no se nos han presentado circunstancias que nos hicieran pensar que los estados financieros intermedios consolidados condensados adjuntos de </w:t>
      </w:r>
      <w:r w:rsidRPr="00A37979">
        <w:rPr>
          <w:rFonts w:ascii="Trebuchet MS" w:hAnsi="Trebuchet MS" w:cs="TrebuchetMS"/>
          <w:b/>
          <w:bCs/>
          <w:lang w:val="es-AR" w:eastAsia="es-AR"/>
        </w:rPr>
        <w:t>CELULOSA ARGENTINA SOCIEDAD ANONIMA</w:t>
      </w:r>
      <w:r w:rsidRPr="00A37979">
        <w:rPr>
          <w:rFonts w:ascii="Trebuchet MS" w:hAnsi="Trebuchet MS" w:cs="TrebuchetMS"/>
          <w:lang w:val="es-AR" w:eastAsia="es-AR"/>
        </w:rPr>
        <w:t xml:space="preserve"> correspondientes al período de </w:t>
      </w:r>
      <w:r w:rsidR="001E32C9">
        <w:rPr>
          <w:rFonts w:ascii="Trebuchet MS" w:hAnsi="Trebuchet MS" w:cs="TrebuchetMS"/>
          <w:lang w:val="es-AR" w:eastAsia="es-AR"/>
        </w:rPr>
        <w:t>tres meses</w:t>
      </w:r>
      <w:r w:rsidRPr="00A37979">
        <w:rPr>
          <w:rFonts w:ascii="Trebuchet MS" w:hAnsi="Trebuchet MS" w:cs="TrebuchetMS"/>
          <w:lang w:val="es-AR" w:eastAsia="es-AR"/>
        </w:rPr>
        <w:t xml:space="preserve"> finalizado el </w:t>
      </w:r>
      <w:r w:rsidR="001E32C9">
        <w:rPr>
          <w:rFonts w:ascii="Trebuchet MS" w:hAnsi="Trebuchet MS" w:cs="TrebuchetMS"/>
          <w:lang w:val="es-AR" w:eastAsia="es-AR"/>
        </w:rPr>
        <w:t>31 de agosto de 2025</w:t>
      </w:r>
      <w:r w:rsidRPr="00A37979">
        <w:rPr>
          <w:rFonts w:ascii="Trebuchet MS" w:hAnsi="Trebuchet MS" w:cs="TrebuchetMS"/>
          <w:lang w:val="es-AR" w:eastAsia="es-AR"/>
        </w:rPr>
        <w:t xml:space="preserve"> no están preparados, en todos sus aspectos significativos, de acuerdo con la Norma Internacional de Contabilidad 34.</w:t>
      </w:r>
    </w:p>
    <w:p w14:paraId="1C58B2F2" w14:textId="77777777" w:rsidR="00A37979" w:rsidRPr="00A90C58" w:rsidRDefault="00A37979" w:rsidP="00A37979">
      <w:pPr>
        <w:pStyle w:val="Prrafodelista"/>
        <w:ind w:left="567"/>
        <w:jc w:val="both"/>
        <w:rPr>
          <w:rFonts w:ascii="Trebuchet MS" w:hAnsi="Trebuchet MS" w:cs="TrebuchetMS"/>
          <w:sz w:val="16"/>
          <w:szCs w:val="16"/>
          <w:lang w:val="es-AR" w:eastAsia="es-AR"/>
        </w:rPr>
      </w:pPr>
    </w:p>
    <w:p w14:paraId="2DEB844E" w14:textId="75901837" w:rsidR="00114835" w:rsidRDefault="00114835" w:rsidP="00FC0064">
      <w:pPr>
        <w:pStyle w:val="Prrafodelista"/>
        <w:numPr>
          <w:ilvl w:val="3"/>
          <w:numId w:val="1"/>
        </w:numPr>
        <w:ind w:left="567" w:hanging="283"/>
        <w:jc w:val="both"/>
        <w:rPr>
          <w:rFonts w:ascii="Trebuchet MS" w:hAnsi="Trebuchet MS" w:cs="TrebuchetMS"/>
          <w:lang w:val="es-AR" w:eastAsia="es-AR"/>
        </w:rPr>
      </w:pPr>
      <w:r w:rsidRPr="00FC0064">
        <w:rPr>
          <w:rFonts w:ascii="Trebuchet MS" w:hAnsi="Trebuchet MS" w:cs="TrebuchetMS"/>
          <w:lang w:val="es-AR" w:eastAsia="es-AR"/>
        </w:rPr>
        <w:t xml:space="preserve">no se nos han presentado circunstancias que nos hicieran pensar que los </w:t>
      </w:r>
      <w:r w:rsidR="003E3C55" w:rsidRPr="00FC0064">
        <w:rPr>
          <w:rFonts w:ascii="Trebuchet MS" w:hAnsi="Trebuchet MS" w:cs="TrebuchetMS"/>
          <w:lang w:val="es-AR" w:eastAsia="es-AR"/>
        </w:rPr>
        <w:t>estados f</w:t>
      </w:r>
      <w:r w:rsidRPr="00FC0064">
        <w:rPr>
          <w:rFonts w:ascii="Trebuchet MS" w:hAnsi="Trebuchet MS" w:cs="TrebuchetMS"/>
          <w:lang w:val="es-AR" w:eastAsia="es-AR"/>
        </w:rPr>
        <w:t xml:space="preserve">inancieros </w:t>
      </w:r>
      <w:r w:rsidR="003E3C55" w:rsidRPr="00FC0064">
        <w:rPr>
          <w:rFonts w:ascii="Trebuchet MS" w:hAnsi="Trebuchet MS" w:cs="TrebuchetMS"/>
          <w:lang w:val="es-AR" w:eastAsia="es-AR"/>
        </w:rPr>
        <w:t>i</w:t>
      </w:r>
      <w:r w:rsidRPr="00FC0064">
        <w:rPr>
          <w:rFonts w:ascii="Trebuchet MS" w:hAnsi="Trebuchet MS" w:cs="TrebuchetMS"/>
          <w:lang w:val="es-AR" w:eastAsia="es-AR"/>
        </w:rPr>
        <w:t xml:space="preserve">ntermedios </w:t>
      </w:r>
      <w:r w:rsidR="003E3C55" w:rsidRPr="00FC0064">
        <w:rPr>
          <w:rFonts w:ascii="Trebuchet MS" w:hAnsi="Trebuchet MS" w:cs="TrebuchetMS"/>
          <w:lang w:val="es-AR" w:eastAsia="es-AR"/>
        </w:rPr>
        <w:t>s</w:t>
      </w:r>
      <w:r w:rsidR="0078174A" w:rsidRPr="00FC0064">
        <w:rPr>
          <w:rFonts w:ascii="Trebuchet MS" w:hAnsi="Trebuchet MS" w:cs="TrebuchetMS"/>
          <w:lang w:val="es-AR" w:eastAsia="es-AR"/>
        </w:rPr>
        <w:t>eparados</w:t>
      </w:r>
      <w:r w:rsidR="00997906" w:rsidRPr="00FC0064">
        <w:rPr>
          <w:rFonts w:ascii="Trebuchet MS" w:hAnsi="Trebuchet MS" w:cs="TrebuchetMS"/>
          <w:lang w:val="es-AR" w:eastAsia="es-AR"/>
        </w:rPr>
        <w:t xml:space="preserve"> </w:t>
      </w:r>
      <w:r w:rsidR="003E3C55" w:rsidRPr="00FC0064">
        <w:rPr>
          <w:rFonts w:ascii="Trebuchet MS" w:hAnsi="Trebuchet MS" w:cs="TrebuchetMS"/>
          <w:lang w:val="es-AR" w:eastAsia="es-AR"/>
        </w:rPr>
        <w:t>c</w:t>
      </w:r>
      <w:r w:rsidRPr="00FC0064">
        <w:rPr>
          <w:rFonts w:ascii="Trebuchet MS" w:hAnsi="Trebuchet MS" w:cs="TrebuchetMS"/>
          <w:lang w:val="es-AR" w:eastAsia="es-AR"/>
        </w:rPr>
        <w:t xml:space="preserve">ondensados adjuntos de </w:t>
      </w:r>
      <w:r w:rsidR="00000345" w:rsidRPr="00FC0064">
        <w:rPr>
          <w:rFonts w:ascii="Trebuchet MS" w:hAnsi="Trebuchet MS"/>
          <w:b/>
        </w:rPr>
        <w:t>CELULOSA ARGENTINA SOCIEDAD ANONIMA</w:t>
      </w:r>
      <w:r w:rsidR="003E3C55" w:rsidRPr="00FC0064">
        <w:rPr>
          <w:rFonts w:ascii="Trebuchet MS" w:hAnsi="Trebuchet MS"/>
          <w:b/>
        </w:rPr>
        <w:t xml:space="preserve"> </w:t>
      </w:r>
      <w:r w:rsidRPr="00FC0064">
        <w:rPr>
          <w:rFonts w:ascii="Trebuchet MS" w:hAnsi="Trebuchet MS" w:cs="TrebuchetMS"/>
          <w:lang w:val="es-AR" w:eastAsia="es-AR"/>
        </w:rPr>
        <w:t>cor</w:t>
      </w:r>
      <w:r w:rsidR="000F03A4" w:rsidRPr="00FC0064">
        <w:rPr>
          <w:rFonts w:ascii="Trebuchet MS" w:hAnsi="Trebuchet MS" w:cs="TrebuchetMS"/>
          <w:lang w:val="es-AR" w:eastAsia="es-AR"/>
        </w:rPr>
        <w:t xml:space="preserve">respondientes al período de </w:t>
      </w:r>
      <w:r w:rsidR="001E32C9">
        <w:rPr>
          <w:rFonts w:ascii="Trebuchet MS" w:hAnsi="Trebuchet MS" w:cs="TrebuchetMS"/>
          <w:lang w:val="es-AR" w:eastAsia="es-AR"/>
        </w:rPr>
        <w:t>tres meses</w:t>
      </w:r>
      <w:r w:rsidR="006E78AA" w:rsidRPr="00FC0064">
        <w:rPr>
          <w:rFonts w:ascii="Trebuchet MS" w:hAnsi="Trebuchet MS" w:cs="TrebuchetMS"/>
          <w:lang w:val="es-AR" w:eastAsia="es-AR"/>
        </w:rPr>
        <w:t xml:space="preserve"> finalizado el </w:t>
      </w:r>
      <w:r w:rsidR="001E32C9">
        <w:rPr>
          <w:rFonts w:ascii="Trebuchet MS" w:hAnsi="Trebuchet MS"/>
        </w:rPr>
        <w:t>31 de agosto de 2025</w:t>
      </w:r>
      <w:r w:rsidR="00ED6860" w:rsidRPr="00FC0064">
        <w:rPr>
          <w:rFonts w:ascii="Trebuchet MS" w:hAnsi="Trebuchet MS"/>
        </w:rPr>
        <w:t xml:space="preserve"> </w:t>
      </w:r>
      <w:r w:rsidRPr="00FC0064">
        <w:rPr>
          <w:rFonts w:ascii="Trebuchet MS" w:hAnsi="Trebuchet MS" w:cs="TrebuchetMS"/>
          <w:lang w:val="es-AR" w:eastAsia="es-AR"/>
        </w:rPr>
        <w:t>no están pre</w:t>
      </w:r>
      <w:r w:rsidR="007966B6" w:rsidRPr="00FC0064">
        <w:rPr>
          <w:rFonts w:ascii="Trebuchet MS" w:hAnsi="Trebuchet MS" w:cs="TrebuchetMS"/>
          <w:lang w:val="es-AR" w:eastAsia="es-AR"/>
        </w:rPr>
        <w:t>p</w:t>
      </w:r>
      <w:r w:rsidRPr="00FC0064">
        <w:rPr>
          <w:rFonts w:ascii="Trebuchet MS" w:hAnsi="Trebuchet MS" w:cs="TrebuchetMS"/>
          <w:lang w:val="es-AR" w:eastAsia="es-AR"/>
        </w:rPr>
        <w:t>a</w:t>
      </w:r>
      <w:r w:rsidR="007966B6" w:rsidRPr="00FC0064">
        <w:rPr>
          <w:rFonts w:ascii="Trebuchet MS" w:hAnsi="Trebuchet MS" w:cs="TrebuchetMS"/>
          <w:lang w:val="es-AR" w:eastAsia="es-AR"/>
        </w:rPr>
        <w:t>ra</w:t>
      </w:r>
      <w:r w:rsidRPr="00FC0064">
        <w:rPr>
          <w:rFonts w:ascii="Trebuchet MS" w:hAnsi="Trebuchet MS" w:cs="TrebuchetMS"/>
          <w:lang w:val="es-AR" w:eastAsia="es-AR"/>
        </w:rPr>
        <w:t xml:space="preserve">dos, en todos sus aspectos significativos, de acuerdo con </w:t>
      </w:r>
      <w:r w:rsidR="00E6141C" w:rsidRPr="00FC0064">
        <w:rPr>
          <w:rFonts w:ascii="Trebuchet MS" w:hAnsi="Trebuchet MS" w:cs="TrebuchetMS"/>
          <w:lang w:val="es-AR" w:eastAsia="es-AR"/>
        </w:rPr>
        <w:t xml:space="preserve">la </w:t>
      </w:r>
      <w:r w:rsidR="00A2475B" w:rsidRPr="00FC0064">
        <w:rPr>
          <w:rFonts w:ascii="Trebuchet MS" w:hAnsi="Trebuchet MS" w:cs="TrebuchetMS"/>
          <w:lang w:val="es-AR" w:eastAsia="es-AR"/>
        </w:rPr>
        <w:t>Norma Internacional de Contabilidad 34</w:t>
      </w:r>
      <w:r w:rsidR="00F7577B" w:rsidRPr="00FC0064">
        <w:rPr>
          <w:rFonts w:ascii="Trebuchet MS" w:hAnsi="Trebuchet MS" w:cs="TrebuchetMS"/>
          <w:lang w:val="es-AR" w:eastAsia="es-AR"/>
        </w:rPr>
        <w:t xml:space="preserve">. </w:t>
      </w:r>
    </w:p>
    <w:p w14:paraId="3E5CEEDF" w14:textId="77777777" w:rsidR="002B313C" w:rsidRDefault="002B313C" w:rsidP="002B313C">
      <w:pPr>
        <w:pStyle w:val="Prrafodelista"/>
        <w:ind w:left="567"/>
        <w:jc w:val="both"/>
        <w:rPr>
          <w:rFonts w:ascii="Trebuchet MS" w:hAnsi="Trebuchet MS" w:cs="TrebuchetMS"/>
          <w:sz w:val="16"/>
          <w:szCs w:val="16"/>
          <w:lang w:val="es-AR" w:eastAsia="es-AR"/>
        </w:rPr>
      </w:pPr>
    </w:p>
    <w:p w14:paraId="041D26A7" w14:textId="77777777" w:rsidR="00ED3065" w:rsidRDefault="00ED3065" w:rsidP="002B313C">
      <w:pPr>
        <w:pStyle w:val="Prrafodelista"/>
        <w:ind w:left="567"/>
        <w:jc w:val="both"/>
        <w:rPr>
          <w:rFonts w:ascii="Trebuchet MS" w:hAnsi="Trebuchet MS" w:cs="TrebuchetMS"/>
          <w:sz w:val="16"/>
          <w:szCs w:val="16"/>
          <w:lang w:val="es-AR" w:eastAsia="es-AR"/>
        </w:rPr>
      </w:pPr>
    </w:p>
    <w:p w14:paraId="2D0E7133" w14:textId="77777777" w:rsidR="00ED3065" w:rsidRDefault="00ED3065" w:rsidP="002B313C">
      <w:pPr>
        <w:pStyle w:val="Prrafodelista"/>
        <w:ind w:left="567"/>
        <w:jc w:val="both"/>
        <w:rPr>
          <w:rFonts w:ascii="Trebuchet MS" w:hAnsi="Trebuchet MS" w:cs="TrebuchetMS"/>
          <w:sz w:val="16"/>
          <w:szCs w:val="16"/>
          <w:lang w:val="es-AR" w:eastAsia="es-AR"/>
        </w:rPr>
      </w:pPr>
    </w:p>
    <w:p w14:paraId="51D40B8C" w14:textId="77777777" w:rsidR="00ED3065" w:rsidRDefault="00ED3065" w:rsidP="002B313C">
      <w:pPr>
        <w:pStyle w:val="Prrafodelista"/>
        <w:ind w:left="567"/>
        <w:jc w:val="both"/>
        <w:rPr>
          <w:rFonts w:ascii="Trebuchet MS" w:hAnsi="Trebuchet MS" w:cs="TrebuchetMS"/>
          <w:sz w:val="16"/>
          <w:szCs w:val="16"/>
          <w:lang w:val="es-AR" w:eastAsia="es-AR"/>
        </w:rPr>
      </w:pPr>
    </w:p>
    <w:p w14:paraId="7F5F6AD9" w14:textId="77777777" w:rsidR="00ED3065" w:rsidRDefault="00ED3065" w:rsidP="002B313C">
      <w:pPr>
        <w:pStyle w:val="Prrafodelista"/>
        <w:ind w:left="567"/>
        <w:jc w:val="both"/>
        <w:rPr>
          <w:rFonts w:ascii="Trebuchet MS" w:hAnsi="Trebuchet MS" w:cs="TrebuchetMS"/>
          <w:sz w:val="16"/>
          <w:szCs w:val="16"/>
          <w:lang w:val="es-AR" w:eastAsia="es-AR"/>
        </w:rPr>
      </w:pPr>
    </w:p>
    <w:p w14:paraId="43CCC9AD" w14:textId="77777777" w:rsidR="00ED3065" w:rsidRDefault="00ED3065" w:rsidP="002B313C">
      <w:pPr>
        <w:pStyle w:val="Prrafodelista"/>
        <w:ind w:left="567"/>
        <w:jc w:val="both"/>
        <w:rPr>
          <w:rFonts w:ascii="Trebuchet MS" w:hAnsi="Trebuchet MS" w:cs="TrebuchetMS"/>
          <w:sz w:val="16"/>
          <w:szCs w:val="16"/>
          <w:lang w:val="es-AR" w:eastAsia="es-AR"/>
        </w:rPr>
      </w:pPr>
    </w:p>
    <w:p w14:paraId="19ED31D9" w14:textId="77777777" w:rsidR="00ED3065" w:rsidRDefault="00ED3065" w:rsidP="002B313C">
      <w:pPr>
        <w:pStyle w:val="Prrafodelista"/>
        <w:ind w:left="567"/>
        <w:jc w:val="both"/>
        <w:rPr>
          <w:rFonts w:ascii="Trebuchet MS" w:hAnsi="Trebuchet MS" w:cs="TrebuchetMS"/>
          <w:sz w:val="16"/>
          <w:szCs w:val="16"/>
          <w:lang w:val="es-AR" w:eastAsia="es-AR"/>
        </w:rPr>
      </w:pPr>
    </w:p>
    <w:p w14:paraId="3BAB31ED" w14:textId="77777777" w:rsidR="00ED3065" w:rsidRDefault="00ED3065" w:rsidP="002B313C">
      <w:pPr>
        <w:pStyle w:val="Prrafodelista"/>
        <w:ind w:left="567"/>
        <w:jc w:val="both"/>
        <w:rPr>
          <w:rFonts w:ascii="Trebuchet MS" w:hAnsi="Trebuchet MS" w:cs="TrebuchetMS"/>
          <w:sz w:val="16"/>
          <w:szCs w:val="16"/>
          <w:lang w:val="es-AR" w:eastAsia="es-AR"/>
        </w:rPr>
      </w:pPr>
    </w:p>
    <w:p w14:paraId="76719BFC" w14:textId="77777777" w:rsidR="00ED3065" w:rsidRDefault="00ED3065" w:rsidP="002B313C">
      <w:pPr>
        <w:pStyle w:val="Prrafodelista"/>
        <w:ind w:left="567"/>
        <w:jc w:val="both"/>
        <w:rPr>
          <w:rFonts w:ascii="Trebuchet MS" w:hAnsi="Trebuchet MS" w:cs="TrebuchetMS"/>
          <w:sz w:val="16"/>
          <w:szCs w:val="16"/>
          <w:lang w:val="es-AR" w:eastAsia="es-AR"/>
        </w:rPr>
      </w:pPr>
    </w:p>
    <w:p w14:paraId="3DB9E34E" w14:textId="77777777" w:rsidR="00ED3065" w:rsidRDefault="00ED3065" w:rsidP="002B313C">
      <w:pPr>
        <w:pStyle w:val="Prrafodelista"/>
        <w:ind w:left="567"/>
        <w:jc w:val="both"/>
        <w:rPr>
          <w:rFonts w:ascii="Trebuchet MS" w:hAnsi="Trebuchet MS" w:cs="TrebuchetMS"/>
          <w:sz w:val="16"/>
          <w:szCs w:val="16"/>
          <w:lang w:val="es-AR" w:eastAsia="es-AR"/>
        </w:rPr>
      </w:pPr>
    </w:p>
    <w:p w14:paraId="4332CE2F" w14:textId="77777777" w:rsidR="00641171" w:rsidRPr="00A90C58" w:rsidRDefault="00641171" w:rsidP="002B313C">
      <w:pPr>
        <w:pStyle w:val="Prrafodelista"/>
        <w:ind w:left="567"/>
        <w:jc w:val="both"/>
        <w:rPr>
          <w:rFonts w:ascii="Trebuchet MS" w:hAnsi="Trebuchet MS" w:cs="TrebuchetMS"/>
          <w:sz w:val="16"/>
          <w:szCs w:val="16"/>
          <w:lang w:val="es-AR" w:eastAsia="es-AR"/>
        </w:rPr>
      </w:pPr>
    </w:p>
    <w:p w14:paraId="01382960" w14:textId="3B9761F3" w:rsidR="00000345" w:rsidRPr="00F15C27" w:rsidRDefault="00000345" w:rsidP="00000345">
      <w:pPr>
        <w:numPr>
          <w:ilvl w:val="0"/>
          <w:numId w:val="1"/>
        </w:numPr>
        <w:autoSpaceDE w:val="0"/>
        <w:autoSpaceDN w:val="0"/>
        <w:adjustRightInd w:val="0"/>
        <w:ind w:left="284" w:hanging="360"/>
        <w:jc w:val="both"/>
        <w:rPr>
          <w:rFonts w:ascii="Trebuchet MS" w:hAnsi="Trebuchet MS"/>
          <w:b/>
          <w:caps/>
        </w:rPr>
      </w:pPr>
      <w:r w:rsidRPr="00F15C27">
        <w:rPr>
          <w:rFonts w:ascii="Trebuchet MS" w:hAnsi="Trebuchet MS"/>
          <w:b/>
          <w:u w:val="single"/>
        </w:rPr>
        <w:t xml:space="preserve">Párrafo en </w:t>
      </w:r>
      <w:r w:rsidR="006C7E7B" w:rsidRPr="00F15C27">
        <w:rPr>
          <w:rFonts w:ascii="Trebuchet MS" w:hAnsi="Trebuchet MS"/>
          <w:b/>
          <w:u w:val="single"/>
        </w:rPr>
        <w:t>énfasis</w:t>
      </w:r>
    </w:p>
    <w:p w14:paraId="4A319897" w14:textId="173A8797" w:rsidR="00000345" w:rsidRPr="00F15C27" w:rsidRDefault="00000345" w:rsidP="00ED6860">
      <w:pPr>
        <w:jc w:val="both"/>
        <w:rPr>
          <w:rFonts w:ascii="Trebuchet MS" w:hAnsi="Trebuchet MS"/>
          <w:lang w:val="es-AR"/>
        </w:rPr>
      </w:pPr>
    </w:p>
    <w:p w14:paraId="30DCBCF3" w14:textId="3E7BFBCA" w:rsidR="007266E2" w:rsidRPr="00F15C27" w:rsidRDefault="006C7E7B" w:rsidP="00345F01">
      <w:pPr>
        <w:ind w:left="284"/>
        <w:jc w:val="both"/>
        <w:rPr>
          <w:rFonts w:ascii="Trebuchet MS" w:hAnsi="Trebuchet MS" w:cs="TrebuchetMS"/>
          <w:lang w:val="es-AR" w:eastAsia="es-AR"/>
        </w:rPr>
      </w:pPr>
      <w:r w:rsidRPr="00F15C27">
        <w:rPr>
          <w:rFonts w:ascii="Trebuchet MS" w:hAnsi="Trebuchet MS" w:cs="TrebuchetMS"/>
          <w:lang w:val="es-AR" w:eastAsia="es-AR"/>
        </w:rPr>
        <w:t xml:space="preserve">Sin modificar nuestra </w:t>
      </w:r>
      <w:r w:rsidR="00171AB2" w:rsidRPr="00F15C27">
        <w:rPr>
          <w:rFonts w:ascii="Trebuchet MS" w:hAnsi="Trebuchet MS" w:cs="TrebuchetMS"/>
          <w:lang w:val="es-AR" w:eastAsia="es-AR"/>
        </w:rPr>
        <w:t>conclusión</w:t>
      </w:r>
      <w:r w:rsidRPr="00F15C27">
        <w:rPr>
          <w:rFonts w:ascii="Trebuchet MS" w:hAnsi="Trebuchet MS" w:cs="TrebuchetMS"/>
          <w:lang w:val="es-AR" w:eastAsia="es-AR"/>
        </w:rPr>
        <w:t>, queremos enfatizar</w:t>
      </w:r>
      <w:r w:rsidR="007266E2" w:rsidRPr="00F15C27">
        <w:rPr>
          <w:rFonts w:ascii="Trebuchet MS" w:hAnsi="Trebuchet MS" w:cs="TrebuchetMS"/>
          <w:lang w:val="es-AR" w:eastAsia="es-AR"/>
        </w:rPr>
        <w:t>:</w:t>
      </w:r>
    </w:p>
    <w:p w14:paraId="63C8E4F7" w14:textId="77777777" w:rsidR="007266E2" w:rsidRPr="00FA669A" w:rsidRDefault="007266E2" w:rsidP="00345F01">
      <w:pPr>
        <w:ind w:left="284"/>
        <w:jc w:val="both"/>
        <w:rPr>
          <w:rFonts w:ascii="Trebuchet MS" w:hAnsi="Trebuchet MS" w:cs="TrebuchetMS"/>
          <w:highlight w:val="yellow"/>
          <w:lang w:val="es-AR" w:eastAsia="es-AR"/>
        </w:rPr>
      </w:pPr>
    </w:p>
    <w:p w14:paraId="7759A0A1" w14:textId="7CF3569B" w:rsidR="008D4F4D" w:rsidRPr="005109D1" w:rsidRDefault="00192500" w:rsidP="00A10041">
      <w:pPr>
        <w:pStyle w:val="Prrafodelista"/>
        <w:numPr>
          <w:ilvl w:val="1"/>
          <w:numId w:val="10"/>
        </w:numPr>
        <w:ind w:left="709"/>
        <w:jc w:val="both"/>
        <w:rPr>
          <w:rFonts w:ascii="Trebuchet MS" w:hAnsi="Trebuchet MS" w:cs="TrebuchetMS"/>
          <w:lang w:val="es-AR" w:eastAsia="es-AR"/>
        </w:rPr>
      </w:pPr>
      <w:r w:rsidRPr="005109D1">
        <w:rPr>
          <w:rFonts w:ascii="Trebuchet MS" w:hAnsi="Trebuchet MS" w:cs="TrebuchetMS"/>
          <w:lang w:val="es-AR" w:eastAsia="es-AR"/>
        </w:rPr>
        <w:t xml:space="preserve">Tal cómo se </w:t>
      </w:r>
      <w:r w:rsidR="00197773" w:rsidRPr="005109D1">
        <w:rPr>
          <w:rFonts w:ascii="Trebuchet MS" w:hAnsi="Trebuchet MS" w:cs="TrebuchetMS"/>
          <w:lang w:val="es-AR" w:eastAsia="es-AR"/>
        </w:rPr>
        <w:t>detalla</w:t>
      </w:r>
      <w:r w:rsidRPr="005109D1">
        <w:rPr>
          <w:rFonts w:ascii="Trebuchet MS" w:hAnsi="Trebuchet MS" w:cs="TrebuchetMS"/>
          <w:lang w:val="es-AR" w:eastAsia="es-AR"/>
        </w:rPr>
        <w:t xml:space="preserve"> en la nota 1.b) a los estados financieros consolidados y separados adjuntos, el contexto económico-financiero adverso ha tenido un impacto extremadamente negativo en el negocio del Grupo, reflejándose en los resultados económicos y en la generación de caja. </w:t>
      </w:r>
      <w:r w:rsidR="003D08E3" w:rsidRPr="005109D1">
        <w:rPr>
          <w:rFonts w:ascii="Trebuchet MS" w:hAnsi="Trebuchet MS" w:cs="TrebuchetMS"/>
          <w:lang w:val="es-AR" w:eastAsia="es-AR"/>
        </w:rPr>
        <w:t xml:space="preserve">Dicho contexto y </w:t>
      </w:r>
      <w:proofErr w:type="gramStart"/>
      <w:r w:rsidR="003D08E3" w:rsidRPr="005109D1">
        <w:rPr>
          <w:rFonts w:ascii="Trebuchet MS" w:hAnsi="Trebuchet MS" w:cs="TrebuchetMS"/>
          <w:lang w:val="es-AR" w:eastAsia="es-AR"/>
        </w:rPr>
        <w:t>desa</w:t>
      </w:r>
      <w:r w:rsidR="000C1A37" w:rsidRPr="005109D1">
        <w:rPr>
          <w:rFonts w:ascii="Trebuchet MS" w:hAnsi="Trebuchet MS" w:cs="TrebuchetMS"/>
          <w:lang w:val="es-AR" w:eastAsia="es-AR"/>
        </w:rPr>
        <w:t>fíos,</w:t>
      </w:r>
      <w:proofErr w:type="gramEnd"/>
      <w:r w:rsidR="000C1A37" w:rsidRPr="005109D1">
        <w:rPr>
          <w:rFonts w:ascii="Trebuchet MS" w:hAnsi="Trebuchet MS" w:cs="TrebuchetMS"/>
          <w:lang w:val="es-AR" w:eastAsia="es-AR"/>
        </w:rPr>
        <w:t xml:space="preserve"> llevaron </w:t>
      </w:r>
      <w:r w:rsidR="008D4F4D" w:rsidRPr="005109D1">
        <w:rPr>
          <w:rFonts w:ascii="Trebuchet MS" w:hAnsi="Trebuchet MS" w:cs="TrebuchetMS"/>
          <w:lang w:val="es-AR" w:eastAsia="es-AR"/>
        </w:rPr>
        <w:t xml:space="preserve">a la Sociedad controlante a solicitar </w:t>
      </w:r>
      <w:r w:rsidR="005109D1" w:rsidRPr="005109D1">
        <w:rPr>
          <w:rFonts w:ascii="Trebuchet MS" w:hAnsi="Trebuchet MS" w:cs="TrebuchetMS"/>
          <w:lang w:val="es-AR" w:eastAsia="es-AR"/>
        </w:rPr>
        <w:t>el concurso preventivo de acreedores con fecha 5 de septiembre ante el Juzgado de Primera Instancia en lo Civil y Comercial de la Primera Nominación de San Lorenzo y que fuera informado mediante Hecho Relevante de fecha 1° de septiembre de 2025. Ese Juzgado declaró abierto el concurso preventivo de acreedores de la Sociedad con fecha 25 de septiembre de 2025.</w:t>
      </w:r>
    </w:p>
    <w:p w14:paraId="374221BF" w14:textId="77777777" w:rsidR="008D4F4D" w:rsidRPr="005109D1" w:rsidRDefault="008D4F4D" w:rsidP="008D4F4D">
      <w:pPr>
        <w:pStyle w:val="Prrafodelista"/>
        <w:ind w:left="709"/>
        <w:jc w:val="both"/>
        <w:rPr>
          <w:rFonts w:ascii="Trebuchet MS" w:hAnsi="Trebuchet MS" w:cs="TrebuchetMS"/>
          <w:lang w:val="es-AR" w:eastAsia="es-AR"/>
        </w:rPr>
      </w:pPr>
    </w:p>
    <w:p w14:paraId="1D7CA15F" w14:textId="089FB5DC" w:rsidR="001926B9" w:rsidRPr="005109D1" w:rsidRDefault="00192500" w:rsidP="008D4F4D">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 xml:space="preserve">En ese sentido, </w:t>
      </w:r>
      <w:r w:rsidR="00042C88" w:rsidRPr="005109D1">
        <w:rPr>
          <w:rFonts w:ascii="Trebuchet MS" w:hAnsi="Trebuchet MS" w:cs="TrebuchetMS"/>
          <w:lang w:val="es-AR" w:eastAsia="es-AR"/>
        </w:rPr>
        <w:t xml:space="preserve">los resultados de la Sociedad Controlante del primer trimestre del ejercicio en curso se han visto severamente afectados no solo por la continuidad de este contexto económico adverso, </w:t>
      </w:r>
      <w:r w:rsidR="007D7C08" w:rsidRPr="007D7C08">
        <w:rPr>
          <w:rFonts w:ascii="Trebuchet MS" w:hAnsi="Trebuchet MS" w:cs="TrebuchetMS"/>
          <w:lang w:val="es-AR" w:eastAsia="es-AR"/>
        </w:rPr>
        <w:t>sino también por la dificultados financieras y falta de capital de trabajo que imposibilitaron que las plantas industriales operaran de manera continua hasta su parada total en el mes de julio de 2025, tal como fuera informado mediante Hecho Relevante de fecha 30 de julio de 2025.</w:t>
      </w:r>
      <w:r w:rsidR="00042C88" w:rsidRPr="005109D1">
        <w:rPr>
          <w:rFonts w:ascii="Trebuchet MS" w:hAnsi="Trebuchet MS" w:cs="TrebuchetMS"/>
          <w:lang w:val="es-AR" w:eastAsia="es-AR"/>
        </w:rPr>
        <w:t xml:space="preserve"> Esta realidad ha tenido un impacto extremadamente negativo en el negocio de la Sociedad Controlante, reflejándose en los resultados económicos y en la generación de caja. En ese sentido, la Sociedad Controlante ha sufrido una significativa caída en sus ventas llegando al orden del 80% si es comparado con lo logrado en el mismo trimestre del ejercicio anterior. </w:t>
      </w:r>
      <w:r w:rsidR="001926B9" w:rsidRPr="005109D1">
        <w:rPr>
          <w:rFonts w:ascii="Trebuchet MS" w:hAnsi="Trebuchet MS" w:cs="TrebuchetMS"/>
          <w:lang w:val="es-AR" w:eastAsia="es-AR"/>
        </w:rPr>
        <w:t xml:space="preserve">Ello ha provocado una importante reducción de los niveles de rentabilidad bruta y operativa que alcanzaron el </w:t>
      </w:r>
      <w:r w:rsidR="00F44A04">
        <w:rPr>
          <w:rFonts w:ascii="Trebuchet MS" w:hAnsi="Trebuchet MS" w:cs="TrebuchetMS"/>
          <w:lang w:val="es-AR" w:eastAsia="es-AR"/>
        </w:rPr>
        <w:br/>
      </w:r>
      <w:r w:rsidR="005E1FB0" w:rsidRPr="005109D1">
        <w:rPr>
          <w:rFonts w:ascii="Trebuchet MS" w:hAnsi="Trebuchet MS" w:cs="TrebuchetMS"/>
          <w:lang w:val="es-AR" w:eastAsia="es-AR"/>
        </w:rPr>
        <w:t>-99% y -124%</w:t>
      </w:r>
      <w:r w:rsidR="001926B9" w:rsidRPr="005109D1">
        <w:rPr>
          <w:rFonts w:ascii="Trebuchet MS" w:hAnsi="Trebuchet MS" w:cs="TrebuchetMS"/>
          <w:lang w:val="es-AR" w:eastAsia="es-AR"/>
        </w:rPr>
        <w:t xml:space="preserve"> en el Grupo, y </w:t>
      </w:r>
      <w:r w:rsidR="00815F03" w:rsidRPr="005109D1">
        <w:rPr>
          <w:rFonts w:ascii="Trebuchet MS" w:hAnsi="Trebuchet MS" w:cs="TrebuchetMS"/>
          <w:lang w:val="es-AR" w:eastAsia="es-AR"/>
        </w:rPr>
        <w:t>-144% y -163%,</w:t>
      </w:r>
      <w:r w:rsidR="001926B9" w:rsidRPr="005109D1">
        <w:rPr>
          <w:rFonts w:ascii="Trebuchet MS" w:hAnsi="Trebuchet MS" w:cs="TrebuchetMS"/>
          <w:lang w:val="es-AR" w:eastAsia="es-AR"/>
        </w:rPr>
        <w:t xml:space="preserve"> en la Sociedad, respectivamente, </w:t>
      </w:r>
      <w:r w:rsidR="0087798E" w:rsidRPr="005109D1">
        <w:rPr>
          <w:rFonts w:ascii="Trebuchet MS" w:hAnsi="Trebuchet MS" w:cs="TrebuchetMS"/>
          <w:lang w:val="es-AR" w:eastAsia="es-AR"/>
        </w:rPr>
        <w:t>en el periodo finalizado el 31 de agosto de 2025</w:t>
      </w:r>
      <w:r w:rsidR="001926B9" w:rsidRPr="005109D1">
        <w:rPr>
          <w:rFonts w:ascii="Trebuchet MS" w:hAnsi="Trebuchet MS" w:cs="TrebuchetMS"/>
          <w:lang w:val="es-AR" w:eastAsia="es-AR"/>
        </w:rPr>
        <w:t xml:space="preserve">, cuando en el mismo período del ejercicio anterior fueron del </w:t>
      </w:r>
      <w:r w:rsidR="0087798E" w:rsidRPr="005109D1">
        <w:rPr>
          <w:rFonts w:ascii="Trebuchet MS" w:hAnsi="Trebuchet MS" w:cs="TrebuchetMS"/>
          <w:lang w:val="es-AR" w:eastAsia="es-AR"/>
        </w:rPr>
        <w:t>9% y -4%</w:t>
      </w:r>
      <w:r w:rsidR="001926B9" w:rsidRPr="005109D1">
        <w:rPr>
          <w:rFonts w:ascii="Trebuchet MS" w:hAnsi="Trebuchet MS" w:cs="TrebuchetMS"/>
          <w:lang w:val="es-AR" w:eastAsia="es-AR"/>
        </w:rPr>
        <w:t xml:space="preserve"> en el Grupo, y </w:t>
      </w:r>
      <w:r w:rsidR="00E13C1F" w:rsidRPr="005109D1">
        <w:rPr>
          <w:rFonts w:ascii="Trebuchet MS" w:hAnsi="Trebuchet MS" w:cs="TrebuchetMS"/>
          <w:lang w:val="es-AR" w:eastAsia="es-AR"/>
        </w:rPr>
        <w:t>10% y 0%</w:t>
      </w:r>
      <w:r w:rsidR="001926B9" w:rsidRPr="005109D1">
        <w:rPr>
          <w:rFonts w:ascii="Trebuchet MS" w:hAnsi="Trebuchet MS" w:cs="TrebuchetMS"/>
          <w:lang w:val="es-AR" w:eastAsia="es-AR"/>
        </w:rPr>
        <w:t xml:space="preserve"> en la Sociedad, respectivamente.</w:t>
      </w:r>
    </w:p>
    <w:p w14:paraId="6B7E15AD" w14:textId="77777777" w:rsidR="00400FB0" w:rsidRPr="005109D1" w:rsidRDefault="00400FB0" w:rsidP="008D4F4D">
      <w:pPr>
        <w:pStyle w:val="Prrafodelista"/>
        <w:ind w:left="709"/>
        <w:jc w:val="both"/>
        <w:rPr>
          <w:rFonts w:ascii="Trebuchet MS" w:hAnsi="Trebuchet MS" w:cs="TrebuchetMS"/>
          <w:lang w:val="es-AR" w:eastAsia="es-AR"/>
        </w:rPr>
      </w:pPr>
    </w:p>
    <w:p w14:paraId="64312DDE" w14:textId="753C7B68" w:rsidR="00400FB0" w:rsidRPr="005109D1" w:rsidRDefault="00400FB0" w:rsidP="008D4F4D">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Como consecuencia de los resultados negativos comentados anteriormente,</w:t>
      </w:r>
      <w:r w:rsidR="00E72737" w:rsidRPr="005109D1">
        <w:rPr>
          <w:rFonts w:ascii="Trebuchet MS" w:hAnsi="Trebuchet MS" w:cs="TrebuchetMS"/>
          <w:lang w:val="es-AR" w:eastAsia="es-AR"/>
        </w:rPr>
        <w:t xml:space="preserve"> </w:t>
      </w:r>
      <w:proofErr w:type="gramStart"/>
      <w:r w:rsidR="00E72737" w:rsidRPr="005109D1">
        <w:rPr>
          <w:rFonts w:ascii="Trebuchet MS" w:hAnsi="Trebuchet MS" w:cs="TrebuchetMS"/>
          <w:lang w:val="es-AR" w:eastAsia="es-AR"/>
        </w:rPr>
        <w:t>el ratio</w:t>
      </w:r>
      <w:proofErr w:type="gramEnd"/>
      <w:r w:rsidR="00E72737" w:rsidRPr="005109D1">
        <w:rPr>
          <w:rFonts w:ascii="Trebuchet MS" w:hAnsi="Trebuchet MS" w:cs="TrebuchetMS"/>
          <w:lang w:val="es-AR" w:eastAsia="es-AR"/>
        </w:rPr>
        <w:t xml:space="preserve"> de liquidez corriente se redujo drásticamente, llegando a 0,</w:t>
      </w:r>
      <w:r w:rsidR="00232B51" w:rsidRPr="005109D1">
        <w:rPr>
          <w:rFonts w:ascii="Trebuchet MS" w:hAnsi="Trebuchet MS" w:cs="TrebuchetMS"/>
          <w:lang w:val="es-AR" w:eastAsia="es-AR"/>
        </w:rPr>
        <w:t>18</w:t>
      </w:r>
      <w:r w:rsidR="00E72737" w:rsidRPr="005109D1">
        <w:rPr>
          <w:rFonts w:ascii="Trebuchet MS" w:hAnsi="Trebuchet MS" w:cs="TrebuchetMS"/>
          <w:lang w:val="es-AR" w:eastAsia="es-AR"/>
        </w:rPr>
        <w:t xml:space="preserve"> en el Grupo y 0,</w:t>
      </w:r>
      <w:r w:rsidR="00D9754F" w:rsidRPr="005109D1">
        <w:rPr>
          <w:rFonts w:ascii="Trebuchet MS" w:hAnsi="Trebuchet MS" w:cs="TrebuchetMS"/>
          <w:lang w:val="es-AR" w:eastAsia="es-AR"/>
        </w:rPr>
        <w:t>15</w:t>
      </w:r>
      <w:r w:rsidR="00E72737" w:rsidRPr="005109D1">
        <w:rPr>
          <w:rFonts w:ascii="Trebuchet MS" w:hAnsi="Trebuchet MS" w:cs="TrebuchetMS"/>
          <w:lang w:val="es-AR" w:eastAsia="es-AR"/>
        </w:rPr>
        <w:t xml:space="preserve"> en la Sociedad</w:t>
      </w:r>
      <w:r w:rsidR="00D9754F" w:rsidRPr="005109D1">
        <w:rPr>
          <w:rFonts w:ascii="Trebuchet MS" w:hAnsi="Trebuchet MS" w:cs="TrebuchetMS"/>
          <w:lang w:val="es-AR" w:eastAsia="es-AR"/>
        </w:rPr>
        <w:t xml:space="preserve"> </w:t>
      </w:r>
      <w:r w:rsidRPr="005109D1">
        <w:rPr>
          <w:rFonts w:ascii="Trebuchet MS" w:hAnsi="Trebuchet MS" w:cs="TrebuchetMS"/>
          <w:lang w:val="es-AR" w:eastAsia="es-AR"/>
        </w:rPr>
        <w:t xml:space="preserve">al 31 de agosto de 2025, debiendo aclarar que ya contempla la clasificación como pasivos corrientes de todos los vencimientos de las obligaciones negociables como de los restantes pasivos financieros resultantes del incumplimiento de pago </w:t>
      </w:r>
      <w:r w:rsidR="006A3A2D" w:rsidRPr="006A3A2D">
        <w:rPr>
          <w:rFonts w:ascii="Trebuchet MS" w:hAnsi="Trebuchet MS" w:cs="TrebuchetMS"/>
          <w:lang w:val="es-AR" w:eastAsia="es-AR"/>
        </w:rPr>
        <w:t>informado mediante Hecho Relevante de fecha 7 de mayo de 2025</w:t>
      </w:r>
      <w:r w:rsidRPr="005109D1">
        <w:rPr>
          <w:rFonts w:ascii="Trebuchet MS" w:hAnsi="Trebuchet MS" w:cs="TrebuchetMS"/>
          <w:lang w:val="es-AR" w:eastAsia="es-AR"/>
        </w:rPr>
        <w:t xml:space="preserve">. En consecuencia, al 31 de agosto de 2025 el capital de trabajo expone un saldo negativo de miles de pesos </w:t>
      </w:r>
      <w:r w:rsidR="00F95494" w:rsidRPr="005109D1">
        <w:rPr>
          <w:rFonts w:ascii="Trebuchet MS" w:hAnsi="Trebuchet MS" w:cs="TrebuchetMS"/>
          <w:lang w:val="es-AR" w:eastAsia="es-AR"/>
        </w:rPr>
        <w:t>266.682.423</w:t>
      </w:r>
      <w:r w:rsidR="002D58D9" w:rsidRPr="005109D1">
        <w:rPr>
          <w:rFonts w:ascii="Trebuchet MS" w:hAnsi="Trebuchet MS" w:cs="TrebuchetMS"/>
          <w:lang w:val="es-AR" w:eastAsia="es-AR"/>
        </w:rPr>
        <w:t xml:space="preserve"> en el Grupo y </w:t>
      </w:r>
      <w:r w:rsidR="00AE7214" w:rsidRPr="005109D1">
        <w:rPr>
          <w:rFonts w:ascii="Trebuchet MS" w:hAnsi="Trebuchet MS" w:cs="TrebuchetMS"/>
          <w:lang w:val="es-AR" w:eastAsia="es-AR"/>
        </w:rPr>
        <w:t>260.722.474</w:t>
      </w:r>
      <w:r w:rsidR="002D58D9" w:rsidRPr="005109D1">
        <w:rPr>
          <w:rFonts w:ascii="Trebuchet MS" w:hAnsi="Trebuchet MS" w:cs="TrebuchetMS"/>
          <w:lang w:val="es-AR" w:eastAsia="es-AR"/>
        </w:rPr>
        <w:t xml:space="preserve"> en la Sociedad</w:t>
      </w:r>
      <w:r w:rsidRPr="005109D1">
        <w:rPr>
          <w:rFonts w:ascii="Trebuchet MS" w:hAnsi="Trebuchet MS" w:cs="TrebuchetMS"/>
          <w:lang w:val="es-AR" w:eastAsia="es-AR"/>
        </w:rPr>
        <w:t xml:space="preserve">, mientras que el patrimonio neto un saldo negativo de miles de pesos 107.019.547. Cabe informar que está última situación implica que la Sociedad se encuentra comprendida dentro de las causales de disolución previstas en el art. 94, inciso 5, de la Ley General de Sociedades </w:t>
      </w:r>
      <w:proofErr w:type="spellStart"/>
      <w:r w:rsidRPr="005109D1">
        <w:rPr>
          <w:rFonts w:ascii="Trebuchet MS" w:hAnsi="Trebuchet MS" w:cs="TrebuchetMS"/>
          <w:lang w:val="es-AR" w:eastAsia="es-AR"/>
        </w:rPr>
        <w:t>Nº</w:t>
      </w:r>
      <w:proofErr w:type="spellEnd"/>
      <w:r w:rsidRPr="005109D1">
        <w:rPr>
          <w:rFonts w:ascii="Trebuchet MS" w:hAnsi="Trebuchet MS" w:cs="TrebuchetMS"/>
          <w:lang w:val="es-AR" w:eastAsia="es-AR"/>
        </w:rPr>
        <w:t xml:space="preserve"> 19.550.</w:t>
      </w:r>
    </w:p>
    <w:p w14:paraId="42CABA43" w14:textId="77777777" w:rsidR="00192500" w:rsidRPr="005109D1" w:rsidRDefault="00192500" w:rsidP="00A10041">
      <w:pPr>
        <w:pStyle w:val="Prrafodelista"/>
        <w:ind w:left="709"/>
        <w:jc w:val="both"/>
        <w:rPr>
          <w:rFonts w:ascii="Trebuchet MS" w:hAnsi="Trebuchet MS" w:cs="TrebuchetMS"/>
          <w:lang w:val="es-AR" w:eastAsia="es-AR"/>
        </w:rPr>
      </w:pPr>
    </w:p>
    <w:p w14:paraId="185CA423" w14:textId="58ED65C7" w:rsidR="00C033EC" w:rsidRPr="005109D1" w:rsidRDefault="00C033EC" w:rsidP="00C033EC">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 xml:space="preserve">Los resultados del trimestre bajo análisis exponen el final de un proceso de deterioro que comenzó en los últimos meses del año 2024 con un proceso de retracción de demanda, caída de ventas y márgenes, seguido de una significativa necesidad de capital de trabajo adicional debido a extensión de plazos de cobranza e incremento de los inventarios por una drástica reducción de las ventas. </w:t>
      </w:r>
      <w:r w:rsidR="00DD7250" w:rsidRPr="005109D1">
        <w:rPr>
          <w:rFonts w:ascii="Trebuchet MS" w:hAnsi="Trebuchet MS" w:cs="TrebuchetMS"/>
          <w:lang w:val="es-AR" w:eastAsia="es-AR"/>
        </w:rPr>
        <w:t>La disminución</w:t>
      </w:r>
      <w:r w:rsidRPr="005109D1">
        <w:rPr>
          <w:rFonts w:ascii="Trebuchet MS" w:hAnsi="Trebuchet MS" w:cs="TrebuchetMS"/>
          <w:lang w:val="es-AR" w:eastAsia="es-AR"/>
        </w:rPr>
        <w:t xml:space="preserve"> del capital de trabajo y la merma de generación de flujos de caja operativos, así como los vencimientos financieros, incrementaron significativamente la necesidad de financiamiento de la Sociedad hacia finales del año 2024 y durante los primeros meses del año actual. Las fuentes de financiación utilizadas para cubrir dichas necesidades fueron las disponibles en el mercado, en su mayoría de corto plazo y a un costo elevado. </w:t>
      </w:r>
    </w:p>
    <w:p w14:paraId="35118A63" w14:textId="77777777" w:rsidR="00C033EC" w:rsidRDefault="00C033EC" w:rsidP="00C033EC">
      <w:pPr>
        <w:pStyle w:val="Prrafodelista"/>
        <w:ind w:left="709"/>
        <w:jc w:val="both"/>
        <w:rPr>
          <w:rFonts w:ascii="Trebuchet MS" w:hAnsi="Trebuchet MS" w:cs="TrebuchetMS"/>
          <w:lang w:val="es-AR" w:eastAsia="es-AR"/>
        </w:rPr>
      </w:pPr>
    </w:p>
    <w:p w14:paraId="2A33577C" w14:textId="77777777" w:rsidR="00ED3065" w:rsidRDefault="00ED3065" w:rsidP="00C033EC">
      <w:pPr>
        <w:pStyle w:val="Prrafodelista"/>
        <w:ind w:left="709"/>
        <w:jc w:val="both"/>
        <w:rPr>
          <w:rFonts w:ascii="Trebuchet MS" w:hAnsi="Trebuchet MS" w:cs="TrebuchetMS"/>
          <w:lang w:val="es-AR" w:eastAsia="es-AR"/>
        </w:rPr>
      </w:pPr>
    </w:p>
    <w:p w14:paraId="0D9B7323" w14:textId="77777777" w:rsidR="00ED3065" w:rsidRDefault="00ED3065" w:rsidP="00C033EC">
      <w:pPr>
        <w:pStyle w:val="Prrafodelista"/>
        <w:ind w:left="709"/>
        <w:jc w:val="both"/>
        <w:rPr>
          <w:rFonts w:ascii="Trebuchet MS" w:hAnsi="Trebuchet MS" w:cs="TrebuchetMS"/>
          <w:lang w:val="es-AR" w:eastAsia="es-AR"/>
        </w:rPr>
      </w:pPr>
    </w:p>
    <w:p w14:paraId="5D5C1D3C" w14:textId="77777777" w:rsidR="00ED3065" w:rsidRDefault="00ED3065" w:rsidP="00C033EC">
      <w:pPr>
        <w:pStyle w:val="Prrafodelista"/>
        <w:ind w:left="709"/>
        <w:jc w:val="both"/>
        <w:rPr>
          <w:rFonts w:ascii="Trebuchet MS" w:hAnsi="Trebuchet MS" w:cs="TrebuchetMS"/>
          <w:lang w:val="es-AR" w:eastAsia="es-AR"/>
        </w:rPr>
      </w:pPr>
    </w:p>
    <w:p w14:paraId="23EAA5AC" w14:textId="77777777" w:rsidR="00ED3065" w:rsidRDefault="00ED3065" w:rsidP="00C033EC">
      <w:pPr>
        <w:pStyle w:val="Prrafodelista"/>
        <w:ind w:left="709"/>
        <w:jc w:val="both"/>
        <w:rPr>
          <w:rFonts w:ascii="Trebuchet MS" w:hAnsi="Trebuchet MS" w:cs="TrebuchetMS"/>
          <w:lang w:val="es-AR" w:eastAsia="es-AR"/>
        </w:rPr>
      </w:pPr>
    </w:p>
    <w:p w14:paraId="406EB053" w14:textId="10294CED" w:rsidR="00ED3065" w:rsidRPr="00F15C27" w:rsidRDefault="00ED3065" w:rsidP="00ED3065">
      <w:pPr>
        <w:numPr>
          <w:ilvl w:val="0"/>
          <w:numId w:val="12"/>
        </w:numPr>
        <w:autoSpaceDE w:val="0"/>
        <w:autoSpaceDN w:val="0"/>
        <w:adjustRightInd w:val="0"/>
        <w:jc w:val="both"/>
        <w:rPr>
          <w:rFonts w:ascii="Trebuchet MS" w:hAnsi="Trebuchet MS"/>
          <w:b/>
          <w:caps/>
        </w:rPr>
      </w:pPr>
      <w:r w:rsidRPr="00F15C27">
        <w:rPr>
          <w:rFonts w:ascii="Trebuchet MS" w:hAnsi="Trebuchet MS"/>
          <w:b/>
          <w:u w:val="single"/>
        </w:rPr>
        <w:t>Párrafo en énfasis</w:t>
      </w:r>
      <w:r>
        <w:rPr>
          <w:rFonts w:ascii="Trebuchet MS" w:hAnsi="Trebuchet MS"/>
          <w:b/>
        </w:rPr>
        <w:t xml:space="preserve"> (Continuación)</w:t>
      </w:r>
    </w:p>
    <w:p w14:paraId="1B30F689" w14:textId="77777777" w:rsidR="00ED3065" w:rsidRPr="005109D1" w:rsidRDefault="00ED3065" w:rsidP="00C033EC">
      <w:pPr>
        <w:pStyle w:val="Prrafodelista"/>
        <w:ind w:left="709"/>
        <w:jc w:val="both"/>
        <w:rPr>
          <w:rFonts w:ascii="Trebuchet MS" w:hAnsi="Trebuchet MS" w:cs="TrebuchetMS"/>
          <w:lang w:val="es-AR" w:eastAsia="es-AR"/>
        </w:rPr>
      </w:pPr>
    </w:p>
    <w:p w14:paraId="10E7BEA6" w14:textId="79DE516F" w:rsidR="00C033EC" w:rsidRPr="005109D1" w:rsidRDefault="00C033EC" w:rsidP="00C033EC">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 xml:space="preserve">En el mes de marzo de 2025 se produjo un marcado incremento de la percepción de riesgo sistémico en el mercado financiero por eventos varios que indujeron a muchos acreedores financieros a acelerar la cancelación de sus posiciones, generando una presión creciente sobre la caja y la estructura financiera de la </w:t>
      </w:r>
      <w:r w:rsidR="00C10836" w:rsidRPr="005109D1">
        <w:rPr>
          <w:rFonts w:ascii="Trebuchet MS" w:hAnsi="Trebuchet MS" w:cs="TrebuchetMS"/>
          <w:lang w:val="es-AR" w:eastAsia="es-AR"/>
        </w:rPr>
        <w:t>Sociedad Controlante</w:t>
      </w:r>
      <w:r w:rsidRPr="005109D1">
        <w:rPr>
          <w:rFonts w:ascii="Trebuchet MS" w:hAnsi="Trebuchet MS" w:cs="TrebuchetMS"/>
          <w:lang w:val="es-AR" w:eastAsia="es-AR"/>
        </w:rPr>
        <w:t>. Estas circunstancias tuvieron como consecuencia principal la retracción absoluta del crédito a la Sociedad Controlante, tanto financiero como comercial, debiendo pasar a operar bajo una modalidad de pago contra entrega, al contado o mediante cesión de cheques de terceros. Esta operatoria se pudo mantener durante varias semanas, hasta que la falta de capital de trabajo volvió inviable el financiamiento de la operación, debiéndose parar la producción en las plantas industriales de Capitán Bermúdez y Zárate, tal como se expusiera anteriormente.</w:t>
      </w:r>
    </w:p>
    <w:p w14:paraId="74C8F459" w14:textId="77777777" w:rsidR="00C033EC" w:rsidRPr="005109D1" w:rsidRDefault="00C033EC" w:rsidP="00C033EC">
      <w:pPr>
        <w:pStyle w:val="Prrafodelista"/>
        <w:ind w:left="709"/>
        <w:jc w:val="both"/>
        <w:rPr>
          <w:rFonts w:ascii="Trebuchet MS" w:hAnsi="Trebuchet MS" w:cs="TrebuchetMS"/>
          <w:lang w:val="es-AR" w:eastAsia="es-AR"/>
        </w:rPr>
      </w:pPr>
    </w:p>
    <w:p w14:paraId="0D2B952C" w14:textId="4402AC86" w:rsidR="00AF723B" w:rsidRPr="005109D1" w:rsidRDefault="00AF723B" w:rsidP="00AF723B">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 xml:space="preserve">Con fecha 19 de septiembre de 2025 y tal fuera informado mediante </w:t>
      </w:r>
      <w:r w:rsidR="004C7925">
        <w:rPr>
          <w:rFonts w:ascii="Trebuchet MS" w:hAnsi="Trebuchet MS" w:cs="TrebuchetMS"/>
          <w:lang w:val="es-AR" w:eastAsia="es-AR"/>
        </w:rPr>
        <w:t>H</w:t>
      </w:r>
      <w:r w:rsidRPr="005109D1">
        <w:rPr>
          <w:rFonts w:ascii="Trebuchet MS" w:hAnsi="Trebuchet MS" w:cs="TrebuchetMS"/>
          <w:lang w:val="es-AR" w:eastAsia="es-AR"/>
        </w:rPr>
        <w:t xml:space="preserve">echo </w:t>
      </w:r>
      <w:r w:rsidR="004C7925">
        <w:rPr>
          <w:rFonts w:ascii="Trebuchet MS" w:hAnsi="Trebuchet MS" w:cs="TrebuchetMS"/>
          <w:lang w:val="es-AR" w:eastAsia="es-AR"/>
        </w:rPr>
        <w:t>R</w:t>
      </w:r>
      <w:r w:rsidRPr="005109D1">
        <w:rPr>
          <w:rFonts w:ascii="Trebuchet MS" w:hAnsi="Trebuchet MS" w:cs="TrebuchetMS"/>
          <w:lang w:val="es-AR" w:eastAsia="es-AR"/>
        </w:rPr>
        <w:t xml:space="preserve">elevante de esa misma fecha, el Sr. Esteban </w:t>
      </w:r>
      <w:proofErr w:type="spellStart"/>
      <w:r w:rsidRPr="005109D1">
        <w:rPr>
          <w:rFonts w:ascii="Trebuchet MS" w:hAnsi="Trebuchet MS" w:cs="TrebuchetMS"/>
          <w:lang w:val="es-AR" w:eastAsia="es-AR"/>
        </w:rPr>
        <w:t>Nofal</w:t>
      </w:r>
      <w:proofErr w:type="spellEnd"/>
      <w:r w:rsidRPr="005109D1">
        <w:rPr>
          <w:rFonts w:ascii="Trebuchet MS" w:hAnsi="Trebuchet MS" w:cs="TrebuchetMS"/>
          <w:lang w:val="es-AR" w:eastAsia="es-AR"/>
        </w:rPr>
        <w:t xml:space="preserve"> adquirió, directa e indirectamente, el 45,5% de las acciones de la Sociedad transformándose en el </w:t>
      </w:r>
      <w:proofErr w:type="gramStart"/>
      <w:r w:rsidR="00066534" w:rsidRPr="005109D1">
        <w:rPr>
          <w:rFonts w:ascii="Trebuchet MS" w:hAnsi="Trebuchet MS" w:cs="TrebuchetMS"/>
          <w:lang w:val="es-AR" w:eastAsia="es-AR"/>
        </w:rPr>
        <w:t xml:space="preserve">nuevo </w:t>
      </w:r>
      <w:r w:rsidRPr="005109D1">
        <w:rPr>
          <w:rFonts w:ascii="Trebuchet MS" w:hAnsi="Trebuchet MS" w:cs="TrebuchetMS"/>
          <w:lang w:val="es-AR" w:eastAsia="es-AR"/>
        </w:rPr>
        <w:t>controlante</w:t>
      </w:r>
      <w:proofErr w:type="gramEnd"/>
      <w:r w:rsidRPr="005109D1">
        <w:rPr>
          <w:rFonts w:ascii="Trebuchet MS" w:hAnsi="Trebuchet MS" w:cs="TrebuchetMS"/>
          <w:lang w:val="es-AR" w:eastAsia="es-AR"/>
        </w:rPr>
        <w:t>.</w:t>
      </w:r>
    </w:p>
    <w:p w14:paraId="5C06662A" w14:textId="77777777" w:rsidR="00AF723B" w:rsidRPr="005109D1" w:rsidRDefault="00AF723B" w:rsidP="00AF723B">
      <w:pPr>
        <w:pStyle w:val="Prrafodelista"/>
        <w:ind w:left="709"/>
        <w:jc w:val="both"/>
        <w:rPr>
          <w:rFonts w:ascii="Trebuchet MS" w:hAnsi="Trebuchet MS" w:cs="TrebuchetMS"/>
          <w:lang w:val="es-AR" w:eastAsia="es-AR"/>
        </w:rPr>
      </w:pPr>
    </w:p>
    <w:p w14:paraId="7C8A4766" w14:textId="4AC57E09" w:rsidR="00AF723B" w:rsidRPr="005109D1" w:rsidRDefault="00AF723B" w:rsidP="00AF723B">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 xml:space="preserve">El compromiso central del Sr. </w:t>
      </w:r>
      <w:proofErr w:type="spellStart"/>
      <w:r w:rsidRPr="005109D1">
        <w:rPr>
          <w:rFonts w:ascii="Trebuchet MS" w:hAnsi="Trebuchet MS" w:cs="TrebuchetMS"/>
          <w:lang w:val="es-AR" w:eastAsia="es-AR"/>
        </w:rPr>
        <w:t>Nofal</w:t>
      </w:r>
      <w:proofErr w:type="spellEnd"/>
      <w:r w:rsidRPr="005109D1">
        <w:rPr>
          <w:rFonts w:ascii="Trebuchet MS" w:hAnsi="Trebuchet MS" w:cs="TrebuchetMS"/>
          <w:lang w:val="es-AR" w:eastAsia="es-AR"/>
        </w:rPr>
        <w:t xml:space="preserve"> es impulsar la recuperación de la Sociedad</w:t>
      </w:r>
      <w:r w:rsidR="002F678F" w:rsidRPr="005109D1">
        <w:rPr>
          <w:rFonts w:ascii="Trebuchet MS" w:hAnsi="Trebuchet MS" w:cs="TrebuchetMS"/>
          <w:lang w:val="es-AR" w:eastAsia="es-AR"/>
        </w:rPr>
        <w:t xml:space="preserve"> Controlante</w:t>
      </w:r>
      <w:r w:rsidRPr="005109D1">
        <w:rPr>
          <w:rFonts w:ascii="Trebuchet MS" w:hAnsi="Trebuchet MS" w:cs="TrebuchetMS"/>
          <w:lang w:val="es-AR" w:eastAsia="es-AR"/>
        </w:rPr>
        <w:t xml:space="preserve">, y sostener, preservar y generar el empleo, asegurando así la sostenibilidad de una organización que es parte esencial del patrimonio productivo argentino. </w:t>
      </w:r>
    </w:p>
    <w:p w14:paraId="5FE214B4" w14:textId="77777777" w:rsidR="00AF723B" w:rsidRPr="005109D1" w:rsidRDefault="00AF723B" w:rsidP="00AF723B">
      <w:pPr>
        <w:pStyle w:val="Prrafodelista"/>
        <w:ind w:left="709"/>
        <w:jc w:val="both"/>
        <w:rPr>
          <w:rFonts w:ascii="Trebuchet MS" w:hAnsi="Trebuchet MS" w:cs="TrebuchetMS"/>
          <w:lang w:val="es-AR" w:eastAsia="es-AR"/>
        </w:rPr>
      </w:pPr>
    </w:p>
    <w:p w14:paraId="7F4138F2" w14:textId="2C57284A" w:rsidR="00AF723B" w:rsidRPr="005109D1" w:rsidRDefault="00AF723B" w:rsidP="00AF723B">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A tal fin, y como también se inform</w:t>
      </w:r>
      <w:r w:rsidR="006A3A2D">
        <w:rPr>
          <w:rFonts w:ascii="Trebuchet MS" w:hAnsi="Trebuchet MS" w:cs="TrebuchetMS"/>
          <w:lang w:val="es-AR" w:eastAsia="es-AR"/>
        </w:rPr>
        <w:t>ó</w:t>
      </w:r>
      <w:r w:rsidRPr="005109D1">
        <w:rPr>
          <w:rFonts w:ascii="Trebuchet MS" w:hAnsi="Trebuchet MS" w:cs="TrebuchetMS"/>
          <w:lang w:val="es-AR" w:eastAsia="es-AR"/>
        </w:rPr>
        <w:t xml:space="preserve"> al mercado mediante </w:t>
      </w:r>
      <w:r w:rsidR="004358FE">
        <w:rPr>
          <w:rFonts w:ascii="Trebuchet MS" w:hAnsi="Trebuchet MS" w:cs="TrebuchetMS"/>
          <w:lang w:val="es-AR" w:eastAsia="es-AR"/>
        </w:rPr>
        <w:t>H</w:t>
      </w:r>
      <w:r w:rsidRPr="005109D1">
        <w:rPr>
          <w:rFonts w:ascii="Trebuchet MS" w:hAnsi="Trebuchet MS" w:cs="TrebuchetMS"/>
          <w:lang w:val="es-AR" w:eastAsia="es-AR"/>
        </w:rPr>
        <w:t xml:space="preserve">echo </w:t>
      </w:r>
      <w:r w:rsidR="004358FE">
        <w:rPr>
          <w:rFonts w:ascii="Trebuchet MS" w:hAnsi="Trebuchet MS" w:cs="TrebuchetMS"/>
          <w:lang w:val="es-AR" w:eastAsia="es-AR"/>
        </w:rPr>
        <w:t>R</w:t>
      </w:r>
      <w:r w:rsidRPr="005109D1">
        <w:rPr>
          <w:rFonts w:ascii="Trebuchet MS" w:hAnsi="Trebuchet MS" w:cs="TrebuchetMS"/>
          <w:lang w:val="es-AR" w:eastAsia="es-AR"/>
        </w:rPr>
        <w:t xml:space="preserve">elevante, el Sr. </w:t>
      </w:r>
      <w:proofErr w:type="spellStart"/>
      <w:r w:rsidRPr="005109D1">
        <w:rPr>
          <w:rFonts w:ascii="Trebuchet MS" w:hAnsi="Trebuchet MS" w:cs="TrebuchetMS"/>
          <w:lang w:val="es-AR" w:eastAsia="es-AR"/>
        </w:rPr>
        <w:t>Nofal</w:t>
      </w:r>
      <w:proofErr w:type="spellEnd"/>
      <w:r w:rsidRPr="005109D1">
        <w:rPr>
          <w:rFonts w:ascii="Trebuchet MS" w:hAnsi="Trebuchet MS" w:cs="TrebuchetMS"/>
          <w:lang w:val="es-AR" w:eastAsia="es-AR"/>
        </w:rPr>
        <w:t xml:space="preserve"> ha suscripto una línea de crédito por un monto máximo de U$S 18 millones. La línea de crédito tiene plazo de 24 meses, devengará una tasa del 10% anual, y será garantizada mediante un fideicomiso al cual la Sociedad cederá cuentas a cobrar. </w:t>
      </w:r>
    </w:p>
    <w:p w14:paraId="043289EA" w14:textId="77777777" w:rsidR="00AF723B" w:rsidRPr="005109D1" w:rsidRDefault="00AF723B" w:rsidP="00AF723B">
      <w:pPr>
        <w:pStyle w:val="Prrafodelista"/>
        <w:ind w:left="709"/>
        <w:jc w:val="both"/>
        <w:rPr>
          <w:rFonts w:ascii="Trebuchet MS" w:hAnsi="Trebuchet MS" w:cs="TrebuchetMS"/>
          <w:lang w:val="es-AR" w:eastAsia="es-AR"/>
        </w:rPr>
      </w:pPr>
    </w:p>
    <w:p w14:paraId="21E17C00" w14:textId="26B15AC1" w:rsidR="00AF723B" w:rsidRDefault="00AF723B" w:rsidP="00AF723B">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A la fecha de emisión de los presentes</w:t>
      </w:r>
      <w:r w:rsidR="00FB61A2" w:rsidRPr="005109D1">
        <w:t xml:space="preserve"> </w:t>
      </w:r>
      <w:r w:rsidR="00FB61A2" w:rsidRPr="005109D1">
        <w:rPr>
          <w:rFonts w:ascii="Trebuchet MS" w:hAnsi="Trebuchet MS" w:cs="TrebuchetMS"/>
          <w:lang w:val="es-AR" w:eastAsia="es-AR"/>
        </w:rPr>
        <w:t>estados financieros consolidados y separados</w:t>
      </w:r>
      <w:r w:rsidRPr="005109D1">
        <w:rPr>
          <w:rFonts w:ascii="Trebuchet MS" w:hAnsi="Trebuchet MS" w:cs="TrebuchetMS"/>
          <w:lang w:val="es-AR" w:eastAsia="es-AR"/>
        </w:rPr>
        <w:t xml:space="preserve">, se efectuaron los primeros desembolsos bajo la mencionada línea. Dichos fondos se han aplicado en primera instancia </w:t>
      </w:r>
      <w:r w:rsidR="007942E0">
        <w:rPr>
          <w:rFonts w:ascii="Trebuchet MS" w:hAnsi="Trebuchet MS" w:cs="TrebuchetMS"/>
          <w:lang w:val="es-AR" w:eastAsia="es-AR"/>
        </w:rPr>
        <w:t>a</w:t>
      </w:r>
      <w:r w:rsidRPr="005109D1">
        <w:rPr>
          <w:rFonts w:ascii="Trebuchet MS" w:hAnsi="Trebuchet MS" w:cs="TrebuchetMS"/>
          <w:lang w:val="es-AR" w:eastAsia="es-AR"/>
        </w:rPr>
        <w:t>l pago de los salarios del personal correspondientes al mes de septiembre de 2025 y luego a la realización de pagos a ciertos a proveedores esenciales para comenzar con el proceso de arranque de la planta industrial de Capitán Bermúdez. Los fondos remanentes bajo la línea de crédito se utilizarán para recomponer el capital de trabajo se la Sociedad y con el único objetivo de garantizar la operación de ambas plantas industriales.</w:t>
      </w:r>
    </w:p>
    <w:p w14:paraId="225217E8" w14:textId="77777777" w:rsidR="0071046D" w:rsidRDefault="0071046D" w:rsidP="00AF723B">
      <w:pPr>
        <w:pStyle w:val="Prrafodelista"/>
        <w:ind w:left="709"/>
        <w:jc w:val="both"/>
        <w:rPr>
          <w:rFonts w:ascii="Trebuchet MS" w:hAnsi="Trebuchet MS" w:cs="TrebuchetMS"/>
          <w:lang w:val="es-AR" w:eastAsia="es-AR"/>
        </w:rPr>
      </w:pPr>
    </w:p>
    <w:p w14:paraId="3E6FC36A" w14:textId="244FCD35" w:rsidR="0071046D" w:rsidRPr="005109D1" w:rsidRDefault="0071046D" w:rsidP="00AF723B">
      <w:pPr>
        <w:pStyle w:val="Prrafodelista"/>
        <w:ind w:left="709"/>
        <w:jc w:val="both"/>
        <w:rPr>
          <w:rFonts w:ascii="Trebuchet MS" w:hAnsi="Trebuchet MS" w:cs="TrebuchetMS"/>
          <w:lang w:val="es-AR" w:eastAsia="es-AR"/>
        </w:rPr>
      </w:pPr>
      <w:r w:rsidRPr="0071046D">
        <w:rPr>
          <w:rFonts w:ascii="Trebuchet MS" w:hAnsi="Trebuchet MS" w:cs="TrebuchetMS"/>
          <w:lang w:val="es-AR" w:eastAsia="es-AR"/>
        </w:rPr>
        <w:t xml:space="preserve">Asimismo, el </w:t>
      </w:r>
      <w:proofErr w:type="gramStart"/>
      <w:r w:rsidRPr="0071046D">
        <w:rPr>
          <w:rFonts w:ascii="Trebuchet MS" w:hAnsi="Trebuchet MS" w:cs="TrebuchetMS"/>
          <w:lang w:val="es-AR" w:eastAsia="es-AR"/>
        </w:rPr>
        <w:t>nuevo controlante</w:t>
      </w:r>
      <w:proofErr w:type="gramEnd"/>
      <w:r w:rsidRPr="0071046D">
        <w:rPr>
          <w:rFonts w:ascii="Trebuchet MS" w:hAnsi="Trebuchet MS" w:cs="TrebuchetMS"/>
          <w:lang w:val="es-AR" w:eastAsia="es-AR"/>
        </w:rPr>
        <w:t xml:space="preserve"> ha manifestado su compromiso de enfocar todos los recursos de la Sociedad hacia un proceso de optimización de costos, de manera de asegurar su competitividad en cualquier contexto económico, reduciendo a su vez todo tipo de erogaciones que atenten contra su sustentabilidad.</w:t>
      </w:r>
    </w:p>
    <w:p w14:paraId="2CE2C80D" w14:textId="77777777" w:rsidR="00C033EC" w:rsidRPr="005109D1" w:rsidRDefault="00C033EC" w:rsidP="00A10041">
      <w:pPr>
        <w:pStyle w:val="Prrafodelista"/>
        <w:ind w:left="709"/>
        <w:jc w:val="both"/>
        <w:rPr>
          <w:rFonts w:ascii="Trebuchet MS" w:hAnsi="Trebuchet MS" w:cs="TrebuchetMS"/>
          <w:lang w:val="es-AR" w:eastAsia="es-AR"/>
        </w:rPr>
      </w:pPr>
    </w:p>
    <w:p w14:paraId="71E5D55E" w14:textId="0D32895D" w:rsidR="001D04EA" w:rsidRPr="005109D1" w:rsidRDefault="001D04EA" w:rsidP="001D04EA">
      <w:pPr>
        <w:pStyle w:val="Prrafodelista"/>
        <w:numPr>
          <w:ilvl w:val="1"/>
          <w:numId w:val="10"/>
        </w:numPr>
        <w:ind w:left="709"/>
        <w:jc w:val="both"/>
        <w:rPr>
          <w:rFonts w:ascii="Trebuchet MS" w:hAnsi="Trebuchet MS" w:cs="TrebuchetMS"/>
          <w:lang w:val="es-AR" w:eastAsia="es-AR"/>
        </w:rPr>
      </w:pPr>
      <w:r w:rsidRPr="005109D1">
        <w:rPr>
          <w:rFonts w:ascii="Trebuchet MS" w:hAnsi="Trebuchet MS" w:cs="TrebuchetMS"/>
          <w:lang w:val="es-AR" w:eastAsia="es-AR"/>
        </w:rPr>
        <w:t>Tal cómo se detalla en la nota 9. a los estados financieros consolidados y separados adjuntos</w:t>
      </w:r>
      <w:r w:rsidR="000366DD" w:rsidRPr="005109D1">
        <w:rPr>
          <w:rFonts w:ascii="Trebuchet MS" w:hAnsi="Trebuchet MS" w:cs="TrebuchetMS"/>
          <w:lang w:val="es-AR" w:eastAsia="es-AR"/>
        </w:rPr>
        <w:t>, la subsidiaria argentina</w:t>
      </w:r>
      <w:r w:rsidRPr="005109D1">
        <w:rPr>
          <w:rFonts w:ascii="Trebuchet MS" w:hAnsi="Trebuchet MS" w:cs="TrebuchetMS"/>
          <w:lang w:val="es-AR" w:eastAsia="es-AR"/>
        </w:rPr>
        <w:t xml:space="preserve"> </w:t>
      </w:r>
      <w:proofErr w:type="spellStart"/>
      <w:r w:rsidRPr="005109D1">
        <w:rPr>
          <w:rFonts w:ascii="Trebuchet MS" w:hAnsi="Trebuchet MS" w:cs="TrebuchetMS"/>
          <w:lang w:val="es-AR" w:eastAsia="es-AR"/>
        </w:rPr>
        <w:t>Forestadora</w:t>
      </w:r>
      <w:proofErr w:type="spellEnd"/>
      <w:r w:rsidRPr="005109D1">
        <w:rPr>
          <w:rFonts w:ascii="Trebuchet MS" w:hAnsi="Trebuchet MS" w:cs="TrebuchetMS"/>
          <w:lang w:val="es-AR" w:eastAsia="es-AR"/>
        </w:rPr>
        <w:t xml:space="preserve"> </w:t>
      </w:r>
      <w:proofErr w:type="spellStart"/>
      <w:r w:rsidRPr="005109D1">
        <w:rPr>
          <w:rFonts w:ascii="Trebuchet MS" w:hAnsi="Trebuchet MS" w:cs="TrebuchetMS"/>
          <w:lang w:val="es-AR" w:eastAsia="es-AR"/>
        </w:rPr>
        <w:t>Tapibecuá</w:t>
      </w:r>
      <w:proofErr w:type="spellEnd"/>
      <w:r w:rsidRPr="005109D1">
        <w:rPr>
          <w:rFonts w:ascii="Trebuchet MS" w:hAnsi="Trebuchet MS" w:cs="TrebuchetMS"/>
          <w:lang w:val="es-AR" w:eastAsia="es-AR"/>
        </w:rPr>
        <w:t xml:space="preserve"> S.A.U. </w:t>
      </w:r>
      <w:r w:rsidR="0051263C" w:rsidRPr="0051263C">
        <w:rPr>
          <w:rFonts w:ascii="Trebuchet MS" w:hAnsi="Trebuchet MS" w:cs="TrebuchetMS"/>
          <w:lang w:val="es-AR" w:eastAsia="es-AR"/>
        </w:rPr>
        <w:t>es una empresa dedicada a la elaboración y comercialización de paneles de compensado fenólico y madera aserrada de alta calidad. La Sociedad desarrolla sus actividades en la localidad de Gobernador Virasoro, provincia de Corrientes y es una subsidiaria de Celulosa Argentina S.A., su único accionista.</w:t>
      </w:r>
    </w:p>
    <w:p w14:paraId="2AEB054D" w14:textId="77777777" w:rsidR="009E3FE0" w:rsidRDefault="009E3FE0" w:rsidP="009E3FE0">
      <w:pPr>
        <w:pStyle w:val="Prrafodelista"/>
        <w:ind w:left="709"/>
        <w:jc w:val="both"/>
        <w:rPr>
          <w:rFonts w:ascii="Trebuchet MS" w:hAnsi="Trebuchet MS" w:cs="TrebuchetMS"/>
          <w:lang w:val="es-AR" w:eastAsia="es-AR"/>
        </w:rPr>
      </w:pPr>
    </w:p>
    <w:p w14:paraId="35BC0AAE" w14:textId="77777777" w:rsidR="003A2279" w:rsidRDefault="003A2279" w:rsidP="009E3FE0">
      <w:pPr>
        <w:pStyle w:val="Prrafodelista"/>
        <w:ind w:left="709"/>
        <w:jc w:val="both"/>
        <w:rPr>
          <w:rFonts w:ascii="Trebuchet MS" w:hAnsi="Trebuchet MS" w:cs="TrebuchetMS"/>
          <w:lang w:val="es-AR" w:eastAsia="es-AR"/>
        </w:rPr>
      </w:pPr>
    </w:p>
    <w:p w14:paraId="083854C3" w14:textId="77777777" w:rsidR="003A2279" w:rsidRDefault="003A2279" w:rsidP="009E3FE0">
      <w:pPr>
        <w:pStyle w:val="Prrafodelista"/>
        <w:ind w:left="709"/>
        <w:jc w:val="both"/>
        <w:rPr>
          <w:rFonts w:ascii="Trebuchet MS" w:hAnsi="Trebuchet MS" w:cs="TrebuchetMS"/>
          <w:lang w:val="es-AR" w:eastAsia="es-AR"/>
        </w:rPr>
      </w:pPr>
    </w:p>
    <w:p w14:paraId="0DE0A7AC" w14:textId="77777777" w:rsidR="003A2279" w:rsidRDefault="003A2279" w:rsidP="009E3FE0">
      <w:pPr>
        <w:pStyle w:val="Prrafodelista"/>
        <w:ind w:left="709"/>
        <w:jc w:val="both"/>
        <w:rPr>
          <w:rFonts w:ascii="Trebuchet MS" w:hAnsi="Trebuchet MS" w:cs="TrebuchetMS"/>
          <w:lang w:val="es-AR" w:eastAsia="es-AR"/>
        </w:rPr>
      </w:pPr>
    </w:p>
    <w:p w14:paraId="0B399BBA" w14:textId="77777777" w:rsidR="003A2279" w:rsidRDefault="003A2279" w:rsidP="009E3FE0">
      <w:pPr>
        <w:pStyle w:val="Prrafodelista"/>
        <w:ind w:left="709"/>
        <w:jc w:val="both"/>
        <w:rPr>
          <w:rFonts w:ascii="Trebuchet MS" w:hAnsi="Trebuchet MS" w:cs="TrebuchetMS"/>
          <w:lang w:val="es-AR" w:eastAsia="es-AR"/>
        </w:rPr>
      </w:pPr>
    </w:p>
    <w:p w14:paraId="7D3621C9" w14:textId="77777777" w:rsidR="003A2279" w:rsidRDefault="003A2279" w:rsidP="009E3FE0">
      <w:pPr>
        <w:pStyle w:val="Prrafodelista"/>
        <w:ind w:left="709"/>
        <w:jc w:val="both"/>
        <w:rPr>
          <w:rFonts w:ascii="Trebuchet MS" w:hAnsi="Trebuchet MS" w:cs="TrebuchetMS"/>
          <w:lang w:val="es-AR" w:eastAsia="es-AR"/>
        </w:rPr>
      </w:pPr>
    </w:p>
    <w:p w14:paraId="4267E8C9" w14:textId="77777777" w:rsidR="003A2279" w:rsidRDefault="003A2279" w:rsidP="009E3FE0">
      <w:pPr>
        <w:pStyle w:val="Prrafodelista"/>
        <w:ind w:left="709"/>
        <w:jc w:val="both"/>
        <w:rPr>
          <w:rFonts w:ascii="Trebuchet MS" w:hAnsi="Trebuchet MS" w:cs="TrebuchetMS"/>
          <w:lang w:val="es-AR" w:eastAsia="es-AR"/>
        </w:rPr>
      </w:pPr>
    </w:p>
    <w:p w14:paraId="4C9C67E9" w14:textId="77777777" w:rsidR="003A2279" w:rsidRDefault="003A2279" w:rsidP="009E3FE0">
      <w:pPr>
        <w:pStyle w:val="Prrafodelista"/>
        <w:ind w:left="709"/>
        <w:jc w:val="both"/>
        <w:rPr>
          <w:rFonts w:ascii="Trebuchet MS" w:hAnsi="Trebuchet MS" w:cs="TrebuchetMS"/>
          <w:lang w:val="es-AR" w:eastAsia="es-AR"/>
        </w:rPr>
      </w:pPr>
    </w:p>
    <w:p w14:paraId="0DD07289" w14:textId="77777777" w:rsidR="003A2279" w:rsidRDefault="003A2279" w:rsidP="009E3FE0">
      <w:pPr>
        <w:pStyle w:val="Prrafodelista"/>
        <w:ind w:left="709"/>
        <w:jc w:val="both"/>
        <w:rPr>
          <w:rFonts w:ascii="Trebuchet MS" w:hAnsi="Trebuchet MS" w:cs="TrebuchetMS"/>
          <w:lang w:val="es-AR" w:eastAsia="es-AR"/>
        </w:rPr>
      </w:pPr>
    </w:p>
    <w:p w14:paraId="0D749FD8" w14:textId="77777777" w:rsidR="003A2279" w:rsidRPr="00F15C27" w:rsidRDefault="003A2279" w:rsidP="003A2279">
      <w:pPr>
        <w:numPr>
          <w:ilvl w:val="0"/>
          <w:numId w:val="13"/>
        </w:numPr>
        <w:autoSpaceDE w:val="0"/>
        <w:autoSpaceDN w:val="0"/>
        <w:adjustRightInd w:val="0"/>
        <w:jc w:val="both"/>
        <w:rPr>
          <w:rFonts w:ascii="Trebuchet MS" w:hAnsi="Trebuchet MS"/>
          <w:b/>
          <w:caps/>
        </w:rPr>
      </w:pPr>
      <w:r w:rsidRPr="00F15C27">
        <w:rPr>
          <w:rFonts w:ascii="Trebuchet MS" w:hAnsi="Trebuchet MS"/>
          <w:b/>
          <w:u w:val="single"/>
        </w:rPr>
        <w:t>Párrafo en énfasis</w:t>
      </w:r>
      <w:r>
        <w:rPr>
          <w:rFonts w:ascii="Trebuchet MS" w:hAnsi="Trebuchet MS"/>
          <w:b/>
        </w:rPr>
        <w:t xml:space="preserve"> (Continuación)</w:t>
      </w:r>
    </w:p>
    <w:p w14:paraId="37E2A8DB" w14:textId="77777777" w:rsidR="003A2279" w:rsidRPr="005109D1" w:rsidRDefault="003A2279" w:rsidP="009E3FE0">
      <w:pPr>
        <w:pStyle w:val="Prrafodelista"/>
        <w:ind w:left="709"/>
        <w:jc w:val="both"/>
        <w:rPr>
          <w:rFonts w:ascii="Trebuchet MS" w:hAnsi="Trebuchet MS" w:cs="TrebuchetMS"/>
          <w:lang w:val="es-AR" w:eastAsia="es-AR"/>
        </w:rPr>
      </w:pPr>
    </w:p>
    <w:p w14:paraId="31737D8E" w14:textId="2BBFF509" w:rsidR="0080475F" w:rsidRDefault="00F7331C" w:rsidP="00AF34A9">
      <w:pPr>
        <w:pStyle w:val="Prrafodelista"/>
        <w:ind w:left="709"/>
        <w:jc w:val="both"/>
        <w:rPr>
          <w:rFonts w:ascii="Trebuchet MS" w:hAnsi="Trebuchet MS" w:cs="TrebuchetMS"/>
          <w:lang w:val="es-AR" w:eastAsia="es-AR"/>
        </w:rPr>
      </w:pPr>
      <w:r w:rsidRPr="00F7331C">
        <w:rPr>
          <w:rFonts w:ascii="Trebuchet MS" w:hAnsi="Trebuchet MS" w:cs="TrebuchetMS"/>
          <w:lang w:val="es-AR" w:eastAsia="es-AR"/>
        </w:rPr>
        <w:t>El ejercicio económico anterior finalizado el 31 de mayo de 2025 se desarrolló en un contexto económico extremadamente adverso para la industria en general y en particular para el sector en el cual la Sociedad desarrolla sus negocios. Asimismo, la Sociedad se vio profundamente afectada por condiciones climáticas adversas que impactaron de manera directa y significativa en su actividad forestal. Estos eventos incluyeron sequías prolongadas, altas temperaturas y eventos meteorológicos extremos que impactaron de manera directa en la producción forestal, el transporte de materia prima y el funcionamiento de la planta industrial.</w:t>
      </w:r>
    </w:p>
    <w:p w14:paraId="68E2C70A" w14:textId="77777777" w:rsidR="00F7331C" w:rsidRPr="005109D1" w:rsidRDefault="00F7331C" w:rsidP="00AF34A9">
      <w:pPr>
        <w:pStyle w:val="Prrafodelista"/>
        <w:ind w:left="709"/>
        <w:jc w:val="both"/>
        <w:rPr>
          <w:rFonts w:ascii="Trebuchet MS" w:hAnsi="Trebuchet MS" w:cs="TrebuchetMS"/>
          <w:lang w:val="es-AR" w:eastAsia="es-AR"/>
        </w:rPr>
      </w:pPr>
    </w:p>
    <w:p w14:paraId="40B8CC3F" w14:textId="7D972EEE" w:rsidR="00EE50DA" w:rsidRDefault="00C62AB8" w:rsidP="00AF34A9">
      <w:pPr>
        <w:pStyle w:val="Prrafodelista"/>
        <w:ind w:left="709"/>
        <w:jc w:val="both"/>
        <w:rPr>
          <w:rFonts w:ascii="Trebuchet MS" w:hAnsi="Trebuchet MS" w:cs="TrebuchetMS"/>
          <w:lang w:val="es-AR" w:eastAsia="es-AR"/>
        </w:rPr>
      </w:pPr>
      <w:r w:rsidRPr="00C62AB8">
        <w:rPr>
          <w:rFonts w:ascii="Trebuchet MS" w:hAnsi="Trebuchet MS" w:cs="TrebuchetMS"/>
          <w:lang w:val="es-AR" w:eastAsia="es-AR"/>
        </w:rPr>
        <w:t>Durante el trimestre finalizado el 31 de agosto de 2025 se profundizó el deterioro de su situación económica y financiera debido a la falta de capital de trabajo para operar de manera continua. Dicho contexto derivó en la paralización de la producción desde el 11 de agosto de 2025, generándose una situación de conflicto con el sindicato del sector, la cual se ha mantenido hasta el 9 de octubre de 2025. A partir de dicha fecha, se ha llegado a un acuerdo con el sector sindical, con el objetivo de buscar una paulatina restauración de la operación de la Sociedad. Para los próximos meses se espera una reactivación gradual de la operación, sujeta a la evolución del mercado, que permita retomar el desempeño normal de los negocios.</w:t>
      </w:r>
    </w:p>
    <w:p w14:paraId="4F3DBD3C" w14:textId="77777777" w:rsidR="00C62AB8" w:rsidRPr="005109D1" w:rsidRDefault="00C62AB8" w:rsidP="00AF34A9">
      <w:pPr>
        <w:pStyle w:val="Prrafodelista"/>
        <w:ind w:left="709"/>
        <w:jc w:val="both"/>
        <w:rPr>
          <w:rFonts w:ascii="Trebuchet MS" w:hAnsi="Trebuchet MS" w:cs="TrebuchetMS"/>
          <w:lang w:val="es-AR" w:eastAsia="es-AR"/>
        </w:rPr>
      </w:pPr>
    </w:p>
    <w:p w14:paraId="13C9DB3E" w14:textId="375015ED" w:rsidR="00AF34A9" w:rsidRDefault="00F779D3" w:rsidP="00AF34A9">
      <w:pPr>
        <w:pStyle w:val="Prrafodelista"/>
        <w:ind w:left="709"/>
        <w:jc w:val="both"/>
        <w:rPr>
          <w:rFonts w:ascii="Trebuchet MS" w:hAnsi="Trebuchet MS" w:cs="TrebuchetMS"/>
          <w:lang w:val="es-AR" w:eastAsia="es-AR"/>
        </w:rPr>
      </w:pPr>
      <w:r w:rsidRPr="00F779D3">
        <w:rPr>
          <w:rFonts w:ascii="Trebuchet MS" w:hAnsi="Trebuchet MS" w:cs="TrebuchetMS"/>
          <w:lang w:val="es-AR" w:eastAsia="es-AR"/>
        </w:rPr>
        <w:t>La situación previamente descripta ha tenido un impacto sumamente negativo en el negocio de la Sociedad, reflejándose en los resultados económicos y en la generación de caja. En ese sentido, la Sociedad ha sufrido una significativa caída en sus ventas, que en el último trimestre llegó al orden del 63% comparado con lo logrado en el mismo periodo del ejercicio anterior. Por otra parte, los costos de la operación han aumentado en forma significativa, en especial si son medidos en dólares, que no han podido ser trasladados a precios, lo cual ha provocado una importante reducción de los niveles de rentabilidad que alcanzaron el -155% al 31 de agosto de 2025 cuando en el mismo periodo de tres meses del ejercicio anterior fueron del -42%.</w:t>
      </w:r>
    </w:p>
    <w:p w14:paraId="670FEFC7" w14:textId="77777777" w:rsidR="00F779D3" w:rsidRPr="005109D1" w:rsidRDefault="00F779D3" w:rsidP="00AF34A9">
      <w:pPr>
        <w:pStyle w:val="Prrafodelista"/>
        <w:ind w:left="709"/>
        <w:jc w:val="both"/>
        <w:rPr>
          <w:rFonts w:ascii="Trebuchet MS" w:hAnsi="Trebuchet MS" w:cs="TrebuchetMS"/>
          <w:lang w:val="es-AR" w:eastAsia="es-AR"/>
        </w:rPr>
      </w:pPr>
    </w:p>
    <w:p w14:paraId="2A856F33" w14:textId="649E9FD0" w:rsidR="00AF34A9" w:rsidRDefault="007D0F7E" w:rsidP="00AF34A9">
      <w:pPr>
        <w:pStyle w:val="Prrafodelista"/>
        <w:ind w:left="709"/>
        <w:jc w:val="both"/>
        <w:rPr>
          <w:rFonts w:ascii="Trebuchet MS" w:hAnsi="Trebuchet MS" w:cs="TrebuchetMS"/>
          <w:lang w:val="es-AR" w:eastAsia="es-AR"/>
        </w:rPr>
      </w:pPr>
      <w:r w:rsidRPr="007D0F7E">
        <w:rPr>
          <w:rFonts w:ascii="Trebuchet MS" w:hAnsi="Trebuchet MS" w:cs="TrebuchetMS"/>
          <w:lang w:val="es-AR" w:eastAsia="es-AR"/>
        </w:rPr>
        <w:t xml:space="preserve">Como consecuencia de los resultados negativos comentados anteriormente, </w:t>
      </w:r>
      <w:proofErr w:type="gramStart"/>
      <w:r w:rsidRPr="007D0F7E">
        <w:rPr>
          <w:rFonts w:ascii="Trebuchet MS" w:hAnsi="Trebuchet MS" w:cs="TrebuchetMS"/>
          <w:lang w:val="es-AR" w:eastAsia="es-AR"/>
        </w:rPr>
        <w:t>el ratio</w:t>
      </w:r>
      <w:proofErr w:type="gramEnd"/>
      <w:r w:rsidRPr="007D0F7E">
        <w:rPr>
          <w:rFonts w:ascii="Trebuchet MS" w:hAnsi="Trebuchet MS" w:cs="TrebuchetMS"/>
          <w:lang w:val="es-AR" w:eastAsia="es-AR"/>
        </w:rPr>
        <w:t xml:space="preserve"> de liquidez corriente se redujo moderadamente, pasando de 0,57 al 31 de mayo de 2025 a 0,33 al cierre del primer trimestre del ejercicio actual. El capital de trabajo expone un saldo negativo de pesos 7.730.269 al 31 de agosto de 2025.</w:t>
      </w:r>
    </w:p>
    <w:p w14:paraId="140EF49D" w14:textId="77777777" w:rsidR="007D0F7E" w:rsidRPr="005109D1" w:rsidRDefault="007D0F7E" w:rsidP="00AF34A9">
      <w:pPr>
        <w:pStyle w:val="Prrafodelista"/>
        <w:ind w:left="709"/>
        <w:jc w:val="both"/>
        <w:rPr>
          <w:rFonts w:ascii="Trebuchet MS" w:hAnsi="Trebuchet MS" w:cs="TrebuchetMS"/>
          <w:lang w:val="es-AR" w:eastAsia="es-AR"/>
        </w:rPr>
      </w:pPr>
    </w:p>
    <w:p w14:paraId="025F1C53" w14:textId="26DE88FE" w:rsidR="009E3FE0" w:rsidRPr="005109D1" w:rsidRDefault="00AF34A9" w:rsidP="00AF34A9">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 xml:space="preserve">Adicionalmente, </w:t>
      </w:r>
      <w:r w:rsidR="0077522C" w:rsidRPr="005109D1">
        <w:rPr>
          <w:rFonts w:ascii="Trebuchet MS" w:hAnsi="Trebuchet MS" w:cs="TrebuchetMS"/>
          <w:lang w:val="es-AR" w:eastAsia="es-AR"/>
        </w:rPr>
        <w:t>su</w:t>
      </w:r>
      <w:r w:rsidRPr="005109D1">
        <w:rPr>
          <w:rFonts w:ascii="Trebuchet MS" w:hAnsi="Trebuchet MS" w:cs="TrebuchetMS"/>
          <w:lang w:val="es-AR" w:eastAsia="es-AR"/>
        </w:rPr>
        <w:t xml:space="preserve"> único accionista atraviesa también una compleja situación financiera, </w:t>
      </w:r>
      <w:r w:rsidR="003D7D60" w:rsidRPr="005109D1">
        <w:rPr>
          <w:rFonts w:ascii="Trebuchet MS" w:hAnsi="Trebuchet MS" w:cs="TrebuchetMS"/>
          <w:lang w:val="es-AR" w:eastAsia="es-AR"/>
        </w:rPr>
        <w:t>tal como fue descripto en el punto anterior</w:t>
      </w:r>
      <w:r w:rsidRPr="005109D1">
        <w:rPr>
          <w:rFonts w:ascii="Trebuchet MS" w:hAnsi="Trebuchet MS" w:cs="TrebuchetMS"/>
          <w:lang w:val="es-AR" w:eastAsia="es-AR"/>
        </w:rPr>
        <w:t xml:space="preserve">. </w:t>
      </w:r>
    </w:p>
    <w:p w14:paraId="46C03A31" w14:textId="77777777" w:rsidR="003A2E18" w:rsidRPr="005109D1" w:rsidRDefault="003A2E18" w:rsidP="00AF34A9">
      <w:pPr>
        <w:pStyle w:val="Prrafodelista"/>
        <w:ind w:left="709"/>
        <w:jc w:val="both"/>
        <w:rPr>
          <w:rFonts w:ascii="Trebuchet MS" w:hAnsi="Trebuchet MS" w:cs="TrebuchetMS"/>
          <w:lang w:val="es-AR" w:eastAsia="es-AR"/>
        </w:rPr>
      </w:pPr>
    </w:p>
    <w:p w14:paraId="059B1EB1" w14:textId="709FA898" w:rsidR="002A1F65" w:rsidRPr="005109D1" w:rsidRDefault="003A2E18" w:rsidP="002A1F65">
      <w:pPr>
        <w:pStyle w:val="Prrafodelista"/>
        <w:ind w:left="709"/>
        <w:jc w:val="both"/>
        <w:rPr>
          <w:rFonts w:ascii="Trebuchet MS" w:hAnsi="Trebuchet MS" w:cs="TrebuchetMS"/>
          <w:lang w:val="es-AR" w:eastAsia="es-AR"/>
        </w:rPr>
      </w:pPr>
      <w:r w:rsidRPr="005109D1">
        <w:rPr>
          <w:rFonts w:ascii="Trebuchet MS" w:hAnsi="Trebuchet MS" w:cs="TrebuchetMS"/>
          <w:lang w:val="es-AR" w:eastAsia="es-AR"/>
        </w:rPr>
        <w:t xml:space="preserve">En el marco de este proceso, todas las opciones para reactivar la operación industrial de </w:t>
      </w:r>
      <w:proofErr w:type="spellStart"/>
      <w:r w:rsidRPr="005109D1">
        <w:rPr>
          <w:rFonts w:ascii="Trebuchet MS" w:hAnsi="Trebuchet MS" w:cs="TrebuchetMS"/>
          <w:lang w:val="es-AR" w:eastAsia="es-AR"/>
        </w:rPr>
        <w:t>Forestadora</w:t>
      </w:r>
      <w:proofErr w:type="spellEnd"/>
      <w:r w:rsidRPr="005109D1">
        <w:rPr>
          <w:rFonts w:ascii="Trebuchet MS" w:hAnsi="Trebuchet MS" w:cs="TrebuchetMS"/>
          <w:lang w:val="es-AR" w:eastAsia="es-AR"/>
        </w:rPr>
        <w:t xml:space="preserve"> </w:t>
      </w:r>
      <w:proofErr w:type="spellStart"/>
      <w:r w:rsidRPr="005109D1">
        <w:rPr>
          <w:rFonts w:ascii="Trebuchet MS" w:hAnsi="Trebuchet MS" w:cs="TrebuchetMS"/>
          <w:lang w:val="es-AR" w:eastAsia="es-AR"/>
        </w:rPr>
        <w:t>Tapebicuá</w:t>
      </w:r>
      <w:proofErr w:type="spellEnd"/>
      <w:r w:rsidRPr="005109D1">
        <w:rPr>
          <w:rFonts w:ascii="Trebuchet MS" w:hAnsi="Trebuchet MS" w:cs="TrebuchetMS"/>
          <w:lang w:val="es-AR" w:eastAsia="es-AR"/>
        </w:rPr>
        <w:t xml:space="preserve"> S.A.U. están siendo evaluadas.</w:t>
      </w:r>
    </w:p>
    <w:p w14:paraId="0031863D" w14:textId="77777777" w:rsidR="002A1F65" w:rsidRPr="005109D1" w:rsidRDefault="002A1F65" w:rsidP="002A1F65">
      <w:pPr>
        <w:pStyle w:val="Prrafodelista"/>
        <w:ind w:left="709"/>
        <w:jc w:val="both"/>
        <w:rPr>
          <w:rFonts w:ascii="Trebuchet MS" w:hAnsi="Trebuchet MS" w:cs="TrebuchetMS"/>
          <w:lang w:val="es-AR" w:eastAsia="es-AR"/>
        </w:rPr>
      </w:pPr>
    </w:p>
    <w:p w14:paraId="6D2F7D0B" w14:textId="7A27B571" w:rsidR="00345F01" w:rsidRPr="005109D1" w:rsidRDefault="00103149" w:rsidP="00631D79">
      <w:pPr>
        <w:pStyle w:val="Prrafodelista"/>
        <w:numPr>
          <w:ilvl w:val="1"/>
          <w:numId w:val="10"/>
        </w:numPr>
        <w:ind w:left="709"/>
        <w:jc w:val="both"/>
        <w:rPr>
          <w:rFonts w:ascii="Trebuchet MS" w:hAnsi="Trebuchet MS" w:cs="TrebuchetMS"/>
          <w:lang w:val="es-AR" w:eastAsia="es-AR"/>
        </w:rPr>
      </w:pPr>
      <w:r w:rsidRPr="005109D1">
        <w:rPr>
          <w:rFonts w:ascii="Trebuchet MS" w:hAnsi="Trebuchet MS" w:cs="TrebuchetMS"/>
          <w:lang w:val="es-AR" w:eastAsia="es-AR"/>
        </w:rPr>
        <w:t>T</w:t>
      </w:r>
      <w:r w:rsidR="00345F01" w:rsidRPr="005109D1">
        <w:rPr>
          <w:rFonts w:ascii="Trebuchet MS" w:hAnsi="Trebuchet MS" w:cs="TrebuchetMS"/>
          <w:lang w:val="es-AR" w:eastAsia="es-AR"/>
        </w:rPr>
        <w:t xml:space="preserve">al cómo se detalla en la nota </w:t>
      </w:r>
      <w:r w:rsidR="00935C8A" w:rsidRPr="005109D1">
        <w:rPr>
          <w:rFonts w:ascii="Trebuchet MS" w:hAnsi="Trebuchet MS" w:cs="TrebuchetMS"/>
          <w:lang w:val="es-AR" w:eastAsia="es-AR"/>
        </w:rPr>
        <w:t>9</w:t>
      </w:r>
      <w:r w:rsidR="00345F01" w:rsidRPr="005109D1">
        <w:rPr>
          <w:rFonts w:ascii="Trebuchet MS" w:hAnsi="Trebuchet MS" w:cs="TrebuchetMS"/>
          <w:lang w:val="es-AR" w:eastAsia="es-AR"/>
        </w:rPr>
        <w:t xml:space="preserve">. a los estados financieros intermedios consolidados condensados,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 </w:t>
      </w:r>
    </w:p>
    <w:p w14:paraId="1F33CD52" w14:textId="77777777" w:rsidR="00103149" w:rsidRDefault="00103149" w:rsidP="00652B84">
      <w:pPr>
        <w:pStyle w:val="Prrafodelista"/>
        <w:ind w:left="709"/>
        <w:jc w:val="both"/>
        <w:rPr>
          <w:rFonts w:ascii="Trebuchet MS" w:hAnsi="Trebuchet MS" w:cs="TrebuchetMS"/>
          <w:lang w:val="es-AR" w:eastAsia="es-AR"/>
        </w:rPr>
      </w:pPr>
    </w:p>
    <w:p w14:paraId="699C5975" w14:textId="77777777" w:rsidR="003A2279" w:rsidRDefault="003A2279" w:rsidP="00652B84">
      <w:pPr>
        <w:pStyle w:val="Prrafodelista"/>
        <w:ind w:left="709"/>
        <w:jc w:val="both"/>
        <w:rPr>
          <w:rFonts w:ascii="Trebuchet MS" w:hAnsi="Trebuchet MS" w:cs="TrebuchetMS"/>
          <w:lang w:val="es-AR" w:eastAsia="es-AR"/>
        </w:rPr>
      </w:pPr>
    </w:p>
    <w:p w14:paraId="39FDE76F" w14:textId="77777777" w:rsidR="003A2279" w:rsidRDefault="003A2279" w:rsidP="00652B84">
      <w:pPr>
        <w:pStyle w:val="Prrafodelista"/>
        <w:ind w:left="709"/>
        <w:jc w:val="both"/>
        <w:rPr>
          <w:rFonts w:ascii="Trebuchet MS" w:hAnsi="Trebuchet MS" w:cs="TrebuchetMS"/>
          <w:lang w:val="es-AR" w:eastAsia="es-AR"/>
        </w:rPr>
      </w:pPr>
    </w:p>
    <w:p w14:paraId="153E2717" w14:textId="77777777" w:rsidR="003A2279" w:rsidRDefault="003A2279" w:rsidP="00652B84">
      <w:pPr>
        <w:pStyle w:val="Prrafodelista"/>
        <w:ind w:left="709"/>
        <w:jc w:val="both"/>
        <w:rPr>
          <w:rFonts w:ascii="Trebuchet MS" w:hAnsi="Trebuchet MS" w:cs="TrebuchetMS"/>
          <w:lang w:val="es-AR" w:eastAsia="es-AR"/>
        </w:rPr>
      </w:pPr>
    </w:p>
    <w:p w14:paraId="08D85E10" w14:textId="77777777" w:rsidR="003A2279" w:rsidRPr="00F15C27" w:rsidRDefault="003A2279" w:rsidP="003A2279">
      <w:pPr>
        <w:numPr>
          <w:ilvl w:val="0"/>
          <w:numId w:val="14"/>
        </w:numPr>
        <w:autoSpaceDE w:val="0"/>
        <w:autoSpaceDN w:val="0"/>
        <w:adjustRightInd w:val="0"/>
        <w:jc w:val="both"/>
        <w:rPr>
          <w:rFonts w:ascii="Trebuchet MS" w:hAnsi="Trebuchet MS"/>
          <w:b/>
          <w:caps/>
        </w:rPr>
      </w:pPr>
      <w:r w:rsidRPr="00F15C27">
        <w:rPr>
          <w:rFonts w:ascii="Trebuchet MS" w:hAnsi="Trebuchet MS"/>
          <w:b/>
          <w:u w:val="single"/>
        </w:rPr>
        <w:t>Párrafo en énfasis</w:t>
      </w:r>
      <w:r>
        <w:rPr>
          <w:rFonts w:ascii="Trebuchet MS" w:hAnsi="Trebuchet MS"/>
          <w:b/>
        </w:rPr>
        <w:t xml:space="preserve"> (Continuación)</w:t>
      </w:r>
    </w:p>
    <w:p w14:paraId="2678F193" w14:textId="77777777" w:rsidR="003A2279" w:rsidRPr="005109D1" w:rsidRDefault="003A2279" w:rsidP="00652B84">
      <w:pPr>
        <w:pStyle w:val="Prrafodelista"/>
        <w:ind w:left="709"/>
        <w:jc w:val="both"/>
        <w:rPr>
          <w:rFonts w:ascii="Trebuchet MS" w:hAnsi="Trebuchet MS" w:cs="TrebuchetMS"/>
          <w:lang w:val="es-AR" w:eastAsia="es-AR"/>
        </w:rPr>
      </w:pPr>
    </w:p>
    <w:p w14:paraId="5533C0D5" w14:textId="2ADDC263" w:rsidR="006C7E7B" w:rsidRDefault="00016EE0" w:rsidP="00A90C58">
      <w:pPr>
        <w:ind w:left="284"/>
        <w:jc w:val="both"/>
        <w:rPr>
          <w:rFonts w:ascii="Trebuchet MS" w:hAnsi="Trebuchet MS" w:cs="TrebuchetMS"/>
          <w:lang w:val="es-AR" w:eastAsia="es-AR"/>
        </w:rPr>
      </w:pPr>
      <w:r w:rsidRPr="00016EE0">
        <w:rPr>
          <w:rFonts w:ascii="Trebuchet MS" w:hAnsi="Trebuchet MS" w:cs="TrebuchetMS"/>
          <w:lang w:val="es-AR" w:eastAsia="es-AR"/>
        </w:rPr>
        <w:t>Dicha</w:t>
      </w:r>
      <w:r w:rsidR="00426BD7">
        <w:rPr>
          <w:rFonts w:ascii="Trebuchet MS" w:hAnsi="Trebuchet MS" w:cs="TrebuchetMS"/>
          <w:lang w:val="es-AR" w:eastAsia="es-AR"/>
        </w:rPr>
        <w:t>s</w:t>
      </w:r>
      <w:r w:rsidRPr="00016EE0">
        <w:rPr>
          <w:rFonts w:ascii="Trebuchet MS" w:hAnsi="Trebuchet MS" w:cs="TrebuchetMS"/>
          <w:lang w:val="es-AR" w:eastAsia="es-AR"/>
        </w:rPr>
        <w:t xml:space="preserve"> situaci</w:t>
      </w:r>
      <w:r w:rsidR="00426BD7">
        <w:rPr>
          <w:rFonts w:ascii="Trebuchet MS" w:hAnsi="Trebuchet MS" w:cs="TrebuchetMS"/>
          <w:lang w:val="es-AR" w:eastAsia="es-AR"/>
        </w:rPr>
        <w:t>ones</w:t>
      </w:r>
      <w:r w:rsidRPr="00016EE0">
        <w:rPr>
          <w:rFonts w:ascii="Trebuchet MS" w:hAnsi="Trebuchet MS" w:cs="TrebuchetMS"/>
          <w:lang w:val="es-AR" w:eastAsia="es-AR"/>
        </w:rPr>
        <w:t xml:space="preserve"> indica</w:t>
      </w:r>
      <w:r w:rsidR="00426BD7">
        <w:rPr>
          <w:rFonts w:ascii="Trebuchet MS" w:hAnsi="Trebuchet MS" w:cs="TrebuchetMS"/>
          <w:lang w:val="es-AR" w:eastAsia="es-AR"/>
        </w:rPr>
        <w:t>n</w:t>
      </w:r>
      <w:r w:rsidRPr="00016EE0">
        <w:rPr>
          <w:rFonts w:ascii="Trebuchet MS" w:hAnsi="Trebuchet MS" w:cs="TrebuchetMS"/>
          <w:lang w:val="es-AR" w:eastAsia="es-AR"/>
        </w:rPr>
        <w:t xml:space="preserve"> la existencia de una incertidumbre material que puede</w:t>
      </w:r>
      <w:r w:rsidR="00B868BB">
        <w:rPr>
          <w:rFonts w:ascii="Trebuchet MS" w:hAnsi="Trebuchet MS" w:cs="TrebuchetMS"/>
          <w:lang w:val="es-AR" w:eastAsia="es-AR"/>
        </w:rPr>
        <w:t>n</w:t>
      </w:r>
      <w:r w:rsidRPr="00016EE0">
        <w:rPr>
          <w:rFonts w:ascii="Trebuchet MS" w:hAnsi="Trebuchet MS" w:cs="TrebuchetMS"/>
          <w:lang w:val="es-AR" w:eastAsia="es-AR"/>
        </w:rPr>
        <w:t xml:space="preserve"> generar dudas significativas sobre la capacidad </w:t>
      </w:r>
      <w:r w:rsidR="00650780">
        <w:rPr>
          <w:rFonts w:ascii="Trebuchet MS" w:hAnsi="Trebuchet MS" w:cs="TrebuchetMS"/>
          <w:lang w:val="es-AR" w:eastAsia="es-AR"/>
        </w:rPr>
        <w:t xml:space="preserve">de la Sociedad cómo así también </w:t>
      </w:r>
      <w:r w:rsidR="00AD63BC" w:rsidRPr="00016EE0">
        <w:rPr>
          <w:rFonts w:ascii="Trebuchet MS" w:hAnsi="Trebuchet MS" w:cs="TrebuchetMS"/>
          <w:lang w:val="es-AR" w:eastAsia="es-AR"/>
        </w:rPr>
        <w:t>de</w:t>
      </w:r>
      <w:r w:rsidR="00AD63BC">
        <w:rPr>
          <w:rFonts w:ascii="Trebuchet MS" w:hAnsi="Trebuchet MS" w:cs="TrebuchetMS"/>
          <w:lang w:val="es-AR" w:eastAsia="es-AR"/>
        </w:rPr>
        <w:t>l</w:t>
      </w:r>
      <w:r w:rsidR="00B868BB">
        <w:rPr>
          <w:rFonts w:ascii="Trebuchet MS" w:hAnsi="Trebuchet MS" w:cs="TrebuchetMS"/>
          <w:lang w:val="es-AR" w:eastAsia="es-AR"/>
        </w:rPr>
        <w:t xml:space="preserve"> Grupo</w:t>
      </w:r>
      <w:r w:rsidR="00650780">
        <w:rPr>
          <w:rFonts w:ascii="Trebuchet MS" w:hAnsi="Trebuchet MS" w:cs="TrebuchetMS"/>
          <w:lang w:val="es-AR" w:eastAsia="es-AR"/>
        </w:rPr>
        <w:t xml:space="preserve"> </w:t>
      </w:r>
      <w:r w:rsidRPr="00016EE0">
        <w:rPr>
          <w:rFonts w:ascii="Trebuchet MS" w:hAnsi="Trebuchet MS" w:cs="TrebuchetMS"/>
          <w:lang w:val="es-AR" w:eastAsia="es-AR"/>
        </w:rPr>
        <w:t>para continuar cómo empresa en funcionamiento y que pueda realizar sus activos y cancelar sus pasivos en el curso normal de los negocios.</w:t>
      </w:r>
    </w:p>
    <w:p w14:paraId="68D1C84B" w14:textId="77777777" w:rsidR="002B7C7F" w:rsidRPr="008C4D9A" w:rsidRDefault="002B7C7F" w:rsidP="006C7E7B">
      <w:pPr>
        <w:ind w:left="284"/>
        <w:jc w:val="both"/>
        <w:rPr>
          <w:rFonts w:ascii="Trebuchet MS" w:hAnsi="Trebuchet MS" w:cs="TrebuchetMS"/>
          <w:lang w:val="es-AR" w:eastAsia="es-AR"/>
        </w:rPr>
      </w:pPr>
    </w:p>
    <w:p w14:paraId="5F9B0F14" w14:textId="77777777" w:rsidR="003C50BD" w:rsidRDefault="00114835" w:rsidP="006F500D">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sidR="001F5D3A">
        <w:rPr>
          <w:rFonts w:ascii="Trebuchet MS" w:hAnsi="Trebuchet MS"/>
          <w:b/>
          <w:caps/>
          <w:u w:val="single"/>
        </w:rPr>
        <w:t>E SOBRE OTROS REQUERIMIENTOS LEGALES Y REGLAMENTARIOS</w:t>
      </w:r>
    </w:p>
    <w:p w14:paraId="5A9E4BE1" w14:textId="77777777" w:rsidR="00114835" w:rsidRDefault="00114835" w:rsidP="00114835">
      <w:pPr>
        <w:jc w:val="both"/>
        <w:rPr>
          <w:rFonts w:ascii="Trebuchet MS" w:hAnsi="Trebuchet MS"/>
        </w:rPr>
      </w:pPr>
    </w:p>
    <w:p w14:paraId="05D1E556" w14:textId="7BACB351" w:rsidR="00114835" w:rsidRDefault="00114835" w:rsidP="00CF7CCA">
      <w:pPr>
        <w:jc w:val="both"/>
        <w:rPr>
          <w:rFonts w:ascii="Trebuchet MS" w:hAnsi="Trebuchet MS"/>
        </w:rPr>
      </w:pPr>
      <w:r w:rsidRPr="002A22BB">
        <w:rPr>
          <w:rFonts w:ascii="Trebuchet MS" w:hAnsi="Trebuchet MS"/>
        </w:rPr>
        <w:t>A efectos de dar cumplimiento a disposiciones legales vigentes informamos que:</w:t>
      </w:r>
    </w:p>
    <w:p w14:paraId="4AC59B73" w14:textId="77777777" w:rsidR="00CF7CCA" w:rsidRPr="00CF7CCA" w:rsidRDefault="00CF7CCA" w:rsidP="00CF7CCA">
      <w:pPr>
        <w:pStyle w:val="Prrafodelista"/>
        <w:ind w:left="1004"/>
        <w:jc w:val="both"/>
        <w:rPr>
          <w:rFonts w:ascii="Trebuchet MS" w:hAnsi="Trebuchet MS"/>
        </w:rPr>
      </w:pPr>
    </w:p>
    <w:p w14:paraId="547071FC" w14:textId="5E2AE436" w:rsidR="005E25F7" w:rsidRDefault="005E25F7" w:rsidP="005E25F7">
      <w:pPr>
        <w:widowControl w:val="0"/>
        <w:numPr>
          <w:ilvl w:val="0"/>
          <w:numId w:val="2"/>
        </w:numPr>
        <w:tabs>
          <w:tab w:val="clear" w:pos="1004"/>
          <w:tab w:val="num" w:pos="283"/>
        </w:tabs>
        <w:ind w:left="284" w:hanging="284"/>
        <w:jc w:val="both"/>
        <w:rPr>
          <w:rFonts w:ascii="Trebuchet MS" w:hAnsi="Trebuchet MS"/>
        </w:rPr>
      </w:pPr>
      <w:r w:rsidRPr="00A60686">
        <w:rPr>
          <w:rFonts w:ascii="Trebuchet MS" w:hAnsi="Trebuchet MS"/>
        </w:rPr>
        <w:t xml:space="preserve">Los estados </w:t>
      </w:r>
      <w:r>
        <w:rPr>
          <w:rFonts w:ascii="Trebuchet MS" w:hAnsi="Trebuchet MS"/>
        </w:rPr>
        <w:t>financieros</w:t>
      </w:r>
      <w:r w:rsidRPr="00A60686">
        <w:rPr>
          <w:rFonts w:ascii="Trebuchet MS" w:hAnsi="Trebuchet MS"/>
        </w:rPr>
        <w:t xml:space="preserve"> mencionados en el apartado 1. </w:t>
      </w:r>
      <w:r>
        <w:rPr>
          <w:rFonts w:ascii="Trebuchet MS" w:hAnsi="Trebuchet MS"/>
        </w:rPr>
        <w:t xml:space="preserve">de este informe </w:t>
      </w:r>
      <w:r w:rsidRPr="002A22BB">
        <w:rPr>
          <w:rFonts w:ascii="Trebuchet MS" w:hAnsi="Trebuchet MS"/>
        </w:rPr>
        <w:t xml:space="preserve">han sido preparados, en todos sus </w:t>
      </w:r>
      <w:r w:rsidRPr="005E25F7">
        <w:rPr>
          <w:rFonts w:ascii="Trebuchet MS" w:hAnsi="Trebuchet MS"/>
        </w:rPr>
        <w:t xml:space="preserve">aspectos significativos, de conformidad con las normas pertinentes de la Ley General de Sociedades </w:t>
      </w:r>
      <w:r w:rsidRPr="005E25F7">
        <w:rPr>
          <w:rFonts w:ascii="Trebuchet MS" w:eastAsiaTheme="minorHAnsi" w:hAnsi="Trebuchet MS" w:cs="Trebuchet MS"/>
          <w:lang w:val="es-ES" w:eastAsia="en-US"/>
        </w:rPr>
        <w:t xml:space="preserve">N°19.550 </w:t>
      </w:r>
      <w:r w:rsidRPr="005E25F7">
        <w:rPr>
          <w:rFonts w:ascii="Trebuchet MS" w:hAnsi="Trebuchet MS"/>
        </w:rPr>
        <w:t>y de la Comisión Nacional de Valores, excepto en lo relativo a la transcripción al libro Diario</w:t>
      </w:r>
      <w:r w:rsidRPr="00ED6860">
        <w:rPr>
          <w:rFonts w:ascii="Trebuchet MS" w:hAnsi="Trebuchet MS"/>
        </w:rPr>
        <w:t xml:space="preserve"> e Inventarios y Balances dado que a la fecha aún no han sido transcriptos</w:t>
      </w:r>
      <w:r>
        <w:rPr>
          <w:rFonts w:ascii="Trebuchet MS" w:hAnsi="Trebuchet MS"/>
        </w:rPr>
        <w:t>.</w:t>
      </w:r>
    </w:p>
    <w:p w14:paraId="2E81E527" w14:textId="451036DB" w:rsidR="00D3285B" w:rsidRPr="00B23EE2" w:rsidRDefault="00D3285B" w:rsidP="00D3285B">
      <w:pPr>
        <w:widowControl w:val="0"/>
        <w:ind w:left="284"/>
        <w:jc w:val="both"/>
        <w:rPr>
          <w:rFonts w:ascii="Trebuchet MS" w:hAnsi="Trebuchet MS"/>
        </w:rPr>
      </w:pPr>
    </w:p>
    <w:p w14:paraId="44031B9E" w14:textId="464E40A6" w:rsidR="00D3285B" w:rsidRPr="004E5D33" w:rsidRDefault="00694DB8" w:rsidP="005E25F7">
      <w:pPr>
        <w:widowControl w:val="0"/>
        <w:numPr>
          <w:ilvl w:val="0"/>
          <w:numId w:val="2"/>
        </w:numPr>
        <w:tabs>
          <w:tab w:val="clear" w:pos="1004"/>
          <w:tab w:val="num" w:pos="283"/>
        </w:tabs>
        <w:ind w:left="284" w:hanging="284"/>
        <w:jc w:val="both"/>
        <w:rPr>
          <w:rFonts w:ascii="Trebuchet MS" w:hAnsi="Trebuchet MS"/>
        </w:rPr>
      </w:pPr>
      <w:r>
        <w:rPr>
          <w:rFonts w:ascii="Trebuchet MS" w:hAnsi="Trebuchet MS"/>
        </w:rPr>
        <w:t xml:space="preserve">Las cifras de los estados financieros mencionados en el apartado 1. de este informe surgen </w:t>
      </w:r>
      <w:r w:rsidR="009458BC">
        <w:rPr>
          <w:rFonts w:ascii="Trebuchet MS" w:hAnsi="Trebuchet MS"/>
        </w:rPr>
        <w:t xml:space="preserve">de </w:t>
      </w:r>
      <w:r w:rsidR="009458BC" w:rsidRPr="004E5D33">
        <w:rPr>
          <w:rFonts w:ascii="Trebuchet MS" w:hAnsi="Trebuchet MS"/>
        </w:rPr>
        <w:t xml:space="preserve">los registros contables de la Sociedad, que se encuentran en proceso de transcripción a discos ópticos. En cumplimiento de las normas aplicables de la Comisión Nacional de Valores, </w:t>
      </w:r>
      <w:r w:rsidR="004A0144" w:rsidRPr="004E5D33">
        <w:rPr>
          <w:rFonts w:ascii="Trebuchet MS" w:hAnsi="Trebuchet MS"/>
        </w:rPr>
        <w:t xml:space="preserve">informamos que, según nuestro criterio, los sistemas de registros contables mantienen las condiciones de seguridad e integridad en base a las cuales </w:t>
      </w:r>
      <w:r w:rsidR="00B23EE2" w:rsidRPr="004E5D33">
        <w:rPr>
          <w:rFonts w:ascii="Trebuchet MS" w:hAnsi="Trebuchet MS"/>
        </w:rPr>
        <w:t xml:space="preserve">fueron oportunamente autorizadas. </w:t>
      </w:r>
    </w:p>
    <w:p w14:paraId="654A0169" w14:textId="77777777" w:rsidR="008E68B0" w:rsidRPr="004E5D33" w:rsidRDefault="008E68B0" w:rsidP="008E68B0">
      <w:pPr>
        <w:widowControl w:val="0"/>
        <w:ind w:left="284"/>
        <w:jc w:val="both"/>
        <w:rPr>
          <w:rFonts w:ascii="Trebuchet MS" w:hAnsi="Trebuchet MS"/>
        </w:rPr>
      </w:pPr>
      <w:bookmarkStart w:id="0" w:name="_Hlk163651311"/>
    </w:p>
    <w:p w14:paraId="1CF31E1A" w14:textId="555D0282" w:rsidR="005E25F7" w:rsidRPr="004E5D33" w:rsidRDefault="006A7D7B" w:rsidP="005E25F7">
      <w:pPr>
        <w:widowControl w:val="0"/>
        <w:numPr>
          <w:ilvl w:val="0"/>
          <w:numId w:val="2"/>
        </w:numPr>
        <w:tabs>
          <w:tab w:val="clear" w:pos="1004"/>
          <w:tab w:val="num" w:pos="283"/>
        </w:tabs>
        <w:ind w:left="284" w:hanging="284"/>
        <w:jc w:val="both"/>
        <w:rPr>
          <w:rFonts w:ascii="Trebuchet MS" w:hAnsi="Trebuchet MS"/>
        </w:rPr>
      </w:pPr>
      <w:r w:rsidRPr="004E5D33">
        <w:rPr>
          <w:rFonts w:ascii="Trebuchet MS" w:hAnsi="Trebuchet MS"/>
        </w:rPr>
        <w:t xml:space="preserve">Al </w:t>
      </w:r>
      <w:r w:rsidR="001E32C9" w:rsidRPr="004E5D33">
        <w:rPr>
          <w:rFonts w:ascii="Trebuchet MS" w:hAnsi="Trebuchet MS"/>
        </w:rPr>
        <w:t>31 de agosto de 2025</w:t>
      </w:r>
      <w:r w:rsidRPr="004E5D33">
        <w:rPr>
          <w:rFonts w:ascii="Trebuchet MS" w:hAnsi="Trebuchet MS"/>
        </w:rPr>
        <w:t xml:space="preserve">, </w:t>
      </w:r>
      <w:r w:rsidR="00A4331A" w:rsidRPr="004E5D33">
        <w:rPr>
          <w:rFonts w:ascii="Trebuchet MS" w:hAnsi="Trebuchet MS"/>
        </w:rPr>
        <w:t>las deudas devengadas en conceptos de aportes y contribuciones previsionales a favor del Sistema Integrado Previsional Argentino, que surgen de los registros contables de la Sociedad, ascienden a $8.782.125.180, de las cuales $222.743 se encuentran regularizadas con planes de pago, $7.975.324.028 constituye deuda vencida no regularizada y $806.578.409 no era exigible a esa fecha.</w:t>
      </w:r>
      <w:bookmarkEnd w:id="0"/>
    </w:p>
    <w:p w14:paraId="7EF62F38" w14:textId="77777777" w:rsidR="00485EFD" w:rsidRPr="004E5D33" w:rsidRDefault="00485EFD" w:rsidP="00D214D8">
      <w:pPr>
        <w:pStyle w:val="Prrafodelista"/>
        <w:rPr>
          <w:rFonts w:ascii="Trebuchet MS" w:hAnsi="Trebuchet MS"/>
        </w:rPr>
      </w:pPr>
    </w:p>
    <w:p w14:paraId="62248714" w14:textId="37B7000E" w:rsidR="00D214D8" w:rsidRPr="004E5D33" w:rsidRDefault="00D214D8" w:rsidP="002F2C29">
      <w:pPr>
        <w:widowControl w:val="0"/>
        <w:numPr>
          <w:ilvl w:val="0"/>
          <w:numId w:val="2"/>
        </w:numPr>
        <w:tabs>
          <w:tab w:val="clear" w:pos="1004"/>
          <w:tab w:val="num" w:pos="283"/>
        </w:tabs>
        <w:ind w:left="284" w:hanging="284"/>
        <w:jc w:val="both"/>
        <w:rPr>
          <w:rFonts w:ascii="Trebuchet MS" w:hAnsi="Trebuchet MS"/>
        </w:rPr>
      </w:pPr>
      <w:bookmarkStart w:id="1" w:name="_Hlk163651323"/>
      <w:bookmarkStart w:id="2" w:name="_Hlk163651423"/>
      <w:r w:rsidRPr="004E5D33">
        <w:rPr>
          <w:rFonts w:ascii="Trebuchet MS" w:hAnsi="Trebuchet MS"/>
        </w:rPr>
        <w:t xml:space="preserve">Al </w:t>
      </w:r>
      <w:r w:rsidR="001E32C9" w:rsidRPr="004E5D33">
        <w:rPr>
          <w:rFonts w:ascii="Trebuchet MS" w:hAnsi="Trebuchet MS"/>
        </w:rPr>
        <w:t>31 de agosto de 2025</w:t>
      </w:r>
      <w:r w:rsidR="007A0E16" w:rsidRPr="004E5D33">
        <w:rPr>
          <w:rFonts w:ascii="Trebuchet MS" w:hAnsi="Trebuchet MS"/>
        </w:rPr>
        <w:t xml:space="preserve">, </w:t>
      </w:r>
      <w:bookmarkEnd w:id="1"/>
      <w:r w:rsidR="009E514C" w:rsidRPr="004E5D33">
        <w:rPr>
          <w:rFonts w:ascii="Trebuchet MS" w:hAnsi="Trebuchet MS"/>
        </w:rPr>
        <w:t>la Sociedad posee un saldo a favor ante la Administración Provincial de Impuestos de la Provincia de Santa Fe en conceptos de impuestos sobre los ingresos brutos</w:t>
      </w:r>
      <w:bookmarkEnd w:id="2"/>
      <w:r w:rsidR="00D315B6" w:rsidRPr="004E5D33">
        <w:rPr>
          <w:rFonts w:ascii="Trebuchet MS" w:hAnsi="Trebuchet MS"/>
        </w:rPr>
        <w:t>.</w:t>
      </w:r>
    </w:p>
    <w:p w14:paraId="3F994CA1" w14:textId="77777777" w:rsidR="00114835" w:rsidRDefault="00114835" w:rsidP="006836A9">
      <w:pPr>
        <w:jc w:val="both"/>
        <w:rPr>
          <w:rFonts w:ascii="Trebuchet MS" w:hAnsi="Trebuchet MS"/>
        </w:rPr>
      </w:pPr>
    </w:p>
    <w:p w14:paraId="771DA250" w14:textId="4D87B1A3" w:rsidR="00114835" w:rsidRDefault="00E81299" w:rsidP="00ED6860">
      <w:pPr>
        <w:ind w:left="1416" w:hanging="1416"/>
        <w:jc w:val="both"/>
        <w:rPr>
          <w:rFonts w:ascii="Trebuchet MS" w:hAnsi="Trebuchet MS"/>
        </w:rPr>
      </w:pPr>
      <w:r>
        <w:rPr>
          <w:rFonts w:ascii="Trebuchet MS" w:hAnsi="Trebuchet MS"/>
        </w:rPr>
        <w:t>Rosario, Provincia de Santa Fe</w:t>
      </w:r>
      <w:r w:rsidR="00114835" w:rsidRPr="00044227">
        <w:rPr>
          <w:rFonts w:ascii="Trebuchet MS" w:hAnsi="Trebuchet MS"/>
        </w:rPr>
        <w:t>,</w:t>
      </w:r>
      <w:r w:rsidR="004B6C47">
        <w:rPr>
          <w:rFonts w:ascii="Trebuchet MS" w:hAnsi="Trebuchet MS"/>
        </w:rPr>
        <w:t xml:space="preserve"> </w:t>
      </w:r>
      <w:r w:rsidR="000A606E">
        <w:rPr>
          <w:rFonts w:ascii="Trebuchet MS" w:hAnsi="Trebuchet MS"/>
        </w:rPr>
        <w:t>1</w:t>
      </w:r>
      <w:r w:rsidR="00703577">
        <w:rPr>
          <w:rFonts w:ascii="Trebuchet MS" w:hAnsi="Trebuchet MS"/>
        </w:rPr>
        <w:t>3</w:t>
      </w:r>
      <w:r w:rsidR="005E25F7" w:rsidRPr="008A7302">
        <w:rPr>
          <w:rFonts w:ascii="Trebuchet MS" w:hAnsi="Trebuchet MS"/>
        </w:rPr>
        <w:t xml:space="preserve"> de </w:t>
      </w:r>
      <w:r w:rsidR="00703577">
        <w:rPr>
          <w:rFonts w:ascii="Trebuchet MS" w:hAnsi="Trebuchet MS"/>
        </w:rPr>
        <w:t>octubre</w:t>
      </w:r>
      <w:r w:rsidR="005E25F7">
        <w:rPr>
          <w:rFonts w:ascii="Trebuchet MS" w:hAnsi="Trebuchet MS"/>
        </w:rPr>
        <w:t xml:space="preserve"> </w:t>
      </w:r>
      <w:r w:rsidR="00114835" w:rsidRPr="00044227">
        <w:rPr>
          <w:rFonts w:ascii="Trebuchet MS" w:hAnsi="Trebuchet MS"/>
        </w:rPr>
        <w:t>de</w:t>
      </w:r>
      <w:r w:rsidR="00D01D91">
        <w:rPr>
          <w:rFonts w:ascii="Trebuchet MS" w:hAnsi="Trebuchet MS"/>
        </w:rPr>
        <w:t xml:space="preserve"> 20</w:t>
      </w:r>
      <w:r w:rsidR="00CD7873">
        <w:rPr>
          <w:rFonts w:ascii="Trebuchet MS" w:hAnsi="Trebuchet MS"/>
        </w:rPr>
        <w:t>2</w:t>
      </w:r>
      <w:r w:rsidR="002A2C75">
        <w:rPr>
          <w:rFonts w:ascii="Trebuchet MS" w:hAnsi="Trebuchet MS"/>
        </w:rPr>
        <w:t>5</w:t>
      </w:r>
      <w:r w:rsidR="00114835" w:rsidRPr="00044227">
        <w:rPr>
          <w:rFonts w:ascii="Trebuchet MS" w:hAnsi="Trebuchet MS"/>
        </w:rPr>
        <w:t>.</w:t>
      </w:r>
    </w:p>
    <w:p w14:paraId="6CB9C77B" w14:textId="77777777" w:rsidR="00114835" w:rsidRPr="000F4831" w:rsidRDefault="00114835" w:rsidP="006836A9">
      <w:pPr>
        <w:widowControl w:val="0"/>
        <w:jc w:val="both"/>
        <w:rPr>
          <w:rFonts w:ascii="Trebuchet MS" w:hAnsi="Trebuchet MS"/>
          <w:b/>
          <w:highlight w:val="green"/>
        </w:rPr>
      </w:pPr>
      <w:bookmarkStart w:id="3" w:name="_Hlk31724643"/>
    </w:p>
    <w:tbl>
      <w:tblPr>
        <w:tblW w:w="4111" w:type="dxa"/>
        <w:jc w:val="right"/>
        <w:tblCellMar>
          <w:left w:w="70" w:type="dxa"/>
          <w:right w:w="70" w:type="dxa"/>
        </w:tblCellMar>
        <w:tblLook w:val="04A0" w:firstRow="1" w:lastRow="0" w:firstColumn="1" w:lastColumn="0" w:noHBand="0" w:noVBand="1"/>
      </w:tblPr>
      <w:tblGrid>
        <w:gridCol w:w="940"/>
        <w:gridCol w:w="940"/>
        <w:gridCol w:w="940"/>
        <w:gridCol w:w="1291"/>
      </w:tblGrid>
      <w:tr w:rsidR="00D801AC" w:rsidRPr="002E5FFF" w14:paraId="78E730E7"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bookmarkEnd w:id="3"/>
          <w:p w14:paraId="68F778EE" w14:textId="77777777" w:rsidR="00D801AC" w:rsidRPr="002E5FFF" w:rsidRDefault="00D801AC"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BECHER Y ASOCIADOS S.R.L.</w:t>
            </w:r>
          </w:p>
        </w:tc>
      </w:tr>
      <w:tr w:rsidR="00D801AC" w:rsidRPr="002E5FFF" w14:paraId="77455E56"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584C0414"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C.P.C.E. Prov. Santa Fe – Matrícula 7-282</w:t>
            </w:r>
          </w:p>
        </w:tc>
      </w:tr>
      <w:tr w:rsidR="00D801AC" w:rsidRPr="002E5FFF" w14:paraId="469328ED"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B40F8BC" w14:textId="77777777" w:rsidR="00D801AC" w:rsidRPr="002E5FFF" w:rsidRDefault="00D801AC"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 </w:t>
            </w:r>
          </w:p>
        </w:tc>
      </w:tr>
      <w:tr w:rsidR="00D801AC" w:rsidRPr="002E5FFF" w14:paraId="0F4F9D9D"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1695E3C4"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D801AC" w:rsidRPr="002E5FFF" w14:paraId="5DE62218" w14:textId="77777777" w:rsidTr="003C2AF6">
        <w:trPr>
          <w:trHeight w:val="240"/>
          <w:jc w:val="right"/>
        </w:trPr>
        <w:tc>
          <w:tcPr>
            <w:tcW w:w="940" w:type="dxa"/>
            <w:tcBorders>
              <w:top w:val="nil"/>
              <w:left w:val="nil"/>
              <w:bottom w:val="nil"/>
              <w:right w:val="nil"/>
            </w:tcBorders>
            <w:shd w:val="clear" w:color="000000" w:fill="FFFFFF"/>
            <w:vAlign w:val="center"/>
            <w:hideMark/>
          </w:tcPr>
          <w:p w14:paraId="7C5E477B"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47E92368"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56003202"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1291" w:type="dxa"/>
            <w:tcBorders>
              <w:top w:val="nil"/>
              <w:left w:val="nil"/>
              <w:bottom w:val="nil"/>
              <w:right w:val="nil"/>
            </w:tcBorders>
            <w:shd w:val="clear" w:color="000000" w:fill="FFFFFF"/>
            <w:vAlign w:val="center"/>
            <w:hideMark/>
          </w:tcPr>
          <w:p w14:paraId="608B5FC6"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D801AC" w:rsidRPr="002E5FFF" w14:paraId="60DDAF98"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60B6D386"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Fabián Gustavo Marcote (Socio)</w:t>
            </w:r>
          </w:p>
        </w:tc>
      </w:tr>
      <w:tr w:rsidR="00D801AC" w:rsidRPr="002E5FFF" w14:paraId="0A251541"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3A633FC"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Contador Público (U.B.A)</w:t>
            </w:r>
          </w:p>
        </w:tc>
      </w:tr>
      <w:tr w:rsidR="00D801AC" w:rsidRPr="002E5FFF" w14:paraId="4A28A7B1"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BAD15C3"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xml:space="preserve">C.P.C.E. Prov. Santa Fe – </w:t>
            </w:r>
            <w:proofErr w:type="spellStart"/>
            <w:r w:rsidRPr="002E5FFF">
              <w:rPr>
                <w:rFonts w:ascii="Trebuchet MS" w:hAnsi="Trebuchet MS" w:cs="Arial"/>
                <w:color w:val="000000"/>
                <w:lang w:val="es-AR" w:eastAsia="es-AR"/>
              </w:rPr>
              <w:t>Matr</w:t>
            </w:r>
            <w:proofErr w:type="spellEnd"/>
            <w:r w:rsidRPr="002E5FFF">
              <w:rPr>
                <w:rFonts w:ascii="Trebuchet MS" w:hAnsi="Trebuchet MS" w:cs="Arial"/>
                <w:color w:val="000000"/>
                <w:lang w:val="es-AR" w:eastAsia="es-AR"/>
              </w:rPr>
              <w:t>. 16.845</w:t>
            </w:r>
          </w:p>
        </w:tc>
      </w:tr>
    </w:tbl>
    <w:p w14:paraId="1A378548" w14:textId="77777777" w:rsidR="00114835" w:rsidRPr="00D801AC" w:rsidRDefault="00114835" w:rsidP="006836A9">
      <w:pPr>
        <w:spacing w:line="240" w:lineRule="exact"/>
        <w:outlineLvl w:val="0"/>
        <w:rPr>
          <w:rFonts w:ascii="Trebuchet MS" w:hAnsi="Trebuchet MS"/>
          <w:b/>
          <w:u w:val="single"/>
          <w:lang w:val="es-AR"/>
        </w:rPr>
      </w:pPr>
    </w:p>
    <w:sectPr w:rsidR="00114835" w:rsidRPr="00D801AC" w:rsidSect="00D63AE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95AD" w14:textId="77777777" w:rsidR="00B81250" w:rsidRDefault="00B81250" w:rsidP="0018068C">
      <w:r>
        <w:separator/>
      </w:r>
    </w:p>
  </w:endnote>
  <w:endnote w:type="continuationSeparator" w:id="0">
    <w:p w14:paraId="64953553" w14:textId="77777777" w:rsidR="00B81250" w:rsidRDefault="00B81250"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M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40DD" w14:textId="77777777" w:rsidR="006D1367" w:rsidRPr="00CE34F5" w:rsidRDefault="006D1367" w:rsidP="006D1367">
    <w:pPr>
      <w:spacing w:line="144" w:lineRule="exact"/>
      <w:rPr>
        <w:rFonts w:ascii="Trebuchet MS" w:hAnsi="Trebuchet MS"/>
        <w:color w:val="786860"/>
        <w:sz w:val="12"/>
        <w:szCs w:val="24"/>
        <w:lang w:val="it-IT" w:eastAsia="en-GB"/>
      </w:rPr>
    </w:pPr>
    <w:r w:rsidRPr="00CE34F5">
      <w:rPr>
        <w:rFonts w:ascii="Trebuchet MS" w:hAnsi="Trebuchet MS"/>
        <w:color w:val="786860"/>
        <w:sz w:val="12"/>
        <w:szCs w:val="24"/>
        <w:lang w:val="it-IT" w:eastAsia="en-GB"/>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722D3460" w14:textId="77777777" w:rsidR="006D1367" w:rsidRPr="00C021B4" w:rsidRDefault="006D1367" w:rsidP="006D1367">
    <w:pPr>
      <w:spacing w:line="144" w:lineRule="exact"/>
      <w:rPr>
        <w:rFonts w:ascii="Trebuchet MS" w:hAnsi="Trebuchet MS"/>
        <w:color w:val="786860"/>
        <w:sz w:val="12"/>
        <w:szCs w:val="24"/>
        <w:lang w:val="it-IT" w:eastAsia="en-GB"/>
      </w:rPr>
    </w:pPr>
    <w:r w:rsidRPr="00C021B4">
      <w:rPr>
        <w:rFonts w:ascii="Trebuchet MS" w:hAnsi="Trebuchet MS"/>
        <w:color w:val="786860"/>
        <w:sz w:val="12"/>
        <w:szCs w:val="24"/>
        <w:lang w:val="it-IT" w:eastAsia="en-GB"/>
      </w:rPr>
      <w:t>BDO es el nombre comercial de la red BDO y de cada una de las empresas asociadas a BDO</w:t>
    </w:r>
  </w:p>
  <w:p w14:paraId="3EA24533" w14:textId="77777777" w:rsidR="006D1367" w:rsidRPr="006D1367" w:rsidRDefault="006D1367">
    <w:pPr>
      <w:pStyle w:val="Piedep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0F0E8" w14:textId="77777777" w:rsidR="00B81250" w:rsidRDefault="00B81250" w:rsidP="0018068C">
      <w:r>
        <w:separator/>
      </w:r>
    </w:p>
  </w:footnote>
  <w:footnote w:type="continuationSeparator" w:id="0">
    <w:p w14:paraId="54D2B8A5" w14:textId="77777777" w:rsidR="00B81250" w:rsidRDefault="00B81250"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04BCF" w14:textId="77777777" w:rsidR="00CD2817" w:rsidRPr="00CD2817" w:rsidRDefault="00CD2817" w:rsidP="00CD2817">
    <w:pPr>
      <w:pStyle w:val="Encabezado"/>
      <w:rPr>
        <w:lang w:val="es-ES"/>
      </w:rPr>
    </w:pPr>
    <w:r w:rsidRPr="00A0783A">
      <w:rPr>
        <w:noProof/>
        <w:lang w:val="es-ES"/>
      </w:rPr>
      <w:drawing>
        <wp:inline distT="0" distB="0" distL="0" distR="0" wp14:anchorId="4F2D18AF" wp14:editId="1018D24F">
          <wp:extent cx="981075" cy="371475"/>
          <wp:effectExtent l="0" t="0" r="9525" b="9525"/>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167E52"/>
    <w:multiLevelType w:val="multilevel"/>
    <w:tmpl w:val="32C8A20A"/>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B1716B5"/>
    <w:multiLevelType w:val="multilevel"/>
    <w:tmpl w:val="DB0A8E2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4" w15:restartNumberingAfterBreak="0">
    <w:nsid w:val="0F8D3DBB"/>
    <w:multiLevelType w:val="multilevel"/>
    <w:tmpl w:val="32C8A20A"/>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40183F"/>
    <w:multiLevelType w:val="multilevel"/>
    <w:tmpl w:val="5434A6E0"/>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76216E4"/>
    <w:multiLevelType w:val="multilevel"/>
    <w:tmpl w:val="32C8A20A"/>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1177BDC"/>
    <w:multiLevelType w:val="multilevel"/>
    <w:tmpl w:val="C7E2E45C"/>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9" w15:restartNumberingAfterBreak="0">
    <w:nsid w:val="48E53328"/>
    <w:multiLevelType w:val="multilevel"/>
    <w:tmpl w:val="6B48162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27A528A"/>
    <w:multiLevelType w:val="multilevel"/>
    <w:tmpl w:val="C7E2E45C"/>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13" w15:restartNumberingAfterBreak="0">
    <w:nsid w:val="75F054A6"/>
    <w:multiLevelType w:val="multilevel"/>
    <w:tmpl w:val="FB709F8E"/>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1010545">
    <w:abstractNumId w:val="13"/>
  </w:num>
  <w:num w:numId="2" w16cid:durableId="255872252">
    <w:abstractNumId w:val="12"/>
  </w:num>
  <w:num w:numId="3" w16cid:durableId="254173020">
    <w:abstractNumId w:val="11"/>
  </w:num>
  <w:num w:numId="4" w16cid:durableId="57021047">
    <w:abstractNumId w:val="0"/>
  </w:num>
  <w:num w:numId="5" w16cid:durableId="189493569">
    <w:abstractNumId w:val="3"/>
  </w:num>
  <w:num w:numId="6" w16cid:durableId="2020305337">
    <w:abstractNumId w:val="8"/>
  </w:num>
  <w:num w:numId="7" w16cid:durableId="1293289162">
    <w:abstractNumId w:val="2"/>
  </w:num>
  <w:num w:numId="8" w16cid:durableId="1054278030">
    <w:abstractNumId w:val="10"/>
  </w:num>
  <w:num w:numId="9" w16cid:durableId="70278071">
    <w:abstractNumId w:val="7"/>
  </w:num>
  <w:num w:numId="10" w16cid:durableId="817722833">
    <w:abstractNumId w:val="5"/>
  </w:num>
  <w:num w:numId="11" w16cid:durableId="1106734979">
    <w:abstractNumId w:val="9"/>
  </w:num>
  <w:num w:numId="12" w16cid:durableId="587349203">
    <w:abstractNumId w:val="6"/>
  </w:num>
  <w:num w:numId="13" w16cid:durableId="2084139706">
    <w:abstractNumId w:val="4"/>
  </w:num>
  <w:num w:numId="14" w16cid:durableId="1776947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00345"/>
    <w:rsid w:val="00015860"/>
    <w:rsid w:val="00016EE0"/>
    <w:rsid w:val="0002226A"/>
    <w:rsid w:val="00030C9F"/>
    <w:rsid w:val="000366DD"/>
    <w:rsid w:val="00041499"/>
    <w:rsid w:val="000418DA"/>
    <w:rsid w:val="000423E5"/>
    <w:rsid w:val="00042C88"/>
    <w:rsid w:val="00044227"/>
    <w:rsid w:val="00055AA6"/>
    <w:rsid w:val="00066534"/>
    <w:rsid w:val="00077057"/>
    <w:rsid w:val="00084E55"/>
    <w:rsid w:val="00087897"/>
    <w:rsid w:val="0009158B"/>
    <w:rsid w:val="00097B93"/>
    <w:rsid w:val="000A1FF5"/>
    <w:rsid w:val="000A606E"/>
    <w:rsid w:val="000A740A"/>
    <w:rsid w:val="000C1A37"/>
    <w:rsid w:val="000C1E12"/>
    <w:rsid w:val="000D4992"/>
    <w:rsid w:val="000D5348"/>
    <w:rsid w:val="000D68D4"/>
    <w:rsid w:val="000E5D04"/>
    <w:rsid w:val="000E74EF"/>
    <w:rsid w:val="000E7DFD"/>
    <w:rsid w:val="000F03A4"/>
    <w:rsid w:val="000F091C"/>
    <w:rsid w:val="000F1ADE"/>
    <w:rsid w:val="000F3462"/>
    <w:rsid w:val="000F59C2"/>
    <w:rsid w:val="001029F1"/>
    <w:rsid w:val="00103149"/>
    <w:rsid w:val="00103ABE"/>
    <w:rsid w:val="00113BB2"/>
    <w:rsid w:val="00114835"/>
    <w:rsid w:val="00115A5F"/>
    <w:rsid w:val="001205EE"/>
    <w:rsid w:val="00122055"/>
    <w:rsid w:val="001227B5"/>
    <w:rsid w:val="00131AB4"/>
    <w:rsid w:val="00163085"/>
    <w:rsid w:val="00167540"/>
    <w:rsid w:val="00170334"/>
    <w:rsid w:val="00171AB2"/>
    <w:rsid w:val="00173F9C"/>
    <w:rsid w:val="001759AD"/>
    <w:rsid w:val="0018068C"/>
    <w:rsid w:val="001820BE"/>
    <w:rsid w:val="001874C0"/>
    <w:rsid w:val="00187B1C"/>
    <w:rsid w:val="00190057"/>
    <w:rsid w:val="00191278"/>
    <w:rsid w:val="00192500"/>
    <w:rsid w:val="001926B9"/>
    <w:rsid w:val="00193321"/>
    <w:rsid w:val="00193CC6"/>
    <w:rsid w:val="00197773"/>
    <w:rsid w:val="001A02EA"/>
    <w:rsid w:val="001A1D92"/>
    <w:rsid w:val="001A2116"/>
    <w:rsid w:val="001A4E4D"/>
    <w:rsid w:val="001B4A23"/>
    <w:rsid w:val="001C2EC0"/>
    <w:rsid w:val="001D042F"/>
    <w:rsid w:val="001D04EA"/>
    <w:rsid w:val="001D3122"/>
    <w:rsid w:val="001D3379"/>
    <w:rsid w:val="001D5BE2"/>
    <w:rsid w:val="001D62B1"/>
    <w:rsid w:val="001E2056"/>
    <w:rsid w:val="001E32C9"/>
    <w:rsid w:val="001F5D3A"/>
    <w:rsid w:val="001F71A1"/>
    <w:rsid w:val="001F7823"/>
    <w:rsid w:val="002018D9"/>
    <w:rsid w:val="0021411C"/>
    <w:rsid w:val="00216EEE"/>
    <w:rsid w:val="00226613"/>
    <w:rsid w:val="00232B51"/>
    <w:rsid w:val="00237303"/>
    <w:rsid w:val="0024344C"/>
    <w:rsid w:val="002525E9"/>
    <w:rsid w:val="0025353C"/>
    <w:rsid w:val="00260E21"/>
    <w:rsid w:val="00271514"/>
    <w:rsid w:val="0027353B"/>
    <w:rsid w:val="0027356B"/>
    <w:rsid w:val="00280819"/>
    <w:rsid w:val="00281428"/>
    <w:rsid w:val="002836CB"/>
    <w:rsid w:val="00284770"/>
    <w:rsid w:val="00285BAD"/>
    <w:rsid w:val="00291285"/>
    <w:rsid w:val="00292884"/>
    <w:rsid w:val="002A02E8"/>
    <w:rsid w:val="002A1F65"/>
    <w:rsid w:val="002A29CA"/>
    <w:rsid w:val="002A2C75"/>
    <w:rsid w:val="002A64F0"/>
    <w:rsid w:val="002A6774"/>
    <w:rsid w:val="002A7153"/>
    <w:rsid w:val="002B313C"/>
    <w:rsid w:val="002B3263"/>
    <w:rsid w:val="002B5FB0"/>
    <w:rsid w:val="002B7C7F"/>
    <w:rsid w:val="002B7FF4"/>
    <w:rsid w:val="002C6A91"/>
    <w:rsid w:val="002D58D9"/>
    <w:rsid w:val="002D72E4"/>
    <w:rsid w:val="002E080D"/>
    <w:rsid w:val="002E2E40"/>
    <w:rsid w:val="002E5425"/>
    <w:rsid w:val="002F29DC"/>
    <w:rsid w:val="002F2C29"/>
    <w:rsid w:val="002F5FA7"/>
    <w:rsid w:val="002F678F"/>
    <w:rsid w:val="003031FD"/>
    <w:rsid w:val="00303F8C"/>
    <w:rsid w:val="00315923"/>
    <w:rsid w:val="00317067"/>
    <w:rsid w:val="0032121B"/>
    <w:rsid w:val="00327B51"/>
    <w:rsid w:val="003303E2"/>
    <w:rsid w:val="00331B5F"/>
    <w:rsid w:val="00334F23"/>
    <w:rsid w:val="00341972"/>
    <w:rsid w:val="00345F01"/>
    <w:rsid w:val="003463FF"/>
    <w:rsid w:val="00347B61"/>
    <w:rsid w:val="00347BE6"/>
    <w:rsid w:val="00352633"/>
    <w:rsid w:val="00353ADA"/>
    <w:rsid w:val="0035450B"/>
    <w:rsid w:val="00357AE7"/>
    <w:rsid w:val="00363423"/>
    <w:rsid w:val="00384567"/>
    <w:rsid w:val="00394654"/>
    <w:rsid w:val="00396D80"/>
    <w:rsid w:val="00396D87"/>
    <w:rsid w:val="00397FF0"/>
    <w:rsid w:val="003A17CE"/>
    <w:rsid w:val="003A2279"/>
    <w:rsid w:val="003A2E18"/>
    <w:rsid w:val="003B0146"/>
    <w:rsid w:val="003B3931"/>
    <w:rsid w:val="003B41D7"/>
    <w:rsid w:val="003C50BD"/>
    <w:rsid w:val="003D08E3"/>
    <w:rsid w:val="003D7D60"/>
    <w:rsid w:val="003E3C55"/>
    <w:rsid w:val="003E7265"/>
    <w:rsid w:val="003E7268"/>
    <w:rsid w:val="003F236E"/>
    <w:rsid w:val="003F53DE"/>
    <w:rsid w:val="003F6DA7"/>
    <w:rsid w:val="00400FB0"/>
    <w:rsid w:val="004059F3"/>
    <w:rsid w:val="00410E93"/>
    <w:rsid w:val="00413B09"/>
    <w:rsid w:val="00426BD7"/>
    <w:rsid w:val="004317D6"/>
    <w:rsid w:val="004358FE"/>
    <w:rsid w:val="004365D7"/>
    <w:rsid w:val="0044140B"/>
    <w:rsid w:val="004447DC"/>
    <w:rsid w:val="0044740A"/>
    <w:rsid w:val="00447AEB"/>
    <w:rsid w:val="00452B7D"/>
    <w:rsid w:val="00472146"/>
    <w:rsid w:val="004730E6"/>
    <w:rsid w:val="00485EFD"/>
    <w:rsid w:val="0049441F"/>
    <w:rsid w:val="004A0144"/>
    <w:rsid w:val="004A25AA"/>
    <w:rsid w:val="004A3AF7"/>
    <w:rsid w:val="004A7D3B"/>
    <w:rsid w:val="004B0172"/>
    <w:rsid w:val="004B3E0E"/>
    <w:rsid w:val="004B6C47"/>
    <w:rsid w:val="004C0096"/>
    <w:rsid w:val="004C3B10"/>
    <w:rsid w:val="004C7925"/>
    <w:rsid w:val="004D49F2"/>
    <w:rsid w:val="004D60B6"/>
    <w:rsid w:val="004E19D1"/>
    <w:rsid w:val="004E5D33"/>
    <w:rsid w:val="004E6F7B"/>
    <w:rsid w:val="004E7A52"/>
    <w:rsid w:val="004F0A46"/>
    <w:rsid w:val="004F56D2"/>
    <w:rsid w:val="00503454"/>
    <w:rsid w:val="005109D1"/>
    <w:rsid w:val="00510A85"/>
    <w:rsid w:val="00511B82"/>
    <w:rsid w:val="0051263C"/>
    <w:rsid w:val="0052124A"/>
    <w:rsid w:val="00524C55"/>
    <w:rsid w:val="00524DB0"/>
    <w:rsid w:val="00527CED"/>
    <w:rsid w:val="00532B44"/>
    <w:rsid w:val="00533540"/>
    <w:rsid w:val="0053390C"/>
    <w:rsid w:val="0054553D"/>
    <w:rsid w:val="005473F4"/>
    <w:rsid w:val="005523DD"/>
    <w:rsid w:val="0055284D"/>
    <w:rsid w:val="00553E74"/>
    <w:rsid w:val="00555EEB"/>
    <w:rsid w:val="00566F3C"/>
    <w:rsid w:val="0057104D"/>
    <w:rsid w:val="005726BD"/>
    <w:rsid w:val="00572A5E"/>
    <w:rsid w:val="00573253"/>
    <w:rsid w:val="005738C4"/>
    <w:rsid w:val="005877CA"/>
    <w:rsid w:val="0059086B"/>
    <w:rsid w:val="005A03C2"/>
    <w:rsid w:val="005B4309"/>
    <w:rsid w:val="005B6A47"/>
    <w:rsid w:val="005C1DD5"/>
    <w:rsid w:val="005C41E6"/>
    <w:rsid w:val="005D2B6F"/>
    <w:rsid w:val="005D4523"/>
    <w:rsid w:val="005E1FB0"/>
    <w:rsid w:val="005E25F7"/>
    <w:rsid w:val="005E5156"/>
    <w:rsid w:val="005F53AC"/>
    <w:rsid w:val="00606DD4"/>
    <w:rsid w:val="006105FD"/>
    <w:rsid w:val="0061309A"/>
    <w:rsid w:val="00622A9E"/>
    <w:rsid w:val="00624D12"/>
    <w:rsid w:val="00631B76"/>
    <w:rsid w:val="00633986"/>
    <w:rsid w:val="00641171"/>
    <w:rsid w:val="00641986"/>
    <w:rsid w:val="00645286"/>
    <w:rsid w:val="00650780"/>
    <w:rsid w:val="00652B84"/>
    <w:rsid w:val="00654EB2"/>
    <w:rsid w:val="00671238"/>
    <w:rsid w:val="006836A9"/>
    <w:rsid w:val="006861B9"/>
    <w:rsid w:val="006915E8"/>
    <w:rsid w:val="00694DB8"/>
    <w:rsid w:val="00695270"/>
    <w:rsid w:val="006957BB"/>
    <w:rsid w:val="006A1D3B"/>
    <w:rsid w:val="006A3A2D"/>
    <w:rsid w:val="006A7D7B"/>
    <w:rsid w:val="006B5745"/>
    <w:rsid w:val="006C1241"/>
    <w:rsid w:val="006C1BAD"/>
    <w:rsid w:val="006C5767"/>
    <w:rsid w:val="006C76F3"/>
    <w:rsid w:val="006C7E7B"/>
    <w:rsid w:val="006D1367"/>
    <w:rsid w:val="006D2CAA"/>
    <w:rsid w:val="006D5BD2"/>
    <w:rsid w:val="006D7A44"/>
    <w:rsid w:val="006E78AA"/>
    <w:rsid w:val="006F500D"/>
    <w:rsid w:val="006F6C3E"/>
    <w:rsid w:val="00702CC4"/>
    <w:rsid w:val="00703577"/>
    <w:rsid w:val="0071046D"/>
    <w:rsid w:val="0071750B"/>
    <w:rsid w:val="00717BA0"/>
    <w:rsid w:val="00720CD0"/>
    <w:rsid w:val="00724063"/>
    <w:rsid w:val="007248BA"/>
    <w:rsid w:val="007266E2"/>
    <w:rsid w:val="00731DA9"/>
    <w:rsid w:val="007348E5"/>
    <w:rsid w:val="00747732"/>
    <w:rsid w:val="007523A0"/>
    <w:rsid w:val="00754D83"/>
    <w:rsid w:val="007570E6"/>
    <w:rsid w:val="00760EA9"/>
    <w:rsid w:val="00763303"/>
    <w:rsid w:val="00765A51"/>
    <w:rsid w:val="00771A84"/>
    <w:rsid w:val="007750BF"/>
    <w:rsid w:val="0077522C"/>
    <w:rsid w:val="0078174A"/>
    <w:rsid w:val="00783EA1"/>
    <w:rsid w:val="00784D74"/>
    <w:rsid w:val="007865CA"/>
    <w:rsid w:val="007942E0"/>
    <w:rsid w:val="007966B6"/>
    <w:rsid w:val="007A0E16"/>
    <w:rsid w:val="007B0E2C"/>
    <w:rsid w:val="007B492D"/>
    <w:rsid w:val="007C3CF5"/>
    <w:rsid w:val="007D0F7E"/>
    <w:rsid w:val="007D450B"/>
    <w:rsid w:val="007D7C08"/>
    <w:rsid w:val="007D7F6D"/>
    <w:rsid w:val="007F3AE2"/>
    <w:rsid w:val="0080475F"/>
    <w:rsid w:val="008125B4"/>
    <w:rsid w:val="0081330F"/>
    <w:rsid w:val="00815F03"/>
    <w:rsid w:val="00823C3C"/>
    <w:rsid w:val="00835854"/>
    <w:rsid w:val="00844A9B"/>
    <w:rsid w:val="00845219"/>
    <w:rsid w:val="0086006D"/>
    <w:rsid w:val="0087189F"/>
    <w:rsid w:val="00875091"/>
    <w:rsid w:val="0087798E"/>
    <w:rsid w:val="00882305"/>
    <w:rsid w:val="0088262E"/>
    <w:rsid w:val="00890CA4"/>
    <w:rsid w:val="008962AC"/>
    <w:rsid w:val="008A1609"/>
    <w:rsid w:val="008A2F55"/>
    <w:rsid w:val="008A6E8F"/>
    <w:rsid w:val="008B0345"/>
    <w:rsid w:val="008B15A1"/>
    <w:rsid w:val="008B2406"/>
    <w:rsid w:val="008B30FD"/>
    <w:rsid w:val="008B41E3"/>
    <w:rsid w:val="008C4D9A"/>
    <w:rsid w:val="008C6388"/>
    <w:rsid w:val="008C6D68"/>
    <w:rsid w:val="008C7F94"/>
    <w:rsid w:val="008D39AD"/>
    <w:rsid w:val="008D4F4D"/>
    <w:rsid w:val="008D519C"/>
    <w:rsid w:val="008E2B65"/>
    <w:rsid w:val="008E4E10"/>
    <w:rsid w:val="008E68B0"/>
    <w:rsid w:val="008E6A9A"/>
    <w:rsid w:val="008F26D5"/>
    <w:rsid w:val="008F2FC2"/>
    <w:rsid w:val="008F33B0"/>
    <w:rsid w:val="008F3BA2"/>
    <w:rsid w:val="00910398"/>
    <w:rsid w:val="009208BE"/>
    <w:rsid w:val="00921EF9"/>
    <w:rsid w:val="00923CEB"/>
    <w:rsid w:val="009279A5"/>
    <w:rsid w:val="00932BFE"/>
    <w:rsid w:val="00935C8A"/>
    <w:rsid w:val="009458BC"/>
    <w:rsid w:val="00950A0C"/>
    <w:rsid w:val="00952640"/>
    <w:rsid w:val="00954D02"/>
    <w:rsid w:val="0096591D"/>
    <w:rsid w:val="00965E84"/>
    <w:rsid w:val="00976028"/>
    <w:rsid w:val="00980654"/>
    <w:rsid w:val="00987532"/>
    <w:rsid w:val="00992D28"/>
    <w:rsid w:val="009960D2"/>
    <w:rsid w:val="00997906"/>
    <w:rsid w:val="009A58D3"/>
    <w:rsid w:val="009A5A7E"/>
    <w:rsid w:val="009C3AD9"/>
    <w:rsid w:val="009C4719"/>
    <w:rsid w:val="009D43F7"/>
    <w:rsid w:val="009E3DB6"/>
    <w:rsid w:val="009E3FE0"/>
    <w:rsid w:val="009E514C"/>
    <w:rsid w:val="009E62B7"/>
    <w:rsid w:val="009F1256"/>
    <w:rsid w:val="009F7301"/>
    <w:rsid w:val="00A001EA"/>
    <w:rsid w:val="00A054C5"/>
    <w:rsid w:val="00A055FD"/>
    <w:rsid w:val="00A10041"/>
    <w:rsid w:val="00A12FF2"/>
    <w:rsid w:val="00A1322E"/>
    <w:rsid w:val="00A20D4E"/>
    <w:rsid w:val="00A2475B"/>
    <w:rsid w:val="00A27732"/>
    <w:rsid w:val="00A30AFC"/>
    <w:rsid w:val="00A37979"/>
    <w:rsid w:val="00A403F4"/>
    <w:rsid w:val="00A4331A"/>
    <w:rsid w:val="00A44750"/>
    <w:rsid w:val="00A4765F"/>
    <w:rsid w:val="00A5122B"/>
    <w:rsid w:val="00A518C2"/>
    <w:rsid w:val="00A527C1"/>
    <w:rsid w:val="00A53234"/>
    <w:rsid w:val="00A62DF4"/>
    <w:rsid w:val="00A65DC4"/>
    <w:rsid w:val="00A713E3"/>
    <w:rsid w:val="00A71763"/>
    <w:rsid w:val="00A8500D"/>
    <w:rsid w:val="00A90534"/>
    <w:rsid w:val="00A90C58"/>
    <w:rsid w:val="00A91B4C"/>
    <w:rsid w:val="00A92C9C"/>
    <w:rsid w:val="00A95520"/>
    <w:rsid w:val="00A97499"/>
    <w:rsid w:val="00AA4787"/>
    <w:rsid w:val="00AA5135"/>
    <w:rsid w:val="00AB0157"/>
    <w:rsid w:val="00AB32D4"/>
    <w:rsid w:val="00AB3360"/>
    <w:rsid w:val="00AC0031"/>
    <w:rsid w:val="00AC0A35"/>
    <w:rsid w:val="00AD20E4"/>
    <w:rsid w:val="00AD63BC"/>
    <w:rsid w:val="00AE3158"/>
    <w:rsid w:val="00AE60BA"/>
    <w:rsid w:val="00AE7214"/>
    <w:rsid w:val="00AF34A9"/>
    <w:rsid w:val="00AF723B"/>
    <w:rsid w:val="00B01D6E"/>
    <w:rsid w:val="00B026B4"/>
    <w:rsid w:val="00B02EB0"/>
    <w:rsid w:val="00B17C9C"/>
    <w:rsid w:val="00B23EE2"/>
    <w:rsid w:val="00B2784A"/>
    <w:rsid w:val="00B35145"/>
    <w:rsid w:val="00B36568"/>
    <w:rsid w:val="00B50E79"/>
    <w:rsid w:val="00B5326E"/>
    <w:rsid w:val="00B55FE2"/>
    <w:rsid w:val="00B61A45"/>
    <w:rsid w:val="00B81250"/>
    <w:rsid w:val="00B821DF"/>
    <w:rsid w:val="00B83FD8"/>
    <w:rsid w:val="00B8633E"/>
    <w:rsid w:val="00B868BB"/>
    <w:rsid w:val="00B94D04"/>
    <w:rsid w:val="00B97A6C"/>
    <w:rsid w:val="00BA765C"/>
    <w:rsid w:val="00BB3DE2"/>
    <w:rsid w:val="00BC6C55"/>
    <w:rsid w:val="00BD1D03"/>
    <w:rsid w:val="00BD61E4"/>
    <w:rsid w:val="00BE37C0"/>
    <w:rsid w:val="00BF181B"/>
    <w:rsid w:val="00BF6475"/>
    <w:rsid w:val="00C033EC"/>
    <w:rsid w:val="00C0705D"/>
    <w:rsid w:val="00C10836"/>
    <w:rsid w:val="00C124D8"/>
    <w:rsid w:val="00C15FD7"/>
    <w:rsid w:val="00C21F3C"/>
    <w:rsid w:val="00C2635C"/>
    <w:rsid w:val="00C32235"/>
    <w:rsid w:val="00C3439A"/>
    <w:rsid w:val="00C35875"/>
    <w:rsid w:val="00C42617"/>
    <w:rsid w:val="00C50F29"/>
    <w:rsid w:val="00C55214"/>
    <w:rsid w:val="00C566B4"/>
    <w:rsid w:val="00C5721D"/>
    <w:rsid w:val="00C62AB8"/>
    <w:rsid w:val="00C647EA"/>
    <w:rsid w:val="00C72128"/>
    <w:rsid w:val="00C934C8"/>
    <w:rsid w:val="00CA22AD"/>
    <w:rsid w:val="00CB03D4"/>
    <w:rsid w:val="00CC0559"/>
    <w:rsid w:val="00CC0A9C"/>
    <w:rsid w:val="00CC1A5E"/>
    <w:rsid w:val="00CC4DF9"/>
    <w:rsid w:val="00CC5126"/>
    <w:rsid w:val="00CD1296"/>
    <w:rsid w:val="00CD156E"/>
    <w:rsid w:val="00CD2817"/>
    <w:rsid w:val="00CD56F3"/>
    <w:rsid w:val="00CD7873"/>
    <w:rsid w:val="00CE2877"/>
    <w:rsid w:val="00CE30E4"/>
    <w:rsid w:val="00CF7CCA"/>
    <w:rsid w:val="00D01D91"/>
    <w:rsid w:val="00D12040"/>
    <w:rsid w:val="00D156EA"/>
    <w:rsid w:val="00D214D8"/>
    <w:rsid w:val="00D315B6"/>
    <w:rsid w:val="00D3285B"/>
    <w:rsid w:val="00D33AF3"/>
    <w:rsid w:val="00D342F4"/>
    <w:rsid w:val="00D373A2"/>
    <w:rsid w:val="00D3749C"/>
    <w:rsid w:val="00D51135"/>
    <w:rsid w:val="00D550F2"/>
    <w:rsid w:val="00D6088D"/>
    <w:rsid w:val="00D61DA2"/>
    <w:rsid w:val="00D63AE6"/>
    <w:rsid w:val="00D801AC"/>
    <w:rsid w:val="00D91805"/>
    <w:rsid w:val="00D9754F"/>
    <w:rsid w:val="00DA2494"/>
    <w:rsid w:val="00DB1C08"/>
    <w:rsid w:val="00DC37A6"/>
    <w:rsid w:val="00DC683A"/>
    <w:rsid w:val="00DD033E"/>
    <w:rsid w:val="00DD39B1"/>
    <w:rsid w:val="00DD6994"/>
    <w:rsid w:val="00DD7250"/>
    <w:rsid w:val="00DE5679"/>
    <w:rsid w:val="00DF053E"/>
    <w:rsid w:val="00DF09AB"/>
    <w:rsid w:val="00E13C1F"/>
    <w:rsid w:val="00E14B58"/>
    <w:rsid w:val="00E2314A"/>
    <w:rsid w:val="00E345C5"/>
    <w:rsid w:val="00E40D3A"/>
    <w:rsid w:val="00E410D6"/>
    <w:rsid w:val="00E43FFA"/>
    <w:rsid w:val="00E5406A"/>
    <w:rsid w:val="00E6141C"/>
    <w:rsid w:val="00E704DE"/>
    <w:rsid w:val="00E72737"/>
    <w:rsid w:val="00E81299"/>
    <w:rsid w:val="00E90534"/>
    <w:rsid w:val="00EA08EE"/>
    <w:rsid w:val="00EB1678"/>
    <w:rsid w:val="00EB1BF1"/>
    <w:rsid w:val="00ED3065"/>
    <w:rsid w:val="00ED4C21"/>
    <w:rsid w:val="00ED6860"/>
    <w:rsid w:val="00ED6B2A"/>
    <w:rsid w:val="00EE50DA"/>
    <w:rsid w:val="00EF161B"/>
    <w:rsid w:val="00F14E86"/>
    <w:rsid w:val="00F15C27"/>
    <w:rsid w:val="00F15DA7"/>
    <w:rsid w:val="00F340FD"/>
    <w:rsid w:val="00F37603"/>
    <w:rsid w:val="00F43313"/>
    <w:rsid w:val="00F44A04"/>
    <w:rsid w:val="00F5773B"/>
    <w:rsid w:val="00F702C4"/>
    <w:rsid w:val="00F7331C"/>
    <w:rsid w:val="00F7577B"/>
    <w:rsid w:val="00F779D3"/>
    <w:rsid w:val="00F826D2"/>
    <w:rsid w:val="00F85955"/>
    <w:rsid w:val="00F95494"/>
    <w:rsid w:val="00F95DE3"/>
    <w:rsid w:val="00F971AE"/>
    <w:rsid w:val="00FA4D7B"/>
    <w:rsid w:val="00FA5D3F"/>
    <w:rsid w:val="00FA669A"/>
    <w:rsid w:val="00FB61A2"/>
    <w:rsid w:val="00FC0064"/>
    <w:rsid w:val="00FD6D41"/>
    <w:rsid w:val="00FE3030"/>
    <w:rsid w:val="00FE3448"/>
    <w:rsid w:val="00FE65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3F562"/>
  <w15:docId w15:val="{EB11DA1F-49FA-4627-8F7F-EF7D0C1D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6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uiPriority w:val="99"/>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paragraph" w:styleId="Prrafodelista">
    <w:name w:val="List Paragraph"/>
    <w:basedOn w:val="Normal"/>
    <w:uiPriority w:val="34"/>
    <w:qFormat/>
    <w:rsid w:val="004B6C47"/>
    <w:pPr>
      <w:ind w:left="720"/>
      <w:contextualSpacing/>
    </w:pPr>
  </w:style>
  <w:style w:type="table" w:styleId="Tablaconcuadrcula">
    <w:name w:val="Table Grid"/>
    <w:basedOn w:val="Tablanormal"/>
    <w:rsid w:val="009D43F7"/>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83EA1"/>
    <w:rPr>
      <w:sz w:val="16"/>
      <w:szCs w:val="16"/>
    </w:rPr>
  </w:style>
  <w:style w:type="paragraph" w:styleId="Textocomentario">
    <w:name w:val="annotation text"/>
    <w:basedOn w:val="Normal"/>
    <w:link w:val="TextocomentarioCar"/>
    <w:uiPriority w:val="99"/>
    <w:semiHidden/>
    <w:unhideWhenUsed/>
    <w:rsid w:val="00783EA1"/>
  </w:style>
  <w:style w:type="character" w:customStyle="1" w:styleId="TextocomentarioCar">
    <w:name w:val="Texto comentario Car"/>
    <w:basedOn w:val="Fuentedeprrafopredeter"/>
    <w:link w:val="Textocomentario"/>
    <w:uiPriority w:val="99"/>
    <w:semiHidden/>
    <w:rsid w:val="00783EA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783EA1"/>
    <w:rPr>
      <w:b/>
      <w:bCs/>
    </w:rPr>
  </w:style>
  <w:style w:type="character" w:customStyle="1" w:styleId="AsuntodelcomentarioCar">
    <w:name w:val="Asunto del comentario Car"/>
    <w:basedOn w:val="TextocomentarioCar"/>
    <w:link w:val="Asuntodelcomentario"/>
    <w:uiPriority w:val="99"/>
    <w:semiHidden/>
    <w:rsid w:val="00783EA1"/>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783EA1"/>
    <w:pPr>
      <w:spacing w:after="0" w:line="240" w:lineRule="auto"/>
    </w:pPr>
    <w:rPr>
      <w:rFonts w:ascii="Times New Roman" w:eastAsia="Times New Roman" w:hAnsi="Times New Roman" w:cs="Times New Roman"/>
      <w:sz w:val="20"/>
      <w:szCs w:val="20"/>
      <w:lang w:val="es-ES_tradnl" w:eastAsia="es-ES"/>
    </w:rPr>
  </w:style>
  <w:style w:type="paragraph" w:styleId="Sangra3detindependiente">
    <w:name w:val="Body Text Indent 3"/>
    <w:basedOn w:val="Normal"/>
    <w:link w:val="Sangra3detindependienteCar"/>
    <w:rsid w:val="008C4D9A"/>
    <w:pPr>
      <w:widowControl w:val="0"/>
      <w:ind w:left="720" w:hanging="288"/>
      <w:jc w:val="both"/>
    </w:pPr>
    <w:rPr>
      <w:rFonts w:eastAsia="MS Mincho"/>
      <w:sz w:val="24"/>
      <w:lang w:val="es-ES" w:eastAsia="en-US"/>
    </w:rPr>
  </w:style>
  <w:style w:type="character" w:customStyle="1" w:styleId="Sangra3detindependienteCar">
    <w:name w:val="Sangría 3 de t. independiente Car"/>
    <w:basedOn w:val="Fuentedeprrafopredeter"/>
    <w:link w:val="Sangra3detindependiente"/>
    <w:rsid w:val="008C4D9A"/>
    <w:rPr>
      <w:rFonts w:ascii="Times New Roman" w:eastAsia="MS Mincho" w:hAnsi="Times New Roman" w:cs="Times New Roman"/>
      <w:sz w:val="24"/>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5201">
      <w:bodyDiv w:val="1"/>
      <w:marLeft w:val="0"/>
      <w:marRight w:val="0"/>
      <w:marTop w:val="0"/>
      <w:marBottom w:val="0"/>
      <w:divBdr>
        <w:top w:val="none" w:sz="0" w:space="0" w:color="auto"/>
        <w:left w:val="none" w:sz="0" w:space="0" w:color="auto"/>
        <w:bottom w:val="none" w:sz="0" w:space="0" w:color="auto"/>
        <w:right w:val="none" w:sz="0" w:space="0" w:color="auto"/>
      </w:divBdr>
    </w:div>
    <w:div w:id="432167602">
      <w:bodyDiv w:val="1"/>
      <w:marLeft w:val="0"/>
      <w:marRight w:val="0"/>
      <w:marTop w:val="0"/>
      <w:marBottom w:val="0"/>
      <w:divBdr>
        <w:top w:val="none" w:sz="0" w:space="0" w:color="auto"/>
        <w:left w:val="none" w:sz="0" w:space="0" w:color="auto"/>
        <w:bottom w:val="none" w:sz="0" w:space="0" w:color="auto"/>
        <w:right w:val="none" w:sz="0" w:space="0" w:color="auto"/>
      </w:divBdr>
    </w:div>
    <w:div w:id="439107356">
      <w:bodyDiv w:val="1"/>
      <w:marLeft w:val="0"/>
      <w:marRight w:val="0"/>
      <w:marTop w:val="0"/>
      <w:marBottom w:val="0"/>
      <w:divBdr>
        <w:top w:val="none" w:sz="0" w:space="0" w:color="auto"/>
        <w:left w:val="none" w:sz="0" w:space="0" w:color="auto"/>
        <w:bottom w:val="none" w:sz="0" w:space="0" w:color="auto"/>
        <w:right w:val="none" w:sz="0" w:space="0" w:color="auto"/>
      </w:divBdr>
    </w:div>
    <w:div w:id="492642658">
      <w:bodyDiv w:val="1"/>
      <w:marLeft w:val="0"/>
      <w:marRight w:val="0"/>
      <w:marTop w:val="0"/>
      <w:marBottom w:val="0"/>
      <w:divBdr>
        <w:top w:val="none" w:sz="0" w:space="0" w:color="auto"/>
        <w:left w:val="none" w:sz="0" w:space="0" w:color="auto"/>
        <w:bottom w:val="none" w:sz="0" w:space="0" w:color="auto"/>
        <w:right w:val="none" w:sz="0" w:space="0" w:color="auto"/>
      </w:divBdr>
    </w:div>
    <w:div w:id="559024037">
      <w:bodyDiv w:val="1"/>
      <w:marLeft w:val="0"/>
      <w:marRight w:val="0"/>
      <w:marTop w:val="0"/>
      <w:marBottom w:val="0"/>
      <w:divBdr>
        <w:top w:val="none" w:sz="0" w:space="0" w:color="auto"/>
        <w:left w:val="none" w:sz="0" w:space="0" w:color="auto"/>
        <w:bottom w:val="none" w:sz="0" w:space="0" w:color="auto"/>
        <w:right w:val="none" w:sz="0" w:space="0" w:color="auto"/>
      </w:divBdr>
    </w:div>
    <w:div w:id="657657587">
      <w:bodyDiv w:val="1"/>
      <w:marLeft w:val="0"/>
      <w:marRight w:val="0"/>
      <w:marTop w:val="0"/>
      <w:marBottom w:val="0"/>
      <w:divBdr>
        <w:top w:val="none" w:sz="0" w:space="0" w:color="auto"/>
        <w:left w:val="none" w:sz="0" w:space="0" w:color="auto"/>
        <w:bottom w:val="none" w:sz="0" w:space="0" w:color="auto"/>
        <w:right w:val="none" w:sz="0" w:space="0" w:color="auto"/>
      </w:divBdr>
    </w:div>
    <w:div w:id="966620770">
      <w:bodyDiv w:val="1"/>
      <w:marLeft w:val="0"/>
      <w:marRight w:val="0"/>
      <w:marTop w:val="0"/>
      <w:marBottom w:val="0"/>
      <w:divBdr>
        <w:top w:val="none" w:sz="0" w:space="0" w:color="auto"/>
        <w:left w:val="none" w:sz="0" w:space="0" w:color="auto"/>
        <w:bottom w:val="none" w:sz="0" w:space="0" w:color="auto"/>
        <w:right w:val="none" w:sz="0" w:space="0" w:color="auto"/>
      </w:divBdr>
    </w:div>
    <w:div w:id="977223053">
      <w:bodyDiv w:val="1"/>
      <w:marLeft w:val="0"/>
      <w:marRight w:val="0"/>
      <w:marTop w:val="0"/>
      <w:marBottom w:val="0"/>
      <w:divBdr>
        <w:top w:val="none" w:sz="0" w:space="0" w:color="auto"/>
        <w:left w:val="none" w:sz="0" w:space="0" w:color="auto"/>
        <w:bottom w:val="none" w:sz="0" w:space="0" w:color="auto"/>
        <w:right w:val="none" w:sz="0" w:space="0" w:color="auto"/>
      </w:divBdr>
    </w:div>
    <w:div w:id="1037513749">
      <w:bodyDiv w:val="1"/>
      <w:marLeft w:val="0"/>
      <w:marRight w:val="0"/>
      <w:marTop w:val="0"/>
      <w:marBottom w:val="0"/>
      <w:divBdr>
        <w:top w:val="none" w:sz="0" w:space="0" w:color="auto"/>
        <w:left w:val="none" w:sz="0" w:space="0" w:color="auto"/>
        <w:bottom w:val="none" w:sz="0" w:space="0" w:color="auto"/>
        <w:right w:val="none" w:sz="0" w:space="0" w:color="auto"/>
      </w:divBdr>
    </w:div>
    <w:div w:id="1222443908">
      <w:bodyDiv w:val="1"/>
      <w:marLeft w:val="0"/>
      <w:marRight w:val="0"/>
      <w:marTop w:val="0"/>
      <w:marBottom w:val="0"/>
      <w:divBdr>
        <w:top w:val="none" w:sz="0" w:space="0" w:color="auto"/>
        <w:left w:val="none" w:sz="0" w:space="0" w:color="auto"/>
        <w:bottom w:val="none" w:sz="0" w:space="0" w:color="auto"/>
        <w:right w:val="none" w:sz="0" w:space="0" w:color="auto"/>
      </w:divBdr>
    </w:div>
    <w:div w:id="1474525390">
      <w:bodyDiv w:val="1"/>
      <w:marLeft w:val="0"/>
      <w:marRight w:val="0"/>
      <w:marTop w:val="0"/>
      <w:marBottom w:val="0"/>
      <w:divBdr>
        <w:top w:val="none" w:sz="0" w:space="0" w:color="auto"/>
        <w:left w:val="none" w:sz="0" w:space="0" w:color="auto"/>
        <w:bottom w:val="none" w:sz="0" w:space="0" w:color="auto"/>
        <w:right w:val="none" w:sz="0" w:space="0" w:color="auto"/>
      </w:divBdr>
    </w:div>
    <w:div w:id="1581400780">
      <w:bodyDiv w:val="1"/>
      <w:marLeft w:val="0"/>
      <w:marRight w:val="0"/>
      <w:marTop w:val="0"/>
      <w:marBottom w:val="0"/>
      <w:divBdr>
        <w:top w:val="none" w:sz="0" w:space="0" w:color="auto"/>
        <w:left w:val="none" w:sz="0" w:space="0" w:color="auto"/>
        <w:bottom w:val="none" w:sz="0" w:space="0" w:color="auto"/>
        <w:right w:val="none" w:sz="0" w:space="0" w:color="auto"/>
      </w:divBdr>
    </w:div>
    <w:div w:id="1683430650">
      <w:bodyDiv w:val="1"/>
      <w:marLeft w:val="0"/>
      <w:marRight w:val="0"/>
      <w:marTop w:val="0"/>
      <w:marBottom w:val="0"/>
      <w:divBdr>
        <w:top w:val="none" w:sz="0" w:space="0" w:color="auto"/>
        <w:left w:val="none" w:sz="0" w:space="0" w:color="auto"/>
        <w:bottom w:val="none" w:sz="0" w:space="0" w:color="auto"/>
        <w:right w:val="none" w:sz="0" w:space="0" w:color="auto"/>
      </w:divBdr>
    </w:div>
    <w:div w:id="1767993669">
      <w:bodyDiv w:val="1"/>
      <w:marLeft w:val="0"/>
      <w:marRight w:val="0"/>
      <w:marTop w:val="0"/>
      <w:marBottom w:val="0"/>
      <w:divBdr>
        <w:top w:val="none" w:sz="0" w:space="0" w:color="auto"/>
        <w:left w:val="none" w:sz="0" w:space="0" w:color="auto"/>
        <w:bottom w:val="none" w:sz="0" w:space="0" w:color="auto"/>
        <w:right w:val="none" w:sz="0" w:space="0" w:color="auto"/>
      </w:divBdr>
    </w:div>
    <w:div w:id="1970280080">
      <w:bodyDiv w:val="1"/>
      <w:marLeft w:val="0"/>
      <w:marRight w:val="0"/>
      <w:marTop w:val="0"/>
      <w:marBottom w:val="0"/>
      <w:divBdr>
        <w:top w:val="none" w:sz="0" w:space="0" w:color="auto"/>
        <w:left w:val="none" w:sz="0" w:space="0" w:color="auto"/>
        <w:bottom w:val="none" w:sz="0" w:space="0" w:color="auto"/>
        <w:right w:val="none" w:sz="0" w:space="0" w:color="auto"/>
      </w:divBdr>
    </w:div>
    <w:div w:id="1996105520">
      <w:bodyDiv w:val="1"/>
      <w:marLeft w:val="0"/>
      <w:marRight w:val="0"/>
      <w:marTop w:val="0"/>
      <w:marBottom w:val="0"/>
      <w:divBdr>
        <w:top w:val="none" w:sz="0" w:space="0" w:color="auto"/>
        <w:left w:val="none" w:sz="0" w:space="0" w:color="auto"/>
        <w:bottom w:val="none" w:sz="0" w:space="0" w:color="auto"/>
        <w:right w:val="none" w:sz="0" w:space="0" w:color="auto"/>
      </w:divBdr>
    </w:div>
    <w:div w:id="2088531101">
      <w:bodyDiv w:val="1"/>
      <w:marLeft w:val="0"/>
      <w:marRight w:val="0"/>
      <w:marTop w:val="0"/>
      <w:marBottom w:val="0"/>
      <w:divBdr>
        <w:top w:val="none" w:sz="0" w:space="0" w:color="auto"/>
        <w:left w:val="none" w:sz="0" w:space="0" w:color="auto"/>
        <w:bottom w:val="none" w:sz="0" w:space="0" w:color="auto"/>
        <w:right w:val="none" w:sz="0" w:space="0" w:color="auto"/>
      </w:divBdr>
    </w:div>
    <w:div w:id="210603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6DD10-80BB-4426-95F5-A7A04493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2805</Words>
  <Characters>15558</Characters>
  <Application>Microsoft Office Word</Application>
  <DocSecurity>0</DocSecurity>
  <Lines>340</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Bertuzzi</dc:creator>
  <cp:keywords/>
  <dc:description/>
  <cp:lastModifiedBy>Federico Bertuzzi</cp:lastModifiedBy>
  <cp:revision>101</cp:revision>
  <cp:lastPrinted>2020-06-08T14:52:00Z</cp:lastPrinted>
  <dcterms:created xsi:type="dcterms:W3CDTF">2025-04-11T17:43:00Z</dcterms:created>
  <dcterms:modified xsi:type="dcterms:W3CDTF">2025-10-14T14:38:00Z</dcterms:modified>
</cp:coreProperties>
</file>