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9C9DF" w14:textId="77777777" w:rsidR="00781931" w:rsidRDefault="00781931" w:rsidP="00781931">
      <w:pPr>
        <w:spacing w:after="360" w:line="270" w:lineRule="auto"/>
        <w:ind w:left="-560"/>
      </w:pPr>
      <w:r>
        <w:rPr>
          <w:rFonts w:ascii="Calibri" w:eastAsia="Calibri" w:hAnsi="Calibri" w:cs="Calibri"/>
          <w:b/>
          <w:color w:val="2F447D"/>
          <w:sz w:val="70"/>
        </w:rPr>
        <w:t>Memoria y Reporte Integrado</w:t>
      </w:r>
    </w:p>
    <w:p w14:paraId="3AE22882" w14:textId="77777777" w:rsidR="00781931" w:rsidRDefault="00781931" w:rsidP="00781931">
      <w:pPr>
        <w:spacing w:after="557"/>
        <w:ind w:left="-560"/>
      </w:pPr>
      <w:r>
        <w:rPr>
          <w:rFonts w:ascii="Calibri" w:eastAsia="Calibri" w:hAnsi="Calibri" w:cs="Calibri"/>
          <w:color w:val="2F447D"/>
          <w:sz w:val="40"/>
        </w:rPr>
        <w:t xml:space="preserve">Al 31 de mayo de 2020 </w:t>
      </w:r>
    </w:p>
    <w:p w14:paraId="1138DB6C" w14:textId="77777777" w:rsidR="00781931" w:rsidRDefault="00781931" w:rsidP="00781931">
      <w:pPr>
        <w:spacing w:after="8372"/>
        <w:ind w:left="-624" w:right="-594"/>
      </w:pPr>
      <w:r>
        <w:rPr>
          <w:noProof/>
          <w:lang w:eastAsia="es-AR"/>
        </w:rPr>
        <mc:AlternateContent>
          <mc:Choice Requires="wpg">
            <w:drawing>
              <wp:inline distT="0" distB="0" distL="0" distR="0" wp14:anchorId="3BB2F187" wp14:editId="5AE89E22">
                <wp:extent cx="6504356" cy="25400"/>
                <wp:effectExtent l="0" t="0" r="0" b="0"/>
                <wp:docPr id="156" name="Group 156"/>
                <wp:cNvGraphicFramePr/>
                <a:graphic xmlns:a="http://schemas.openxmlformats.org/drawingml/2006/main">
                  <a:graphicData uri="http://schemas.microsoft.com/office/word/2010/wordprocessingGroup">
                    <wpg:wgp>
                      <wpg:cNvGrpSpPr/>
                      <wpg:grpSpPr>
                        <a:xfrm>
                          <a:off x="0" y="0"/>
                          <a:ext cx="6504356" cy="25400"/>
                          <a:chOff x="0" y="0"/>
                          <a:chExt cx="6504356" cy="25400"/>
                        </a:xfrm>
                      </wpg:grpSpPr>
                      <wps:wsp>
                        <wps:cNvPr id="31" name="Shape 31"/>
                        <wps:cNvSpPr/>
                        <wps:spPr>
                          <a:xfrm>
                            <a:off x="0" y="0"/>
                            <a:ext cx="6504356" cy="0"/>
                          </a:xfrm>
                          <a:custGeom>
                            <a:avLst/>
                            <a:gdLst/>
                            <a:ahLst/>
                            <a:cxnLst/>
                            <a:rect l="0" t="0" r="0" b="0"/>
                            <a:pathLst>
                              <a:path w="6504356">
                                <a:moveTo>
                                  <a:pt x="0" y="0"/>
                                </a:moveTo>
                                <a:lnTo>
                                  <a:pt x="6504356" y="0"/>
                                </a:lnTo>
                              </a:path>
                            </a:pathLst>
                          </a:custGeom>
                          <a:ln w="25400" cap="flat">
                            <a:miter lim="100000"/>
                          </a:ln>
                        </wps:spPr>
                        <wps:style>
                          <a:lnRef idx="1">
                            <a:srgbClr val="0091BC"/>
                          </a:lnRef>
                          <a:fillRef idx="0">
                            <a:srgbClr val="000000">
                              <a:alpha val="0"/>
                            </a:srgbClr>
                          </a:fillRef>
                          <a:effectRef idx="0">
                            <a:scrgbClr r="0" g="0" b="0"/>
                          </a:effectRef>
                          <a:fontRef idx="none"/>
                        </wps:style>
                        <wps:bodyPr/>
                      </wps:wsp>
                    </wpg:wgp>
                  </a:graphicData>
                </a:graphic>
              </wp:inline>
            </w:drawing>
          </mc:Choice>
          <mc:Fallback>
            <w:pict>
              <v:group w14:anchorId="2385D4CA" id="Group 156" o:spid="_x0000_s1026" style="width:512.15pt;height:2pt;mso-position-horizontal-relative:char;mso-position-vertical-relative:line" coordsize="6504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">
                <v:shape id="Shape 31" o:spid="_x0000_s1027" style="position:absolute;width:65043;height:0;visibility:visible;mso-wrap-style:square;v-text-anchor:top" coordsize="6504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" path="m,l6504356,e" filled="f" strokecolor="#0090bc" strokeweight="2pt">
                  <v:stroke miterlimit="1" joinstyle="miter"/>
                  <v:path arrowok="t" textboxrect="0,0,6504356,0"/>
                </v:shape>
                <w10:anchorlock/>
              </v:group>
            </w:pict>
          </mc:Fallback>
        </mc:AlternateContent>
      </w:r>
    </w:p>
    <w:p w14:paraId="4D4669B1" w14:textId="77777777" w:rsidR="00781931" w:rsidRDefault="00781931" w:rsidP="00781931">
      <w:pPr>
        <w:ind w:left="-340"/>
      </w:pPr>
      <w:r>
        <w:rPr>
          <w:noProof/>
          <w:lang w:eastAsia="es-AR"/>
        </w:rPr>
        <mc:AlternateContent>
          <mc:Choice Requires="wpg">
            <w:drawing>
              <wp:inline distT="0" distB="0" distL="0" distR="0" wp14:anchorId="2907733E" wp14:editId="1DDCD2CA">
                <wp:extent cx="2451096" cy="622300"/>
                <wp:effectExtent l="0" t="0" r="0" b="0"/>
                <wp:docPr id="1" name="Group 155"/>
                <wp:cNvGraphicFramePr/>
                <a:graphic xmlns:a="http://schemas.openxmlformats.org/drawingml/2006/main">
                  <a:graphicData uri="http://schemas.microsoft.com/office/word/2010/wordprocessingGroup">
                    <wpg:wgp>
                      <wpg:cNvGrpSpPr/>
                      <wpg:grpSpPr>
                        <a:xfrm>
                          <a:off x="0" y="0"/>
                          <a:ext cx="2451096" cy="622300"/>
                          <a:chOff x="0" y="0"/>
                          <a:chExt cx="2451096" cy="622300"/>
                        </a:xfrm>
                      </wpg:grpSpPr>
                      <wps:wsp>
                        <wps:cNvPr id="3" name="Shape 7"/>
                        <wps:cNvSpPr/>
                        <wps:spPr>
                          <a:xfrm>
                            <a:off x="81471" y="373229"/>
                            <a:ext cx="68011" cy="155773"/>
                          </a:xfrm>
                          <a:custGeom>
                            <a:avLst/>
                            <a:gdLst/>
                            <a:ahLst/>
                            <a:cxnLst/>
                            <a:rect l="0" t="0" r="0" b="0"/>
                            <a:pathLst>
                              <a:path w="68011" h="155773">
                                <a:moveTo>
                                  <a:pt x="68011" y="0"/>
                                </a:moveTo>
                                <a:lnTo>
                                  <a:pt x="68011" y="62330"/>
                                </a:lnTo>
                                <a:lnTo>
                                  <a:pt x="54424" y="70114"/>
                                </a:lnTo>
                                <a:lnTo>
                                  <a:pt x="54424" y="85672"/>
                                </a:lnTo>
                                <a:lnTo>
                                  <a:pt x="68011" y="93431"/>
                                </a:lnTo>
                                <a:lnTo>
                                  <a:pt x="68011" y="155773"/>
                                </a:lnTo>
                                <a:lnTo>
                                  <a:pt x="0" y="116811"/>
                                </a:lnTo>
                                <a:lnTo>
                                  <a:pt x="0" y="38936"/>
                                </a:lnTo>
                                <a:lnTo>
                                  <a:pt x="68011" y="0"/>
                                </a:lnTo>
                                <a:close/>
                              </a:path>
                            </a:pathLst>
                          </a:custGeom>
                          <a:ln w="0" cap="flat">
                            <a:miter lim="127000"/>
                          </a:ln>
                        </wps:spPr>
                        <wps:style>
                          <a:lnRef idx="0">
                            <a:srgbClr val="000000">
                              <a:alpha val="0"/>
                            </a:srgbClr>
                          </a:lnRef>
                          <a:fillRef idx="1">
                            <a:srgbClr val="079AD5"/>
                          </a:fillRef>
                          <a:effectRef idx="0">
                            <a:scrgbClr r="0" g="0" b="0"/>
                          </a:effectRef>
                          <a:fontRef idx="none"/>
                        </wps:style>
                        <wps:bodyPr/>
                      </wps:wsp>
                      <wps:wsp>
                        <wps:cNvPr id="4" name="Shape 8"/>
                        <wps:cNvSpPr/>
                        <wps:spPr>
                          <a:xfrm>
                            <a:off x="0" y="279925"/>
                            <a:ext cx="149482" cy="342371"/>
                          </a:xfrm>
                          <a:custGeom>
                            <a:avLst/>
                            <a:gdLst/>
                            <a:ahLst/>
                            <a:cxnLst/>
                            <a:rect l="0" t="0" r="0" b="0"/>
                            <a:pathLst>
                              <a:path w="149482" h="342371">
                                <a:moveTo>
                                  <a:pt x="149482" y="0"/>
                                </a:moveTo>
                                <a:lnTo>
                                  <a:pt x="149482" y="62240"/>
                                </a:lnTo>
                                <a:lnTo>
                                  <a:pt x="54335" y="116696"/>
                                </a:lnTo>
                                <a:lnTo>
                                  <a:pt x="54335" y="225660"/>
                                </a:lnTo>
                                <a:lnTo>
                                  <a:pt x="149482" y="280129"/>
                                </a:lnTo>
                                <a:lnTo>
                                  <a:pt x="149482" y="342371"/>
                                </a:lnTo>
                                <a:lnTo>
                                  <a:pt x="0" y="256787"/>
                                </a:lnTo>
                                <a:lnTo>
                                  <a:pt x="0" y="85594"/>
                                </a:lnTo>
                                <a:lnTo>
                                  <a:pt x="149482" y="0"/>
                                </a:lnTo>
                                <a:close/>
                              </a:path>
                            </a:pathLst>
                          </a:custGeom>
                          <a:ln w="0" cap="flat">
                            <a:miter lim="127000"/>
                          </a:ln>
                        </wps:spPr>
                        <wps:style>
                          <a:lnRef idx="0">
                            <a:srgbClr val="000000">
                              <a:alpha val="0"/>
                            </a:srgbClr>
                          </a:lnRef>
                          <a:fillRef idx="1">
                            <a:srgbClr val="079AD5"/>
                          </a:fillRef>
                          <a:effectRef idx="0">
                            <a:scrgbClr r="0" g="0" b="0"/>
                          </a:effectRef>
                          <a:fontRef idx="none"/>
                        </wps:style>
                        <wps:bodyPr/>
                      </wps:wsp>
                      <wps:wsp>
                        <wps:cNvPr id="5" name="Shape 9"/>
                        <wps:cNvSpPr/>
                        <wps:spPr>
                          <a:xfrm>
                            <a:off x="149482" y="279916"/>
                            <a:ext cx="475390" cy="342384"/>
                          </a:xfrm>
                          <a:custGeom>
                            <a:avLst/>
                            <a:gdLst/>
                            <a:ahLst/>
                            <a:cxnLst/>
                            <a:rect l="0" t="0" r="0" b="0"/>
                            <a:pathLst>
                              <a:path w="475390" h="342384">
                                <a:moveTo>
                                  <a:pt x="325897" y="0"/>
                                </a:moveTo>
                                <a:lnTo>
                                  <a:pt x="475390" y="85603"/>
                                </a:lnTo>
                                <a:lnTo>
                                  <a:pt x="475390" y="256796"/>
                                </a:lnTo>
                                <a:lnTo>
                                  <a:pt x="325901" y="342384"/>
                                </a:lnTo>
                                <a:lnTo>
                                  <a:pt x="325892" y="342384"/>
                                </a:lnTo>
                                <a:lnTo>
                                  <a:pt x="163018" y="249042"/>
                                </a:lnTo>
                                <a:lnTo>
                                  <a:pt x="17" y="342384"/>
                                </a:lnTo>
                                <a:lnTo>
                                  <a:pt x="8" y="342384"/>
                                </a:lnTo>
                                <a:lnTo>
                                  <a:pt x="0" y="342379"/>
                                </a:lnTo>
                                <a:lnTo>
                                  <a:pt x="0" y="280137"/>
                                </a:lnTo>
                                <a:lnTo>
                                  <a:pt x="13" y="280144"/>
                                </a:lnTo>
                                <a:lnTo>
                                  <a:pt x="108696" y="217915"/>
                                </a:lnTo>
                                <a:lnTo>
                                  <a:pt x="81572" y="202383"/>
                                </a:lnTo>
                                <a:lnTo>
                                  <a:pt x="13" y="249093"/>
                                </a:lnTo>
                                <a:lnTo>
                                  <a:pt x="0" y="249086"/>
                                </a:lnTo>
                                <a:lnTo>
                                  <a:pt x="0" y="186744"/>
                                </a:lnTo>
                                <a:lnTo>
                                  <a:pt x="13" y="186751"/>
                                </a:lnTo>
                                <a:lnTo>
                                  <a:pt x="13587" y="178984"/>
                                </a:lnTo>
                                <a:lnTo>
                                  <a:pt x="13587" y="163427"/>
                                </a:lnTo>
                                <a:lnTo>
                                  <a:pt x="13" y="155635"/>
                                </a:lnTo>
                                <a:lnTo>
                                  <a:pt x="0" y="155642"/>
                                </a:lnTo>
                                <a:lnTo>
                                  <a:pt x="0" y="93313"/>
                                </a:lnTo>
                                <a:lnTo>
                                  <a:pt x="13" y="93306"/>
                                </a:lnTo>
                                <a:lnTo>
                                  <a:pt x="325909" y="280144"/>
                                </a:lnTo>
                                <a:lnTo>
                                  <a:pt x="421043" y="225668"/>
                                </a:lnTo>
                                <a:lnTo>
                                  <a:pt x="421043" y="116705"/>
                                </a:lnTo>
                                <a:lnTo>
                                  <a:pt x="271549" y="31102"/>
                                </a:lnTo>
                                <a:lnTo>
                                  <a:pt x="325897" y="0"/>
                                </a:lnTo>
                                <a:close/>
                              </a:path>
                            </a:pathLst>
                          </a:custGeom>
                          <a:ln w="0" cap="flat">
                            <a:miter lim="127000"/>
                          </a:ln>
                        </wps:spPr>
                        <wps:style>
                          <a:lnRef idx="0">
                            <a:srgbClr val="000000">
                              <a:alpha val="0"/>
                            </a:srgbClr>
                          </a:lnRef>
                          <a:fillRef idx="1">
                            <a:srgbClr val="079AD5"/>
                          </a:fillRef>
                          <a:effectRef idx="0">
                            <a:scrgbClr r="0" g="0" b="0"/>
                          </a:effectRef>
                          <a:fontRef idx="none"/>
                        </wps:style>
                        <wps:bodyPr/>
                      </wps:wsp>
                      <wps:wsp>
                        <wps:cNvPr id="6" name="Shape 10"/>
                        <wps:cNvSpPr/>
                        <wps:spPr>
                          <a:xfrm>
                            <a:off x="149482" y="0"/>
                            <a:ext cx="393920" cy="529009"/>
                          </a:xfrm>
                          <a:custGeom>
                            <a:avLst/>
                            <a:gdLst/>
                            <a:ahLst/>
                            <a:cxnLst/>
                            <a:rect l="0" t="0" r="0" b="0"/>
                            <a:pathLst>
                              <a:path w="393920" h="529009">
                                <a:moveTo>
                                  <a:pt x="163014" y="0"/>
                                </a:moveTo>
                                <a:lnTo>
                                  <a:pt x="163022" y="0"/>
                                </a:lnTo>
                                <a:lnTo>
                                  <a:pt x="312499" y="85600"/>
                                </a:lnTo>
                                <a:lnTo>
                                  <a:pt x="312499" y="256781"/>
                                </a:lnTo>
                                <a:lnTo>
                                  <a:pt x="258152" y="287896"/>
                                </a:lnTo>
                                <a:lnTo>
                                  <a:pt x="258152" y="116915"/>
                                </a:lnTo>
                                <a:lnTo>
                                  <a:pt x="163018" y="62440"/>
                                </a:lnTo>
                                <a:lnTo>
                                  <a:pt x="67871" y="116915"/>
                                </a:lnTo>
                                <a:lnTo>
                                  <a:pt x="67871" y="318809"/>
                                </a:lnTo>
                                <a:lnTo>
                                  <a:pt x="94995" y="334329"/>
                                </a:lnTo>
                                <a:lnTo>
                                  <a:pt x="94995" y="132549"/>
                                </a:lnTo>
                                <a:lnTo>
                                  <a:pt x="163018" y="93618"/>
                                </a:lnTo>
                                <a:lnTo>
                                  <a:pt x="231041" y="132549"/>
                                </a:lnTo>
                                <a:lnTo>
                                  <a:pt x="231041" y="303440"/>
                                </a:lnTo>
                                <a:lnTo>
                                  <a:pt x="176605" y="333689"/>
                                </a:lnTo>
                                <a:lnTo>
                                  <a:pt x="176605" y="163537"/>
                                </a:lnTo>
                                <a:lnTo>
                                  <a:pt x="163018" y="155759"/>
                                </a:lnTo>
                                <a:lnTo>
                                  <a:pt x="149431" y="163537"/>
                                </a:lnTo>
                                <a:lnTo>
                                  <a:pt x="149469" y="365494"/>
                                </a:lnTo>
                                <a:lnTo>
                                  <a:pt x="325909" y="466667"/>
                                </a:lnTo>
                                <a:lnTo>
                                  <a:pt x="326023" y="466604"/>
                                </a:lnTo>
                                <a:lnTo>
                                  <a:pt x="339483" y="458901"/>
                                </a:lnTo>
                                <a:lnTo>
                                  <a:pt x="339483" y="443343"/>
                                </a:lnTo>
                                <a:lnTo>
                                  <a:pt x="189926" y="357778"/>
                                </a:lnTo>
                                <a:lnTo>
                                  <a:pt x="244438" y="326588"/>
                                </a:lnTo>
                                <a:lnTo>
                                  <a:pt x="393920" y="412166"/>
                                </a:lnTo>
                                <a:lnTo>
                                  <a:pt x="393920" y="490040"/>
                                </a:lnTo>
                                <a:lnTo>
                                  <a:pt x="325909" y="529009"/>
                                </a:lnTo>
                                <a:lnTo>
                                  <a:pt x="13" y="342158"/>
                                </a:lnTo>
                                <a:lnTo>
                                  <a:pt x="0" y="342165"/>
                                </a:lnTo>
                                <a:lnTo>
                                  <a:pt x="0" y="279925"/>
                                </a:lnTo>
                                <a:lnTo>
                                  <a:pt x="13511" y="272188"/>
                                </a:lnTo>
                                <a:lnTo>
                                  <a:pt x="13511" y="85600"/>
                                </a:lnTo>
                                <a:lnTo>
                                  <a:pt x="163014" y="0"/>
                                </a:lnTo>
                                <a:close/>
                              </a:path>
                            </a:pathLst>
                          </a:custGeom>
                          <a:ln w="0" cap="flat">
                            <a:miter lim="127000"/>
                          </a:ln>
                        </wps:spPr>
                        <wps:style>
                          <a:lnRef idx="0">
                            <a:srgbClr val="000000">
                              <a:alpha val="0"/>
                            </a:srgbClr>
                          </a:lnRef>
                          <a:fillRef idx="1">
                            <a:srgbClr val="079AD5"/>
                          </a:fillRef>
                          <a:effectRef idx="0">
                            <a:scrgbClr r="0" g="0" b="0"/>
                          </a:effectRef>
                          <a:fontRef idx="none"/>
                        </wps:style>
                        <wps:bodyPr/>
                      </wps:wsp>
                      <wps:wsp>
                        <wps:cNvPr id="7" name="Shape 11"/>
                        <wps:cNvSpPr/>
                        <wps:spPr>
                          <a:xfrm>
                            <a:off x="803331" y="157898"/>
                            <a:ext cx="189495" cy="307960"/>
                          </a:xfrm>
                          <a:custGeom>
                            <a:avLst/>
                            <a:gdLst/>
                            <a:ahLst/>
                            <a:cxnLst/>
                            <a:rect l="0" t="0" r="0" b="0"/>
                            <a:pathLst>
                              <a:path w="189495" h="307960">
                                <a:moveTo>
                                  <a:pt x="0" y="0"/>
                                </a:moveTo>
                                <a:lnTo>
                                  <a:pt x="68655" y="0"/>
                                </a:lnTo>
                                <a:lnTo>
                                  <a:pt x="68655" y="245090"/>
                                </a:lnTo>
                                <a:lnTo>
                                  <a:pt x="189495" y="245090"/>
                                </a:lnTo>
                                <a:lnTo>
                                  <a:pt x="189495" y="307960"/>
                                </a:lnTo>
                                <a:lnTo>
                                  <a:pt x="0" y="307960"/>
                                </a:lnTo>
                                <a:lnTo>
                                  <a:pt x="0"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8" name="Shape 12"/>
                        <wps:cNvSpPr/>
                        <wps:spPr>
                          <a:xfrm>
                            <a:off x="999834" y="250002"/>
                            <a:ext cx="109622" cy="219525"/>
                          </a:xfrm>
                          <a:custGeom>
                            <a:avLst/>
                            <a:gdLst/>
                            <a:ahLst/>
                            <a:cxnLst/>
                            <a:rect l="0" t="0" r="0" b="0"/>
                            <a:pathLst>
                              <a:path w="109622" h="219525">
                                <a:moveTo>
                                  <a:pt x="109622" y="0"/>
                                </a:moveTo>
                                <a:lnTo>
                                  <a:pt x="109622" y="46134"/>
                                </a:lnTo>
                                <a:lnTo>
                                  <a:pt x="93397" y="48985"/>
                                </a:lnTo>
                                <a:cubicBezTo>
                                  <a:pt x="76606" y="55472"/>
                                  <a:pt x="67365" y="70367"/>
                                  <a:pt x="66036" y="85743"/>
                                </a:cubicBezTo>
                                <a:lnTo>
                                  <a:pt x="109622" y="85743"/>
                                </a:lnTo>
                                <a:lnTo>
                                  <a:pt x="109622" y="130294"/>
                                </a:lnTo>
                                <a:lnTo>
                                  <a:pt x="66036" y="130294"/>
                                </a:lnTo>
                                <a:cubicBezTo>
                                  <a:pt x="70003" y="148954"/>
                                  <a:pt x="81640" y="162701"/>
                                  <a:pt x="97980" y="168409"/>
                                </a:cubicBezTo>
                                <a:lnTo>
                                  <a:pt x="109622" y="170314"/>
                                </a:lnTo>
                                <a:lnTo>
                                  <a:pt x="109622" y="219525"/>
                                </a:lnTo>
                                <a:lnTo>
                                  <a:pt x="72429" y="213212"/>
                                </a:lnTo>
                                <a:cubicBezTo>
                                  <a:pt x="29717" y="197761"/>
                                  <a:pt x="0" y="160515"/>
                                  <a:pt x="0" y="109768"/>
                                </a:cubicBezTo>
                                <a:cubicBezTo>
                                  <a:pt x="0" y="59013"/>
                                  <a:pt x="29717" y="21765"/>
                                  <a:pt x="72429" y="6313"/>
                                </a:cubicBezTo>
                                <a:lnTo>
                                  <a:pt x="109622"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9" name="Shape 13"/>
                        <wps:cNvSpPr/>
                        <wps:spPr>
                          <a:xfrm>
                            <a:off x="1109456" y="395577"/>
                            <a:ext cx="99482" cy="75516"/>
                          </a:xfrm>
                          <a:custGeom>
                            <a:avLst/>
                            <a:gdLst/>
                            <a:ahLst/>
                            <a:cxnLst/>
                            <a:rect l="0" t="0" r="0" b="0"/>
                            <a:pathLst>
                              <a:path w="99482" h="75516">
                                <a:moveTo>
                                  <a:pt x="53257" y="0"/>
                                </a:moveTo>
                                <a:lnTo>
                                  <a:pt x="99482" y="33611"/>
                                </a:lnTo>
                                <a:cubicBezTo>
                                  <a:pt x="78355" y="60247"/>
                                  <a:pt x="43578" y="75516"/>
                                  <a:pt x="9231" y="75516"/>
                                </a:cubicBezTo>
                                <a:lnTo>
                                  <a:pt x="0" y="73949"/>
                                </a:lnTo>
                                <a:lnTo>
                                  <a:pt x="0" y="24738"/>
                                </a:lnTo>
                                <a:lnTo>
                                  <a:pt x="6157" y="25745"/>
                                </a:lnTo>
                                <a:cubicBezTo>
                                  <a:pt x="27714" y="25745"/>
                                  <a:pt x="42262" y="14829"/>
                                  <a:pt x="53257" y="0"/>
                                </a:cubicBez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0" name="Shape 14"/>
                        <wps:cNvSpPr/>
                        <wps:spPr>
                          <a:xfrm>
                            <a:off x="1109456" y="248435"/>
                            <a:ext cx="109603" cy="131861"/>
                          </a:xfrm>
                          <a:custGeom>
                            <a:avLst/>
                            <a:gdLst/>
                            <a:ahLst/>
                            <a:cxnLst/>
                            <a:rect l="0" t="0" r="0" b="0"/>
                            <a:pathLst>
                              <a:path w="109603" h="131861">
                                <a:moveTo>
                                  <a:pt x="9231" y="0"/>
                                </a:moveTo>
                                <a:cubicBezTo>
                                  <a:pt x="70866" y="0"/>
                                  <a:pt x="109603" y="43661"/>
                                  <a:pt x="109603" y="111335"/>
                                </a:cubicBezTo>
                                <a:lnTo>
                                  <a:pt x="109603" y="131861"/>
                                </a:lnTo>
                                <a:lnTo>
                                  <a:pt x="0" y="131861"/>
                                </a:lnTo>
                                <a:lnTo>
                                  <a:pt x="0" y="87309"/>
                                </a:lnTo>
                                <a:lnTo>
                                  <a:pt x="43578" y="87309"/>
                                </a:lnTo>
                                <a:cubicBezTo>
                                  <a:pt x="44021" y="65479"/>
                                  <a:pt x="26866" y="47161"/>
                                  <a:pt x="3070" y="47161"/>
                                </a:cubicBezTo>
                                <a:lnTo>
                                  <a:pt x="0" y="47701"/>
                                </a:lnTo>
                                <a:lnTo>
                                  <a:pt x="0" y="1567"/>
                                </a:lnTo>
                                <a:lnTo>
                                  <a:pt x="9231"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1" name="Shape 15"/>
                        <wps:cNvSpPr/>
                        <wps:spPr>
                          <a:xfrm>
                            <a:off x="1229182" y="248437"/>
                            <a:ext cx="118867" cy="222658"/>
                          </a:xfrm>
                          <a:custGeom>
                            <a:avLst/>
                            <a:gdLst/>
                            <a:ahLst/>
                            <a:cxnLst/>
                            <a:rect l="0" t="0" r="0" b="0"/>
                            <a:pathLst>
                              <a:path w="118867" h="222658">
                                <a:moveTo>
                                  <a:pt x="97714" y="0"/>
                                </a:moveTo>
                                <a:lnTo>
                                  <a:pt x="118867" y="3446"/>
                                </a:lnTo>
                                <a:lnTo>
                                  <a:pt x="118867" y="57637"/>
                                </a:lnTo>
                                <a:cubicBezTo>
                                  <a:pt x="85861" y="57637"/>
                                  <a:pt x="66037" y="79467"/>
                                  <a:pt x="66037" y="111335"/>
                                </a:cubicBezTo>
                                <a:cubicBezTo>
                                  <a:pt x="66037" y="143202"/>
                                  <a:pt x="85861" y="165033"/>
                                  <a:pt x="118867" y="165033"/>
                                </a:cubicBezTo>
                                <a:lnTo>
                                  <a:pt x="118867" y="220729"/>
                                </a:lnTo>
                                <a:lnTo>
                                  <a:pt x="105241" y="222658"/>
                                </a:lnTo>
                                <a:cubicBezTo>
                                  <a:pt x="41824" y="222658"/>
                                  <a:pt x="0" y="177265"/>
                                  <a:pt x="0" y="113066"/>
                                </a:cubicBezTo>
                                <a:cubicBezTo>
                                  <a:pt x="0" y="54137"/>
                                  <a:pt x="36991" y="0"/>
                                  <a:pt x="97714" y="0"/>
                                </a:cubicBez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2" name="Shape 16"/>
                        <wps:cNvSpPr/>
                        <wps:spPr>
                          <a:xfrm>
                            <a:off x="1348049" y="157903"/>
                            <a:ext cx="113579" cy="311263"/>
                          </a:xfrm>
                          <a:custGeom>
                            <a:avLst/>
                            <a:gdLst/>
                            <a:ahLst/>
                            <a:cxnLst/>
                            <a:rect l="0" t="0" r="0" b="0"/>
                            <a:pathLst>
                              <a:path w="113579" h="311263">
                                <a:moveTo>
                                  <a:pt x="47554" y="0"/>
                                </a:moveTo>
                                <a:lnTo>
                                  <a:pt x="113579" y="0"/>
                                </a:lnTo>
                                <a:lnTo>
                                  <a:pt x="113579" y="307960"/>
                                </a:lnTo>
                                <a:lnTo>
                                  <a:pt x="52829" y="307960"/>
                                </a:lnTo>
                                <a:lnTo>
                                  <a:pt x="52829" y="280007"/>
                                </a:lnTo>
                                <a:lnTo>
                                  <a:pt x="51944" y="280007"/>
                                </a:lnTo>
                                <a:cubicBezTo>
                                  <a:pt x="44372" y="291478"/>
                                  <a:pt x="28098" y="304409"/>
                                  <a:pt x="7817" y="310157"/>
                                </a:cubicBezTo>
                                <a:lnTo>
                                  <a:pt x="0" y="311263"/>
                                </a:lnTo>
                                <a:lnTo>
                                  <a:pt x="0" y="255567"/>
                                </a:lnTo>
                                <a:cubicBezTo>
                                  <a:pt x="33043" y="255567"/>
                                  <a:pt x="52829" y="233736"/>
                                  <a:pt x="52829" y="201869"/>
                                </a:cubicBezTo>
                                <a:cubicBezTo>
                                  <a:pt x="52829" y="170001"/>
                                  <a:pt x="33043" y="148171"/>
                                  <a:pt x="0" y="148171"/>
                                </a:cubicBezTo>
                                <a:lnTo>
                                  <a:pt x="0" y="93980"/>
                                </a:lnTo>
                                <a:lnTo>
                                  <a:pt x="17384" y="96812"/>
                                </a:lnTo>
                                <a:cubicBezTo>
                                  <a:pt x="29052" y="101233"/>
                                  <a:pt x="39179" y="108217"/>
                                  <a:pt x="46669" y="118474"/>
                                </a:cubicBezTo>
                                <a:lnTo>
                                  <a:pt x="47554" y="118474"/>
                                </a:lnTo>
                                <a:lnTo>
                                  <a:pt x="47554"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3" name="Shape 17"/>
                        <wps:cNvSpPr/>
                        <wps:spPr>
                          <a:xfrm>
                            <a:off x="1474239" y="250007"/>
                            <a:ext cx="109579" cy="219514"/>
                          </a:xfrm>
                          <a:custGeom>
                            <a:avLst/>
                            <a:gdLst/>
                            <a:ahLst/>
                            <a:cxnLst/>
                            <a:rect l="0" t="0" r="0" b="0"/>
                            <a:pathLst>
                              <a:path w="109579" h="219514">
                                <a:moveTo>
                                  <a:pt x="109579" y="0"/>
                                </a:moveTo>
                                <a:lnTo>
                                  <a:pt x="109579" y="46130"/>
                                </a:lnTo>
                                <a:lnTo>
                                  <a:pt x="93358" y="48980"/>
                                </a:lnTo>
                                <a:cubicBezTo>
                                  <a:pt x="76563" y="55466"/>
                                  <a:pt x="67314" y="70362"/>
                                  <a:pt x="65986" y="85737"/>
                                </a:cubicBezTo>
                                <a:lnTo>
                                  <a:pt x="109579" y="85737"/>
                                </a:lnTo>
                                <a:lnTo>
                                  <a:pt x="109579" y="130289"/>
                                </a:lnTo>
                                <a:lnTo>
                                  <a:pt x="65986" y="130289"/>
                                </a:lnTo>
                                <a:cubicBezTo>
                                  <a:pt x="69972" y="148948"/>
                                  <a:pt x="81614" y="162696"/>
                                  <a:pt x="97961" y="168404"/>
                                </a:cubicBezTo>
                                <a:lnTo>
                                  <a:pt x="109579" y="170304"/>
                                </a:lnTo>
                                <a:lnTo>
                                  <a:pt x="109579" y="219514"/>
                                </a:lnTo>
                                <a:lnTo>
                                  <a:pt x="72413" y="213206"/>
                                </a:lnTo>
                                <a:cubicBezTo>
                                  <a:pt x="29702" y="197755"/>
                                  <a:pt x="0" y="160510"/>
                                  <a:pt x="0" y="109763"/>
                                </a:cubicBezTo>
                                <a:cubicBezTo>
                                  <a:pt x="0" y="59007"/>
                                  <a:pt x="29702" y="21759"/>
                                  <a:pt x="72413" y="6307"/>
                                </a:cubicBezTo>
                                <a:lnTo>
                                  <a:pt x="109579"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4" name="Shape 18"/>
                        <wps:cNvSpPr/>
                        <wps:spPr>
                          <a:xfrm>
                            <a:off x="1583818" y="395577"/>
                            <a:ext cx="99500" cy="75516"/>
                          </a:xfrm>
                          <a:custGeom>
                            <a:avLst/>
                            <a:gdLst/>
                            <a:ahLst/>
                            <a:cxnLst/>
                            <a:rect l="0" t="0" r="0" b="0"/>
                            <a:pathLst>
                              <a:path w="99500" h="75516">
                                <a:moveTo>
                                  <a:pt x="53299" y="0"/>
                                </a:moveTo>
                                <a:lnTo>
                                  <a:pt x="99500" y="33611"/>
                                </a:lnTo>
                                <a:cubicBezTo>
                                  <a:pt x="78386" y="60247"/>
                                  <a:pt x="43584" y="75516"/>
                                  <a:pt x="9262" y="75516"/>
                                </a:cubicBezTo>
                                <a:lnTo>
                                  <a:pt x="0" y="73944"/>
                                </a:lnTo>
                                <a:lnTo>
                                  <a:pt x="0" y="24733"/>
                                </a:lnTo>
                                <a:lnTo>
                                  <a:pt x="6188" y="25745"/>
                                </a:lnTo>
                                <a:cubicBezTo>
                                  <a:pt x="27745" y="25745"/>
                                  <a:pt x="42294" y="14829"/>
                                  <a:pt x="53299" y="0"/>
                                </a:cubicBez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5" name="Shape 19"/>
                        <wps:cNvSpPr/>
                        <wps:spPr>
                          <a:xfrm>
                            <a:off x="1583818" y="248435"/>
                            <a:ext cx="109646" cy="131861"/>
                          </a:xfrm>
                          <a:custGeom>
                            <a:avLst/>
                            <a:gdLst/>
                            <a:ahLst/>
                            <a:cxnLst/>
                            <a:rect l="0" t="0" r="0" b="0"/>
                            <a:pathLst>
                              <a:path w="109646" h="131861">
                                <a:moveTo>
                                  <a:pt x="9262" y="0"/>
                                </a:moveTo>
                                <a:cubicBezTo>
                                  <a:pt x="70909" y="0"/>
                                  <a:pt x="109646" y="43661"/>
                                  <a:pt x="109646" y="111335"/>
                                </a:cubicBezTo>
                                <a:lnTo>
                                  <a:pt x="109646" y="131861"/>
                                </a:lnTo>
                                <a:lnTo>
                                  <a:pt x="0" y="131861"/>
                                </a:lnTo>
                                <a:lnTo>
                                  <a:pt x="0" y="87309"/>
                                </a:lnTo>
                                <a:lnTo>
                                  <a:pt x="43584" y="87309"/>
                                </a:lnTo>
                                <a:cubicBezTo>
                                  <a:pt x="44026" y="65479"/>
                                  <a:pt x="26872" y="47161"/>
                                  <a:pt x="3076" y="47161"/>
                                </a:cubicBezTo>
                                <a:lnTo>
                                  <a:pt x="0" y="47702"/>
                                </a:lnTo>
                                <a:lnTo>
                                  <a:pt x="0" y="1572"/>
                                </a:lnTo>
                                <a:lnTo>
                                  <a:pt x="9262"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6" name="Shape 20"/>
                        <wps:cNvSpPr/>
                        <wps:spPr>
                          <a:xfrm>
                            <a:off x="1698738" y="248438"/>
                            <a:ext cx="182689" cy="222658"/>
                          </a:xfrm>
                          <a:custGeom>
                            <a:avLst/>
                            <a:gdLst/>
                            <a:ahLst/>
                            <a:cxnLst/>
                            <a:rect l="0" t="0" r="0" b="0"/>
                            <a:pathLst>
                              <a:path w="182689" h="222658">
                                <a:moveTo>
                                  <a:pt x="95071" y="0"/>
                                </a:moveTo>
                                <a:cubicBezTo>
                                  <a:pt x="123245" y="0"/>
                                  <a:pt x="154504" y="7001"/>
                                  <a:pt x="174315" y="27941"/>
                                </a:cubicBezTo>
                                <a:lnTo>
                                  <a:pt x="133820" y="67675"/>
                                </a:lnTo>
                                <a:cubicBezTo>
                                  <a:pt x="124130" y="55881"/>
                                  <a:pt x="111365" y="49771"/>
                                  <a:pt x="95526" y="49771"/>
                                </a:cubicBezTo>
                                <a:cubicBezTo>
                                  <a:pt x="84507" y="49771"/>
                                  <a:pt x="71326" y="54564"/>
                                  <a:pt x="71326" y="67235"/>
                                </a:cubicBezTo>
                                <a:cubicBezTo>
                                  <a:pt x="71326" y="98676"/>
                                  <a:pt x="182689" y="72041"/>
                                  <a:pt x="182689" y="152801"/>
                                </a:cubicBezTo>
                                <a:cubicBezTo>
                                  <a:pt x="182689" y="206950"/>
                                  <a:pt x="129860" y="222658"/>
                                  <a:pt x="84078" y="222658"/>
                                </a:cubicBezTo>
                                <a:cubicBezTo>
                                  <a:pt x="54158" y="222658"/>
                                  <a:pt x="21126" y="215230"/>
                                  <a:pt x="0" y="193864"/>
                                </a:cubicBezTo>
                                <a:lnTo>
                                  <a:pt x="40039" y="149752"/>
                                </a:lnTo>
                                <a:cubicBezTo>
                                  <a:pt x="52362" y="164594"/>
                                  <a:pt x="66910" y="172887"/>
                                  <a:pt x="86709" y="172887"/>
                                </a:cubicBezTo>
                                <a:cubicBezTo>
                                  <a:pt x="101700" y="172887"/>
                                  <a:pt x="116641" y="168948"/>
                                  <a:pt x="116641" y="157618"/>
                                </a:cubicBezTo>
                                <a:cubicBezTo>
                                  <a:pt x="116641" y="123555"/>
                                  <a:pt x="5288" y="152361"/>
                                  <a:pt x="5288" y="71602"/>
                                </a:cubicBezTo>
                                <a:cubicBezTo>
                                  <a:pt x="5288" y="21830"/>
                                  <a:pt x="50160" y="0"/>
                                  <a:pt x="95071" y="0"/>
                                </a:cubicBez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7" name="Shape 21"/>
                        <wps:cNvSpPr/>
                        <wps:spPr>
                          <a:xfrm>
                            <a:off x="1896322" y="248431"/>
                            <a:ext cx="336320" cy="217426"/>
                          </a:xfrm>
                          <a:custGeom>
                            <a:avLst/>
                            <a:gdLst/>
                            <a:ahLst/>
                            <a:cxnLst/>
                            <a:rect l="0" t="0" r="0" b="0"/>
                            <a:pathLst>
                              <a:path w="336320" h="217426">
                                <a:moveTo>
                                  <a:pt x="126773" y="0"/>
                                </a:moveTo>
                                <a:cubicBezTo>
                                  <a:pt x="156731" y="0"/>
                                  <a:pt x="181374" y="12233"/>
                                  <a:pt x="192810" y="37990"/>
                                </a:cubicBezTo>
                                <a:cubicBezTo>
                                  <a:pt x="208232" y="10916"/>
                                  <a:pt x="228902" y="0"/>
                                  <a:pt x="260618" y="0"/>
                                </a:cubicBezTo>
                                <a:cubicBezTo>
                                  <a:pt x="318723" y="0"/>
                                  <a:pt x="336320" y="40600"/>
                                  <a:pt x="336320" y="92127"/>
                                </a:cubicBezTo>
                                <a:lnTo>
                                  <a:pt x="336320" y="217426"/>
                                </a:lnTo>
                                <a:lnTo>
                                  <a:pt x="270322" y="217426"/>
                                </a:lnTo>
                                <a:lnTo>
                                  <a:pt x="270322" y="93871"/>
                                </a:lnTo>
                                <a:cubicBezTo>
                                  <a:pt x="270322" y="74236"/>
                                  <a:pt x="262820" y="57638"/>
                                  <a:pt x="241250" y="57638"/>
                                </a:cubicBezTo>
                                <a:cubicBezTo>
                                  <a:pt x="210863" y="57638"/>
                                  <a:pt x="201172" y="79016"/>
                                  <a:pt x="201172" y="105225"/>
                                </a:cubicBezTo>
                                <a:lnTo>
                                  <a:pt x="201172" y="217426"/>
                                </a:lnTo>
                                <a:lnTo>
                                  <a:pt x="135148" y="217426"/>
                                </a:lnTo>
                                <a:lnTo>
                                  <a:pt x="135148" y="105225"/>
                                </a:lnTo>
                                <a:cubicBezTo>
                                  <a:pt x="135148" y="89505"/>
                                  <a:pt x="136021" y="57638"/>
                                  <a:pt x="105646" y="57638"/>
                                </a:cubicBezTo>
                                <a:cubicBezTo>
                                  <a:pt x="71312" y="57638"/>
                                  <a:pt x="66023" y="84261"/>
                                  <a:pt x="66023" y="111775"/>
                                </a:cubicBezTo>
                                <a:lnTo>
                                  <a:pt x="66023" y="217426"/>
                                </a:lnTo>
                                <a:lnTo>
                                  <a:pt x="0" y="217426"/>
                                </a:lnTo>
                                <a:lnTo>
                                  <a:pt x="0" y="5245"/>
                                </a:lnTo>
                                <a:lnTo>
                                  <a:pt x="63393" y="5245"/>
                                </a:lnTo>
                                <a:lnTo>
                                  <a:pt x="63393" y="34063"/>
                                </a:lnTo>
                                <a:lnTo>
                                  <a:pt x="64266" y="34063"/>
                                </a:lnTo>
                                <a:cubicBezTo>
                                  <a:pt x="73071" y="17464"/>
                                  <a:pt x="94640" y="0"/>
                                  <a:pt x="126773" y="0"/>
                                </a:cubicBez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8" name="Shape 22"/>
                        <wps:cNvSpPr/>
                        <wps:spPr>
                          <a:xfrm>
                            <a:off x="2245509" y="332147"/>
                            <a:ext cx="104116" cy="138954"/>
                          </a:xfrm>
                          <a:custGeom>
                            <a:avLst/>
                            <a:gdLst/>
                            <a:ahLst/>
                            <a:cxnLst/>
                            <a:rect l="0" t="0" r="0" b="0"/>
                            <a:pathLst>
                              <a:path w="104116" h="138954">
                                <a:moveTo>
                                  <a:pt x="104116" y="0"/>
                                </a:moveTo>
                                <a:lnTo>
                                  <a:pt x="104116" y="42437"/>
                                </a:lnTo>
                                <a:lnTo>
                                  <a:pt x="88374" y="45190"/>
                                </a:lnTo>
                                <a:cubicBezTo>
                                  <a:pt x="74618" y="49229"/>
                                  <a:pt x="63393" y="56869"/>
                                  <a:pt x="63393" y="71279"/>
                                </a:cubicBezTo>
                                <a:cubicBezTo>
                                  <a:pt x="63393" y="86987"/>
                                  <a:pt x="80117" y="94414"/>
                                  <a:pt x="94666" y="94414"/>
                                </a:cubicBezTo>
                                <a:lnTo>
                                  <a:pt x="104116" y="93145"/>
                                </a:lnTo>
                                <a:lnTo>
                                  <a:pt x="104116" y="133569"/>
                                </a:lnTo>
                                <a:lnTo>
                                  <a:pt x="76182" y="138954"/>
                                </a:lnTo>
                                <a:cubicBezTo>
                                  <a:pt x="36105" y="138954"/>
                                  <a:pt x="0" y="116245"/>
                                  <a:pt x="0" y="73450"/>
                                </a:cubicBezTo>
                                <a:cubicBezTo>
                                  <a:pt x="0" y="18450"/>
                                  <a:pt x="50510" y="3959"/>
                                  <a:pt x="98986" y="151"/>
                                </a:cubicBezTo>
                                <a:lnTo>
                                  <a:pt x="104116"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19" name="Shape 23"/>
                        <wps:cNvSpPr/>
                        <wps:spPr>
                          <a:xfrm>
                            <a:off x="2259159" y="249067"/>
                            <a:ext cx="90466" cy="69233"/>
                          </a:xfrm>
                          <a:custGeom>
                            <a:avLst/>
                            <a:gdLst/>
                            <a:ahLst/>
                            <a:cxnLst/>
                            <a:rect l="0" t="0" r="0" b="0"/>
                            <a:pathLst>
                              <a:path w="90466" h="69233">
                                <a:moveTo>
                                  <a:pt x="90466" y="0"/>
                                </a:moveTo>
                                <a:lnTo>
                                  <a:pt x="90466" y="44169"/>
                                </a:lnTo>
                                <a:lnTo>
                                  <a:pt x="88923" y="43915"/>
                                </a:lnTo>
                                <a:cubicBezTo>
                                  <a:pt x="67366" y="43915"/>
                                  <a:pt x="49313" y="53513"/>
                                  <a:pt x="35194" y="69233"/>
                                </a:cubicBezTo>
                                <a:lnTo>
                                  <a:pt x="0" y="33426"/>
                                </a:lnTo>
                                <a:cubicBezTo>
                                  <a:pt x="12107" y="22072"/>
                                  <a:pt x="26965" y="13559"/>
                                  <a:pt x="43144" y="7885"/>
                                </a:cubicBezTo>
                                <a:lnTo>
                                  <a:pt x="90466"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s:wsp>
                        <wps:cNvPr id="20" name="Shape 24"/>
                        <wps:cNvSpPr/>
                        <wps:spPr>
                          <a:xfrm>
                            <a:off x="2349625" y="248443"/>
                            <a:ext cx="101472" cy="217413"/>
                          </a:xfrm>
                          <a:custGeom>
                            <a:avLst/>
                            <a:gdLst/>
                            <a:ahLst/>
                            <a:cxnLst/>
                            <a:rect l="0" t="0" r="0" b="0"/>
                            <a:pathLst>
                              <a:path w="101472" h="217413">
                                <a:moveTo>
                                  <a:pt x="3744" y="0"/>
                                </a:moveTo>
                                <a:cubicBezTo>
                                  <a:pt x="80800" y="0"/>
                                  <a:pt x="101472" y="38856"/>
                                  <a:pt x="101472" y="109579"/>
                                </a:cubicBezTo>
                                <a:lnTo>
                                  <a:pt x="101472" y="217413"/>
                                </a:lnTo>
                                <a:lnTo>
                                  <a:pt x="40723" y="217413"/>
                                </a:lnTo>
                                <a:lnTo>
                                  <a:pt x="40723" y="190778"/>
                                </a:lnTo>
                                <a:lnTo>
                                  <a:pt x="39837" y="190778"/>
                                </a:lnTo>
                                <a:cubicBezTo>
                                  <a:pt x="32588" y="202132"/>
                                  <a:pt x="22360" y="210102"/>
                                  <a:pt x="10587" y="215233"/>
                                </a:cubicBezTo>
                                <a:lnTo>
                                  <a:pt x="0" y="217274"/>
                                </a:lnTo>
                                <a:lnTo>
                                  <a:pt x="0" y="176850"/>
                                </a:lnTo>
                                <a:lnTo>
                                  <a:pt x="9352" y="175594"/>
                                </a:lnTo>
                                <a:cubicBezTo>
                                  <a:pt x="27117" y="170559"/>
                                  <a:pt x="40723" y="158032"/>
                                  <a:pt x="40723" y="138385"/>
                                </a:cubicBezTo>
                                <a:lnTo>
                                  <a:pt x="40723" y="124420"/>
                                </a:lnTo>
                                <a:lnTo>
                                  <a:pt x="24428" y="124420"/>
                                </a:lnTo>
                                <a:cubicBezTo>
                                  <a:pt x="19365" y="124420"/>
                                  <a:pt x="12761" y="124530"/>
                                  <a:pt x="5704" y="125143"/>
                                </a:cubicBezTo>
                                <a:lnTo>
                                  <a:pt x="0" y="126141"/>
                                </a:lnTo>
                                <a:lnTo>
                                  <a:pt x="0" y="83704"/>
                                </a:lnTo>
                                <a:lnTo>
                                  <a:pt x="40723" y="82503"/>
                                </a:lnTo>
                                <a:cubicBezTo>
                                  <a:pt x="40723" y="65152"/>
                                  <a:pt x="29828" y="52473"/>
                                  <a:pt x="14720" y="47218"/>
                                </a:cubicBezTo>
                                <a:lnTo>
                                  <a:pt x="0" y="44793"/>
                                </a:lnTo>
                                <a:lnTo>
                                  <a:pt x="0" y="624"/>
                                </a:lnTo>
                                <a:lnTo>
                                  <a:pt x="3744" y="0"/>
                                </a:lnTo>
                                <a:close/>
                              </a:path>
                            </a:pathLst>
                          </a:custGeom>
                          <a:ln w="0" cap="flat">
                            <a:miter lim="127000"/>
                          </a:ln>
                        </wps:spPr>
                        <wps:style>
                          <a:lnRef idx="0">
                            <a:srgbClr val="000000">
                              <a:alpha val="0"/>
                            </a:srgbClr>
                          </a:lnRef>
                          <a:fillRef idx="1">
                            <a:srgbClr val="2B498A"/>
                          </a:fillRef>
                          <a:effectRef idx="0">
                            <a:scrgbClr r="0" g="0" b="0"/>
                          </a:effectRef>
                          <a:fontRef idx="none"/>
                        </wps:style>
                        <wps:bodyPr/>
                      </wps:wsp>
                    </wpg:wgp>
                  </a:graphicData>
                </a:graphic>
              </wp:inline>
            </w:drawing>
          </mc:Choice>
          <mc:Fallback>
            <w:pict>
              <v:group w14:anchorId="3EF22407" id="Group 155" o:spid="_x0000_s1026" style="width:193pt;height:49pt;mso-position-horizontal-relative:char;mso-position-vertical-relative:line" coordsize="24510,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">
                <v:shape id="Shape 7" o:spid="_x0000_s1027" style="position:absolute;left:814;top:3732;width:680;height:1558;visibility:visible;mso-wrap-style:square;v-text-anchor:top" coordsize="68011,155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" path="m68011,r,62330l54424,70114r,15558l68011,93431r,62342l,116811,,38936,68011,xe" fillcolor="#079ad5" stroked="f" strokeweight="0">
                  <v:stroke miterlimit="83231f" joinstyle="miter"/>
                  <v:path arrowok="t" textboxrect="0,0,68011,155773"/>
                </v:shape>
                <v:shape id="Shape 8" o:spid="_x0000_s1028" style="position:absolute;top:2799;width:1494;height:3423;visibility:visible;mso-wrap-style:square;v-text-anchor:top" coordsize="149482,34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" path="m149482,r,62240l54335,116696r,108964l149482,280129r,62242l,256787,,85594,149482,xe" fillcolor="#079ad5" stroked="f" strokeweight="0">
                  <v:stroke miterlimit="83231f" joinstyle="miter"/>
                  <v:path arrowok="t" textboxrect="0,0,149482,342371"/>
                </v:shape>
                <v:shape id="Shape 9" o:spid="_x0000_s1029" style="position:absolute;left:1494;top:2799;width:4754;height:3424;visibility:visible;mso-wrap-style:square;v-text-anchor:top" coordsize="475390,34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" path="m325897,l475390,85603r,171193l325901,342384r-9,l163018,249042,17,342384r-9,l,342379,,280137r13,7l108696,217915,81572,202383,13,249093r-13,-7l,186744r13,7l13587,178984r,-15557l13,155635r-13,7l,93313r13,-7l325909,280144r95134,-54476l421043,116705,271549,31102,325897,xe" fillcolor="#079ad5" stroked="f" strokeweight="0">
                  <v:stroke miterlimit="83231f" joinstyle="miter"/>
                  <v:path arrowok="t" textboxrect="0,0,475390,342384"/>
                </v:shape>
                <v:shape id="Shape 10" o:spid="_x0000_s1030" style="position:absolute;left:1494;width:3940;height:5290;visibility:visible;mso-wrap-style:square;v-text-anchor:top" coordsize="393920,529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" path="m163014,r8,l312499,85600r,171181l258152,287896r,-170981l163018,62440,67871,116915r,201894l94995,334329r,-201780l163018,93618r68023,38931l231041,303440r-54436,30249l176605,163537r-13587,-7778l149431,163537r38,201957l325909,466667r114,-63l339483,458901r,-15558l189926,357778r54512,-31190l393920,412166r,77874l325909,529009,13,342158r-13,7l,279925r13511,-7737l13511,85600,163014,xe" fillcolor="#079ad5" stroked="f" strokeweight="0">
                  <v:stroke miterlimit="83231f" joinstyle="miter"/>
                  <v:path arrowok="t" textboxrect="0,0,393920,529009"/>
                </v:shape>
                <v:shape id="Shape 11" o:spid="_x0000_s1031" style="position:absolute;left:8033;top:1578;width:1895;height:3080;visibility:visible;mso-wrap-style:square;v-text-anchor:top" coordsize="189495,30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" path="m,l68655,r,245090l189495,245090r,62870l,307960,,xe" fillcolor="#2b498a" stroked="f" strokeweight="0">
                  <v:stroke miterlimit="83231f" joinstyle="miter"/>
                  <v:path arrowok="t" textboxrect="0,0,189495,307960"/>
                </v:shape>
                <v:shape id="Shape 12" o:spid="_x0000_s1032" style="position:absolute;left:9998;top:2500;width:1096;height:2195;visibility:visible;mso-wrap-style:square;v-text-anchor:top" coordsize="109622,2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" path="m109622,r,46134l93397,48985c76606,55472,67365,70367,66036,85743r43586,l109622,130294r-43586,c70003,148954,81640,162701,97980,168409r11642,1905l109622,219525,72429,213212c29717,197761,,160515,,109768,,59013,29717,21765,72429,6313l109622,xe" fillcolor="#2b498a" stroked="f" strokeweight="0">
                  <v:stroke miterlimit="83231f" joinstyle="miter"/>
                  <v:path arrowok="t" textboxrect="0,0,109622,219525"/>
                </v:shape>
                <v:shape id="Shape 13" o:spid="_x0000_s1033" style="position:absolute;left:11094;top:3955;width:995;height:755;visibility:visible;mso-wrap-style:square;v-text-anchor:top" coordsize="99482,7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" path="m53257,l99482,33611c78355,60247,43578,75516,9231,75516l,73949,,24738r6157,1007c27714,25745,42262,14829,53257,xe" fillcolor="#2b498a" stroked="f" strokeweight="0">
                  <v:stroke miterlimit="83231f" joinstyle="miter"/>
                  <v:path arrowok="t" textboxrect="0,0,99482,75516"/>
                </v:shape>
                <v:shape id="Shape 14" o:spid="_x0000_s1034" style="position:absolute;left:11094;top:2484;width:1096;height:1318;visibility:visible;mso-wrap-style:square;v-text-anchor:top" coordsize="109603,13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" path="m9231,c70866,,109603,43661,109603,111335r,20526l,131861,,87309r43578,c44021,65479,26866,47161,3070,47161l,47701,,1567,9231,xe" fillcolor="#2b498a" stroked="f" strokeweight="0">
                  <v:stroke miterlimit="83231f" joinstyle="miter"/>
                  <v:path arrowok="t" textboxrect="0,0,109603,131861"/>
                </v:shape>
                <v:shape id="Shape 15" o:spid="_x0000_s1035" style="position:absolute;left:12291;top:2484;width:1189;height:2226;visibility:visible;mso-wrap-style:square;v-text-anchor:top" coordsize="118867,22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" path="m97714,r21153,3446l118867,57637v-33006,,-52830,21830,-52830,53698c66037,143202,85861,165033,118867,165033r,55696l105241,222658c41824,222658,,177265,,113066,,54137,36991,,97714,xe" fillcolor="#2b498a" stroked="f" strokeweight="0">
                  <v:stroke miterlimit="83231f" joinstyle="miter"/>
                  <v:path arrowok="t" textboxrect="0,0,118867,222658"/>
                </v:shape>
                <v:shape id="Shape 16" o:spid="_x0000_s1036" style="position:absolute;left:13480;top:1579;width:1136;height:3112;visibility:visible;mso-wrap-style:square;v-text-anchor:top" coordsize="113579,31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" path="m47554,r66025,l113579,307960r-60750,l52829,280007r-885,c44372,291478,28098,304409,7817,310157l,311263,,255567v33043,,52829,-21831,52829,-53698c52829,170001,33043,148171,,148171l,93980r17384,2832c29052,101233,39179,108217,46669,118474r885,l47554,xe" fillcolor="#2b498a" stroked="f" strokeweight="0">
                  <v:stroke miterlimit="83231f" joinstyle="miter"/>
                  <v:path arrowok="t" textboxrect="0,0,113579,311263"/>
                </v:shape>
                <v:shape id="Shape 17" o:spid="_x0000_s1037" style="position:absolute;left:14742;top:2500;width:1096;height:2195;visibility:visible;mso-wrap-style:square;v-text-anchor:top" coordsize="109579,2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" path="m109579,r,46130l93358,48980c76563,55466,67314,70362,65986,85737r43593,l109579,130289r-43593,c69972,148948,81614,162696,97961,168404r11618,1900l109579,219514,72413,213206c29702,197755,,160510,,109763,,59007,29702,21759,72413,6307l109579,xe" fillcolor="#2b498a" stroked="f" strokeweight="0">
                  <v:stroke miterlimit="83231f" joinstyle="miter"/>
                  <v:path arrowok="t" textboxrect="0,0,109579,219514"/>
                </v:shape>
                <v:shape id="Shape 18" o:spid="_x0000_s1038" style="position:absolute;left:15838;top:3955;width:995;height:755;visibility:visible;mso-wrap-style:square;v-text-anchor:top" coordsize="99500,7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" path="m53299,l99500,33611c78386,60247,43584,75516,9262,75516l,73944,,24733r6188,1012c27745,25745,42294,14829,53299,xe" fillcolor="#2b498a" stroked="f" strokeweight="0">
                  <v:stroke miterlimit="83231f" joinstyle="miter"/>
                  <v:path arrowok="t" textboxrect="0,0,99500,75516"/>
                </v:shape>
                <v:shape id="Shape 19" o:spid="_x0000_s1039" style="position:absolute;left:15838;top:2484;width:1096;height:1318;visibility:visible;mso-wrap-style:square;v-text-anchor:top" coordsize="109646,13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" path="m9262,c70909,,109646,43661,109646,111335r,20526l,131861,,87309r43584,c44026,65479,26872,47161,3076,47161l,47702,,1572,9262,xe" fillcolor="#2b498a" stroked="f" strokeweight="0">
                  <v:stroke miterlimit="83231f" joinstyle="miter"/>
                  <v:path arrowok="t" textboxrect="0,0,109646,131861"/>
                </v:shape>
                <v:shape id="Shape 20" o:spid="_x0000_s1040" style="position:absolute;left:16987;top:2484;width:1827;height:2226;visibility:visible;mso-wrap-style:square;v-text-anchor:top" coordsize="182689,22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" path="m95071,v28174,,59433,7001,79244,27941l133820,67675c124130,55881,111365,49771,95526,49771v-11019,,-24200,4793,-24200,17464c71326,98676,182689,72041,182689,152801v,54149,-52829,69857,-98611,69857c54158,222658,21126,215230,,193864l40039,149752v12323,14842,26871,23135,46670,23135c101700,172887,116641,168948,116641,157618,116641,123555,5288,152361,5288,71602,5288,21830,50160,,95071,xe" fillcolor="#2b498a" stroked="f" strokeweight="0">
                  <v:stroke miterlimit="83231f" joinstyle="miter"/>
                  <v:path arrowok="t" textboxrect="0,0,182689,222658"/>
                </v:shape>
                <v:shape id="Shape 21" o:spid="_x0000_s1041" style="position:absolute;left:18963;top:2484;width:3363;height:2174;visibility:visible;mso-wrap-style:square;v-text-anchor:top" coordsize="336320,217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" path="m126773,v29958,,54601,12233,66037,37990c208232,10916,228902,,260618,v58105,,75702,40600,75702,92127l336320,217426r-65998,l270322,93871v,-19635,-7502,-36233,-29072,-36233c210863,57638,201172,79016,201172,105225r,112201l135148,217426r,-112201c135148,89505,136021,57638,105646,57638v-34334,,-39623,26623,-39623,54137l66023,217426,,217426,,5245r63393,l63393,34063r873,c73071,17464,94640,,126773,xe" fillcolor="#2b498a" stroked="f" strokeweight="0">
                  <v:stroke miterlimit="83231f" joinstyle="miter"/>
                  <v:path arrowok="t" textboxrect="0,0,336320,217426"/>
                </v:shape>
                <v:shape id="Shape 22" o:spid="_x0000_s1042" style="position:absolute;left:22455;top:3321;width:1041;height:1390;visibility:visible;mso-wrap-style:square;v-text-anchor:top" coordsize="104116,13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" path="m104116,r,42437l88374,45190c74618,49229,63393,56869,63393,71279v,15708,16724,23135,31273,23135l104116,93145r,40424l76182,138954c36105,138954,,116245,,73450,,18450,50510,3959,98986,151l104116,xe" fillcolor="#2b498a" stroked="f" strokeweight="0">
                  <v:stroke miterlimit="83231f" joinstyle="miter"/>
                  <v:path arrowok="t" textboxrect="0,0,104116,138954"/>
                </v:shape>
                <v:shape id="Shape 23" o:spid="_x0000_s1043" style="position:absolute;left:22591;top:2490;width:905;height:693;visibility:visible;mso-wrap-style:square;v-text-anchor:top" coordsize="90466,69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" path="m90466,r,44169l88923,43915v-21557,,-39610,9598,-53729,25318l,33426c12107,22072,26965,13559,43144,7885l90466,xe" fillcolor="#2b498a" stroked="f" strokeweight="0">
                  <v:stroke miterlimit="83231f" joinstyle="miter"/>
                  <v:path arrowok="t" textboxrect="0,0,90466,69233"/>
                </v:shape>
                <v:shape id="Shape 24" o:spid="_x0000_s1044" style="position:absolute;left:23496;top:2484;width:1014;height:2174;visibility:visible;mso-wrap-style:square;v-text-anchor:top" coordsize="101472,21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" path="m3744,v77056,,97728,38856,97728,109579l101472,217413r-60749,l40723,190778r-886,c32588,202132,22360,210102,10587,215233l,217274,,176850r9352,-1256c27117,170559,40723,158032,40723,138385r,-13965l24428,124420v-5063,,-11667,110,-18724,723l,126141,,83704,40723,82503c40723,65152,29828,52473,14720,47218l,44793,,624,3744,xe" fillcolor="#2b498a" stroked="f" strokeweight="0">
                  <v:stroke miterlimit="83231f" joinstyle="miter"/>
                  <v:path arrowok="t" textboxrect="0,0,101472,217413"/>
                </v:shape>
                <w10:anchorlock/>
              </v:group>
            </w:pict>
          </mc:Fallback>
        </mc:AlternateContent>
      </w:r>
    </w:p>
    <w:p w14:paraId="215192A1" w14:textId="77777777" w:rsidR="00781931" w:rsidRDefault="00781931" w:rsidP="00781931">
      <w:pPr>
        <w:spacing w:after="160" w:line="259" w:lineRule="auto"/>
      </w:pPr>
    </w:p>
    <w:p w14:paraId="5172F078" w14:textId="77777777" w:rsidR="00781931" w:rsidRDefault="00781931" w:rsidP="00781931">
      <w:pPr>
        <w:pStyle w:val="Header"/>
        <w:ind w:left="709" w:hanging="709"/>
      </w:pPr>
    </w:p>
    <w:p w14:paraId="41801E76" w14:textId="77777777" w:rsidR="00781931" w:rsidRDefault="00781931" w:rsidP="00781931">
      <w:pPr>
        <w:sectPr w:rsidR="00781931" w:rsidSect="00781931">
          <w:pgSz w:w="12240" w:h="15840" w:code="1"/>
          <w:pgMar w:top="576" w:right="864" w:bottom="576" w:left="1728" w:header="432" w:footer="1008" w:gutter="0"/>
          <w:cols w:space="720"/>
        </w:sectPr>
      </w:pPr>
      <w:bookmarkStart w:id="0" w:name="_GoBack"/>
      <w:bookmarkEnd w:id="0"/>
    </w:p>
    <w:tbl>
      <w:tblPr>
        <w:tblpPr w:leftFromText="141" w:rightFromText="141" w:vertAnchor="text" w:horzAnchor="margin" w:tblpY="182"/>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9"/>
      </w:tblGrid>
      <w:tr w:rsidR="00781931" w:rsidRPr="00B63267" w14:paraId="19D83800" w14:textId="77777777" w:rsidTr="00781931">
        <w:trPr>
          <w:trHeight w:val="12788"/>
        </w:trPr>
        <w:tc>
          <w:tcPr>
            <w:tcW w:w="9619" w:type="dxa"/>
          </w:tcPr>
          <w:p w14:paraId="600AEB82" w14:textId="77777777" w:rsidR="00781931" w:rsidRPr="00B63267" w:rsidRDefault="00781931" w:rsidP="00781931">
            <w:pPr>
              <w:pStyle w:val="Header"/>
              <w:ind w:right="279"/>
            </w:pPr>
            <w:r w:rsidRPr="00B63267">
              <w:lastRenderedPageBreak/>
              <w:br w:type="page"/>
            </w:r>
          </w:p>
          <w:p w14:paraId="1DF9B292" w14:textId="77777777" w:rsidR="00781931" w:rsidRPr="00B63267" w:rsidRDefault="00781931" w:rsidP="00781931">
            <w:pPr>
              <w:pStyle w:val="Header"/>
              <w:ind w:right="279"/>
              <w:rPr>
                <w:sz w:val="52"/>
              </w:rPr>
            </w:pPr>
          </w:p>
          <w:p w14:paraId="0F444470" w14:textId="77777777" w:rsidR="00781931" w:rsidRPr="00B63267" w:rsidRDefault="00781931" w:rsidP="00781931">
            <w:pPr>
              <w:ind w:right="279"/>
              <w:jc w:val="center"/>
              <w:rPr>
                <w:b/>
                <w:sz w:val="52"/>
              </w:rPr>
            </w:pPr>
          </w:p>
          <w:p w14:paraId="49023568" w14:textId="77777777" w:rsidR="00781931" w:rsidRPr="00B63267" w:rsidRDefault="00781931" w:rsidP="00781931">
            <w:pPr>
              <w:ind w:right="279"/>
              <w:jc w:val="center"/>
              <w:rPr>
                <w:b/>
                <w:sz w:val="52"/>
              </w:rPr>
            </w:pPr>
          </w:p>
          <w:p w14:paraId="74C7C3E0" w14:textId="77777777" w:rsidR="00781931" w:rsidRPr="00B63267" w:rsidRDefault="00781931" w:rsidP="00781931">
            <w:pPr>
              <w:ind w:right="279"/>
              <w:jc w:val="center"/>
              <w:rPr>
                <w:b/>
                <w:sz w:val="52"/>
              </w:rPr>
            </w:pPr>
          </w:p>
          <w:p w14:paraId="2EB25433" w14:textId="77777777" w:rsidR="00781931" w:rsidRPr="00B63267" w:rsidRDefault="00781931" w:rsidP="00781931">
            <w:pPr>
              <w:ind w:right="279"/>
              <w:jc w:val="center"/>
              <w:rPr>
                <w:b/>
                <w:sz w:val="52"/>
              </w:rPr>
            </w:pPr>
          </w:p>
          <w:p w14:paraId="0A54EAB1" w14:textId="77777777" w:rsidR="00781931" w:rsidRPr="00B63267" w:rsidRDefault="00781931" w:rsidP="00781931">
            <w:pPr>
              <w:ind w:right="279"/>
              <w:jc w:val="center"/>
              <w:rPr>
                <w:b/>
                <w:sz w:val="52"/>
              </w:rPr>
            </w:pPr>
          </w:p>
          <w:p w14:paraId="76BC4AAF" w14:textId="77777777" w:rsidR="00781931" w:rsidRPr="00B63267" w:rsidRDefault="00781931" w:rsidP="00781931">
            <w:pPr>
              <w:ind w:right="279"/>
              <w:jc w:val="center"/>
              <w:rPr>
                <w:b/>
                <w:sz w:val="52"/>
              </w:rPr>
            </w:pPr>
          </w:p>
          <w:p w14:paraId="308A193B" w14:textId="77777777" w:rsidR="00781931" w:rsidRPr="00B63267" w:rsidRDefault="00781931" w:rsidP="00781931">
            <w:pPr>
              <w:ind w:right="279"/>
              <w:jc w:val="center"/>
              <w:rPr>
                <w:b/>
                <w:sz w:val="52"/>
              </w:rPr>
            </w:pPr>
          </w:p>
          <w:p w14:paraId="3CF6B770" w14:textId="77777777" w:rsidR="00781931" w:rsidRPr="00B63267" w:rsidRDefault="00781931" w:rsidP="00781931">
            <w:pPr>
              <w:ind w:right="279"/>
              <w:jc w:val="center"/>
              <w:rPr>
                <w:b/>
                <w:sz w:val="52"/>
              </w:rPr>
            </w:pPr>
          </w:p>
          <w:p w14:paraId="5FE816B5" w14:textId="77777777" w:rsidR="00781931" w:rsidRPr="00B63267" w:rsidRDefault="00781931" w:rsidP="00781931">
            <w:pPr>
              <w:ind w:right="279"/>
              <w:jc w:val="center"/>
              <w:rPr>
                <w:b/>
                <w:sz w:val="44"/>
              </w:rPr>
            </w:pPr>
            <w:r w:rsidRPr="00B63267">
              <w:rPr>
                <w:b/>
                <w:sz w:val="44"/>
              </w:rPr>
              <w:t>MEMORIA</w:t>
            </w:r>
            <w:r>
              <w:rPr>
                <w:b/>
                <w:sz w:val="44"/>
              </w:rPr>
              <w:t xml:space="preserve"> Y REPORTE INTEGRADO</w:t>
            </w:r>
          </w:p>
          <w:p w14:paraId="65BC017B" w14:textId="77777777" w:rsidR="00781931" w:rsidRPr="00B63267" w:rsidRDefault="00781931" w:rsidP="00781931">
            <w:pPr>
              <w:ind w:right="279"/>
              <w:jc w:val="center"/>
              <w:rPr>
                <w:b/>
                <w:sz w:val="52"/>
              </w:rPr>
            </w:pPr>
          </w:p>
          <w:p w14:paraId="7891C2D1" w14:textId="77777777" w:rsidR="00781931" w:rsidRPr="00B63267" w:rsidRDefault="00781931" w:rsidP="00781931">
            <w:pPr>
              <w:ind w:right="279"/>
              <w:jc w:val="center"/>
              <w:rPr>
                <w:b/>
                <w:sz w:val="52"/>
              </w:rPr>
            </w:pPr>
          </w:p>
          <w:p w14:paraId="0AEBC4CA" w14:textId="77777777" w:rsidR="00781931" w:rsidRPr="00B63267" w:rsidRDefault="00781931" w:rsidP="00781931">
            <w:pPr>
              <w:ind w:right="279"/>
              <w:jc w:val="center"/>
              <w:rPr>
                <w:b/>
                <w:sz w:val="52"/>
              </w:rPr>
            </w:pPr>
          </w:p>
          <w:p w14:paraId="11E92C6A" w14:textId="77777777" w:rsidR="00781931" w:rsidRPr="00B63267" w:rsidRDefault="00781931" w:rsidP="00781931">
            <w:pPr>
              <w:ind w:right="279"/>
              <w:jc w:val="center"/>
              <w:rPr>
                <w:b/>
                <w:sz w:val="52"/>
              </w:rPr>
            </w:pPr>
          </w:p>
          <w:p w14:paraId="3959865F" w14:textId="77777777" w:rsidR="00781931" w:rsidRPr="00B63267" w:rsidRDefault="00781931" w:rsidP="00781931">
            <w:pPr>
              <w:ind w:right="279"/>
              <w:jc w:val="center"/>
              <w:rPr>
                <w:b/>
                <w:sz w:val="52"/>
              </w:rPr>
            </w:pPr>
          </w:p>
          <w:p w14:paraId="3A84B644" w14:textId="77777777" w:rsidR="00781931" w:rsidRPr="00B63267" w:rsidRDefault="00781931" w:rsidP="00781931">
            <w:pPr>
              <w:ind w:right="279"/>
              <w:jc w:val="center"/>
              <w:rPr>
                <w:b/>
                <w:sz w:val="52"/>
              </w:rPr>
            </w:pPr>
          </w:p>
          <w:p w14:paraId="10511AAF" w14:textId="77777777" w:rsidR="00781931" w:rsidRPr="00B63267" w:rsidRDefault="00781931" w:rsidP="00781931">
            <w:pPr>
              <w:ind w:right="279"/>
              <w:jc w:val="center"/>
              <w:rPr>
                <w:b/>
                <w:sz w:val="52"/>
              </w:rPr>
            </w:pPr>
          </w:p>
          <w:p w14:paraId="12796619" w14:textId="77777777" w:rsidR="00781931" w:rsidRPr="00B63267" w:rsidRDefault="00781931" w:rsidP="00781931">
            <w:pPr>
              <w:ind w:right="279"/>
              <w:jc w:val="center"/>
              <w:rPr>
                <w:b/>
                <w:sz w:val="52"/>
              </w:rPr>
            </w:pPr>
          </w:p>
          <w:p w14:paraId="564E7B3D" w14:textId="77777777" w:rsidR="00781931" w:rsidRDefault="00781931" w:rsidP="00781931">
            <w:pPr>
              <w:ind w:right="279"/>
              <w:jc w:val="center"/>
              <w:rPr>
                <w:b/>
                <w:sz w:val="52"/>
              </w:rPr>
            </w:pPr>
          </w:p>
          <w:p w14:paraId="1BDAA8CE" w14:textId="77777777" w:rsidR="00781931" w:rsidRPr="00B63267" w:rsidRDefault="00781931" w:rsidP="00781931">
            <w:pPr>
              <w:ind w:right="279"/>
              <w:jc w:val="center"/>
              <w:rPr>
                <w:b/>
                <w:sz w:val="52"/>
              </w:rPr>
            </w:pPr>
          </w:p>
          <w:p w14:paraId="2E8AB1EA" w14:textId="77777777" w:rsidR="00781931" w:rsidRPr="00B63267" w:rsidRDefault="00781931" w:rsidP="00781931">
            <w:pPr>
              <w:ind w:right="279"/>
            </w:pPr>
          </w:p>
        </w:tc>
      </w:tr>
    </w:tbl>
    <w:p w14:paraId="16E91140" w14:textId="77777777" w:rsidR="00781931" w:rsidRDefault="00781931" w:rsidP="00781931">
      <w:pPr>
        <w:spacing w:after="60" w:line="360" w:lineRule="auto"/>
        <w:jc w:val="center"/>
        <w:rPr>
          <w:rFonts w:cs="Arial"/>
          <w:b/>
          <w:sz w:val="36"/>
          <w:szCs w:val="36"/>
          <w:u w:val="single"/>
          <w:lang w:val="es-ES"/>
        </w:rPr>
        <w:sectPr w:rsidR="00781931" w:rsidSect="00781931">
          <w:headerReference w:type="default" r:id="rId8"/>
          <w:footerReference w:type="default" r:id="rId9"/>
          <w:pgSz w:w="12240" w:h="15840" w:code="1"/>
          <w:pgMar w:top="576" w:right="864" w:bottom="576" w:left="1728" w:header="720" w:footer="720" w:gutter="0"/>
          <w:pgNumType w:start="0"/>
          <w:cols w:space="720"/>
          <w:docGrid w:linePitch="272"/>
        </w:sectPr>
      </w:pPr>
    </w:p>
    <w:p w14:paraId="06476F0A" w14:textId="77777777" w:rsidR="00781931" w:rsidRDefault="00781931" w:rsidP="00781931">
      <w:pPr>
        <w:spacing w:after="60" w:line="360" w:lineRule="auto"/>
        <w:jc w:val="center"/>
        <w:rPr>
          <w:rFonts w:cs="Arial"/>
          <w:b/>
          <w:sz w:val="36"/>
          <w:szCs w:val="36"/>
          <w:u w:val="single"/>
          <w:lang w:val="es-ES"/>
        </w:rPr>
      </w:pPr>
    </w:p>
    <w:p w14:paraId="7D7B7B3E" w14:textId="77777777" w:rsidR="00781931" w:rsidRPr="00B63267" w:rsidRDefault="00781931" w:rsidP="00781931">
      <w:pPr>
        <w:spacing w:after="60" w:line="360" w:lineRule="auto"/>
        <w:jc w:val="center"/>
        <w:rPr>
          <w:rFonts w:cs="Arial"/>
          <w:b/>
          <w:sz w:val="36"/>
          <w:szCs w:val="36"/>
          <w:u w:val="single"/>
          <w:lang w:val="es-ES"/>
        </w:rPr>
      </w:pPr>
      <w:r w:rsidRPr="00B63267">
        <w:rPr>
          <w:rFonts w:cs="Arial"/>
          <w:b/>
          <w:sz w:val="36"/>
          <w:szCs w:val="36"/>
          <w:u w:val="single"/>
          <w:lang w:val="es-ES"/>
        </w:rPr>
        <w:t xml:space="preserve">MEMORIA </w:t>
      </w:r>
      <w:r>
        <w:rPr>
          <w:rFonts w:cs="Arial"/>
          <w:b/>
          <w:sz w:val="36"/>
          <w:szCs w:val="36"/>
          <w:u w:val="single"/>
          <w:lang w:val="es-ES"/>
        </w:rPr>
        <w:t>Y REPORTE INTEGRADO 2020</w:t>
      </w:r>
    </w:p>
    <w:p w14:paraId="0533E49A" w14:textId="77777777" w:rsidR="00781931" w:rsidRPr="00B63267" w:rsidRDefault="00781931" w:rsidP="00781931">
      <w:pPr>
        <w:spacing w:after="60" w:line="360" w:lineRule="auto"/>
        <w:jc w:val="center"/>
        <w:rPr>
          <w:rFonts w:cs="Arial"/>
          <w:b/>
          <w:sz w:val="32"/>
          <w:szCs w:val="32"/>
          <w:u w:val="single"/>
          <w:lang w:val="es-ES"/>
        </w:rPr>
      </w:pPr>
      <w:r w:rsidRPr="00B63267">
        <w:rPr>
          <w:rFonts w:cs="Arial"/>
          <w:b/>
          <w:sz w:val="32"/>
          <w:szCs w:val="32"/>
          <w:u w:val="single"/>
          <w:lang w:val="es-ES"/>
        </w:rPr>
        <w:t>10</w:t>
      </w:r>
      <w:r>
        <w:rPr>
          <w:rFonts w:cs="Arial"/>
          <w:b/>
          <w:sz w:val="32"/>
          <w:szCs w:val="32"/>
          <w:u w:val="single"/>
          <w:lang w:val="es-ES"/>
        </w:rPr>
        <w:t>7</w:t>
      </w:r>
      <w:r w:rsidRPr="00B63267">
        <w:rPr>
          <w:rFonts w:cs="Arial"/>
          <w:b/>
          <w:sz w:val="32"/>
          <w:szCs w:val="32"/>
          <w:u w:val="single"/>
          <w:lang w:val="es-ES"/>
        </w:rPr>
        <w:t>° EJERCICIO</w:t>
      </w:r>
    </w:p>
    <w:p w14:paraId="32D58ACA" w14:textId="77777777" w:rsidR="00781931" w:rsidRPr="00B63267" w:rsidRDefault="00781931" w:rsidP="00781931">
      <w:pPr>
        <w:spacing w:line="360" w:lineRule="auto"/>
        <w:jc w:val="center"/>
        <w:rPr>
          <w:rFonts w:cs="Arial"/>
          <w:b/>
          <w:bCs/>
          <w:u w:val="single"/>
        </w:rPr>
      </w:pPr>
      <w:r w:rsidRPr="00B63267">
        <w:rPr>
          <w:rFonts w:cs="Arial"/>
          <w:b/>
          <w:bCs/>
          <w:u w:val="single"/>
        </w:rPr>
        <w:t>(Información no auditada ni cubierta por el Informe del auditor)</w:t>
      </w:r>
    </w:p>
    <w:p w14:paraId="453A2C9E" w14:textId="77777777" w:rsidR="00781931" w:rsidRPr="00B63267" w:rsidRDefault="00781931" w:rsidP="00781931">
      <w:pPr>
        <w:spacing w:after="120" w:line="360" w:lineRule="auto"/>
        <w:jc w:val="center"/>
        <w:rPr>
          <w:rFonts w:cs="Arial"/>
          <w:b/>
          <w:sz w:val="32"/>
          <w:szCs w:val="32"/>
          <w:u w:val="single"/>
        </w:rPr>
      </w:pPr>
    </w:p>
    <w:p w14:paraId="63CE7CF1" w14:textId="77777777" w:rsidR="00781931" w:rsidRDefault="00781931" w:rsidP="00781931">
      <w:pPr>
        <w:spacing w:after="120" w:line="360" w:lineRule="auto"/>
        <w:ind w:firstLine="709"/>
        <w:jc w:val="both"/>
        <w:rPr>
          <w:rFonts w:cs="Arial"/>
          <w:sz w:val="24"/>
          <w:szCs w:val="24"/>
          <w:lang w:val="es-ES"/>
        </w:rPr>
      </w:pPr>
      <w:r w:rsidRPr="00FC758C">
        <w:rPr>
          <w:rFonts w:cs="Arial"/>
          <w:sz w:val="24"/>
          <w:szCs w:val="24"/>
          <w:lang w:val="es-ES"/>
        </w:rPr>
        <w:t>En cumplimiento de disposiciones legales y estatutarias sometemos a vuestra consideración la Memoria</w:t>
      </w:r>
      <w:r>
        <w:rPr>
          <w:rFonts w:cs="Arial"/>
          <w:sz w:val="24"/>
          <w:szCs w:val="24"/>
          <w:lang w:val="es-ES"/>
        </w:rPr>
        <w:t xml:space="preserve"> y Reporte Integrado</w:t>
      </w:r>
      <w:r w:rsidRPr="00FC758C">
        <w:rPr>
          <w:rFonts w:cs="Arial"/>
          <w:sz w:val="24"/>
          <w:szCs w:val="24"/>
          <w:lang w:val="es-ES"/>
        </w:rPr>
        <w:t>, el Estado de Situación Financiera, el Inventario, el Estado</w:t>
      </w:r>
      <w:r>
        <w:rPr>
          <w:rFonts w:cs="Arial"/>
          <w:sz w:val="24"/>
          <w:szCs w:val="24"/>
          <w:lang w:val="es-ES"/>
        </w:rPr>
        <w:t xml:space="preserve"> </w:t>
      </w:r>
      <w:r w:rsidRPr="00FC758C">
        <w:rPr>
          <w:rFonts w:cs="Arial"/>
          <w:sz w:val="24"/>
          <w:szCs w:val="24"/>
          <w:lang w:val="es-ES"/>
        </w:rPr>
        <w:t>del Resultado Integral, el Estado</w:t>
      </w:r>
      <w:r>
        <w:rPr>
          <w:rFonts w:cs="Arial"/>
          <w:sz w:val="24"/>
          <w:szCs w:val="24"/>
          <w:lang w:val="es-ES"/>
        </w:rPr>
        <w:t xml:space="preserve"> </w:t>
      </w:r>
      <w:r w:rsidRPr="00FC758C">
        <w:rPr>
          <w:rFonts w:cs="Arial"/>
          <w:sz w:val="24"/>
          <w:szCs w:val="24"/>
          <w:lang w:val="es-ES"/>
        </w:rPr>
        <w:t>de Cambios en el Patrimonio, el Estado</w:t>
      </w:r>
      <w:r>
        <w:rPr>
          <w:rFonts w:cs="Arial"/>
          <w:sz w:val="24"/>
          <w:szCs w:val="24"/>
          <w:lang w:val="es-ES"/>
        </w:rPr>
        <w:t xml:space="preserve"> </w:t>
      </w:r>
      <w:r w:rsidRPr="00FC758C">
        <w:rPr>
          <w:rFonts w:cs="Arial"/>
          <w:sz w:val="24"/>
          <w:szCs w:val="24"/>
          <w:lang w:val="es-ES"/>
        </w:rPr>
        <w:t>de Flujos de Efectivo, las Notas correspondientes, la propuesta de Destino de los Resultados</w:t>
      </w:r>
      <w:r>
        <w:rPr>
          <w:rFonts w:cs="Arial"/>
          <w:sz w:val="24"/>
          <w:szCs w:val="24"/>
          <w:lang w:val="es-ES"/>
        </w:rPr>
        <w:t xml:space="preserve"> del 107° ejercicio</w:t>
      </w:r>
      <w:r w:rsidRPr="00FC758C">
        <w:rPr>
          <w:rFonts w:cs="Arial"/>
          <w:sz w:val="24"/>
          <w:szCs w:val="24"/>
          <w:lang w:val="es-ES"/>
        </w:rPr>
        <w:t xml:space="preserve">, </w:t>
      </w:r>
      <w:r>
        <w:rPr>
          <w:rFonts w:cs="Arial"/>
          <w:sz w:val="24"/>
          <w:szCs w:val="24"/>
          <w:lang w:val="es-ES"/>
        </w:rPr>
        <w:t xml:space="preserve">el Informe sobre el Grado de Cumplimiento del Código de Gobierno Societario, la Reseña Informativa, </w:t>
      </w:r>
      <w:r w:rsidRPr="00FC758C">
        <w:rPr>
          <w:rFonts w:cs="Arial"/>
          <w:sz w:val="24"/>
          <w:szCs w:val="24"/>
          <w:lang w:val="es-ES"/>
        </w:rPr>
        <w:t>y el Informe de la Comisión Fiscalizadora correspondientes al 10</w:t>
      </w:r>
      <w:r>
        <w:rPr>
          <w:rFonts w:cs="Arial"/>
          <w:sz w:val="24"/>
          <w:szCs w:val="24"/>
          <w:lang w:val="es-ES"/>
        </w:rPr>
        <w:t>7°</w:t>
      </w:r>
      <w:r w:rsidRPr="00FC758C">
        <w:rPr>
          <w:rFonts w:cs="Arial"/>
          <w:sz w:val="24"/>
          <w:szCs w:val="24"/>
          <w:lang w:val="es-ES"/>
        </w:rPr>
        <w:t xml:space="preserve"> Ejercicio </w:t>
      </w:r>
      <w:r>
        <w:rPr>
          <w:rFonts w:cs="Arial"/>
          <w:sz w:val="24"/>
          <w:szCs w:val="24"/>
          <w:lang w:val="es-ES"/>
        </w:rPr>
        <w:t xml:space="preserve">de Ledesma S.A.A.I. (en adelante, “Ledesma”) </w:t>
      </w:r>
      <w:r w:rsidRPr="00FC758C">
        <w:rPr>
          <w:rFonts w:cs="Arial"/>
          <w:sz w:val="24"/>
          <w:szCs w:val="24"/>
          <w:lang w:val="es-ES"/>
        </w:rPr>
        <w:t>concluido el 31 de mayo de 20</w:t>
      </w:r>
      <w:r>
        <w:rPr>
          <w:rFonts w:cs="Arial"/>
          <w:sz w:val="24"/>
          <w:szCs w:val="24"/>
          <w:lang w:val="es-ES"/>
        </w:rPr>
        <w:t>20</w:t>
      </w:r>
      <w:r w:rsidRPr="00FC758C">
        <w:rPr>
          <w:rFonts w:cs="Arial"/>
          <w:sz w:val="24"/>
          <w:szCs w:val="24"/>
          <w:lang w:val="es-ES"/>
        </w:rPr>
        <w:t>.</w:t>
      </w:r>
    </w:p>
    <w:p w14:paraId="039C17B3" w14:textId="77777777" w:rsidR="00781931" w:rsidRDefault="00781931" w:rsidP="00781931">
      <w:pPr>
        <w:spacing w:after="120" w:line="360" w:lineRule="auto"/>
        <w:ind w:firstLine="709"/>
        <w:jc w:val="both"/>
        <w:rPr>
          <w:rFonts w:cs="Arial"/>
          <w:sz w:val="24"/>
          <w:szCs w:val="24"/>
          <w:lang w:val="es-ES"/>
        </w:rPr>
      </w:pPr>
    </w:p>
    <w:p w14:paraId="1645E1F5" w14:textId="77777777" w:rsidR="00781931" w:rsidRPr="00C76934" w:rsidRDefault="00781931" w:rsidP="00781931">
      <w:pPr>
        <w:spacing w:after="120" w:line="360" w:lineRule="auto"/>
        <w:jc w:val="both"/>
        <w:rPr>
          <w:rFonts w:cs="Arial"/>
          <w:b/>
          <w:sz w:val="28"/>
          <w:szCs w:val="28"/>
          <w:u w:val="single"/>
        </w:rPr>
      </w:pPr>
      <w:r w:rsidRPr="00C76934">
        <w:rPr>
          <w:rFonts w:cs="Arial"/>
          <w:b/>
          <w:sz w:val="28"/>
          <w:szCs w:val="28"/>
          <w:u w:val="single"/>
        </w:rPr>
        <w:t>I. Introducción</w:t>
      </w:r>
    </w:p>
    <w:p w14:paraId="11FA22C3"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A partir del Ejercicio que se analizará a continuación, Ledesma elabora su Memoria y Balance en conjunto con su Informe de Sostenibilidad. Por ello, la presente Memoria cambia su denominación a Memoria y Reporte Integrado, y se elabora de acuerdo con las directrices del documento “</w:t>
      </w:r>
      <w:proofErr w:type="spellStart"/>
      <w:r w:rsidRPr="00A463B7">
        <w:rPr>
          <w:rFonts w:cs="Arial"/>
          <w:sz w:val="24"/>
          <w:szCs w:val="24"/>
          <w:lang w:val="es-ES"/>
        </w:rPr>
        <w:t>The</w:t>
      </w:r>
      <w:proofErr w:type="spellEnd"/>
      <w:r w:rsidRPr="00A463B7">
        <w:rPr>
          <w:rFonts w:cs="Arial"/>
          <w:sz w:val="24"/>
          <w:szCs w:val="24"/>
          <w:lang w:val="es-ES"/>
        </w:rPr>
        <w:t xml:space="preserve"> International &lt;IR&gt; Framework”, elaborado por el Consejo Internacional de Reporte Integrado (IIRC). </w:t>
      </w:r>
    </w:p>
    <w:p w14:paraId="44145381" w14:textId="3CA79979" w:rsidR="00781931"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Esta modalidad de Memoria y Reporte Integrado presenta de forma integrada información financiera y de sostenibilidad, dando una visión sobre el modelo de negocio de la compañía, de sus estrategias y de los riesgos y oportunidades a las que se enfrenta, y exhibe el desempeño de la compañía en sus dimensiones económica, social y ambiental desde la perspectiva de una gobernanza transparente.</w:t>
      </w:r>
    </w:p>
    <w:p w14:paraId="04B77D2B" w14:textId="48C24FEE" w:rsidR="00781931" w:rsidRDefault="00274F01" w:rsidP="00274F01">
      <w:pPr>
        <w:shd w:val="clear" w:color="auto" w:fill="FFFFFF"/>
        <w:spacing w:after="120" w:line="360" w:lineRule="auto"/>
        <w:ind w:firstLine="709"/>
        <w:jc w:val="both"/>
        <w:rPr>
          <w:rFonts w:cs="Arial"/>
          <w:sz w:val="24"/>
          <w:szCs w:val="24"/>
          <w:lang w:val="es-ES"/>
        </w:rPr>
      </w:pPr>
      <w:r w:rsidRPr="00A463B7">
        <w:rPr>
          <w:rFonts w:cs="Arial"/>
          <w:sz w:val="24"/>
          <w:szCs w:val="24"/>
          <w:lang w:val="es-ES"/>
        </w:rPr>
        <w:t>Al igual que en el Ejercicio 2018-19, el período bajo análisis estuvo surcado por una profunda recesión -que a la fecha de redacción de esta Memoria lleva 30 meses de duración- combinada con alta inflación y una devaluación abrupta del peso. La variación en el Índice de Precios al Consumidor</w:t>
      </w:r>
      <w:r>
        <w:rPr>
          <w:rFonts w:cs="Arial"/>
          <w:sz w:val="24"/>
          <w:szCs w:val="24"/>
          <w:lang w:val="es-ES"/>
        </w:rPr>
        <w:t xml:space="preserve"> (IPC)</w:t>
      </w:r>
      <w:r w:rsidRPr="00A463B7">
        <w:rPr>
          <w:rFonts w:cs="Arial"/>
          <w:sz w:val="24"/>
          <w:szCs w:val="24"/>
          <w:lang w:val="es-ES"/>
        </w:rPr>
        <w:t xml:space="preserve"> de mayo 2020 respecto al mismo mes del año anterior fue de 43,4%.</w:t>
      </w:r>
      <w:r w:rsidR="00781931">
        <w:rPr>
          <w:rFonts w:cs="Arial"/>
          <w:sz w:val="24"/>
          <w:szCs w:val="24"/>
          <w:lang w:val="es-ES"/>
        </w:rPr>
        <w:br w:type="page"/>
      </w:r>
    </w:p>
    <w:p w14:paraId="35397E46" w14:textId="68135575" w:rsidR="00781931" w:rsidRDefault="00781931" w:rsidP="00781931">
      <w:pPr>
        <w:shd w:val="clear" w:color="auto" w:fill="FFFFFF"/>
        <w:spacing w:after="120" w:line="360" w:lineRule="auto"/>
        <w:ind w:firstLine="709"/>
        <w:jc w:val="both"/>
        <w:rPr>
          <w:rFonts w:cs="Arial"/>
          <w:sz w:val="24"/>
          <w:szCs w:val="24"/>
          <w:lang w:val="es-ES"/>
        </w:rPr>
      </w:pPr>
    </w:p>
    <w:p w14:paraId="1D815C3B"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En mayo de 2020, último mes del Ejercicio bajo análisis, el Índice de Producción Industrial (IPI) manufacturero presentó una caída de 26,4% respecto a mayo de 2019. Hay que tener en cuenta que si bien la situación económica ya registraba una baja en meses anteriores, la pandemia de COVID-19 agravó esta situación a tal punto que según el INDEC, solamente 38,6% de los locales pudo operar con normalidad en ese mes de mayo, mientras que 50,3% operó parcialmente y 11,1% de los locales no tuvo actividad productiva. </w:t>
      </w:r>
    </w:p>
    <w:p w14:paraId="06BC06DF"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En </w:t>
      </w:r>
      <w:r>
        <w:rPr>
          <w:rFonts w:cs="Arial"/>
          <w:sz w:val="24"/>
          <w:szCs w:val="24"/>
          <w:lang w:val="es-ES"/>
        </w:rPr>
        <w:t>mayo de 2020</w:t>
      </w:r>
      <w:r w:rsidRPr="00A463B7">
        <w:rPr>
          <w:rFonts w:cs="Arial"/>
          <w:sz w:val="24"/>
          <w:szCs w:val="24"/>
          <w:lang w:val="es-ES"/>
        </w:rPr>
        <w:t>, el grupo de “Alimentos y bebidas” registró una caída de 5,4 % -la menor de los 16 rubros que abarca el IPI-</w:t>
      </w:r>
      <w:r>
        <w:rPr>
          <w:rFonts w:cs="Arial"/>
          <w:sz w:val="24"/>
          <w:szCs w:val="24"/>
          <w:lang w:val="es-ES"/>
        </w:rPr>
        <w:t xml:space="preserve"> respecto del mismo mes de 2019. D</w:t>
      </w:r>
      <w:r w:rsidRPr="00A463B7">
        <w:rPr>
          <w:rFonts w:cs="Arial"/>
          <w:sz w:val="24"/>
          <w:szCs w:val="24"/>
          <w:lang w:val="es-ES"/>
        </w:rPr>
        <w:t xml:space="preserve">entro de él, la categoría “Azúcar, productos de confitería y chocolate”, presentó una baja de 27,5 %. En cuanto al rubro “Papel y productos de papel”, la baja acumulada a mayo fue de 5,7 % respecto al mismo mes de 2019, mientras que en “Edición e impresión” la disminución fue de 13,3 %. </w:t>
      </w:r>
    </w:p>
    <w:p w14:paraId="76605EC4"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Pr>
          <w:rFonts w:cs="Arial"/>
          <w:sz w:val="24"/>
          <w:szCs w:val="24"/>
          <w:lang w:val="es-ES"/>
        </w:rPr>
        <w:t>Al comienzo del Ejercicio,</w:t>
      </w:r>
      <w:r w:rsidRPr="00A463B7">
        <w:rPr>
          <w:rFonts w:cs="Arial"/>
          <w:sz w:val="24"/>
          <w:szCs w:val="24"/>
          <w:lang w:val="es-ES"/>
        </w:rPr>
        <w:t xml:space="preserve"> el dólar estadounidense cotizó a $44,87, mientras que </w:t>
      </w:r>
      <w:r>
        <w:rPr>
          <w:rFonts w:cs="Arial"/>
          <w:sz w:val="24"/>
          <w:szCs w:val="24"/>
          <w:lang w:val="es-ES"/>
        </w:rPr>
        <w:t>al cierre</w:t>
      </w:r>
      <w:r w:rsidRPr="00A463B7">
        <w:rPr>
          <w:rFonts w:cs="Arial"/>
          <w:sz w:val="24"/>
          <w:szCs w:val="24"/>
          <w:lang w:val="es-ES"/>
        </w:rPr>
        <w:t xml:space="preserve"> lo hizo a $68,54, una suba de 52% en los 12 meses. </w:t>
      </w:r>
      <w:r>
        <w:rPr>
          <w:rFonts w:cs="Arial"/>
          <w:sz w:val="24"/>
          <w:szCs w:val="24"/>
          <w:lang w:val="es-ES"/>
        </w:rPr>
        <w:t>Dado que existen diferentes tipos de cambio, utilizamos como parámetro el tipo de cambio mayorista,</w:t>
      </w:r>
      <w:r w:rsidRPr="00A463B7">
        <w:rPr>
          <w:rFonts w:cs="Arial"/>
          <w:sz w:val="24"/>
          <w:szCs w:val="24"/>
          <w:lang w:val="es-ES"/>
        </w:rPr>
        <w:t xml:space="preserve"> </w:t>
      </w:r>
      <w:r>
        <w:rPr>
          <w:rFonts w:cs="Arial"/>
          <w:sz w:val="24"/>
          <w:szCs w:val="24"/>
          <w:lang w:val="es-ES"/>
        </w:rPr>
        <w:t>que se aplica</w:t>
      </w:r>
      <w:r w:rsidRPr="00A463B7">
        <w:rPr>
          <w:rFonts w:cs="Arial"/>
          <w:sz w:val="24"/>
          <w:szCs w:val="24"/>
          <w:lang w:val="es-ES"/>
        </w:rPr>
        <w:t xml:space="preserve"> para operaciones entre bancos, empresas y comercio exterior.</w:t>
      </w:r>
    </w:p>
    <w:p w14:paraId="6A208986"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En 2019 el PBI se contrajo 2,2% y cayó por segundo año consecutivo. La perspectiva para 2020 es una profundización de esa recesión, en buena medida debido a las consecuencias económicas de la pandemia de COVID-19. El Relevamiento de Expectativas del Mercado (REM) del Banco Central estima una inflación minorista de 40,7% para todo el año 2020, y una caída del PBI real para 2020 de -12%. </w:t>
      </w:r>
    </w:p>
    <w:p w14:paraId="7D48D17D" w14:textId="2C572E92" w:rsidR="00781931"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En el primer trimestre de 2020 la tasa de desocupación en Argentina fue del 10,4%. Esa cifra se incrementará como efecto económico de la pandemia de COVID-19.</w:t>
      </w:r>
    </w:p>
    <w:p w14:paraId="6D999341"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Estos índices </w:t>
      </w:r>
      <w:r>
        <w:rPr>
          <w:rFonts w:cs="Arial"/>
          <w:sz w:val="24"/>
          <w:szCs w:val="24"/>
          <w:lang w:val="es-ES"/>
        </w:rPr>
        <w:t xml:space="preserve">ponen en contexto </w:t>
      </w:r>
      <w:r w:rsidRPr="00A463B7">
        <w:rPr>
          <w:rFonts w:cs="Arial"/>
          <w:sz w:val="24"/>
          <w:szCs w:val="24"/>
          <w:lang w:val="es-ES"/>
        </w:rPr>
        <w:t xml:space="preserve">el marco </w:t>
      </w:r>
      <w:r>
        <w:rPr>
          <w:rFonts w:cs="Arial"/>
          <w:sz w:val="24"/>
          <w:szCs w:val="24"/>
          <w:lang w:val="es-ES"/>
        </w:rPr>
        <w:t xml:space="preserve">macroeconómico </w:t>
      </w:r>
      <w:r w:rsidRPr="00A463B7">
        <w:rPr>
          <w:rFonts w:cs="Arial"/>
          <w:sz w:val="24"/>
          <w:szCs w:val="24"/>
          <w:lang w:val="es-ES"/>
        </w:rPr>
        <w:t>en el que se desempeñó Ledesma durante el Ejercicio bajo análisis.</w:t>
      </w:r>
    </w:p>
    <w:p w14:paraId="7FD935C9" w14:textId="4AF156B5" w:rsidR="00274F01" w:rsidRDefault="00781931" w:rsidP="00274F01">
      <w:pPr>
        <w:shd w:val="clear" w:color="auto" w:fill="FFFFFF"/>
        <w:spacing w:after="120" w:line="360" w:lineRule="auto"/>
        <w:ind w:firstLine="709"/>
        <w:jc w:val="both"/>
        <w:rPr>
          <w:rFonts w:cs="Arial"/>
          <w:sz w:val="24"/>
          <w:szCs w:val="24"/>
          <w:lang w:val="es-ES"/>
        </w:rPr>
      </w:pPr>
      <w:r w:rsidRPr="00A463B7">
        <w:rPr>
          <w:rFonts w:cs="Arial"/>
          <w:sz w:val="24"/>
          <w:szCs w:val="24"/>
          <w:lang w:val="es-ES"/>
        </w:rPr>
        <w:t>En el plano político, Argentina tuvo elecciones generales que dieron como resultado el triunfo en primera vuelta de la fórmula opositora Alberto Fernández - Cristina Fernández de Kirchner</w:t>
      </w:r>
      <w:r>
        <w:rPr>
          <w:rFonts w:cs="Arial"/>
          <w:sz w:val="24"/>
          <w:szCs w:val="24"/>
          <w:lang w:val="es-ES"/>
        </w:rPr>
        <w:t>.</w:t>
      </w:r>
      <w:r w:rsidRPr="00A463B7">
        <w:rPr>
          <w:rFonts w:cs="Arial"/>
          <w:sz w:val="24"/>
          <w:szCs w:val="24"/>
          <w:lang w:val="es-ES"/>
        </w:rPr>
        <w:t xml:space="preserve"> En las elecciones legislativas, </w:t>
      </w:r>
      <w:r>
        <w:rPr>
          <w:rFonts w:cs="Arial"/>
          <w:sz w:val="24"/>
          <w:szCs w:val="24"/>
          <w:lang w:val="es-ES"/>
        </w:rPr>
        <w:t>donde</w:t>
      </w:r>
      <w:r w:rsidRPr="00A463B7">
        <w:rPr>
          <w:rFonts w:cs="Arial"/>
          <w:sz w:val="24"/>
          <w:szCs w:val="24"/>
          <w:lang w:val="es-ES"/>
        </w:rPr>
        <w:t xml:space="preserve"> también ganó el justicialismo, el resultado fue más ajustado</w:t>
      </w:r>
      <w:r>
        <w:rPr>
          <w:rFonts w:cs="Arial"/>
          <w:sz w:val="24"/>
          <w:szCs w:val="24"/>
          <w:lang w:val="es-ES"/>
        </w:rPr>
        <w:t xml:space="preserve"> y p</w:t>
      </w:r>
      <w:r w:rsidRPr="00A463B7">
        <w:rPr>
          <w:rFonts w:cs="Arial"/>
          <w:sz w:val="24"/>
          <w:szCs w:val="24"/>
          <w:lang w:val="es-ES"/>
        </w:rPr>
        <w:t>or consiguiente, el gobierno nacional controla el Senado pero carece de mayoría en la Cámara de Diputados</w:t>
      </w:r>
      <w:r>
        <w:rPr>
          <w:rFonts w:cs="Arial"/>
          <w:sz w:val="24"/>
          <w:szCs w:val="24"/>
          <w:lang w:val="es-ES"/>
        </w:rPr>
        <w:t xml:space="preserve">. De este modo, </w:t>
      </w:r>
      <w:r w:rsidRPr="00A463B7">
        <w:rPr>
          <w:rFonts w:cs="Arial"/>
          <w:sz w:val="24"/>
          <w:szCs w:val="24"/>
          <w:lang w:val="es-ES"/>
        </w:rPr>
        <w:t>se ve</w:t>
      </w:r>
      <w:r>
        <w:rPr>
          <w:rFonts w:cs="Arial"/>
          <w:sz w:val="24"/>
          <w:szCs w:val="24"/>
          <w:lang w:val="es-ES"/>
        </w:rPr>
        <w:t>rá</w:t>
      </w:r>
      <w:r w:rsidRPr="00A463B7">
        <w:rPr>
          <w:rFonts w:cs="Arial"/>
          <w:sz w:val="24"/>
          <w:szCs w:val="24"/>
          <w:lang w:val="es-ES"/>
        </w:rPr>
        <w:t xml:space="preserve"> obligado a negociar los proyectos de ley con la nueva oposición de Juntos por el Cambio y los partidos más pequeños, lo cual requerirá un gran esfuerzo de diálogo y búsqueda de coincidencias. </w:t>
      </w:r>
      <w:r w:rsidR="00274F01">
        <w:rPr>
          <w:rFonts w:cs="Arial"/>
          <w:sz w:val="24"/>
          <w:szCs w:val="24"/>
          <w:lang w:val="es-ES"/>
        </w:rPr>
        <w:br w:type="page"/>
      </w:r>
    </w:p>
    <w:p w14:paraId="0BE99889" w14:textId="77777777" w:rsidR="00781931" w:rsidRPr="00C76934" w:rsidRDefault="00781931" w:rsidP="00781931">
      <w:pPr>
        <w:shd w:val="clear" w:color="auto" w:fill="FFFFFF"/>
        <w:spacing w:after="120" w:line="360" w:lineRule="auto"/>
        <w:jc w:val="both"/>
        <w:rPr>
          <w:rFonts w:cs="Arial"/>
          <w:b/>
          <w:sz w:val="28"/>
          <w:szCs w:val="28"/>
          <w:u w:val="single"/>
          <w:lang w:val="es-ES" w:eastAsia="es-AR"/>
        </w:rPr>
      </w:pPr>
      <w:r w:rsidRPr="00C76934">
        <w:rPr>
          <w:rFonts w:cs="Arial"/>
          <w:b/>
          <w:sz w:val="28"/>
          <w:szCs w:val="28"/>
          <w:u w:val="single"/>
          <w:lang w:val="es-ES" w:eastAsia="es-AR"/>
        </w:rPr>
        <w:lastRenderedPageBreak/>
        <w:t>II. Resumen general de los negocios</w:t>
      </w:r>
    </w:p>
    <w:p w14:paraId="1B8D6829" w14:textId="77777777" w:rsidR="00781931" w:rsidRDefault="00781931" w:rsidP="00781931">
      <w:pPr>
        <w:shd w:val="clear" w:color="auto" w:fill="FFFFFF"/>
        <w:spacing w:after="120" w:line="360" w:lineRule="auto"/>
        <w:ind w:firstLine="709"/>
        <w:jc w:val="both"/>
        <w:rPr>
          <w:rFonts w:cs="Arial"/>
          <w:sz w:val="24"/>
          <w:szCs w:val="24"/>
          <w:lang w:val="es-ES" w:eastAsia="es-AR"/>
        </w:rPr>
      </w:pPr>
      <w:r w:rsidRPr="00293BA7">
        <w:rPr>
          <w:rFonts w:cs="Arial"/>
          <w:sz w:val="24"/>
          <w:szCs w:val="24"/>
          <w:lang w:val="es-ES" w:eastAsia="es-AR"/>
        </w:rPr>
        <w:t xml:space="preserve">Ledesma cerró su ejercicio económico con una ganancia neta de </w:t>
      </w:r>
      <w:r w:rsidRPr="00372084">
        <w:rPr>
          <w:rFonts w:cs="Arial"/>
          <w:sz w:val="24"/>
          <w:szCs w:val="24"/>
          <w:lang w:val="es-ES" w:eastAsia="es-AR"/>
        </w:rPr>
        <w:t>736</w:t>
      </w:r>
      <w:r w:rsidRPr="00D63108">
        <w:rPr>
          <w:rFonts w:cs="Arial"/>
          <w:color w:val="FF0000"/>
          <w:sz w:val="24"/>
          <w:szCs w:val="24"/>
          <w:lang w:val="es-ES" w:eastAsia="es-AR"/>
        </w:rPr>
        <w:t xml:space="preserve"> </w:t>
      </w:r>
      <w:r w:rsidRPr="00293BA7">
        <w:rPr>
          <w:rFonts w:cs="Arial"/>
          <w:sz w:val="24"/>
          <w:szCs w:val="24"/>
          <w:lang w:val="es-ES" w:eastAsia="es-AR"/>
        </w:rPr>
        <w:t>millones de pesos, lo que contrasta con una pérdida neta de 2.18</w:t>
      </w:r>
      <w:r>
        <w:rPr>
          <w:rFonts w:cs="Arial"/>
          <w:sz w:val="24"/>
          <w:szCs w:val="24"/>
          <w:lang w:val="es-ES" w:eastAsia="es-AR"/>
        </w:rPr>
        <w:t>1</w:t>
      </w:r>
      <w:r w:rsidRPr="00293BA7">
        <w:rPr>
          <w:rFonts w:cs="Arial"/>
          <w:sz w:val="24"/>
          <w:szCs w:val="24"/>
          <w:lang w:val="es-ES" w:eastAsia="es-AR"/>
        </w:rPr>
        <w:t xml:space="preserve"> millones de pesos en el ejercicio pasado (ambos números están expresados en moneda de mayo 2020). Dicha reversión se debe en parte a mejoras operativas que redundaron en un incremento en la Ganancia Operativa, </w:t>
      </w:r>
      <w:r>
        <w:rPr>
          <w:rFonts w:cs="Arial"/>
          <w:sz w:val="24"/>
          <w:szCs w:val="24"/>
          <w:lang w:val="es-ES" w:eastAsia="es-AR"/>
        </w:rPr>
        <w:t>(</w:t>
      </w:r>
      <w:r w:rsidRPr="00293BA7">
        <w:rPr>
          <w:rFonts w:cs="Arial"/>
          <w:sz w:val="24"/>
          <w:szCs w:val="24"/>
          <w:lang w:val="es-ES" w:eastAsia="es-AR"/>
        </w:rPr>
        <w:t>pasó de 2.63</w:t>
      </w:r>
      <w:r>
        <w:rPr>
          <w:rFonts w:cs="Arial"/>
          <w:sz w:val="24"/>
          <w:szCs w:val="24"/>
          <w:lang w:val="es-ES" w:eastAsia="es-AR"/>
        </w:rPr>
        <w:t>7</w:t>
      </w:r>
      <w:r w:rsidRPr="00293BA7">
        <w:rPr>
          <w:rFonts w:cs="Arial"/>
          <w:sz w:val="24"/>
          <w:szCs w:val="24"/>
          <w:lang w:val="es-ES" w:eastAsia="es-AR"/>
        </w:rPr>
        <w:t xml:space="preserve"> a 3.</w:t>
      </w:r>
      <w:r>
        <w:rPr>
          <w:rFonts w:cs="Arial"/>
          <w:sz w:val="24"/>
          <w:szCs w:val="24"/>
          <w:lang w:val="es-ES" w:eastAsia="es-AR"/>
        </w:rPr>
        <w:t>122</w:t>
      </w:r>
      <w:r w:rsidRPr="00293BA7">
        <w:rPr>
          <w:rFonts w:cs="Arial"/>
          <w:sz w:val="24"/>
          <w:szCs w:val="24"/>
          <w:lang w:val="es-ES" w:eastAsia="es-AR"/>
        </w:rPr>
        <w:t xml:space="preserve"> millones de pesos</w:t>
      </w:r>
      <w:r>
        <w:rPr>
          <w:rFonts w:cs="Arial"/>
          <w:sz w:val="24"/>
          <w:szCs w:val="24"/>
          <w:lang w:val="es-ES" w:eastAsia="es-AR"/>
        </w:rPr>
        <w:t>)</w:t>
      </w:r>
      <w:r w:rsidRPr="00293BA7">
        <w:rPr>
          <w:rFonts w:cs="Arial"/>
          <w:sz w:val="24"/>
          <w:szCs w:val="24"/>
          <w:lang w:val="es-ES" w:eastAsia="es-AR"/>
        </w:rPr>
        <w:t>, y en parte a un menor impacto de los costos financieros, principalmente por una menor devaluación real del peso.</w:t>
      </w:r>
    </w:p>
    <w:p w14:paraId="1AE19CB4" w14:textId="77777777" w:rsidR="00781931" w:rsidRPr="006B162F" w:rsidRDefault="00781931" w:rsidP="00781931">
      <w:pPr>
        <w:spacing w:line="360" w:lineRule="auto"/>
        <w:ind w:firstLine="709"/>
        <w:jc w:val="both"/>
        <w:rPr>
          <w:rFonts w:cs="Arial"/>
          <w:sz w:val="24"/>
          <w:szCs w:val="24"/>
          <w:lang w:eastAsia="es-AR"/>
        </w:rPr>
      </w:pPr>
      <w:r>
        <w:rPr>
          <w:rFonts w:cs="Arial"/>
          <w:sz w:val="24"/>
          <w:szCs w:val="24"/>
          <w:lang w:eastAsia="es-AR"/>
        </w:rPr>
        <w:t>Adicionalmente, durante el Ejercicio 2019/2020 Ledesma abonó 1.281 millones de pesos en concepto de impuestos propios y 2.120 millones de pesos en concepto de retenciones y percepciones de impuestos de terceros.</w:t>
      </w:r>
    </w:p>
    <w:p w14:paraId="5C455485" w14:textId="77777777" w:rsidR="00781931" w:rsidRPr="00293BA7" w:rsidRDefault="00781931" w:rsidP="00781931">
      <w:pPr>
        <w:shd w:val="clear" w:color="auto" w:fill="FFFFFF"/>
        <w:spacing w:after="120" w:line="360" w:lineRule="auto"/>
        <w:ind w:firstLine="709"/>
        <w:jc w:val="both"/>
        <w:rPr>
          <w:rFonts w:cs="Arial"/>
          <w:sz w:val="24"/>
          <w:szCs w:val="24"/>
          <w:lang w:val="es-ES" w:eastAsia="es-AR"/>
        </w:rPr>
      </w:pPr>
      <w:r>
        <w:rPr>
          <w:rFonts w:cs="Arial"/>
          <w:sz w:val="24"/>
          <w:szCs w:val="24"/>
          <w:lang w:val="es-ES" w:eastAsia="es-AR"/>
        </w:rPr>
        <w:t>La</w:t>
      </w:r>
      <w:r w:rsidRPr="00293BA7">
        <w:rPr>
          <w:rFonts w:cs="Arial"/>
          <w:sz w:val="24"/>
          <w:szCs w:val="24"/>
          <w:lang w:val="es-ES" w:eastAsia="es-AR"/>
        </w:rPr>
        <w:t xml:space="preserve"> deuda financiera se mantuvo relativamente constante en términos reales y tuvo una pequeña caída medida en dólares. Durante el ejercicio se logró una mejora significativa en cuanto al perfil de deuda.</w:t>
      </w:r>
    </w:p>
    <w:p w14:paraId="6AC855D2" w14:textId="6381C5B0" w:rsidR="00781931" w:rsidRDefault="00781931" w:rsidP="00781931">
      <w:pPr>
        <w:shd w:val="clear" w:color="auto" w:fill="FFFFFF"/>
        <w:spacing w:after="120" w:line="360" w:lineRule="auto"/>
        <w:ind w:firstLine="709"/>
        <w:jc w:val="both"/>
        <w:rPr>
          <w:rFonts w:cs="Arial"/>
          <w:sz w:val="24"/>
          <w:szCs w:val="24"/>
          <w:lang w:val="es-ES"/>
        </w:rPr>
      </w:pPr>
      <w:r>
        <w:rPr>
          <w:rFonts w:cs="Arial"/>
          <w:sz w:val="24"/>
          <w:szCs w:val="24"/>
          <w:lang w:val="es-ES"/>
        </w:rPr>
        <w:t>En este sentido, e</w:t>
      </w:r>
      <w:r w:rsidRPr="00A463B7">
        <w:rPr>
          <w:rFonts w:cs="Arial"/>
          <w:sz w:val="24"/>
          <w:szCs w:val="24"/>
          <w:lang w:val="es-ES"/>
        </w:rPr>
        <w:t>n agosto de 2019, Ledesma suscribió un contrato de préstamo denominado “</w:t>
      </w:r>
      <w:proofErr w:type="spellStart"/>
      <w:r w:rsidRPr="00A463B7">
        <w:rPr>
          <w:rFonts w:cs="Arial"/>
          <w:sz w:val="24"/>
          <w:szCs w:val="24"/>
          <w:lang w:val="es-ES"/>
        </w:rPr>
        <w:t>Term</w:t>
      </w:r>
      <w:proofErr w:type="spellEnd"/>
      <w:r w:rsidRPr="00A463B7">
        <w:rPr>
          <w:rFonts w:cs="Arial"/>
          <w:sz w:val="24"/>
          <w:szCs w:val="24"/>
          <w:lang w:val="es-ES"/>
        </w:rPr>
        <w:t xml:space="preserve"> </w:t>
      </w:r>
      <w:proofErr w:type="spellStart"/>
      <w:r w:rsidRPr="00A463B7">
        <w:rPr>
          <w:rFonts w:cs="Arial"/>
          <w:sz w:val="24"/>
          <w:szCs w:val="24"/>
          <w:lang w:val="es-ES"/>
        </w:rPr>
        <w:t>Facilities</w:t>
      </w:r>
      <w:proofErr w:type="spellEnd"/>
      <w:r w:rsidRPr="00A463B7">
        <w:rPr>
          <w:rFonts w:cs="Arial"/>
          <w:sz w:val="24"/>
          <w:szCs w:val="24"/>
          <w:lang w:val="es-ES"/>
        </w:rPr>
        <w:t xml:space="preserve"> </w:t>
      </w:r>
      <w:proofErr w:type="spellStart"/>
      <w:r w:rsidRPr="00A463B7">
        <w:rPr>
          <w:rFonts w:cs="Arial"/>
          <w:sz w:val="24"/>
          <w:szCs w:val="24"/>
          <w:lang w:val="es-ES"/>
        </w:rPr>
        <w:t>Agreement</w:t>
      </w:r>
      <w:proofErr w:type="spellEnd"/>
      <w:r w:rsidRPr="00A463B7">
        <w:rPr>
          <w:rFonts w:cs="Arial"/>
          <w:sz w:val="24"/>
          <w:szCs w:val="24"/>
          <w:lang w:val="es-ES"/>
        </w:rPr>
        <w:t xml:space="preserve">”, </w:t>
      </w:r>
      <w:r>
        <w:rPr>
          <w:rFonts w:cs="Arial"/>
          <w:sz w:val="24"/>
          <w:szCs w:val="24"/>
          <w:lang w:val="es-ES"/>
        </w:rPr>
        <w:t>por la suma de USD 90 millones -</w:t>
      </w:r>
      <w:r w:rsidRPr="00A463B7">
        <w:rPr>
          <w:rFonts w:cs="Arial"/>
          <w:sz w:val="24"/>
          <w:szCs w:val="24"/>
          <w:lang w:val="es-ES"/>
        </w:rPr>
        <w:t xml:space="preserve">ampliable hasta USD 110 millones-, con un plazo de 7 años y 2 años de gracia. El crédito fue otorgado por el </w:t>
      </w:r>
      <w:proofErr w:type="spellStart"/>
      <w:r w:rsidRPr="00A463B7">
        <w:rPr>
          <w:rFonts w:cs="Arial"/>
          <w:sz w:val="24"/>
          <w:szCs w:val="24"/>
          <w:lang w:val="es-ES"/>
        </w:rPr>
        <w:t>Nederlandse</w:t>
      </w:r>
      <w:proofErr w:type="spellEnd"/>
      <w:r w:rsidRPr="00A463B7">
        <w:rPr>
          <w:rFonts w:cs="Arial"/>
          <w:sz w:val="24"/>
          <w:szCs w:val="24"/>
          <w:lang w:val="es-ES"/>
        </w:rPr>
        <w:t xml:space="preserve"> </w:t>
      </w:r>
      <w:proofErr w:type="spellStart"/>
      <w:r w:rsidRPr="00A463B7">
        <w:rPr>
          <w:rFonts w:cs="Arial"/>
          <w:sz w:val="24"/>
          <w:szCs w:val="24"/>
          <w:lang w:val="es-ES"/>
        </w:rPr>
        <w:t>Financierings-maatschappij</w:t>
      </w:r>
      <w:proofErr w:type="spellEnd"/>
      <w:r w:rsidRPr="00A463B7">
        <w:rPr>
          <w:rFonts w:cs="Arial"/>
          <w:sz w:val="24"/>
          <w:szCs w:val="24"/>
          <w:lang w:val="es-ES"/>
        </w:rPr>
        <w:t xml:space="preserve"> </w:t>
      </w:r>
      <w:proofErr w:type="spellStart"/>
      <w:r w:rsidRPr="00A463B7">
        <w:rPr>
          <w:rFonts w:cs="Arial"/>
          <w:sz w:val="24"/>
          <w:szCs w:val="24"/>
          <w:lang w:val="es-ES"/>
        </w:rPr>
        <w:t>voor</w:t>
      </w:r>
      <w:proofErr w:type="spellEnd"/>
      <w:r w:rsidRPr="00A463B7">
        <w:rPr>
          <w:rFonts w:cs="Arial"/>
          <w:sz w:val="24"/>
          <w:szCs w:val="24"/>
          <w:lang w:val="es-ES"/>
        </w:rPr>
        <w:t xml:space="preserve"> </w:t>
      </w:r>
      <w:proofErr w:type="spellStart"/>
      <w:r w:rsidRPr="00A463B7">
        <w:rPr>
          <w:rFonts w:cs="Arial"/>
          <w:sz w:val="24"/>
          <w:szCs w:val="24"/>
          <w:lang w:val="es-ES"/>
        </w:rPr>
        <w:t>Ontwikkelingslanden</w:t>
      </w:r>
      <w:proofErr w:type="spellEnd"/>
      <w:r w:rsidRPr="00A463B7">
        <w:rPr>
          <w:rFonts w:cs="Arial"/>
          <w:sz w:val="24"/>
          <w:szCs w:val="24"/>
          <w:lang w:val="es-ES"/>
        </w:rPr>
        <w:t xml:space="preserve"> (FMO), y el </w:t>
      </w:r>
      <w:proofErr w:type="spellStart"/>
      <w:r w:rsidRPr="00A463B7">
        <w:rPr>
          <w:rFonts w:cs="Arial"/>
          <w:sz w:val="24"/>
          <w:szCs w:val="24"/>
          <w:lang w:val="es-ES"/>
        </w:rPr>
        <w:t>Coöperatieve</w:t>
      </w:r>
      <w:proofErr w:type="spellEnd"/>
      <w:r w:rsidRPr="00A463B7">
        <w:rPr>
          <w:rFonts w:cs="Arial"/>
          <w:sz w:val="24"/>
          <w:szCs w:val="24"/>
          <w:lang w:val="es-ES"/>
        </w:rPr>
        <w:t xml:space="preserve"> </w:t>
      </w:r>
      <w:proofErr w:type="spellStart"/>
      <w:r w:rsidRPr="00A463B7">
        <w:rPr>
          <w:rFonts w:cs="Arial"/>
          <w:sz w:val="24"/>
          <w:szCs w:val="24"/>
          <w:lang w:val="es-ES"/>
        </w:rPr>
        <w:t>Rabobank</w:t>
      </w:r>
      <w:proofErr w:type="spellEnd"/>
      <w:r w:rsidRPr="00A463B7">
        <w:rPr>
          <w:rFonts w:cs="Arial"/>
          <w:sz w:val="24"/>
          <w:szCs w:val="24"/>
          <w:lang w:val="es-ES"/>
        </w:rPr>
        <w:t xml:space="preserve"> U.A. fue contratado como asesor financiero de la transacción. </w:t>
      </w:r>
    </w:p>
    <w:p w14:paraId="22913B86"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293BA7">
        <w:rPr>
          <w:rFonts w:cs="Arial"/>
          <w:sz w:val="24"/>
          <w:szCs w:val="24"/>
          <w:lang w:val="es-ES"/>
        </w:rPr>
        <w:t>Los fondos del préstamo se destinaron a inversiones en el marco del plan Génesis XXI para aumentar la competitividad y potenciar el crecimiento y la innovación de Ledesma, así como también al refinanciamiento de deuda de corto plazo, la recompra de obligaciones negociables emitidas por la empresa y el financiamiento de capital de trabajo.</w:t>
      </w:r>
    </w:p>
    <w:p w14:paraId="38A53C40"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El cuarto trimestre del Ejercicio bajo análisis se vio fuertemente condicionado por la pandemia de COVID-19. La compañía se vio obligada al cierre por 42 días de su fábrica de papel en Jujuy y su planta de cuadernos en San Luis</w:t>
      </w:r>
      <w:r>
        <w:rPr>
          <w:rFonts w:cs="Arial"/>
          <w:sz w:val="24"/>
          <w:szCs w:val="24"/>
          <w:lang w:val="es-ES"/>
        </w:rPr>
        <w:t xml:space="preserve"> por una fuerte caída de la demanda</w:t>
      </w:r>
      <w:r w:rsidRPr="00A463B7">
        <w:rPr>
          <w:rFonts w:cs="Arial"/>
          <w:sz w:val="24"/>
          <w:szCs w:val="24"/>
          <w:lang w:val="es-ES"/>
        </w:rPr>
        <w:t xml:space="preserve">, </w:t>
      </w:r>
      <w:r>
        <w:rPr>
          <w:rFonts w:cs="Arial"/>
          <w:sz w:val="24"/>
          <w:szCs w:val="24"/>
          <w:lang w:val="es-ES"/>
        </w:rPr>
        <w:t xml:space="preserve">mientras que </w:t>
      </w:r>
      <w:r w:rsidRPr="00A463B7">
        <w:rPr>
          <w:rFonts w:cs="Arial"/>
          <w:sz w:val="24"/>
          <w:szCs w:val="24"/>
          <w:lang w:val="es-ES"/>
        </w:rPr>
        <w:t>el resto de los negocios mantuvieron su actividad por estar encuadrados en el listado de actividades esenciales</w:t>
      </w:r>
      <w:r>
        <w:rPr>
          <w:rFonts w:cs="Arial"/>
          <w:sz w:val="24"/>
          <w:szCs w:val="24"/>
          <w:lang w:val="es-ES"/>
        </w:rPr>
        <w:t>,</w:t>
      </w:r>
      <w:r w:rsidRPr="00A463B7">
        <w:rPr>
          <w:rFonts w:cs="Arial"/>
          <w:sz w:val="24"/>
          <w:szCs w:val="24"/>
          <w:lang w:val="es-ES"/>
        </w:rPr>
        <w:t xml:space="preserve"> exceptuadas del aislamiento social obligatorio dispuesto por el gobierno nacional. </w:t>
      </w:r>
    </w:p>
    <w:p w14:paraId="75E56A31" w14:textId="27D46BDC" w:rsidR="00274F01" w:rsidRDefault="00781931" w:rsidP="00274F0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Ni bien iniciada la pandemia, Ledesma dispuso </w:t>
      </w:r>
      <w:r>
        <w:rPr>
          <w:rFonts w:cs="Arial"/>
          <w:sz w:val="24"/>
          <w:szCs w:val="24"/>
          <w:lang w:val="es-ES"/>
        </w:rPr>
        <w:t xml:space="preserve">la aplicación de estrictos </w:t>
      </w:r>
      <w:r w:rsidRPr="00A463B7">
        <w:rPr>
          <w:rFonts w:cs="Arial"/>
          <w:sz w:val="24"/>
          <w:szCs w:val="24"/>
          <w:lang w:val="es-ES"/>
        </w:rPr>
        <w:t>protocolo</w:t>
      </w:r>
      <w:r>
        <w:rPr>
          <w:rFonts w:cs="Arial"/>
          <w:sz w:val="24"/>
          <w:szCs w:val="24"/>
          <w:lang w:val="es-ES"/>
        </w:rPr>
        <w:t>s</w:t>
      </w:r>
      <w:r w:rsidRPr="00A463B7">
        <w:rPr>
          <w:rFonts w:cs="Arial"/>
          <w:sz w:val="24"/>
          <w:szCs w:val="24"/>
          <w:lang w:val="es-ES"/>
        </w:rPr>
        <w:t xml:space="preserve"> interno</w:t>
      </w:r>
      <w:r>
        <w:rPr>
          <w:rFonts w:cs="Arial"/>
          <w:sz w:val="24"/>
          <w:szCs w:val="24"/>
          <w:lang w:val="es-ES"/>
        </w:rPr>
        <w:t>s</w:t>
      </w:r>
      <w:r w:rsidRPr="00A463B7">
        <w:rPr>
          <w:rFonts w:cs="Arial"/>
          <w:sz w:val="24"/>
          <w:szCs w:val="24"/>
          <w:lang w:val="es-ES"/>
        </w:rPr>
        <w:t xml:space="preserve"> para sus trabajadores, que contempla la inasistencia al lugar de trabajo de grupos de riesgo como embarazadas y personas con enfermedades crónicas, el trabajo remoto en los casos en que ello sea posible, </w:t>
      </w:r>
      <w:r>
        <w:rPr>
          <w:rFonts w:cs="Arial"/>
          <w:sz w:val="24"/>
          <w:szCs w:val="24"/>
          <w:lang w:val="es-ES"/>
        </w:rPr>
        <w:t xml:space="preserve">la entrega y </w:t>
      </w:r>
      <w:r w:rsidRPr="00A463B7">
        <w:rPr>
          <w:rFonts w:cs="Arial"/>
          <w:sz w:val="24"/>
          <w:szCs w:val="24"/>
          <w:lang w:val="es-ES"/>
        </w:rPr>
        <w:t xml:space="preserve">el uso </w:t>
      </w:r>
      <w:r>
        <w:rPr>
          <w:rFonts w:cs="Arial"/>
          <w:sz w:val="24"/>
          <w:szCs w:val="24"/>
          <w:lang w:val="es-ES"/>
        </w:rPr>
        <w:t xml:space="preserve">obligatorio </w:t>
      </w:r>
      <w:r w:rsidRPr="00A463B7">
        <w:rPr>
          <w:rFonts w:cs="Arial"/>
          <w:sz w:val="24"/>
          <w:szCs w:val="24"/>
          <w:lang w:val="es-ES"/>
        </w:rPr>
        <w:t xml:space="preserve">de barbijos y tapabocas, el </w:t>
      </w:r>
      <w:r w:rsidR="00274F01">
        <w:rPr>
          <w:rFonts w:cs="Arial"/>
          <w:sz w:val="24"/>
          <w:szCs w:val="24"/>
          <w:lang w:val="es-ES"/>
        </w:rPr>
        <w:br/>
      </w:r>
      <w:r w:rsidR="00274F01">
        <w:rPr>
          <w:rFonts w:cs="Arial"/>
          <w:sz w:val="24"/>
          <w:szCs w:val="24"/>
          <w:lang w:val="es-ES"/>
        </w:rPr>
        <w:br w:type="page"/>
      </w:r>
    </w:p>
    <w:p w14:paraId="36054269" w14:textId="7D27DFFE" w:rsidR="00781931" w:rsidRPr="00A463B7" w:rsidRDefault="00781931" w:rsidP="00274F01">
      <w:pPr>
        <w:shd w:val="clear" w:color="auto" w:fill="FFFFFF"/>
        <w:spacing w:after="120" w:line="360" w:lineRule="auto"/>
        <w:jc w:val="both"/>
        <w:rPr>
          <w:rFonts w:cs="Arial"/>
          <w:sz w:val="24"/>
          <w:szCs w:val="24"/>
          <w:lang w:val="es-ES"/>
        </w:rPr>
      </w:pPr>
      <w:r w:rsidRPr="00A463B7">
        <w:rPr>
          <w:rFonts w:cs="Arial"/>
          <w:sz w:val="24"/>
          <w:szCs w:val="24"/>
          <w:lang w:val="es-ES"/>
        </w:rPr>
        <w:lastRenderedPageBreak/>
        <w:t xml:space="preserve">distanciamiento social en las tareas cotidianas, el suministro de alcohol en gel en las áreas de atención al público, y la sanitización periódica </w:t>
      </w:r>
      <w:r>
        <w:rPr>
          <w:rFonts w:cs="Arial"/>
          <w:sz w:val="24"/>
          <w:szCs w:val="24"/>
          <w:lang w:val="es-ES"/>
        </w:rPr>
        <w:t xml:space="preserve">y sistemática </w:t>
      </w:r>
      <w:r w:rsidRPr="00A463B7">
        <w:rPr>
          <w:rFonts w:cs="Arial"/>
          <w:sz w:val="24"/>
          <w:szCs w:val="24"/>
          <w:lang w:val="es-ES"/>
        </w:rPr>
        <w:t xml:space="preserve">de todos los espacios cerrados y de todo el equipamiento. Además, la compañía tomó una serie de medidas para ayudar a contener el coronavirus en la provincia de Jujuy y se sumó a una iniciativa nacional de donaciones para los sectores más vulnerables a la pandemia. En el capítulo “Desarrollo </w:t>
      </w:r>
      <w:r>
        <w:rPr>
          <w:rFonts w:cs="Arial"/>
          <w:sz w:val="24"/>
          <w:szCs w:val="24"/>
          <w:lang w:val="es-ES"/>
        </w:rPr>
        <w:t>S</w:t>
      </w:r>
      <w:r w:rsidRPr="00A463B7">
        <w:rPr>
          <w:rFonts w:cs="Arial"/>
          <w:sz w:val="24"/>
          <w:szCs w:val="24"/>
          <w:lang w:val="es-ES"/>
        </w:rPr>
        <w:t xml:space="preserve">ostenible” de este Reporte ampliamos la información sobre este tema.  </w:t>
      </w:r>
    </w:p>
    <w:p w14:paraId="4901120A" w14:textId="1B3A9FAE" w:rsidR="00781931"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Ledesma continúa con la ejecución del proyecto Génesis XXI, plan estratégico a 10 años para la transformación integral de la compañía. Durante el Ejercicio bajo análisis, este proyecto cumplió el segundo año de su etapa de optimización, que luego dará paso a una fase de crecimiento. A la fecha, Ledesma tiene más de 150 iniciativas de mejora a lo largo de todas las áreas, de las cuales 62 ya han finalizado y han generado los beneficios esperados. A modo de ejemplo podemos mencionar la plantación mecanizada en las fincas de caña de azúcar, el lanzamiento del papel Ledesma </w:t>
      </w:r>
      <w:proofErr w:type="spellStart"/>
      <w:r w:rsidRPr="00A463B7">
        <w:rPr>
          <w:rFonts w:cs="Arial"/>
          <w:sz w:val="24"/>
          <w:szCs w:val="24"/>
          <w:lang w:val="es-ES"/>
        </w:rPr>
        <w:t>Nat</w:t>
      </w:r>
      <w:proofErr w:type="spellEnd"/>
      <w:r w:rsidRPr="00A463B7">
        <w:rPr>
          <w:rFonts w:cs="Arial"/>
          <w:sz w:val="24"/>
          <w:szCs w:val="24"/>
          <w:lang w:val="es-ES"/>
        </w:rPr>
        <w:t xml:space="preserve"> y la transformación digital mediante la gestión por imágenes, la migración de información a la nube y la robotización de procesos rutinarios.</w:t>
      </w:r>
    </w:p>
    <w:p w14:paraId="3ABBDD2C"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El Negocio Azúcar y Alcohol cerró un Ejercicio positivo en términos de ventas, y </w:t>
      </w:r>
      <w:r>
        <w:rPr>
          <w:rFonts w:cs="Arial"/>
          <w:sz w:val="24"/>
          <w:szCs w:val="24"/>
          <w:lang w:val="es-ES"/>
        </w:rPr>
        <w:t xml:space="preserve">puso en marcha </w:t>
      </w:r>
      <w:r w:rsidRPr="00A463B7">
        <w:rPr>
          <w:rFonts w:cs="Arial"/>
          <w:sz w:val="24"/>
          <w:szCs w:val="24"/>
          <w:lang w:val="es-ES"/>
        </w:rPr>
        <w:t xml:space="preserve">una fraccionadora de última generación que le permite ganar eficiencia en su proceso de producción de azúcar. </w:t>
      </w:r>
      <w:r>
        <w:rPr>
          <w:rFonts w:cs="Arial"/>
          <w:sz w:val="24"/>
          <w:szCs w:val="24"/>
          <w:lang w:val="es-ES"/>
        </w:rPr>
        <w:t xml:space="preserve">Es importante mencionar que </w:t>
      </w:r>
      <w:r w:rsidRPr="00A463B7">
        <w:rPr>
          <w:rFonts w:cs="Arial"/>
          <w:sz w:val="24"/>
          <w:szCs w:val="24"/>
          <w:lang w:val="es-ES"/>
        </w:rPr>
        <w:t>la Secretaría de Comercio Interior,</w:t>
      </w:r>
      <w:r>
        <w:rPr>
          <w:rFonts w:cs="Arial"/>
          <w:sz w:val="24"/>
          <w:szCs w:val="24"/>
          <w:lang w:val="es-ES"/>
        </w:rPr>
        <w:t xml:space="preserve"> </w:t>
      </w:r>
      <w:r w:rsidRPr="00A463B7">
        <w:rPr>
          <w:rFonts w:cs="Arial"/>
          <w:sz w:val="24"/>
          <w:szCs w:val="24"/>
          <w:lang w:val="es-ES"/>
        </w:rPr>
        <w:t>perteneciente al Ministerio de</w:t>
      </w:r>
      <w:r>
        <w:rPr>
          <w:rFonts w:cs="Arial"/>
          <w:sz w:val="24"/>
          <w:szCs w:val="24"/>
          <w:lang w:val="es-ES"/>
        </w:rPr>
        <w:t xml:space="preserve"> </w:t>
      </w:r>
      <w:r w:rsidRPr="00A463B7">
        <w:rPr>
          <w:rFonts w:cs="Arial"/>
          <w:sz w:val="24"/>
          <w:szCs w:val="24"/>
          <w:lang w:val="es-ES"/>
        </w:rPr>
        <w:t>Desarrollo Productivo, sancionó el 19 de marzo pasado la Resolución 100/2020 por la cual obligó a retrotrae</w:t>
      </w:r>
      <w:r>
        <w:rPr>
          <w:rFonts w:cs="Arial"/>
          <w:sz w:val="24"/>
          <w:szCs w:val="24"/>
          <w:lang w:val="es-ES"/>
        </w:rPr>
        <w:t>r los precios de 2.3</w:t>
      </w:r>
      <w:r w:rsidRPr="00A463B7">
        <w:rPr>
          <w:rFonts w:cs="Arial"/>
          <w:sz w:val="24"/>
          <w:szCs w:val="24"/>
          <w:lang w:val="es-ES"/>
        </w:rPr>
        <w:t xml:space="preserve">00 productos </w:t>
      </w:r>
      <w:r>
        <w:rPr>
          <w:rFonts w:cs="Arial"/>
          <w:sz w:val="24"/>
          <w:szCs w:val="24"/>
          <w:lang w:val="es-ES"/>
        </w:rPr>
        <w:t xml:space="preserve">(entre los que se encuentra el azúcar) </w:t>
      </w:r>
      <w:r w:rsidRPr="00A463B7">
        <w:rPr>
          <w:rFonts w:cs="Arial"/>
          <w:sz w:val="24"/>
          <w:szCs w:val="24"/>
          <w:lang w:val="es-ES"/>
        </w:rPr>
        <w:t xml:space="preserve">a los vigentes el 6 de marzo de 2020, y los congeló por 30 días. Este congelamiento se fue prorrogando por 30 días </w:t>
      </w:r>
      <w:r>
        <w:rPr>
          <w:rFonts w:cs="Arial"/>
          <w:sz w:val="24"/>
          <w:szCs w:val="24"/>
          <w:lang w:val="es-ES"/>
        </w:rPr>
        <w:t>y se mantuvo hasta la fecha del cierre del presente Ejercicio</w:t>
      </w:r>
      <w:r w:rsidRPr="00A463B7">
        <w:rPr>
          <w:rFonts w:cs="Arial"/>
          <w:sz w:val="24"/>
          <w:szCs w:val="24"/>
          <w:lang w:val="es-ES"/>
        </w:rPr>
        <w:t>.</w:t>
      </w:r>
    </w:p>
    <w:p w14:paraId="58F736DD" w14:textId="1F009813" w:rsidR="00274F01" w:rsidRDefault="00781931" w:rsidP="00274F0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Durante el Ejercicio bajo análisis, el precio del bioetanol quedó </w:t>
      </w:r>
      <w:r>
        <w:rPr>
          <w:rFonts w:cs="Arial"/>
          <w:sz w:val="24"/>
          <w:szCs w:val="24"/>
          <w:lang w:val="es-ES"/>
        </w:rPr>
        <w:t xml:space="preserve">muy </w:t>
      </w:r>
      <w:r w:rsidRPr="00A463B7">
        <w:rPr>
          <w:rFonts w:cs="Arial"/>
          <w:sz w:val="24"/>
          <w:szCs w:val="24"/>
          <w:lang w:val="es-ES"/>
        </w:rPr>
        <w:t>des</w:t>
      </w:r>
      <w:r>
        <w:rPr>
          <w:rFonts w:cs="Arial"/>
          <w:sz w:val="24"/>
          <w:szCs w:val="24"/>
          <w:lang w:val="es-ES"/>
        </w:rPr>
        <w:t xml:space="preserve">actualizado. La Ley Nro. 26.093 </w:t>
      </w:r>
      <w:r w:rsidRPr="00A463B7">
        <w:rPr>
          <w:rFonts w:cs="Arial"/>
          <w:sz w:val="24"/>
          <w:szCs w:val="24"/>
          <w:lang w:val="es-ES"/>
        </w:rPr>
        <w:t xml:space="preserve">de </w:t>
      </w:r>
      <w:r>
        <w:rPr>
          <w:rFonts w:cs="Arial"/>
          <w:sz w:val="24"/>
          <w:szCs w:val="24"/>
          <w:lang w:val="es-ES"/>
        </w:rPr>
        <w:t xml:space="preserve">Régimen de </w:t>
      </w:r>
      <w:r w:rsidRPr="00A463B7">
        <w:rPr>
          <w:rFonts w:cs="Arial"/>
          <w:sz w:val="24"/>
          <w:szCs w:val="24"/>
          <w:lang w:val="es-ES"/>
        </w:rPr>
        <w:t>Regulación y Promoción para la Producción y Uso S</w:t>
      </w:r>
      <w:r>
        <w:rPr>
          <w:rFonts w:cs="Arial"/>
          <w:sz w:val="24"/>
          <w:szCs w:val="24"/>
          <w:lang w:val="es-ES"/>
        </w:rPr>
        <w:t>ustentables de Biocombustibles -</w:t>
      </w:r>
      <w:r w:rsidRPr="00A463B7">
        <w:rPr>
          <w:rFonts w:cs="Arial"/>
          <w:sz w:val="24"/>
          <w:szCs w:val="24"/>
          <w:lang w:val="es-ES"/>
        </w:rPr>
        <w:t xml:space="preserve">en la que se sustenta la producción nacional de bioetanol- determina que el precio del bioetanol debe ser tal que permita a los productores cubrir los costos de producción y obtener una rentabilidad razonable, similar a industrias del mismo riesgo. Sin embargo, durante el gobierno anterior, la Secretaría de Energía modificó de manera inconsulta la fórmula de cálculo </w:t>
      </w:r>
      <w:r>
        <w:rPr>
          <w:rFonts w:cs="Arial"/>
          <w:sz w:val="24"/>
          <w:szCs w:val="24"/>
          <w:lang w:val="es-ES"/>
        </w:rPr>
        <w:t>reduciendo</w:t>
      </w:r>
      <w:r w:rsidRPr="00A463B7">
        <w:rPr>
          <w:rFonts w:cs="Arial"/>
          <w:sz w:val="24"/>
          <w:szCs w:val="24"/>
          <w:lang w:val="es-ES"/>
        </w:rPr>
        <w:t xml:space="preserve"> en términos reales el precio del bioetanol, y la industria se vio </w:t>
      </w:r>
      <w:r>
        <w:rPr>
          <w:rFonts w:cs="Arial"/>
          <w:sz w:val="24"/>
          <w:szCs w:val="24"/>
          <w:lang w:val="es-ES"/>
        </w:rPr>
        <w:t xml:space="preserve">severamente </w:t>
      </w:r>
      <w:r w:rsidRPr="00A463B7">
        <w:rPr>
          <w:rFonts w:cs="Arial"/>
          <w:sz w:val="24"/>
          <w:szCs w:val="24"/>
          <w:lang w:val="es-ES"/>
        </w:rPr>
        <w:t xml:space="preserve">perjudicada por esta política. Ledesma presentó una medida judicial en el Juzgado Federal </w:t>
      </w:r>
      <w:proofErr w:type="spellStart"/>
      <w:r w:rsidRPr="00A463B7">
        <w:rPr>
          <w:rFonts w:cs="Arial"/>
          <w:sz w:val="24"/>
          <w:szCs w:val="24"/>
          <w:lang w:val="es-ES"/>
        </w:rPr>
        <w:t>Nº</w:t>
      </w:r>
      <w:proofErr w:type="spellEnd"/>
      <w:r w:rsidRPr="00A463B7">
        <w:rPr>
          <w:rFonts w:cs="Arial"/>
          <w:sz w:val="24"/>
          <w:szCs w:val="24"/>
          <w:lang w:val="es-ES"/>
        </w:rPr>
        <w:t xml:space="preserve"> 2 de Jujuy para obligar al Estado a fijar el </w:t>
      </w:r>
      <w:r w:rsidR="00274F01">
        <w:rPr>
          <w:rFonts w:cs="Arial"/>
          <w:sz w:val="24"/>
          <w:szCs w:val="24"/>
          <w:lang w:val="es-ES"/>
        </w:rPr>
        <w:br/>
      </w:r>
      <w:r w:rsidR="00274F01">
        <w:rPr>
          <w:rFonts w:cs="Arial"/>
          <w:sz w:val="24"/>
          <w:szCs w:val="24"/>
          <w:lang w:val="es-ES"/>
        </w:rPr>
        <w:br w:type="page"/>
      </w:r>
    </w:p>
    <w:p w14:paraId="5420A372" w14:textId="52FD42C4" w:rsidR="00781931" w:rsidRPr="00A463B7" w:rsidRDefault="00781931" w:rsidP="00274F01">
      <w:pPr>
        <w:shd w:val="clear" w:color="auto" w:fill="FFFFFF"/>
        <w:spacing w:after="120" w:line="360" w:lineRule="auto"/>
        <w:jc w:val="both"/>
        <w:rPr>
          <w:rFonts w:cs="Arial"/>
          <w:sz w:val="24"/>
          <w:szCs w:val="24"/>
          <w:lang w:val="es-ES"/>
        </w:rPr>
      </w:pPr>
      <w:r w:rsidRPr="00A463B7">
        <w:rPr>
          <w:rFonts w:cs="Arial"/>
          <w:sz w:val="24"/>
          <w:szCs w:val="24"/>
          <w:lang w:val="es-ES"/>
        </w:rPr>
        <w:lastRenderedPageBreak/>
        <w:t>precio conforme lo dispone la Ley. El fallo favorable a Ledesma fue apelado y la medida se encuentra a decisión de la Cámara Federal de Salta. Este precio desactualizado del bioetanol</w:t>
      </w:r>
      <w:r>
        <w:rPr>
          <w:rFonts w:cs="Arial"/>
          <w:sz w:val="24"/>
          <w:szCs w:val="24"/>
          <w:lang w:val="es-ES"/>
        </w:rPr>
        <w:t xml:space="preserve"> </w:t>
      </w:r>
      <w:r w:rsidRPr="00A463B7">
        <w:rPr>
          <w:rFonts w:cs="Arial"/>
          <w:sz w:val="24"/>
          <w:szCs w:val="24"/>
          <w:lang w:val="es-ES"/>
        </w:rPr>
        <w:t xml:space="preserve">se encuentra </w:t>
      </w:r>
      <w:r>
        <w:rPr>
          <w:rFonts w:cs="Arial"/>
          <w:sz w:val="24"/>
          <w:szCs w:val="24"/>
          <w:lang w:val="es-ES"/>
        </w:rPr>
        <w:t xml:space="preserve">además </w:t>
      </w:r>
      <w:r w:rsidRPr="00A463B7">
        <w:rPr>
          <w:rFonts w:cs="Arial"/>
          <w:sz w:val="24"/>
          <w:szCs w:val="24"/>
          <w:lang w:val="es-ES"/>
        </w:rPr>
        <w:t xml:space="preserve">congelado desde diciembre de 2019. </w:t>
      </w:r>
    </w:p>
    <w:p w14:paraId="032B41AE" w14:textId="54D11E41" w:rsidR="00781931"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Por otro lado, la Ley 26.093 vence en mayo de 2021, por lo cual su prórroga, la posterior renovación y la actualización del precio son grandes desafíos que enfrenta el sector </w:t>
      </w:r>
      <w:proofErr w:type="spellStart"/>
      <w:r w:rsidRPr="00A463B7">
        <w:rPr>
          <w:rFonts w:cs="Arial"/>
          <w:sz w:val="24"/>
          <w:szCs w:val="24"/>
          <w:lang w:val="es-ES"/>
        </w:rPr>
        <w:t>sucroalcoholero</w:t>
      </w:r>
      <w:proofErr w:type="spellEnd"/>
      <w:r w:rsidRPr="00A463B7">
        <w:rPr>
          <w:rFonts w:cs="Arial"/>
          <w:sz w:val="24"/>
          <w:szCs w:val="24"/>
          <w:lang w:val="es-ES"/>
        </w:rPr>
        <w:t>. La Liga de Provincias Bioenergéticas integrada por Córdoba, Santa F</w:t>
      </w:r>
      <w:r>
        <w:rPr>
          <w:rFonts w:cs="Arial"/>
          <w:sz w:val="24"/>
          <w:szCs w:val="24"/>
          <w:lang w:val="es-ES"/>
        </w:rPr>
        <w:t>e</w:t>
      </w:r>
      <w:r w:rsidRPr="00A463B7">
        <w:rPr>
          <w:rFonts w:cs="Arial"/>
          <w:sz w:val="24"/>
          <w:szCs w:val="24"/>
          <w:lang w:val="es-ES"/>
        </w:rPr>
        <w:t xml:space="preserve">, Tucumán, Salta, Jujuy y Santiago del Estero, con el apoyo de todas las cámaras empresarias que agrupan al sector de los biocombustibles, ha elaborado un anteproyecto de nueva ley de biocombustibles que se presentará al Congreso cuando se normalice su funcionamiento. </w:t>
      </w:r>
    </w:p>
    <w:p w14:paraId="2D836DF4" w14:textId="77777777" w:rsidR="00781931" w:rsidRPr="00A463B7"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Como parte del reordenamiento de</w:t>
      </w:r>
      <w:r>
        <w:rPr>
          <w:rFonts w:cs="Arial"/>
          <w:sz w:val="24"/>
          <w:szCs w:val="24"/>
          <w:lang w:val="es-ES"/>
        </w:rPr>
        <w:t xml:space="preserve">l </w:t>
      </w:r>
      <w:r w:rsidRPr="00A463B7">
        <w:rPr>
          <w:rFonts w:cs="Arial"/>
          <w:sz w:val="24"/>
          <w:szCs w:val="24"/>
          <w:lang w:val="es-ES"/>
        </w:rPr>
        <w:t>Negocio Papel, Ledesma cerró su planta productora de papel encapado en la ciudad de San Luis. La compañía se está enfocando a una mayor producción y exportación de</w:t>
      </w:r>
      <w:r>
        <w:rPr>
          <w:rFonts w:cs="Arial"/>
          <w:sz w:val="24"/>
          <w:szCs w:val="24"/>
          <w:lang w:val="es-ES"/>
        </w:rPr>
        <w:t xml:space="preserve"> resmas, y en particular de</w:t>
      </w:r>
      <w:r w:rsidRPr="00A463B7">
        <w:rPr>
          <w:rFonts w:cs="Arial"/>
          <w:sz w:val="24"/>
          <w:szCs w:val="24"/>
          <w:lang w:val="es-ES"/>
        </w:rPr>
        <w:t xml:space="preserve"> papel natural </w:t>
      </w:r>
      <w:r>
        <w:rPr>
          <w:rFonts w:cs="Arial"/>
          <w:sz w:val="24"/>
          <w:szCs w:val="24"/>
          <w:lang w:val="es-ES"/>
        </w:rPr>
        <w:t xml:space="preserve"> Ledesma NAT, </w:t>
      </w:r>
      <w:r w:rsidRPr="00A463B7">
        <w:rPr>
          <w:rFonts w:cs="Arial"/>
          <w:sz w:val="24"/>
          <w:szCs w:val="24"/>
          <w:lang w:val="es-ES"/>
        </w:rPr>
        <w:t xml:space="preserve">desde Jujuy, donde hizo una inversión de USD 4,5 millones para </w:t>
      </w:r>
      <w:r>
        <w:rPr>
          <w:rFonts w:cs="Arial"/>
          <w:sz w:val="24"/>
          <w:szCs w:val="24"/>
          <w:lang w:val="es-ES"/>
        </w:rPr>
        <w:t xml:space="preserve">instalar una nueva máquina </w:t>
      </w:r>
      <w:proofErr w:type="spellStart"/>
      <w:r>
        <w:rPr>
          <w:rFonts w:cs="Arial"/>
          <w:sz w:val="24"/>
          <w:szCs w:val="24"/>
          <w:lang w:val="es-ES"/>
        </w:rPr>
        <w:t>resmitera</w:t>
      </w:r>
      <w:proofErr w:type="spellEnd"/>
      <w:r>
        <w:rPr>
          <w:rFonts w:cs="Arial"/>
          <w:sz w:val="24"/>
          <w:szCs w:val="24"/>
          <w:lang w:val="es-ES"/>
        </w:rPr>
        <w:t xml:space="preserve">. </w:t>
      </w:r>
      <w:r w:rsidRPr="00A463B7">
        <w:rPr>
          <w:rFonts w:cs="Arial"/>
          <w:sz w:val="24"/>
          <w:szCs w:val="24"/>
          <w:lang w:val="es-ES"/>
        </w:rPr>
        <w:t>Respecto al cierre de la planta de papel encapado, cabe destacar que desde 2012 el consumo total de papel encapado en Argentina cayó de 108.000 toneladas a 40.000 toneladas en 2018, y una tendencia similar se está dando en el resto del mundo.</w:t>
      </w:r>
    </w:p>
    <w:p w14:paraId="261DF6E5" w14:textId="77777777" w:rsidR="00781931" w:rsidRDefault="00781931" w:rsidP="00781931">
      <w:pPr>
        <w:shd w:val="clear" w:color="auto" w:fill="FFFFFF"/>
        <w:spacing w:after="120" w:line="360" w:lineRule="auto"/>
        <w:ind w:firstLine="709"/>
        <w:jc w:val="both"/>
        <w:rPr>
          <w:rFonts w:cs="Arial"/>
          <w:sz w:val="24"/>
          <w:szCs w:val="24"/>
          <w:lang w:val="es-ES"/>
        </w:rPr>
      </w:pPr>
      <w:r w:rsidRPr="00A463B7">
        <w:rPr>
          <w:rFonts w:cs="Arial"/>
          <w:sz w:val="24"/>
          <w:szCs w:val="24"/>
          <w:lang w:val="es-ES"/>
        </w:rPr>
        <w:t xml:space="preserve">Desde el 31 de agosto al 8 de septiembre de 2019, se desarrolló el XXX Congreso Internacional de Caña de Azúcar en Tucumán, Salta y Jujuy, con la presencia de 738 delegados de 45 países. Ledesma tuvo un papel destacado como anfitriona en Jujuy del </w:t>
      </w:r>
      <w:proofErr w:type="spellStart"/>
      <w:r w:rsidRPr="00A463B7">
        <w:rPr>
          <w:rFonts w:cs="Arial"/>
          <w:sz w:val="24"/>
          <w:szCs w:val="24"/>
          <w:lang w:val="es-ES"/>
        </w:rPr>
        <w:t>post-congreso</w:t>
      </w:r>
      <w:proofErr w:type="spellEnd"/>
      <w:r w:rsidRPr="00A463B7">
        <w:rPr>
          <w:rFonts w:cs="Arial"/>
          <w:sz w:val="24"/>
          <w:szCs w:val="24"/>
          <w:lang w:val="es-ES"/>
        </w:rPr>
        <w:t xml:space="preserve">, ocasión en la que recibió a más de 100 técnicos, investigadores y trabajadores de la caña de azúcar del mundo, con una recorrida por su complejo agroindustrial y sus fincas de caña de azúcar. En Tucumán, donde tuvo lugar el congreso propiamente dicho, la compañía estuvo presente con un stand </w:t>
      </w:r>
      <w:r>
        <w:rPr>
          <w:rFonts w:cs="Arial"/>
          <w:sz w:val="24"/>
          <w:szCs w:val="24"/>
          <w:lang w:val="es-ES"/>
        </w:rPr>
        <w:t xml:space="preserve">institucional </w:t>
      </w:r>
      <w:r w:rsidRPr="00A463B7">
        <w:rPr>
          <w:rFonts w:cs="Arial"/>
          <w:sz w:val="24"/>
          <w:szCs w:val="24"/>
          <w:lang w:val="es-ES"/>
        </w:rPr>
        <w:t>y la presentación de disertantes en paneles internacionales sobre prácticas agrícolas, desarrollo en fábrica y trabajo en cuidado del ambiente.</w:t>
      </w:r>
    </w:p>
    <w:p w14:paraId="66958415" w14:textId="77777777" w:rsidR="00781931" w:rsidRDefault="00781931" w:rsidP="00781931">
      <w:pPr>
        <w:shd w:val="clear" w:color="auto" w:fill="FFFFFF"/>
        <w:spacing w:after="120" w:line="360" w:lineRule="auto"/>
        <w:ind w:firstLine="709"/>
        <w:jc w:val="both"/>
        <w:rPr>
          <w:rFonts w:cs="Arial"/>
          <w:sz w:val="24"/>
          <w:szCs w:val="24"/>
          <w:lang w:val="es-ES"/>
        </w:rPr>
      </w:pPr>
      <w:r w:rsidRPr="00646257">
        <w:rPr>
          <w:rFonts w:cs="Arial"/>
          <w:sz w:val="24"/>
          <w:szCs w:val="24"/>
          <w:lang w:val="es-ES"/>
        </w:rPr>
        <w:t>En mayo último, el Directorio de Ledesma resolvió</w:t>
      </w:r>
      <w:r>
        <w:rPr>
          <w:rFonts w:cs="Arial"/>
          <w:sz w:val="24"/>
          <w:szCs w:val="24"/>
          <w:lang w:val="es-ES"/>
        </w:rPr>
        <w:t xml:space="preserve">, de común acuerdo con la compañía asociada </w:t>
      </w:r>
      <w:proofErr w:type="spellStart"/>
      <w:r>
        <w:rPr>
          <w:rFonts w:cs="Arial"/>
          <w:sz w:val="24"/>
          <w:szCs w:val="24"/>
          <w:lang w:val="es-ES"/>
        </w:rPr>
        <w:t>Eternum</w:t>
      </w:r>
      <w:proofErr w:type="spellEnd"/>
      <w:r>
        <w:rPr>
          <w:rFonts w:cs="Arial"/>
          <w:sz w:val="24"/>
          <w:szCs w:val="24"/>
          <w:lang w:val="es-ES"/>
        </w:rPr>
        <w:t xml:space="preserve"> Energy S.A., </w:t>
      </w:r>
      <w:r w:rsidRPr="00646257">
        <w:rPr>
          <w:rFonts w:cs="Arial"/>
          <w:sz w:val="24"/>
          <w:szCs w:val="24"/>
          <w:lang w:val="es-ES"/>
        </w:rPr>
        <w:t>el cese de actividades y la disolución de la empresa Ledesma Renovables</w:t>
      </w:r>
      <w:r>
        <w:rPr>
          <w:rFonts w:cs="Arial"/>
          <w:sz w:val="24"/>
          <w:szCs w:val="24"/>
          <w:lang w:val="es-ES"/>
        </w:rPr>
        <w:t xml:space="preserve"> S.A.</w:t>
      </w:r>
      <w:r w:rsidRPr="00646257">
        <w:rPr>
          <w:rFonts w:cs="Arial"/>
          <w:sz w:val="24"/>
          <w:szCs w:val="24"/>
          <w:lang w:val="es-ES"/>
        </w:rPr>
        <w:t xml:space="preserve">, dedicada al desarrollo de proyectos en el sector de energía solar. La compañía, creada en 2017 para explorar oportunidades en el marco de las licitaciones </w:t>
      </w:r>
      <w:proofErr w:type="spellStart"/>
      <w:r w:rsidRPr="00646257">
        <w:rPr>
          <w:rFonts w:cs="Arial"/>
          <w:sz w:val="24"/>
          <w:szCs w:val="24"/>
          <w:lang w:val="es-ES"/>
        </w:rPr>
        <w:t>Renov</w:t>
      </w:r>
      <w:r>
        <w:rPr>
          <w:rFonts w:cs="Arial"/>
          <w:sz w:val="24"/>
          <w:szCs w:val="24"/>
          <w:lang w:val="es-ES"/>
        </w:rPr>
        <w:t>A</w:t>
      </w:r>
      <w:r w:rsidRPr="00646257">
        <w:rPr>
          <w:rFonts w:cs="Arial"/>
          <w:sz w:val="24"/>
          <w:szCs w:val="24"/>
          <w:lang w:val="es-ES"/>
        </w:rPr>
        <w:t>r</w:t>
      </w:r>
      <w:proofErr w:type="spellEnd"/>
      <w:r w:rsidRPr="00646257">
        <w:rPr>
          <w:rFonts w:cs="Arial"/>
          <w:sz w:val="24"/>
          <w:szCs w:val="24"/>
          <w:lang w:val="es-ES"/>
        </w:rPr>
        <w:t xml:space="preserve"> que había lanzado la administración nacional, no llegó a concretar los objetivos propuestos, lo que motivó la decisión de destinar esfuerzos a otros negocios.</w:t>
      </w:r>
    </w:p>
    <w:p w14:paraId="10F9121E" w14:textId="29952281" w:rsidR="00781931" w:rsidRDefault="00781931">
      <w:pPr>
        <w:rPr>
          <w:rFonts w:cs="Arial"/>
          <w:sz w:val="24"/>
          <w:szCs w:val="24"/>
          <w:lang w:val="es-ES"/>
        </w:rPr>
      </w:pPr>
      <w:r>
        <w:rPr>
          <w:rFonts w:cs="Arial"/>
          <w:sz w:val="24"/>
          <w:szCs w:val="24"/>
          <w:lang w:val="es-ES"/>
        </w:rPr>
        <w:br w:type="page"/>
      </w:r>
    </w:p>
    <w:p w14:paraId="3E38BF5F" w14:textId="77777777" w:rsidR="00781931" w:rsidRPr="00C76934" w:rsidRDefault="00781931" w:rsidP="00781931">
      <w:pPr>
        <w:pStyle w:val="Heading2"/>
        <w:spacing w:before="60" w:after="120" w:line="360" w:lineRule="auto"/>
        <w:jc w:val="both"/>
        <w:rPr>
          <w:rFonts w:ascii="Arial" w:hAnsi="Arial" w:cs="Arial"/>
          <w:sz w:val="28"/>
          <w:u w:val="single"/>
        </w:rPr>
      </w:pPr>
      <w:r w:rsidRPr="00C76934">
        <w:rPr>
          <w:rFonts w:ascii="Arial" w:hAnsi="Arial" w:cs="Arial"/>
          <w:sz w:val="28"/>
          <w:u w:val="single"/>
        </w:rPr>
        <w:lastRenderedPageBreak/>
        <w:t>III. Negocio Azúcar y Alcohol</w:t>
      </w:r>
    </w:p>
    <w:p w14:paraId="22127B60" w14:textId="77777777" w:rsidR="00781931" w:rsidRPr="00D72A2D" w:rsidRDefault="00781931" w:rsidP="00781931">
      <w:pPr>
        <w:pStyle w:val="Heading1"/>
        <w:spacing w:after="120" w:line="360" w:lineRule="auto"/>
        <w:jc w:val="both"/>
        <w:rPr>
          <w:rFonts w:cs="Arial"/>
          <w:sz w:val="24"/>
          <w:u w:val="single"/>
        </w:rPr>
      </w:pPr>
      <w:r w:rsidRPr="00D72A2D">
        <w:rPr>
          <w:rFonts w:cs="Arial"/>
          <w:sz w:val="24"/>
          <w:u w:val="single"/>
        </w:rPr>
        <w:t>Azúcar</w:t>
      </w:r>
    </w:p>
    <w:p w14:paraId="3A13DFE0"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 xml:space="preserve">Durante el Ejercicio bajo análisis, Ledesma procesó un total de 3.712.000 toneladas de caña, lo cual representa una </w:t>
      </w:r>
      <w:r>
        <w:rPr>
          <w:rFonts w:cs="Arial"/>
          <w:sz w:val="24"/>
          <w:szCs w:val="24"/>
        </w:rPr>
        <w:t xml:space="preserve">disminución </w:t>
      </w:r>
      <w:r w:rsidRPr="00B74808">
        <w:rPr>
          <w:rFonts w:cs="Arial"/>
          <w:sz w:val="24"/>
          <w:szCs w:val="24"/>
        </w:rPr>
        <w:t>del 4.6% con respecto al año anterior. Sin embargo, dada la menor derivación para alcohol y la compra de azúcares crudos a terceros, la producción de azúcar refinada fue un 11% superior a la del Ejercicio anterior, y alcanzó 324.130 toneladas, sobre las  292.247 toneladas del ejercicio 2018/19.</w:t>
      </w:r>
    </w:p>
    <w:p w14:paraId="27807196"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 xml:space="preserve">Las escasas lluvias durante el verano 18/19 no permitieron que el cañaveral desarrollara todo su potencial. De este modo, la producción de caña propia experimentó una caída del 1.3% con respecto al año anterior, tanto en volumen total como en rendimiento por hectárea. </w:t>
      </w:r>
    </w:p>
    <w:p w14:paraId="05925FD6" w14:textId="77777777" w:rsidR="00781931" w:rsidRPr="00B74808" w:rsidRDefault="00781931" w:rsidP="00781931">
      <w:pPr>
        <w:spacing w:after="120" w:line="360" w:lineRule="auto"/>
        <w:ind w:firstLine="709"/>
        <w:jc w:val="both"/>
        <w:rPr>
          <w:rFonts w:cs="Arial"/>
          <w:color w:val="FF0000"/>
          <w:sz w:val="24"/>
          <w:szCs w:val="24"/>
        </w:rPr>
      </w:pPr>
      <w:r w:rsidRPr="00B74808">
        <w:rPr>
          <w:rFonts w:cs="Arial"/>
          <w:sz w:val="24"/>
          <w:szCs w:val="24"/>
        </w:rPr>
        <w:t>Durante el Ejercicio bajo análisis, Ledesma vendió 33</w:t>
      </w:r>
      <w:r>
        <w:rPr>
          <w:rFonts w:cs="Arial"/>
          <w:sz w:val="24"/>
          <w:szCs w:val="24"/>
        </w:rPr>
        <w:t>4</w:t>
      </w:r>
      <w:r w:rsidRPr="00B74808">
        <w:rPr>
          <w:rFonts w:cs="Arial"/>
          <w:sz w:val="24"/>
          <w:szCs w:val="24"/>
        </w:rPr>
        <w:t>.</w:t>
      </w:r>
      <w:r>
        <w:rPr>
          <w:rFonts w:cs="Arial"/>
          <w:sz w:val="24"/>
          <w:szCs w:val="24"/>
        </w:rPr>
        <w:t>674</w:t>
      </w:r>
      <w:r w:rsidRPr="00B74808">
        <w:rPr>
          <w:rFonts w:cs="Arial"/>
          <w:sz w:val="24"/>
          <w:szCs w:val="24"/>
        </w:rPr>
        <w:t xml:space="preserve"> toneladas totales de azúcar, lo cual representa un crecimiento del </w:t>
      </w:r>
      <w:r>
        <w:rPr>
          <w:rFonts w:cs="Arial"/>
          <w:sz w:val="24"/>
          <w:szCs w:val="24"/>
        </w:rPr>
        <w:t>3</w:t>
      </w:r>
      <w:r w:rsidRPr="00B74808">
        <w:rPr>
          <w:rFonts w:cs="Arial"/>
          <w:sz w:val="24"/>
          <w:szCs w:val="24"/>
        </w:rPr>
        <w:t>,</w:t>
      </w:r>
      <w:r>
        <w:rPr>
          <w:rFonts w:cs="Arial"/>
          <w:sz w:val="24"/>
          <w:szCs w:val="24"/>
        </w:rPr>
        <w:t>1</w:t>
      </w:r>
      <w:r w:rsidRPr="00B74808">
        <w:rPr>
          <w:rFonts w:cs="Arial"/>
          <w:sz w:val="24"/>
          <w:szCs w:val="24"/>
        </w:rPr>
        <w:t xml:space="preserve">% con respecto al Ejercicio anterior. A pesar de no ser una variación porcentual muy elevada, este </w:t>
      </w:r>
      <w:r>
        <w:rPr>
          <w:rFonts w:cs="Arial"/>
          <w:sz w:val="24"/>
          <w:szCs w:val="24"/>
        </w:rPr>
        <w:t>incremento</w:t>
      </w:r>
      <w:r w:rsidRPr="00B74808">
        <w:rPr>
          <w:rFonts w:cs="Arial"/>
          <w:sz w:val="24"/>
          <w:szCs w:val="24"/>
        </w:rPr>
        <w:t xml:space="preserve"> es muy importante dado que se alcanzó con un </w:t>
      </w:r>
      <w:r>
        <w:rPr>
          <w:rFonts w:cs="Arial"/>
          <w:sz w:val="24"/>
          <w:szCs w:val="24"/>
        </w:rPr>
        <w:t>alza</w:t>
      </w:r>
      <w:r w:rsidRPr="00B74808">
        <w:rPr>
          <w:rFonts w:cs="Arial"/>
          <w:sz w:val="24"/>
          <w:szCs w:val="24"/>
        </w:rPr>
        <w:t xml:space="preserve"> de </w:t>
      </w:r>
      <w:r>
        <w:rPr>
          <w:rFonts w:cs="Arial"/>
          <w:sz w:val="24"/>
          <w:szCs w:val="24"/>
        </w:rPr>
        <w:t>10</w:t>
      </w:r>
      <w:r w:rsidRPr="00B74808">
        <w:rPr>
          <w:rFonts w:cs="Arial"/>
          <w:sz w:val="24"/>
          <w:szCs w:val="24"/>
        </w:rPr>
        <w:t>% en el vol</w:t>
      </w:r>
      <w:r>
        <w:rPr>
          <w:rFonts w:cs="Arial"/>
          <w:sz w:val="24"/>
          <w:szCs w:val="24"/>
        </w:rPr>
        <w:t>u</w:t>
      </w:r>
      <w:r w:rsidRPr="00B74808">
        <w:rPr>
          <w:rFonts w:cs="Arial"/>
          <w:sz w:val="24"/>
          <w:szCs w:val="24"/>
        </w:rPr>
        <w:t>men de ventas al mercado interno, y una reducción de 2</w:t>
      </w:r>
      <w:r>
        <w:rPr>
          <w:rFonts w:cs="Arial"/>
          <w:sz w:val="24"/>
          <w:szCs w:val="24"/>
        </w:rPr>
        <w:t>7</w:t>
      </w:r>
      <w:r w:rsidRPr="00B74808">
        <w:rPr>
          <w:rFonts w:cs="Arial"/>
          <w:sz w:val="24"/>
          <w:szCs w:val="24"/>
        </w:rPr>
        <w:t xml:space="preserve">% en las exportaciones, en un año de precios internacionales deprimidos. </w:t>
      </w:r>
    </w:p>
    <w:p w14:paraId="5B734E23"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Este crecimiento en las ventas al mercado interno fue dispar en ambos segmentos de mercado. En consumo masivo, el Negocio alcanzó un crecimiento del 6%, mientras que en el segmento industrial las ventas aumentaron un 1</w:t>
      </w:r>
      <w:r>
        <w:rPr>
          <w:rFonts w:cs="Arial"/>
          <w:sz w:val="24"/>
          <w:szCs w:val="24"/>
        </w:rPr>
        <w:t>4</w:t>
      </w:r>
      <w:r w:rsidRPr="00B74808">
        <w:rPr>
          <w:rFonts w:cs="Arial"/>
          <w:sz w:val="24"/>
          <w:szCs w:val="24"/>
        </w:rPr>
        <w:t xml:space="preserve">%. </w:t>
      </w:r>
    </w:p>
    <w:p w14:paraId="2E743084" w14:textId="74D6D7EE" w:rsidR="00781931" w:rsidRDefault="00781931" w:rsidP="00781931">
      <w:pPr>
        <w:spacing w:after="120" w:line="360" w:lineRule="auto"/>
        <w:ind w:firstLine="709"/>
        <w:jc w:val="both"/>
        <w:rPr>
          <w:rFonts w:cs="Arial"/>
          <w:sz w:val="24"/>
          <w:szCs w:val="24"/>
        </w:rPr>
      </w:pPr>
      <w:r w:rsidRPr="00B74808">
        <w:rPr>
          <w:rFonts w:cs="Arial"/>
          <w:sz w:val="24"/>
          <w:szCs w:val="24"/>
        </w:rPr>
        <w:t xml:space="preserve">A partir de este </w:t>
      </w:r>
      <w:r>
        <w:rPr>
          <w:rFonts w:cs="Arial"/>
          <w:sz w:val="24"/>
          <w:szCs w:val="24"/>
        </w:rPr>
        <w:t>buen</w:t>
      </w:r>
      <w:r w:rsidRPr="00B74808">
        <w:rPr>
          <w:rFonts w:cs="Arial"/>
          <w:sz w:val="24"/>
          <w:szCs w:val="24"/>
        </w:rPr>
        <w:t xml:space="preserve"> año de ventas, la marca Azúcar Ledesma alcanzó valores récord de participación de mercado</w:t>
      </w:r>
      <w:r>
        <w:rPr>
          <w:rFonts w:cs="Arial"/>
          <w:sz w:val="24"/>
          <w:szCs w:val="24"/>
        </w:rPr>
        <w:t xml:space="preserve"> gracias a </w:t>
      </w:r>
      <w:r w:rsidRPr="00B74808">
        <w:rPr>
          <w:rFonts w:cs="Arial"/>
          <w:sz w:val="24"/>
          <w:szCs w:val="24"/>
        </w:rPr>
        <w:t>la consolidación de la nueva estrategia comercial lanzada en 2018, que se focaliza en tres pilares: cliente final, canal de distribución y gestión del punto de venta. En línea con esto, cabe resaltar que en el Ejercicio 2019/20 Ledesma volvió a crecer en cantidad de clientes a lo largo de todo el país, ofreciendo un alto nivel de servicio y consolidando la diversificación de productos. Es importante destacar que a la par del crecimiento del 6% en las ventas de azúcar fraccionado, Ledesma experimentó un crecimiento notable en las ventas de sus tres nuevas familias de producto: Azúcar Light (1</w:t>
      </w:r>
      <w:r>
        <w:rPr>
          <w:rFonts w:cs="Arial"/>
          <w:sz w:val="24"/>
          <w:szCs w:val="24"/>
        </w:rPr>
        <w:t>32</w:t>
      </w:r>
      <w:r w:rsidRPr="00B74808">
        <w:rPr>
          <w:rFonts w:cs="Arial"/>
          <w:sz w:val="24"/>
          <w:szCs w:val="24"/>
        </w:rPr>
        <w:t xml:space="preserve">%), Azúcar Rubia </w:t>
      </w:r>
      <w:proofErr w:type="spellStart"/>
      <w:r w:rsidRPr="00B74808">
        <w:rPr>
          <w:rFonts w:cs="Arial"/>
          <w:sz w:val="24"/>
          <w:szCs w:val="24"/>
        </w:rPr>
        <w:t>Mascabo</w:t>
      </w:r>
      <w:proofErr w:type="spellEnd"/>
      <w:r w:rsidRPr="00B74808">
        <w:rPr>
          <w:rFonts w:cs="Arial"/>
          <w:sz w:val="24"/>
          <w:szCs w:val="24"/>
        </w:rPr>
        <w:t xml:space="preserve"> (</w:t>
      </w:r>
      <w:r>
        <w:rPr>
          <w:rFonts w:cs="Arial"/>
          <w:sz w:val="24"/>
          <w:szCs w:val="24"/>
        </w:rPr>
        <w:t>5</w:t>
      </w:r>
      <w:r w:rsidRPr="00B74808">
        <w:rPr>
          <w:rFonts w:cs="Arial"/>
          <w:sz w:val="24"/>
          <w:szCs w:val="24"/>
        </w:rPr>
        <w:t>00%) y Edulcorantes (1</w:t>
      </w:r>
      <w:r>
        <w:rPr>
          <w:rFonts w:cs="Arial"/>
          <w:sz w:val="24"/>
          <w:szCs w:val="24"/>
        </w:rPr>
        <w:t>22</w:t>
      </w:r>
      <w:r w:rsidRPr="00B74808">
        <w:rPr>
          <w:rFonts w:cs="Arial"/>
          <w:sz w:val="24"/>
          <w:szCs w:val="24"/>
        </w:rPr>
        <w:t>%).</w:t>
      </w:r>
    </w:p>
    <w:p w14:paraId="412C4635" w14:textId="2C8E7E5D" w:rsidR="00274F01" w:rsidRDefault="00781931" w:rsidP="00781931">
      <w:pPr>
        <w:spacing w:after="120" w:line="360" w:lineRule="auto"/>
        <w:ind w:firstLine="709"/>
        <w:jc w:val="both"/>
        <w:rPr>
          <w:rFonts w:cs="Arial"/>
          <w:sz w:val="24"/>
          <w:szCs w:val="24"/>
        </w:rPr>
      </w:pPr>
      <w:r w:rsidRPr="00B74808">
        <w:rPr>
          <w:rFonts w:cs="Arial"/>
          <w:sz w:val="24"/>
          <w:szCs w:val="24"/>
        </w:rPr>
        <w:t xml:space="preserve">El crecimiento en el segmento industrial se explica principalmente por el desarrollo de nuevos clientes, mediante los cuales el Negocio busca diversificar las ventas en los distintos segmentos de este mercado. </w:t>
      </w:r>
    </w:p>
    <w:p w14:paraId="71928608" w14:textId="77777777" w:rsidR="00274F01" w:rsidRDefault="00274F01">
      <w:pPr>
        <w:rPr>
          <w:rFonts w:cs="Arial"/>
          <w:sz w:val="24"/>
          <w:szCs w:val="24"/>
        </w:rPr>
      </w:pPr>
      <w:r>
        <w:rPr>
          <w:rFonts w:cs="Arial"/>
          <w:sz w:val="24"/>
          <w:szCs w:val="24"/>
        </w:rPr>
        <w:br w:type="page"/>
      </w:r>
    </w:p>
    <w:p w14:paraId="5A8E24B6" w14:textId="77777777" w:rsidR="00781931" w:rsidRPr="00B74808" w:rsidRDefault="00781931" w:rsidP="00781931">
      <w:pPr>
        <w:spacing w:after="120" w:line="360" w:lineRule="auto"/>
        <w:ind w:firstLine="709"/>
        <w:jc w:val="both"/>
        <w:rPr>
          <w:rFonts w:cs="Arial"/>
          <w:sz w:val="24"/>
          <w:szCs w:val="24"/>
        </w:rPr>
      </w:pPr>
      <w:r>
        <w:rPr>
          <w:rFonts w:cs="Arial"/>
          <w:sz w:val="24"/>
          <w:szCs w:val="24"/>
        </w:rPr>
        <w:lastRenderedPageBreak/>
        <w:t>El mercado internacional</w:t>
      </w:r>
      <w:r w:rsidRPr="00B74808">
        <w:rPr>
          <w:rFonts w:cs="Arial"/>
          <w:sz w:val="24"/>
          <w:szCs w:val="24"/>
        </w:rPr>
        <w:t xml:space="preserve"> experimentó precios muy bajos durante toda la zafra, con lo cual no hubo grandes incentivos a vender altos volúmenes en mercados externos. Sin embargo, Ledesma exportó 4</w:t>
      </w:r>
      <w:r>
        <w:rPr>
          <w:rFonts w:cs="Arial"/>
          <w:sz w:val="24"/>
          <w:szCs w:val="24"/>
        </w:rPr>
        <w:t>2</w:t>
      </w:r>
      <w:r w:rsidRPr="00B74808">
        <w:rPr>
          <w:rFonts w:cs="Arial"/>
          <w:sz w:val="24"/>
          <w:szCs w:val="24"/>
        </w:rPr>
        <w:t>.</w:t>
      </w:r>
      <w:r>
        <w:rPr>
          <w:rFonts w:cs="Arial"/>
          <w:sz w:val="24"/>
          <w:szCs w:val="24"/>
        </w:rPr>
        <w:t>423</w:t>
      </w:r>
      <w:r w:rsidRPr="00B74808">
        <w:rPr>
          <w:rFonts w:cs="Arial"/>
          <w:sz w:val="24"/>
          <w:szCs w:val="24"/>
        </w:rPr>
        <w:t xml:space="preserve"> toneladas de azúcar que fueron destinadas exclusivamente a los mercados habituales de Chile y Estados Unidos. </w:t>
      </w:r>
    </w:p>
    <w:p w14:paraId="1A234292" w14:textId="77777777" w:rsidR="00781931" w:rsidRPr="000E20C9" w:rsidRDefault="00781931" w:rsidP="00781931">
      <w:pPr>
        <w:spacing w:after="120" w:line="360" w:lineRule="auto"/>
        <w:ind w:firstLine="709"/>
        <w:jc w:val="both"/>
        <w:rPr>
          <w:rFonts w:cs="Arial"/>
          <w:sz w:val="24"/>
          <w:szCs w:val="24"/>
        </w:rPr>
      </w:pPr>
      <w:r w:rsidRPr="000E20C9">
        <w:rPr>
          <w:rFonts w:cs="Arial"/>
          <w:sz w:val="24"/>
          <w:szCs w:val="24"/>
        </w:rPr>
        <w:t>En el Ejercicio bajo análisis, la producción de azúcar física en Argentina fue de 1.555.360 toneladas, prácticamente igual a la zafra de 2018. Según las estimaciones del sector, el consumo total en el mercado interno habría sufrido una contracción del 1.6 % y alcanzado las 1.357.000 toneladas, lo cual se explica principalmente por la recesión económica.</w:t>
      </w:r>
    </w:p>
    <w:p w14:paraId="55BD9675" w14:textId="77777777" w:rsidR="00781931" w:rsidRPr="00B74808" w:rsidRDefault="00781931" w:rsidP="00781931">
      <w:pPr>
        <w:spacing w:after="120" w:line="360" w:lineRule="auto"/>
        <w:ind w:firstLine="709"/>
        <w:jc w:val="both"/>
        <w:rPr>
          <w:rFonts w:cs="Arial"/>
          <w:sz w:val="24"/>
          <w:szCs w:val="24"/>
        </w:rPr>
      </w:pPr>
      <w:r w:rsidRPr="000E20C9">
        <w:rPr>
          <w:rFonts w:cs="Arial"/>
          <w:sz w:val="24"/>
          <w:szCs w:val="24"/>
        </w:rPr>
        <w:t>Las exportaciones del sector fueron de 217.000 toneladas de azúcar, lo que representa un crecimiento de 17% con respecto al año anterior. Este volumen dejó un stock inicial para la zafra 2020 de 76.000 toneladas, el valor más bajo de los últimos años.</w:t>
      </w:r>
    </w:p>
    <w:p w14:paraId="6541E1EA"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 xml:space="preserve">La producción mundial de azúcar fue mayor a la demanda en zafra 18/19 (que corre de octubre a septiembre del año siguiente), lo cual generó un superávit de 6 millones de toneladas, que si bien es un balance más ajustado que al año anterior (+12 millones), es un volumen significativo que mantuvo al mercado muy ofertado. Este superávit en el balance mundial fue el principal motivo por el que los precios internacionales se mantuvieron bajos durante todo el año 2019. </w:t>
      </w:r>
    </w:p>
    <w:p w14:paraId="2B84BEED" w14:textId="48FCAF83" w:rsidR="00781931" w:rsidRPr="00B74808" w:rsidRDefault="00781931" w:rsidP="00274F01">
      <w:pPr>
        <w:spacing w:after="120" w:line="360" w:lineRule="auto"/>
        <w:ind w:firstLine="709"/>
        <w:jc w:val="both"/>
        <w:rPr>
          <w:rFonts w:cs="Arial"/>
          <w:sz w:val="24"/>
          <w:szCs w:val="24"/>
        </w:rPr>
      </w:pPr>
      <w:r w:rsidRPr="00B74808">
        <w:rPr>
          <w:rFonts w:cs="Arial"/>
          <w:sz w:val="24"/>
          <w:szCs w:val="24"/>
        </w:rPr>
        <w:t xml:space="preserve">A inicios de 2020, la pandemia generada por el </w:t>
      </w:r>
      <w:r>
        <w:rPr>
          <w:rFonts w:cs="Arial"/>
          <w:sz w:val="24"/>
          <w:szCs w:val="24"/>
        </w:rPr>
        <w:t>COVID</w:t>
      </w:r>
      <w:r w:rsidRPr="00B74808">
        <w:rPr>
          <w:rFonts w:cs="Arial"/>
          <w:sz w:val="24"/>
          <w:szCs w:val="24"/>
        </w:rPr>
        <w:t xml:space="preserve">-19 frenó un incipiente cambio de expectativas en el mercado mundial. Los especialistas que veían un posible déficit para 2019/20 cambiaron sus estimaciones a partir de esta crisis mundial, y desde marzo de 2020 comenzaron a </w:t>
      </w:r>
      <w:r>
        <w:rPr>
          <w:rFonts w:cs="Arial"/>
          <w:sz w:val="24"/>
          <w:szCs w:val="24"/>
        </w:rPr>
        <w:t xml:space="preserve">pronosticar </w:t>
      </w:r>
      <w:r w:rsidRPr="00B74808">
        <w:rPr>
          <w:rFonts w:cs="Arial"/>
          <w:sz w:val="24"/>
          <w:szCs w:val="24"/>
        </w:rPr>
        <w:t>un nuevo superávit, en esta oportunidad de 2 millones de toneladas. Por ello, el valor del contrato #11 de azúcar crudo en la Bolsa de Nueva York -que sirve como referencia- que se venía recuperando desde septiembre 2019 hasta alcanzar el valor de 15 centavos de dólar por libra en febrero 2020, experimentó una fuerte caída hasta llegar a un piso que hace años no se alca</w:t>
      </w:r>
      <w:r>
        <w:rPr>
          <w:rFonts w:cs="Arial"/>
          <w:sz w:val="24"/>
          <w:szCs w:val="24"/>
        </w:rPr>
        <w:t>n</w:t>
      </w:r>
      <w:r w:rsidRPr="00B74808">
        <w:rPr>
          <w:rFonts w:cs="Arial"/>
          <w:sz w:val="24"/>
          <w:szCs w:val="24"/>
        </w:rPr>
        <w:t xml:space="preserve">zaba de 9.70 centavos a fines de abril de 2020. A la fecha de </w:t>
      </w:r>
      <w:r>
        <w:rPr>
          <w:rFonts w:cs="Arial"/>
          <w:sz w:val="24"/>
          <w:szCs w:val="24"/>
        </w:rPr>
        <w:t>redacción</w:t>
      </w:r>
      <w:r w:rsidRPr="00B74808">
        <w:rPr>
          <w:rFonts w:cs="Arial"/>
          <w:sz w:val="24"/>
          <w:szCs w:val="24"/>
        </w:rPr>
        <w:t xml:space="preserve"> de esta Memoria, el contrato #11 cotizaba a </w:t>
      </w:r>
      <w:r w:rsidRPr="00D4414B">
        <w:rPr>
          <w:rFonts w:cs="Arial"/>
          <w:sz w:val="24"/>
          <w:szCs w:val="24"/>
        </w:rPr>
        <w:t>12.</w:t>
      </w:r>
      <w:r w:rsidRPr="00372084">
        <w:rPr>
          <w:rFonts w:cs="Arial"/>
          <w:sz w:val="24"/>
          <w:szCs w:val="24"/>
        </w:rPr>
        <w:t>75</w:t>
      </w:r>
      <w:r w:rsidRPr="00B74808">
        <w:rPr>
          <w:rFonts w:cs="Arial"/>
          <w:sz w:val="24"/>
          <w:szCs w:val="24"/>
        </w:rPr>
        <w:t xml:space="preserve"> centavos de dólar por libra.</w:t>
      </w:r>
    </w:p>
    <w:p w14:paraId="5E3E652F" w14:textId="1ABCB263" w:rsidR="00274F01" w:rsidRDefault="00781931" w:rsidP="00274F01">
      <w:pPr>
        <w:spacing w:after="120" w:line="360" w:lineRule="auto"/>
        <w:ind w:firstLine="709"/>
        <w:jc w:val="both"/>
        <w:rPr>
          <w:rFonts w:cs="Arial"/>
          <w:sz w:val="24"/>
          <w:szCs w:val="24"/>
        </w:rPr>
      </w:pPr>
      <w:r w:rsidRPr="00B74808">
        <w:rPr>
          <w:rFonts w:cs="Arial"/>
          <w:sz w:val="24"/>
          <w:szCs w:val="24"/>
        </w:rPr>
        <w:t xml:space="preserve">Para la zafra 2020, Ledesma espera moler 3.800.000 toneladas de caña de azúcar. Si bien las condiciones climáticas fueron adversas, hubo un buen trabajo de renovación, riego y cultivo del cañaveral, que en el inicio de la zafra muestra haber alcanzado un buen desarrollo. En el resto del país, el cañaveral también se encuentra en buen estado, y se estima un volumen de caña disponible para molienda algo superior al de la zafra 2019, y posiblemente con mejores rendimientos sacarinos. </w:t>
      </w:r>
      <w:r w:rsidR="00274F01">
        <w:rPr>
          <w:rFonts w:cs="Arial"/>
          <w:sz w:val="24"/>
          <w:szCs w:val="24"/>
        </w:rPr>
        <w:br w:type="page"/>
      </w:r>
    </w:p>
    <w:p w14:paraId="1585F194"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lastRenderedPageBreak/>
        <w:t xml:space="preserve">La zafra se inició con cierto retraso en todo el noroeste argentino y a pesar de los estrictos protocolos que enmarcan el trabajo debido a la pandemia de COVID-19, se están logrando valores </w:t>
      </w:r>
      <w:r>
        <w:rPr>
          <w:rFonts w:cs="Arial"/>
          <w:sz w:val="24"/>
          <w:szCs w:val="24"/>
        </w:rPr>
        <w:t xml:space="preserve">razonables </w:t>
      </w:r>
      <w:r w:rsidRPr="00B74808">
        <w:rPr>
          <w:rFonts w:cs="Arial"/>
          <w:sz w:val="24"/>
          <w:szCs w:val="24"/>
        </w:rPr>
        <w:t>de molienda</w:t>
      </w:r>
      <w:r>
        <w:rPr>
          <w:rFonts w:cs="Arial"/>
          <w:sz w:val="24"/>
          <w:szCs w:val="24"/>
        </w:rPr>
        <w:t xml:space="preserve"> dado el contexto</w:t>
      </w:r>
      <w:r w:rsidRPr="00B74808">
        <w:rPr>
          <w:rFonts w:cs="Arial"/>
          <w:sz w:val="24"/>
          <w:szCs w:val="24"/>
        </w:rPr>
        <w:t>.</w:t>
      </w:r>
    </w:p>
    <w:p w14:paraId="4E91894A"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Del total de la caña a procesar en Ledesma, estimamos destinar el 77% a la producción de azúcar y el 23% a la producción de alcohol. De este último, el 90% tiene como objetivo su conversión a bioetanol para el mercado de combustibles, y el 10% restante se destinará a los segmentos de bebidas, desinfectante e industrial. Estimamos que el 90% de la producción de azúcar se destinará al mercado interno y el restante 10% a la exportación.</w:t>
      </w:r>
    </w:p>
    <w:p w14:paraId="404CC382" w14:textId="5882152F" w:rsidR="00781931" w:rsidRDefault="00781931" w:rsidP="00781931">
      <w:pPr>
        <w:spacing w:after="120" w:line="360" w:lineRule="auto"/>
        <w:ind w:firstLine="709"/>
        <w:jc w:val="both"/>
        <w:rPr>
          <w:rFonts w:cs="Arial"/>
          <w:sz w:val="24"/>
          <w:szCs w:val="24"/>
        </w:rPr>
      </w:pPr>
      <w:r w:rsidRPr="00B74808">
        <w:rPr>
          <w:rFonts w:cs="Arial"/>
          <w:sz w:val="24"/>
          <w:szCs w:val="24"/>
        </w:rPr>
        <w:t xml:space="preserve">Debido a que durante el Ejercicio 2019/20 la demanda real de bioetanol combustible fue menor a la estimada inicialmente, Ledesma </w:t>
      </w:r>
      <w:r>
        <w:rPr>
          <w:rFonts w:cs="Arial"/>
          <w:sz w:val="24"/>
          <w:szCs w:val="24"/>
        </w:rPr>
        <w:t xml:space="preserve">redujo </w:t>
      </w:r>
      <w:r w:rsidRPr="00B74808">
        <w:rPr>
          <w:rFonts w:cs="Arial"/>
          <w:sz w:val="24"/>
          <w:szCs w:val="24"/>
        </w:rPr>
        <w:t xml:space="preserve">la producción de alcohol </w:t>
      </w:r>
      <w:r>
        <w:rPr>
          <w:rFonts w:cs="Arial"/>
          <w:sz w:val="24"/>
          <w:szCs w:val="24"/>
        </w:rPr>
        <w:t>anhidro y en los últimos dos meses, en acuerdo con las autoridades de la Secretaría de Energía, se volcó a la producción de alcohol farmacológico para desinfección, con el fin de contribuir a abastecer la demanda creciente de la población ante la pandemia</w:t>
      </w:r>
      <w:r w:rsidRPr="00B74808">
        <w:rPr>
          <w:rFonts w:cs="Arial"/>
          <w:sz w:val="24"/>
          <w:szCs w:val="24"/>
        </w:rPr>
        <w:t>. Así, la producción total fue de 80.000 m3, un 24% inferior a la del Ejercicio anterior. La campaña fue realizada en 341 días, con una producción promedio de 234.000 litros diarios. Como todos los años, esta producción fue destinada mayormente a la producción de bioetanol combustible y en menor medida al mercado de bebidas alcohólicas</w:t>
      </w:r>
      <w:r>
        <w:rPr>
          <w:rFonts w:cs="Arial"/>
          <w:sz w:val="24"/>
          <w:szCs w:val="24"/>
        </w:rPr>
        <w:t>, a lo que se sumó el alcohol de uso farmacológico mencionado</w:t>
      </w:r>
      <w:r w:rsidRPr="00B74808">
        <w:rPr>
          <w:rFonts w:cs="Arial"/>
          <w:sz w:val="24"/>
          <w:szCs w:val="24"/>
        </w:rPr>
        <w:t xml:space="preserve">. </w:t>
      </w:r>
    </w:p>
    <w:p w14:paraId="5BF53415" w14:textId="77777777" w:rsidR="00781931" w:rsidRDefault="00781931" w:rsidP="00781931">
      <w:pPr>
        <w:spacing w:after="120" w:line="360" w:lineRule="auto"/>
        <w:ind w:firstLine="709"/>
        <w:jc w:val="both"/>
        <w:rPr>
          <w:rFonts w:cs="Arial"/>
          <w:sz w:val="24"/>
          <w:szCs w:val="24"/>
        </w:rPr>
      </w:pPr>
      <w:r w:rsidRPr="00B74808">
        <w:rPr>
          <w:rFonts w:cs="Arial"/>
          <w:sz w:val="24"/>
          <w:szCs w:val="24"/>
        </w:rPr>
        <w:t>A pesar del desfavorable escenario macroeconómico, el Negocio Azúcar y Alcohol no ha detenido su plan de inversiones para la optimización de procesos</w:t>
      </w:r>
      <w:r>
        <w:rPr>
          <w:rFonts w:cs="Arial"/>
          <w:sz w:val="24"/>
          <w:szCs w:val="24"/>
        </w:rPr>
        <w:t xml:space="preserve"> y mejoras de competitividad</w:t>
      </w:r>
      <w:r w:rsidRPr="00B74808">
        <w:rPr>
          <w:rFonts w:cs="Arial"/>
          <w:sz w:val="24"/>
          <w:szCs w:val="24"/>
        </w:rPr>
        <w:t>. Además de la habitual renovación del parque de maquinaria agrícola y del cañaveral, durante el Ejercicio bajo análisis se concluyó un importante proyecto de modernización de toda la línea de embolsado y fraccionado, que representó una inversión de US$ 5 millones.</w:t>
      </w:r>
    </w:p>
    <w:p w14:paraId="68DBEC02" w14:textId="77777777" w:rsidR="00781931" w:rsidRPr="0017631E" w:rsidRDefault="00781931" w:rsidP="00781931">
      <w:pPr>
        <w:spacing w:after="120" w:line="360" w:lineRule="auto"/>
        <w:ind w:firstLine="709"/>
        <w:jc w:val="both"/>
        <w:rPr>
          <w:rFonts w:cs="Arial"/>
          <w:sz w:val="24"/>
          <w:szCs w:val="24"/>
        </w:rPr>
      </w:pPr>
    </w:p>
    <w:p w14:paraId="57F9F585" w14:textId="77777777" w:rsidR="00781931" w:rsidRPr="00C76934" w:rsidRDefault="00781931" w:rsidP="00781931">
      <w:pPr>
        <w:pStyle w:val="Heading2"/>
        <w:spacing w:before="60" w:after="120" w:line="360" w:lineRule="auto"/>
        <w:jc w:val="both"/>
        <w:rPr>
          <w:rFonts w:ascii="Arial" w:hAnsi="Arial" w:cs="Arial"/>
          <w:sz w:val="28"/>
          <w:u w:val="single"/>
        </w:rPr>
      </w:pPr>
      <w:r w:rsidRPr="00C76934">
        <w:rPr>
          <w:rFonts w:ascii="Arial" w:hAnsi="Arial" w:cs="Arial"/>
          <w:sz w:val="28"/>
          <w:u w:val="single"/>
        </w:rPr>
        <w:t>IV. Negocio Papel y Librería</w:t>
      </w:r>
    </w:p>
    <w:p w14:paraId="2B4CE5A1"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Durante el Ejercicio, Ledesma produjo 89.815 toneladas de papel embalado. De éstas, 2.518 toneladas se destinaron a la producción de papel encapado hasta el cierre de la planta, y 12.235 toneladas a la de cuadernos y repuestos escolares. En el mes de mayo se produjeron 898 toneladas de productos nuevos (pulpa y papeles para embalaje).</w:t>
      </w:r>
    </w:p>
    <w:p w14:paraId="4D9B88F4" w14:textId="62E1E715" w:rsidR="00274F01" w:rsidRDefault="00781931" w:rsidP="00274F01">
      <w:pPr>
        <w:spacing w:after="120" w:line="360" w:lineRule="auto"/>
        <w:ind w:firstLine="709"/>
        <w:jc w:val="both"/>
        <w:rPr>
          <w:rFonts w:cs="Arial"/>
          <w:sz w:val="24"/>
          <w:szCs w:val="24"/>
        </w:rPr>
      </w:pPr>
      <w:r w:rsidRPr="00B74808">
        <w:rPr>
          <w:rFonts w:cs="Arial"/>
          <w:sz w:val="24"/>
          <w:szCs w:val="24"/>
        </w:rPr>
        <w:t xml:space="preserve">Ledesma vendió 54.011 toneladas de papel para impresión y escritura en el mercado interno. </w:t>
      </w:r>
      <w:r w:rsidR="00274F01">
        <w:rPr>
          <w:rFonts w:cs="Arial"/>
          <w:sz w:val="24"/>
          <w:szCs w:val="24"/>
        </w:rPr>
        <w:br w:type="page"/>
      </w:r>
    </w:p>
    <w:p w14:paraId="12FE33BC"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lastRenderedPageBreak/>
        <w:t>La venta de productos de librería en el Ejercicio fue de 9.931 toneladas. A pesar de la caída del consumo general a nivel país, Ledesma logró sostener su posición de liderazgo en el mercado.</w:t>
      </w:r>
    </w:p>
    <w:p w14:paraId="3D13766F"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En el Ejercicio bajo análisis, signado por una alta volatilidad y caídas significativas en los precios del mercado internacional, Ledesma exportó 16.030 toneladas de papel, lo que implica un 27% de caída respecto del anterior</w:t>
      </w:r>
    </w:p>
    <w:p w14:paraId="2EB35093" w14:textId="3E1298F3" w:rsidR="00781931" w:rsidRDefault="00781931" w:rsidP="00781931">
      <w:pPr>
        <w:spacing w:after="120" w:line="360" w:lineRule="auto"/>
        <w:ind w:firstLine="709"/>
        <w:jc w:val="both"/>
        <w:rPr>
          <w:rFonts w:cs="Arial"/>
          <w:sz w:val="24"/>
          <w:szCs w:val="24"/>
        </w:rPr>
      </w:pPr>
      <w:r>
        <w:rPr>
          <w:rFonts w:cs="Arial"/>
          <w:sz w:val="24"/>
          <w:szCs w:val="24"/>
        </w:rPr>
        <w:t>E</w:t>
      </w:r>
      <w:r w:rsidRPr="00B74808">
        <w:rPr>
          <w:rFonts w:cs="Arial"/>
          <w:sz w:val="24"/>
          <w:szCs w:val="24"/>
        </w:rPr>
        <w:t>l Negocio Papel enfrentó dos hechos relevantes mencionados en el resumen general: el cierre de su planta productora de papel encapado en la ciudad de San Luis, y el impacto de la pandemia de COVID-19. Este hecho extraordinario hizo que el consumo de papeles de impresión y escritura cayera 50% desde el inicio de la cuarentena. La principal razón de esta caída obedece a que los consumidores de este tipo de papeles son los sectores corporativo y educativo, que siguen recluidos en sus hogares hasta el momento del cierre del Ejercicio.</w:t>
      </w:r>
    </w:p>
    <w:p w14:paraId="3026DF7C" w14:textId="77777777" w:rsidR="00781931" w:rsidRPr="00B74808" w:rsidRDefault="00781931" w:rsidP="00781931">
      <w:pPr>
        <w:spacing w:after="120" w:line="360" w:lineRule="auto"/>
        <w:ind w:firstLine="709"/>
        <w:jc w:val="both"/>
        <w:rPr>
          <w:rFonts w:cs="Arial"/>
          <w:sz w:val="24"/>
          <w:szCs w:val="24"/>
        </w:rPr>
      </w:pPr>
      <w:r w:rsidRPr="000E20C9">
        <w:rPr>
          <w:rFonts w:cs="Arial"/>
          <w:sz w:val="24"/>
          <w:szCs w:val="24"/>
        </w:rPr>
        <w:t xml:space="preserve">El Consumo Nacional Aparente (CNA) venía mostrando una importante recuperación con respecto al Ejercicio anterior, y llegó en enero de 2020 a un volumen de 197.418 toneladas acumuladas en los últimos 12 meses. Pero el impacto de la cuarentena declarada a fines de marzo de 2020 generó que el CNA cayera en el mes de mayo a 178.485 toneladas acumuladas en el Ejercicio. Esto representa una caída del </w:t>
      </w:r>
      <w:r>
        <w:rPr>
          <w:rFonts w:cs="Arial"/>
          <w:sz w:val="24"/>
          <w:szCs w:val="24"/>
        </w:rPr>
        <w:t>4,</w:t>
      </w:r>
      <w:r w:rsidRPr="000E20C9">
        <w:rPr>
          <w:rFonts w:cs="Arial"/>
          <w:sz w:val="24"/>
          <w:szCs w:val="24"/>
        </w:rPr>
        <w:t>5% con respecto al Ejercicio anterior. Esta situación determinó la decisión de parar la fabricación de papel y de artículos de librería, y abastecer a un mercado con muy poca actividad con el stock que contaba la compañía en ese momento.</w:t>
      </w:r>
      <w:r w:rsidRPr="00B74808">
        <w:rPr>
          <w:rFonts w:cs="Arial"/>
          <w:sz w:val="24"/>
          <w:szCs w:val="24"/>
        </w:rPr>
        <w:t xml:space="preserve"> </w:t>
      </w:r>
    </w:p>
    <w:p w14:paraId="5E5867D8"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 xml:space="preserve">Después de 42 días, y debido a </w:t>
      </w:r>
      <w:r>
        <w:rPr>
          <w:rFonts w:cs="Arial"/>
          <w:sz w:val="24"/>
          <w:szCs w:val="24"/>
        </w:rPr>
        <w:t xml:space="preserve">que el sector fue declarado esencial, y </w:t>
      </w:r>
      <w:r w:rsidRPr="00B74808">
        <w:rPr>
          <w:rFonts w:cs="Arial"/>
          <w:sz w:val="24"/>
          <w:szCs w:val="24"/>
        </w:rPr>
        <w:t xml:space="preserve">un aumento de la demanda de papel de impresión y escritura, las fábricas volvieron a producir pero con un programa adaptado a la nueva situación del mercado. En este contexto, Ledesma sumó dos nuevas líneas de productos: pulpa de caña de azúcar blanqueada y pulpa natural sin blanquear. </w:t>
      </w:r>
    </w:p>
    <w:p w14:paraId="6A07FC96" w14:textId="4F72044C" w:rsidR="00274F01" w:rsidRDefault="00781931" w:rsidP="00274F01">
      <w:pPr>
        <w:spacing w:after="120" w:line="360" w:lineRule="auto"/>
        <w:ind w:firstLine="709"/>
        <w:jc w:val="both"/>
        <w:rPr>
          <w:rFonts w:cs="Arial"/>
          <w:sz w:val="24"/>
          <w:szCs w:val="24"/>
        </w:rPr>
      </w:pPr>
      <w:r w:rsidRPr="00B74808">
        <w:rPr>
          <w:rFonts w:cs="Arial"/>
          <w:sz w:val="24"/>
          <w:szCs w:val="24"/>
        </w:rPr>
        <w:t>Además, en solo 40 días la compañía desarrolló y lanzó una segunda línea de papeles para embalaje blanco y marrón, que pueden ser utilizados en fabricación de cajas de distintas características, bolsas de papel y otros usos</w:t>
      </w:r>
      <w:r>
        <w:rPr>
          <w:rFonts w:cs="Arial"/>
          <w:sz w:val="24"/>
          <w:szCs w:val="24"/>
        </w:rPr>
        <w:t xml:space="preserve">. </w:t>
      </w:r>
      <w:r w:rsidRPr="00B74808">
        <w:rPr>
          <w:rFonts w:cs="Arial"/>
          <w:sz w:val="24"/>
          <w:szCs w:val="24"/>
        </w:rPr>
        <w:t xml:space="preserve">La distribuidora </w:t>
      </w:r>
      <w:proofErr w:type="spellStart"/>
      <w:r w:rsidRPr="00B74808">
        <w:rPr>
          <w:rFonts w:cs="Arial"/>
          <w:sz w:val="24"/>
          <w:szCs w:val="24"/>
        </w:rPr>
        <w:t>Castinver</w:t>
      </w:r>
      <w:proofErr w:type="spellEnd"/>
      <w:r>
        <w:rPr>
          <w:rFonts w:cs="Arial"/>
          <w:sz w:val="24"/>
          <w:szCs w:val="24"/>
        </w:rPr>
        <w:t xml:space="preserve"> S.A.U.</w:t>
      </w:r>
      <w:r w:rsidRPr="00B74808">
        <w:rPr>
          <w:rFonts w:cs="Arial"/>
          <w:sz w:val="24"/>
          <w:szCs w:val="24"/>
        </w:rPr>
        <w:t xml:space="preserve"> de Ledesma comercializa </w:t>
      </w:r>
      <w:r>
        <w:rPr>
          <w:rFonts w:cs="Arial"/>
          <w:sz w:val="24"/>
          <w:szCs w:val="24"/>
        </w:rPr>
        <w:t xml:space="preserve">este tipo de </w:t>
      </w:r>
      <w:r w:rsidRPr="00B74808">
        <w:rPr>
          <w:rFonts w:cs="Arial"/>
          <w:sz w:val="24"/>
          <w:szCs w:val="24"/>
        </w:rPr>
        <w:t xml:space="preserve">papeles desde hace algunos años. Este conocimiento del mercado, y la experiencia de haber realizado en 2017 algunas pruebas de fabricación de papel de embalaje para nuestras propias cajas corrugadas, nos posibilitó desarrollar un papel de embalaje </w:t>
      </w:r>
      <w:r>
        <w:rPr>
          <w:rFonts w:cs="Arial"/>
          <w:sz w:val="24"/>
          <w:szCs w:val="24"/>
        </w:rPr>
        <w:t xml:space="preserve">de calidad </w:t>
      </w:r>
      <w:r w:rsidRPr="00B74808">
        <w:rPr>
          <w:rFonts w:cs="Arial"/>
          <w:sz w:val="24"/>
          <w:szCs w:val="24"/>
        </w:rPr>
        <w:t>para ofrecer al mercado.</w:t>
      </w:r>
      <w:r w:rsidR="00274F01">
        <w:rPr>
          <w:rFonts w:cs="Arial"/>
          <w:sz w:val="24"/>
          <w:szCs w:val="24"/>
        </w:rPr>
        <w:br w:type="page"/>
      </w:r>
    </w:p>
    <w:p w14:paraId="63DC21C1" w14:textId="6BCE6696" w:rsidR="00781931" w:rsidRPr="00B74808" w:rsidRDefault="00781931" w:rsidP="00274F01">
      <w:pPr>
        <w:spacing w:after="120" w:line="360" w:lineRule="auto"/>
        <w:ind w:firstLine="709"/>
        <w:jc w:val="both"/>
        <w:rPr>
          <w:rFonts w:cs="Arial"/>
          <w:sz w:val="24"/>
          <w:szCs w:val="24"/>
        </w:rPr>
      </w:pPr>
      <w:r w:rsidRPr="00B74808">
        <w:rPr>
          <w:rFonts w:cs="Arial"/>
          <w:sz w:val="24"/>
          <w:szCs w:val="24"/>
        </w:rPr>
        <w:lastRenderedPageBreak/>
        <w:t xml:space="preserve">En junio de 2019, después de 3 años de investigación y desarrollo, la compañía lanzó un papel que se fabrica íntegramente con fibra de caña de azúcar, sin fibra de árbol y sin blanqueadores químicos. En la primera etapa del proyecto, el Negocio Papel presentó al mercado 3 productos: la resma Ledesma NAT (para uso corporativo y comercial), el repuesto escolar Éxito-Ledesma NAT (con el margen reforzado de bioplástico de caña de azúcar) y una libreta de viajes Ledesma NAT. Todos han tenido una muy buena recepción por parte de los clientes y consumidores. Este lanzamiento está alineado al creciente interés y demanda de nuestros clientes por productos y marcas responsables con el cuidado del medio ambiente. Este producto innovador nos permitió abrir mercados en España, Alemania y Corea del Sur y también lo exportamos a Uruguay, Paraguay y Chile. Por otro lado, hemos afianzado nuestra exportación de productos de librería a Uruguay y Paraguay. </w:t>
      </w:r>
    </w:p>
    <w:p w14:paraId="0F07D1DE"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 xml:space="preserve">Junto el lanzamiento de la línea Ledesma NAT, la marca de </w:t>
      </w:r>
      <w:proofErr w:type="spellStart"/>
      <w:r w:rsidRPr="00B74808">
        <w:rPr>
          <w:rFonts w:cs="Arial"/>
          <w:sz w:val="24"/>
          <w:szCs w:val="24"/>
        </w:rPr>
        <w:t>resmita</w:t>
      </w:r>
      <w:proofErr w:type="spellEnd"/>
      <w:r w:rsidRPr="00B74808">
        <w:rPr>
          <w:rFonts w:cs="Arial"/>
          <w:sz w:val="24"/>
          <w:szCs w:val="24"/>
        </w:rPr>
        <w:t xml:space="preserve"> </w:t>
      </w:r>
      <w:proofErr w:type="spellStart"/>
      <w:r w:rsidRPr="00B74808">
        <w:rPr>
          <w:rFonts w:cs="Arial"/>
          <w:sz w:val="24"/>
          <w:szCs w:val="24"/>
        </w:rPr>
        <w:t>Punax</w:t>
      </w:r>
      <w:proofErr w:type="spellEnd"/>
      <w:r w:rsidRPr="00B74808">
        <w:rPr>
          <w:rFonts w:cs="Arial"/>
          <w:sz w:val="24"/>
          <w:szCs w:val="24"/>
        </w:rPr>
        <w:t xml:space="preserve"> se consolidó en el mercado</w:t>
      </w:r>
      <w:r>
        <w:rPr>
          <w:rFonts w:cs="Arial"/>
          <w:sz w:val="24"/>
          <w:szCs w:val="24"/>
        </w:rPr>
        <w:t>.</w:t>
      </w:r>
      <w:r w:rsidRPr="00B74808">
        <w:rPr>
          <w:rFonts w:cs="Arial"/>
          <w:sz w:val="24"/>
          <w:szCs w:val="24"/>
        </w:rPr>
        <w:t xml:space="preserve"> El éxito de este producto se debe a la buena ponderación de los clientes sobre la relación precio/calidad. </w:t>
      </w:r>
    </w:p>
    <w:p w14:paraId="3A0AEE0B"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La marca de productos escolares Gloria 90 gramos, con su propuesta ajustada a las necesidades económicas, también tuvo muy buena aceptación por parte del consumidor: el cuaderno tapa dura formato G3 duplicó el volumen de ventas estimado inicialmente para esta nueva presentación de la marca.</w:t>
      </w:r>
    </w:p>
    <w:p w14:paraId="505ADEE8"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En línea con nuestro objetivo de seguir impulsando las exportaciones de productos elaborados sin blanqueadores químicos, llamados sustentables, volvimos a participar en ferias internacionales (</w:t>
      </w:r>
      <w:proofErr w:type="spellStart"/>
      <w:r w:rsidRPr="00B74808">
        <w:rPr>
          <w:rFonts w:cs="Arial"/>
          <w:sz w:val="24"/>
          <w:szCs w:val="24"/>
        </w:rPr>
        <w:t>Biofach</w:t>
      </w:r>
      <w:proofErr w:type="spellEnd"/>
      <w:r w:rsidRPr="00B74808">
        <w:rPr>
          <w:rFonts w:cs="Arial"/>
          <w:sz w:val="24"/>
          <w:szCs w:val="24"/>
        </w:rPr>
        <w:t xml:space="preserve"> en EEUU y </w:t>
      </w:r>
      <w:proofErr w:type="spellStart"/>
      <w:r w:rsidRPr="00B74808">
        <w:rPr>
          <w:rFonts w:cs="Arial"/>
          <w:sz w:val="24"/>
          <w:szCs w:val="24"/>
        </w:rPr>
        <w:t>Paper</w:t>
      </w:r>
      <w:proofErr w:type="spellEnd"/>
      <w:r w:rsidRPr="00B74808">
        <w:rPr>
          <w:rFonts w:cs="Arial"/>
          <w:sz w:val="24"/>
          <w:szCs w:val="24"/>
        </w:rPr>
        <w:t xml:space="preserve"> </w:t>
      </w:r>
      <w:proofErr w:type="spellStart"/>
      <w:r w:rsidRPr="00B74808">
        <w:rPr>
          <w:rFonts w:cs="Arial"/>
          <w:sz w:val="24"/>
          <w:szCs w:val="24"/>
        </w:rPr>
        <w:t>World</w:t>
      </w:r>
      <w:proofErr w:type="spellEnd"/>
      <w:r w:rsidRPr="00B74808">
        <w:rPr>
          <w:rFonts w:cs="Arial"/>
          <w:sz w:val="24"/>
          <w:szCs w:val="24"/>
        </w:rPr>
        <w:t xml:space="preserve"> en Alemania con stands propios) para promocionar la nueva línea Ledesma NAT. También desarrollamos la web en inglés a fin de facilitar contactos de potenciales interesados en su comercialización.</w:t>
      </w:r>
    </w:p>
    <w:p w14:paraId="49264BFD"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Ledesma vendió 33.308 toneladas de productos electrolíticos en el mercado interno, lo que representa un incremento del 21% respecto al Ejercicio anterior. Desarrollamos nuevos clientes, y mejoramos la rentabilidad de estos productos</w:t>
      </w:r>
      <w:r>
        <w:rPr>
          <w:rFonts w:cs="Arial"/>
          <w:sz w:val="24"/>
          <w:szCs w:val="24"/>
        </w:rPr>
        <w:t>.</w:t>
      </w:r>
      <w:r w:rsidRPr="00B74808">
        <w:rPr>
          <w:rFonts w:cs="Arial"/>
          <w:sz w:val="24"/>
          <w:szCs w:val="24"/>
        </w:rPr>
        <w:t xml:space="preserve"> </w:t>
      </w:r>
    </w:p>
    <w:p w14:paraId="5D3DFD5A" w14:textId="034B2A8F" w:rsidR="00274F01" w:rsidRDefault="00781931" w:rsidP="00781931">
      <w:pPr>
        <w:spacing w:after="120" w:line="360" w:lineRule="auto"/>
        <w:ind w:firstLine="709"/>
        <w:jc w:val="both"/>
        <w:rPr>
          <w:rFonts w:cs="Arial"/>
          <w:sz w:val="24"/>
          <w:szCs w:val="24"/>
        </w:rPr>
      </w:pPr>
      <w:r w:rsidRPr="00B74808">
        <w:rPr>
          <w:rFonts w:cs="Arial"/>
          <w:sz w:val="24"/>
          <w:szCs w:val="24"/>
        </w:rPr>
        <w:t xml:space="preserve">La distribuidora </w:t>
      </w:r>
      <w:proofErr w:type="spellStart"/>
      <w:r w:rsidRPr="00B74808">
        <w:rPr>
          <w:rFonts w:cs="Arial"/>
          <w:sz w:val="24"/>
          <w:szCs w:val="24"/>
        </w:rPr>
        <w:t>Castinver</w:t>
      </w:r>
      <w:proofErr w:type="spellEnd"/>
      <w:r w:rsidRPr="00B74808">
        <w:rPr>
          <w:rFonts w:cs="Arial"/>
          <w:sz w:val="24"/>
          <w:szCs w:val="24"/>
        </w:rPr>
        <w:t xml:space="preserve"> S</w:t>
      </w:r>
      <w:r>
        <w:rPr>
          <w:rFonts w:cs="Arial"/>
          <w:sz w:val="24"/>
          <w:szCs w:val="24"/>
        </w:rPr>
        <w:t>.</w:t>
      </w:r>
      <w:r w:rsidRPr="00B74808">
        <w:rPr>
          <w:rFonts w:cs="Arial"/>
          <w:sz w:val="24"/>
          <w:szCs w:val="24"/>
        </w:rPr>
        <w:t>A</w:t>
      </w:r>
      <w:r>
        <w:rPr>
          <w:rFonts w:cs="Arial"/>
          <w:sz w:val="24"/>
          <w:szCs w:val="24"/>
        </w:rPr>
        <w:t>.U.</w:t>
      </w:r>
      <w:r w:rsidRPr="00B74808">
        <w:rPr>
          <w:rFonts w:cs="Arial"/>
          <w:sz w:val="24"/>
          <w:szCs w:val="24"/>
        </w:rPr>
        <w:t xml:space="preserve"> vendió 1</w:t>
      </w:r>
      <w:r>
        <w:rPr>
          <w:rFonts w:cs="Arial"/>
          <w:sz w:val="24"/>
          <w:szCs w:val="24"/>
        </w:rPr>
        <w:t>5</w:t>
      </w:r>
      <w:r w:rsidRPr="00B74808">
        <w:rPr>
          <w:rFonts w:cs="Arial"/>
          <w:sz w:val="24"/>
          <w:szCs w:val="24"/>
        </w:rPr>
        <w:t>.</w:t>
      </w:r>
      <w:r>
        <w:rPr>
          <w:rFonts w:cs="Arial"/>
          <w:sz w:val="24"/>
          <w:szCs w:val="24"/>
        </w:rPr>
        <w:t>966</w:t>
      </w:r>
      <w:r w:rsidRPr="00B74808">
        <w:rPr>
          <w:rFonts w:cs="Arial"/>
          <w:sz w:val="24"/>
          <w:szCs w:val="24"/>
        </w:rPr>
        <w:t xml:space="preserve"> toneladas de papel, un 1</w:t>
      </w:r>
      <w:r>
        <w:rPr>
          <w:rFonts w:cs="Arial"/>
          <w:sz w:val="24"/>
          <w:szCs w:val="24"/>
        </w:rPr>
        <w:t>5</w:t>
      </w:r>
      <w:r w:rsidRPr="00B74808">
        <w:rPr>
          <w:rFonts w:cs="Arial"/>
          <w:sz w:val="24"/>
          <w:szCs w:val="24"/>
        </w:rPr>
        <w:t>,</w:t>
      </w:r>
      <w:r>
        <w:rPr>
          <w:rFonts w:cs="Arial"/>
          <w:sz w:val="24"/>
          <w:szCs w:val="24"/>
        </w:rPr>
        <w:t>6</w:t>
      </w:r>
      <w:r w:rsidRPr="00B74808">
        <w:rPr>
          <w:rFonts w:cs="Arial"/>
          <w:sz w:val="24"/>
          <w:szCs w:val="24"/>
        </w:rPr>
        <w:t xml:space="preserve">% menos que el Ejercicio pasado. A pesar de este menor volumen, la empresa mejoró significativamente su resultado operativo. </w:t>
      </w:r>
      <w:proofErr w:type="spellStart"/>
      <w:r w:rsidRPr="00B74808">
        <w:rPr>
          <w:rFonts w:cs="Arial"/>
          <w:sz w:val="24"/>
          <w:szCs w:val="24"/>
        </w:rPr>
        <w:t>Castinver</w:t>
      </w:r>
      <w:proofErr w:type="spellEnd"/>
      <w:r>
        <w:rPr>
          <w:rFonts w:cs="Arial"/>
          <w:sz w:val="24"/>
          <w:szCs w:val="24"/>
        </w:rPr>
        <w:t xml:space="preserve"> S.A.U.</w:t>
      </w:r>
      <w:r w:rsidRPr="00B74808">
        <w:rPr>
          <w:rFonts w:cs="Arial"/>
          <w:sz w:val="24"/>
          <w:szCs w:val="24"/>
        </w:rPr>
        <w:t xml:space="preserve"> desarrolló alianzas con dos empresas extranjeras para el suministro de papel marca Ilusión, y sumó una alternativa con Ilusión Plus, a fin de seguir abasteciendo al mercado gráfico local.</w:t>
      </w:r>
    </w:p>
    <w:p w14:paraId="75AC745B" w14:textId="77777777" w:rsidR="00274F01" w:rsidRDefault="00274F01">
      <w:pPr>
        <w:rPr>
          <w:rFonts w:cs="Arial"/>
          <w:sz w:val="24"/>
          <w:szCs w:val="24"/>
        </w:rPr>
      </w:pPr>
      <w:r>
        <w:rPr>
          <w:rFonts w:cs="Arial"/>
          <w:sz w:val="24"/>
          <w:szCs w:val="24"/>
        </w:rPr>
        <w:br w:type="page"/>
      </w:r>
    </w:p>
    <w:p w14:paraId="2E2D5ABC" w14:textId="5CC51929" w:rsidR="00781931" w:rsidRDefault="00781931" w:rsidP="00781931">
      <w:pPr>
        <w:spacing w:after="120" w:line="360" w:lineRule="auto"/>
        <w:ind w:firstLine="709"/>
        <w:jc w:val="both"/>
        <w:rPr>
          <w:rFonts w:cs="Arial"/>
          <w:sz w:val="24"/>
          <w:szCs w:val="24"/>
        </w:rPr>
      </w:pPr>
      <w:r w:rsidRPr="00B74808">
        <w:rPr>
          <w:rFonts w:cs="Arial"/>
          <w:sz w:val="24"/>
          <w:szCs w:val="24"/>
        </w:rPr>
        <w:lastRenderedPageBreak/>
        <w:t>El Negocio Papel continuó con su plan de reducción de costos y búsqueda de eficiencias para dotarse de mayor competitividad y logró que el incremento de costos estuviera por debajo del de los precios. De esa manera, generó una mejora sustancial en el resultado operativo, a pesar del contexto de caída de la demanda del mercado interno por los hechos descriptos.</w:t>
      </w:r>
    </w:p>
    <w:p w14:paraId="1CFEAD80"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 xml:space="preserve">En materia de certificaciones, las dos plantas de papel cuentan con los sistemas de gestión de calidad ISO9001 en la última versión 2015. La Planta de Cuadernos también posee el certificado ambiental ISO14000. Son certificaciones auditadas anualmente por la firma </w:t>
      </w:r>
      <w:proofErr w:type="spellStart"/>
      <w:r w:rsidRPr="00B74808">
        <w:rPr>
          <w:rFonts w:cs="Arial"/>
          <w:sz w:val="24"/>
          <w:szCs w:val="24"/>
        </w:rPr>
        <w:t>Det</w:t>
      </w:r>
      <w:proofErr w:type="spellEnd"/>
      <w:r w:rsidRPr="00B74808">
        <w:rPr>
          <w:rFonts w:cs="Arial"/>
          <w:sz w:val="24"/>
          <w:szCs w:val="24"/>
        </w:rPr>
        <w:t xml:space="preserve"> </w:t>
      </w:r>
      <w:proofErr w:type="spellStart"/>
      <w:r w:rsidRPr="00B74808">
        <w:rPr>
          <w:rFonts w:cs="Arial"/>
          <w:sz w:val="24"/>
          <w:szCs w:val="24"/>
        </w:rPr>
        <w:t>Norske</w:t>
      </w:r>
      <w:proofErr w:type="spellEnd"/>
      <w:r w:rsidRPr="00B74808">
        <w:rPr>
          <w:rFonts w:cs="Arial"/>
          <w:sz w:val="24"/>
          <w:szCs w:val="24"/>
        </w:rPr>
        <w:t xml:space="preserve"> Veritas – GL. Además el Negocio Papel cuenta con el sello FCA </w:t>
      </w:r>
      <w:proofErr w:type="spellStart"/>
      <w:r w:rsidRPr="00B74808">
        <w:rPr>
          <w:rFonts w:cs="Arial"/>
          <w:sz w:val="24"/>
          <w:szCs w:val="24"/>
        </w:rPr>
        <w:t>ProductoYungas</w:t>
      </w:r>
      <w:proofErr w:type="spellEnd"/>
      <w:r w:rsidRPr="00B74808">
        <w:rPr>
          <w:rFonts w:cs="Arial"/>
          <w:sz w:val="24"/>
          <w:szCs w:val="24"/>
        </w:rPr>
        <w:t xml:space="preserve"> (Fibra Celulósica Alternativa) otorgado por la Fundación </w:t>
      </w:r>
      <w:proofErr w:type="spellStart"/>
      <w:r w:rsidRPr="00B74808">
        <w:rPr>
          <w:rFonts w:cs="Arial"/>
          <w:sz w:val="24"/>
          <w:szCs w:val="24"/>
        </w:rPr>
        <w:t>ProYungas</w:t>
      </w:r>
      <w:proofErr w:type="spellEnd"/>
      <w:r w:rsidRPr="00B74808">
        <w:rPr>
          <w:rFonts w:cs="Arial"/>
          <w:sz w:val="24"/>
          <w:szCs w:val="24"/>
        </w:rPr>
        <w:t xml:space="preserve"> y auditado anualmente por el IRAM. </w:t>
      </w:r>
    </w:p>
    <w:p w14:paraId="7152BAC0"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Como en algunos papeles se incorpora una cantidad acotada de fibras de origen maderero, se mantiene una cadena de custodia FSC (</w:t>
      </w:r>
      <w:proofErr w:type="spellStart"/>
      <w:r w:rsidRPr="00B74808">
        <w:rPr>
          <w:rFonts w:cs="Arial"/>
          <w:sz w:val="24"/>
          <w:szCs w:val="24"/>
        </w:rPr>
        <w:t>CoC</w:t>
      </w:r>
      <w:proofErr w:type="spellEnd"/>
      <w:r w:rsidRPr="00B74808">
        <w:rPr>
          <w:rFonts w:cs="Arial"/>
          <w:sz w:val="24"/>
          <w:szCs w:val="24"/>
        </w:rPr>
        <w:t xml:space="preserve"> FSC) certificada por la firma internacional SCS Global </w:t>
      </w:r>
      <w:proofErr w:type="spellStart"/>
      <w:r w:rsidRPr="00B74808">
        <w:rPr>
          <w:rFonts w:cs="Arial"/>
          <w:sz w:val="24"/>
          <w:szCs w:val="24"/>
        </w:rPr>
        <w:t>Services</w:t>
      </w:r>
      <w:proofErr w:type="spellEnd"/>
      <w:r w:rsidRPr="00B74808">
        <w:rPr>
          <w:rFonts w:cs="Arial"/>
          <w:sz w:val="24"/>
          <w:szCs w:val="24"/>
        </w:rPr>
        <w:t xml:space="preserve">. </w:t>
      </w:r>
    </w:p>
    <w:p w14:paraId="0DD33AE2"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 xml:space="preserve">A la existente verificación del cálculo de huella de carbono de los papeles para uso de oficina (Autor, </w:t>
      </w:r>
      <w:proofErr w:type="spellStart"/>
      <w:r w:rsidRPr="00B74808">
        <w:rPr>
          <w:rFonts w:cs="Arial"/>
          <w:sz w:val="24"/>
          <w:szCs w:val="24"/>
        </w:rPr>
        <w:t>Punax</w:t>
      </w:r>
      <w:proofErr w:type="spellEnd"/>
      <w:r w:rsidRPr="00B74808">
        <w:rPr>
          <w:rFonts w:cs="Arial"/>
          <w:sz w:val="24"/>
          <w:szCs w:val="24"/>
        </w:rPr>
        <w:t xml:space="preserve">, </w:t>
      </w:r>
      <w:proofErr w:type="spellStart"/>
      <w:r w:rsidRPr="00B74808">
        <w:rPr>
          <w:rFonts w:cs="Arial"/>
          <w:sz w:val="24"/>
          <w:szCs w:val="24"/>
        </w:rPr>
        <w:t>Executive</w:t>
      </w:r>
      <w:proofErr w:type="spellEnd"/>
      <w:r w:rsidRPr="00B74808">
        <w:rPr>
          <w:rFonts w:cs="Arial"/>
          <w:sz w:val="24"/>
          <w:szCs w:val="24"/>
        </w:rPr>
        <w:t xml:space="preserve">) y su catalogación como Green </w:t>
      </w:r>
      <w:proofErr w:type="spellStart"/>
      <w:r w:rsidRPr="00B74808">
        <w:rPr>
          <w:rFonts w:cs="Arial"/>
          <w:sz w:val="24"/>
          <w:szCs w:val="24"/>
        </w:rPr>
        <w:t>Products</w:t>
      </w:r>
      <w:proofErr w:type="spellEnd"/>
      <w:r w:rsidRPr="00B74808">
        <w:rPr>
          <w:rFonts w:cs="Arial"/>
          <w:sz w:val="24"/>
          <w:szCs w:val="24"/>
        </w:rPr>
        <w:t xml:space="preserve"> en el sitio de SCS, se sumó la </w:t>
      </w:r>
      <w:r>
        <w:rPr>
          <w:rFonts w:cs="Arial"/>
          <w:sz w:val="24"/>
          <w:szCs w:val="24"/>
        </w:rPr>
        <w:t xml:space="preserve">determinación de la </w:t>
      </w:r>
      <w:r w:rsidRPr="00B74808">
        <w:rPr>
          <w:rFonts w:cs="Arial"/>
          <w:sz w:val="24"/>
          <w:szCs w:val="24"/>
        </w:rPr>
        <w:t xml:space="preserve">huella de carbono de la nueva resma Ledesma NAT, que llegó a un valor casi neutro </w:t>
      </w:r>
      <w:r>
        <w:rPr>
          <w:rFonts w:cs="Arial"/>
          <w:sz w:val="24"/>
          <w:szCs w:val="24"/>
        </w:rPr>
        <w:t>(</w:t>
      </w:r>
      <w:r w:rsidRPr="00B74808">
        <w:rPr>
          <w:rFonts w:cs="Arial"/>
          <w:sz w:val="24"/>
          <w:szCs w:val="24"/>
        </w:rPr>
        <w:t>0,18 kg de dióxido de carbono (CO2) por resma de 75 gramos. Un valor totalmente amigable con el medio ambiente y alineado con la tendencia de los consumidores que buscan ayudar a reducir el cambio climático.</w:t>
      </w:r>
    </w:p>
    <w:p w14:paraId="7B86AF90" w14:textId="77777777" w:rsidR="00781931" w:rsidRPr="00B74808" w:rsidRDefault="00781931" w:rsidP="00781931">
      <w:pPr>
        <w:spacing w:after="120" w:line="360" w:lineRule="auto"/>
        <w:ind w:firstLine="709"/>
        <w:jc w:val="both"/>
        <w:rPr>
          <w:rFonts w:cs="Arial"/>
          <w:sz w:val="24"/>
          <w:szCs w:val="24"/>
        </w:rPr>
      </w:pPr>
      <w:r w:rsidRPr="00B74808">
        <w:rPr>
          <w:rFonts w:cs="Arial"/>
          <w:sz w:val="24"/>
          <w:szCs w:val="24"/>
        </w:rPr>
        <w:t>En cuanto a seguridad de las personas y patrimonial, las plantas cuentan con el programa de Control de Pérdidas de DNV</w:t>
      </w:r>
      <w:r>
        <w:rPr>
          <w:rFonts w:cs="Arial"/>
          <w:sz w:val="24"/>
          <w:szCs w:val="24"/>
        </w:rPr>
        <w:t xml:space="preserve">, </w:t>
      </w:r>
      <w:r w:rsidRPr="002D0FD7">
        <w:rPr>
          <w:rFonts w:cs="Arial"/>
          <w:sz w:val="24"/>
          <w:szCs w:val="24"/>
        </w:rPr>
        <w:t>empresa dedicada a la prestación de servicios de manejo de riesgos.</w:t>
      </w:r>
    </w:p>
    <w:p w14:paraId="790A21BE" w14:textId="4BE37ACC" w:rsidR="00274F01" w:rsidRDefault="00781931" w:rsidP="00781931">
      <w:pPr>
        <w:spacing w:after="120" w:line="360" w:lineRule="auto"/>
        <w:ind w:firstLine="709"/>
        <w:jc w:val="both"/>
        <w:rPr>
          <w:rFonts w:cs="Arial"/>
          <w:sz w:val="24"/>
          <w:szCs w:val="24"/>
        </w:rPr>
      </w:pPr>
      <w:r>
        <w:rPr>
          <w:rFonts w:cs="Arial"/>
          <w:sz w:val="24"/>
          <w:szCs w:val="24"/>
        </w:rPr>
        <w:t xml:space="preserve">Durante el Ejercicio </w:t>
      </w:r>
      <w:r w:rsidRPr="00B74808">
        <w:rPr>
          <w:rFonts w:cs="Arial"/>
          <w:sz w:val="24"/>
          <w:szCs w:val="24"/>
        </w:rPr>
        <w:t>se desarrolló la</w:t>
      </w:r>
      <w:r>
        <w:rPr>
          <w:rFonts w:cs="Arial"/>
          <w:sz w:val="24"/>
          <w:szCs w:val="24"/>
        </w:rPr>
        <w:t xml:space="preserve"> </w:t>
      </w:r>
      <w:r w:rsidRPr="00B74808">
        <w:rPr>
          <w:rFonts w:cs="Arial"/>
          <w:sz w:val="24"/>
          <w:szCs w:val="24"/>
        </w:rPr>
        <w:t xml:space="preserve"> nueva web www.ledesmapapelonline.com.ar. Esta plataforma, creada a modo de banco de contenido multimedia para los clientes del Negocio Papel, les permite descargar imágenes de todos los productos: </w:t>
      </w:r>
      <w:proofErr w:type="spellStart"/>
      <w:r w:rsidRPr="00B74808">
        <w:rPr>
          <w:rFonts w:cs="Arial"/>
          <w:sz w:val="24"/>
          <w:szCs w:val="24"/>
        </w:rPr>
        <w:t>flyers</w:t>
      </w:r>
      <w:proofErr w:type="spellEnd"/>
      <w:r w:rsidRPr="00B74808">
        <w:rPr>
          <w:rFonts w:cs="Arial"/>
          <w:sz w:val="24"/>
          <w:szCs w:val="24"/>
        </w:rPr>
        <w:t>, catálogo digital, videos y contenido para imprimir, compartir por redes o en sus e-</w:t>
      </w:r>
      <w:proofErr w:type="spellStart"/>
      <w:r w:rsidRPr="00B74808">
        <w:rPr>
          <w:rFonts w:cs="Arial"/>
          <w:sz w:val="24"/>
          <w:szCs w:val="24"/>
        </w:rPr>
        <w:t>commerce</w:t>
      </w:r>
      <w:proofErr w:type="spellEnd"/>
      <w:r w:rsidRPr="00B74808">
        <w:rPr>
          <w:rFonts w:cs="Arial"/>
          <w:sz w:val="24"/>
          <w:szCs w:val="24"/>
        </w:rPr>
        <w:t xml:space="preserve">. Esta herramienta </w:t>
      </w:r>
      <w:r>
        <w:rPr>
          <w:rFonts w:cs="Arial"/>
          <w:sz w:val="24"/>
          <w:szCs w:val="24"/>
        </w:rPr>
        <w:t xml:space="preserve">ha sido </w:t>
      </w:r>
      <w:r w:rsidRPr="00B74808">
        <w:rPr>
          <w:rFonts w:cs="Arial"/>
          <w:sz w:val="24"/>
          <w:szCs w:val="24"/>
        </w:rPr>
        <w:t xml:space="preserve">muy importante en la etapa de la cuarentena donde las librerías están operando a través del modelo de </w:t>
      </w:r>
      <w:proofErr w:type="spellStart"/>
      <w:r w:rsidRPr="00B74808">
        <w:rPr>
          <w:rFonts w:cs="Arial"/>
          <w:sz w:val="24"/>
          <w:szCs w:val="24"/>
        </w:rPr>
        <w:t>delivery</w:t>
      </w:r>
      <w:proofErr w:type="spellEnd"/>
      <w:r w:rsidRPr="00B74808">
        <w:rPr>
          <w:rFonts w:cs="Arial"/>
          <w:sz w:val="24"/>
          <w:szCs w:val="24"/>
        </w:rPr>
        <w:t xml:space="preserve"> y por lo tanto han desarrollado sus herramientas de e-</w:t>
      </w:r>
      <w:proofErr w:type="spellStart"/>
      <w:r w:rsidRPr="00B74808">
        <w:rPr>
          <w:rFonts w:cs="Arial"/>
          <w:sz w:val="24"/>
          <w:szCs w:val="24"/>
        </w:rPr>
        <w:t>commerce</w:t>
      </w:r>
      <w:proofErr w:type="spellEnd"/>
      <w:r w:rsidRPr="00B74808">
        <w:rPr>
          <w:rFonts w:cs="Arial"/>
          <w:sz w:val="24"/>
          <w:szCs w:val="24"/>
        </w:rPr>
        <w:t>.</w:t>
      </w:r>
    </w:p>
    <w:p w14:paraId="70EABD45" w14:textId="77777777" w:rsidR="00274F01" w:rsidRDefault="00274F01" w:rsidP="00274F01">
      <w:pPr>
        <w:spacing w:after="120" w:line="360" w:lineRule="auto"/>
        <w:ind w:firstLine="709"/>
        <w:jc w:val="both"/>
        <w:rPr>
          <w:rFonts w:cs="Arial"/>
          <w:sz w:val="24"/>
          <w:szCs w:val="24"/>
        </w:rPr>
      </w:pPr>
      <w:r>
        <w:rPr>
          <w:rFonts w:cs="Arial"/>
          <w:sz w:val="24"/>
          <w:szCs w:val="24"/>
        </w:rPr>
        <w:br w:type="page"/>
      </w:r>
    </w:p>
    <w:p w14:paraId="2912A8D3" w14:textId="77777777" w:rsidR="00781931" w:rsidRPr="00B74808" w:rsidRDefault="00781931" w:rsidP="00781931">
      <w:pPr>
        <w:spacing w:after="120" w:line="360" w:lineRule="auto"/>
        <w:ind w:firstLine="709"/>
        <w:jc w:val="both"/>
        <w:rPr>
          <w:rFonts w:cs="Arial"/>
          <w:sz w:val="24"/>
          <w:szCs w:val="24"/>
        </w:rPr>
      </w:pPr>
    </w:p>
    <w:p w14:paraId="14BD6EBC" w14:textId="44C5D778" w:rsidR="00781931" w:rsidRDefault="00781931" w:rsidP="00781931">
      <w:pPr>
        <w:spacing w:after="120" w:line="360" w:lineRule="auto"/>
        <w:ind w:firstLine="709"/>
        <w:jc w:val="both"/>
        <w:rPr>
          <w:rFonts w:cs="Arial"/>
          <w:sz w:val="24"/>
          <w:szCs w:val="24"/>
        </w:rPr>
      </w:pPr>
      <w:r w:rsidRPr="00B74808">
        <w:rPr>
          <w:rFonts w:cs="Arial"/>
          <w:sz w:val="24"/>
          <w:szCs w:val="24"/>
        </w:rPr>
        <w:t>Nuevamente el equipo de capacitadoras tomó contacto con 1.200 colegios para capacitar alumnos y docentes acerca de nuestra forma de hacer papel y promocionar los productos. Se desarrolló</w:t>
      </w:r>
      <w:r>
        <w:rPr>
          <w:rFonts w:cs="Arial"/>
          <w:sz w:val="24"/>
          <w:szCs w:val="24"/>
        </w:rPr>
        <w:t xml:space="preserve"> también</w:t>
      </w:r>
      <w:r w:rsidRPr="00B74808">
        <w:rPr>
          <w:rFonts w:cs="Arial"/>
          <w:sz w:val="24"/>
          <w:szCs w:val="24"/>
        </w:rPr>
        <w:t xml:space="preserve"> un aula virtual para capacitar a las docentes de todo el país. </w:t>
      </w:r>
    </w:p>
    <w:p w14:paraId="74E7DE86" w14:textId="77777777" w:rsidR="00274F01" w:rsidRDefault="00274F01" w:rsidP="00781931">
      <w:pPr>
        <w:spacing w:after="120" w:line="360" w:lineRule="auto"/>
        <w:ind w:firstLine="709"/>
        <w:jc w:val="both"/>
        <w:rPr>
          <w:rFonts w:cs="Arial"/>
          <w:sz w:val="24"/>
          <w:szCs w:val="24"/>
        </w:rPr>
      </w:pPr>
    </w:p>
    <w:p w14:paraId="42A6B538" w14:textId="77777777" w:rsidR="00781931" w:rsidRPr="00C76934" w:rsidRDefault="00781931" w:rsidP="00781931">
      <w:pPr>
        <w:spacing w:after="120" w:line="360" w:lineRule="auto"/>
        <w:jc w:val="both"/>
        <w:rPr>
          <w:rFonts w:cs="Arial"/>
          <w:b/>
          <w:sz w:val="28"/>
          <w:u w:val="single"/>
        </w:rPr>
      </w:pPr>
      <w:r w:rsidRPr="00C76934">
        <w:rPr>
          <w:rFonts w:cs="Arial"/>
          <w:b/>
          <w:sz w:val="28"/>
          <w:u w:val="single"/>
        </w:rPr>
        <w:t>V. Negocio Frutas y Jugos</w:t>
      </w:r>
    </w:p>
    <w:p w14:paraId="1082F05A"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Durante el Ejercicio, Ledesma produjo </w:t>
      </w:r>
      <w:r>
        <w:rPr>
          <w:rFonts w:cs="Arial"/>
          <w:sz w:val="24"/>
          <w:lang w:val="es-ES_tradnl"/>
        </w:rPr>
        <w:t>105.622</w:t>
      </w:r>
      <w:r w:rsidRPr="00B74808">
        <w:rPr>
          <w:rFonts w:cs="Arial"/>
          <w:sz w:val="24"/>
          <w:lang w:val="es-ES_tradnl"/>
        </w:rPr>
        <w:t xml:space="preserve"> </w:t>
      </w:r>
      <w:r w:rsidRPr="00B74808">
        <w:rPr>
          <w:rFonts w:cs="Arial"/>
          <w:sz w:val="24"/>
        </w:rPr>
        <w:t xml:space="preserve">toneladas </w:t>
      </w:r>
      <w:r w:rsidRPr="00B74808">
        <w:rPr>
          <w:rFonts w:cs="Arial"/>
          <w:sz w:val="24"/>
          <w:lang w:val="es-ES_tradnl"/>
        </w:rPr>
        <w:t>de frutas en sus fincas ubicadas en la provincia de Jujuy</w:t>
      </w:r>
      <w:r>
        <w:rPr>
          <w:rFonts w:cs="Arial"/>
          <w:sz w:val="24"/>
          <w:lang w:val="es-ES_tradnl"/>
        </w:rPr>
        <w:t xml:space="preserve"> y Salta</w:t>
      </w:r>
      <w:r w:rsidRPr="00B74808">
        <w:rPr>
          <w:rFonts w:cs="Arial"/>
          <w:sz w:val="24"/>
          <w:lang w:val="es-ES_tradnl"/>
        </w:rPr>
        <w:t xml:space="preserve">. De éstas, 34.769 </w:t>
      </w:r>
      <w:r w:rsidRPr="00B74808">
        <w:rPr>
          <w:rFonts w:cs="Arial"/>
          <w:sz w:val="24"/>
        </w:rPr>
        <w:t xml:space="preserve">toneladas </w:t>
      </w:r>
      <w:r w:rsidRPr="00B74808">
        <w:rPr>
          <w:rFonts w:cs="Arial"/>
          <w:sz w:val="24"/>
          <w:lang w:val="es-ES_tradnl"/>
        </w:rPr>
        <w:t xml:space="preserve">se destinaron a embalado en fresco y 67.196 </w:t>
      </w:r>
      <w:r w:rsidRPr="00B74808">
        <w:rPr>
          <w:rFonts w:cs="Arial"/>
          <w:sz w:val="24"/>
        </w:rPr>
        <w:t xml:space="preserve">toneladas </w:t>
      </w:r>
      <w:r w:rsidRPr="00B74808">
        <w:rPr>
          <w:rFonts w:cs="Arial"/>
          <w:sz w:val="24"/>
          <w:lang w:val="es-ES_tradnl"/>
        </w:rPr>
        <w:t xml:space="preserve">a molienda en la planta de jugos concentrados. </w:t>
      </w:r>
    </w:p>
    <w:p w14:paraId="0A4B595B"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Adicionalmente, a fines de 2019 Ledesma arrendó una finca en la </w:t>
      </w:r>
      <w:r>
        <w:rPr>
          <w:rFonts w:cs="Arial"/>
          <w:sz w:val="24"/>
          <w:lang w:val="es-ES_tradnl"/>
        </w:rPr>
        <w:t>p</w:t>
      </w:r>
      <w:r w:rsidRPr="00B74808">
        <w:rPr>
          <w:rFonts w:cs="Arial"/>
          <w:sz w:val="24"/>
          <w:lang w:val="es-ES_tradnl"/>
        </w:rPr>
        <w:t>rovincia de Tucumán, con 200 has de limón. Al cierre del Ejercicio 2019/20 ya se habían cosechado las primeras 2.464 toneladas. Este arriendo tiene por objetivo reforzar la oferta de limón de la compañía, tanto para los mercados de exportación de fruta fresca como para los mercados industriales.</w:t>
      </w:r>
    </w:p>
    <w:p w14:paraId="07AFB56E"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En la planta de jugos concentrados se procesaron, además de la fruta de producción propia, 26.462 </w:t>
      </w:r>
      <w:r w:rsidRPr="00B74808">
        <w:rPr>
          <w:rFonts w:cs="Arial"/>
          <w:sz w:val="24"/>
        </w:rPr>
        <w:t xml:space="preserve">toneladas </w:t>
      </w:r>
      <w:r w:rsidRPr="00B74808">
        <w:rPr>
          <w:rFonts w:cs="Arial"/>
          <w:sz w:val="24"/>
          <w:lang w:val="es-ES_tradnl"/>
        </w:rPr>
        <w:t xml:space="preserve">de fruta adquirida a terceros, lo que permitió un mejor aprovechamiento de la capacidad instalada. Se produjeron 5.777 </w:t>
      </w:r>
      <w:r w:rsidRPr="00B74808">
        <w:rPr>
          <w:rFonts w:cs="Arial"/>
          <w:sz w:val="24"/>
        </w:rPr>
        <w:t xml:space="preserve">toneladas </w:t>
      </w:r>
      <w:r w:rsidRPr="00B74808">
        <w:rPr>
          <w:rFonts w:cs="Arial"/>
          <w:sz w:val="24"/>
          <w:lang w:val="es-ES_tradnl"/>
        </w:rPr>
        <w:t xml:space="preserve">de jugos concentrados y 472 </w:t>
      </w:r>
      <w:r w:rsidRPr="00B74808">
        <w:rPr>
          <w:rFonts w:cs="Arial"/>
          <w:sz w:val="24"/>
        </w:rPr>
        <w:t xml:space="preserve">toneladas </w:t>
      </w:r>
      <w:r w:rsidRPr="00B74808">
        <w:rPr>
          <w:rFonts w:cs="Arial"/>
          <w:sz w:val="24"/>
          <w:lang w:val="es-ES_tradnl"/>
        </w:rPr>
        <w:t xml:space="preserve">de aceites esenciales. </w:t>
      </w:r>
    </w:p>
    <w:p w14:paraId="7ACFE75E"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Ledesma </w:t>
      </w:r>
      <w:r>
        <w:rPr>
          <w:rFonts w:cs="Arial"/>
          <w:sz w:val="24"/>
          <w:lang w:val="es-ES_tradnl"/>
        </w:rPr>
        <w:t xml:space="preserve">resultó ser </w:t>
      </w:r>
      <w:r w:rsidRPr="00B74808">
        <w:rPr>
          <w:rFonts w:cs="Arial"/>
          <w:sz w:val="24"/>
          <w:lang w:val="es-ES_tradnl"/>
        </w:rPr>
        <w:t xml:space="preserve">la empresa que más cítricos vendió al exterior durante el año 2019, con 28.429 pallets vendidos, casi un 10% de lo exportado por toda la Argentina. </w:t>
      </w:r>
    </w:p>
    <w:p w14:paraId="14EBFA03"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La naranja Valencia, principal producto fresco del Negocio, tuvo un buen año de mercado, con buena demanda y precios estables durante toda la temporada. No fue así con el limón, que tuvo uno de los peores años de mercado de los últimos 10 años, debido a una sobreoferta por parte de los principales países productores (Argentina, Sudáfrica y España). Sin embargo, cabe destacar que, dura</w:t>
      </w:r>
      <w:r>
        <w:rPr>
          <w:rFonts w:cs="Arial"/>
          <w:sz w:val="24"/>
          <w:lang w:val="es-ES_tradnl"/>
        </w:rPr>
        <w:t>nte la campaña 2019, Ledesma</w:t>
      </w:r>
      <w:r w:rsidRPr="00B74808">
        <w:rPr>
          <w:rFonts w:cs="Arial"/>
          <w:sz w:val="24"/>
          <w:lang w:val="es-ES_tradnl"/>
        </w:rPr>
        <w:t xml:space="preserve"> exportó 477 pallets de limones frescos a los Estados Unidos, mercado que se abrió en 2018 después de casi veinte años de permanecer cerrado. En 2020, estimamos exportar a ese país más del doble que el año pasado.</w:t>
      </w:r>
    </w:p>
    <w:p w14:paraId="38E83E90" w14:textId="7E50A2E7" w:rsidR="00781931" w:rsidRDefault="00781931" w:rsidP="00274F01">
      <w:pPr>
        <w:spacing w:after="120" w:line="360" w:lineRule="auto"/>
        <w:ind w:firstLine="709"/>
        <w:jc w:val="both"/>
        <w:rPr>
          <w:rFonts w:cs="Arial"/>
          <w:sz w:val="24"/>
          <w:lang w:val="es-ES_tradnl"/>
        </w:rPr>
      </w:pPr>
      <w:r w:rsidRPr="00B74808">
        <w:rPr>
          <w:rFonts w:cs="Arial"/>
          <w:sz w:val="24"/>
          <w:lang w:val="es-ES_tradnl"/>
        </w:rPr>
        <w:t xml:space="preserve">El principal mercado de exportación para los cítricos argentinos sigue siendo la Unión Europea. Este año Ledesma inició exportaciones a nuevos mercados, como Canadá, Brasil, Albania, Malasia y Noruega, sumando alternativas. </w:t>
      </w:r>
      <w:r>
        <w:rPr>
          <w:rFonts w:cs="Arial"/>
          <w:sz w:val="24"/>
          <w:lang w:val="es-ES_tradnl"/>
        </w:rPr>
        <w:br w:type="page"/>
      </w:r>
    </w:p>
    <w:p w14:paraId="0D556521"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lastRenderedPageBreak/>
        <w:t>La demanda interna de jugos concentrados siguió cayendo durante el último Ejercicio y los precios internacionales disminuyeron fuertemente, lo que generó que cayeran los volúmenes de ventas totales, pese al esfuerzo comercial por sostenerlos.</w:t>
      </w:r>
    </w:p>
    <w:p w14:paraId="20154861"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Los aceites esenciales que produce Ledesma se exportan en un 95%. Su demanda se vio afectada a la baja, en sintonía con el mercado internacional de jugos. En todas las especies, tanto los precios como las cantidades demandadas cayeron fuertemente. Ledesma pudo colocar toda su producción gracias a acuerdos de largo plazo no afectados por los vaivenes del mercado.</w:t>
      </w:r>
    </w:p>
    <w:p w14:paraId="6B867D37"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El nuevo Ejercicio se ve afectado, como el resto de las actividades, por la pandemia de </w:t>
      </w:r>
      <w:r>
        <w:rPr>
          <w:rFonts w:cs="Arial"/>
          <w:sz w:val="24"/>
          <w:lang w:val="es-ES_tradnl"/>
        </w:rPr>
        <w:t>COVID</w:t>
      </w:r>
      <w:r w:rsidRPr="00B74808">
        <w:rPr>
          <w:rFonts w:cs="Arial"/>
          <w:sz w:val="24"/>
          <w:lang w:val="es-ES_tradnl"/>
        </w:rPr>
        <w:t>-19. Desde el punto de vista de los mercados, en el caso de la fruta fresca parece haber una mejor perspectiva para la naranja Valencia, dado que la cosecha del Hemisferio Norte terminará más temprano, lo que podría generar una mejor ventana comercial para la fruta del Hemisferio Sur. En el caso del limón, todo indica que los excesos de oferta vistos la campaña pasada se repetirán este año, con los principales mercados muy abastecidos.</w:t>
      </w:r>
    </w:p>
    <w:p w14:paraId="217E87DD"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En el mercado de productos industriales de jugos, la retracción del mercado interno es notable por la crisis de consumo en Argentina desde hace 3 años. En el mercado externo, las grandes cosechas 2019 de naranjas en Brasil y de limones en Argentina afectan negativamente la comercialización de jugos concentrados, tanto en precio como en cantidad. La pandemia de </w:t>
      </w:r>
      <w:r>
        <w:rPr>
          <w:rFonts w:cs="Arial"/>
          <w:sz w:val="24"/>
          <w:lang w:val="es-ES_tradnl"/>
        </w:rPr>
        <w:t>COVID</w:t>
      </w:r>
      <w:r w:rsidRPr="00B74808">
        <w:rPr>
          <w:rFonts w:cs="Arial"/>
          <w:sz w:val="24"/>
          <w:lang w:val="es-ES_tradnl"/>
        </w:rPr>
        <w:t>-19 no contribuye con una mejora de la situación en dichos mercados.</w:t>
      </w:r>
    </w:p>
    <w:p w14:paraId="0E2EFDE2"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A fines de 2019, Ledesma realizó una inversión de USD 1,1 millones para la renovación de la calibradora electrónica de la planta de empaque de fruta fresca en Jujuy. La tecnología incorporada es la última versión disponible en el mercado de la empresa franco/española </w:t>
      </w:r>
      <w:proofErr w:type="spellStart"/>
      <w:r w:rsidRPr="00B74808">
        <w:rPr>
          <w:rFonts w:cs="Arial"/>
          <w:sz w:val="24"/>
          <w:lang w:val="es-ES_tradnl"/>
        </w:rPr>
        <w:t>Maf</w:t>
      </w:r>
      <w:proofErr w:type="spellEnd"/>
      <w:r w:rsidRPr="00B74808">
        <w:rPr>
          <w:rFonts w:cs="Arial"/>
          <w:sz w:val="24"/>
          <w:lang w:val="es-ES_tradnl"/>
        </w:rPr>
        <w:t xml:space="preserve"> Roda, líder mundial en este tipo de equipamiento, y ya se encuentra operativa en la planta de empaque para la nueva campaña. </w:t>
      </w:r>
    </w:p>
    <w:p w14:paraId="3BCE7D5A" w14:textId="2416EB0C" w:rsidR="00781931" w:rsidRDefault="00781931" w:rsidP="00781931">
      <w:pPr>
        <w:spacing w:after="120" w:line="360" w:lineRule="auto"/>
        <w:ind w:firstLine="709"/>
        <w:jc w:val="both"/>
        <w:rPr>
          <w:rFonts w:cs="Arial"/>
          <w:sz w:val="24"/>
          <w:lang w:val="es-ES_tradnl"/>
        </w:rPr>
      </w:pPr>
      <w:r w:rsidRPr="00B74808">
        <w:rPr>
          <w:rFonts w:cs="Arial"/>
          <w:sz w:val="24"/>
          <w:lang w:val="es-ES_tradnl"/>
        </w:rPr>
        <w:t>Esta inversión se enmarca dentro del proyecto Génesis XXI e implica, en el mediano plazo, la renovación total de la planta de empaque con la última tecnología a nivel mundial.</w:t>
      </w:r>
    </w:p>
    <w:p w14:paraId="7BABACA6" w14:textId="7752DFA1" w:rsidR="00274F01" w:rsidRDefault="00781931" w:rsidP="00781931">
      <w:pPr>
        <w:spacing w:after="120" w:line="360" w:lineRule="auto"/>
        <w:ind w:firstLine="709"/>
        <w:jc w:val="both"/>
        <w:rPr>
          <w:rFonts w:cs="Arial"/>
          <w:sz w:val="24"/>
          <w:lang w:val="es-ES_tradnl"/>
        </w:rPr>
      </w:pPr>
      <w:r w:rsidRPr="00B74808">
        <w:rPr>
          <w:rFonts w:cs="Arial"/>
          <w:sz w:val="24"/>
          <w:lang w:val="es-ES_tradnl"/>
        </w:rPr>
        <w:t>Dentro del proyecto de crecimiento del negocio, Ledesma continúa con el plan de renovaciones de cítricos</w:t>
      </w:r>
      <w:r>
        <w:rPr>
          <w:rFonts w:cs="Arial"/>
          <w:sz w:val="24"/>
          <w:lang w:val="es-ES_tradnl"/>
        </w:rPr>
        <w:t xml:space="preserve">, </w:t>
      </w:r>
      <w:r w:rsidRPr="00B74808">
        <w:rPr>
          <w:rFonts w:cs="Arial"/>
          <w:sz w:val="24"/>
          <w:lang w:val="es-ES_tradnl"/>
        </w:rPr>
        <w:t>reemplazando naranjas tempranas por pomelos con el objetivo de incrementar la participación de esta fruta en la cartera de productos.</w:t>
      </w:r>
    </w:p>
    <w:p w14:paraId="415A215E" w14:textId="77777777" w:rsidR="00274F01" w:rsidRDefault="00274F01" w:rsidP="00274F01">
      <w:pPr>
        <w:spacing w:after="120" w:line="360" w:lineRule="auto"/>
        <w:ind w:firstLine="709"/>
        <w:jc w:val="both"/>
        <w:rPr>
          <w:rFonts w:cs="Arial"/>
          <w:sz w:val="24"/>
          <w:lang w:val="es-ES_tradnl"/>
        </w:rPr>
      </w:pPr>
      <w:r>
        <w:rPr>
          <w:rFonts w:cs="Arial"/>
          <w:sz w:val="24"/>
          <w:lang w:val="es-ES_tradnl"/>
        </w:rPr>
        <w:br w:type="page"/>
      </w:r>
    </w:p>
    <w:p w14:paraId="040B5D09" w14:textId="77777777" w:rsidR="00781931" w:rsidRDefault="00781931" w:rsidP="00781931">
      <w:pPr>
        <w:spacing w:after="120" w:line="360" w:lineRule="auto"/>
        <w:ind w:firstLine="709"/>
        <w:jc w:val="both"/>
        <w:rPr>
          <w:rFonts w:cs="Arial"/>
          <w:sz w:val="24"/>
          <w:lang w:val="es-ES_tradnl"/>
        </w:rPr>
      </w:pPr>
      <w:r w:rsidRPr="00B74808">
        <w:rPr>
          <w:rFonts w:cs="Arial"/>
          <w:sz w:val="24"/>
          <w:lang w:val="es-ES_tradnl"/>
        </w:rPr>
        <w:lastRenderedPageBreak/>
        <w:t>Para el Ejercicio 2020/21, Ledesma proyecta continuar con la política comercial de acuerdos de largo plazo que mantiene como estrategia desde hace varios años con una reducida cartera de clientes, altamente fidelizados, ofreciendo productos y servicios a la medida de sus necesidades y cumpliendo los más altos estándares de calidad y seguridad alimentaria del mundo.</w:t>
      </w:r>
    </w:p>
    <w:p w14:paraId="42FCD825" w14:textId="77777777" w:rsidR="00781931" w:rsidRPr="00B74808" w:rsidRDefault="00781931" w:rsidP="00781931">
      <w:pPr>
        <w:spacing w:after="120" w:line="360" w:lineRule="auto"/>
        <w:ind w:firstLine="709"/>
        <w:jc w:val="both"/>
        <w:rPr>
          <w:rFonts w:cs="Arial"/>
          <w:sz w:val="24"/>
          <w:lang w:val="es-ES_tradnl"/>
        </w:rPr>
      </w:pPr>
    </w:p>
    <w:p w14:paraId="78FCCDEB" w14:textId="77777777" w:rsidR="00781931" w:rsidRPr="00C76934" w:rsidRDefault="00781931" w:rsidP="00781931">
      <w:pPr>
        <w:spacing w:after="120" w:line="360" w:lineRule="auto"/>
        <w:jc w:val="both"/>
        <w:rPr>
          <w:rFonts w:cs="Arial"/>
          <w:b/>
          <w:sz w:val="28"/>
          <w:u w:val="single"/>
        </w:rPr>
      </w:pPr>
      <w:r w:rsidRPr="00C76934">
        <w:rPr>
          <w:rFonts w:cs="Arial"/>
          <w:b/>
          <w:sz w:val="28"/>
          <w:u w:val="single"/>
        </w:rPr>
        <w:t>VI. Negocio Agropecuario</w:t>
      </w:r>
    </w:p>
    <w:p w14:paraId="15749F58" w14:textId="77777777" w:rsidR="00781931" w:rsidRPr="00D72A2D" w:rsidRDefault="00781931" w:rsidP="00781931">
      <w:pPr>
        <w:spacing w:line="360" w:lineRule="auto"/>
        <w:jc w:val="both"/>
        <w:rPr>
          <w:rFonts w:cs="Arial"/>
          <w:b/>
          <w:sz w:val="24"/>
          <w:szCs w:val="24"/>
          <w:u w:val="single"/>
        </w:rPr>
      </w:pPr>
      <w:r w:rsidRPr="00D72A2D">
        <w:rPr>
          <w:rFonts w:cs="Arial"/>
          <w:b/>
          <w:sz w:val="24"/>
          <w:szCs w:val="24"/>
          <w:u w:val="single"/>
        </w:rPr>
        <w:t>Agricultura</w:t>
      </w:r>
    </w:p>
    <w:p w14:paraId="3611A6E5" w14:textId="77777777" w:rsidR="00781931" w:rsidRPr="00B74808" w:rsidRDefault="00781931" w:rsidP="00781931">
      <w:pPr>
        <w:spacing w:after="120" w:line="360" w:lineRule="auto"/>
        <w:ind w:firstLine="709"/>
        <w:jc w:val="both"/>
        <w:rPr>
          <w:rFonts w:cs="Arial"/>
          <w:sz w:val="24"/>
          <w:lang w:val="es-ES_tradnl"/>
        </w:rPr>
      </w:pPr>
      <w:r w:rsidRPr="00732BAC">
        <w:rPr>
          <w:rFonts w:cs="Arial"/>
          <w:sz w:val="24"/>
          <w:lang w:val="es-ES_tradnl"/>
        </w:rPr>
        <w:t xml:space="preserve"> </w:t>
      </w:r>
      <w:r>
        <w:rPr>
          <w:rFonts w:cs="Arial"/>
          <w:sz w:val="24"/>
          <w:lang w:val="es-ES_tradnl"/>
        </w:rPr>
        <w:t>Ledesma cosechó</w:t>
      </w:r>
      <w:r w:rsidRPr="00B74808">
        <w:rPr>
          <w:rFonts w:cs="Arial"/>
          <w:sz w:val="24"/>
          <w:lang w:val="es-ES_tradnl"/>
        </w:rPr>
        <w:t xml:space="preserve"> 32.141 hectáreas de cultivos</w:t>
      </w:r>
      <w:r>
        <w:rPr>
          <w:rFonts w:cs="Arial"/>
          <w:sz w:val="24"/>
          <w:lang w:val="es-ES_tradnl"/>
        </w:rPr>
        <w:t>,</w:t>
      </w:r>
      <w:r w:rsidRPr="00B74808">
        <w:rPr>
          <w:rFonts w:cs="Arial"/>
          <w:sz w:val="24"/>
          <w:lang w:val="es-ES_tradnl"/>
        </w:rPr>
        <w:t xml:space="preserve"> con una producción total de 1</w:t>
      </w:r>
      <w:r>
        <w:rPr>
          <w:rFonts w:cs="Arial"/>
          <w:sz w:val="24"/>
          <w:lang w:val="es-ES_tradnl"/>
        </w:rPr>
        <w:t>47</w:t>
      </w:r>
      <w:r w:rsidRPr="00B74808">
        <w:rPr>
          <w:rFonts w:cs="Arial"/>
          <w:sz w:val="24"/>
          <w:lang w:val="es-ES_tradnl"/>
        </w:rPr>
        <w:t>.</w:t>
      </w:r>
      <w:r>
        <w:rPr>
          <w:rFonts w:cs="Arial"/>
          <w:sz w:val="24"/>
          <w:lang w:val="es-ES_tradnl"/>
        </w:rPr>
        <w:t>509</w:t>
      </w:r>
      <w:r w:rsidRPr="00B74808">
        <w:rPr>
          <w:rFonts w:cs="Arial"/>
          <w:sz w:val="24"/>
          <w:lang w:val="es-ES_tradnl"/>
        </w:rPr>
        <w:t xml:space="preserve"> toneladas</w:t>
      </w:r>
      <w:r>
        <w:rPr>
          <w:rFonts w:cs="Arial"/>
          <w:sz w:val="24"/>
          <w:lang w:val="es-ES_tradnl"/>
        </w:rPr>
        <w:t xml:space="preserve"> con la siguiente apertura:</w:t>
      </w:r>
      <w:r w:rsidRPr="00B74808">
        <w:rPr>
          <w:rFonts w:cs="Arial"/>
          <w:sz w:val="24"/>
          <w:lang w:val="es-ES_tradnl"/>
        </w:rPr>
        <w:t> </w:t>
      </w:r>
    </w:p>
    <w:p w14:paraId="5E3C744F"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Toneladas          </w:t>
      </w:r>
      <w:proofErr w:type="spellStart"/>
      <w:r w:rsidRPr="00B74808">
        <w:rPr>
          <w:rFonts w:cs="Arial"/>
          <w:sz w:val="24"/>
          <w:lang w:val="es-ES_tradnl"/>
        </w:rPr>
        <w:t>Toneladas</w:t>
      </w:r>
      <w:proofErr w:type="spellEnd"/>
      <w:r w:rsidRPr="00B74808">
        <w:rPr>
          <w:rFonts w:cs="Arial"/>
          <w:sz w:val="24"/>
          <w:lang w:val="es-ES_tradnl"/>
        </w:rPr>
        <w:t>         </w:t>
      </w:r>
    </w:p>
    <w:p w14:paraId="5046E1BA"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Ej. 18/19             Ej. 19/20   Diferencia</w:t>
      </w:r>
    </w:p>
    <w:p w14:paraId="4A4E6D0B"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Trigo               33.739              21.618        - 35,9 %</w:t>
      </w:r>
    </w:p>
    <w:p w14:paraId="3DBA1BFC"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Maíz                45.143             72.453        + 60,5 %</w:t>
      </w:r>
    </w:p>
    <w:p w14:paraId="27D055FC"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Soja                 59.973             52.758        -   12   %</w:t>
      </w:r>
    </w:p>
    <w:p w14:paraId="7E7F6A4D"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Avena                   179                  680       + 279,8  %</w:t>
      </w:r>
    </w:p>
    <w:p w14:paraId="791E104B"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Total               139.034         1</w:t>
      </w:r>
      <w:r>
        <w:rPr>
          <w:rFonts w:cs="Arial"/>
          <w:sz w:val="24"/>
          <w:lang w:val="es-ES_tradnl"/>
        </w:rPr>
        <w:t>47</w:t>
      </w:r>
      <w:r w:rsidRPr="00B74808">
        <w:rPr>
          <w:rFonts w:cs="Arial"/>
          <w:sz w:val="24"/>
          <w:lang w:val="es-ES_tradnl"/>
        </w:rPr>
        <w:t>.</w:t>
      </w:r>
      <w:r>
        <w:rPr>
          <w:rFonts w:cs="Arial"/>
          <w:sz w:val="24"/>
          <w:lang w:val="es-ES_tradnl"/>
        </w:rPr>
        <w:t>509</w:t>
      </w:r>
      <w:r w:rsidRPr="00B74808">
        <w:rPr>
          <w:rFonts w:cs="Arial"/>
          <w:sz w:val="24"/>
          <w:lang w:val="es-ES_tradnl"/>
        </w:rPr>
        <w:t xml:space="preserve">          </w:t>
      </w:r>
      <w:r>
        <w:rPr>
          <w:rFonts w:cs="Arial"/>
          <w:sz w:val="24"/>
          <w:lang w:val="es-ES_tradnl"/>
        </w:rPr>
        <w:t>+6,1</w:t>
      </w:r>
      <w:r w:rsidRPr="00B74808">
        <w:rPr>
          <w:rFonts w:cs="Arial"/>
          <w:sz w:val="24"/>
          <w:lang w:val="es-ES_tradnl"/>
        </w:rPr>
        <w:t xml:space="preserve">  %</w:t>
      </w:r>
    </w:p>
    <w:p w14:paraId="1164050F" w14:textId="77777777" w:rsidR="00781931" w:rsidRDefault="00781931" w:rsidP="00781931">
      <w:pPr>
        <w:spacing w:after="120" w:line="360" w:lineRule="auto"/>
        <w:ind w:firstLine="709"/>
        <w:jc w:val="both"/>
        <w:rPr>
          <w:rFonts w:cs="Arial"/>
          <w:sz w:val="24"/>
          <w:lang w:val="es-ES_tradnl"/>
        </w:rPr>
      </w:pPr>
      <w:r w:rsidRPr="00B74808">
        <w:rPr>
          <w:rFonts w:cs="Arial"/>
          <w:sz w:val="24"/>
          <w:lang w:val="es-ES_tradnl"/>
        </w:rPr>
        <w:t> </w:t>
      </w:r>
    </w:p>
    <w:p w14:paraId="64528F48" w14:textId="77777777" w:rsidR="00781931" w:rsidRPr="00B74808" w:rsidRDefault="00781931" w:rsidP="00781931">
      <w:pPr>
        <w:spacing w:after="120" w:line="360" w:lineRule="auto"/>
        <w:ind w:firstLine="709"/>
        <w:jc w:val="both"/>
        <w:rPr>
          <w:rFonts w:cs="Arial"/>
          <w:sz w:val="24"/>
          <w:lang w:val="es-ES_tradnl"/>
        </w:rPr>
      </w:pPr>
    </w:p>
    <w:p w14:paraId="4E4FAA07" w14:textId="77777777" w:rsidR="00781931" w:rsidRPr="002C2644" w:rsidRDefault="00781931" w:rsidP="00781931">
      <w:pPr>
        <w:spacing w:after="120" w:line="360" w:lineRule="auto"/>
        <w:ind w:firstLine="709"/>
        <w:jc w:val="both"/>
        <w:rPr>
          <w:rFonts w:cs="Arial"/>
          <w:sz w:val="24"/>
          <w:lang w:val="es-ES_tradnl"/>
        </w:rPr>
      </w:pPr>
      <w:r w:rsidRPr="00B74808">
        <w:rPr>
          <w:rFonts w:cs="Arial"/>
          <w:sz w:val="24"/>
          <w:lang w:val="es-ES_tradnl"/>
        </w:rPr>
        <w:t>                     </w:t>
      </w:r>
      <w:r w:rsidRPr="002C2644">
        <w:rPr>
          <w:rFonts w:cs="Arial"/>
          <w:sz w:val="24"/>
          <w:lang w:val="es-ES_tradnl"/>
        </w:rPr>
        <w:t>Hectáreas            </w:t>
      </w:r>
      <w:proofErr w:type="spellStart"/>
      <w:r w:rsidRPr="002C2644">
        <w:rPr>
          <w:rFonts w:cs="Arial"/>
          <w:sz w:val="24"/>
          <w:lang w:val="es-ES_tradnl"/>
        </w:rPr>
        <w:t>Hectáreas</w:t>
      </w:r>
      <w:proofErr w:type="spellEnd"/>
      <w:r w:rsidRPr="002C2644">
        <w:rPr>
          <w:rFonts w:cs="Arial"/>
          <w:sz w:val="24"/>
          <w:lang w:val="es-ES_tradnl"/>
        </w:rPr>
        <w:t>  </w:t>
      </w:r>
    </w:p>
    <w:p w14:paraId="613AA575" w14:textId="77777777" w:rsidR="00781931" w:rsidRPr="002C2644" w:rsidRDefault="00781931" w:rsidP="00781931">
      <w:pPr>
        <w:spacing w:after="120" w:line="360" w:lineRule="auto"/>
        <w:ind w:firstLine="709"/>
        <w:jc w:val="both"/>
        <w:rPr>
          <w:rFonts w:cs="Arial"/>
          <w:sz w:val="24"/>
          <w:lang w:val="es-ES_tradnl"/>
        </w:rPr>
      </w:pPr>
      <w:r w:rsidRPr="002C2644">
        <w:rPr>
          <w:rFonts w:cs="Arial"/>
          <w:sz w:val="24"/>
          <w:lang w:val="es-ES_tradnl"/>
        </w:rPr>
        <w:t>                  Cosechadas         </w:t>
      </w:r>
      <w:proofErr w:type="spellStart"/>
      <w:r w:rsidRPr="002C2644">
        <w:rPr>
          <w:rFonts w:cs="Arial"/>
          <w:sz w:val="24"/>
          <w:lang w:val="es-ES_tradnl"/>
        </w:rPr>
        <w:t>Cosechadas</w:t>
      </w:r>
      <w:proofErr w:type="spellEnd"/>
      <w:r w:rsidRPr="002C2644">
        <w:rPr>
          <w:rFonts w:cs="Arial"/>
          <w:sz w:val="24"/>
          <w:lang w:val="es-ES_tradnl"/>
        </w:rPr>
        <w:t>  </w:t>
      </w:r>
    </w:p>
    <w:p w14:paraId="21EA6E52" w14:textId="77777777" w:rsidR="00781931" w:rsidRPr="002C2644" w:rsidRDefault="00781931" w:rsidP="00781931">
      <w:pPr>
        <w:spacing w:after="120" w:line="360" w:lineRule="auto"/>
        <w:ind w:firstLine="709"/>
        <w:jc w:val="both"/>
        <w:rPr>
          <w:rFonts w:cs="Arial"/>
          <w:sz w:val="24"/>
          <w:lang w:val="es-ES_tradnl"/>
        </w:rPr>
      </w:pPr>
      <w:r w:rsidRPr="002C2644">
        <w:rPr>
          <w:rFonts w:cs="Arial"/>
          <w:sz w:val="24"/>
          <w:lang w:val="es-ES_tradnl"/>
        </w:rPr>
        <w:t xml:space="preserve">                   Ej. 18/19                </w:t>
      </w:r>
      <w:proofErr w:type="spellStart"/>
      <w:r w:rsidRPr="002C2644">
        <w:rPr>
          <w:rFonts w:cs="Arial"/>
          <w:sz w:val="24"/>
          <w:lang w:val="es-ES_tradnl"/>
        </w:rPr>
        <w:t>Ej</w:t>
      </w:r>
      <w:proofErr w:type="spellEnd"/>
      <w:r w:rsidRPr="002C2644">
        <w:rPr>
          <w:rFonts w:cs="Arial"/>
          <w:sz w:val="24"/>
          <w:lang w:val="es-ES_tradnl"/>
        </w:rPr>
        <w:t xml:space="preserve"> 19/20                Diferencia </w:t>
      </w:r>
    </w:p>
    <w:p w14:paraId="3996FA16" w14:textId="77777777" w:rsidR="00781931" w:rsidRPr="002C2644" w:rsidRDefault="00781931" w:rsidP="00781931">
      <w:pPr>
        <w:spacing w:after="120" w:line="360" w:lineRule="auto"/>
        <w:ind w:firstLine="709"/>
        <w:jc w:val="both"/>
        <w:rPr>
          <w:rFonts w:cs="Arial"/>
          <w:sz w:val="24"/>
          <w:lang w:val="es-ES_tradnl"/>
        </w:rPr>
      </w:pPr>
      <w:r w:rsidRPr="002C2644">
        <w:rPr>
          <w:rFonts w:cs="Arial"/>
          <w:sz w:val="24"/>
          <w:lang w:val="es-ES_tradnl"/>
        </w:rPr>
        <w:t>Trigo            7.951                       5.338                 - 32,8  %</w:t>
      </w:r>
    </w:p>
    <w:p w14:paraId="7004DD9B"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Maíz             5.018                       8.832                + 76     %</w:t>
      </w:r>
    </w:p>
    <w:p w14:paraId="05B66552"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Soja            19.088                     17.725                 -  7,1  %</w:t>
      </w:r>
    </w:p>
    <w:p w14:paraId="41599E61"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Avena                90                          246             </w:t>
      </w:r>
      <w:r>
        <w:rPr>
          <w:rFonts w:cs="Arial"/>
          <w:sz w:val="24"/>
          <w:lang w:val="es-ES_tradnl"/>
        </w:rPr>
        <w:t xml:space="preserve">  </w:t>
      </w:r>
      <w:r w:rsidRPr="00B74808">
        <w:rPr>
          <w:rFonts w:cs="Arial"/>
          <w:sz w:val="24"/>
          <w:lang w:val="es-ES_tradnl"/>
        </w:rPr>
        <w:t xml:space="preserve"> + 173,3 %</w:t>
      </w:r>
    </w:p>
    <w:p w14:paraId="261DD3CB"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Total            32.147                     32.141  </w:t>
      </w:r>
    </w:p>
    <w:p w14:paraId="6152E371" w14:textId="59777FC5" w:rsidR="00274F01" w:rsidRDefault="00274F01">
      <w:pPr>
        <w:rPr>
          <w:rFonts w:cs="Arial"/>
          <w:sz w:val="24"/>
          <w:lang w:val="es-ES_tradnl"/>
        </w:rPr>
      </w:pPr>
      <w:r>
        <w:rPr>
          <w:rFonts w:cs="Arial"/>
          <w:sz w:val="24"/>
          <w:lang w:val="es-ES_tradnl"/>
        </w:rPr>
        <w:br w:type="page"/>
      </w:r>
    </w:p>
    <w:p w14:paraId="43EC57F1"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lastRenderedPageBreak/>
        <w:t xml:space="preserve">El Ejercicio bajo análisis comenzó con un nivel de retenciones a la exportación inferior </w:t>
      </w:r>
      <w:r>
        <w:rPr>
          <w:rFonts w:cs="Arial"/>
          <w:sz w:val="24"/>
          <w:lang w:val="es-ES_tradnl"/>
        </w:rPr>
        <w:t>al del cierre</w:t>
      </w:r>
      <w:r w:rsidRPr="00B74808">
        <w:rPr>
          <w:rFonts w:cs="Arial"/>
          <w:sz w:val="24"/>
          <w:lang w:val="es-ES_tradnl"/>
        </w:rPr>
        <w:t xml:space="preserve">. Frente a esta situación, </w:t>
      </w:r>
      <w:r>
        <w:rPr>
          <w:rFonts w:cs="Arial"/>
          <w:sz w:val="24"/>
          <w:lang w:val="es-ES_tradnl"/>
        </w:rPr>
        <w:t>se</w:t>
      </w:r>
      <w:r w:rsidRPr="00B74808">
        <w:rPr>
          <w:rFonts w:cs="Arial"/>
          <w:sz w:val="24"/>
          <w:lang w:val="es-ES_tradnl"/>
        </w:rPr>
        <w:t xml:space="preserve"> decidió disminuir la superficie de soja y aumentar la de maíz, por el efecto de los precios netos.</w:t>
      </w:r>
    </w:p>
    <w:p w14:paraId="5CF695FC"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La campaña de </w:t>
      </w:r>
      <w:r>
        <w:rPr>
          <w:rFonts w:cs="Arial"/>
          <w:sz w:val="24"/>
          <w:lang w:val="es-ES_tradnl"/>
        </w:rPr>
        <w:t xml:space="preserve">cosecha </w:t>
      </w:r>
      <w:r w:rsidRPr="00B74808">
        <w:rPr>
          <w:rFonts w:cs="Arial"/>
          <w:sz w:val="24"/>
          <w:lang w:val="es-ES_tradnl"/>
        </w:rPr>
        <w:t>fina se presentó complicada debido a pérdidas en al área de siembra, causadas por anegamiento en la estancia La Biznaga y granizo en la estancia La Bellaca. Además, estimamos una pérdida de 3.</w:t>
      </w:r>
      <w:r>
        <w:rPr>
          <w:rFonts w:cs="Arial"/>
          <w:sz w:val="24"/>
          <w:lang w:val="es-ES_tradnl"/>
        </w:rPr>
        <w:t>762</w:t>
      </w:r>
      <w:r w:rsidRPr="00B74808">
        <w:rPr>
          <w:rFonts w:cs="Arial"/>
          <w:sz w:val="24"/>
          <w:lang w:val="es-ES_tradnl"/>
        </w:rPr>
        <w:t xml:space="preserve"> toneladas de trigo y mermas</w:t>
      </w:r>
      <w:r>
        <w:rPr>
          <w:rFonts w:cs="Arial"/>
          <w:sz w:val="24"/>
          <w:lang w:val="es-ES_tradnl"/>
        </w:rPr>
        <w:t xml:space="preserve"> en los rendimientos por exceso de humedad en la E</w:t>
      </w:r>
      <w:r w:rsidRPr="00B74808">
        <w:rPr>
          <w:rFonts w:cs="Arial"/>
          <w:sz w:val="24"/>
          <w:lang w:val="es-ES_tradnl"/>
        </w:rPr>
        <w:t xml:space="preserve">stancia Centella. </w:t>
      </w:r>
    </w:p>
    <w:p w14:paraId="7AE4D1CA" w14:textId="1D0AA216" w:rsidR="00781931"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Por su parte, la </w:t>
      </w:r>
      <w:r>
        <w:rPr>
          <w:rFonts w:cs="Arial"/>
          <w:sz w:val="24"/>
          <w:lang w:val="es-ES_tradnl"/>
        </w:rPr>
        <w:t xml:space="preserve">cosecha </w:t>
      </w:r>
      <w:r w:rsidRPr="00B74808">
        <w:rPr>
          <w:rFonts w:cs="Arial"/>
          <w:sz w:val="24"/>
          <w:lang w:val="es-ES_tradnl"/>
        </w:rPr>
        <w:t xml:space="preserve">gruesa tuvo muy buenas condiciones para el maíz y una seca en el período de llenado de la soja de primera. No obstante, los rendimientos fueron mayores a los planeados de acuerdo al promedio de los últimos 5 años, y compensaron la merma registrada en la cosecha fina. </w:t>
      </w:r>
    </w:p>
    <w:p w14:paraId="37512C24"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A la fecha, el plan de siembra para la campaña 2020/2021 es el siguiente:</w:t>
      </w:r>
    </w:p>
    <w:p w14:paraId="4017415C" w14:textId="77777777" w:rsidR="00781931" w:rsidRPr="00372084" w:rsidRDefault="00781931" w:rsidP="00781931">
      <w:pPr>
        <w:spacing w:after="120" w:line="360" w:lineRule="auto"/>
        <w:ind w:firstLine="709"/>
        <w:jc w:val="both"/>
        <w:rPr>
          <w:rFonts w:cs="Arial"/>
          <w:sz w:val="24"/>
          <w:lang w:val="pt-BR"/>
        </w:rPr>
      </w:pPr>
      <w:r w:rsidRPr="00B74808">
        <w:rPr>
          <w:rFonts w:cs="Arial"/>
          <w:sz w:val="24"/>
          <w:lang w:val="es-ES_tradnl"/>
        </w:rPr>
        <w:t xml:space="preserve">                                </w:t>
      </w:r>
      <w:proofErr w:type="spellStart"/>
      <w:r w:rsidRPr="00372084">
        <w:rPr>
          <w:rFonts w:cs="Arial"/>
          <w:sz w:val="24"/>
          <w:lang w:val="pt-BR"/>
        </w:rPr>
        <w:t>Hectáreas</w:t>
      </w:r>
      <w:proofErr w:type="spellEnd"/>
      <w:r w:rsidRPr="00372084">
        <w:rPr>
          <w:rFonts w:cs="Arial"/>
          <w:sz w:val="24"/>
          <w:lang w:val="pt-BR"/>
        </w:rPr>
        <w:t>               Toneladas</w:t>
      </w:r>
    </w:p>
    <w:p w14:paraId="57334FEB" w14:textId="77777777" w:rsidR="00781931" w:rsidRPr="00372084" w:rsidRDefault="00781931" w:rsidP="00781931">
      <w:pPr>
        <w:spacing w:after="120" w:line="360" w:lineRule="auto"/>
        <w:ind w:firstLine="709"/>
        <w:jc w:val="both"/>
        <w:rPr>
          <w:rFonts w:cs="Arial"/>
          <w:sz w:val="24"/>
          <w:lang w:val="pt-BR"/>
        </w:rPr>
      </w:pPr>
      <w:r w:rsidRPr="00372084">
        <w:rPr>
          <w:rFonts w:cs="Arial"/>
          <w:sz w:val="24"/>
          <w:lang w:val="pt-BR"/>
        </w:rPr>
        <w:t xml:space="preserve">Avena                         259 </w:t>
      </w:r>
      <w:r w:rsidRPr="00372084">
        <w:rPr>
          <w:rFonts w:cs="Arial"/>
          <w:sz w:val="24"/>
          <w:lang w:val="pt-BR"/>
        </w:rPr>
        <w:tab/>
      </w:r>
      <w:r w:rsidRPr="00372084">
        <w:rPr>
          <w:rFonts w:cs="Arial"/>
          <w:sz w:val="24"/>
          <w:lang w:val="pt-BR"/>
        </w:rPr>
        <w:tab/>
      </w:r>
      <w:r w:rsidRPr="00372084">
        <w:rPr>
          <w:rFonts w:cs="Arial"/>
          <w:sz w:val="24"/>
          <w:lang w:val="pt-BR"/>
        </w:rPr>
        <w:tab/>
        <w:t>589.</w:t>
      </w:r>
    </w:p>
    <w:p w14:paraId="668DE0FB" w14:textId="77777777" w:rsidR="00781931" w:rsidRPr="00372084" w:rsidRDefault="00781931" w:rsidP="00781931">
      <w:pPr>
        <w:spacing w:after="120" w:line="360" w:lineRule="auto"/>
        <w:ind w:firstLine="709"/>
        <w:jc w:val="both"/>
        <w:rPr>
          <w:rFonts w:cs="Arial"/>
          <w:sz w:val="24"/>
          <w:lang w:val="pt-BR"/>
        </w:rPr>
      </w:pPr>
      <w:r w:rsidRPr="00372084">
        <w:rPr>
          <w:rFonts w:cs="Arial"/>
          <w:sz w:val="24"/>
          <w:lang w:val="pt-BR"/>
        </w:rPr>
        <w:t>Trigo                        6.313           </w:t>
      </w:r>
      <w:r w:rsidRPr="00372084">
        <w:rPr>
          <w:rFonts w:cs="Arial"/>
          <w:sz w:val="24"/>
          <w:lang w:val="pt-BR"/>
        </w:rPr>
        <w:tab/>
      </w:r>
      <w:r w:rsidRPr="00372084">
        <w:rPr>
          <w:rFonts w:cs="Arial"/>
          <w:sz w:val="24"/>
          <w:lang w:val="pt-BR"/>
        </w:rPr>
        <w:tab/>
        <w:t xml:space="preserve">25.735 </w:t>
      </w:r>
    </w:p>
    <w:p w14:paraId="6BFCEBA0" w14:textId="77777777" w:rsidR="00781931" w:rsidRPr="00372084" w:rsidRDefault="00781931" w:rsidP="00781931">
      <w:pPr>
        <w:spacing w:after="120" w:line="360" w:lineRule="auto"/>
        <w:ind w:firstLine="709"/>
        <w:jc w:val="both"/>
        <w:rPr>
          <w:rFonts w:cs="Arial"/>
          <w:sz w:val="24"/>
          <w:lang w:val="pt-BR"/>
        </w:rPr>
      </w:pPr>
      <w:proofErr w:type="spellStart"/>
      <w:r w:rsidRPr="00372084">
        <w:rPr>
          <w:rFonts w:cs="Arial"/>
          <w:sz w:val="24"/>
          <w:lang w:val="pt-BR"/>
        </w:rPr>
        <w:t>Maíz</w:t>
      </w:r>
      <w:proofErr w:type="spellEnd"/>
      <w:r w:rsidRPr="00372084">
        <w:rPr>
          <w:rFonts w:cs="Arial"/>
          <w:sz w:val="24"/>
          <w:lang w:val="pt-BR"/>
        </w:rPr>
        <w:t xml:space="preserve">                        7.045                       52.296 </w:t>
      </w:r>
    </w:p>
    <w:p w14:paraId="60E84F49" w14:textId="77777777" w:rsidR="00781931" w:rsidRPr="00D20B65" w:rsidRDefault="00781931" w:rsidP="00781931">
      <w:pPr>
        <w:spacing w:after="120" w:line="360" w:lineRule="auto"/>
        <w:ind w:firstLine="709"/>
        <w:jc w:val="both"/>
        <w:rPr>
          <w:rFonts w:cs="Arial"/>
          <w:sz w:val="24"/>
        </w:rPr>
      </w:pPr>
      <w:r w:rsidRPr="00D20B65">
        <w:rPr>
          <w:rFonts w:cs="Arial"/>
          <w:sz w:val="24"/>
        </w:rPr>
        <w:t>Soja                       17.326.           </w:t>
      </w:r>
      <w:r>
        <w:rPr>
          <w:rFonts w:cs="Arial"/>
          <w:sz w:val="24"/>
        </w:rPr>
        <w:tab/>
      </w:r>
      <w:r w:rsidRPr="00D20B65">
        <w:rPr>
          <w:rFonts w:cs="Arial"/>
          <w:sz w:val="24"/>
        </w:rPr>
        <w:t>49.</w:t>
      </w:r>
      <w:r>
        <w:rPr>
          <w:rFonts w:cs="Arial"/>
          <w:sz w:val="24"/>
        </w:rPr>
        <w:t>363</w:t>
      </w:r>
    </w:p>
    <w:p w14:paraId="4B368E97" w14:textId="77777777" w:rsidR="00781931" w:rsidRPr="00B74808" w:rsidRDefault="00781931" w:rsidP="00781931">
      <w:pPr>
        <w:spacing w:after="120" w:line="360" w:lineRule="auto"/>
        <w:ind w:firstLine="709"/>
        <w:jc w:val="both"/>
        <w:rPr>
          <w:rFonts w:cs="Arial"/>
          <w:sz w:val="24"/>
          <w:lang w:val="es-ES_tradnl"/>
        </w:rPr>
      </w:pPr>
      <w:r w:rsidRPr="00D20B65">
        <w:rPr>
          <w:rFonts w:cs="Arial"/>
          <w:sz w:val="24"/>
        </w:rPr>
        <w:t xml:space="preserve">Girasol                     1.376.            </w:t>
      </w:r>
      <w:r>
        <w:rPr>
          <w:rFonts w:cs="Arial"/>
          <w:sz w:val="24"/>
        </w:rPr>
        <w:tab/>
      </w:r>
      <w:r w:rsidRPr="00B74808">
        <w:rPr>
          <w:rFonts w:cs="Arial"/>
          <w:sz w:val="24"/>
          <w:lang w:val="es-ES_tradnl"/>
        </w:rPr>
        <w:t>3.67</w:t>
      </w:r>
      <w:r>
        <w:rPr>
          <w:rFonts w:cs="Arial"/>
          <w:sz w:val="24"/>
          <w:lang w:val="es-ES_tradnl"/>
        </w:rPr>
        <w:t>7</w:t>
      </w:r>
    </w:p>
    <w:p w14:paraId="0709265A"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Total cultivos          32.319       </w:t>
      </w:r>
      <w:r>
        <w:rPr>
          <w:rFonts w:cs="Arial"/>
          <w:sz w:val="24"/>
          <w:lang w:val="es-ES_tradnl"/>
        </w:rPr>
        <w:tab/>
      </w:r>
      <w:r>
        <w:rPr>
          <w:rFonts w:cs="Arial"/>
          <w:sz w:val="24"/>
          <w:lang w:val="es-ES_tradnl"/>
        </w:rPr>
        <w:tab/>
      </w:r>
      <w:r w:rsidRPr="00B74808">
        <w:rPr>
          <w:rFonts w:cs="Arial"/>
          <w:sz w:val="24"/>
          <w:lang w:val="es-ES_tradnl"/>
        </w:rPr>
        <w:t>131.</w:t>
      </w:r>
      <w:r>
        <w:rPr>
          <w:rFonts w:cs="Arial"/>
          <w:sz w:val="24"/>
          <w:lang w:val="es-ES_tradnl"/>
        </w:rPr>
        <w:t>662</w:t>
      </w:r>
      <w:r w:rsidRPr="00B74808">
        <w:rPr>
          <w:rFonts w:cs="Arial"/>
          <w:sz w:val="24"/>
          <w:lang w:val="es-ES_tradnl"/>
        </w:rPr>
        <w:t>. </w:t>
      </w:r>
    </w:p>
    <w:p w14:paraId="051108F7" w14:textId="77777777" w:rsidR="00781931" w:rsidRPr="00732BAC"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Ledesma reducirá sus cultivos en 891 hectáreas con respecto al año anterior, a fin de convertir hectáreas agrícolas marginales a la ganadería. </w:t>
      </w:r>
    </w:p>
    <w:p w14:paraId="79919D08" w14:textId="77777777" w:rsidR="00781931" w:rsidRPr="00D72A2D" w:rsidRDefault="00781931" w:rsidP="00781931">
      <w:pPr>
        <w:spacing w:line="360" w:lineRule="auto"/>
        <w:jc w:val="both"/>
        <w:rPr>
          <w:rFonts w:cs="Arial"/>
          <w:b/>
          <w:sz w:val="24"/>
          <w:szCs w:val="24"/>
          <w:u w:val="single"/>
        </w:rPr>
      </w:pPr>
      <w:r w:rsidRPr="00D72A2D">
        <w:rPr>
          <w:rFonts w:cs="Arial"/>
          <w:b/>
          <w:sz w:val="24"/>
          <w:szCs w:val="24"/>
          <w:u w:val="single"/>
        </w:rPr>
        <w:t>Ganadería:</w:t>
      </w:r>
    </w:p>
    <w:p w14:paraId="624229AD" w14:textId="77777777" w:rsidR="00781931" w:rsidRPr="00B74808" w:rsidRDefault="00781931" w:rsidP="00781931">
      <w:pPr>
        <w:spacing w:after="120" w:line="360" w:lineRule="auto"/>
        <w:ind w:firstLine="709"/>
        <w:jc w:val="both"/>
        <w:rPr>
          <w:rFonts w:cs="Arial"/>
          <w:sz w:val="24"/>
          <w:lang w:val="es-ES_tradnl"/>
        </w:rPr>
      </w:pPr>
      <w:r w:rsidRPr="00732BAC">
        <w:rPr>
          <w:rFonts w:cs="Arial"/>
          <w:sz w:val="24"/>
          <w:lang w:val="es-ES_tradnl"/>
        </w:rPr>
        <w:t> </w:t>
      </w:r>
      <w:r w:rsidRPr="00B74808">
        <w:rPr>
          <w:rFonts w:cs="Arial"/>
          <w:sz w:val="24"/>
          <w:lang w:val="es-ES_tradnl"/>
        </w:rPr>
        <w:t>Durante el Ejercicio bajo análisis, Ledesma produjo 4.83</w:t>
      </w:r>
      <w:r>
        <w:rPr>
          <w:rFonts w:cs="Arial"/>
          <w:sz w:val="24"/>
          <w:lang w:val="es-ES_tradnl"/>
        </w:rPr>
        <w:t>8</w:t>
      </w:r>
      <w:r w:rsidRPr="00B74808">
        <w:rPr>
          <w:rFonts w:cs="Arial"/>
          <w:sz w:val="24"/>
          <w:lang w:val="es-ES_tradnl"/>
        </w:rPr>
        <w:t xml:space="preserve"> toneladas de carne, lo que implica un aumento de 1.135 toneladas </w:t>
      </w:r>
      <w:r>
        <w:rPr>
          <w:rFonts w:cs="Arial"/>
          <w:sz w:val="24"/>
          <w:lang w:val="es-ES_tradnl"/>
        </w:rPr>
        <w:t xml:space="preserve">(23,%) </w:t>
      </w:r>
      <w:r w:rsidRPr="00B74808">
        <w:rPr>
          <w:rFonts w:cs="Arial"/>
          <w:sz w:val="24"/>
          <w:lang w:val="es-ES_tradnl"/>
        </w:rPr>
        <w:t xml:space="preserve">con respecto al Ejercicio anterior, cuando la producción fue de 3.702 toneladas. </w:t>
      </w:r>
    </w:p>
    <w:p w14:paraId="1F45AFBC" w14:textId="253F1997" w:rsidR="00274F01" w:rsidRDefault="00781931" w:rsidP="00781931">
      <w:pPr>
        <w:spacing w:after="120" w:line="360" w:lineRule="auto"/>
        <w:ind w:firstLine="709"/>
        <w:jc w:val="both"/>
        <w:rPr>
          <w:rFonts w:cs="Arial"/>
          <w:sz w:val="24"/>
          <w:lang w:val="es-ES_tradnl"/>
        </w:rPr>
      </w:pPr>
      <w:r w:rsidRPr="00B74808">
        <w:rPr>
          <w:rFonts w:cs="Arial"/>
          <w:sz w:val="24"/>
          <w:lang w:val="es-ES_tradnl"/>
        </w:rPr>
        <w:t>Ledesma siguió convirtiendo áreas agrícolas marginales en áreas para ganadería, con el fin de disminuir los riesgos y mejorar los rendimientos promedio al eliminar del área de producción agrícola las zonas menos productivas. Este plan deberá completarse en el Ejercicio 2020/2021.</w:t>
      </w:r>
    </w:p>
    <w:p w14:paraId="00C57240" w14:textId="77777777" w:rsidR="00274F01" w:rsidRDefault="00274F01">
      <w:pPr>
        <w:rPr>
          <w:rFonts w:cs="Arial"/>
          <w:sz w:val="24"/>
          <w:lang w:val="es-ES_tradnl"/>
        </w:rPr>
      </w:pPr>
      <w:r>
        <w:rPr>
          <w:rFonts w:cs="Arial"/>
          <w:sz w:val="24"/>
          <w:lang w:val="es-ES_tradnl"/>
        </w:rPr>
        <w:br w:type="page"/>
      </w:r>
    </w:p>
    <w:p w14:paraId="4F7389A0"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lastRenderedPageBreak/>
        <w:t xml:space="preserve">El Negocio Agropecuario duplicó la capacidad del </w:t>
      </w:r>
      <w:proofErr w:type="spellStart"/>
      <w:r w:rsidRPr="00B74808">
        <w:rPr>
          <w:rFonts w:cs="Arial"/>
          <w:sz w:val="24"/>
          <w:lang w:val="es-ES_tradnl"/>
        </w:rPr>
        <w:t>feedlot</w:t>
      </w:r>
      <w:proofErr w:type="spellEnd"/>
      <w:r w:rsidRPr="00B74808">
        <w:rPr>
          <w:rFonts w:cs="Arial"/>
          <w:sz w:val="24"/>
          <w:lang w:val="es-ES_tradnl"/>
        </w:rPr>
        <w:t xml:space="preserve"> en las estancias Centella y Bellaca, donde pasó de 15 a 30 corrales y de 11 a 22 corrales respectivamente, con una capacidad instantánea en ambos de 9.360 cabezas.</w:t>
      </w:r>
    </w:p>
    <w:p w14:paraId="1E73A029" w14:textId="77777777"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En ambas zonas geográficas (Buenos Aires y Entre Ríos), el Negocio completó toda el área de cultivos de cobertura que generan en forma ininterrumpida fotosíntesis y captura de CO2, bajan el costo por menor uso de agroquímicos y de fertilizantes, y generan un aumento de la producción de carne</w:t>
      </w:r>
      <w:r>
        <w:rPr>
          <w:rFonts w:cs="Arial"/>
          <w:sz w:val="24"/>
          <w:lang w:val="es-ES_tradnl"/>
        </w:rPr>
        <w:t>, además de un beneficio al medioambiente</w:t>
      </w:r>
    </w:p>
    <w:p w14:paraId="54D400FC" w14:textId="0A369DDC" w:rsidR="00781931"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En la estancia La Biznaga, </w:t>
      </w:r>
      <w:r>
        <w:rPr>
          <w:rFonts w:cs="Arial"/>
          <w:sz w:val="24"/>
          <w:lang w:val="es-ES_tradnl"/>
        </w:rPr>
        <w:t xml:space="preserve">se </w:t>
      </w:r>
      <w:r w:rsidRPr="00B74808">
        <w:rPr>
          <w:rFonts w:cs="Arial"/>
          <w:sz w:val="24"/>
          <w:lang w:val="es-ES_tradnl"/>
        </w:rPr>
        <w:t>completó una obra de 16 kilómetros de canales internos para darle protección a la zona de cultivo y ganar hectáreas de desperdicio ganadero.</w:t>
      </w:r>
    </w:p>
    <w:p w14:paraId="6436B74F" w14:textId="3DD3A839" w:rsidR="00781931" w:rsidRPr="00B74808" w:rsidRDefault="00781931" w:rsidP="00781931">
      <w:pPr>
        <w:spacing w:after="120" w:line="360" w:lineRule="auto"/>
        <w:ind w:firstLine="709"/>
        <w:jc w:val="both"/>
        <w:rPr>
          <w:rFonts w:cs="Arial"/>
          <w:sz w:val="24"/>
          <w:lang w:val="es-ES_tradnl"/>
        </w:rPr>
      </w:pPr>
      <w:r w:rsidRPr="00B74808">
        <w:rPr>
          <w:rFonts w:cs="Arial"/>
          <w:sz w:val="24"/>
          <w:lang w:val="es-ES_tradnl"/>
        </w:rPr>
        <w:t>A la fecha se ha completado exitosamente la siembra de pasturas, verdeos de invierno y cultivos de servicios en los cuatro establecimientos.</w:t>
      </w:r>
    </w:p>
    <w:p w14:paraId="222343E4" w14:textId="77777777" w:rsidR="00781931" w:rsidRDefault="00781931" w:rsidP="00781931">
      <w:pPr>
        <w:spacing w:after="120" w:line="360" w:lineRule="auto"/>
        <w:ind w:firstLine="709"/>
        <w:jc w:val="both"/>
        <w:rPr>
          <w:rFonts w:cs="Arial"/>
          <w:sz w:val="24"/>
          <w:lang w:val="es-ES_tradnl"/>
        </w:rPr>
      </w:pPr>
      <w:r w:rsidRPr="00B74808">
        <w:rPr>
          <w:rFonts w:cs="Arial"/>
          <w:sz w:val="24"/>
          <w:lang w:val="es-ES_tradnl"/>
        </w:rPr>
        <w:t xml:space="preserve">Durante el Ejercicio 2020/21, </w:t>
      </w:r>
      <w:r>
        <w:rPr>
          <w:rFonts w:cs="Arial"/>
          <w:sz w:val="24"/>
          <w:lang w:val="es-ES_tradnl"/>
        </w:rPr>
        <w:t xml:space="preserve">se estima </w:t>
      </w:r>
      <w:r w:rsidRPr="00B74808">
        <w:rPr>
          <w:rFonts w:cs="Arial"/>
          <w:sz w:val="24"/>
          <w:lang w:val="es-ES_tradnl"/>
        </w:rPr>
        <w:t>finalizar el proyecto de expansión de producción vacuna, con una producción de 7.</w:t>
      </w:r>
      <w:r>
        <w:rPr>
          <w:rFonts w:cs="Arial"/>
          <w:sz w:val="24"/>
          <w:lang w:val="es-ES_tradnl"/>
        </w:rPr>
        <w:t>12</w:t>
      </w:r>
      <w:r w:rsidRPr="00B74808">
        <w:rPr>
          <w:rFonts w:cs="Arial"/>
          <w:sz w:val="24"/>
          <w:lang w:val="es-ES_tradnl"/>
        </w:rPr>
        <w:t xml:space="preserve">0 toneladas de carne. </w:t>
      </w:r>
      <w:r w:rsidRPr="002D0FD7">
        <w:rPr>
          <w:rFonts w:cs="Arial"/>
          <w:sz w:val="24"/>
          <w:lang w:val="es-ES_tradnl"/>
        </w:rPr>
        <w:t xml:space="preserve">Simultáneamente, la compañía está negociando convenios de hotelería para recibir ganado de terceros en nuestros </w:t>
      </w:r>
      <w:proofErr w:type="spellStart"/>
      <w:r w:rsidRPr="002D0FD7">
        <w:rPr>
          <w:rFonts w:cs="Arial"/>
          <w:sz w:val="24"/>
          <w:lang w:val="es-ES_tradnl"/>
        </w:rPr>
        <w:t>feedlots</w:t>
      </w:r>
      <w:proofErr w:type="spellEnd"/>
      <w:r w:rsidRPr="002D0FD7">
        <w:rPr>
          <w:rFonts w:cs="Arial"/>
          <w:sz w:val="24"/>
          <w:lang w:val="es-ES_tradnl"/>
        </w:rPr>
        <w:t xml:space="preserve">, agregar una tercera vuelta de engorde al </w:t>
      </w:r>
      <w:proofErr w:type="spellStart"/>
      <w:r w:rsidRPr="002D0FD7">
        <w:rPr>
          <w:rFonts w:cs="Arial"/>
          <w:sz w:val="24"/>
          <w:lang w:val="es-ES_tradnl"/>
        </w:rPr>
        <w:t>feedlot</w:t>
      </w:r>
      <w:proofErr w:type="spellEnd"/>
      <w:r w:rsidRPr="002D0FD7">
        <w:rPr>
          <w:rFonts w:cs="Arial"/>
          <w:sz w:val="24"/>
          <w:lang w:val="es-ES_tradnl"/>
        </w:rPr>
        <w:t xml:space="preserve"> y aportar mayor valor agregado a la producción de granos.</w:t>
      </w:r>
      <w:r w:rsidRPr="00B74808">
        <w:rPr>
          <w:rFonts w:cs="Arial"/>
          <w:sz w:val="24"/>
          <w:lang w:val="es-ES_tradnl"/>
        </w:rPr>
        <w:t xml:space="preserve"> Como otra forma de incrementar el valor agregado, hemos cerrado un convenio para producir especialidades como el maíz Flint, el </w:t>
      </w:r>
      <w:r>
        <w:rPr>
          <w:rFonts w:cs="Arial"/>
          <w:sz w:val="24"/>
          <w:lang w:val="es-ES_tradnl"/>
        </w:rPr>
        <w:t>g</w:t>
      </w:r>
      <w:r w:rsidRPr="00B74808">
        <w:rPr>
          <w:rFonts w:cs="Arial"/>
          <w:sz w:val="24"/>
          <w:lang w:val="es-ES_tradnl"/>
        </w:rPr>
        <w:t xml:space="preserve">irasol </w:t>
      </w:r>
      <w:r>
        <w:rPr>
          <w:rFonts w:cs="Arial"/>
          <w:sz w:val="24"/>
          <w:lang w:val="es-ES_tradnl"/>
        </w:rPr>
        <w:t>o</w:t>
      </w:r>
      <w:r w:rsidRPr="00B74808">
        <w:rPr>
          <w:rFonts w:cs="Arial"/>
          <w:sz w:val="24"/>
          <w:lang w:val="es-ES_tradnl"/>
        </w:rPr>
        <w:t>leico y soja no GMO (sin modificación por biotecnología).</w:t>
      </w:r>
    </w:p>
    <w:p w14:paraId="3DF054C6" w14:textId="77777777" w:rsidR="00781931" w:rsidRPr="00204375" w:rsidRDefault="00781931" w:rsidP="00781931">
      <w:pPr>
        <w:spacing w:after="120" w:line="360" w:lineRule="auto"/>
        <w:ind w:firstLine="709"/>
        <w:jc w:val="both"/>
        <w:rPr>
          <w:rFonts w:cs="Arial"/>
          <w:sz w:val="24"/>
          <w:lang w:val="es-ES_tradnl"/>
        </w:rPr>
      </w:pPr>
    </w:p>
    <w:p w14:paraId="47F10CB1" w14:textId="77777777" w:rsidR="00781931" w:rsidRPr="00C76934" w:rsidRDefault="00781931" w:rsidP="00781931">
      <w:pPr>
        <w:keepNext/>
        <w:keepLines/>
        <w:tabs>
          <w:tab w:val="left" w:pos="5865"/>
        </w:tabs>
        <w:spacing w:before="120" w:after="120" w:line="360" w:lineRule="auto"/>
        <w:jc w:val="both"/>
        <w:rPr>
          <w:rFonts w:cs="Arial"/>
          <w:b/>
          <w:snapToGrid w:val="0"/>
          <w:sz w:val="28"/>
          <w:u w:val="single"/>
          <w:lang w:val="es-ES_tradnl"/>
        </w:rPr>
      </w:pPr>
      <w:r w:rsidRPr="00C76934">
        <w:rPr>
          <w:rFonts w:cs="Arial"/>
          <w:b/>
          <w:snapToGrid w:val="0"/>
          <w:sz w:val="28"/>
          <w:u w:val="single"/>
          <w:lang w:val="es-ES_tradnl"/>
        </w:rPr>
        <w:t>VII. Gas</w:t>
      </w:r>
      <w:r w:rsidRPr="00C76934">
        <w:rPr>
          <w:rFonts w:cs="Arial"/>
          <w:b/>
          <w:snapToGrid w:val="0"/>
          <w:sz w:val="28"/>
          <w:lang w:val="es-ES_tradnl"/>
        </w:rPr>
        <w:tab/>
      </w:r>
    </w:p>
    <w:p w14:paraId="0580B733" w14:textId="77777777" w:rsidR="00781931" w:rsidRPr="00A6208F" w:rsidRDefault="00781931" w:rsidP="00781931">
      <w:pPr>
        <w:keepNext/>
        <w:keepLines/>
        <w:spacing w:after="120" w:line="360" w:lineRule="auto"/>
        <w:ind w:firstLine="709"/>
        <w:jc w:val="both"/>
        <w:rPr>
          <w:rFonts w:cs="Arial"/>
          <w:sz w:val="24"/>
          <w:lang w:val="es-ES_tradnl"/>
        </w:rPr>
      </w:pPr>
      <w:r w:rsidRPr="00A6208F">
        <w:rPr>
          <w:rFonts w:cs="Arial"/>
          <w:sz w:val="24"/>
          <w:lang w:val="es-ES_tradnl"/>
        </w:rPr>
        <w:t xml:space="preserve">Ledesma mantiene una participación del 4% en la UTE </w:t>
      </w:r>
      <w:proofErr w:type="spellStart"/>
      <w:r w:rsidRPr="00A6208F">
        <w:rPr>
          <w:rFonts w:cs="Arial"/>
          <w:sz w:val="24"/>
          <w:lang w:val="es-ES_tradnl"/>
        </w:rPr>
        <w:t>Aguaragüe</w:t>
      </w:r>
      <w:proofErr w:type="spellEnd"/>
      <w:r w:rsidRPr="00A6208F">
        <w:rPr>
          <w:rFonts w:cs="Arial"/>
          <w:sz w:val="24"/>
          <w:lang w:val="es-ES_tradnl"/>
        </w:rPr>
        <w:t xml:space="preserve">, que explora y extrae petróleo y gas en el área del mismo nombre de la Provincia de Salta y donde tiene como socios a </w:t>
      </w:r>
      <w:proofErr w:type="spellStart"/>
      <w:r w:rsidRPr="00A6208F">
        <w:rPr>
          <w:rFonts w:cs="Arial"/>
          <w:sz w:val="24"/>
          <w:lang w:val="es-ES_tradnl"/>
        </w:rPr>
        <w:t>Tecpetrol</w:t>
      </w:r>
      <w:proofErr w:type="spellEnd"/>
      <w:r w:rsidRPr="00A6208F">
        <w:rPr>
          <w:rFonts w:cs="Arial"/>
          <w:sz w:val="24"/>
          <w:lang w:val="es-ES_tradnl"/>
        </w:rPr>
        <w:t xml:space="preserve"> S.A., YPF S.A., Pampa Energía y Compañía General de Combustibles S.A.</w:t>
      </w:r>
    </w:p>
    <w:p w14:paraId="3600CB49" w14:textId="77777777" w:rsidR="00781931" w:rsidRPr="00A6208F" w:rsidRDefault="00781931" w:rsidP="00781931">
      <w:pPr>
        <w:spacing w:after="120" w:line="360" w:lineRule="auto"/>
        <w:ind w:firstLine="709"/>
        <w:jc w:val="both"/>
        <w:rPr>
          <w:rFonts w:cs="Arial"/>
          <w:sz w:val="24"/>
          <w:lang w:val="es-ES_tradnl"/>
        </w:rPr>
      </w:pPr>
      <w:r w:rsidRPr="00A6208F">
        <w:rPr>
          <w:rFonts w:cs="Arial"/>
          <w:sz w:val="24"/>
          <w:lang w:val="es-ES_tradnl"/>
        </w:rPr>
        <w:t xml:space="preserve"> Durante el Ejercicio, la UTE </w:t>
      </w:r>
      <w:proofErr w:type="spellStart"/>
      <w:r w:rsidRPr="00A6208F">
        <w:rPr>
          <w:rFonts w:cs="Arial"/>
          <w:sz w:val="24"/>
          <w:lang w:val="es-ES_tradnl"/>
        </w:rPr>
        <w:t>Aguaragüe</w:t>
      </w:r>
      <w:proofErr w:type="spellEnd"/>
      <w:r w:rsidRPr="00A6208F">
        <w:rPr>
          <w:rFonts w:cs="Arial"/>
          <w:sz w:val="24"/>
          <w:lang w:val="es-ES_tradnl"/>
        </w:rPr>
        <w:t xml:space="preserve"> extrajo 519,5 millones de m3 de gas y 85.660 m3 de hidrocarburos líquidos, lo que representa, respecto a los 12 meses anteriores, una disminución del 16,4 % en la producción de gas y una disminución del 5,1 % en la producción de hidrocarburos líquidos.</w:t>
      </w:r>
    </w:p>
    <w:p w14:paraId="57838C5B" w14:textId="77777777" w:rsidR="00781931" w:rsidRDefault="00781931" w:rsidP="00781931">
      <w:pPr>
        <w:spacing w:after="120" w:line="360" w:lineRule="auto"/>
        <w:ind w:firstLine="709"/>
        <w:jc w:val="both"/>
        <w:rPr>
          <w:rFonts w:cs="Arial"/>
          <w:sz w:val="24"/>
          <w:lang w:val="es-ES_tradnl"/>
        </w:rPr>
      </w:pPr>
      <w:r w:rsidRPr="00A6208F">
        <w:rPr>
          <w:rFonts w:cs="Arial"/>
          <w:sz w:val="24"/>
          <w:lang w:val="es-ES_tradnl"/>
        </w:rPr>
        <w:t xml:space="preserve">Ledesma recibió en su complejo agroindustrial de la </w:t>
      </w:r>
      <w:r>
        <w:rPr>
          <w:rFonts w:cs="Arial"/>
          <w:sz w:val="24"/>
          <w:lang w:val="es-ES_tradnl"/>
        </w:rPr>
        <w:t>p</w:t>
      </w:r>
      <w:r w:rsidRPr="00A6208F">
        <w:rPr>
          <w:rFonts w:cs="Arial"/>
          <w:sz w:val="24"/>
          <w:lang w:val="es-ES_tradnl"/>
        </w:rPr>
        <w:t xml:space="preserve">rovincia de Jujuy 7,2 millones de m3 de gas propio de la UTE </w:t>
      </w:r>
      <w:proofErr w:type="spellStart"/>
      <w:r w:rsidRPr="00A6208F">
        <w:rPr>
          <w:rFonts w:cs="Arial"/>
          <w:sz w:val="24"/>
          <w:lang w:val="es-ES_tradnl"/>
        </w:rPr>
        <w:t>Aguaragüe</w:t>
      </w:r>
      <w:proofErr w:type="spellEnd"/>
      <w:r w:rsidRPr="00A6208F">
        <w:rPr>
          <w:rFonts w:cs="Arial"/>
          <w:sz w:val="24"/>
          <w:lang w:val="es-ES_tradnl"/>
        </w:rPr>
        <w:t xml:space="preserve"> y compró 130,8 millones de m3 de gas.</w:t>
      </w:r>
    </w:p>
    <w:p w14:paraId="6CAC5AEB" w14:textId="31BCC42A" w:rsidR="00274F01" w:rsidRDefault="00274F01">
      <w:pPr>
        <w:rPr>
          <w:rFonts w:cs="Arial"/>
          <w:b/>
          <w:snapToGrid w:val="0"/>
          <w:sz w:val="28"/>
          <w:u w:val="single"/>
          <w:lang w:val="es-ES_tradnl"/>
        </w:rPr>
      </w:pPr>
      <w:r>
        <w:rPr>
          <w:rFonts w:cs="Arial"/>
          <w:b/>
          <w:snapToGrid w:val="0"/>
          <w:sz w:val="28"/>
          <w:u w:val="single"/>
          <w:lang w:val="es-ES_tradnl"/>
        </w:rPr>
        <w:br w:type="page"/>
      </w:r>
    </w:p>
    <w:p w14:paraId="2B28DDBD" w14:textId="77777777" w:rsidR="00781931" w:rsidRDefault="00781931" w:rsidP="00781931">
      <w:pPr>
        <w:spacing w:before="120" w:line="360" w:lineRule="auto"/>
        <w:jc w:val="both"/>
        <w:rPr>
          <w:rFonts w:cs="Arial"/>
          <w:b/>
          <w:snapToGrid w:val="0"/>
          <w:sz w:val="28"/>
          <w:u w:val="single"/>
          <w:lang w:val="es-ES_tradnl"/>
        </w:rPr>
      </w:pPr>
      <w:r>
        <w:rPr>
          <w:rFonts w:cs="Arial"/>
          <w:b/>
          <w:snapToGrid w:val="0"/>
          <w:sz w:val="28"/>
          <w:u w:val="single"/>
          <w:lang w:val="es-ES_tradnl"/>
        </w:rPr>
        <w:lastRenderedPageBreak/>
        <w:t>VIII. Compromiso con el desarrollo sostenible</w:t>
      </w:r>
    </w:p>
    <w:p w14:paraId="59CF5295" w14:textId="77777777" w:rsidR="00781931" w:rsidRDefault="00781931" w:rsidP="00781931">
      <w:pPr>
        <w:spacing w:before="120" w:line="360" w:lineRule="auto"/>
        <w:jc w:val="both"/>
        <w:rPr>
          <w:rFonts w:cs="Arial"/>
          <w:b/>
          <w:snapToGrid w:val="0"/>
          <w:sz w:val="28"/>
          <w:u w:val="single"/>
          <w:lang w:val="es-ES_tradnl"/>
        </w:rPr>
      </w:pPr>
    </w:p>
    <w:p w14:paraId="019FFD71" w14:textId="77777777" w:rsidR="00781931" w:rsidRPr="00662E4F" w:rsidRDefault="00781931" w:rsidP="008C63AC">
      <w:pPr>
        <w:pStyle w:val="ListParagraph"/>
        <w:numPr>
          <w:ilvl w:val="0"/>
          <w:numId w:val="76"/>
        </w:numPr>
        <w:spacing w:after="200" w:line="360" w:lineRule="auto"/>
        <w:jc w:val="both"/>
        <w:rPr>
          <w:rFonts w:cs="Arial"/>
          <w:b/>
          <w:bCs/>
          <w:sz w:val="24"/>
          <w:szCs w:val="24"/>
          <w:u w:val="single"/>
        </w:rPr>
      </w:pPr>
      <w:r w:rsidRPr="00662E4F">
        <w:rPr>
          <w:rFonts w:cs="Arial"/>
          <w:b/>
          <w:bCs/>
          <w:sz w:val="24"/>
          <w:szCs w:val="24"/>
          <w:u w:val="single"/>
        </w:rPr>
        <w:t>Política de Sostenibilidad</w:t>
      </w:r>
    </w:p>
    <w:p w14:paraId="56A49CCC" w14:textId="127DD928" w:rsidR="00781931" w:rsidRDefault="00781931" w:rsidP="00781931">
      <w:pPr>
        <w:spacing w:line="360" w:lineRule="auto"/>
        <w:ind w:firstLine="709"/>
        <w:jc w:val="both"/>
        <w:rPr>
          <w:rFonts w:cs="Arial"/>
          <w:sz w:val="24"/>
          <w:szCs w:val="24"/>
          <w:lang w:eastAsia="es-AR"/>
        </w:rPr>
      </w:pPr>
      <w:r>
        <w:rPr>
          <w:rFonts w:cs="Arial"/>
          <w:sz w:val="24"/>
          <w:szCs w:val="24"/>
          <w:lang w:eastAsia="es-AR"/>
        </w:rPr>
        <w:t>En 2019 lanzamos nuestra Política de Sostenibilidad con el objetivo de consolidar y fortalecer el compromiso integral de Ledesma con el desarrollo sostenible, como marco y guía de la gestión económica, social y ambiental de toda la empresa.</w:t>
      </w:r>
    </w:p>
    <w:p w14:paraId="01007CBF" w14:textId="77777777" w:rsidR="00274F01" w:rsidRDefault="00274F01" w:rsidP="00781931">
      <w:pPr>
        <w:spacing w:line="360" w:lineRule="auto"/>
        <w:ind w:firstLine="709"/>
        <w:jc w:val="both"/>
        <w:rPr>
          <w:rFonts w:cs="Arial"/>
          <w:sz w:val="24"/>
          <w:szCs w:val="24"/>
          <w:lang w:eastAsia="es-AR"/>
        </w:rPr>
      </w:pPr>
    </w:p>
    <w:p w14:paraId="029C889E" w14:textId="77777777" w:rsidR="00781931" w:rsidRDefault="00781931" w:rsidP="00781931">
      <w:pPr>
        <w:spacing w:line="360" w:lineRule="auto"/>
        <w:ind w:firstLine="709"/>
        <w:jc w:val="both"/>
        <w:rPr>
          <w:rFonts w:cs="Arial"/>
          <w:color w:val="FF0000"/>
          <w:sz w:val="24"/>
          <w:szCs w:val="24"/>
          <w:lang w:val="es-ES" w:eastAsia="es-AR"/>
        </w:rPr>
      </w:pPr>
      <w:r>
        <w:rPr>
          <w:rFonts w:cs="Arial"/>
          <w:sz w:val="24"/>
          <w:szCs w:val="24"/>
          <w:lang w:val="es-ES" w:eastAsia="es-AR"/>
        </w:rPr>
        <w:t>La Política de Sostenibilidad fue elaborada con la participación activa de referentes de las distintas direcciones de la compañía y aprobada por el Directorio de Ledesma, a propuesta del Comité de Sostenibilidad, conformado por el gerente general y los directores que le reportan</w:t>
      </w:r>
      <w:r>
        <w:rPr>
          <w:rFonts w:cs="Arial"/>
          <w:sz w:val="24"/>
          <w:szCs w:val="24"/>
          <w:lang w:eastAsia="es-AR"/>
        </w:rPr>
        <w:t>.</w:t>
      </w:r>
      <w:r>
        <w:rPr>
          <w:rFonts w:cs="Arial"/>
          <w:sz w:val="24"/>
          <w:szCs w:val="24"/>
          <w:lang w:val="es-ES" w:eastAsia="es-AR"/>
        </w:rPr>
        <w:t xml:space="preserve"> A su vez, el Directorio de Ledesma supervisa el plan de sostenibilidad y los proyectos corporativos que lo conforman, y aprueba las inversiones para la gestión sostenible del negocio. </w:t>
      </w:r>
    </w:p>
    <w:p w14:paraId="4A31BDC9" w14:textId="77777777" w:rsidR="00781931" w:rsidRDefault="00781931" w:rsidP="00781931">
      <w:pPr>
        <w:spacing w:line="360" w:lineRule="auto"/>
        <w:ind w:firstLine="709"/>
        <w:jc w:val="both"/>
        <w:rPr>
          <w:rFonts w:cs="Arial"/>
          <w:sz w:val="24"/>
          <w:szCs w:val="24"/>
          <w:lang w:val="es-ES" w:eastAsia="es-AR"/>
        </w:rPr>
      </w:pPr>
      <w:r>
        <w:rPr>
          <w:rFonts w:cs="Arial"/>
          <w:sz w:val="24"/>
          <w:szCs w:val="24"/>
          <w:lang w:eastAsia="es-AR"/>
        </w:rPr>
        <w:t>Nuestro compromiso con el desarrollo sostenible se materializa en cinco (5) pilares de acción y dos (2) ejes transversales, que establecen el marco para impulsar la gestión sostenible de los negocios, con la mirada puesta en el futuro.</w:t>
      </w:r>
    </w:p>
    <w:p w14:paraId="714A9E30" w14:textId="77777777" w:rsidR="00781931" w:rsidRDefault="00781931" w:rsidP="00781931">
      <w:pPr>
        <w:spacing w:line="360" w:lineRule="auto"/>
        <w:ind w:firstLine="709"/>
        <w:jc w:val="both"/>
        <w:rPr>
          <w:rFonts w:cs="Arial"/>
          <w:sz w:val="24"/>
          <w:szCs w:val="24"/>
          <w:lang w:val="es-ES" w:eastAsia="es-AR"/>
        </w:rPr>
      </w:pPr>
    </w:p>
    <w:p w14:paraId="56A383EF" w14:textId="5F788E5C" w:rsidR="00274F01" w:rsidRDefault="00781931" w:rsidP="00781931">
      <w:pPr>
        <w:spacing w:line="360" w:lineRule="auto"/>
        <w:ind w:firstLine="709"/>
        <w:rPr>
          <w:rFonts w:cs="Arial"/>
          <w:sz w:val="24"/>
          <w:szCs w:val="24"/>
          <w:lang w:val="es-ES" w:eastAsia="es-AR"/>
        </w:rPr>
      </w:pPr>
      <w:r w:rsidRPr="00124F97">
        <w:rPr>
          <w:rFonts w:cs="Arial"/>
          <w:noProof/>
          <w:color w:val="FF0000"/>
          <w:lang w:eastAsia="es-AR"/>
        </w:rPr>
        <w:drawing>
          <wp:inline distT="0" distB="0" distL="0" distR="0" wp14:anchorId="3B8F4AE0" wp14:editId="033855C3">
            <wp:extent cx="4200525" cy="3712298"/>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73" b="5530"/>
                    <a:stretch/>
                  </pic:blipFill>
                  <pic:spPr bwMode="auto">
                    <a:xfrm>
                      <a:off x="0" y="0"/>
                      <a:ext cx="4247141" cy="3753496"/>
                    </a:xfrm>
                    <a:prstGeom prst="rect">
                      <a:avLst/>
                    </a:prstGeom>
                    <a:noFill/>
                    <a:ln>
                      <a:noFill/>
                    </a:ln>
                    <a:extLst>
                      <a:ext uri="{53640926-AAD7-44D8-BBD7-CCE9431645EC}">
                        <a14:shadowObscured xmlns:a14="http://schemas.microsoft.com/office/drawing/2010/main"/>
                      </a:ext>
                    </a:extLst>
                  </pic:spPr>
                </pic:pic>
              </a:graphicData>
            </a:graphic>
          </wp:inline>
        </w:drawing>
      </w:r>
    </w:p>
    <w:p w14:paraId="2EFA4FF7" w14:textId="77777777" w:rsidR="00274F01" w:rsidRDefault="00274F01">
      <w:pPr>
        <w:rPr>
          <w:rFonts w:cs="Arial"/>
          <w:sz w:val="24"/>
          <w:szCs w:val="24"/>
          <w:lang w:val="es-ES" w:eastAsia="es-AR"/>
        </w:rPr>
      </w:pPr>
      <w:r>
        <w:rPr>
          <w:rFonts w:cs="Arial"/>
          <w:sz w:val="24"/>
          <w:szCs w:val="24"/>
          <w:lang w:val="es-ES" w:eastAsia="es-AR"/>
        </w:rPr>
        <w:br w:type="page"/>
      </w:r>
    </w:p>
    <w:p w14:paraId="5A094243" w14:textId="77777777" w:rsidR="00781931" w:rsidRDefault="00781931" w:rsidP="00781931">
      <w:pPr>
        <w:spacing w:line="360" w:lineRule="auto"/>
        <w:jc w:val="both"/>
        <w:rPr>
          <w:rFonts w:cs="Arial"/>
          <w:b/>
          <w:bCs/>
          <w:i/>
          <w:sz w:val="24"/>
          <w:szCs w:val="24"/>
          <w:u w:val="single"/>
        </w:rPr>
      </w:pPr>
      <w:r>
        <w:rPr>
          <w:rFonts w:cs="Arial"/>
          <w:b/>
          <w:bCs/>
          <w:i/>
          <w:sz w:val="24"/>
          <w:szCs w:val="24"/>
          <w:u w:val="single"/>
        </w:rPr>
        <w:lastRenderedPageBreak/>
        <w:t>Ejes transversales</w:t>
      </w:r>
    </w:p>
    <w:p w14:paraId="303FE765" w14:textId="77777777" w:rsidR="00781931" w:rsidRDefault="00781931" w:rsidP="00781931">
      <w:pPr>
        <w:spacing w:line="360" w:lineRule="auto"/>
        <w:jc w:val="both"/>
        <w:rPr>
          <w:rFonts w:cs="Arial"/>
          <w:bCs/>
          <w:i/>
          <w:sz w:val="24"/>
          <w:szCs w:val="24"/>
          <w:u w:val="single"/>
        </w:rPr>
      </w:pPr>
    </w:p>
    <w:p w14:paraId="1E9CEC7A" w14:textId="77777777" w:rsidR="00781931" w:rsidRDefault="00781931" w:rsidP="008C63AC">
      <w:pPr>
        <w:numPr>
          <w:ilvl w:val="0"/>
          <w:numId w:val="72"/>
        </w:numPr>
        <w:spacing w:line="360" w:lineRule="auto"/>
        <w:jc w:val="both"/>
        <w:rPr>
          <w:rFonts w:cs="Arial"/>
          <w:b/>
          <w:bCs/>
          <w:sz w:val="24"/>
          <w:szCs w:val="24"/>
          <w:lang w:val="en-US"/>
        </w:rPr>
      </w:pPr>
      <w:r>
        <w:rPr>
          <w:rFonts w:cs="Arial"/>
          <w:b/>
          <w:bCs/>
          <w:sz w:val="24"/>
          <w:szCs w:val="24"/>
          <w:lang w:val="en-US"/>
        </w:rPr>
        <w:t>GOBERNANZA, ÉTICA Y TRANSPARENCIA</w:t>
      </w:r>
    </w:p>
    <w:p w14:paraId="0528D58C" w14:textId="11E5EC35" w:rsidR="00781931" w:rsidRDefault="00781931" w:rsidP="00781931">
      <w:pPr>
        <w:spacing w:line="360" w:lineRule="auto"/>
        <w:ind w:firstLine="709"/>
        <w:jc w:val="both"/>
        <w:rPr>
          <w:rFonts w:cs="Arial"/>
          <w:sz w:val="24"/>
          <w:szCs w:val="24"/>
          <w:lang w:val="es-ES" w:eastAsia="es-AR"/>
        </w:rPr>
      </w:pPr>
      <w:r>
        <w:rPr>
          <w:rFonts w:cs="Arial"/>
          <w:sz w:val="24"/>
          <w:szCs w:val="24"/>
          <w:lang w:val="es-ES" w:eastAsia="es-AR"/>
        </w:rPr>
        <w:t>Asegurar el cumplimiento de los valores y compromisos éticos corporativos, la legislación vigente, y alinear el accionar de la compañía a los más altos estándares de desempeño.</w:t>
      </w:r>
    </w:p>
    <w:p w14:paraId="3CA373C3" w14:textId="77777777" w:rsidR="00274F01" w:rsidRDefault="00274F01" w:rsidP="00781931">
      <w:pPr>
        <w:spacing w:line="360" w:lineRule="auto"/>
        <w:ind w:firstLine="709"/>
        <w:jc w:val="both"/>
        <w:rPr>
          <w:rFonts w:cs="Arial"/>
          <w:sz w:val="24"/>
          <w:szCs w:val="24"/>
          <w:lang w:val="es-ES" w:eastAsia="es-AR"/>
        </w:rPr>
      </w:pPr>
    </w:p>
    <w:p w14:paraId="12E4AEA4" w14:textId="77777777" w:rsidR="00781931" w:rsidRDefault="00781931" w:rsidP="008C63AC">
      <w:pPr>
        <w:numPr>
          <w:ilvl w:val="0"/>
          <w:numId w:val="72"/>
        </w:numPr>
        <w:spacing w:line="360" w:lineRule="auto"/>
        <w:jc w:val="both"/>
        <w:rPr>
          <w:rFonts w:cs="Arial"/>
          <w:b/>
          <w:bCs/>
          <w:sz w:val="24"/>
          <w:szCs w:val="24"/>
          <w:lang w:val="en-US"/>
        </w:rPr>
      </w:pPr>
      <w:r>
        <w:rPr>
          <w:rFonts w:cs="Arial"/>
          <w:b/>
          <w:bCs/>
          <w:sz w:val="24"/>
          <w:szCs w:val="24"/>
          <w:lang w:val="en-US"/>
        </w:rPr>
        <w:t xml:space="preserve">INNOVACIÓN </w:t>
      </w:r>
    </w:p>
    <w:p w14:paraId="6A0C9315" w14:textId="77777777" w:rsidR="00781931" w:rsidRDefault="00781931" w:rsidP="00781931">
      <w:pPr>
        <w:spacing w:line="360" w:lineRule="auto"/>
        <w:ind w:firstLine="709"/>
        <w:jc w:val="both"/>
        <w:rPr>
          <w:rFonts w:cs="Arial"/>
          <w:sz w:val="24"/>
          <w:szCs w:val="24"/>
          <w:lang w:val="es-ES" w:eastAsia="es-AR"/>
        </w:rPr>
      </w:pPr>
      <w:r>
        <w:rPr>
          <w:rFonts w:cs="Arial"/>
          <w:sz w:val="24"/>
          <w:szCs w:val="24"/>
          <w:lang w:val="es-ES" w:eastAsia="es-AR"/>
        </w:rPr>
        <w:t xml:space="preserve">Impulsar la consolidación de una cultura de innovación, apoyada en procesos de mejora continua, para la generación de valor económico, social y ambiental en todos los procesos de la compañía. </w:t>
      </w:r>
    </w:p>
    <w:p w14:paraId="7F736DBC" w14:textId="77777777" w:rsidR="00781931" w:rsidRDefault="00781931" w:rsidP="00781931">
      <w:pPr>
        <w:spacing w:line="360" w:lineRule="auto"/>
        <w:ind w:firstLine="709"/>
        <w:jc w:val="both"/>
        <w:rPr>
          <w:rFonts w:cs="Arial"/>
          <w:sz w:val="24"/>
          <w:szCs w:val="24"/>
          <w:lang w:val="es-ES" w:eastAsia="es-AR"/>
        </w:rPr>
      </w:pPr>
    </w:p>
    <w:p w14:paraId="0A45AEB9" w14:textId="77777777" w:rsidR="00781931" w:rsidRDefault="00781931" w:rsidP="00781931">
      <w:pPr>
        <w:keepNext/>
        <w:keepLines/>
        <w:spacing w:line="360" w:lineRule="auto"/>
        <w:jc w:val="both"/>
        <w:rPr>
          <w:rFonts w:cs="Arial"/>
          <w:b/>
          <w:bCs/>
          <w:i/>
          <w:sz w:val="24"/>
          <w:szCs w:val="24"/>
          <w:u w:val="single"/>
          <w:lang w:eastAsia="es-AR"/>
        </w:rPr>
      </w:pPr>
      <w:r w:rsidRPr="004644C0">
        <w:rPr>
          <w:rFonts w:cs="Arial"/>
          <w:b/>
          <w:bCs/>
          <w:i/>
          <w:sz w:val="24"/>
          <w:szCs w:val="24"/>
          <w:u w:val="single"/>
          <w:lang w:eastAsia="es-AR"/>
        </w:rPr>
        <w:t>Pilares de acción</w:t>
      </w:r>
    </w:p>
    <w:p w14:paraId="2E4CB890" w14:textId="77777777" w:rsidR="00781931" w:rsidRPr="004644C0" w:rsidRDefault="00781931" w:rsidP="00781931">
      <w:pPr>
        <w:keepNext/>
        <w:keepLines/>
        <w:spacing w:line="360" w:lineRule="auto"/>
        <w:jc w:val="both"/>
        <w:rPr>
          <w:rFonts w:cs="Arial"/>
          <w:b/>
          <w:bCs/>
          <w:i/>
          <w:sz w:val="24"/>
          <w:szCs w:val="24"/>
          <w:u w:val="single"/>
          <w:lang w:eastAsia="es-AR"/>
        </w:rPr>
      </w:pPr>
    </w:p>
    <w:p w14:paraId="50513F7B" w14:textId="77777777" w:rsidR="00781931" w:rsidRDefault="00781931" w:rsidP="00781931">
      <w:pPr>
        <w:keepNext/>
        <w:keepLines/>
        <w:spacing w:line="360" w:lineRule="auto"/>
        <w:jc w:val="both"/>
        <w:rPr>
          <w:rFonts w:cs="Arial"/>
          <w:sz w:val="24"/>
          <w:szCs w:val="24"/>
          <w:lang w:val="es-ES" w:eastAsia="es-AR"/>
        </w:rPr>
      </w:pPr>
      <w:r w:rsidRPr="004644C0">
        <w:rPr>
          <w:rFonts w:cs="Arial"/>
          <w:b/>
          <w:sz w:val="24"/>
          <w:szCs w:val="24"/>
          <w:lang w:val="es-ES" w:eastAsia="es-AR"/>
        </w:rPr>
        <w:t>1.</w:t>
      </w:r>
      <w:r>
        <w:rPr>
          <w:rFonts w:cs="Arial"/>
          <w:sz w:val="24"/>
          <w:szCs w:val="24"/>
          <w:lang w:val="es-ES" w:eastAsia="es-AR"/>
        </w:rPr>
        <w:tab/>
        <w:t>COMPETITIVIDAD ECONÓMICA</w:t>
      </w:r>
    </w:p>
    <w:p w14:paraId="57FD4359" w14:textId="77777777" w:rsidR="00781931" w:rsidRDefault="00781931" w:rsidP="008C63AC">
      <w:pPr>
        <w:pStyle w:val="ListParagraph"/>
        <w:keepNext/>
        <w:keepLines/>
        <w:numPr>
          <w:ilvl w:val="0"/>
          <w:numId w:val="73"/>
        </w:numPr>
        <w:spacing w:after="200" w:line="360" w:lineRule="auto"/>
        <w:jc w:val="both"/>
        <w:rPr>
          <w:rFonts w:cs="Arial"/>
          <w:sz w:val="24"/>
          <w:szCs w:val="24"/>
          <w:lang w:val="es-ES" w:eastAsia="es-AR"/>
        </w:rPr>
      </w:pPr>
      <w:r>
        <w:rPr>
          <w:rFonts w:cs="Arial"/>
          <w:sz w:val="24"/>
          <w:szCs w:val="24"/>
          <w:lang w:val="es-ES" w:eastAsia="es-AR"/>
        </w:rPr>
        <w:t>Asegurar un crecimiento económico rentable y sostenible.</w:t>
      </w:r>
    </w:p>
    <w:p w14:paraId="2A0D9C3A" w14:textId="77777777" w:rsidR="00781931" w:rsidRDefault="00781931" w:rsidP="008C63AC">
      <w:pPr>
        <w:pStyle w:val="ListParagraph"/>
        <w:keepNext/>
        <w:keepLines/>
        <w:numPr>
          <w:ilvl w:val="0"/>
          <w:numId w:val="73"/>
        </w:numPr>
        <w:spacing w:after="200" w:line="360" w:lineRule="auto"/>
        <w:jc w:val="both"/>
        <w:rPr>
          <w:rFonts w:cs="Arial"/>
          <w:sz w:val="24"/>
          <w:szCs w:val="24"/>
          <w:lang w:val="es-ES" w:eastAsia="es-AR"/>
        </w:rPr>
      </w:pPr>
      <w:r>
        <w:rPr>
          <w:rFonts w:cs="Arial"/>
          <w:sz w:val="24"/>
          <w:szCs w:val="24"/>
          <w:lang w:val="es-ES" w:eastAsia="es-AR"/>
        </w:rPr>
        <w:t>Establecer sistemas de producción eficientes basados en los mejores estándares.</w:t>
      </w:r>
    </w:p>
    <w:p w14:paraId="672F3050"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 xml:space="preserve">Realizar y mantener inversiones sostenibles. </w:t>
      </w:r>
    </w:p>
    <w:p w14:paraId="185D65B3" w14:textId="77777777" w:rsidR="00781931" w:rsidRDefault="00781931" w:rsidP="00781931">
      <w:pPr>
        <w:spacing w:line="360" w:lineRule="auto"/>
        <w:jc w:val="both"/>
        <w:rPr>
          <w:rFonts w:cs="Arial"/>
          <w:sz w:val="24"/>
          <w:szCs w:val="24"/>
          <w:lang w:val="es-ES" w:eastAsia="es-AR"/>
        </w:rPr>
      </w:pPr>
      <w:r w:rsidRPr="004644C0">
        <w:rPr>
          <w:rFonts w:cs="Arial"/>
          <w:b/>
          <w:sz w:val="24"/>
          <w:szCs w:val="24"/>
          <w:lang w:val="es-ES" w:eastAsia="es-AR"/>
        </w:rPr>
        <w:t>2</w:t>
      </w:r>
      <w:r>
        <w:rPr>
          <w:rFonts w:cs="Arial"/>
          <w:sz w:val="24"/>
          <w:szCs w:val="24"/>
          <w:lang w:val="es-ES" w:eastAsia="es-AR"/>
        </w:rPr>
        <w:t>.</w:t>
      </w:r>
      <w:r>
        <w:rPr>
          <w:rFonts w:cs="Arial"/>
          <w:sz w:val="24"/>
          <w:szCs w:val="24"/>
          <w:lang w:val="es-ES" w:eastAsia="es-AR"/>
        </w:rPr>
        <w:tab/>
        <w:t xml:space="preserve">DESARROLLO DE LA CADENA DE VALOR  </w:t>
      </w:r>
    </w:p>
    <w:p w14:paraId="52134870"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Liderar el desarrollo de productos y servicios sostenibles de calidad enfocados a satisfacer las necesidades y expectativas de nuestros clientes y mercados.</w:t>
      </w:r>
    </w:p>
    <w:p w14:paraId="48CEC44F"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Acompañar la generación de capacidades de proveedores locales.</w:t>
      </w:r>
    </w:p>
    <w:p w14:paraId="3F4DD973"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Gestionar la logística desde una perspectiva eficiente y sostenible.</w:t>
      </w:r>
    </w:p>
    <w:p w14:paraId="289BE6F2"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 xml:space="preserve">Extender el compromiso con la sostenibilidad a toda la cadena de valor. </w:t>
      </w:r>
    </w:p>
    <w:p w14:paraId="7FF7A767" w14:textId="77777777" w:rsidR="00781931" w:rsidRDefault="00781931" w:rsidP="00781931">
      <w:pPr>
        <w:spacing w:line="360" w:lineRule="auto"/>
        <w:jc w:val="both"/>
        <w:rPr>
          <w:rFonts w:cs="Arial"/>
          <w:sz w:val="24"/>
          <w:szCs w:val="24"/>
          <w:lang w:val="es-ES" w:eastAsia="es-AR"/>
        </w:rPr>
      </w:pPr>
      <w:r w:rsidRPr="004644C0">
        <w:rPr>
          <w:rFonts w:cs="Arial"/>
          <w:b/>
          <w:sz w:val="24"/>
          <w:szCs w:val="24"/>
          <w:lang w:val="es-ES" w:eastAsia="es-AR"/>
        </w:rPr>
        <w:t>3.</w:t>
      </w:r>
      <w:r>
        <w:rPr>
          <w:rFonts w:cs="Arial"/>
          <w:sz w:val="24"/>
          <w:szCs w:val="24"/>
          <w:lang w:val="es-ES" w:eastAsia="es-AR"/>
        </w:rPr>
        <w:tab/>
        <w:t>BIENESTAR Y SEGURIDAD DE LAS PERSONAS</w:t>
      </w:r>
    </w:p>
    <w:p w14:paraId="5ADE2449"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Generar empleo de calidad.</w:t>
      </w:r>
    </w:p>
    <w:p w14:paraId="1722E6C1"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 xml:space="preserve">Capacitar y acompañar el desarrollo de los colaboradores. </w:t>
      </w:r>
    </w:p>
    <w:p w14:paraId="30FB329C"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 xml:space="preserve">Crear y mantener un ambiente de trabajo seguro y un entorno saludable. </w:t>
      </w:r>
    </w:p>
    <w:p w14:paraId="2FD162DD"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Promover la inclusión y diversidad laboral.</w:t>
      </w:r>
    </w:p>
    <w:p w14:paraId="0ECA8A1C" w14:textId="77777777" w:rsidR="00781931" w:rsidRPr="00206534"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Incentivar la conciliación de la vida personal y laboral.</w:t>
      </w:r>
    </w:p>
    <w:p w14:paraId="0B211523" w14:textId="77777777" w:rsidR="00781931" w:rsidRDefault="00781931" w:rsidP="00781931">
      <w:pPr>
        <w:spacing w:line="360" w:lineRule="auto"/>
        <w:jc w:val="both"/>
        <w:rPr>
          <w:rFonts w:cs="Arial"/>
          <w:sz w:val="24"/>
          <w:szCs w:val="24"/>
          <w:lang w:val="es-ES" w:eastAsia="es-AR"/>
        </w:rPr>
      </w:pPr>
      <w:r w:rsidRPr="004644C0">
        <w:rPr>
          <w:rFonts w:cs="Arial"/>
          <w:b/>
          <w:sz w:val="24"/>
          <w:szCs w:val="24"/>
          <w:lang w:val="es-ES" w:eastAsia="es-AR"/>
        </w:rPr>
        <w:t>4.</w:t>
      </w:r>
      <w:r>
        <w:rPr>
          <w:rFonts w:cs="Arial"/>
          <w:sz w:val="24"/>
          <w:szCs w:val="24"/>
          <w:lang w:val="es-ES" w:eastAsia="es-AR"/>
        </w:rPr>
        <w:tab/>
        <w:t>PROGRESO DE LAS COMUNIDADES LOCALES</w:t>
      </w:r>
    </w:p>
    <w:p w14:paraId="0F34A5B4"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Respetar y proteger los derechos humanos.</w:t>
      </w:r>
    </w:p>
    <w:p w14:paraId="71C59087" w14:textId="4CC685EC"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Impulsar el desarrollo económico local.</w:t>
      </w:r>
      <w:r w:rsidR="00274F01" w:rsidRPr="00274F01">
        <w:rPr>
          <w:rFonts w:cs="Arial"/>
          <w:sz w:val="24"/>
          <w:szCs w:val="24"/>
          <w:lang w:val="es-ES" w:eastAsia="es-AR"/>
        </w:rPr>
        <w:t xml:space="preserve"> </w:t>
      </w:r>
      <w:r w:rsidR="00274F01" w:rsidRPr="00781931">
        <w:rPr>
          <w:rFonts w:cs="Arial"/>
          <w:sz w:val="24"/>
          <w:szCs w:val="24"/>
          <w:lang w:val="es-ES" w:eastAsia="es-AR"/>
        </w:rPr>
        <w:br w:type="page"/>
      </w:r>
    </w:p>
    <w:p w14:paraId="43467657"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lastRenderedPageBreak/>
        <w:t>Contribuir a mejorar la salud y el bienestar.</w:t>
      </w:r>
    </w:p>
    <w:p w14:paraId="152BF057" w14:textId="46D79AEA" w:rsidR="00781931" w:rsidRPr="00781931" w:rsidRDefault="00781931" w:rsidP="008C63AC">
      <w:pPr>
        <w:pStyle w:val="ListParagraph"/>
        <w:numPr>
          <w:ilvl w:val="0"/>
          <w:numId w:val="73"/>
        </w:numPr>
        <w:spacing w:after="200" w:line="360" w:lineRule="auto"/>
        <w:jc w:val="both"/>
        <w:rPr>
          <w:rFonts w:cs="Arial"/>
          <w:sz w:val="24"/>
          <w:szCs w:val="24"/>
          <w:lang w:val="es-ES" w:eastAsia="es-AR"/>
        </w:rPr>
      </w:pPr>
      <w:r w:rsidRPr="00781931">
        <w:rPr>
          <w:rFonts w:cs="Arial"/>
          <w:sz w:val="24"/>
          <w:szCs w:val="24"/>
          <w:lang w:val="es-ES" w:eastAsia="es-AR"/>
        </w:rPr>
        <w:t>Fortalecer la educación y la cultura.</w:t>
      </w:r>
    </w:p>
    <w:p w14:paraId="2D48FCD8"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 xml:space="preserve">Contribuir a la reducción de la brecha tecnológica. </w:t>
      </w:r>
    </w:p>
    <w:p w14:paraId="6418C342" w14:textId="77777777" w:rsidR="00781931" w:rsidRDefault="00781931" w:rsidP="00781931">
      <w:pPr>
        <w:spacing w:line="360" w:lineRule="auto"/>
        <w:jc w:val="both"/>
        <w:rPr>
          <w:rFonts w:cs="Arial"/>
          <w:sz w:val="24"/>
          <w:szCs w:val="24"/>
          <w:lang w:val="es-ES" w:eastAsia="es-AR"/>
        </w:rPr>
      </w:pPr>
      <w:r w:rsidRPr="004644C0">
        <w:rPr>
          <w:rFonts w:cs="Arial"/>
          <w:b/>
          <w:sz w:val="24"/>
          <w:szCs w:val="24"/>
          <w:lang w:val="es-ES" w:eastAsia="es-AR"/>
        </w:rPr>
        <w:t>5.</w:t>
      </w:r>
      <w:r>
        <w:rPr>
          <w:rFonts w:cs="Arial"/>
          <w:sz w:val="24"/>
          <w:szCs w:val="24"/>
          <w:lang w:val="es-ES" w:eastAsia="es-AR"/>
        </w:rPr>
        <w:tab/>
        <w:t>PRESERVACIÓN DEL AMBIENTE</w:t>
      </w:r>
    </w:p>
    <w:p w14:paraId="2507A9AF"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Gestionar responsablemente nuestras operaciones para proteger los ecosistemas y la biodiversidad.</w:t>
      </w:r>
    </w:p>
    <w:p w14:paraId="3205738B"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Aplicar un enfoque preventivo en el uso de los recursos naturales.</w:t>
      </w:r>
    </w:p>
    <w:p w14:paraId="162E7497"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 xml:space="preserve">Maximizar nuestra eficiencia energética. </w:t>
      </w:r>
    </w:p>
    <w:p w14:paraId="0F3B7736"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Impulsar tecnologías más limpias y eficientes.</w:t>
      </w:r>
    </w:p>
    <w:p w14:paraId="7759087D"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Promover la incorporación de las mejores prácticas.</w:t>
      </w:r>
    </w:p>
    <w:p w14:paraId="2DA79441" w14:textId="77777777" w:rsidR="00781931" w:rsidRDefault="00781931" w:rsidP="008C63AC">
      <w:pPr>
        <w:pStyle w:val="ListParagraph"/>
        <w:numPr>
          <w:ilvl w:val="0"/>
          <w:numId w:val="73"/>
        </w:numPr>
        <w:spacing w:after="200" w:line="360" w:lineRule="auto"/>
        <w:jc w:val="both"/>
        <w:rPr>
          <w:rFonts w:cs="Arial"/>
          <w:sz w:val="24"/>
          <w:szCs w:val="24"/>
          <w:lang w:val="es-ES" w:eastAsia="es-AR"/>
        </w:rPr>
      </w:pPr>
      <w:r>
        <w:rPr>
          <w:rFonts w:cs="Arial"/>
          <w:sz w:val="24"/>
          <w:szCs w:val="24"/>
          <w:lang w:val="es-ES" w:eastAsia="es-AR"/>
        </w:rPr>
        <w:t>Concientizar acerca de la preservación del ambiente.</w:t>
      </w:r>
    </w:p>
    <w:p w14:paraId="10EF4A5F"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Por medio de nuestra gestión y la Política de Sostenibilidad nos proponemos contribuir con el cumplimiento de los siguientes Objetivos de Desarrollo Sostenible (ODS) a 2030 de Naciones Unidas:</w:t>
      </w:r>
    </w:p>
    <w:p w14:paraId="57250CF1" w14:textId="77777777" w:rsidR="00781931" w:rsidRPr="002D17BA" w:rsidRDefault="00781931" w:rsidP="00781931">
      <w:pPr>
        <w:spacing w:before="120" w:after="120"/>
        <w:jc w:val="center"/>
        <w:rPr>
          <w:rFonts w:cs="Arial"/>
          <w:sz w:val="24"/>
          <w:szCs w:val="24"/>
          <w:lang w:eastAsia="es-AR"/>
        </w:rPr>
      </w:pPr>
      <w:r w:rsidRPr="002D17BA">
        <w:rPr>
          <w:rFonts w:cs="Arial"/>
          <w:noProof/>
          <w:sz w:val="24"/>
          <w:szCs w:val="24"/>
          <w:lang w:eastAsia="es-AR"/>
        </w:rPr>
        <w:drawing>
          <wp:inline distT="0" distB="0" distL="0" distR="0" wp14:anchorId="436E6D8A" wp14:editId="7E6D27DD">
            <wp:extent cx="1216800" cy="1216800"/>
            <wp:effectExtent l="0" t="0" r="2540" b="2540"/>
            <wp:docPr id="3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3C9F363B" wp14:editId="42F05378">
            <wp:extent cx="1216800" cy="1216800"/>
            <wp:effectExtent l="0" t="0" r="2540" b="2540"/>
            <wp:docPr id="3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18BEFADD" wp14:editId="71AAA2B6">
            <wp:extent cx="1216800" cy="1216800"/>
            <wp:effectExtent l="0" t="0" r="2540" b="2540"/>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3A310353" wp14:editId="05594D84">
            <wp:extent cx="1216800" cy="1216800"/>
            <wp:effectExtent l="0" t="0" r="2540" b="2540"/>
            <wp:docPr id="4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4DFF6392" wp14:editId="599BAEBB">
            <wp:extent cx="1216800" cy="1216800"/>
            <wp:effectExtent l="0" t="0" r="2540" b="2540"/>
            <wp:docPr id="43"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448B1BD8" wp14:editId="27B7F421">
            <wp:extent cx="1216800" cy="1216800"/>
            <wp:effectExtent l="0" t="0" r="2540" b="2540"/>
            <wp:docPr id="4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571D547A" wp14:editId="1B3EB8E5">
            <wp:extent cx="1216800" cy="1216800"/>
            <wp:effectExtent l="0" t="0" r="2540" b="2540"/>
            <wp:docPr id="6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5047E43C" wp14:editId="710BB0BA">
            <wp:extent cx="1216800" cy="1216800"/>
            <wp:effectExtent l="0" t="0" r="2540" b="2540"/>
            <wp:docPr id="63"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6887D517" wp14:editId="3E06C792">
            <wp:extent cx="1216800" cy="1216800"/>
            <wp:effectExtent l="0" t="0" r="2540" b="2540"/>
            <wp:docPr id="64"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2522FB51" wp14:editId="4A100CA5">
            <wp:extent cx="1216800" cy="1216800"/>
            <wp:effectExtent l="0" t="0" r="2540" b="2540"/>
            <wp:docPr id="65"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r w:rsidRPr="002D17BA">
        <w:rPr>
          <w:rFonts w:cs="Arial"/>
          <w:noProof/>
          <w:sz w:val="24"/>
          <w:szCs w:val="24"/>
          <w:lang w:eastAsia="es-AR"/>
        </w:rPr>
        <w:drawing>
          <wp:inline distT="0" distB="0" distL="0" distR="0" wp14:anchorId="64C1F4F3" wp14:editId="7FDEF467">
            <wp:extent cx="1216800" cy="1216800"/>
            <wp:effectExtent l="0" t="0" r="2540" b="2540"/>
            <wp:docPr id="66"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6800" cy="1216800"/>
                    </a:xfrm>
                    <a:prstGeom prst="rect">
                      <a:avLst/>
                    </a:prstGeom>
                    <a:noFill/>
                    <a:ln>
                      <a:noFill/>
                    </a:ln>
                  </pic:spPr>
                </pic:pic>
              </a:graphicData>
            </a:graphic>
          </wp:inline>
        </w:drawing>
      </w:r>
    </w:p>
    <w:p w14:paraId="211DAFE2" w14:textId="770C9216" w:rsidR="00274F01" w:rsidRDefault="00274F01">
      <w:pPr>
        <w:rPr>
          <w:rFonts w:cs="Arial"/>
          <w:bCs/>
          <w:sz w:val="24"/>
          <w:szCs w:val="24"/>
        </w:rPr>
      </w:pPr>
      <w:r>
        <w:rPr>
          <w:rFonts w:cs="Arial"/>
          <w:bCs/>
          <w:sz w:val="24"/>
          <w:szCs w:val="24"/>
        </w:rPr>
        <w:br w:type="page"/>
      </w:r>
    </w:p>
    <w:p w14:paraId="3944198B" w14:textId="091BD77C" w:rsidR="00781931" w:rsidRDefault="00781931" w:rsidP="00781931">
      <w:pPr>
        <w:spacing w:after="120" w:line="360" w:lineRule="auto"/>
        <w:ind w:firstLine="709"/>
        <w:jc w:val="both"/>
        <w:rPr>
          <w:rFonts w:cs="Arial"/>
          <w:sz w:val="24"/>
          <w:lang w:val="es-ES_tradnl"/>
        </w:rPr>
      </w:pPr>
      <w:r>
        <w:rPr>
          <w:rFonts w:cs="Arial"/>
          <w:sz w:val="24"/>
          <w:lang w:val="es-ES_tradnl"/>
        </w:rPr>
        <w:lastRenderedPageBreak/>
        <w:t>Al mismo tiempo, creemos en la articulación con distintos sectores y empresas como forma de construir un país orientado hacia el desarrollo sostenible. Así, participamos del Consejo Empresario Argentino para el Desarrollo Sostenible (CEADS),</w:t>
      </w:r>
      <w:r>
        <w:rPr>
          <w:rFonts w:cs="Arial"/>
          <w:i/>
          <w:color w:val="FF0000"/>
          <w:sz w:val="24"/>
          <w:lang w:val="es-ES_tradnl"/>
        </w:rPr>
        <w:t xml:space="preserve"> </w:t>
      </w:r>
      <w:r>
        <w:rPr>
          <w:rFonts w:cs="Arial"/>
          <w:sz w:val="24"/>
          <w:lang w:val="es-ES_tradnl"/>
        </w:rPr>
        <w:t xml:space="preserve">tenemos una alianza de trabajo con la Fundación </w:t>
      </w:r>
      <w:proofErr w:type="spellStart"/>
      <w:r>
        <w:rPr>
          <w:rFonts w:cs="Arial"/>
          <w:sz w:val="24"/>
          <w:lang w:val="es-ES_tradnl"/>
        </w:rPr>
        <w:t>ProYungas</w:t>
      </w:r>
      <w:proofErr w:type="spellEnd"/>
      <w:r>
        <w:rPr>
          <w:rFonts w:cs="Arial"/>
          <w:sz w:val="24"/>
          <w:lang w:val="es-ES_tradnl"/>
        </w:rPr>
        <w:t xml:space="preserve"> y colaboramos con el Centro de Implementación de Políticas Públicas (CIPPEC), entre otras organizaciones.  </w:t>
      </w:r>
    </w:p>
    <w:p w14:paraId="62C9D445"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Durante el Ejercicio bajo análisis publicamos el Informe de Sostenibilidad 2018-2019 en formato web, de conformidad con los Estándares de Global </w:t>
      </w:r>
      <w:proofErr w:type="spellStart"/>
      <w:r>
        <w:rPr>
          <w:rFonts w:cs="Arial"/>
          <w:sz w:val="24"/>
          <w:lang w:val="es-ES_tradnl"/>
        </w:rPr>
        <w:t>Reporting</w:t>
      </w:r>
      <w:proofErr w:type="spellEnd"/>
      <w:r>
        <w:rPr>
          <w:rFonts w:cs="Arial"/>
          <w:sz w:val="24"/>
          <w:lang w:val="es-ES_tradnl"/>
        </w:rPr>
        <w:t xml:space="preserve"> </w:t>
      </w:r>
      <w:proofErr w:type="spellStart"/>
      <w:r>
        <w:rPr>
          <w:rFonts w:cs="Arial"/>
          <w:sz w:val="24"/>
          <w:lang w:val="es-ES_tradnl"/>
        </w:rPr>
        <w:t>Initiative</w:t>
      </w:r>
      <w:proofErr w:type="spellEnd"/>
      <w:r>
        <w:rPr>
          <w:rFonts w:cs="Arial"/>
          <w:sz w:val="24"/>
          <w:lang w:val="es-ES_tradnl"/>
        </w:rPr>
        <w:t xml:space="preserve"> (GRI), opción esencial. El documento que el lector tiene en sus manos, por primera vez, es un Reporte Integrado en el que confluyen la Memoria y Balance de Ledesma y su Informe de Sostenibilidad correspondientes al Ejercicio 2019/20. </w:t>
      </w:r>
    </w:p>
    <w:p w14:paraId="73E138B9" w14:textId="77777777" w:rsidR="00781931" w:rsidRDefault="00781931" w:rsidP="00781931">
      <w:pPr>
        <w:spacing w:after="120" w:line="360" w:lineRule="auto"/>
        <w:ind w:firstLine="709"/>
        <w:jc w:val="both"/>
        <w:rPr>
          <w:rFonts w:cs="Arial"/>
          <w:sz w:val="24"/>
          <w:lang w:val="es-ES_tradnl"/>
        </w:rPr>
      </w:pPr>
    </w:p>
    <w:p w14:paraId="224A135C" w14:textId="77777777" w:rsidR="00781931" w:rsidRPr="00662E4F" w:rsidRDefault="00781931" w:rsidP="008C63AC">
      <w:pPr>
        <w:pStyle w:val="ListParagraph"/>
        <w:numPr>
          <w:ilvl w:val="0"/>
          <w:numId w:val="76"/>
        </w:numPr>
        <w:spacing w:after="200" w:line="360" w:lineRule="auto"/>
        <w:jc w:val="both"/>
        <w:rPr>
          <w:rFonts w:cs="Arial"/>
          <w:b/>
          <w:bCs/>
          <w:sz w:val="24"/>
          <w:szCs w:val="24"/>
          <w:u w:val="single"/>
        </w:rPr>
      </w:pPr>
      <w:r w:rsidRPr="00662E4F">
        <w:rPr>
          <w:rFonts w:cs="Arial"/>
          <w:b/>
          <w:bCs/>
          <w:sz w:val="24"/>
          <w:szCs w:val="24"/>
          <w:u w:val="single"/>
        </w:rPr>
        <w:t xml:space="preserve">Unidos contra el </w:t>
      </w:r>
      <w:r>
        <w:rPr>
          <w:rFonts w:cs="Arial"/>
          <w:b/>
          <w:bCs/>
          <w:sz w:val="24"/>
          <w:szCs w:val="24"/>
          <w:u w:val="single"/>
        </w:rPr>
        <w:t>COVID</w:t>
      </w:r>
      <w:r w:rsidRPr="00662E4F">
        <w:rPr>
          <w:rFonts w:cs="Arial"/>
          <w:b/>
          <w:bCs/>
          <w:sz w:val="24"/>
          <w:szCs w:val="24"/>
          <w:u w:val="single"/>
        </w:rPr>
        <w:t>-19</w:t>
      </w:r>
    </w:p>
    <w:p w14:paraId="0ED57788"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En Ledesma estamos convencidos de que es más necesario que nunca actuar mancomunadamente junto a otras organizaciones y actores sociales por el bien de la sociedad, ante la difícil situación ocasionada por la pandemia de coronavirus. </w:t>
      </w:r>
    </w:p>
    <w:p w14:paraId="2E575E58"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En primer lugar, constituimos un comité de emergencia que coordinó todas las medidas y el desarrollo de los protocolos necesarios para contribuir al cuidado de la salud de nuestros colaboradores, de sus familias y de las comunidades donde operamos. </w:t>
      </w:r>
      <w:r w:rsidRPr="00176E6E">
        <w:rPr>
          <w:rFonts w:cs="Arial"/>
          <w:sz w:val="24"/>
          <w:lang w:val="es-ES_tradnl"/>
        </w:rPr>
        <w:t>En el apartado sobre seguridad y salud ocupacional brindamos más detalles sobre estas acciones.</w:t>
      </w:r>
    </w:p>
    <w:p w14:paraId="68CB29D0"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Asimismo, garantizamos la continuidad de las operaciones para seguir llevando nuestros productos a todos los argentinos.</w:t>
      </w:r>
    </w:p>
    <w:p w14:paraId="550FF437"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Somos parte de la campaña nacional #</w:t>
      </w:r>
      <w:proofErr w:type="spellStart"/>
      <w:r>
        <w:rPr>
          <w:rFonts w:cs="Arial"/>
          <w:sz w:val="24"/>
          <w:lang w:val="es-ES_tradnl"/>
        </w:rPr>
        <w:t>SeamosUno</w:t>
      </w:r>
      <w:proofErr w:type="spellEnd"/>
      <w:r>
        <w:rPr>
          <w:rFonts w:cs="Arial"/>
          <w:sz w:val="24"/>
          <w:lang w:val="es-ES_tradnl"/>
        </w:rPr>
        <w:t xml:space="preserve"> con un aporte económico y con tiempo de coordinación aportado por el gerente general de la compañía, con el objetivo de cubrir las necesidades de 4 millones de argentinos mediante el armado de 1 millón de cajas con productos alimenticios y de higiene.</w:t>
      </w:r>
    </w:p>
    <w:p w14:paraId="6018D226"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También aportamos donaciones para compra de insumos médicos y </w:t>
      </w:r>
      <w:proofErr w:type="spellStart"/>
      <w:r>
        <w:rPr>
          <w:rFonts w:cs="Arial"/>
          <w:sz w:val="24"/>
          <w:lang w:val="es-ES_tradnl"/>
        </w:rPr>
        <w:t>tests</w:t>
      </w:r>
      <w:proofErr w:type="spellEnd"/>
      <w:r>
        <w:rPr>
          <w:rFonts w:cs="Arial"/>
          <w:sz w:val="24"/>
          <w:lang w:val="es-ES_tradnl"/>
        </w:rPr>
        <w:t>, y donaciones de productos fabricados por Ledesma: alcohol, hipoclorito, papel, azúcar y resmas a la provincia de Jujuy.</w:t>
      </w:r>
    </w:p>
    <w:p w14:paraId="3342D26C" w14:textId="2BDB86A8" w:rsidR="00781931" w:rsidRDefault="008C63AC" w:rsidP="00781931">
      <w:pPr>
        <w:spacing w:after="120" w:line="360" w:lineRule="auto"/>
        <w:ind w:firstLine="709"/>
        <w:jc w:val="both"/>
        <w:rPr>
          <w:rFonts w:cs="Arial"/>
          <w:sz w:val="24"/>
          <w:lang w:val="es-ES_tradnl"/>
        </w:rPr>
      </w:pPr>
      <w:r>
        <w:rPr>
          <w:rFonts w:cs="Arial"/>
          <w:sz w:val="24"/>
          <w:szCs w:val="24"/>
          <w:lang w:eastAsia="es-AR"/>
        </w:rPr>
        <w:br w:type="page"/>
      </w:r>
    </w:p>
    <w:p w14:paraId="258F522D" w14:textId="77777777" w:rsidR="00781931" w:rsidRPr="00662E4F" w:rsidRDefault="00781931" w:rsidP="008C63AC">
      <w:pPr>
        <w:pStyle w:val="ListParagraph"/>
        <w:numPr>
          <w:ilvl w:val="0"/>
          <w:numId w:val="76"/>
        </w:numPr>
        <w:spacing w:after="200" w:line="360" w:lineRule="auto"/>
        <w:jc w:val="both"/>
        <w:rPr>
          <w:rFonts w:cs="Arial"/>
          <w:b/>
          <w:bCs/>
          <w:sz w:val="24"/>
          <w:szCs w:val="24"/>
          <w:u w:val="single"/>
        </w:rPr>
      </w:pPr>
      <w:r>
        <w:rPr>
          <w:rFonts w:cs="Arial"/>
          <w:b/>
          <w:bCs/>
          <w:sz w:val="24"/>
          <w:szCs w:val="24"/>
          <w:u w:val="single"/>
        </w:rPr>
        <w:lastRenderedPageBreak/>
        <w:t>Modelo de creación de valor y marco de Reporte Integrado</w:t>
      </w:r>
    </w:p>
    <w:p w14:paraId="353BAD6D" w14:textId="77777777" w:rsidR="00781931" w:rsidRDefault="00781931" w:rsidP="008C63AC">
      <w:pPr>
        <w:spacing w:line="360" w:lineRule="auto"/>
        <w:ind w:firstLine="709"/>
        <w:jc w:val="both"/>
        <w:rPr>
          <w:rFonts w:cs="Arial"/>
          <w:sz w:val="24"/>
          <w:szCs w:val="24"/>
          <w:lang w:eastAsia="es-AR"/>
        </w:rPr>
      </w:pPr>
      <w:r>
        <w:rPr>
          <w:rFonts w:cs="Arial"/>
          <w:sz w:val="24"/>
          <w:szCs w:val="24"/>
          <w:lang w:eastAsia="es-AR"/>
        </w:rPr>
        <w:t>La elaboración de la Memoria Integrada de Ledesma utiliza el marco de referencia “</w:t>
      </w:r>
      <w:proofErr w:type="spellStart"/>
      <w:r>
        <w:rPr>
          <w:rFonts w:cs="Arial"/>
          <w:sz w:val="24"/>
          <w:szCs w:val="24"/>
          <w:lang w:eastAsia="es-AR"/>
        </w:rPr>
        <w:t>The</w:t>
      </w:r>
      <w:proofErr w:type="spellEnd"/>
      <w:r>
        <w:rPr>
          <w:rFonts w:cs="Arial"/>
          <w:sz w:val="24"/>
          <w:szCs w:val="24"/>
          <w:lang w:eastAsia="es-AR"/>
        </w:rPr>
        <w:t xml:space="preserve"> International &lt;IR&gt; Framework” del Consejo Internacional de Reporte Integrado (IIRC), que propone integrar toda la información financiera y no financiera de la organización en un solo documento. Esta publicación propone un esquema de seis aspectos donde la organización puede crear valor en el corto, mediano y largo plazo: Financiero, Industrial, Intelectual, Humano, Social y Relacional, y Natural. Se presenta a continuación el modelo de creación de valor de Ledesma que incluye una descripción de los activos e insumos, las actividades de negocio, las salidas y los resultados así como también cómo se genera valor a través de la Estrategia de Sostenibilidad y la contribución con los Objetivos de Desarrollo Sostenible (ODS) de Naciones Unidas hacia 2030.</w:t>
      </w:r>
    </w:p>
    <w:p w14:paraId="34238671" w14:textId="77777777" w:rsidR="008C63AC" w:rsidRDefault="008C63AC" w:rsidP="008C63AC">
      <w:pPr>
        <w:spacing w:line="360" w:lineRule="auto"/>
        <w:ind w:firstLine="709"/>
        <w:jc w:val="both"/>
        <w:rPr>
          <w:rFonts w:cs="Arial"/>
          <w:sz w:val="24"/>
          <w:szCs w:val="24"/>
          <w:lang w:eastAsia="es-AR"/>
        </w:rPr>
      </w:pPr>
    </w:p>
    <w:p w14:paraId="3FF5F08A" w14:textId="4D78F388" w:rsidR="008C63AC" w:rsidRDefault="008C63AC" w:rsidP="008C63AC">
      <w:pPr>
        <w:spacing w:line="360" w:lineRule="auto"/>
        <w:ind w:firstLine="709"/>
        <w:jc w:val="both"/>
        <w:rPr>
          <w:rFonts w:cs="Arial"/>
          <w:sz w:val="24"/>
          <w:szCs w:val="24"/>
          <w:lang w:eastAsia="es-AR"/>
        </w:rPr>
        <w:sectPr w:rsidR="008C63AC" w:rsidSect="00C56D1B">
          <w:headerReference w:type="default" r:id="rId22"/>
          <w:footerReference w:type="default" r:id="rId23"/>
          <w:pgSz w:w="12240" w:h="15840" w:code="1"/>
          <w:pgMar w:top="576" w:right="864" w:bottom="576" w:left="1728" w:header="432" w:footer="432" w:gutter="0"/>
          <w:pgNumType w:start="1"/>
          <w:cols w:space="720"/>
          <w:docGrid w:linePitch="272"/>
        </w:sectPr>
      </w:pPr>
    </w:p>
    <w:p w14:paraId="5919ADC8" w14:textId="77777777" w:rsidR="00781931" w:rsidRDefault="00781931" w:rsidP="00781931">
      <w:pPr>
        <w:spacing w:line="360" w:lineRule="auto"/>
        <w:jc w:val="both"/>
        <w:rPr>
          <w:rFonts w:cs="Arial"/>
          <w:bCs/>
          <w:sz w:val="24"/>
          <w:szCs w:val="24"/>
        </w:rPr>
      </w:pPr>
    </w:p>
    <w:tbl>
      <w:tblPr>
        <w:tblStyle w:val="Tablaconcuadrcula4"/>
        <w:tblW w:w="5095" w:type="pct"/>
        <w:jc w:val="center"/>
        <w:tblLook w:val="04A0" w:firstRow="1" w:lastRow="0" w:firstColumn="1" w:lastColumn="0" w:noHBand="0" w:noVBand="1"/>
      </w:tblPr>
      <w:tblGrid>
        <w:gridCol w:w="1616"/>
        <w:gridCol w:w="3127"/>
        <w:gridCol w:w="5080"/>
        <w:gridCol w:w="3659"/>
        <w:gridCol w:w="2476"/>
        <w:gridCol w:w="4182"/>
        <w:gridCol w:w="3621"/>
      </w:tblGrid>
      <w:tr w:rsidR="001861C5" w:rsidRPr="00976511" w14:paraId="3918BFE3" w14:textId="77777777" w:rsidTr="001861C5">
        <w:trPr>
          <w:trHeight w:val="422"/>
          <w:jc w:val="center"/>
        </w:trPr>
        <w:tc>
          <w:tcPr>
            <w:tcW w:w="340" w:type="pct"/>
            <w:vMerge w:val="restart"/>
            <w:vAlign w:val="center"/>
          </w:tcPr>
          <w:p w14:paraId="492CAEB8"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Modelo de creación de valor</w:t>
            </w:r>
          </w:p>
        </w:tc>
        <w:tc>
          <w:tcPr>
            <w:tcW w:w="4660" w:type="pct"/>
            <w:gridSpan w:val="6"/>
          </w:tcPr>
          <w:p w14:paraId="5237933F"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 xml:space="preserve">Capitales del Marco de Reporte Integrado </w:t>
            </w:r>
          </w:p>
        </w:tc>
      </w:tr>
      <w:tr w:rsidR="001861C5" w:rsidRPr="00976511" w14:paraId="78C72230" w14:textId="77777777" w:rsidTr="0075730F">
        <w:trPr>
          <w:jc w:val="center"/>
        </w:trPr>
        <w:tc>
          <w:tcPr>
            <w:tcW w:w="340" w:type="pct"/>
            <w:vMerge/>
            <w:vAlign w:val="center"/>
          </w:tcPr>
          <w:p w14:paraId="058645CE" w14:textId="77777777" w:rsidR="00781931" w:rsidRPr="00677995" w:rsidRDefault="00781931" w:rsidP="00781931">
            <w:pPr>
              <w:jc w:val="center"/>
              <w:rPr>
                <w:rFonts w:eastAsia="Calibri" w:cs="Arial"/>
                <w:b/>
                <w:bCs/>
                <w:sz w:val="18"/>
                <w:szCs w:val="18"/>
              </w:rPr>
            </w:pPr>
          </w:p>
        </w:tc>
        <w:tc>
          <w:tcPr>
            <w:tcW w:w="658" w:type="pct"/>
          </w:tcPr>
          <w:p w14:paraId="0B309740"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Financiero</w:t>
            </w:r>
          </w:p>
        </w:tc>
        <w:tc>
          <w:tcPr>
            <w:tcW w:w="1069" w:type="pct"/>
          </w:tcPr>
          <w:p w14:paraId="62273A8E"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Industrial</w:t>
            </w:r>
          </w:p>
        </w:tc>
        <w:tc>
          <w:tcPr>
            <w:tcW w:w="770" w:type="pct"/>
          </w:tcPr>
          <w:p w14:paraId="15FE3E4B"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Intelectual</w:t>
            </w:r>
          </w:p>
        </w:tc>
        <w:tc>
          <w:tcPr>
            <w:tcW w:w="521" w:type="pct"/>
          </w:tcPr>
          <w:p w14:paraId="55A87B84"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Humano</w:t>
            </w:r>
          </w:p>
        </w:tc>
        <w:tc>
          <w:tcPr>
            <w:tcW w:w="880" w:type="pct"/>
          </w:tcPr>
          <w:p w14:paraId="3B97609A"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Social y relacional</w:t>
            </w:r>
          </w:p>
        </w:tc>
        <w:tc>
          <w:tcPr>
            <w:tcW w:w="762" w:type="pct"/>
          </w:tcPr>
          <w:p w14:paraId="3961D222"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Natural</w:t>
            </w:r>
          </w:p>
        </w:tc>
      </w:tr>
      <w:tr w:rsidR="001861C5" w:rsidRPr="00976511" w14:paraId="716C0671" w14:textId="77777777" w:rsidTr="0075730F">
        <w:trPr>
          <w:trHeight w:val="1905"/>
          <w:jc w:val="center"/>
        </w:trPr>
        <w:tc>
          <w:tcPr>
            <w:tcW w:w="340" w:type="pct"/>
            <w:vAlign w:val="center"/>
          </w:tcPr>
          <w:p w14:paraId="0A77825A"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Política de Sostenibilidad de Ledesma</w:t>
            </w:r>
          </w:p>
        </w:tc>
        <w:tc>
          <w:tcPr>
            <w:tcW w:w="658" w:type="pct"/>
          </w:tcPr>
          <w:p w14:paraId="25D0745D" w14:textId="77777777" w:rsidR="00781931" w:rsidRPr="00677995" w:rsidRDefault="00781931" w:rsidP="00781931">
            <w:pPr>
              <w:jc w:val="center"/>
              <w:rPr>
                <w:rFonts w:eastAsia="Calibri" w:cs="Arial"/>
                <w:sz w:val="18"/>
                <w:szCs w:val="18"/>
              </w:rPr>
            </w:pPr>
          </w:p>
          <w:p w14:paraId="490CDA11" w14:textId="77777777" w:rsidR="00781931" w:rsidRDefault="00781931" w:rsidP="00781931">
            <w:pPr>
              <w:jc w:val="center"/>
              <w:rPr>
                <w:rFonts w:eastAsia="Calibri" w:cs="Arial"/>
                <w:sz w:val="18"/>
                <w:szCs w:val="18"/>
              </w:rPr>
            </w:pPr>
            <w:r w:rsidRPr="00677995">
              <w:rPr>
                <w:rFonts w:eastAsia="Calibri" w:cs="Arial"/>
                <w:bCs/>
                <w:noProof/>
                <w:sz w:val="18"/>
                <w:szCs w:val="18"/>
                <w:lang w:eastAsia="es-AR"/>
              </w:rPr>
              <w:drawing>
                <wp:anchor distT="0" distB="0" distL="114300" distR="114300" simplePos="0" relativeHeight="251675648" behindDoc="0" locked="0" layoutInCell="1" allowOverlap="1" wp14:anchorId="6CED18A8" wp14:editId="5ED7D4AC">
                  <wp:simplePos x="0" y="0"/>
                  <wp:positionH relativeFrom="column">
                    <wp:posOffset>461010</wp:posOffset>
                  </wp:positionH>
                  <wp:positionV relativeFrom="paragraph">
                    <wp:posOffset>36195</wp:posOffset>
                  </wp:positionV>
                  <wp:extent cx="266700" cy="255270"/>
                  <wp:effectExtent l="0" t="0" r="0" b="0"/>
                  <wp:wrapSquare wrapText="bothSides"/>
                  <wp:docPr id="22" name="Imagen 9">
                    <a:extLst xmlns:a="http://schemas.openxmlformats.org/drawingml/2006/main">
                      <a:ext uri="{FF2B5EF4-FFF2-40B4-BE49-F238E27FC236}">
                        <a16:creationId xmlns:a16="http://schemas.microsoft.com/office/drawing/2014/main" id="{AD6C92E1-1BC3-44FB-A746-6BB7359BEA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AD6C92E1-1BC3-44FB-A746-6BB7359BEAD0}"/>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700" cy="255270"/>
                          </a:xfrm>
                          <a:prstGeom prst="rect">
                            <a:avLst/>
                          </a:prstGeom>
                        </pic:spPr>
                      </pic:pic>
                    </a:graphicData>
                  </a:graphic>
                  <wp14:sizeRelH relativeFrom="margin">
                    <wp14:pctWidth>0</wp14:pctWidth>
                  </wp14:sizeRelH>
                  <wp14:sizeRelV relativeFrom="margin">
                    <wp14:pctHeight>0</wp14:pctHeight>
                  </wp14:sizeRelV>
                </wp:anchor>
              </w:drawing>
            </w:r>
          </w:p>
          <w:p w14:paraId="0D16A68E" w14:textId="77777777" w:rsidR="00781931" w:rsidRDefault="00781931" w:rsidP="00781931">
            <w:pPr>
              <w:jc w:val="center"/>
              <w:rPr>
                <w:rFonts w:eastAsia="Calibri" w:cs="Arial"/>
                <w:sz w:val="18"/>
                <w:szCs w:val="18"/>
              </w:rPr>
            </w:pPr>
          </w:p>
          <w:p w14:paraId="39004A09" w14:textId="77777777" w:rsidR="00781931" w:rsidRDefault="00781931" w:rsidP="00781931">
            <w:pPr>
              <w:jc w:val="center"/>
              <w:rPr>
                <w:rFonts w:eastAsia="Calibri" w:cs="Arial"/>
                <w:sz w:val="18"/>
                <w:szCs w:val="18"/>
              </w:rPr>
            </w:pPr>
          </w:p>
          <w:p w14:paraId="5B251ACD" w14:textId="77777777" w:rsidR="00781931" w:rsidRPr="00677995" w:rsidRDefault="00781931" w:rsidP="00781931">
            <w:pPr>
              <w:jc w:val="center"/>
              <w:rPr>
                <w:rFonts w:eastAsia="Calibri" w:cs="Arial"/>
                <w:sz w:val="18"/>
                <w:szCs w:val="18"/>
              </w:rPr>
            </w:pPr>
            <w:r w:rsidRPr="00677995">
              <w:rPr>
                <w:rFonts w:eastAsia="Calibri" w:cs="Arial"/>
                <w:sz w:val="18"/>
                <w:szCs w:val="18"/>
              </w:rPr>
              <w:t>Competitividad económica</w:t>
            </w:r>
          </w:p>
        </w:tc>
        <w:tc>
          <w:tcPr>
            <w:tcW w:w="1069" w:type="pct"/>
          </w:tcPr>
          <w:p w14:paraId="39821B04" w14:textId="77777777" w:rsidR="00781931" w:rsidRPr="00677995" w:rsidRDefault="00781931" w:rsidP="00781931">
            <w:pPr>
              <w:jc w:val="center"/>
              <w:rPr>
                <w:rFonts w:eastAsia="Calibri" w:cs="Arial"/>
                <w:sz w:val="18"/>
                <w:szCs w:val="18"/>
              </w:rPr>
            </w:pPr>
          </w:p>
          <w:p w14:paraId="4F533B8C" w14:textId="77777777" w:rsidR="00781931" w:rsidRPr="00677995" w:rsidRDefault="00781931" w:rsidP="00781931">
            <w:pPr>
              <w:jc w:val="center"/>
              <w:rPr>
                <w:rFonts w:eastAsia="Calibri" w:cs="Arial"/>
                <w:sz w:val="18"/>
                <w:szCs w:val="18"/>
              </w:rPr>
            </w:pPr>
            <w:r w:rsidRPr="00677995">
              <w:rPr>
                <w:rFonts w:eastAsia="Calibri" w:cs="Arial"/>
                <w:bCs/>
                <w:noProof/>
                <w:color w:val="0070C0"/>
                <w:sz w:val="18"/>
                <w:szCs w:val="18"/>
                <w:lang w:eastAsia="es-AR"/>
              </w:rPr>
              <w:drawing>
                <wp:anchor distT="0" distB="0" distL="114300" distR="114300" simplePos="0" relativeHeight="251679744" behindDoc="0" locked="0" layoutInCell="1" allowOverlap="1" wp14:anchorId="1906BD34" wp14:editId="32952AE4">
                  <wp:simplePos x="0" y="0"/>
                  <wp:positionH relativeFrom="column">
                    <wp:posOffset>544195</wp:posOffset>
                  </wp:positionH>
                  <wp:positionV relativeFrom="paragraph">
                    <wp:posOffset>57150</wp:posOffset>
                  </wp:positionV>
                  <wp:extent cx="294005" cy="220345"/>
                  <wp:effectExtent l="0" t="0" r="0" b="8255"/>
                  <wp:wrapSquare wrapText="bothSides"/>
                  <wp:docPr id="25" name="Imagen 8">
                    <a:extLst xmlns:a="http://schemas.openxmlformats.org/drawingml/2006/main">
                      <a:ext uri="{FF2B5EF4-FFF2-40B4-BE49-F238E27FC236}">
                        <a16:creationId xmlns:a16="http://schemas.microsoft.com/office/drawing/2014/main" id="{D7E16684-68D0-4C44-A99B-E6194C2C29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D7E16684-68D0-4C44-A99B-E6194C2C296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005" cy="220345"/>
                          </a:xfrm>
                          <a:prstGeom prst="rect">
                            <a:avLst/>
                          </a:prstGeom>
                        </pic:spPr>
                      </pic:pic>
                    </a:graphicData>
                  </a:graphic>
                  <wp14:sizeRelH relativeFrom="margin">
                    <wp14:pctWidth>0</wp14:pctWidth>
                  </wp14:sizeRelH>
                  <wp14:sizeRelV relativeFrom="margin">
                    <wp14:pctHeight>0</wp14:pctHeight>
                  </wp14:sizeRelV>
                </wp:anchor>
              </w:drawing>
            </w:r>
          </w:p>
          <w:p w14:paraId="4720548F" w14:textId="77777777" w:rsidR="00781931" w:rsidRPr="00677995" w:rsidRDefault="00781931" w:rsidP="00781931">
            <w:pPr>
              <w:jc w:val="center"/>
              <w:rPr>
                <w:rFonts w:eastAsia="Calibri" w:cs="Arial"/>
                <w:sz w:val="18"/>
                <w:szCs w:val="18"/>
              </w:rPr>
            </w:pPr>
          </w:p>
          <w:p w14:paraId="3E58BE9A" w14:textId="77777777" w:rsidR="00781931" w:rsidRDefault="00781931" w:rsidP="00781931">
            <w:pPr>
              <w:jc w:val="center"/>
              <w:rPr>
                <w:rFonts w:eastAsia="Calibri" w:cs="Arial"/>
                <w:sz w:val="18"/>
                <w:szCs w:val="18"/>
              </w:rPr>
            </w:pPr>
          </w:p>
          <w:p w14:paraId="6D94ECD0" w14:textId="77777777" w:rsidR="00781931" w:rsidRPr="00677995" w:rsidRDefault="00781931" w:rsidP="00781931">
            <w:pPr>
              <w:jc w:val="center"/>
              <w:rPr>
                <w:rFonts w:eastAsia="Calibri" w:cs="Arial"/>
                <w:sz w:val="18"/>
                <w:szCs w:val="18"/>
              </w:rPr>
            </w:pPr>
            <w:r w:rsidRPr="00677995">
              <w:rPr>
                <w:rFonts w:eastAsia="Calibri" w:cs="Arial"/>
                <w:sz w:val="18"/>
                <w:szCs w:val="18"/>
              </w:rPr>
              <w:t>Desarrollo de la cadena de valor</w:t>
            </w:r>
          </w:p>
        </w:tc>
        <w:tc>
          <w:tcPr>
            <w:tcW w:w="770" w:type="pct"/>
          </w:tcPr>
          <w:p w14:paraId="054DE3B9" w14:textId="77777777" w:rsidR="00781931" w:rsidRPr="00677995" w:rsidRDefault="00781931" w:rsidP="00781931">
            <w:pPr>
              <w:jc w:val="center"/>
              <w:rPr>
                <w:rFonts w:eastAsia="Calibri" w:cs="Arial"/>
                <w:sz w:val="18"/>
                <w:szCs w:val="18"/>
              </w:rPr>
            </w:pPr>
          </w:p>
          <w:p w14:paraId="1825E2F0" w14:textId="77777777" w:rsidR="00781931" w:rsidRDefault="00781931" w:rsidP="00781931">
            <w:pPr>
              <w:jc w:val="center"/>
              <w:rPr>
                <w:rFonts w:eastAsia="Calibri" w:cs="Arial"/>
                <w:sz w:val="18"/>
                <w:szCs w:val="18"/>
              </w:rPr>
            </w:pPr>
            <w:r w:rsidRPr="00677995">
              <w:rPr>
                <w:rFonts w:eastAsia="Calibri" w:cs="Arial"/>
                <w:bCs/>
                <w:noProof/>
                <w:sz w:val="18"/>
                <w:szCs w:val="18"/>
                <w:lang w:eastAsia="es-AR"/>
              </w:rPr>
              <w:drawing>
                <wp:anchor distT="0" distB="0" distL="114300" distR="114300" simplePos="0" relativeHeight="251680768" behindDoc="1" locked="0" layoutInCell="1" allowOverlap="1" wp14:anchorId="1F9B2CBF" wp14:editId="1F104C8B">
                  <wp:simplePos x="0" y="0"/>
                  <wp:positionH relativeFrom="column">
                    <wp:posOffset>320891</wp:posOffset>
                  </wp:positionH>
                  <wp:positionV relativeFrom="page">
                    <wp:posOffset>154828</wp:posOffset>
                  </wp:positionV>
                  <wp:extent cx="332105" cy="290195"/>
                  <wp:effectExtent l="0" t="0" r="0" b="0"/>
                  <wp:wrapTight wrapText="bothSides">
                    <wp:wrapPolygon edited="0">
                      <wp:start x="0" y="0"/>
                      <wp:lineTo x="0" y="19851"/>
                      <wp:lineTo x="19824" y="19851"/>
                      <wp:lineTo x="19824" y="0"/>
                      <wp:lineTo x="0" y="0"/>
                    </wp:wrapPolygon>
                  </wp:wrapTight>
                  <wp:docPr id="26" name="Imagen 5">
                    <a:extLst xmlns:a="http://schemas.openxmlformats.org/drawingml/2006/main">
                      <a:ext uri="{FF2B5EF4-FFF2-40B4-BE49-F238E27FC236}">
                        <a16:creationId xmlns:a16="http://schemas.microsoft.com/office/drawing/2014/main" id="{829E741C-FA17-4414-AF5A-2395707461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829E741C-FA17-4414-AF5A-23957074617A}"/>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2105" cy="290195"/>
                          </a:xfrm>
                          <a:prstGeom prst="rect">
                            <a:avLst/>
                          </a:prstGeom>
                        </pic:spPr>
                      </pic:pic>
                    </a:graphicData>
                  </a:graphic>
                </wp:anchor>
              </w:drawing>
            </w:r>
          </w:p>
          <w:p w14:paraId="007FC38B" w14:textId="77777777" w:rsidR="00781931" w:rsidRDefault="00781931" w:rsidP="00781931">
            <w:pPr>
              <w:jc w:val="center"/>
              <w:rPr>
                <w:rFonts w:eastAsia="Calibri" w:cs="Arial"/>
                <w:sz w:val="18"/>
                <w:szCs w:val="18"/>
              </w:rPr>
            </w:pPr>
          </w:p>
          <w:p w14:paraId="407D615F" w14:textId="77777777" w:rsidR="00781931" w:rsidRDefault="00781931" w:rsidP="00781931">
            <w:pPr>
              <w:jc w:val="center"/>
              <w:rPr>
                <w:rFonts w:eastAsia="Calibri" w:cs="Arial"/>
                <w:sz w:val="18"/>
                <w:szCs w:val="18"/>
              </w:rPr>
            </w:pPr>
          </w:p>
          <w:p w14:paraId="250D43FE" w14:textId="77777777" w:rsidR="00781931" w:rsidRPr="00677995" w:rsidRDefault="00781931" w:rsidP="00781931">
            <w:pPr>
              <w:jc w:val="center"/>
              <w:rPr>
                <w:rFonts w:eastAsia="Calibri" w:cs="Arial"/>
                <w:sz w:val="18"/>
                <w:szCs w:val="18"/>
              </w:rPr>
            </w:pPr>
            <w:r w:rsidRPr="00677995">
              <w:rPr>
                <w:rFonts w:eastAsia="Calibri" w:cs="Arial"/>
                <w:sz w:val="18"/>
                <w:szCs w:val="18"/>
              </w:rPr>
              <w:t>Innovación</w:t>
            </w:r>
          </w:p>
        </w:tc>
        <w:tc>
          <w:tcPr>
            <w:tcW w:w="521" w:type="pct"/>
          </w:tcPr>
          <w:p w14:paraId="08F63B59" w14:textId="77777777" w:rsidR="00781931" w:rsidRDefault="00781931" w:rsidP="00781931">
            <w:pPr>
              <w:jc w:val="center"/>
              <w:rPr>
                <w:rFonts w:eastAsia="Calibri" w:cs="Arial"/>
                <w:sz w:val="18"/>
                <w:szCs w:val="18"/>
              </w:rPr>
            </w:pPr>
          </w:p>
          <w:p w14:paraId="694F712A" w14:textId="77777777" w:rsidR="00781931" w:rsidRDefault="00781931" w:rsidP="00781931">
            <w:pPr>
              <w:jc w:val="center"/>
              <w:rPr>
                <w:rFonts w:eastAsia="Calibri" w:cs="Arial"/>
                <w:sz w:val="18"/>
                <w:szCs w:val="18"/>
              </w:rPr>
            </w:pPr>
            <w:r w:rsidRPr="00677995">
              <w:rPr>
                <w:rFonts w:eastAsia="Calibri" w:cs="Arial"/>
                <w:b/>
                <w:noProof/>
                <w:color w:val="0070C0"/>
                <w:sz w:val="18"/>
                <w:szCs w:val="18"/>
                <w:lang w:eastAsia="es-AR"/>
              </w:rPr>
              <w:drawing>
                <wp:anchor distT="0" distB="0" distL="114300" distR="114300" simplePos="0" relativeHeight="251676672" behindDoc="0" locked="0" layoutInCell="1" allowOverlap="1" wp14:anchorId="4F5529F7" wp14:editId="1137CEC9">
                  <wp:simplePos x="0" y="0"/>
                  <wp:positionH relativeFrom="column">
                    <wp:posOffset>355600</wp:posOffset>
                  </wp:positionH>
                  <wp:positionV relativeFrom="paragraph">
                    <wp:posOffset>12700</wp:posOffset>
                  </wp:positionV>
                  <wp:extent cx="321945" cy="313055"/>
                  <wp:effectExtent l="0" t="0" r="1905" b="0"/>
                  <wp:wrapSquare wrapText="bothSides"/>
                  <wp:docPr id="27" name="Imagen 7">
                    <a:extLst xmlns:a="http://schemas.openxmlformats.org/drawingml/2006/main">
                      <a:ext uri="{FF2B5EF4-FFF2-40B4-BE49-F238E27FC236}">
                        <a16:creationId xmlns:a16="http://schemas.microsoft.com/office/drawing/2014/main" id="{A261A27E-E965-4F87-BF4D-053A20CB6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A261A27E-E965-4F87-BF4D-053A20CB67D4}"/>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8290"/>
                          <a:stretch/>
                        </pic:blipFill>
                        <pic:spPr>
                          <a:xfrm>
                            <a:off x="0" y="0"/>
                            <a:ext cx="321945" cy="313055"/>
                          </a:xfrm>
                          <a:prstGeom prst="rect">
                            <a:avLst/>
                          </a:prstGeom>
                        </pic:spPr>
                      </pic:pic>
                    </a:graphicData>
                  </a:graphic>
                  <wp14:sizeRelH relativeFrom="margin">
                    <wp14:pctWidth>0</wp14:pctWidth>
                  </wp14:sizeRelH>
                  <wp14:sizeRelV relativeFrom="margin">
                    <wp14:pctHeight>0</wp14:pctHeight>
                  </wp14:sizeRelV>
                </wp:anchor>
              </w:drawing>
            </w:r>
          </w:p>
          <w:p w14:paraId="27B53C10" w14:textId="77777777" w:rsidR="00781931" w:rsidRDefault="00781931" w:rsidP="00781931">
            <w:pPr>
              <w:jc w:val="center"/>
              <w:rPr>
                <w:rFonts w:eastAsia="Calibri" w:cs="Arial"/>
                <w:sz w:val="18"/>
                <w:szCs w:val="18"/>
              </w:rPr>
            </w:pPr>
          </w:p>
          <w:p w14:paraId="6ECE098D" w14:textId="77777777" w:rsidR="00781931" w:rsidRDefault="00781931" w:rsidP="00781931">
            <w:pPr>
              <w:jc w:val="center"/>
              <w:rPr>
                <w:rFonts w:eastAsia="Calibri" w:cs="Arial"/>
                <w:sz w:val="18"/>
                <w:szCs w:val="18"/>
              </w:rPr>
            </w:pPr>
          </w:p>
          <w:p w14:paraId="71515AF5" w14:textId="77777777" w:rsidR="00781931" w:rsidRPr="00677995" w:rsidRDefault="00781931" w:rsidP="00781931">
            <w:pPr>
              <w:jc w:val="center"/>
              <w:rPr>
                <w:rFonts w:eastAsia="Calibri" w:cs="Arial"/>
                <w:sz w:val="18"/>
                <w:szCs w:val="18"/>
              </w:rPr>
            </w:pPr>
            <w:r w:rsidRPr="00677995">
              <w:rPr>
                <w:rFonts w:eastAsia="Calibri" w:cs="Arial"/>
                <w:sz w:val="18"/>
                <w:szCs w:val="18"/>
              </w:rPr>
              <w:t>Bienestar y seguridad de las personas</w:t>
            </w:r>
          </w:p>
        </w:tc>
        <w:tc>
          <w:tcPr>
            <w:tcW w:w="880" w:type="pct"/>
          </w:tcPr>
          <w:p w14:paraId="591B6934" w14:textId="77777777" w:rsidR="00781931" w:rsidRDefault="00781931" w:rsidP="00781931">
            <w:pPr>
              <w:rPr>
                <w:rFonts w:eastAsia="Calibri" w:cs="Arial"/>
                <w:sz w:val="18"/>
                <w:szCs w:val="18"/>
              </w:rPr>
            </w:pPr>
          </w:p>
          <w:p w14:paraId="0B9FE801" w14:textId="77777777" w:rsidR="00781931" w:rsidRDefault="00781931" w:rsidP="00781931">
            <w:pPr>
              <w:rPr>
                <w:rFonts w:eastAsia="Calibri" w:cs="Arial"/>
                <w:sz w:val="18"/>
                <w:szCs w:val="18"/>
              </w:rPr>
            </w:pPr>
            <w:r w:rsidRPr="00677995">
              <w:rPr>
                <w:rFonts w:eastAsia="Calibri" w:cs="Arial"/>
                <w:bCs/>
                <w:noProof/>
                <w:color w:val="0070C0"/>
                <w:sz w:val="18"/>
                <w:szCs w:val="18"/>
                <w:lang w:eastAsia="es-AR"/>
              </w:rPr>
              <w:drawing>
                <wp:anchor distT="0" distB="0" distL="114300" distR="114300" simplePos="0" relativeHeight="251677696" behindDoc="0" locked="0" layoutInCell="1" allowOverlap="1" wp14:anchorId="2504B7A2" wp14:editId="410587AF">
                  <wp:simplePos x="0" y="0"/>
                  <wp:positionH relativeFrom="column">
                    <wp:posOffset>894408</wp:posOffset>
                  </wp:positionH>
                  <wp:positionV relativeFrom="paragraph">
                    <wp:posOffset>61895</wp:posOffset>
                  </wp:positionV>
                  <wp:extent cx="357505" cy="267970"/>
                  <wp:effectExtent l="0" t="0" r="4445" b="0"/>
                  <wp:wrapThrough wrapText="bothSides">
                    <wp:wrapPolygon edited="0">
                      <wp:start x="0" y="0"/>
                      <wp:lineTo x="0" y="19962"/>
                      <wp:lineTo x="20718" y="19962"/>
                      <wp:lineTo x="20718" y="0"/>
                      <wp:lineTo x="0" y="0"/>
                    </wp:wrapPolygon>
                  </wp:wrapThrough>
                  <wp:docPr id="29" name="Imagen 6">
                    <a:extLst xmlns:a="http://schemas.openxmlformats.org/drawingml/2006/main">
                      <a:ext uri="{FF2B5EF4-FFF2-40B4-BE49-F238E27FC236}">
                        <a16:creationId xmlns:a16="http://schemas.microsoft.com/office/drawing/2014/main" id="{9B7AE99E-F849-4DA0-953D-906F8175BD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9B7AE99E-F849-4DA0-953D-906F8175BD14}"/>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7505" cy="267970"/>
                          </a:xfrm>
                          <a:prstGeom prst="rect">
                            <a:avLst/>
                          </a:prstGeom>
                        </pic:spPr>
                      </pic:pic>
                    </a:graphicData>
                  </a:graphic>
                  <wp14:sizeRelH relativeFrom="margin">
                    <wp14:pctWidth>0</wp14:pctWidth>
                  </wp14:sizeRelH>
                  <wp14:sizeRelV relativeFrom="margin">
                    <wp14:pctHeight>0</wp14:pctHeight>
                  </wp14:sizeRelV>
                </wp:anchor>
              </w:drawing>
            </w:r>
            <w:r w:rsidRPr="00677995">
              <w:rPr>
                <w:rFonts w:eastAsia="Calibri" w:cs="Arial"/>
                <w:b/>
                <w:noProof/>
                <w:sz w:val="18"/>
                <w:szCs w:val="18"/>
                <w:lang w:eastAsia="es-AR"/>
              </w:rPr>
              <w:drawing>
                <wp:anchor distT="0" distB="0" distL="114300" distR="114300" simplePos="0" relativeHeight="251686912" behindDoc="0" locked="0" layoutInCell="1" allowOverlap="1" wp14:anchorId="0C332982" wp14:editId="21CC070B">
                  <wp:simplePos x="0" y="0"/>
                  <wp:positionH relativeFrom="column">
                    <wp:posOffset>101600</wp:posOffset>
                  </wp:positionH>
                  <wp:positionV relativeFrom="paragraph">
                    <wp:posOffset>56515</wp:posOffset>
                  </wp:positionV>
                  <wp:extent cx="348615" cy="264795"/>
                  <wp:effectExtent l="0" t="0" r="0" b="1905"/>
                  <wp:wrapThrough wrapText="bothSides">
                    <wp:wrapPolygon edited="0">
                      <wp:start x="0" y="0"/>
                      <wp:lineTo x="0" y="20201"/>
                      <wp:lineTo x="20066" y="20201"/>
                      <wp:lineTo x="20066" y="0"/>
                      <wp:lineTo x="0" y="0"/>
                    </wp:wrapPolygon>
                  </wp:wrapThrough>
                  <wp:docPr id="52" name="Imagen 4">
                    <a:extLst xmlns:a="http://schemas.openxmlformats.org/drawingml/2006/main">
                      <a:ext uri="{FF2B5EF4-FFF2-40B4-BE49-F238E27FC236}">
                        <a16:creationId xmlns:a16="http://schemas.microsoft.com/office/drawing/2014/main" id="{E58561DC-ED7C-41E4-97EB-3FC8A7B467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58561DC-ED7C-41E4-97EB-3FC8A7B467C9}"/>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8615" cy="264795"/>
                          </a:xfrm>
                          <a:prstGeom prst="rect">
                            <a:avLst/>
                          </a:prstGeom>
                        </pic:spPr>
                      </pic:pic>
                    </a:graphicData>
                  </a:graphic>
                  <wp14:sizeRelH relativeFrom="page">
                    <wp14:pctWidth>0</wp14:pctWidth>
                  </wp14:sizeRelH>
                  <wp14:sizeRelV relativeFrom="page">
                    <wp14:pctHeight>0</wp14:pctHeight>
                  </wp14:sizeRelV>
                </wp:anchor>
              </w:drawing>
            </w:r>
          </w:p>
          <w:p w14:paraId="1094285C" w14:textId="77777777" w:rsidR="00781931" w:rsidRDefault="00781931" w:rsidP="00781931">
            <w:pPr>
              <w:rPr>
                <w:rFonts w:eastAsia="Calibri" w:cs="Arial"/>
                <w:sz w:val="18"/>
                <w:szCs w:val="18"/>
              </w:rPr>
            </w:pPr>
            <w:r w:rsidRPr="00677995">
              <w:rPr>
                <w:rFonts w:eastAsia="Calibri" w:cs="Arial"/>
                <w:sz w:val="18"/>
                <w:szCs w:val="18"/>
              </w:rPr>
              <w:t xml:space="preserve">Gobernanza </w:t>
            </w:r>
            <w:r>
              <w:rPr>
                <w:rFonts w:eastAsia="Calibri" w:cs="Arial"/>
                <w:sz w:val="18"/>
                <w:szCs w:val="18"/>
              </w:rPr>
              <w:t xml:space="preserve">     </w:t>
            </w:r>
            <w:r w:rsidRPr="00677995">
              <w:rPr>
                <w:rFonts w:eastAsia="Calibri" w:cs="Arial"/>
                <w:sz w:val="18"/>
                <w:szCs w:val="18"/>
              </w:rPr>
              <w:t>Progreso</w:t>
            </w:r>
          </w:p>
          <w:p w14:paraId="1EDD1B87" w14:textId="77777777" w:rsidR="00781931" w:rsidRPr="00677995" w:rsidRDefault="00781931" w:rsidP="00781931">
            <w:pPr>
              <w:rPr>
                <w:rFonts w:eastAsia="Calibri" w:cs="Arial"/>
                <w:sz w:val="18"/>
                <w:szCs w:val="18"/>
              </w:rPr>
            </w:pPr>
            <w:r>
              <w:rPr>
                <w:rFonts w:eastAsia="Calibri" w:cs="Arial"/>
                <w:sz w:val="18"/>
                <w:szCs w:val="18"/>
              </w:rPr>
              <w:t xml:space="preserve">  </w:t>
            </w:r>
            <w:r w:rsidRPr="00677995">
              <w:rPr>
                <w:rFonts w:eastAsia="Calibri" w:cs="Arial"/>
                <w:sz w:val="18"/>
                <w:szCs w:val="18"/>
              </w:rPr>
              <w:t xml:space="preserve"> de</w:t>
            </w:r>
            <w:r>
              <w:rPr>
                <w:rFonts w:eastAsia="Calibri" w:cs="Arial"/>
                <w:sz w:val="18"/>
                <w:szCs w:val="18"/>
              </w:rPr>
              <w:t xml:space="preserve">  </w:t>
            </w:r>
            <w:r w:rsidRPr="00677995">
              <w:rPr>
                <w:rFonts w:eastAsia="Calibri" w:cs="Arial"/>
                <w:sz w:val="18"/>
                <w:szCs w:val="18"/>
              </w:rPr>
              <w:t xml:space="preserve"> las</w:t>
            </w:r>
            <w:r>
              <w:rPr>
                <w:rFonts w:eastAsia="Calibri" w:cs="Arial"/>
                <w:sz w:val="18"/>
                <w:szCs w:val="18"/>
              </w:rPr>
              <w:t xml:space="preserve">             </w:t>
            </w:r>
            <w:r w:rsidRPr="00677995">
              <w:rPr>
                <w:rFonts w:eastAsia="Calibri" w:cs="Arial"/>
                <w:sz w:val="18"/>
                <w:szCs w:val="18"/>
              </w:rPr>
              <w:t xml:space="preserve">Ética y </w:t>
            </w:r>
            <w:r>
              <w:rPr>
                <w:rFonts w:eastAsia="Calibri" w:cs="Arial"/>
                <w:sz w:val="18"/>
                <w:szCs w:val="18"/>
              </w:rPr>
              <w:t xml:space="preserve">           </w:t>
            </w:r>
            <w:r w:rsidRPr="00677995">
              <w:rPr>
                <w:rFonts w:eastAsia="Calibri" w:cs="Arial"/>
                <w:sz w:val="18"/>
                <w:szCs w:val="18"/>
              </w:rPr>
              <w:t>comunidade</w:t>
            </w:r>
            <w:r>
              <w:rPr>
                <w:rFonts w:eastAsia="Calibri" w:cs="Arial"/>
                <w:sz w:val="18"/>
                <w:szCs w:val="18"/>
              </w:rPr>
              <w:t xml:space="preserve">s  </w:t>
            </w:r>
            <w:r w:rsidRPr="00677995">
              <w:rPr>
                <w:rFonts w:eastAsia="Calibri" w:cs="Arial"/>
                <w:sz w:val="18"/>
                <w:szCs w:val="18"/>
              </w:rPr>
              <w:t>Transparenc</w:t>
            </w:r>
            <w:r>
              <w:rPr>
                <w:rFonts w:eastAsia="Calibri" w:cs="Arial"/>
                <w:sz w:val="18"/>
                <w:szCs w:val="18"/>
              </w:rPr>
              <w:t>i</w:t>
            </w:r>
            <w:r w:rsidRPr="00677995">
              <w:rPr>
                <w:rFonts w:eastAsia="Calibri" w:cs="Arial"/>
                <w:sz w:val="18"/>
                <w:szCs w:val="18"/>
              </w:rPr>
              <w:t>a</w:t>
            </w:r>
            <w:r>
              <w:rPr>
                <w:rFonts w:eastAsia="Calibri" w:cs="Arial"/>
                <w:sz w:val="18"/>
                <w:szCs w:val="18"/>
              </w:rPr>
              <w:t xml:space="preserve">                      lo</w:t>
            </w:r>
            <w:r w:rsidRPr="00677995">
              <w:rPr>
                <w:rFonts w:eastAsia="Calibri" w:cs="Arial"/>
                <w:sz w:val="18"/>
                <w:szCs w:val="18"/>
              </w:rPr>
              <w:t>cales</w:t>
            </w:r>
          </w:p>
          <w:p w14:paraId="2375D62C" w14:textId="77777777" w:rsidR="00781931" w:rsidRDefault="00781931" w:rsidP="00781931">
            <w:pPr>
              <w:rPr>
                <w:rFonts w:eastAsia="Calibri" w:cs="Arial"/>
                <w:sz w:val="18"/>
                <w:szCs w:val="18"/>
              </w:rPr>
            </w:pPr>
          </w:p>
          <w:p w14:paraId="7AA61E70" w14:textId="77777777" w:rsidR="00781931" w:rsidRDefault="00781931" w:rsidP="00781931">
            <w:pPr>
              <w:rPr>
                <w:rFonts w:eastAsia="Calibri" w:cs="Arial"/>
                <w:sz w:val="18"/>
                <w:szCs w:val="18"/>
              </w:rPr>
            </w:pPr>
          </w:p>
          <w:p w14:paraId="51EAA154" w14:textId="77777777" w:rsidR="00781931" w:rsidRPr="00677995" w:rsidRDefault="00781931" w:rsidP="00781931">
            <w:pPr>
              <w:rPr>
                <w:rFonts w:eastAsia="Calibri" w:cs="Arial"/>
                <w:sz w:val="18"/>
                <w:szCs w:val="18"/>
              </w:rPr>
            </w:pPr>
          </w:p>
        </w:tc>
        <w:tc>
          <w:tcPr>
            <w:tcW w:w="762" w:type="pct"/>
          </w:tcPr>
          <w:p w14:paraId="313BEA0F" w14:textId="77777777" w:rsidR="00781931" w:rsidRDefault="00781931" w:rsidP="00781931">
            <w:pPr>
              <w:jc w:val="center"/>
              <w:rPr>
                <w:rFonts w:eastAsia="Calibri" w:cs="Arial"/>
                <w:sz w:val="18"/>
                <w:szCs w:val="18"/>
              </w:rPr>
            </w:pPr>
          </w:p>
          <w:p w14:paraId="628F136B" w14:textId="77777777" w:rsidR="00781931" w:rsidRDefault="00781931" w:rsidP="00781931">
            <w:pPr>
              <w:jc w:val="center"/>
              <w:rPr>
                <w:rFonts w:eastAsia="Calibri" w:cs="Arial"/>
                <w:sz w:val="18"/>
                <w:szCs w:val="18"/>
              </w:rPr>
            </w:pPr>
            <w:r w:rsidRPr="00677995">
              <w:rPr>
                <w:rFonts w:eastAsia="Calibri" w:cs="Arial"/>
                <w:b/>
                <w:noProof/>
                <w:color w:val="0070C0"/>
                <w:sz w:val="18"/>
                <w:szCs w:val="18"/>
                <w:lang w:eastAsia="es-AR"/>
              </w:rPr>
              <w:drawing>
                <wp:anchor distT="0" distB="0" distL="114300" distR="114300" simplePos="0" relativeHeight="251678720" behindDoc="0" locked="0" layoutInCell="1" allowOverlap="1" wp14:anchorId="2B36E7EC" wp14:editId="746C01AD">
                  <wp:simplePos x="0" y="0"/>
                  <wp:positionH relativeFrom="column">
                    <wp:posOffset>484644</wp:posOffset>
                  </wp:positionH>
                  <wp:positionV relativeFrom="paragraph">
                    <wp:posOffset>26336</wp:posOffset>
                  </wp:positionV>
                  <wp:extent cx="390525" cy="330835"/>
                  <wp:effectExtent l="0" t="0" r="9525" b="0"/>
                  <wp:wrapSquare wrapText="bothSides"/>
                  <wp:docPr id="23" name="Imagen 10">
                    <a:extLst xmlns:a="http://schemas.openxmlformats.org/drawingml/2006/main">
                      <a:ext uri="{FF2B5EF4-FFF2-40B4-BE49-F238E27FC236}">
                        <a16:creationId xmlns:a16="http://schemas.microsoft.com/office/drawing/2014/main" id="{FE0CF28C-4445-4A82-8362-422115A18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FE0CF28C-4445-4A82-8362-422115A180A4}"/>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0525" cy="330835"/>
                          </a:xfrm>
                          <a:prstGeom prst="rect">
                            <a:avLst/>
                          </a:prstGeom>
                        </pic:spPr>
                      </pic:pic>
                    </a:graphicData>
                  </a:graphic>
                  <wp14:sizeRelH relativeFrom="margin">
                    <wp14:pctWidth>0</wp14:pctWidth>
                  </wp14:sizeRelH>
                  <wp14:sizeRelV relativeFrom="margin">
                    <wp14:pctHeight>0</wp14:pctHeight>
                  </wp14:sizeRelV>
                </wp:anchor>
              </w:drawing>
            </w:r>
          </w:p>
          <w:p w14:paraId="25E8E523" w14:textId="77777777" w:rsidR="00781931" w:rsidRDefault="00781931" w:rsidP="00781931">
            <w:pPr>
              <w:jc w:val="center"/>
              <w:rPr>
                <w:rFonts w:eastAsia="Calibri" w:cs="Arial"/>
                <w:sz w:val="18"/>
                <w:szCs w:val="18"/>
              </w:rPr>
            </w:pPr>
          </w:p>
          <w:p w14:paraId="72AB2D74" w14:textId="77777777" w:rsidR="00781931" w:rsidRDefault="00781931" w:rsidP="00781931">
            <w:pPr>
              <w:jc w:val="center"/>
              <w:rPr>
                <w:rFonts w:eastAsia="Calibri" w:cs="Arial"/>
                <w:sz w:val="18"/>
                <w:szCs w:val="18"/>
              </w:rPr>
            </w:pPr>
          </w:p>
          <w:p w14:paraId="2BFBAEC2" w14:textId="77777777" w:rsidR="00781931" w:rsidRPr="00677995" w:rsidRDefault="00781931" w:rsidP="00781931">
            <w:pPr>
              <w:jc w:val="center"/>
              <w:rPr>
                <w:rFonts w:eastAsia="Calibri" w:cs="Arial"/>
                <w:sz w:val="18"/>
                <w:szCs w:val="18"/>
              </w:rPr>
            </w:pPr>
            <w:r w:rsidRPr="00677995">
              <w:rPr>
                <w:rFonts w:eastAsia="Calibri" w:cs="Arial"/>
                <w:sz w:val="18"/>
                <w:szCs w:val="18"/>
              </w:rPr>
              <w:t>Preservación del ambiente</w:t>
            </w:r>
          </w:p>
        </w:tc>
      </w:tr>
      <w:tr w:rsidR="001861C5" w:rsidRPr="00976511" w14:paraId="427882D1" w14:textId="77777777" w:rsidTr="0075730F">
        <w:trPr>
          <w:jc w:val="center"/>
        </w:trPr>
        <w:tc>
          <w:tcPr>
            <w:tcW w:w="340" w:type="pct"/>
            <w:vAlign w:val="center"/>
          </w:tcPr>
          <w:p w14:paraId="583FFF35"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Contribución a Objetivos de Desarrollo Sostenible (ODS)</w:t>
            </w:r>
          </w:p>
        </w:tc>
        <w:tc>
          <w:tcPr>
            <w:tcW w:w="658" w:type="pct"/>
          </w:tcPr>
          <w:p w14:paraId="2A2E6C4C" w14:textId="77777777" w:rsidR="00781931" w:rsidRDefault="00781931" w:rsidP="00781931">
            <w:pPr>
              <w:jc w:val="center"/>
              <w:rPr>
                <w:rFonts w:eastAsia="Calibri" w:cs="Arial"/>
                <w:sz w:val="18"/>
                <w:szCs w:val="18"/>
              </w:rPr>
            </w:pPr>
          </w:p>
          <w:p w14:paraId="2753035D" w14:textId="77777777" w:rsidR="00781931" w:rsidRDefault="00781931" w:rsidP="00781931">
            <w:pPr>
              <w:jc w:val="center"/>
              <w:rPr>
                <w:rFonts w:eastAsia="Calibri" w:cs="Arial"/>
                <w:sz w:val="18"/>
                <w:szCs w:val="18"/>
              </w:rPr>
            </w:pPr>
            <w:r w:rsidRPr="00677995">
              <w:rPr>
                <w:rFonts w:eastAsia="Calibri" w:cs="Arial"/>
                <w:noProof/>
                <w:sz w:val="18"/>
                <w:szCs w:val="18"/>
                <w:lang w:eastAsia="es-AR"/>
              </w:rPr>
              <w:drawing>
                <wp:anchor distT="0" distB="0" distL="114300" distR="114300" simplePos="0" relativeHeight="251697152" behindDoc="0" locked="0" layoutInCell="1" allowOverlap="1" wp14:anchorId="36B4C8A6" wp14:editId="5082552E">
                  <wp:simplePos x="0" y="0"/>
                  <wp:positionH relativeFrom="column">
                    <wp:posOffset>358705</wp:posOffset>
                  </wp:positionH>
                  <wp:positionV relativeFrom="paragraph">
                    <wp:posOffset>63647</wp:posOffset>
                  </wp:positionV>
                  <wp:extent cx="368300" cy="365760"/>
                  <wp:effectExtent l="0" t="0" r="0" b="0"/>
                  <wp:wrapNone/>
                  <wp:docPr id="67" name="Imagen 42"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583" t="32527" r="66831" b="34622"/>
                          <a:stretch/>
                        </pic:blipFill>
                        <pic:spPr bwMode="auto">
                          <a:xfrm>
                            <a:off x="0" y="0"/>
                            <a:ext cx="368300"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DEC859" w14:textId="77777777" w:rsidR="00781931" w:rsidRPr="00677995" w:rsidRDefault="00781931" w:rsidP="00781931">
            <w:pPr>
              <w:jc w:val="center"/>
              <w:rPr>
                <w:rFonts w:eastAsia="Calibri" w:cs="Arial"/>
                <w:sz w:val="18"/>
                <w:szCs w:val="18"/>
              </w:rPr>
            </w:pPr>
          </w:p>
        </w:tc>
        <w:tc>
          <w:tcPr>
            <w:tcW w:w="1069" w:type="pct"/>
          </w:tcPr>
          <w:p w14:paraId="7DB89D33" w14:textId="77777777" w:rsidR="00781931" w:rsidRDefault="00781931" w:rsidP="00781931">
            <w:pPr>
              <w:jc w:val="center"/>
              <w:rPr>
                <w:rFonts w:eastAsia="Calibri" w:cs="Arial"/>
                <w:color w:val="FF0000"/>
                <w:sz w:val="18"/>
                <w:szCs w:val="18"/>
              </w:rPr>
            </w:pPr>
          </w:p>
          <w:p w14:paraId="2E73A770" w14:textId="19035A82" w:rsidR="00781931" w:rsidRPr="00677995" w:rsidRDefault="00781931" w:rsidP="00781931">
            <w:pPr>
              <w:jc w:val="center"/>
              <w:rPr>
                <w:rFonts w:eastAsia="Calibri" w:cs="Arial"/>
                <w:color w:val="FF0000"/>
                <w:sz w:val="18"/>
                <w:szCs w:val="18"/>
                <w:highlight w:val="yellow"/>
              </w:rPr>
            </w:pPr>
            <w:r w:rsidRPr="00677995">
              <w:rPr>
                <w:rFonts w:eastAsia="Calibri" w:cs="Arial"/>
                <w:noProof/>
                <w:sz w:val="18"/>
                <w:szCs w:val="18"/>
                <w:lang w:eastAsia="es-AR"/>
              </w:rPr>
              <w:drawing>
                <wp:anchor distT="0" distB="0" distL="114300" distR="114300" simplePos="0" relativeHeight="251699200" behindDoc="0" locked="0" layoutInCell="1" allowOverlap="1" wp14:anchorId="3BAE5DD7" wp14:editId="2B52DB3F">
                  <wp:simplePos x="0" y="0"/>
                  <wp:positionH relativeFrom="column">
                    <wp:posOffset>478155</wp:posOffset>
                  </wp:positionH>
                  <wp:positionV relativeFrom="paragraph">
                    <wp:posOffset>71267</wp:posOffset>
                  </wp:positionV>
                  <wp:extent cx="370404" cy="367200"/>
                  <wp:effectExtent l="0" t="0" r="0" b="0"/>
                  <wp:wrapTopAndBottom/>
                  <wp:docPr id="68" name="Imagen 3"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583" t="32527" r="66831" b="34622"/>
                          <a:stretch/>
                        </pic:blipFill>
                        <pic:spPr bwMode="auto">
                          <a:xfrm>
                            <a:off x="0" y="0"/>
                            <a:ext cx="370404" cy="36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70" w:type="pct"/>
          </w:tcPr>
          <w:p w14:paraId="25EB4716" w14:textId="77777777" w:rsidR="00781931" w:rsidRDefault="00781931" w:rsidP="00781931">
            <w:pPr>
              <w:jc w:val="center"/>
              <w:rPr>
                <w:rFonts w:eastAsia="Calibri" w:cs="Arial"/>
                <w:sz w:val="18"/>
                <w:szCs w:val="18"/>
              </w:rPr>
            </w:pPr>
          </w:p>
          <w:p w14:paraId="4E12D0D6" w14:textId="30B3E2A7" w:rsidR="00781931" w:rsidRPr="00677995" w:rsidRDefault="00781931" w:rsidP="00781931">
            <w:pPr>
              <w:jc w:val="center"/>
              <w:rPr>
                <w:rFonts w:eastAsia="Calibri" w:cs="Arial"/>
                <w:sz w:val="18"/>
                <w:szCs w:val="18"/>
              </w:rPr>
            </w:pPr>
            <w:r w:rsidRPr="00677995">
              <w:rPr>
                <w:rFonts w:eastAsia="Calibri" w:cs="Arial"/>
                <w:noProof/>
                <w:sz w:val="18"/>
                <w:szCs w:val="18"/>
                <w:lang w:eastAsia="es-AR"/>
              </w:rPr>
              <w:drawing>
                <wp:anchor distT="0" distB="0" distL="114300" distR="114300" simplePos="0" relativeHeight="251701248" behindDoc="0" locked="0" layoutInCell="1" allowOverlap="1" wp14:anchorId="532EC672" wp14:editId="447FD323">
                  <wp:simplePos x="0" y="0"/>
                  <wp:positionH relativeFrom="column">
                    <wp:posOffset>316230</wp:posOffset>
                  </wp:positionH>
                  <wp:positionV relativeFrom="paragraph">
                    <wp:posOffset>121844</wp:posOffset>
                  </wp:positionV>
                  <wp:extent cx="373931" cy="367200"/>
                  <wp:effectExtent l="0" t="0" r="7620" b="0"/>
                  <wp:wrapNone/>
                  <wp:docPr id="69" name="Imagen 14"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2918" t="32855" r="50150" b="33964"/>
                          <a:stretch/>
                        </pic:blipFill>
                        <pic:spPr bwMode="auto">
                          <a:xfrm>
                            <a:off x="0" y="0"/>
                            <a:ext cx="373931" cy="36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21" w:type="pct"/>
          </w:tcPr>
          <w:p w14:paraId="76D3C9BE" w14:textId="77777777" w:rsidR="00781931" w:rsidRDefault="00781931" w:rsidP="00781931">
            <w:pPr>
              <w:jc w:val="center"/>
              <w:rPr>
                <w:rFonts w:eastAsia="Calibri" w:cs="Arial"/>
                <w:color w:val="FF0000"/>
                <w:sz w:val="18"/>
                <w:szCs w:val="18"/>
              </w:rPr>
            </w:pPr>
            <w:r w:rsidRPr="00677995">
              <w:rPr>
                <w:rFonts w:eastAsia="Calibri" w:cs="Arial"/>
                <w:noProof/>
                <w:sz w:val="18"/>
                <w:szCs w:val="18"/>
                <w:lang w:eastAsia="es-AR"/>
              </w:rPr>
              <w:drawing>
                <wp:anchor distT="0" distB="0" distL="114300" distR="114300" simplePos="0" relativeHeight="251703296" behindDoc="0" locked="0" layoutInCell="1" allowOverlap="1" wp14:anchorId="35EF6AAC" wp14:editId="3CDC0AA6">
                  <wp:simplePos x="0" y="0"/>
                  <wp:positionH relativeFrom="column">
                    <wp:posOffset>575310</wp:posOffset>
                  </wp:positionH>
                  <wp:positionV relativeFrom="paragraph">
                    <wp:posOffset>193040</wp:posOffset>
                  </wp:positionV>
                  <wp:extent cx="370205" cy="367030"/>
                  <wp:effectExtent l="0" t="0" r="0" b="0"/>
                  <wp:wrapThrough wrapText="bothSides">
                    <wp:wrapPolygon edited="0">
                      <wp:start x="0" y="0"/>
                      <wp:lineTo x="0" y="20180"/>
                      <wp:lineTo x="20007" y="20180"/>
                      <wp:lineTo x="20007" y="0"/>
                      <wp:lineTo x="0" y="0"/>
                    </wp:wrapPolygon>
                  </wp:wrapThrough>
                  <wp:docPr id="70" name="Imagen 24"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6583" t="32527" r="66831" b="34622"/>
                          <a:stretch/>
                        </pic:blipFill>
                        <pic:spPr bwMode="auto">
                          <a:xfrm>
                            <a:off x="0" y="0"/>
                            <a:ext cx="370205" cy="367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7995">
              <w:rPr>
                <w:rFonts w:eastAsia="Calibri" w:cs="Arial"/>
                <w:noProof/>
                <w:sz w:val="18"/>
                <w:szCs w:val="18"/>
                <w:lang w:eastAsia="es-AR"/>
              </w:rPr>
              <w:drawing>
                <wp:anchor distT="0" distB="0" distL="114300" distR="114300" simplePos="0" relativeHeight="251704320" behindDoc="0" locked="0" layoutInCell="1" allowOverlap="1" wp14:anchorId="609144B1" wp14:editId="40051198">
                  <wp:simplePos x="0" y="0"/>
                  <wp:positionH relativeFrom="column">
                    <wp:posOffset>124460</wp:posOffset>
                  </wp:positionH>
                  <wp:positionV relativeFrom="paragraph">
                    <wp:posOffset>212090</wp:posOffset>
                  </wp:positionV>
                  <wp:extent cx="367030" cy="356870"/>
                  <wp:effectExtent l="0" t="0" r="0" b="5080"/>
                  <wp:wrapThrough wrapText="bothSides">
                    <wp:wrapPolygon edited="0">
                      <wp:start x="0" y="0"/>
                      <wp:lineTo x="0" y="20754"/>
                      <wp:lineTo x="20180" y="20754"/>
                      <wp:lineTo x="20180" y="0"/>
                      <wp:lineTo x="0" y="0"/>
                    </wp:wrapPolygon>
                  </wp:wrapThrough>
                  <wp:docPr id="71" name="Imagen 28"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65997" r="17235" b="67463"/>
                          <a:stretch/>
                        </pic:blipFill>
                        <pic:spPr bwMode="auto">
                          <a:xfrm>
                            <a:off x="0" y="0"/>
                            <a:ext cx="367030" cy="356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F945CE" w14:textId="77777777" w:rsidR="00781931" w:rsidRPr="00677995" w:rsidRDefault="00781931" w:rsidP="00781931">
            <w:pPr>
              <w:jc w:val="center"/>
              <w:rPr>
                <w:rFonts w:eastAsia="Calibri" w:cs="Arial"/>
                <w:color w:val="FF0000"/>
                <w:sz w:val="18"/>
                <w:szCs w:val="18"/>
                <w:highlight w:val="yellow"/>
              </w:rPr>
            </w:pPr>
          </w:p>
        </w:tc>
        <w:tc>
          <w:tcPr>
            <w:tcW w:w="880" w:type="pct"/>
          </w:tcPr>
          <w:p w14:paraId="23F7912E" w14:textId="77777777" w:rsidR="00781931" w:rsidRDefault="00781931" w:rsidP="00781931">
            <w:pPr>
              <w:jc w:val="center"/>
              <w:rPr>
                <w:rFonts w:eastAsia="Calibri" w:cs="Arial"/>
                <w:color w:val="FF0000"/>
                <w:sz w:val="18"/>
                <w:szCs w:val="18"/>
              </w:rPr>
            </w:pPr>
          </w:p>
          <w:p w14:paraId="6B896507" w14:textId="77777777" w:rsidR="00781931" w:rsidRPr="00677995" w:rsidRDefault="00781931" w:rsidP="00781931">
            <w:pPr>
              <w:jc w:val="center"/>
              <w:rPr>
                <w:rFonts w:eastAsia="Calibri" w:cs="Arial"/>
                <w:color w:val="FF0000"/>
                <w:sz w:val="18"/>
                <w:szCs w:val="18"/>
                <w:highlight w:val="yellow"/>
              </w:rPr>
            </w:pPr>
          </w:p>
          <w:p w14:paraId="10F5BD26" w14:textId="3F5475CD" w:rsidR="00781931" w:rsidRPr="00677995" w:rsidRDefault="00781931" w:rsidP="00781931">
            <w:pPr>
              <w:jc w:val="center"/>
              <w:rPr>
                <w:rFonts w:eastAsia="Calibri" w:cs="Arial"/>
                <w:color w:val="FF0000"/>
                <w:sz w:val="18"/>
                <w:szCs w:val="18"/>
                <w:highlight w:val="yellow"/>
              </w:rPr>
            </w:pPr>
            <w:r w:rsidRPr="00677995">
              <w:rPr>
                <w:rFonts w:eastAsia="Calibri" w:cs="Arial"/>
                <w:noProof/>
                <w:sz w:val="18"/>
                <w:szCs w:val="18"/>
                <w:lang w:eastAsia="es-AR"/>
              </w:rPr>
              <w:drawing>
                <wp:inline distT="0" distB="0" distL="0" distR="0" wp14:anchorId="6F31E0DB" wp14:editId="678C1968">
                  <wp:extent cx="367200" cy="367200"/>
                  <wp:effectExtent l="0" t="0" r="0" b="0"/>
                  <wp:docPr id="72"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7200" cy="367200"/>
                          </a:xfrm>
                          <a:prstGeom prst="rect">
                            <a:avLst/>
                          </a:prstGeom>
                          <a:noFill/>
                          <a:ln>
                            <a:noFill/>
                          </a:ln>
                        </pic:spPr>
                      </pic:pic>
                    </a:graphicData>
                  </a:graphic>
                </wp:inline>
              </w:drawing>
            </w:r>
            <w:r w:rsidRPr="00677995">
              <w:rPr>
                <w:rFonts w:eastAsia="Calibri" w:cs="Arial"/>
                <w:noProof/>
                <w:sz w:val="18"/>
                <w:szCs w:val="18"/>
                <w:lang w:eastAsia="es-AR"/>
              </w:rPr>
              <w:drawing>
                <wp:inline distT="0" distB="0" distL="0" distR="0" wp14:anchorId="04B7A1B2" wp14:editId="13C2E742">
                  <wp:extent cx="377625" cy="367200"/>
                  <wp:effectExtent l="0" t="0" r="3810" b="0"/>
                  <wp:docPr id="73" name="Imagen 57"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9538" r="33692" b="67458"/>
                          <a:stretch/>
                        </pic:blipFill>
                        <pic:spPr bwMode="auto">
                          <a:xfrm>
                            <a:off x="0" y="0"/>
                            <a:ext cx="377625" cy="367200"/>
                          </a:xfrm>
                          <a:prstGeom prst="rect">
                            <a:avLst/>
                          </a:prstGeom>
                          <a:noFill/>
                          <a:ln>
                            <a:noFill/>
                          </a:ln>
                          <a:extLst>
                            <a:ext uri="{53640926-AAD7-44D8-BBD7-CCE9431645EC}">
                              <a14:shadowObscured xmlns:a14="http://schemas.microsoft.com/office/drawing/2010/main"/>
                            </a:ext>
                          </a:extLst>
                        </pic:spPr>
                      </pic:pic>
                    </a:graphicData>
                  </a:graphic>
                </wp:inline>
              </w:drawing>
            </w:r>
            <w:r w:rsidRPr="00677995">
              <w:rPr>
                <w:rFonts w:eastAsia="Calibri" w:cs="Arial"/>
                <w:noProof/>
                <w:sz w:val="18"/>
                <w:szCs w:val="18"/>
                <w:lang w:eastAsia="es-AR"/>
              </w:rPr>
              <w:drawing>
                <wp:inline distT="0" distB="0" distL="0" distR="0" wp14:anchorId="372E8E4B" wp14:editId="10159962">
                  <wp:extent cx="367200" cy="378079"/>
                  <wp:effectExtent l="0" t="0" r="0" b="3175"/>
                  <wp:docPr id="78" name="Imagen 53"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66467" t="31579" r="17071" b="34598"/>
                          <a:stretch/>
                        </pic:blipFill>
                        <pic:spPr bwMode="auto">
                          <a:xfrm>
                            <a:off x="0" y="0"/>
                            <a:ext cx="367200" cy="378079"/>
                          </a:xfrm>
                          <a:prstGeom prst="rect">
                            <a:avLst/>
                          </a:prstGeom>
                          <a:noFill/>
                          <a:ln>
                            <a:noFill/>
                          </a:ln>
                          <a:extLst>
                            <a:ext uri="{53640926-AAD7-44D8-BBD7-CCE9431645EC}">
                              <a14:shadowObscured xmlns:a14="http://schemas.microsoft.com/office/drawing/2010/main"/>
                            </a:ext>
                          </a:extLst>
                        </pic:spPr>
                      </pic:pic>
                    </a:graphicData>
                  </a:graphic>
                </wp:inline>
              </w:drawing>
            </w:r>
            <w:r w:rsidRPr="00677995">
              <w:rPr>
                <w:rFonts w:eastAsia="Calibri" w:cs="Arial"/>
                <w:noProof/>
                <w:sz w:val="18"/>
                <w:szCs w:val="18"/>
                <w:lang w:eastAsia="es-AR"/>
              </w:rPr>
              <w:drawing>
                <wp:inline distT="0" distB="0" distL="0" distR="0" wp14:anchorId="27A9F8AE" wp14:editId="3EB5E7E7">
                  <wp:extent cx="348731" cy="367200"/>
                  <wp:effectExtent l="0" t="0" r="0" b="0"/>
                  <wp:docPr id="79" name="Imagen 54"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9538" t="64427" r="33533"/>
                          <a:stretch/>
                        </pic:blipFill>
                        <pic:spPr bwMode="auto">
                          <a:xfrm>
                            <a:off x="0" y="0"/>
                            <a:ext cx="348731" cy="367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 w:type="pct"/>
          </w:tcPr>
          <w:p w14:paraId="3E661B2B" w14:textId="77777777" w:rsidR="00781931" w:rsidRDefault="00781931" w:rsidP="00781931">
            <w:pPr>
              <w:jc w:val="center"/>
              <w:rPr>
                <w:rFonts w:eastAsia="Calibri" w:cs="Arial"/>
                <w:color w:val="FF0000"/>
                <w:sz w:val="18"/>
                <w:szCs w:val="18"/>
              </w:rPr>
            </w:pPr>
          </w:p>
          <w:p w14:paraId="6E2D1B95" w14:textId="77777777" w:rsidR="00781931" w:rsidRDefault="00781931" w:rsidP="00781931">
            <w:pPr>
              <w:jc w:val="center"/>
              <w:rPr>
                <w:rFonts w:eastAsia="Calibri" w:cs="Arial"/>
                <w:color w:val="FF0000"/>
                <w:sz w:val="18"/>
                <w:szCs w:val="18"/>
              </w:rPr>
            </w:pPr>
          </w:p>
          <w:p w14:paraId="638E67B3" w14:textId="77777777" w:rsidR="00781931" w:rsidRPr="00677995" w:rsidRDefault="00781931" w:rsidP="00781931">
            <w:pPr>
              <w:jc w:val="center"/>
              <w:rPr>
                <w:rFonts w:eastAsia="Calibri" w:cs="Arial"/>
                <w:color w:val="FF0000"/>
                <w:sz w:val="18"/>
                <w:szCs w:val="18"/>
                <w:highlight w:val="yellow"/>
              </w:rPr>
            </w:pPr>
            <w:r w:rsidRPr="00677995">
              <w:rPr>
                <w:rFonts w:eastAsia="Calibri" w:cs="Arial"/>
                <w:noProof/>
                <w:sz w:val="18"/>
                <w:szCs w:val="18"/>
                <w:lang w:eastAsia="es-AR"/>
              </w:rPr>
              <w:drawing>
                <wp:inline distT="0" distB="0" distL="0" distR="0" wp14:anchorId="692D359C" wp14:editId="066E9DFB">
                  <wp:extent cx="367200" cy="371475"/>
                  <wp:effectExtent l="0" t="0" r="0" b="0"/>
                  <wp:docPr id="80" name="Imagen 12"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1889" r="83405" b="34608"/>
                          <a:stretch/>
                        </pic:blipFill>
                        <pic:spPr bwMode="auto">
                          <a:xfrm>
                            <a:off x="0" y="0"/>
                            <a:ext cx="367200" cy="371475"/>
                          </a:xfrm>
                          <a:prstGeom prst="rect">
                            <a:avLst/>
                          </a:prstGeom>
                          <a:noFill/>
                          <a:ln>
                            <a:noFill/>
                          </a:ln>
                          <a:extLst>
                            <a:ext uri="{53640926-AAD7-44D8-BBD7-CCE9431645EC}">
                              <a14:shadowObscured xmlns:a14="http://schemas.microsoft.com/office/drawing/2010/main"/>
                            </a:ext>
                          </a:extLst>
                        </pic:spPr>
                      </pic:pic>
                    </a:graphicData>
                  </a:graphic>
                </wp:inline>
              </w:drawing>
            </w:r>
            <w:r w:rsidRPr="00677995">
              <w:rPr>
                <w:rFonts w:eastAsia="Calibri" w:cs="Arial"/>
                <w:noProof/>
                <w:sz w:val="18"/>
                <w:szCs w:val="18"/>
                <w:lang w:eastAsia="es-AR"/>
              </w:rPr>
              <w:drawing>
                <wp:inline distT="0" distB="0" distL="0" distR="0" wp14:anchorId="5CAF66C5" wp14:editId="5006836F">
                  <wp:extent cx="367200" cy="371194"/>
                  <wp:effectExtent l="0" t="0" r="0" b="0"/>
                  <wp:docPr id="81" name="Imagen 17"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2925" t="31895" r="628" b="34926"/>
                          <a:stretch/>
                        </pic:blipFill>
                        <pic:spPr bwMode="auto">
                          <a:xfrm>
                            <a:off x="0" y="0"/>
                            <a:ext cx="367200" cy="371194"/>
                          </a:xfrm>
                          <a:prstGeom prst="rect">
                            <a:avLst/>
                          </a:prstGeom>
                          <a:noFill/>
                          <a:ln>
                            <a:noFill/>
                          </a:ln>
                          <a:extLst>
                            <a:ext uri="{53640926-AAD7-44D8-BBD7-CCE9431645EC}">
                              <a14:shadowObscured xmlns:a14="http://schemas.microsoft.com/office/drawing/2010/main"/>
                            </a:ext>
                          </a:extLst>
                        </pic:spPr>
                      </pic:pic>
                    </a:graphicData>
                  </a:graphic>
                </wp:inline>
              </w:drawing>
            </w:r>
            <w:r w:rsidRPr="00677995">
              <w:rPr>
                <w:rFonts w:eastAsia="Calibri" w:cs="Arial"/>
                <w:noProof/>
                <w:sz w:val="18"/>
                <w:szCs w:val="18"/>
                <w:lang w:eastAsia="es-AR"/>
              </w:rPr>
              <w:drawing>
                <wp:inline distT="0" distB="0" distL="0" distR="0" wp14:anchorId="24ED1A6F" wp14:editId="371BD763">
                  <wp:extent cx="367200" cy="387503"/>
                  <wp:effectExtent l="0" t="0" r="0" b="0"/>
                  <wp:docPr id="82" name="Imagen 60"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65373" r="83557"/>
                          <a:stretch/>
                        </pic:blipFill>
                        <pic:spPr bwMode="auto">
                          <a:xfrm>
                            <a:off x="0" y="0"/>
                            <a:ext cx="367200" cy="387503"/>
                          </a:xfrm>
                          <a:prstGeom prst="rect">
                            <a:avLst/>
                          </a:prstGeom>
                          <a:noFill/>
                          <a:ln>
                            <a:noFill/>
                          </a:ln>
                          <a:extLst>
                            <a:ext uri="{53640926-AAD7-44D8-BBD7-CCE9431645EC}">
                              <a14:shadowObscured xmlns:a14="http://schemas.microsoft.com/office/drawing/2010/main"/>
                            </a:ext>
                          </a:extLst>
                        </pic:spPr>
                      </pic:pic>
                    </a:graphicData>
                  </a:graphic>
                </wp:inline>
              </w:drawing>
            </w:r>
            <w:r w:rsidRPr="00677995">
              <w:rPr>
                <w:rFonts w:eastAsia="Calibri" w:cs="Arial"/>
                <w:noProof/>
                <w:sz w:val="18"/>
                <w:szCs w:val="18"/>
                <w:lang w:eastAsia="es-AR"/>
              </w:rPr>
              <w:drawing>
                <wp:inline distT="0" distB="0" distL="0" distR="0" wp14:anchorId="4222BA3F" wp14:editId="494FCF17">
                  <wp:extent cx="367200" cy="379656"/>
                  <wp:effectExtent l="0" t="0" r="0" b="1905"/>
                  <wp:docPr id="83" name="Imagen 61" descr="Resultado de imagen para 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OD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2762" t="65070" r="50309"/>
                          <a:stretch/>
                        </pic:blipFill>
                        <pic:spPr bwMode="auto">
                          <a:xfrm>
                            <a:off x="0" y="0"/>
                            <a:ext cx="367200" cy="379656"/>
                          </a:xfrm>
                          <a:prstGeom prst="rect">
                            <a:avLst/>
                          </a:prstGeom>
                          <a:noFill/>
                          <a:ln>
                            <a:noFill/>
                          </a:ln>
                          <a:extLst>
                            <a:ext uri="{53640926-AAD7-44D8-BBD7-CCE9431645EC}">
                              <a14:shadowObscured xmlns:a14="http://schemas.microsoft.com/office/drawing/2010/main"/>
                            </a:ext>
                          </a:extLst>
                        </pic:spPr>
                      </pic:pic>
                    </a:graphicData>
                  </a:graphic>
                </wp:inline>
              </w:drawing>
            </w:r>
          </w:p>
          <w:p w14:paraId="25F1A5F6" w14:textId="77777777" w:rsidR="00781931" w:rsidRPr="00677995" w:rsidRDefault="00781931" w:rsidP="00781931">
            <w:pPr>
              <w:jc w:val="center"/>
              <w:rPr>
                <w:rFonts w:eastAsia="Calibri" w:cs="Arial"/>
                <w:color w:val="FF0000"/>
                <w:sz w:val="18"/>
                <w:szCs w:val="18"/>
                <w:highlight w:val="yellow"/>
              </w:rPr>
            </w:pPr>
          </w:p>
        </w:tc>
      </w:tr>
      <w:tr w:rsidR="001861C5" w:rsidRPr="00976511" w14:paraId="071BB29F" w14:textId="77777777" w:rsidTr="0075730F">
        <w:trPr>
          <w:jc w:val="center"/>
        </w:trPr>
        <w:tc>
          <w:tcPr>
            <w:tcW w:w="340" w:type="pct"/>
            <w:vAlign w:val="center"/>
          </w:tcPr>
          <w:p w14:paraId="243F6B76"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1. Insumos y entradas</w:t>
            </w:r>
          </w:p>
          <w:p w14:paraId="300A580C" w14:textId="77777777" w:rsidR="00781931" w:rsidRPr="00677995" w:rsidRDefault="00781931" w:rsidP="00781931">
            <w:pPr>
              <w:jc w:val="center"/>
              <w:rPr>
                <w:rFonts w:eastAsia="Calibri" w:cs="Arial"/>
                <w:b/>
                <w:bCs/>
                <w:sz w:val="18"/>
                <w:szCs w:val="18"/>
              </w:rPr>
            </w:pPr>
          </w:p>
          <w:p w14:paraId="17E09775" w14:textId="77777777" w:rsidR="00781931" w:rsidRPr="00677995" w:rsidRDefault="00781931" w:rsidP="00781931">
            <w:pPr>
              <w:jc w:val="center"/>
              <w:rPr>
                <w:rFonts w:eastAsia="Calibri" w:cs="Arial"/>
                <w:sz w:val="18"/>
                <w:szCs w:val="18"/>
              </w:rPr>
            </w:pPr>
          </w:p>
        </w:tc>
        <w:tc>
          <w:tcPr>
            <w:tcW w:w="658" w:type="pct"/>
          </w:tcPr>
          <w:p w14:paraId="1E1F27D7" w14:textId="77777777" w:rsidR="00781931" w:rsidRPr="00677995" w:rsidRDefault="00781931" w:rsidP="00781931">
            <w:pPr>
              <w:rPr>
                <w:rFonts w:eastAsia="Calibri" w:cs="Arial"/>
                <w:sz w:val="18"/>
                <w:szCs w:val="18"/>
              </w:rPr>
            </w:pPr>
            <w:r w:rsidRPr="00677995">
              <w:rPr>
                <w:rFonts w:eastAsia="Calibri" w:cs="Arial"/>
                <w:sz w:val="18"/>
                <w:szCs w:val="18"/>
              </w:rPr>
              <w:t>Capital propio.</w:t>
            </w:r>
          </w:p>
          <w:p w14:paraId="2C482FC2" w14:textId="77777777" w:rsidR="00781931" w:rsidRPr="00677995" w:rsidRDefault="00781931" w:rsidP="00781931">
            <w:pPr>
              <w:rPr>
                <w:rFonts w:eastAsia="Calibri" w:cs="Arial"/>
                <w:sz w:val="18"/>
                <w:szCs w:val="18"/>
              </w:rPr>
            </w:pPr>
            <w:r w:rsidRPr="00677995">
              <w:rPr>
                <w:rFonts w:eastAsia="Calibri" w:cs="Arial"/>
                <w:sz w:val="18"/>
                <w:szCs w:val="18"/>
              </w:rPr>
              <w:t>Inversiones existentes.</w:t>
            </w:r>
          </w:p>
          <w:p w14:paraId="685CF858" w14:textId="77777777" w:rsidR="00781931" w:rsidRPr="00677995" w:rsidRDefault="00781931" w:rsidP="00781931">
            <w:pPr>
              <w:rPr>
                <w:rFonts w:eastAsia="Calibri" w:cs="Arial"/>
                <w:sz w:val="18"/>
                <w:szCs w:val="18"/>
              </w:rPr>
            </w:pPr>
            <w:r w:rsidRPr="00677995">
              <w:rPr>
                <w:rFonts w:eastAsia="Calibri" w:cs="Arial"/>
                <w:sz w:val="18"/>
                <w:szCs w:val="18"/>
              </w:rPr>
              <w:t>Resultados de ejercicios anteriores.</w:t>
            </w:r>
          </w:p>
          <w:p w14:paraId="51B04420" w14:textId="77777777" w:rsidR="00781931" w:rsidRPr="00677995" w:rsidRDefault="00781931" w:rsidP="00781931">
            <w:pPr>
              <w:rPr>
                <w:rFonts w:eastAsia="Calibri" w:cs="Arial"/>
                <w:sz w:val="18"/>
                <w:szCs w:val="18"/>
              </w:rPr>
            </w:pPr>
            <w:r w:rsidRPr="00677995">
              <w:rPr>
                <w:rFonts w:eastAsia="Calibri" w:cs="Arial"/>
                <w:sz w:val="18"/>
                <w:szCs w:val="18"/>
              </w:rPr>
              <w:t xml:space="preserve">Participaciones en </w:t>
            </w:r>
            <w:proofErr w:type="spellStart"/>
            <w:r w:rsidRPr="00677995">
              <w:rPr>
                <w:rFonts w:eastAsia="Calibri" w:cs="Arial"/>
                <w:sz w:val="18"/>
                <w:szCs w:val="18"/>
              </w:rPr>
              <w:t>Glucovil</w:t>
            </w:r>
            <w:proofErr w:type="spellEnd"/>
            <w:r w:rsidRPr="00677995">
              <w:rPr>
                <w:rFonts w:eastAsia="Calibri" w:cs="Arial"/>
                <w:sz w:val="18"/>
                <w:szCs w:val="18"/>
              </w:rPr>
              <w:t xml:space="preserve"> Argentina S.A., UTE </w:t>
            </w:r>
            <w:proofErr w:type="spellStart"/>
            <w:r w:rsidRPr="00677995">
              <w:rPr>
                <w:rFonts w:eastAsia="Calibri" w:cs="Arial"/>
                <w:sz w:val="18"/>
                <w:szCs w:val="18"/>
              </w:rPr>
              <w:t>Aguaragüe</w:t>
            </w:r>
            <w:proofErr w:type="spellEnd"/>
            <w:r w:rsidRPr="00677995">
              <w:rPr>
                <w:rFonts w:eastAsia="Calibri" w:cs="Arial"/>
                <w:sz w:val="18"/>
                <w:szCs w:val="18"/>
              </w:rPr>
              <w:t>.</w:t>
            </w:r>
          </w:p>
          <w:p w14:paraId="723258A3" w14:textId="77777777" w:rsidR="00781931" w:rsidRPr="00677995" w:rsidRDefault="00781931" w:rsidP="00781931">
            <w:pPr>
              <w:rPr>
                <w:rFonts w:eastAsia="Calibri" w:cs="Arial"/>
                <w:sz w:val="18"/>
                <w:szCs w:val="18"/>
                <w:highlight w:val="darkGray"/>
              </w:rPr>
            </w:pPr>
          </w:p>
        </w:tc>
        <w:tc>
          <w:tcPr>
            <w:tcW w:w="1069" w:type="pct"/>
          </w:tcPr>
          <w:p w14:paraId="107F5D54" w14:textId="77777777" w:rsidR="00781931" w:rsidRDefault="00781931" w:rsidP="00781931">
            <w:pPr>
              <w:rPr>
                <w:rFonts w:eastAsia="Calibri" w:cs="Arial"/>
                <w:sz w:val="18"/>
                <w:szCs w:val="18"/>
              </w:rPr>
            </w:pPr>
            <w:r>
              <w:rPr>
                <w:rFonts w:eastAsia="Calibri" w:cs="Arial"/>
                <w:sz w:val="18"/>
                <w:szCs w:val="18"/>
              </w:rPr>
              <w:t xml:space="preserve">157.000 has en Jujuy, que incluyen </w:t>
            </w:r>
            <w:r w:rsidRPr="00F36B3C">
              <w:rPr>
                <w:rFonts w:eastAsia="Calibri" w:cs="Arial"/>
                <w:sz w:val="18"/>
                <w:szCs w:val="18"/>
              </w:rPr>
              <w:t>40.000 has de caña de azúcar</w:t>
            </w:r>
            <w:r>
              <w:rPr>
                <w:rFonts w:eastAsia="Calibri" w:cs="Arial"/>
                <w:sz w:val="18"/>
                <w:szCs w:val="18"/>
              </w:rPr>
              <w:t xml:space="preserve">, 2.000 has de cítricos y 96.000 has de reserva protegida de bosques nativos. El resto está constituido por plantas productivas, infraestructura agroindustrial, espacios verdes de transición, 700 km de caminos y 1400 km de canales. </w:t>
            </w:r>
          </w:p>
          <w:p w14:paraId="012C1997" w14:textId="77777777" w:rsidR="00781931" w:rsidRPr="00F36B3C" w:rsidRDefault="00781931" w:rsidP="00781931">
            <w:pPr>
              <w:rPr>
                <w:rFonts w:eastAsia="Calibri" w:cs="Arial"/>
                <w:sz w:val="18"/>
                <w:szCs w:val="18"/>
              </w:rPr>
            </w:pPr>
            <w:r>
              <w:rPr>
                <w:rFonts w:eastAsia="Calibri" w:cs="Arial"/>
                <w:sz w:val="18"/>
                <w:szCs w:val="18"/>
              </w:rPr>
              <w:t>3.100.000 t de caña propia y 600.000 t de cañeros independientes.</w:t>
            </w:r>
          </w:p>
          <w:p w14:paraId="13DE6091" w14:textId="77777777" w:rsidR="00781931" w:rsidRDefault="00781931" w:rsidP="00781931">
            <w:pPr>
              <w:rPr>
                <w:rFonts w:eastAsia="Calibri" w:cs="Arial"/>
                <w:sz w:val="18"/>
                <w:szCs w:val="18"/>
              </w:rPr>
            </w:pPr>
            <w:r>
              <w:rPr>
                <w:rFonts w:eastAsia="Calibri" w:cs="Arial"/>
                <w:sz w:val="18"/>
                <w:szCs w:val="18"/>
              </w:rPr>
              <w:t xml:space="preserve">Instalaciones: </w:t>
            </w:r>
            <w:r w:rsidRPr="00677995">
              <w:rPr>
                <w:rFonts w:eastAsia="Calibri" w:cs="Arial"/>
                <w:sz w:val="18"/>
                <w:szCs w:val="18"/>
              </w:rPr>
              <w:t xml:space="preserve">Fábricas de azúcar, alcohol, bioetanol, celulosa y papel, planta de empaque de frutas, planta de jugos concentrados, y </w:t>
            </w:r>
            <w:r>
              <w:rPr>
                <w:rFonts w:eastAsia="Calibri" w:cs="Arial"/>
                <w:sz w:val="18"/>
                <w:szCs w:val="18"/>
              </w:rPr>
              <w:t>planta</w:t>
            </w:r>
            <w:r w:rsidRPr="00677995">
              <w:rPr>
                <w:rFonts w:eastAsia="Calibri" w:cs="Arial"/>
                <w:sz w:val="18"/>
                <w:szCs w:val="18"/>
              </w:rPr>
              <w:t xml:space="preserve"> de aceites esenciales.</w:t>
            </w:r>
            <w:r>
              <w:rPr>
                <w:rFonts w:eastAsia="Calibri" w:cs="Arial"/>
                <w:sz w:val="18"/>
                <w:szCs w:val="18"/>
              </w:rPr>
              <w:t xml:space="preserve"> C</w:t>
            </w:r>
            <w:r w:rsidRPr="007104F3">
              <w:rPr>
                <w:rFonts w:eastAsia="Calibri" w:cs="Arial"/>
                <w:sz w:val="18"/>
                <w:szCs w:val="18"/>
              </w:rPr>
              <w:t xml:space="preserve">anchones, tomas de agua, </w:t>
            </w:r>
            <w:r>
              <w:rPr>
                <w:rFonts w:eastAsia="Calibri" w:cs="Arial"/>
                <w:sz w:val="18"/>
                <w:szCs w:val="18"/>
              </w:rPr>
              <w:t xml:space="preserve">1.400 km de </w:t>
            </w:r>
            <w:r w:rsidRPr="007104F3">
              <w:rPr>
                <w:rFonts w:eastAsia="Calibri" w:cs="Arial"/>
                <w:sz w:val="18"/>
                <w:szCs w:val="18"/>
              </w:rPr>
              <w:t xml:space="preserve">canales, </w:t>
            </w:r>
            <w:r>
              <w:rPr>
                <w:rFonts w:eastAsia="Calibri" w:cs="Arial"/>
                <w:sz w:val="18"/>
                <w:szCs w:val="18"/>
              </w:rPr>
              <w:t xml:space="preserve">700 km de </w:t>
            </w:r>
            <w:r w:rsidRPr="007104F3">
              <w:rPr>
                <w:rFonts w:eastAsia="Calibri" w:cs="Arial"/>
                <w:sz w:val="18"/>
                <w:szCs w:val="18"/>
              </w:rPr>
              <w:t>caminos</w:t>
            </w:r>
            <w:r>
              <w:rPr>
                <w:rFonts w:eastAsia="Calibri" w:cs="Arial"/>
                <w:sz w:val="18"/>
                <w:szCs w:val="18"/>
              </w:rPr>
              <w:t xml:space="preserve"> internos</w:t>
            </w:r>
            <w:r w:rsidRPr="007104F3">
              <w:rPr>
                <w:rFonts w:eastAsia="Calibri" w:cs="Arial"/>
                <w:sz w:val="18"/>
                <w:szCs w:val="18"/>
              </w:rPr>
              <w:t>, campos experimentales</w:t>
            </w:r>
            <w:r>
              <w:rPr>
                <w:rFonts w:eastAsia="Calibri" w:cs="Arial"/>
                <w:sz w:val="18"/>
                <w:szCs w:val="18"/>
              </w:rPr>
              <w:t xml:space="preserve"> y </w:t>
            </w:r>
            <w:r w:rsidRPr="007104F3">
              <w:rPr>
                <w:rFonts w:eastAsia="Calibri" w:cs="Arial"/>
                <w:sz w:val="18"/>
                <w:szCs w:val="18"/>
              </w:rPr>
              <w:t>viveros</w:t>
            </w:r>
            <w:r>
              <w:rPr>
                <w:rFonts w:eastAsia="Calibri" w:cs="Arial"/>
                <w:sz w:val="18"/>
                <w:szCs w:val="18"/>
              </w:rPr>
              <w:t>.</w:t>
            </w:r>
          </w:p>
          <w:p w14:paraId="552B62AF" w14:textId="77777777" w:rsidR="00781931" w:rsidRPr="00F36B3C" w:rsidRDefault="00781931" w:rsidP="00781931">
            <w:pPr>
              <w:rPr>
                <w:rFonts w:eastAsia="Calibri" w:cs="Arial"/>
                <w:sz w:val="18"/>
                <w:szCs w:val="18"/>
              </w:rPr>
            </w:pPr>
            <w:r w:rsidRPr="00F36B3C">
              <w:rPr>
                <w:rFonts w:eastAsia="Calibri" w:cs="Arial"/>
                <w:sz w:val="18"/>
                <w:szCs w:val="18"/>
              </w:rPr>
              <w:t>51.000 has de fincas en Pampa Húmeda</w:t>
            </w:r>
          </w:p>
          <w:p w14:paraId="7C75A7E7" w14:textId="77777777" w:rsidR="00781931" w:rsidRPr="00677995" w:rsidRDefault="00781931" w:rsidP="00781931">
            <w:pPr>
              <w:rPr>
                <w:rFonts w:eastAsia="Calibri" w:cs="Arial"/>
                <w:sz w:val="18"/>
                <w:szCs w:val="18"/>
              </w:rPr>
            </w:pPr>
            <w:r w:rsidRPr="00677995">
              <w:rPr>
                <w:rFonts w:eastAsia="Calibri" w:cs="Arial"/>
                <w:sz w:val="18"/>
                <w:szCs w:val="18"/>
              </w:rPr>
              <w:t xml:space="preserve">Edificio central en Buenos Aires. </w:t>
            </w:r>
          </w:p>
          <w:p w14:paraId="48B746A6" w14:textId="77777777" w:rsidR="00781931" w:rsidRPr="00677995" w:rsidRDefault="00781931" w:rsidP="00781931">
            <w:pPr>
              <w:rPr>
                <w:rFonts w:eastAsia="Calibri" w:cs="Arial"/>
                <w:sz w:val="18"/>
                <w:szCs w:val="18"/>
              </w:rPr>
            </w:pPr>
            <w:r w:rsidRPr="00677995">
              <w:rPr>
                <w:rFonts w:eastAsia="Calibri" w:cs="Arial"/>
                <w:sz w:val="18"/>
                <w:szCs w:val="18"/>
              </w:rPr>
              <w:t xml:space="preserve">Participación </w:t>
            </w:r>
            <w:r>
              <w:rPr>
                <w:rFonts w:eastAsia="Calibri" w:cs="Arial"/>
                <w:sz w:val="18"/>
                <w:szCs w:val="18"/>
              </w:rPr>
              <w:t xml:space="preserve">del 30% </w:t>
            </w:r>
            <w:r w:rsidRPr="00677995">
              <w:rPr>
                <w:rFonts w:eastAsia="Calibri" w:cs="Arial"/>
                <w:sz w:val="18"/>
                <w:szCs w:val="18"/>
              </w:rPr>
              <w:t xml:space="preserve">en </w:t>
            </w:r>
            <w:proofErr w:type="spellStart"/>
            <w:r w:rsidRPr="00677995">
              <w:rPr>
                <w:rFonts w:eastAsia="Calibri" w:cs="Arial"/>
                <w:sz w:val="18"/>
                <w:szCs w:val="18"/>
              </w:rPr>
              <w:t>Glucovil</w:t>
            </w:r>
            <w:proofErr w:type="spellEnd"/>
            <w:r w:rsidRPr="00677995">
              <w:rPr>
                <w:rFonts w:eastAsia="Calibri" w:cs="Arial"/>
                <w:sz w:val="18"/>
                <w:szCs w:val="18"/>
              </w:rPr>
              <w:t xml:space="preserve"> Argentina S.A: planta de molienda húmeda de maíz.</w:t>
            </w:r>
          </w:p>
          <w:p w14:paraId="3A1E205A" w14:textId="77777777" w:rsidR="00781931" w:rsidRPr="00677995" w:rsidRDefault="00781931" w:rsidP="00781931">
            <w:pPr>
              <w:rPr>
                <w:rFonts w:eastAsia="Calibri" w:cs="Arial"/>
                <w:sz w:val="18"/>
                <w:szCs w:val="18"/>
              </w:rPr>
            </w:pPr>
            <w:r w:rsidRPr="00677995">
              <w:rPr>
                <w:rFonts w:eastAsia="Calibri" w:cs="Arial"/>
                <w:sz w:val="18"/>
                <w:szCs w:val="18"/>
              </w:rPr>
              <w:t>Planta de producción de cuadernos, repuestos escolares y papelería comercial.</w:t>
            </w:r>
          </w:p>
          <w:p w14:paraId="30CBF290" w14:textId="77777777" w:rsidR="00781931" w:rsidRPr="00AE069F" w:rsidRDefault="00781931" w:rsidP="00781931">
            <w:pPr>
              <w:rPr>
                <w:rFonts w:eastAsia="Calibri" w:cs="Arial"/>
                <w:sz w:val="18"/>
                <w:szCs w:val="18"/>
              </w:rPr>
            </w:pPr>
            <w:r w:rsidRPr="00AE069F">
              <w:rPr>
                <w:rFonts w:eastAsia="Calibri" w:cs="Arial"/>
                <w:sz w:val="18"/>
                <w:szCs w:val="18"/>
              </w:rPr>
              <w:t>Parque de cosechadoras, plantadoras y equipamiento para generación de biomasa. Maquinaria, sistema de riego y otros activos a tener en cuenta.</w:t>
            </w:r>
          </w:p>
          <w:p w14:paraId="1B255E4C" w14:textId="77777777" w:rsidR="00781931" w:rsidRDefault="00781931" w:rsidP="00781931">
            <w:pPr>
              <w:rPr>
                <w:rFonts w:eastAsia="Calibri" w:cs="Arial"/>
                <w:sz w:val="18"/>
                <w:szCs w:val="18"/>
              </w:rPr>
            </w:pPr>
            <w:r w:rsidRPr="00677995">
              <w:rPr>
                <w:rFonts w:eastAsia="Calibri" w:cs="Arial"/>
                <w:sz w:val="18"/>
                <w:szCs w:val="18"/>
              </w:rPr>
              <w:t>Planta de generación propia de electricidad.</w:t>
            </w:r>
          </w:p>
          <w:p w14:paraId="039F573D" w14:textId="77777777" w:rsidR="00781931" w:rsidRPr="00677995" w:rsidRDefault="00781931" w:rsidP="00781931">
            <w:pPr>
              <w:rPr>
                <w:rFonts w:eastAsia="Calibri" w:cs="Arial"/>
                <w:sz w:val="18"/>
                <w:szCs w:val="18"/>
              </w:rPr>
            </w:pPr>
            <w:r w:rsidRPr="00677995">
              <w:rPr>
                <w:rFonts w:eastAsia="Calibri" w:cs="Arial"/>
                <w:sz w:val="18"/>
                <w:szCs w:val="18"/>
              </w:rPr>
              <w:t>Insumos para la producción y la oficina.</w:t>
            </w:r>
          </w:p>
        </w:tc>
        <w:tc>
          <w:tcPr>
            <w:tcW w:w="770" w:type="pct"/>
          </w:tcPr>
          <w:p w14:paraId="12E27988" w14:textId="77777777" w:rsidR="00781931" w:rsidRPr="00677995" w:rsidRDefault="00781931" w:rsidP="00781931">
            <w:pPr>
              <w:rPr>
                <w:rFonts w:eastAsia="Calibri" w:cs="Arial"/>
                <w:sz w:val="18"/>
                <w:szCs w:val="18"/>
              </w:rPr>
            </w:pPr>
            <w:r w:rsidRPr="00677995">
              <w:rPr>
                <w:rFonts w:eastAsia="Calibri" w:cs="Arial"/>
                <w:sz w:val="18"/>
                <w:szCs w:val="18"/>
              </w:rPr>
              <w:t>Cooperación con otros ingenios en</w:t>
            </w:r>
            <w:r>
              <w:rPr>
                <w:rFonts w:eastAsia="Calibri" w:cs="Arial"/>
                <w:sz w:val="18"/>
                <w:szCs w:val="18"/>
              </w:rPr>
              <w:t xml:space="preserve"> Asociación Civil</w:t>
            </w:r>
            <w:r w:rsidRPr="00677995">
              <w:rPr>
                <w:rFonts w:eastAsia="Calibri" w:cs="Arial"/>
                <w:sz w:val="18"/>
                <w:szCs w:val="18"/>
              </w:rPr>
              <w:t xml:space="preserve"> Chacra Experimental Santa Rosa (Investigación y desarrollo).</w:t>
            </w:r>
          </w:p>
          <w:p w14:paraId="155D1CFE" w14:textId="77777777" w:rsidR="00781931" w:rsidRPr="00677995" w:rsidRDefault="00781931" w:rsidP="00781931">
            <w:pPr>
              <w:rPr>
                <w:rFonts w:eastAsia="Calibri" w:cs="Arial"/>
                <w:sz w:val="18"/>
                <w:szCs w:val="18"/>
              </w:rPr>
            </w:pPr>
            <w:r w:rsidRPr="00677995">
              <w:rPr>
                <w:rFonts w:eastAsia="Calibri" w:cs="Arial"/>
                <w:sz w:val="18"/>
                <w:szCs w:val="18"/>
              </w:rPr>
              <w:t>Oficina de Transformación (Innovación).</w:t>
            </w:r>
          </w:p>
          <w:p w14:paraId="302DF3CC" w14:textId="77777777" w:rsidR="00781931" w:rsidRPr="00677995" w:rsidRDefault="00781931" w:rsidP="00781931">
            <w:pPr>
              <w:rPr>
                <w:rFonts w:eastAsia="Calibri" w:cs="Arial"/>
                <w:sz w:val="18"/>
                <w:szCs w:val="18"/>
              </w:rPr>
            </w:pPr>
            <w:r w:rsidRPr="00677995">
              <w:rPr>
                <w:rFonts w:eastAsia="Calibri" w:cs="Arial"/>
                <w:sz w:val="18"/>
                <w:szCs w:val="18"/>
              </w:rPr>
              <w:t>Valores y principios de orientación.</w:t>
            </w:r>
          </w:p>
          <w:p w14:paraId="6DEEA370" w14:textId="77777777" w:rsidR="00781931" w:rsidRPr="00677995" w:rsidRDefault="00781931" w:rsidP="00781931">
            <w:pPr>
              <w:rPr>
                <w:rFonts w:eastAsia="Calibri" w:cs="Arial"/>
                <w:sz w:val="18"/>
                <w:szCs w:val="18"/>
              </w:rPr>
            </w:pPr>
            <w:r w:rsidRPr="00677995">
              <w:rPr>
                <w:rFonts w:eastAsia="Calibri" w:cs="Arial"/>
                <w:sz w:val="18"/>
                <w:szCs w:val="18"/>
              </w:rPr>
              <w:t>Políticas de Calidad: Negocio de Azúcar y Alcohol, Negocio de Papel; Planta de Empaque y Planta de Jugos.</w:t>
            </w:r>
          </w:p>
        </w:tc>
        <w:tc>
          <w:tcPr>
            <w:tcW w:w="521" w:type="pct"/>
          </w:tcPr>
          <w:p w14:paraId="7700E0B7" w14:textId="77777777" w:rsidR="00781931" w:rsidRPr="00677995" w:rsidRDefault="00781931" w:rsidP="00781931">
            <w:pPr>
              <w:rPr>
                <w:rFonts w:eastAsia="Calibri" w:cs="Arial"/>
                <w:sz w:val="18"/>
                <w:szCs w:val="18"/>
              </w:rPr>
            </w:pPr>
            <w:r w:rsidRPr="00677995">
              <w:rPr>
                <w:rFonts w:eastAsia="Calibri" w:cs="Arial"/>
                <w:sz w:val="18"/>
                <w:szCs w:val="18"/>
              </w:rPr>
              <w:t>Colaboradores permanentes y temporales.</w:t>
            </w:r>
          </w:p>
          <w:p w14:paraId="77B9D55F" w14:textId="77777777" w:rsidR="00781931" w:rsidRPr="00677995" w:rsidRDefault="00781931" w:rsidP="00781931">
            <w:pPr>
              <w:rPr>
                <w:rFonts w:eastAsia="Calibri" w:cs="Arial"/>
                <w:sz w:val="18"/>
                <w:szCs w:val="18"/>
              </w:rPr>
            </w:pPr>
            <w:r w:rsidRPr="00677995">
              <w:rPr>
                <w:rFonts w:eastAsia="Calibri" w:cs="Arial"/>
                <w:sz w:val="18"/>
                <w:szCs w:val="18"/>
              </w:rPr>
              <w:t>Política de Recursos Humanos.</w:t>
            </w:r>
          </w:p>
          <w:p w14:paraId="2F3B9852" w14:textId="77777777" w:rsidR="00781931" w:rsidRPr="00677995" w:rsidRDefault="00781931" w:rsidP="00781931">
            <w:pPr>
              <w:rPr>
                <w:rFonts w:eastAsia="Calibri" w:cs="Arial"/>
                <w:sz w:val="18"/>
                <w:szCs w:val="18"/>
              </w:rPr>
            </w:pPr>
            <w:r w:rsidRPr="00677995">
              <w:rPr>
                <w:rFonts w:eastAsia="Calibri" w:cs="Arial"/>
                <w:sz w:val="18"/>
                <w:szCs w:val="18"/>
              </w:rPr>
              <w:t>Política de Seguridad y Salud Ocupacional.</w:t>
            </w:r>
          </w:p>
        </w:tc>
        <w:tc>
          <w:tcPr>
            <w:tcW w:w="880" w:type="pct"/>
          </w:tcPr>
          <w:p w14:paraId="1C4F508B" w14:textId="77777777" w:rsidR="00781931" w:rsidRPr="00677995" w:rsidRDefault="00781931" w:rsidP="00781931">
            <w:pPr>
              <w:rPr>
                <w:rFonts w:eastAsia="Calibri" w:cs="Arial"/>
                <w:sz w:val="18"/>
                <w:szCs w:val="18"/>
              </w:rPr>
            </w:pPr>
            <w:r w:rsidRPr="00677995">
              <w:rPr>
                <w:rFonts w:eastAsia="Calibri" w:cs="Arial"/>
                <w:sz w:val="18"/>
                <w:szCs w:val="18"/>
              </w:rPr>
              <w:t>Política de Sostenibilidad.</w:t>
            </w:r>
          </w:p>
          <w:p w14:paraId="29D1944D" w14:textId="77777777" w:rsidR="00781931" w:rsidRPr="00677995" w:rsidRDefault="00781931" w:rsidP="00781931">
            <w:pPr>
              <w:rPr>
                <w:rFonts w:eastAsia="Calibri" w:cs="Arial"/>
                <w:sz w:val="18"/>
                <w:szCs w:val="18"/>
              </w:rPr>
            </w:pPr>
            <w:r w:rsidRPr="00677995">
              <w:rPr>
                <w:rFonts w:eastAsia="Calibri" w:cs="Arial"/>
                <w:sz w:val="18"/>
                <w:szCs w:val="18"/>
              </w:rPr>
              <w:t xml:space="preserve">Política de Responsabilidad Social. </w:t>
            </w:r>
          </w:p>
          <w:p w14:paraId="68332377" w14:textId="77777777" w:rsidR="00781931" w:rsidRPr="00677995" w:rsidRDefault="00781931" w:rsidP="00781931">
            <w:pPr>
              <w:rPr>
                <w:rFonts w:eastAsia="Calibri" w:cs="Arial"/>
                <w:sz w:val="18"/>
                <w:szCs w:val="18"/>
              </w:rPr>
            </w:pPr>
            <w:r w:rsidRPr="00677995">
              <w:rPr>
                <w:rFonts w:eastAsia="Calibri" w:cs="Arial"/>
                <w:sz w:val="18"/>
                <w:szCs w:val="18"/>
              </w:rPr>
              <w:t>Proveedores.</w:t>
            </w:r>
          </w:p>
          <w:p w14:paraId="0CE46FBD" w14:textId="77777777" w:rsidR="00781931" w:rsidRPr="00677995" w:rsidRDefault="00781931" w:rsidP="00781931">
            <w:pPr>
              <w:rPr>
                <w:rFonts w:eastAsia="Calibri" w:cs="Arial"/>
                <w:sz w:val="18"/>
                <w:szCs w:val="18"/>
              </w:rPr>
            </w:pPr>
            <w:r w:rsidRPr="00677995">
              <w:rPr>
                <w:rFonts w:eastAsia="Calibri" w:cs="Arial"/>
                <w:sz w:val="18"/>
                <w:szCs w:val="18"/>
              </w:rPr>
              <w:t>Alianzas con fundaciones y ONG.</w:t>
            </w:r>
          </w:p>
          <w:p w14:paraId="329F6187" w14:textId="77777777" w:rsidR="00781931" w:rsidRDefault="00781931" w:rsidP="00781931">
            <w:pPr>
              <w:rPr>
                <w:rFonts w:eastAsia="Calibri" w:cs="Arial"/>
                <w:sz w:val="18"/>
                <w:szCs w:val="18"/>
              </w:rPr>
            </w:pPr>
            <w:r w:rsidRPr="00677995">
              <w:rPr>
                <w:rFonts w:eastAsia="Calibri" w:cs="Arial"/>
                <w:sz w:val="18"/>
                <w:szCs w:val="18"/>
              </w:rPr>
              <w:t>Centro de Visitantes</w:t>
            </w:r>
          </w:p>
          <w:p w14:paraId="276D56E7" w14:textId="77777777" w:rsidR="00781931" w:rsidRPr="00677995" w:rsidRDefault="00781931" w:rsidP="00781931">
            <w:pPr>
              <w:rPr>
                <w:rFonts w:eastAsia="Calibri" w:cs="Arial"/>
                <w:sz w:val="18"/>
                <w:szCs w:val="18"/>
              </w:rPr>
            </w:pPr>
            <w:r w:rsidRPr="00677995">
              <w:rPr>
                <w:rFonts w:eastAsia="Calibri" w:cs="Arial"/>
                <w:sz w:val="18"/>
                <w:szCs w:val="18"/>
              </w:rPr>
              <w:t>Código de Ética y canales de consulta y denuncia.</w:t>
            </w:r>
          </w:p>
          <w:p w14:paraId="28ABB41C" w14:textId="77777777" w:rsidR="00781931" w:rsidRPr="00677995" w:rsidRDefault="00781931" w:rsidP="00781931">
            <w:pPr>
              <w:rPr>
                <w:rFonts w:eastAsia="Calibri" w:cs="Arial"/>
                <w:sz w:val="18"/>
                <w:szCs w:val="18"/>
                <w:highlight w:val="darkGray"/>
              </w:rPr>
            </w:pPr>
          </w:p>
        </w:tc>
        <w:tc>
          <w:tcPr>
            <w:tcW w:w="762" w:type="pct"/>
          </w:tcPr>
          <w:p w14:paraId="5E2967FE" w14:textId="77777777" w:rsidR="00781931" w:rsidRPr="00677995" w:rsidRDefault="00781931" w:rsidP="00781931">
            <w:pPr>
              <w:rPr>
                <w:rFonts w:eastAsia="Calibri" w:cs="Arial"/>
                <w:sz w:val="18"/>
                <w:szCs w:val="18"/>
              </w:rPr>
            </w:pPr>
            <w:r w:rsidRPr="00677995">
              <w:rPr>
                <w:rFonts w:eastAsia="Calibri" w:cs="Arial"/>
                <w:sz w:val="18"/>
                <w:szCs w:val="18"/>
              </w:rPr>
              <w:t>Política Ambiental.</w:t>
            </w:r>
          </w:p>
          <w:p w14:paraId="75876299" w14:textId="77777777" w:rsidR="00781931" w:rsidRPr="00677995" w:rsidRDefault="00781931" w:rsidP="00781931">
            <w:pPr>
              <w:rPr>
                <w:rFonts w:eastAsia="Calibri" w:cs="Arial"/>
                <w:sz w:val="18"/>
                <w:szCs w:val="18"/>
              </w:rPr>
            </w:pPr>
            <w:r w:rsidRPr="00677995">
              <w:rPr>
                <w:rFonts w:eastAsia="Calibri" w:cs="Arial"/>
                <w:sz w:val="18"/>
                <w:szCs w:val="18"/>
              </w:rPr>
              <w:t>Sistema de Gestión Integrada de Seguridad y Salud ocupacional, Ambiental y Social.</w:t>
            </w:r>
          </w:p>
          <w:p w14:paraId="65DE73ED" w14:textId="77777777" w:rsidR="00781931" w:rsidRPr="00677995" w:rsidRDefault="00781931" w:rsidP="00781931">
            <w:pPr>
              <w:rPr>
                <w:rFonts w:eastAsia="Calibri" w:cs="Arial"/>
                <w:sz w:val="18"/>
                <w:szCs w:val="18"/>
              </w:rPr>
            </w:pPr>
            <w:r w:rsidRPr="00677995">
              <w:rPr>
                <w:rFonts w:eastAsia="Calibri" w:cs="Arial"/>
                <w:sz w:val="18"/>
                <w:szCs w:val="18"/>
              </w:rPr>
              <w:t>Comité medioambienta</w:t>
            </w:r>
            <w:r>
              <w:rPr>
                <w:rFonts w:eastAsia="Calibri" w:cs="Arial"/>
                <w:sz w:val="18"/>
                <w:szCs w:val="18"/>
              </w:rPr>
              <w:t>l</w:t>
            </w:r>
            <w:r w:rsidRPr="00677995">
              <w:rPr>
                <w:rFonts w:eastAsia="Calibri" w:cs="Arial"/>
                <w:sz w:val="18"/>
                <w:szCs w:val="18"/>
              </w:rPr>
              <w:t xml:space="preserve"> corporativo.</w:t>
            </w:r>
          </w:p>
          <w:p w14:paraId="22123E1D" w14:textId="77777777" w:rsidR="00781931" w:rsidRPr="00677995" w:rsidRDefault="00781931" w:rsidP="00781931">
            <w:pPr>
              <w:rPr>
                <w:rFonts w:eastAsia="Calibri" w:cs="Arial"/>
                <w:sz w:val="18"/>
                <w:szCs w:val="18"/>
              </w:rPr>
            </w:pPr>
            <w:r w:rsidRPr="00677995">
              <w:rPr>
                <w:rFonts w:eastAsia="Calibri" w:cs="Arial"/>
                <w:sz w:val="18"/>
                <w:szCs w:val="18"/>
              </w:rPr>
              <w:t xml:space="preserve">Actividad productiva ubicada en las yungas del noroeste argentino, una región de alta valoración ambiental. </w:t>
            </w:r>
          </w:p>
          <w:p w14:paraId="30E5B168" w14:textId="77777777" w:rsidR="00781931" w:rsidRPr="00677995" w:rsidRDefault="00781931" w:rsidP="00781931">
            <w:pPr>
              <w:rPr>
                <w:rFonts w:eastAsia="Calibri" w:cs="Arial"/>
                <w:sz w:val="18"/>
                <w:szCs w:val="18"/>
              </w:rPr>
            </w:pPr>
            <w:r w:rsidRPr="00677995">
              <w:rPr>
                <w:rFonts w:eastAsia="Calibri" w:cs="Arial"/>
                <w:sz w:val="18"/>
                <w:szCs w:val="18"/>
              </w:rPr>
              <w:t>Agua.</w:t>
            </w:r>
          </w:p>
          <w:p w14:paraId="76D3B892" w14:textId="77777777" w:rsidR="00781931" w:rsidRDefault="00781931" w:rsidP="00781931">
            <w:pPr>
              <w:rPr>
                <w:rFonts w:eastAsia="Calibri" w:cs="Arial"/>
                <w:sz w:val="18"/>
                <w:szCs w:val="18"/>
              </w:rPr>
            </w:pPr>
            <w:r w:rsidRPr="00677995">
              <w:rPr>
                <w:rFonts w:eastAsia="Calibri" w:cs="Arial"/>
                <w:sz w:val="18"/>
                <w:szCs w:val="18"/>
              </w:rPr>
              <w:t>Combustibles</w:t>
            </w:r>
            <w:r>
              <w:rPr>
                <w:rFonts w:eastAsia="Calibri" w:cs="Arial"/>
                <w:sz w:val="18"/>
                <w:szCs w:val="18"/>
              </w:rPr>
              <w:t xml:space="preserve"> </w:t>
            </w:r>
            <w:r w:rsidRPr="007104F3">
              <w:rPr>
                <w:rFonts w:eastAsia="Calibri" w:cs="Arial"/>
                <w:sz w:val="18"/>
                <w:szCs w:val="18"/>
              </w:rPr>
              <w:t xml:space="preserve">fósiles (gas, gasoil) y combustibles renovables (fibra de caña, </w:t>
            </w:r>
            <w:proofErr w:type="spellStart"/>
            <w:r w:rsidRPr="007104F3">
              <w:rPr>
                <w:rFonts w:eastAsia="Calibri" w:cs="Arial"/>
                <w:sz w:val="18"/>
                <w:szCs w:val="18"/>
              </w:rPr>
              <w:t>mal</w:t>
            </w:r>
            <w:r>
              <w:rPr>
                <w:rFonts w:eastAsia="Calibri" w:cs="Arial"/>
                <w:sz w:val="18"/>
                <w:szCs w:val="18"/>
              </w:rPr>
              <w:t>h</w:t>
            </w:r>
            <w:r w:rsidRPr="007104F3">
              <w:rPr>
                <w:rFonts w:eastAsia="Calibri" w:cs="Arial"/>
                <w:sz w:val="18"/>
                <w:szCs w:val="18"/>
              </w:rPr>
              <w:t>oja</w:t>
            </w:r>
            <w:proofErr w:type="spellEnd"/>
            <w:r w:rsidRPr="007104F3">
              <w:rPr>
                <w:rFonts w:eastAsia="Calibri" w:cs="Arial"/>
                <w:sz w:val="18"/>
                <w:szCs w:val="18"/>
              </w:rPr>
              <w:t>, madera</w:t>
            </w:r>
            <w:r>
              <w:rPr>
                <w:rFonts w:eastAsia="Calibri" w:cs="Arial"/>
                <w:sz w:val="18"/>
                <w:szCs w:val="18"/>
              </w:rPr>
              <w:t>)</w:t>
            </w:r>
            <w:r w:rsidRPr="00677995">
              <w:rPr>
                <w:rFonts w:eastAsia="Calibri" w:cs="Arial"/>
                <w:sz w:val="18"/>
                <w:szCs w:val="18"/>
              </w:rPr>
              <w:t>.</w:t>
            </w:r>
          </w:p>
          <w:p w14:paraId="335CB86B" w14:textId="77777777" w:rsidR="00781931" w:rsidRPr="00677995" w:rsidRDefault="00781931" w:rsidP="00781931">
            <w:pPr>
              <w:rPr>
                <w:rFonts w:eastAsia="Calibri" w:cs="Arial"/>
                <w:sz w:val="18"/>
                <w:szCs w:val="18"/>
                <w:highlight w:val="darkGray"/>
              </w:rPr>
            </w:pPr>
            <w:r w:rsidRPr="007104F3">
              <w:rPr>
                <w:rFonts w:eastAsia="Calibri" w:cs="Arial"/>
                <w:sz w:val="18"/>
                <w:szCs w:val="18"/>
              </w:rPr>
              <w:t>Programa Paisaje Productivo Protegido y Plan de Ordenamiento Territorial.</w:t>
            </w:r>
          </w:p>
        </w:tc>
      </w:tr>
      <w:tr w:rsidR="001861C5" w:rsidRPr="00976511" w14:paraId="0F665576" w14:textId="77777777" w:rsidTr="0075730F">
        <w:trPr>
          <w:jc w:val="center"/>
        </w:trPr>
        <w:tc>
          <w:tcPr>
            <w:tcW w:w="340" w:type="pct"/>
            <w:vAlign w:val="center"/>
          </w:tcPr>
          <w:p w14:paraId="4CA037C1"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2. Actividades de negocio</w:t>
            </w:r>
          </w:p>
        </w:tc>
        <w:tc>
          <w:tcPr>
            <w:tcW w:w="658" w:type="pct"/>
          </w:tcPr>
          <w:p w14:paraId="3987D795" w14:textId="77777777" w:rsidR="00781931" w:rsidRPr="00677995" w:rsidRDefault="00781931" w:rsidP="00781931">
            <w:pPr>
              <w:rPr>
                <w:rFonts w:eastAsia="Calibri" w:cs="Arial"/>
                <w:sz w:val="18"/>
                <w:szCs w:val="18"/>
              </w:rPr>
            </w:pPr>
            <w:r w:rsidRPr="00677995">
              <w:rPr>
                <w:rFonts w:eastAsia="Calibri" w:cs="Arial"/>
                <w:sz w:val="18"/>
                <w:szCs w:val="18"/>
              </w:rPr>
              <w:t>Ventas.</w:t>
            </w:r>
          </w:p>
          <w:p w14:paraId="2B663B42" w14:textId="77777777" w:rsidR="00781931" w:rsidRPr="00677995" w:rsidRDefault="00781931" w:rsidP="00781931">
            <w:pPr>
              <w:rPr>
                <w:rFonts w:eastAsia="Calibri" w:cs="Arial"/>
                <w:sz w:val="18"/>
                <w:szCs w:val="18"/>
              </w:rPr>
            </w:pPr>
            <w:r w:rsidRPr="00677995">
              <w:rPr>
                <w:rFonts w:eastAsia="Calibri" w:cs="Arial"/>
                <w:sz w:val="18"/>
                <w:szCs w:val="18"/>
              </w:rPr>
              <w:t>Costos.</w:t>
            </w:r>
          </w:p>
          <w:p w14:paraId="0BFC1B70" w14:textId="77777777" w:rsidR="00781931" w:rsidRPr="00677995" w:rsidRDefault="00781931" w:rsidP="00781931">
            <w:pPr>
              <w:rPr>
                <w:rFonts w:eastAsia="Calibri" w:cs="Arial"/>
                <w:color w:val="4472C4"/>
                <w:sz w:val="18"/>
                <w:szCs w:val="18"/>
              </w:rPr>
            </w:pPr>
            <w:r w:rsidRPr="00677995">
              <w:rPr>
                <w:rFonts w:eastAsia="Calibri" w:cs="Arial"/>
                <w:sz w:val="18"/>
                <w:szCs w:val="18"/>
              </w:rPr>
              <w:t xml:space="preserve">Inversiones nuevas. </w:t>
            </w:r>
          </w:p>
          <w:p w14:paraId="61B53D99" w14:textId="77777777" w:rsidR="00781931" w:rsidRPr="00677995" w:rsidRDefault="00781931" w:rsidP="00781931">
            <w:pPr>
              <w:rPr>
                <w:rFonts w:eastAsia="Calibri" w:cs="Arial"/>
                <w:sz w:val="18"/>
                <w:szCs w:val="18"/>
              </w:rPr>
            </w:pPr>
          </w:p>
          <w:p w14:paraId="01091358" w14:textId="77777777" w:rsidR="00781931" w:rsidRPr="00677995" w:rsidRDefault="00781931" w:rsidP="00781931">
            <w:pPr>
              <w:rPr>
                <w:rFonts w:eastAsia="Calibri" w:cs="Arial"/>
                <w:sz w:val="18"/>
                <w:szCs w:val="18"/>
                <w:highlight w:val="darkGray"/>
              </w:rPr>
            </w:pPr>
          </w:p>
        </w:tc>
        <w:tc>
          <w:tcPr>
            <w:tcW w:w="1069" w:type="pct"/>
          </w:tcPr>
          <w:p w14:paraId="5437B4A4" w14:textId="77777777" w:rsidR="00781931" w:rsidRPr="00677995" w:rsidRDefault="00781931" w:rsidP="00781931">
            <w:pPr>
              <w:rPr>
                <w:rFonts w:eastAsia="Calibri" w:cs="Arial"/>
                <w:sz w:val="18"/>
                <w:szCs w:val="18"/>
              </w:rPr>
            </w:pPr>
            <w:r w:rsidRPr="00677995">
              <w:rPr>
                <w:rFonts w:eastAsia="Calibri" w:cs="Arial"/>
                <w:sz w:val="18"/>
                <w:szCs w:val="18"/>
              </w:rPr>
              <w:t xml:space="preserve">Actividades comerciales: marketing, ventas y distribución. </w:t>
            </w:r>
          </w:p>
          <w:p w14:paraId="7819CEB8" w14:textId="77777777" w:rsidR="00781931" w:rsidRPr="00677995" w:rsidRDefault="00781931" w:rsidP="00781931">
            <w:pPr>
              <w:rPr>
                <w:rFonts w:eastAsia="Calibri" w:cs="Arial"/>
                <w:color w:val="FF0000"/>
                <w:sz w:val="18"/>
                <w:szCs w:val="18"/>
                <w:highlight w:val="green"/>
              </w:rPr>
            </w:pPr>
          </w:p>
          <w:p w14:paraId="111C57AA" w14:textId="77777777" w:rsidR="00781931" w:rsidRPr="00677995" w:rsidRDefault="00781931" w:rsidP="00781931">
            <w:pPr>
              <w:rPr>
                <w:rFonts w:eastAsia="Calibri" w:cs="Arial"/>
                <w:sz w:val="18"/>
                <w:szCs w:val="18"/>
              </w:rPr>
            </w:pPr>
            <w:r w:rsidRPr="00677995">
              <w:rPr>
                <w:rFonts w:eastAsia="Calibri" w:cs="Arial"/>
                <w:sz w:val="18"/>
                <w:szCs w:val="18"/>
              </w:rPr>
              <w:t xml:space="preserve">Actividades de producción en los negocios: </w:t>
            </w:r>
          </w:p>
          <w:p w14:paraId="075BE11D" w14:textId="77777777" w:rsidR="00781931" w:rsidRPr="00677995" w:rsidRDefault="00781931" w:rsidP="00781931">
            <w:pPr>
              <w:rPr>
                <w:rFonts w:eastAsia="Calibri" w:cs="Arial"/>
                <w:sz w:val="18"/>
                <w:szCs w:val="18"/>
              </w:rPr>
            </w:pPr>
            <w:r w:rsidRPr="00677995">
              <w:rPr>
                <w:rFonts w:eastAsia="Calibri" w:cs="Arial"/>
                <w:sz w:val="18"/>
                <w:szCs w:val="18"/>
              </w:rPr>
              <w:t>- Azúcar y endulzantes</w:t>
            </w:r>
          </w:p>
          <w:p w14:paraId="6AD7CC88" w14:textId="77777777" w:rsidR="00781931" w:rsidRPr="00677995" w:rsidRDefault="00781931" w:rsidP="00781931">
            <w:pPr>
              <w:rPr>
                <w:rFonts w:eastAsia="Calibri" w:cs="Arial"/>
                <w:sz w:val="18"/>
                <w:szCs w:val="18"/>
              </w:rPr>
            </w:pPr>
            <w:r w:rsidRPr="00677995">
              <w:rPr>
                <w:rFonts w:eastAsia="Calibri" w:cs="Arial"/>
                <w:sz w:val="18"/>
                <w:szCs w:val="18"/>
              </w:rPr>
              <w:t>- Alcohol y bioetanol</w:t>
            </w:r>
          </w:p>
          <w:p w14:paraId="73CE63AE" w14:textId="77777777" w:rsidR="00781931" w:rsidRPr="00677995" w:rsidRDefault="00781931" w:rsidP="00781931">
            <w:pPr>
              <w:rPr>
                <w:rFonts w:eastAsia="Calibri" w:cs="Arial"/>
                <w:sz w:val="18"/>
                <w:szCs w:val="18"/>
              </w:rPr>
            </w:pPr>
            <w:r w:rsidRPr="00677995">
              <w:rPr>
                <w:rFonts w:eastAsia="Calibri" w:cs="Arial"/>
                <w:sz w:val="18"/>
                <w:szCs w:val="18"/>
              </w:rPr>
              <w:t>- Papel, resmas y cuadernos.</w:t>
            </w:r>
          </w:p>
          <w:p w14:paraId="4FD3082A" w14:textId="77777777" w:rsidR="00781931" w:rsidRPr="00677995" w:rsidRDefault="00781931" w:rsidP="00781931">
            <w:pPr>
              <w:rPr>
                <w:rFonts w:eastAsia="Calibri" w:cs="Arial"/>
                <w:sz w:val="18"/>
                <w:szCs w:val="18"/>
              </w:rPr>
            </w:pPr>
            <w:r w:rsidRPr="00677995">
              <w:rPr>
                <w:rFonts w:eastAsia="Calibri" w:cs="Arial"/>
                <w:sz w:val="18"/>
                <w:szCs w:val="18"/>
              </w:rPr>
              <w:t>- Frutas</w:t>
            </w:r>
            <w:r>
              <w:rPr>
                <w:rFonts w:eastAsia="Calibri" w:cs="Arial"/>
                <w:sz w:val="18"/>
                <w:szCs w:val="18"/>
              </w:rPr>
              <w:t>,</w:t>
            </w:r>
            <w:r w:rsidRPr="00677995">
              <w:rPr>
                <w:rFonts w:eastAsia="Calibri" w:cs="Arial"/>
                <w:sz w:val="18"/>
                <w:szCs w:val="18"/>
              </w:rPr>
              <w:t xml:space="preserve"> jugos</w:t>
            </w:r>
            <w:r>
              <w:rPr>
                <w:rFonts w:eastAsia="Calibri" w:cs="Arial"/>
                <w:sz w:val="18"/>
                <w:szCs w:val="18"/>
              </w:rPr>
              <w:t xml:space="preserve"> y aceites esenciales</w:t>
            </w:r>
            <w:r w:rsidRPr="00677995">
              <w:rPr>
                <w:rFonts w:eastAsia="Calibri" w:cs="Arial"/>
                <w:sz w:val="18"/>
                <w:szCs w:val="18"/>
              </w:rPr>
              <w:t xml:space="preserve">. </w:t>
            </w:r>
          </w:p>
          <w:p w14:paraId="6DED1A22" w14:textId="77777777" w:rsidR="00781931" w:rsidRPr="00677995" w:rsidRDefault="00781931" w:rsidP="00781931">
            <w:pPr>
              <w:rPr>
                <w:rFonts w:eastAsia="Calibri" w:cs="Arial"/>
                <w:sz w:val="18"/>
                <w:szCs w:val="18"/>
              </w:rPr>
            </w:pPr>
            <w:r w:rsidRPr="00677995">
              <w:rPr>
                <w:rFonts w:eastAsia="Calibri" w:cs="Arial"/>
                <w:sz w:val="18"/>
                <w:szCs w:val="18"/>
              </w:rPr>
              <w:t xml:space="preserve">- Producción </w:t>
            </w:r>
            <w:r>
              <w:rPr>
                <w:rFonts w:eastAsia="Calibri" w:cs="Arial"/>
                <w:sz w:val="18"/>
                <w:szCs w:val="18"/>
              </w:rPr>
              <w:t>agrícola y ganadera</w:t>
            </w:r>
            <w:r w:rsidRPr="00677995">
              <w:rPr>
                <w:rFonts w:eastAsia="Calibri" w:cs="Arial"/>
                <w:sz w:val="18"/>
                <w:szCs w:val="18"/>
              </w:rPr>
              <w:t xml:space="preserve">. </w:t>
            </w:r>
          </w:p>
          <w:p w14:paraId="3C107340" w14:textId="77777777" w:rsidR="00781931" w:rsidRDefault="00781931" w:rsidP="00781931">
            <w:pPr>
              <w:rPr>
                <w:rFonts w:eastAsia="Calibri" w:cs="Arial"/>
                <w:sz w:val="18"/>
                <w:szCs w:val="18"/>
              </w:rPr>
            </w:pPr>
            <w:r>
              <w:rPr>
                <w:rFonts w:eastAsia="Calibri" w:cs="Arial"/>
                <w:sz w:val="18"/>
                <w:szCs w:val="18"/>
              </w:rPr>
              <w:t xml:space="preserve">- </w:t>
            </w:r>
            <w:r w:rsidRPr="00677995">
              <w:rPr>
                <w:rFonts w:eastAsia="Calibri" w:cs="Arial"/>
                <w:sz w:val="18"/>
                <w:szCs w:val="18"/>
              </w:rPr>
              <w:t xml:space="preserve">Participación en </w:t>
            </w:r>
            <w:proofErr w:type="spellStart"/>
            <w:r w:rsidRPr="00677995">
              <w:rPr>
                <w:rFonts w:eastAsia="Calibri" w:cs="Arial"/>
                <w:sz w:val="18"/>
                <w:szCs w:val="18"/>
              </w:rPr>
              <w:t>Glucovil</w:t>
            </w:r>
            <w:proofErr w:type="spellEnd"/>
            <w:r w:rsidRPr="00677995">
              <w:rPr>
                <w:rFonts w:eastAsia="Calibri" w:cs="Arial"/>
                <w:sz w:val="18"/>
                <w:szCs w:val="18"/>
              </w:rPr>
              <w:t xml:space="preserve"> Argentina S.A: producción de jarabe de fructosa, glucosa, </w:t>
            </w:r>
            <w:r w:rsidRPr="00BE5FC4">
              <w:rPr>
                <w:rFonts w:eastAsia="Calibri" w:cs="Arial"/>
                <w:sz w:val="18"/>
                <w:szCs w:val="18"/>
              </w:rPr>
              <w:t>almidones y otros.</w:t>
            </w:r>
          </w:p>
          <w:p w14:paraId="5E22437A" w14:textId="77777777" w:rsidR="00781931" w:rsidRPr="00BE5FC4" w:rsidRDefault="00781931" w:rsidP="00781931">
            <w:pPr>
              <w:rPr>
                <w:rFonts w:eastAsia="Calibri" w:cs="Arial"/>
                <w:sz w:val="18"/>
                <w:szCs w:val="18"/>
              </w:rPr>
            </w:pPr>
            <w:r>
              <w:rPr>
                <w:rFonts w:eastAsia="Calibri" w:cs="Arial"/>
                <w:sz w:val="18"/>
                <w:szCs w:val="18"/>
              </w:rPr>
              <w:t xml:space="preserve">- </w:t>
            </w:r>
            <w:r w:rsidRPr="007104F3">
              <w:rPr>
                <w:rFonts w:eastAsia="Calibri" w:cs="Arial"/>
                <w:sz w:val="18"/>
                <w:szCs w:val="18"/>
              </w:rPr>
              <w:t xml:space="preserve">Generación </w:t>
            </w:r>
            <w:r>
              <w:rPr>
                <w:rFonts w:eastAsia="Calibri" w:cs="Arial"/>
                <w:sz w:val="18"/>
                <w:szCs w:val="18"/>
              </w:rPr>
              <w:t>y venta de energía eléctrica a la red.</w:t>
            </w:r>
          </w:p>
          <w:p w14:paraId="6383885E" w14:textId="77777777" w:rsidR="00781931" w:rsidRDefault="00781931" w:rsidP="00781931">
            <w:pPr>
              <w:rPr>
                <w:rFonts w:eastAsia="Calibri" w:cs="Arial"/>
                <w:sz w:val="18"/>
                <w:szCs w:val="18"/>
              </w:rPr>
            </w:pPr>
            <w:r>
              <w:rPr>
                <w:rFonts w:eastAsia="Calibri" w:cs="Arial"/>
                <w:sz w:val="18"/>
                <w:szCs w:val="18"/>
              </w:rPr>
              <w:t xml:space="preserve">- </w:t>
            </w:r>
            <w:r w:rsidRPr="00BE5FC4">
              <w:rPr>
                <w:rFonts w:eastAsia="Calibri" w:cs="Arial"/>
                <w:sz w:val="18"/>
                <w:szCs w:val="18"/>
              </w:rPr>
              <w:t>Compras a proveedores y distribución a clientes.</w:t>
            </w:r>
          </w:p>
          <w:p w14:paraId="48137150" w14:textId="77777777" w:rsidR="00781931" w:rsidRPr="00677995" w:rsidRDefault="00781931" w:rsidP="00781931">
            <w:pPr>
              <w:rPr>
                <w:rFonts w:eastAsia="Calibri" w:cs="Arial"/>
                <w:color w:val="FF0000"/>
                <w:sz w:val="18"/>
                <w:szCs w:val="18"/>
                <w:highlight w:val="cyan"/>
              </w:rPr>
            </w:pPr>
          </w:p>
        </w:tc>
        <w:tc>
          <w:tcPr>
            <w:tcW w:w="770" w:type="pct"/>
          </w:tcPr>
          <w:p w14:paraId="2CEEEADF" w14:textId="77777777" w:rsidR="00781931" w:rsidRDefault="00781931" w:rsidP="00781931">
            <w:pPr>
              <w:rPr>
                <w:rFonts w:eastAsia="Calibri" w:cs="Arial"/>
                <w:sz w:val="18"/>
                <w:szCs w:val="18"/>
              </w:rPr>
            </w:pPr>
            <w:r w:rsidRPr="00BE5FC4">
              <w:rPr>
                <w:rFonts w:eastAsia="Calibri" w:cs="Arial"/>
                <w:sz w:val="18"/>
                <w:szCs w:val="18"/>
              </w:rPr>
              <w:t>Génesis XXI con más de 1</w:t>
            </w:r>
            <w:r>
              <w:rPr>
                <w:rFonts w:eastAsia="Calibri" w:cs="Arial"/>
                <w:sz w:val="18"/>
                <w:szCs w:val="18"/>
              </w:rPr>
              <w:t>50 iniciativas innovadoras y 62 finalizadas</w:t>
            </w:r>
            <w:r w:rsidRPr="00BE5FC4">
              <w:rPr>
                <w:rFonts w:eastAsia="Calibri" w:cs="Arial"/>
                <w:sz w:val="18"/>
                <w:szCs w:val="18"/>
              </w:rPr>
              <w:t xml:space="preserve">. </w:t>
            </w:r>
          </w:p>
          <w:p w14:paraId="64B53A90" w14:textId="77777777" w:rsidR="00781931" w:rsidRPr="00BE5FC4" w:rsidRDefault="00781931" w:rsidP="00781931">
            <w:pPr>
              <w:rPr>
                <w:rFonts w:eastAsia="Calibri" w:cs="Arial"/>
                <w:sz w:val="18"/>
                <w:szCs w:val="18"/>
              </w:rPr>
            </w:pPr>
            <w:r>
              <w:rPr>
                <w:rFonts w:eastAsia="Calibri" w:cs="Arial"/>
                <w:sz w:val="18"/>
                <w:szCs w:val="18"/>
              </w:rPr>
              <w:t xml:space="preserve">Ejemplos: </w:t>
            </w:r>
            <w:r w:rsidRPr="00BE5FC4">
              <w:rPr>
                <w:rFonts w:eastAsia="Calibri" w:cs="Arial"/>
                <w:sz w:val="18"/>
                <w:szCs w:val="18"/>
              </w:rPr>
              <w:t>Convenio con la CONAE para uso de información satelital en caña de azúcar. Robotización de procesos. Modernización de fraccionado de azúcar y calibración de fruta fresca, entre otras iniciativas.</w:t>
            </w:r>
          </w:p>
          <w:p w14:paraId="17948014" w14:textId="77777777" w:rsidR="00781931" w:rsidRDefault="00781931" w:rsidP="00781931">
            <w:pPr>
              <w:rPr>
                <w:rFonts w:eastAsia="Calibri" w:cs="Arial"/>
                <w:sz w:val="18"/>
                <w:szCs w:val="18"/>
              </w:rPr>
            </w:pPr>
            <w:r w:rsidRPr="00BE5FC4">
              <w:rPr>
                <w:rFonts w:eastAsia="Calibri" w:cs="Arial"/>
                <w:sz w:val="18"/>
                <w:szCs w:val="18"/>
              </w:rPr>
              <w:t xml:space="preserve">Programa de investigación y desarrollo </w:t>
            </w:r>
            <w:r>
              <w:rPr>
                <w:rFonts w:eastAsia="Calibri" w:cs="Arial"/>
                <w:sz w:val="18"/>
                <w:szCs w:val="18"/>
              </w:rPr>
              <w:t xml:space="preserve">de caña de azúcar </w:t>
            </w:r>
            <w:r w:rsidRPr="00BE5FC4">
              <w:rPr>
                <w:rFonts w:eastAsia="Calibri" w:cs="Arial"/>
                <w:sz w:val="18"/>
                <w:szCs w:val="18"/>
              </w:rPr>
              <w:t xml:space="preserve">en </w:t>
            </w:r>
            <w:r>
              <w:rPr>
                <w:rFonts w:eastAsia="Calibri" w:cs="Arial"/>
                <w:sz w:val="18"/>
                <w:szCs w:val="18"/>
              </w:rPr>
              <w:t xml:space="preserve">Asociación Civil </w:t>
            </w:r>
            <w:r w:rsidRPr="00BE5FC4">
              <w:rPr>
                <w:rFonts w:eastAsia="Calibri" w:cs="Arial"/>
                <w:sz w:val="18"/>
                <w:szCs w:val="18"/>
              </w:rPr>
              <w:t>Chacra Experimental Agrícola Santa Rosa</w:t>
            </w:r>
            <w:r>
              <w:rPr>
                <w:rFonts w:eastAsia="Calibri" w:cs="Arial"/>
                <w:sz w:val="18"/>
                <w:szCs w:val="18"/>
              </w:rPr>
              <w:t>, único instituto de investigación privado en caña de azúcar de la Argentina</w:t>
            </w:r>
            <w:r w:rsidRPr="00BE5FC4">
              <w:rPr>
                <w:rFonts w:eastAsia="Calibri" w:cs="Arial"/>
                <w:sz w:val="18"/>
                <w:szCs w:val="18"/>
              </w:rPr>
              <w:t xml:space="preserve">. </w:t>
            </w:r>
          </w:p>
          <w:p w14:paraId="370249F8" w14:textId="77777777" w:rsidR="00781931" w:rsidRPr="00BE5FC4" w:rsidRDefault="00781931" w:rsidP="00781931">
            <w:pPr>
              <w:rPr>
                <w:rFonts w:eastAsia="Calibri" w:cs="Arial"/>
                <w:sz w:val="18"/>
                <w:szCs w:val="18"/>
              </w:rPr>
            </w:pPr>
            <w:r w:rsidRPr="00677995">
              <w:rPr>
                <w:rFonts w:eastAsia="Calibri" w:cs="Arial"/>
                <w:sz w:val="18"/>
                <w:szCs w:val="18"/>
              </w:rPr>
              <w:t xml:space="preserve">Proyecto </w:t>
            </w:r>
            <w:proofErr w:type="spellStart"/>
            <w:r w:rsidRPr="00677995">
              <w:rPr>
                <w:rFonts w:eastAsia="Calibri" w:cs="Arial"/>
                <w:sz w:val="18"/>
                <w:szCs w:val="18"/>
              </w:rPr>
              <w:t>Inntegrar</w:t>
            </w:r>
            <w:proofErr w:type="spellEnd"/>
            <w:r w:rsidRPr="00677995">
              <w:rPr>
                <w:rFonts w:eastAsia="Calibri" w:cs="Arial"/>
                <w:sz w:val="18"/>
                <w:szCs w:val="18"/>
              </w:rPr>
              <w:t>.</w:t>
            </w:r>
          </w:p>
          <w:p w14:paraId="6DDC8C9A" w14:textId="77777777" w:rsidR="00781931" w:rsidRPr="00BE5FC4" w:rsidRDefault="00781931" w:rsidP="00781931">
            <w:pPr>
              <w:rPr>
                <w:rFonts w:eastAsia="Calibri" w:cs="Arial"/>
                <w:sz w:val="18"/>
                <w:szCs w:val="18"/>
              </w:rPr>
            </w:pPr>
          </w:p>
        </w:tc>
        <w:tc>
          <w:tcPr>
            <w:tcW w:w="521" w:type="pct"/>
          </w:tcPr>
          <w:p w14:paraId="410AE429" w14:textId="77777777" w:rsidR="00781931" w:rsidRPr="00677995" w:rsidRDefault="00781931" w:rsidP="00781931">
            <w:pPr>
              <w:rPr>
                <w:rFonts w:eastAsia="Calibri" w:cs="Arial"/>
                <w:sz w:val="18"/>
                <w:szCs w:val="18"/>
              </w:rPr>
            </w:pPr>
            <w:r w:rsidRPr="00677995">
              <w:rPr>
                <w:rFonts w:eastAsia="Calibri" w:cs="Arial"/>
                <w:sz w:val="18"/>
                <w:szCs w:val="18"/>
              </w:rPr>
              <w:t>Generación de empleo.</w:t>
            </w:r>
          </w:p>
          <w:p w14:paraId="59DFC83E" w14:textId="77777777" w:rsidR="00781931" w:rsidRPr="00677995" w:rsidRDefault="00781931" w:rsidP="00781931">
            <w:pPr>
              <w:rPr>
                <w:rFonts w:eastAsia="Calibri" w:cs="Arial"/>
                <w:sz w:val="18"/>
                <w:szCs w:val="18"/>
              </w:rPr>
            </w:pPr>
            <w:r w:rsidRPr="00677995">
              <w:rPr>
                <w:rFonts w:eastAsia="Calibri" w:cs="Arial"/>
                <w:sz w:val="18"/>
                <w:szCs w:val="18"/>
              </w:rPr>
              <w:t xml:space="preserve">Programa de beneficios. </w:t>
            </w:r>
          </w:p>
          <w:p w14:paraId="7911DA12" w14:textId="77777777" w:rsidR="00781931" w:rsidRDefault="00781931" w:rsidP="00781931">
            <w:pPr>
              <w:rPr>
                <w:rFonts w:eastAsia="Calibri" w:cs="Arial"/>
                <w:sz w:val="18"/>
                <w:szCs w:val="18"/>
              </w:rPr>
            </w:pPr>
            <w:r w:rsidRPr="00677995">
              <w:rPr>
                <w:rFonts w:eastAsia="Calibri" w:cs="Arial"/>
                <w:sz w:val="18"/>
                <w:szCs w:val="18"/>
              </w:rPr>
              <w:t>Capacitación.</w:t>
            </w:r>
          </w:p>
          <w:p w14:paraId="3CE7E5CA" w14:textId="77777777" w:rsidR="00781931" w:rsidRPr="00677995" w:rsidRDefault="00781931" w:rsidP="00781931">
            <w:pPr>
              <w:rPr>
                <w:rFonts w:eastAsia="Calibri" w:cs="Arial"/>
                <w:sz w:val="18"/>
                <w:szCs w:val="18"/>
              </w:rPr>
            </w:pPr>
            <w:r>
              <w:rPr>
                <w:rFonts w:eastAsia="Calibri" w:cs="Arial"/>
                <w:sz w:val="18"/>
                <w:szCs w:val="18"/>
              </w:rPr>
              <w:t>Bienestar y conciliación de vida personal y laboral.</w:t>
            </w:r>
          </w:p>
          <w:p w14:paraId="27675CF6" w14:textId="77777777" w:rsidR="00781931" w:rsidRDefault="00781931" w:rsidP="00781931">
            <w:pPr>
              <w:rPr>
                <w:rFonts w:eastAsia="Calibri" w:cs="Arial"/>
                <w:sz w:val="18"/>
                <w:szCs w:val="18"/>
              </w:rPr>
            </w:pPr>
            <w:r w:rsidRPr="00677995">
              <w:rPr>
                <w:rFonts w:eastAsia="Calibri" w:cs="Arial"/>
                <w:sz w:val="18"/>
                <w:szCs w:val="18"/>
              </w:rPr>
              <w:t xml:space="preserve">Evaluación de desempeño. </w:t>
            </w:r>
          </w:p>
          <w:p w14:paraId="43661665" w14:textId="77777777" w:rsidR="00781931" w:rsidRPr="00677995" w:rsidRDefault="00781931" w:rsidP="00781931">
            <w:pPr>
              <w:rPr>
                <w:rFonts w:eastAsia="Calibri" w:cs="Arial"/>
                <w:sz w:val="18"/>
                <w:szCs w:val="18"/>
              </w:rPr>
            </w:pPr>
            <w:r>
              <w:rPr>
                <w:rFonts w:eastAsia="Calibri" w:cs="Arial"/>
                <w:sz w:val="18"/>
                <w:szCs w:val="18"/>
              </w:rPr>
              <w:t>Desarrollo profesional.</w:t>
            </w:r>
          </w:p>
          <w:p w14:paraId="3E75F00A" w14:textId="77777777" w:rsidR="00781931" w:rsidRPr="00677995" w:rsidRDefault="00781931" w:rsidP="00781931">
            <w:pPr>
              <w:rPr>
                <w:rFonts w:eastAsia="Calibri" w:cs="Arial"/>
                <w:sz w:val="18"/>
                <w:szCs w:val="18"/>
              </w:rPr>
            </w:pPr>
            <w:r w:rsidRPr="00677995">
              <w:rPr>
                <w:rFonts w:eastAsia="Calibri" w:cs="Arial"/>
                <w:sz w:val="18"/>
                <w:szCs w:val="18"/>
              </w:rPr>
              <w:t>Compromiso con igualdad de oportunidades.</w:t>
            </w:r>
          </w:p>
          <w:p w14:paraId="4D86972F" w14:textId="77777777" w:rsidR="00781931" w:rsidRPr="00677995" w:rsidRDefault="00781931" w:rsidP="00781931">
            <w:pPr>
              <w:rPr>
                <w:rFonts w:eastAsia="Calibri" w:cs="Arial"/>
                <w:sz w:val="18"/>
                <w:szCs w:val="18"/>
              </w:rPr>
            </w:pPr>
            <w:r w:rsidRPr="00677995">
              <w:rPr>
                <w:rFonts w:eastAsia="Calibri" w:cs="Arial"/>
                <w:sz w:val="18"/>
                <w:szCs w:val="18"/>
              </w:rPr>
              <w:t>Laboratorio de ideas.</w:t>
            </w:r>
          </w:p>
          <w:p w14:paraId="3F62C0F6" w14:textId="77777777" w:rsidR="00781931" w:rsidRPr="00677995" w:rsidRDefault="00781931" w:rsidP="00781931">
            <w:pPr>
              <w:rPr>
                <w:rFonts w:eastAsia="Calibri" w:cs="Arial"/>
                <w:color w:val="4472C4"/>
                <w:sz w:val="18"/>
                <w:szCs w:val="18"/>
              </w:rPr>
            </w:pPr>
            <w:r w:rsidRPr="00677995">
              <w:rPr>
                <w:rFonts w:eastAsia="Calibri" w:cs="Arial"/>
                <w:sz w:val="18"/>
                <w:szCs w:val="18"/>
              </w:rPr>
              <w:t>Gestión de la  salud y seguridad de empleados.</w:t>
            </w:r>
            <w:r w:rsidRPr="00677995">
              <w:rPr>
                <w:rFonts w:eastAsia="Calibri" w:cs="Arial"/>
                <w:color w:val="4472C4"/>
                <w:sz w:val="18"/>
                <w:szCs w:val="18"/>
              </w:rPr>
              <w:t xml:space="preserve"> </w:t>
            </w:r>
          </w:p>
          <w:p w14:paraId="4A9183DE" w14:textId="77777777" w:rsidR="00781931" w:rsidRPr="00677995" w:rsidRDefault="00781931" w:rsidP="00781931">
            <w:pPr>
              <w:rPr>
                <w:rFonts w:eastAsia="Calibri" w:cs="Arial"/>
                <w:sz w:val="18"/>
                <w:szCs w:val="18"/>
              </w:rPr>
            </w:pPr>
            <w:r w:rsidRPr="00677995">
              <w:rPr>
                <w:rFonts w:eastAsia="Calibri" w:cs="Arial"/>
                <w:sz w:val="18"/>
                <w:szCs w:val="18"/>
              </w:rPr>
              <w:t>Programa de jóvenes profesionales.</w:t>
            </w:r>
          </w:p>
          <w:p w14:paraId="4B7CC812" w14:textId="77777777" w:rsidR="00781931" w:rsidRPr="00677995" w:rsidRDefault="00781931" w:rsidP="00781931">
            <w:pPr>
              <w:rPr>
                <w:rFonts w:eastAsia="Calibri" w:cs="Arial"/>
                <w:sz w:val="18"/>
                <w:szCs w:val="18"/>
              </w:rPr>
            </w:pPr>
            <w:r w:rsidRPr="00677995">
              <w:rPr>
                <w:rFonts w:eastAsia="Calibri" w:cs="Arial"/>
                <w:sz w:val="18"/>
                <w:szCs w:val="18"/>
              </w:rPr>
              <w:t>Programa de Acceso a la Casa Propia.</w:t>
            </w:r>
          </w:p>
          <w:p w14:paraId="0D142E03" w14:textId="77777777" w:rsidR="00781931" w:rsidRPr="00677995" w:rsidRDefault="00781931" w:rsidP="00781931">
            <w:pPr>
              <w:rPr>
                <w:rFonts w:eastAsia="Calibri" w:cs="Arial"/>
                <w:color w:val="4472C4"/>
                <w:sz w:val="18"/>
                <w:szCs w:val="18"/>
                <w:highlight w:val="darkGray"/>
              </w:rPr>
            </w:pPr>
          </w:p>
        </w:tc>
        <w:tc>
          <w:tcPr>
            <w:tcW w:w="880" w:type="pct"/>
          </w:tcPr>
          <w:p w14:paraId="5A35E9E7" w14:textId="77777777" w:rsidR="00781931" w:rsidRPr="00677995" w:rsidRDefault="00781931" w:rsidP="00781931">
            <w:pPr>
              <w:rPr>
                <w:rFonts w:eastAsia="Calibri" w:cs="Arial"/>
                <w:sz w:val="18"/>
                <w:szCs w:val="18"/>
              </w:rPr>
            </w:pPr>
            <w:r w:rsidRPr="00677995">
              <w:rPr>
                <w:rFonts w:eastAsia="Calibri" w:cs="Arial"/>
                <w:sz w:val="18"/>
                <w:szCs w:val="18"/>
              </w:rPr>
              <w:t>Participación en espacios empresariales, específicos de la industria y de sostenibilidad.</w:t>
            </w:r>
          </w:p>
          <w:p w14:paraId="615B2153" w14:textId="77777777" w:rsidR="00781931" w:rsidRPr="00677995" w:rsidRDefault="00781931" w:rsidP="00781931">
            <w:pPr>
              <w:rPr>
                <w:rFonts w:eastAsia="Calibri" w:cs="Arial"/>
                <w:sz w:val="18"/>
                <w:szCs w:val="18"/>
              </w:rPr>
            </w:pPr>
            <w:r w:rsidRPr="00677995">
              <w:rPr>
                <w:rFonts w:eastAsia="Calibri" w:cs="Arial"/>
                <w:sz w:val="18"/>
                <w:szCs w:val="18"/>
              </w:rPr>
              <w:t xml:space="preserve">Canales de comunicación con nuestros grupos de interés: sitios web, redes sociales. </w:t>
            </w:r>
          </w:p>
          <w:p w14:paraId="001A6844" w14:textId="77777777" w:rsidR="00781931" w:rsidRPr="00677995" w:rsidRDefault="00781931" w:rsidP="00781931">
            <w:pPr>
              <w:rPr>
                <w:rFonts w:eastAsia="Calibri" w:cs="Arial"/>
                <w:sz w:val="18"/>
                <w:szCs w:val="18"/>
              </w:rPr>
            </w:pPr>
            <w:r w:rsidRPr="00677995">
              <w:rPr>
                <w:rFonts w:eastAsia="Calibri" w:cs="Arial"/>
                <w:sz w:val="18"/>
                <w:szCs w:val="18"/>
              </w:rPr>
              <w:t>Programa de Innovación y Tecnología (PIT)</w:t>
            </w:r>
          </w:p>
          <w:p w14:paraId="101E9687" w14:textId="77777777" w:rsidR="00781931" w:rsidRPr="00677995" w:rsidRDefault="00781931" w:rsidP="00781931">
            <w:pPr>
              <w:rPr>
                <w:rFonts w:eastAsia="Calibri" w:cs="Arial"/>
                <w:sz w:val="18"/>
                <w:szCs w:val="18"/>
              </w:rPr>
            </w:pPr>
            <w:r w:rsidRPr="00677995">
              <w:rPr>
                <w:rFonts w:eastAsia="Calibri" w:cs="Arial"/>
                <w:sz w:val="18"/>
                <w:szCs w:val="18"/>
              </w:rPr>
              <w:t>Programa Escuela de Oficios.</w:t>
            </w:r>
          </w:p>
          <w:p w14:paraId="008177C3" w14:textId="77777777" w:rsidR="00781931" w:rsidRPr="00677995" w:rsidRDefault="00781931" w:rsidP="00781931">
            <w:pPr>
              <w:rPr>
                <w:rFonts w:eastAsia="Calibri" w:cs="Arial"/>
                <w:sz w:val="18"/>
                <w:szCs w:val="18"/>
              </w:rPr>
            </w:pPr>
            <w:r w:rsidRPr="00677995">
              <w:rPr>
                <w:rFonts w:eastAsia="Calibri" w:cs="Arial"/>
                <w:sz w:val="18"/>
                <w:szCs w:val="18"/>
              </w:rPr>
              <w:t>Programa Escuela-Empresa.</w:t>
            </w:r>
          </w:p>
          <w:p w14:paraId="01DC36F6" w14:textId="77777777" w:rsidR="00781931" w:rsidRPr="00677995" w:rsidRDefault="00781931" w:rsidP="00781931">
            <w:pPr>
              <w:rPr>
                <w:rFonts w:eastAsia="Calibri" w:cs="Arial"/>
                <w:sz w:val="18"/>
                <w:szCs w:val="18"/>
              </w:rPr>
            </w:pPr>
            <w:r w:rsidRPr="00677995">
              <w:rPr>
                <w:rFonts w:eastAsia="Calibri" w:cs="Arial"/>
                <w:sz w:val="18"/>
                <w:szCs w:val="18"/>
              </w:rPr>
              <w:t>Planes de mejora en escuelas.</w:t>
            </w:r>
          </w:p>
          <w:p w14:paraId="78352D19" w14:textId="77777777" w:rsidR="00781931" w:rsidRPr="00677995" w:rsidRDefault="00781931" w:rsidP="00781931">
            <w:pPr>
              <w:rPr>
                <w:rFonts w:eastAsia="Calibri" w:cs="Arial"/>
                <w:sz w:val="18"/>
                <w:szCs w:val="18"/>
              </w:rPr>
            </w:pPr>
            <w:r w:rsidRPr="00677995">
              <w:rPr>
                <w:rFonts w:eastAsia="Calibri" w:cs="Arial"/>
                <w:sz w:val="18"/>
                <w:szCs w:val="18"/>
              </w:rPr>
              <w:t>Acompañamiento a hospitales públicos de Jujuy.</w:t>
            </w:r>
          </w:p>
          <w:p w14:paraId="2B101CA6" w14:textId="77777777" w:rsidR="00781931" w:rsidRPr="00677995" w:rsidRDefault="00781931" w:rsidP="00781931">
            <w:pPr>
              <w:rPr>
                <w:rFonts w:eastAsia="Calibri" w:cs="Arial"/>
                <w:sz w:val="18"/>
                <w:szCs w:val="18"/>
              </w:rPr>
            </w:pPr>
            <w:r w:rsidRPr="00677995">
              <w:rPr>
                <w:rFonts w:eastAsia="Calibri" w:cs="Arial"/>
                <w:sz w:val="18"/>
                <w:szCs w:val="18"/>
              </w:rPr>
              <w:t>Prevención del consumo y abuso de sustancias.</w:t>
            </w:r>
          </w:p>
          <w:p w14:paraId="2427D3B7" w14:textId="77777777" w:rsidR="00781931" w:rsidRPr="00677995" w:rsidRDefault="00781931" w:rsidP="00781931">
            <w:pPr>
              <w:rPr>
                <w:rFonts w:eastAsia="Calibri" w:cs="Arial"/>
                <w:sz w:val="18"/>
                <w:szCs w:val="18"/>
              </w:rPr>
            </w:pPr>
            <w:r w:rsidRPr="00677995">
              <w:rPr>
                <w:rFonts w:eastAsia="Calibri" w:cs="Arial"/>
                <w:sz w:val="18"/>
                <w:szCs w:val="18"/>
              </w:rPr>
              <w:t>Apoyo para fortalecer la inclusión y la contención.</w:t>
            </w:r>
          </w:p>
          <w:p w14:paraId="26F1CAEE" w14:textId="77777777" w:rsidR="00781931" w:rsidRPr="00677995" w:rsidRDefault="00781931" w:rsidP="00781931">
            <w:pPr>
              <w:rPr>
                <w:rFonts w:eastAsia="Calibri" w:cs="Arial"/>
                <w:sz w:val="18"/>
                <w:szCs w:val="18"/>
              </w:rPr>
            </w:pPr>
            <w:r w:rsidRPr="00677995">
              <w:rPr>
                <w:rFonts w:eastAsia="Calibri" w:cs="Arial"/>
                <w:sz w:val="18"/>
                <w:szCs w:val="18"/>
              </w:rPr>
              <w:t>Donaciones.</w:t>
            </w:r>
          </w:p>
          <w:p w14:paraId="2502CFD3" w14:textId="77777777" w:rsidR="00781931" w:rsidRPr="00677995" w:rsidRDefault="00781931" w:rsidP="00781931">
            <w:pPr>
              <w:rPr>
                <w:rFonts w:eastAsia="Calibri" w:cs="Arial"/>
                <w:sz w:val="18"/>
                <w:szCs w:val="18"/>
              </w:rPr>
            </w:pPr>
            <w:r w:rsidRPr="00677995">
              <w:rPr>
                <w:rFonts w:eastAsia="Calibri" w:cs="Arial"/>
                <w:sz w:val="18"/>
                <w:szCs w:val="18"/>
              </w:rPr>
              <w:t>Torneo de integración de fútbol infantil.</w:t>
            </w:r>
          </w:p>
          <w:p w14:paraId="77EB9070" w14:textId="77777777" w:rsidR="00781931" w:rsidRPr="00677995" w:rsidRDefault="00781931" w:rsidP="00781931">
            <w:pPr>
              <w:rPr>
                <w:rFonts w:eastAsia="Calibri" w:cs="Arial"/>
                <w:sz w:val="18"/>
                <w:szCs w:val="18"/>
              </w:rPr>
            </w:pPr>
            <w:r w:rsidRPr="00677995">
              <w:rPr>
                <w:rFonts w:eastAsia="Calibri" w:cs="Arial"/>
                <w:sz w:val="18"/>
                <w:szCs w:val="18"/>
              </w:rPr>
              <w:t>Programa de voluntariado.</w:t>
            </w:r>
          </w:p>
          <w:p w14:paraId="23112122" w14:textId="77777777" w:rsidR="00781931" w:rsidRPr="00677995" w:rsidRDefault="00781931" w:rsidP="00781931">
            <w:pPr>
              <w:rPr>
                <w:rFonts w:eastAsia="Calibri" w:cs="Arial"/>
                <w:color w:val="4472C4"/>
                <w:sz w:val="18"/>
                <w:szCs w:val="18"/>
                <w:highlight w:val="darkGray"/>
              </w:rPr>
            </w:pPr>
            <w:r w:rsidRPr="00677995">
              <w:rPr>
                <w:rFonts w:eastAsia="Calibri" w:cs="Arial"/>
                <w:sz w:val="18"/>
                <w:szCs w:val="18"/>
              </w:rPr>
              <w:t>Programa de Ética.</w:t>
            </w:r>
          </w:p>
        </w:tc>
        <w:tc>
          <w:tcPr>
            <w:tcW w:w="762" w:type="pct"/>
          </w:tcPr>
          <w:p w14:paraId="6330E659" w14:textId="77777777" w:rsidR="00781931" w:rsidRPr="00677995" w:rsidRDefault="00781931" w:rsidP="00781931">
            <w:pPr>
              <w:rPr>
                <w:rFonts w:eastAsia="Calibri" w:cs="Arial"/>
                <w:sz w:val="18"/>
                <w:szCs w:val="18"/>
              </w:rPr>
            </w:pPr>
            <w:r w:rsidRPr="00677995">
              <w:rPr>
                <w:rFonts w:eastAsia="Calibri" w:cs="Arial"/>
                <w:sz w:val="18"/>
                <w:szCs w:val="18"/>
              </w:rPr>
              <w:t>Actividades de innovación en la gestión ambiental.</w:t>
            </w:r>
          </w:p>
          <w:p w14:paraId="6601CBBB" w14:textId="77777777" w:rsidR="00781931" w:rsidRPr="00677995" w:rsidRDefault="00781931" w:rsidP="00781931">
            <w:pPr>
              <w:rPr>
                <w:rFonts w:eastAsia="Calibri" w:cs="Arial"/>
                <w:sz w:val="18"/>
                <w:szCs w:val="18"/>
              </w:rPr>
            </w:pPr>
            <w:r w:rsidRPr="00677995">
              <w:rPr>
                <w:rFonts w:eastAsia="Calibri" w:cs="Arial"/>
                <w:sz w:val="18"/>
                <w:szCs w:val="18"/>
              </w:rPr>
              <w:t>Monitoreo de Biodiversidad.</w:t>
            </w:r>
          </w:p>
          <w:p w14:paraId="6DF1B83F" w14:textId="77777777" w:rsidR="00781931" w:rsidRPr="00677995" w:rsidRDefault="00781931" w:rsidP="00781931">
            <w:pPr>
              <w:rPr>
                <w:rFonts w:eastAsia="Calibri" w:cs="Arial"/>
                <w:sz w:val="18"/>
                <w:szCs w:val="18"/>
              </w:rPr>
            </w:pPr>
            <w:r w:rsidRPr="00677995">
              <w:rPr>
                <w:rFonts w:eastAsia="Calibri" w:cs="Arial"/>
                <w:sz w:val="18"/>
                <w:szCs w:val="18"/>
              </w:rPr>
              <w:t xml:space="preserve">Iniciativas de cuidado del agua y de los suelos. </w:t>
            </w:r>
          </w:p>
          <w:p w14:paraId="6D3637A1" w14:textId="77777777" w:rsidR="00781931" w:rsidRPr="00677995" w:rsidRDefault="00781931" w:rsidP="00781931">
            <w:pPr>
              <w:rPr>
                <w:rFonts w:eastAsia="Calibri" w:cs="Arial"/>
                <w:sz w:val="18"/>
                <w:szCs w:val="18"/>
              </w:rPr>
            </w:pPr>
            <w:r w:rsidRPr="00677995">
              <w:rPr>
                <w:rFonts w:eastAsia="Calibri" w:cs="Arial"/>
                <w:sz w:val="18"/>
                <w:szCs w:val="18"/>
              </w:rPr>
              <w:t xml:space="preserve">Generación de energía. </w:t>
            </w:r>
          </w:p>
          <w:p w14:paraId="5401074F" w14:textId="77777777" w:rsidR="00781931" w:rsidRPr="00677995" w:rsidRDefault="00781931" w:rsidP="00781931">
            <w:pPr>
              <w:rPr>
                <w:rFonts w:eastAsia="Calibri" w:cs="Arial"/>
                <w:sz w:val="18"/>
                <w:szCs w:val="18"/>
              </w:rPr>
            </w:pPr>
            <w:r w:rsidRPr="00677995">
              <w:rPr>
                <w:rFonts w:eastAsia="Calibri" w:cs="Arial"/>
                <w:sz w:val="18"/>
                <w:szCs w:val="18"/>
              </w:rPr>
              <w:t xml:space="preserve">Proyecto </w:t>
            </w:r>
            <w:r>
              <w:rPr>
                <w:rFonts w:eastAsia="Calibri" w:cs="Arial"/>
                <w:sz w:val="18"/>
                <w:szCs w:val="18"/>
              </w:rPr>
              <w:t>B</w:t>
            </w:r>
            <w:r w:rsidRPr="00677995">
              <w:rPr>
                <w:rFonts w:eastAsia="Calibri" w:cs="Arial"/>
                <w:sz w:val="18"/>
                <w:szCs w:val="18"/>
              </w:rPr>
              <w:t>iomasa.</w:t>
            </w:r>
          </w:p>
          <w:p w14:paraId="46824A39" w14:textId="77777777" w:rsidR="00781931" w:rsidRPr="00677995" w:rsidRDefault="00781931" w:rsidP="00781931">
            <w:pPr>
              <w:rPr>
                <w:rFonts w:eastAsia="Calibri" w:cs="Arial"/>
                <w:sz w:val="18"/>
                <w:szCs w:val="18"/>
                <w:highlight w:val="darkGray"/>
              </w:rPr>
            </w:pPr>
          </w:p>
        </w:tc>
      </w:tr>
    </w:tbl>
    <w:p w14:paraId="5C3702EC" w14:textId="77777777" w:rsidR="0075730F" w:rsidRPr="0075730F" w:rsidRDefault="0075730F" w:rsidP="0075730F">
      <w:pPr>
        <w:spacing w:line="360" w:lineRule="auto"/>
        <w:jc w:val="both"/>
        <w:rPr>
          <w:rFonts w:cs="Arial"/>
          <w:bCs/>
          <w:sz w:val="24"/>
          <w:szCs w:val="24"/>
        </w:rPr>
      </w:pPr>
      <w:r w:rsidRPr="0075730F">
        <w:rPr>
          <w:rFonts w:cs="Arial"/>
          <w:bCs/>
          <w:sz w:val="24"/>
          <w:szCs w:val="24"/>
        </w:rPr>
        <w:br w:type="page"/>
      </w:r>
    </w:p>
    <w:tbl>
      <w:tblPr>
        <w:tblStyle w:val="Tablaconcuadrcula4"/>
        <w:tblW w:w="5095" w:type="pct"/>
        <w:jc w:val="center"/>
        <w:tblLook w:val="04A0" w:firstRow="1" w:lastRow="0" w:firstColumn="1" w:lastColumn="0" w:noHBand="0" w:noVBand="1"/>
      </w:tblPr>
      <w:tblGrid>
        <w:gridCol w:w="1616"/>
        <w:gridCol w:w="3127"/>
        <w:gridCol w:w="5080"/>
        <w:gridCol w:w="3659"/>
        <w:gridCol w:w="2476"/>
        <w:gridCol w:w="4182"/>
        <w:gridCol w:w="3621"/>
      </w:tblGrid>
      <w:tr w:rsidR="001861C5" w:rsidRPr="00976511" w14:paraId="2A041901" w14:textId="77777777" w:rsidTr="0075730F">
        <w:trPr>
          <w:jc w:val="center"/>
        </w:trPr>
        <w:tc>
          <w:tcPr>
            <w:tcW w:w="340" w:type="pct"/>
          </w:tcPr>
          <w:p w14:paraId="63E940CB"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lastRenderedPageBreak/>
              <w:t>3. Salidas</w:t>
            </w:r>
          </w:p>
        </w:tc>
        <w:tc>
          <w:tcPr>
            <w:tcW w:w="658" w:type="pct"/>
          </w:tcPr>
          <w:p w14:paraId="06679D0B" w14:textId="77777777" w:rsidR="00781931" w:rsidRPr="007D0B06" w:rsidRDefault="00781931" w:rsidP="00781931">
            <w:pPr>
              <w:rPr>
                <w:rFonts w:eastAsia="Calibri" w:cs="Arial"/>
                <w:sz w:val="18"/>
                <w:szCs w:val="18"/>
              </w:rPr>
            </w:pPr>
            <w:r>
              <w:rPr>
                <w:rFonts w:eastAsia="Calibri" w:cs="Arial"/>
                <w:sz w:val="18"/>
                <w:szCs w:val="18"/>
              </w:rPr>
              <w:t>Ventas</w:t>
            </w:r>
            <w:r w:rsidRPr="007D0B06">
              <w:rPr>
                <w:rFonts w:eastAsia="Calibri" w:cs="Arial"/>
                <w:sz w:val="18"/>
                <w:szCs w:val="18"/>
              </w:rPr>
              <w:t>: $28.9</w:t>
            </w:r>
            <w:r>
              <w:rPr>
                <w:rFonts w:eastAsia="Calibri" w:cs="Arial"/>
                <w:sz w:val="18"/>
                <w:szCs w:val="18"/>
              </w:rPr>
              <w:t>47</w:t>
            </w:r>
            <w:r w:rsidRPr="007D0B06">
              <w:rPr>
                <w:rFonts w:eastAsia="Calibri" w:cs="Arial"/>
                <w:sz w:val="18"/>
                <w:szCs w:val="18"/>
              </w:rPr>
              <w:t xml:space="preserve"> millones</w:t>
            </w:r>
          </w:p>
          <w:p w14:paraId="500054AF" w14:textId="77777777" w:rsidR="00781931" w:rsidRPr="007D0B06" w:rsidRDefault="00781931" w:rsidP="00781931">
            <w:pPr>
              <w:rPr>
                <w:rFonts w:eastAsia="Calibri" w:cs="Arial"/>
                <w:sz w:val="18"/>
                <w:szCs w:val="18"/>
              </w:rPr>
            </w:pPr>
            <w:r w:rsidRPr="007D0B06">
              <w:rPr>
                <w:rFonts w:eastAsia="Calibri" w:cs="Arial"/>
                <w:sz w:val="18"/>
                <w:szCs w:val="18"/>
              </w:rPr>
              <w:t xml:space="preserve">EBITDA: </w:t>
            </w:r>
            <w:r w:rsidRPr="00CA4C06">
              <w:rPr>
                <w:rFonts w:eastAsia="Calibri" w:cs="Arial"/>
                <w:sz w:val="18"/>
                <w:szCs w:val="18"/>
              </w:rPr>
              <w:t>$ 4.</w:t>
            </w:r>
            <w:r>
              <w:rPr>
                <w:rFonts w:eastAsia="Calibri" w:cs="Arial"/>
                <w:sz w:val="18"/>
                <w:szCs w:val="18"/>
              </w:rPr>
              <w:t>326</w:t>
            </w:r>
            <w:r w:rsidRPr="007D0B06">
              <w:rPr>
                <w:rFonts w:eastAsia="Calibri" w:cs="Arial"/>
                <w:sz w:val="18"/>
                <w:szCs w:val="18"/>
              </w:rPr>
              <w:t xml:space="preserve"> millones</w:t>
            </w:r>
          </w:p>
          <w:p w14:paraId="37BDA56D" w14:textId="77777777" w:rsidR="00781931" w:rsidRPr="007D0B06" w:rsidRDefault="00781931" w:rsidP="00781931">
            <w:pPr>
              <w:rPr>
                <w:rFonts w:eastAsia="Calibri" w:cs="Arial"/>
                <w:sz w:val="18"/>
                <w:szCs w:val="18"/>
              </w:rPr>
            </w:pPr>
            <w:r w:rsidRPr="007D0B06">
              <w:rPr>
                <w:rFonts w:eastAsia="Calibri" w:cs="Arial"/>
                <w:sz w:val="18"/>
                <w:szCs w:val="18"/>
              </w:rPr>
              <w:t xml:space="preserve">Inversiones: </w:t>
            </w:r>
            <w:r w:rsidRPr="00CA4C06">
              <w:rPr>
                <w:rFonts w:eastAsia="Calibri" w:cs="Arial"/>
                <w:sz w:val="18"/>
                <w:szCs w:val="18"/>
              </w:rPr>
              <w:t>$1.</w:t>
            </w:r>
            <w:r w:rsidRPr="00372084">
              <w:rPr>
                <w:rFonts w:eastAsia="Calibri" w:cs="Arial"/>
                <w:sz w:val="18"/>
                <w:szCs w:val="18"/>
              </w:rPr>
              <w:t>467</w:t>
            </w:r>
            <w:r w:rsidRPr="007D0B06">
              <w:rPr>
                <w:rFonts w:eastAsia="Calibri" w:cs="Arial"/>
                <w:sz w:val="18"/>
                <w:szCs w:val="18"/>
              </w:rPr>
              <w:t xml:space="preserve"> millones</w:t>
            </w:r>
          </w:p>
          <w:p w14:paraId="01801700" w14:textId="77777777" w:rsidR="00781931" w:rsidRPr="00E02494" w:rsidRDefault="00781931" w:rsidP="00781931">
            <w:pPr>
              <w:rPr>
                <w:rFonts w:eastAsia="Calibri" w:cs="Arial"/>
                <w:sz w:val="18"/>
                <w:szCs w:val="18"/>
              </w:rPr>
            </w:pPr>
            <w:r w:rsidRPr="00E02494">
              <w:rPr>
                <w:rFonts w:eastAsia="Calibri" w:cs="Arial"/>
                <w:sz w:val="18"/>
                <w:szCs w:val="18"/>
              </w:rPr>
              <w:t>Inversión social: $73 millones</w:t>
            </w:r>
          </w:p>
          <w:p w14:paraId="29FF0AA8" w14:textId="77777777" w:rsidR="00781931" w:rsidRPr="00372084" w:rsidRDefault="00781931" w:rsidP="00781931">
            <w:pPr>
              <w:rPr>
                <w:rFonts w:eastAsia="Calibri" w:cs="Arial"/>
                <w:sz w:val="18"/>
                <w:szCs w:val="18"/>
              </w:rPr>
            </w:pPr>
            <w:r w:rsidRPr="00372084">
              <w:rPr>
                <w:rFonts w:eastAsia="Calibri" w:cs="Arial"/>
                <w:sz w:val="18"/>
                <w:szCs w:val="18"/>
              </w:rPr>
              <w:t>Impuestos pagados: 3.401 millones</w:t>
            </w:r>
          </w:p>
          <w:p w14:paraId="38489697" w14:textId="77777777" w:rsidR="00781931" w:rsidRPr="00677995" w:rsidRDefault="00781931" w:rsidP="00781931">
            <w:pPr>
              <w:rPr>
                <w:rFonts w:eastAsia="Calibri" w:cs="Arial"/>
                <w:color w:val="FF0000"/>
                <w:sz w:val="18"/>
                <w:szCs w:val="18"/>
                <w:highlight w:val="yellow"/>
              </w:rPr>
            </w:pPr>
            <w:r w:rsidRPr="00D63108">
              <w:rPr>
                <w:rFonts w:eastAsia="Calibri" w:cs="Arial"/>
                <w:sz w:val="18"/>
                <w:szCs w:val="18"/>
              </w:rPr>
              <w:t>Pago a proveedores locales: 11,7% del total.</w:t>
            </w:r>
          </w:p>
          <w:p w14:paraId="53C5EFBD" w14:textId="77777777" w:rsidR="00781931" w:rsidRPr="00677995" w:rsidRDefault="00781931" w:rsidP="00781931">
            <w:pPr>
              <w:rPr>
                <w:rFonts w:eastAsia="Calibri" w:cs="Arial"/>
                <w:color w:val="000000"/>
                <w:sz w:val="18"/>
                <w:szCs w:val="18"/>
                <w:highlight w:val="darkGray"/>
              </w:rPr>
            </w:pPr>
            <w:r w:rsidRPr="007D0B06">
              <w:rPr>
                <w:rFonts w:eastAsia="Calibri" w:cs="Arial"/>
                <w:sz w:val="18"/>
                <w:szCs w:val="18"/>
              </w:rPr>
              <w:t>Pago de salarios y contribuciones: $</w:t>
            </w:r>
            <w:r>
              <w:rPr>
                <w:rFonts w:eastAsia="Calibri" w:cs="Arial"/>
                <w:sz w:val="18"/>
                <w:szCs w:val="18"/>
              </w:rPr>
              <w:t>6</w:t>
            </w:r>
            <w:r w:rsidRPr="007D0B06">
              <w:rPr>
                <w:rFonts w:eastAsia="Calibri" w:cs="Arial"/>
                <w:sz w:val="18"/>
                <w:szCs w:val="18"/>
              </w:rPr>
              <w:t>.</w:t>
            </w:r>
            <w:r>
              <w:rPr>
                <w:rFonts w:eastAsia="Calibri" w:cs="Arial"/>
                <w:sz w:val="18"/>
                <w:szCs w:val="18"/>
              </w:rPr>
              <w:t>809</w:t>
            </w:r>
            <w:r w:rsidRPr="007D0B06">
              <w:rPr>
                <w:rFonts w:eastAsia="Calibri" w:cs="Arial"/>
                <w:sz w:val="18"/>
                <w:szCs w:val="18"/>
              </w:rPr>
              <w:t xml:space="preserve"> millones</w:t>
            </w:r>
          </w:p>
        </w:tc>
        <w:tc>
          <w:tcPr>
            <w:tcW w:w="1069" w:type="pct"/>
          </w:tcPr>
          <w:p w14:paraId="6B8B15C0" w14:textId="77777777" w:rsidR="00781931" w:rsidRPr="00260C0C" w:rsidRDefault="00781931" w:rsidP="00781931">
            <w:pPr>
              <w:rPr>
                <w:rFonts w:eastAsia="Calibri" w:cs="Arial"/>
                <w:sz w:val="18"/>
                <w:szCs w:val="18"/>
              </w:rPr>
            </w:pPr>
            <w:r w:rsidRPr="00260C0C">
              <w:rPr>
                <w:rFonts w:eastAsia="Calibri" w:cs="Arial"/>
                <w:sz w:val="18"/>
                <w:szCs w:val="18"/>
              </w:rPr>
              <w:t>- Azúcar producido: 324.130 ton</w:t>
            </w:r>
          </w:p>
          <w:p w14:paraId="51CE5CC3" w14:textId="77777777" w:rsidR="00781931" w:rsidRPr="00260C0C" w:rsidRDefault="00781931" w:rsidP="00781931">
            <w:pPr>
              <w:rPr>
                <w:rFonts w:eastAsia="Calibri" w:cs="Arial"/>
                <w:sz w:val="18"/>
                <w:szCs w:val="18"/>
              </w:rPr>
            </w:pPr>
            <w:r w:rsidRPr="00260C0C">
              <w:rPr>
                <w:rFonts w:eastAsia="Calibri" w:cs="Arial"/>
                <w:sz w:val="18"/>
                <w:szCs w:val="18"/>
              </w:rPr>
              <w:t xml:space="preserve">- Papel embalado. 89.815 ton </w:t>
            </w:r>
          </w:p>
          <w:p w14:paraId="74C981F9" w14:textId="77777777" w:rsidR="00781931" w:rsidRPr="00260C0C" w:rsidRDefault="00781931" w:rsidP="00781931">
            <w:pPr>
              <w:rPr>
                <w:rFonts w:eastAsia="Calibri" w:cs="Arial"/>
                <w:sz w:val="18"/>
                <w:szCs w:val="18"/>
              </w:rPr>
            </w:pPr>
            <w:r w:rsidRPr="00260C0C">
              <w:rPr>
                <w:rFonts w:eastAsia="Calibri" w:cs="Arial"/>
                <w:sz w:val="18"/>
                <w:szCs w:val="18"/>
              </w:rPr>
              <w:t>- Alcohol hidratado: 80.000 m3</w:t>
            </w:r>
            <w:r>
              <w:rPr>
                <w:rFonts w:eastAsia="Calibri" w:cs="Arial"/>
                <w:sz w:val="18"/>
                <w:szCs w:val="18"/>
              </w:rPr>
              <w:t xml:space="preserve"> (90% destinado a bioetanol)</w:t>
            </w:r>
          </w:p>
          <w:p w14:paraId="718C2531" w14:textId="77777777" w:rsidR="00781931" w:rsidRPr="00260C0C" w:rsidRDefault="00781931" w:rsidP="00781931">
            <w:pPr>
              <w:rPr>
                <w:rFonts w:eastAsia="Calibri" w:cs="Arial"/>
                <w:sz w:val="18"/>
                <w:szCs w:val="18"/>
              </w:rPr>
            </w:pPr>
            <w:r w:rsidRPr="00260C0C">
              <w:rPr>
                <w:rFonts w:eastAsia="Calibri" w:cs="Arial"/>
                <w:sz w:val="18"/>
                <w:szCs w:val="18"/>
              </w:rPr>
              <w:t xml:space="preserve">- Frutas </w:t>
            </w:r>
            <w:r>
              <w:rPr>
                <w:rFonts w:eastAsia="Calibri" w:cs="Arial"/>
                <w:sz w:val="18"/>
                <w:szCs w:val="18"/>
              </w:rPr>
              <w:t>cosechadas</w:t>
            </w:r>
            <w:r w:rsidRPr="00260C0C">
              <w:rPr>
                <w:rFonts w:eastAsia="Calibri" w:cs="Arial"/>
                <w:sz w:val="18"/>
                <w:szCs w:val="18"/>
              </w:rPr>
              <w:t>: 105.62</w:t>
            </w:r>
            <w:r>
              <w:rPr>
                <w:rFonts w:eastAsia="Calibri" w:cs="Arial"/>
                <w:sz w:val="18"/>
                <w:szCs w:val="18"/>
              </w:rPr>
              <w:t>2</w:t>
            </w:r>
            <w:r w:rsidRPr="00260C0C">
              <w:rPr>
                <w:rFonts w:eastAsia="Calibri" w:cs="Arial"/>
                <w:sz w:val="18"/>
                <w:szCs w:val="18"/>
              </w:rPr>
              <w:t xml:space="preserve"> ton</w:t>
            </w:r>
          </w:p>
          <w:p w14:paraId="287BACD5" w14:textId="77777777" w:rsidR="00781931" w:rsidRPr="00260C0C" w:rsidRDefault="00781931" w:rsidP="00781931">
            <w:pPr>
              <w:rPr>
                <w:rFonts w:eastAsia="Calibri" w:cs="Arial"/>
                <w:sz w:val="18"/>
                <w:szCs w:val="18"/>
              </w:rPr>
            </w:pPr>
            <w:r w:rsidRPr="00260C0C">
              <w:rPr>
                <w:rFonts w:eastAsia="Calibri" w:cs="Arial"/>
                <w:sz w:val="18"/>
                <w:szCs w:val="18"/>
              </w:rPr>
              <w:t xml:space="preserve">- Jugos concentrados: 5.777 ton </w:t>
            </w:r>
          </w:p>
          <w:p w14:paraId="2BA22DBD" w14:textId="77777777" w:rsidR="00781931" w:rsidRDefault="00781931" w:rsidP="00781931">
            <w:pPr>
              <w:rPr>
                <w:rFonts w:eastAsia="Calibri" w:cs="Arial"/>
                <w:sz w:val="18"/>
                <w:szCs w:val="18"/>
              </w:rPr>
            </w:pPr>
            <w:r w:rsidRPr="00260C0C">
              <w:rPr>
                <w:rFonts w:eastAsia="Calibri" w:cs="Arial"/>
                <w:sz w:val="18"/>
                <w:szCs w:val="18"/>
              </w:rPr>
              <w:t>- Aceites esenciales: 472 ton</w:t>
            </w:r>
          </w:p>
          <w:p w14:paraId="07C174A5" w14:textId="77777777" w:rsidR="00781931" w:rsidRPr="00260C0C" w:rsidRDefault="00781931" w:rsidP="00781931">
            <w:pPr>
              <w:rPr>
                <w:rFonts w:eastAsia="Calibri" w:cs="Arial"/>
                <w:sz w:val="18"/>
                <w:szCs w:val="18"/>
              </w:rPr>
            </w:pPr>
            <w:r w:rsidRPr="00260C0C">
              <w:rPr>
                <w:rFonts w:eastAsia="Calibri" w:cs="Arial"/>
                <w:sz w:val="18"/>
                <w:szCs w:val="18"/>
              </w:rPr>
              <w:t>- Cereales y oleaginosas: 1</w:t>
            </w:r>
            <w:r>
              <w:rPr>
                <w:rFonts w:eastAsia="Calibri" w:cs="Arial"/>
                <w:sz w:val="18"/>
                <w:szCs w:val="18"/>
              </w:rPr>
              <w:t>47</w:t>
            </w:r>
            <w:r w:rsidRPr="00260C0C">
              <w:rPr>
                <w:rFonts w:eastAsia="Calibri" w:cs="Arial"/>
                <w:sz w:val="18"/>
                <w:szCs w:val="18"/>
              </w:rPr>
              <w:t>.</w:t>
            </w:r>
            <w:r>
              <w:rPr>
                <w:rFonts w:eastAsia="Calibri" w:cs="Arial"/>
                <w:sz w:val="18"/>
                <w:szCs w:val="18"/>
              </w:rPr>
              <w:t>509</w:t>
            </w:r>
            <w:r w:rsidRPr="00260C0C">
              <w:rPr>
                <w:rFonts w:eastAsia="Calibri" w:cs="Arial"/>
                <w:sz w:val="18"/>
                <w:szCs w:val="18"/>
              </w:rPr>
              <w:t xml:space="preserve"> ton</w:t>
            </w:r>
          </w:p>
          <w:p w14:paraId="23A48E46" w14:textId="77777777" w:rsidR="00781931" w:rsidRPr="00260C0C" w:rsidRDefault="00781931" w:rsidP="00781931">
            <w:pPr>
              <w:rPr>
                <w:rFonts w:eastAsia="Calibri" w:cs="Arial"/>
                <w:sz w:val="18"/>
                <w:szCs w:val="18"/>
              </w:rPr>
            </w:pPr>
            <w:r w:rsidRPr="00260C0C">
              <w:rPr>
                <w:rFonts w:eastAsia="Calibri" w:cs="Arial"/>
                <w:sz w:val="18"/>
                <w:szCs w:val="18"/>
              </w:rPr>
              <w:t>- Carnes: 4.83</w:t>
            </w:r>
            <w:r>
              <w:rPr>
                <w:rFonts w:eastAsia="Calibri" w:cs="Arial"/>
                <w:sz w:val="18"/>
                <w:szCs w:val="18"/>
              </w:rPr>
              <w:t>8</w:t>
            </w:r>
            <w:r w:rsidRPr="00260C0C">
              <w:rPr>
                <w:rFonts w:eastAsia="Calibri" w:cs="Arial"/>
                <w:sz w:val="18"/>
                <w:szCs w:val="18"/>
              </w:rPr>
              <w:t xml:space="preserve"> ton</w:t>
            </w:r>
          </w:p>
          <w:p w14:paraId="7AF2CCF9" w14:textId="77777777" w:rsidR="00781931" w:rsidRPr="00260C0C" w:rsidRDefault="00781931" w:rsidP="00781931">
            <w:pPr>
              <w:rPr>
                <w:rFonts w:eastAsia="Calibri" w:cs="Arial"/>
                <w:sz w:val="18"/>
                <w:szCs w:val="18"/>
              </w:rPr>
            </w:pPr>
            <w:r w:rsidRPr="00260C0C">
              <w:rPr>
                <w:rFonts w:eastAsia="Calibri" w:cs="Arial"/>
                <w:sz w:val="18"/>
                <w:szCs w:val="18"/>
              </w:rPr>
              <w:t>Exportaciones 44.000 t de azúcar</w:t>
            </w:r>
          </w:p>
          <w:p w14:paraId="4FAE597A" w14:textId="77777777" w:rsidR="00781931" w:rsidRPr="00260C0C" w:rsidRDefault="00781931" w:rsidP="00781931">
            <w:pPr>
              <w:rPr>
                <w:rFonts w:eastAsia="Calibri" w:cs="Arial"/>
                <w:sz w:val="18"/>
                <w:szCs w:val="18"/>
              </w:rPr>
            </w:pPr>
            <w:r w:rsidRPr="00260C0C">
              <w:rPr>
                <w:rFonts w:eastAsia="Calibri" w:cs="Arial"/>
                <w:sz w:val="18"/>
                <w:szCs w:val="18"/>
              </w:rPr>
              <w:t>16.030 toneladas de papel</w:t>
            </w:r>
          </w:p>
          <w:p w14:paraId="6EAB823F" w14:textId="77777777" w:rsidR="00781931" w:rsidRPr="00677995" w:rsidRDefault="00781931" w:rsidP="00781931">
            <w:pPr>
              <w:rPr>
                <w:rFonts w:eastAsia="Calibri" w:cs="Arial"/>
                <w:color w:val="FF0000"/>
                <w:sz w:val="18"/>
                <w:szCs w:val="18"/>
                <w:highlight w:val="cyan"/>
              </w:rPr>
            </w:pPr>
            <w:r w:rsidRPr="00260C0C">
              <w:rPr>
                <w:rFonts w:eastAsia="Calibri" w:cs="Arial"/>
                <w:sz w:val="18"/>
                <w:szCs w:val="18"/>
              </w:rPr>
              <w:t>28.429 pallets de fruta fresca</w:t>
            </w:r>
            <w:r>
              <w:rPr>
                <w:rFonts w:eastAsia="Calibri" w:cs="Arial"/>
                <w:sz w:val="18"/>
                <w:szCs w:val="18"/>
              </w:rPr>
              <w:t>.</w:t>
            </w:r>
          </w:p>
        </w:tc>
        <w:tc>
          <w:tcPr>
            <w:tcW w:w="770" w:type="pct"/>
          </w:tcPr>
          <w:p w14:paraId="44B09E6D" w14:textId="77777777" w:rsidR="00781931" w:rsidRDefault="00781931" w:rsidP="00781931">
            <w:pPr>
              <w:rPr>
                <w:rFonts w:eastAsia="Calibri" w:cs="Arial"/>
                <w:sz w:val="18"/>
                <w:szCs w:val="18"/>
              </w:rPr>
            </w:pPr>
            <w:r>
              <w:rPr>
                <w:rFonts w:eastAsia="Calibri" w:cs="Arial"/>
                <w:sz w:val="18"/>
                <w:szCs w:val="18"/>
              </w:rPr>
              <w:t>Rendimiento en campo de caña de azúcar: 83,1 t/ha (Índice PCH)</w:t>
            </w:r>
          </w:p>
          <w:p w14:paraId="46BA9908" w14:textId="77777777" w:rsidR="00781931" w:rsidRPr="0053004B" w:rsidRDefault="00781931" w:rsidP="00781931">
            <w:pPr>
              <w:rPr>
                <w:rFonts w:eastAsia="Calibri" w:cs="Arial"/>
                <w:sz w:val="18"/>
                <w:szCs w:val="18"/>
              </w:rPr>
            </w:pPr>
            <w:r w:rsidRPr="0053004B">
              <w:rPr>
                <w:rFonts w:eastAsia="Calibri" w:cs="Arial"/>
                <w:sz w:val="18"/>
                <w:szCs w:val="18"/>
              </w:rPr>
              <w:t xml:space="preserve">Nueva línea de productos Ledesma </w:t>
            </w:r>
            <w:proofErr w:type="spellStart"/>
            <w:r w:rsidRPr="0053004B">
              <w:rPr>
                <w:rFonts w:eastAsia="Calibri" w:cs="Arial"/>
                <w:sz w:val="18"/>
                <w:szCs w:val="18"/>
              </w:rPr>
              <w:t>Nat</w:t>
            </w:r>
            <w:proofErr w:type="spellEnd"/>
            <w:r w:rsidRPr="0053004B">
              <w:rPr>
                <w:rFonts w:eastAsia="Calibri" w:cs="Arial"/>
                <w:sz w:val="18"/>
                <w:szCs w:val="18"/>
              </w:rPr>
              <w:t xml:space="preserve">, 100% caña de azúcar, 0% madera y 0% químicos. </w:t>
            </w:r>
          </w:p>
          <w:p w14:paraId="7F8DB526" w14:textId="77777777" w:rsidR="00781931" w:rsidRPr="0053004B" w:rsidRDefault="00781931" w:rsidP="00781931">
            <w:pPr>
              <w:rPr>
                <w:rFonts w:eastAsia="Calibri" w:cs="Arial"/>
                <w:sz w:val="18"/>
                <w:szCs w:val="18"/>
              </w:rPr>
            </w:pPr>
            <w:r>
              <w:rPr>
                <w:rFonts w:eastAsia="Calibri" w:cs="Arial"/>
                <w:sz w:val="18"/>
                <w:szCs w:val="18"/>
              </w:rPr>
              <w:t>R</w:t>
            </w:r>
            <w:r w:rsidRPr="0053004B">
              <w:rPr>
                <w:rFonts w:eastAsia="Calibri" w:cs="Arial"/>
                <w:sz w:val="18"/>
                <w:szCs w:val="18"/>
              </w:rPr>
              <w:t>esma Ledesma NAT (para uso corporativo y comercial), repuesto escolar Éxito-Ledesma NAT (con el margen reforzado de bioplástico de caña de azúcar) y una libreta de viajes Ledesma NAT.</w:t>
            </w:r>
          </w:p>
          <w:p w14:paraId="7A6B6C8F" w14:textId="77777777" w:rsidR="00781931" w:rsidRPr="0053004B" w:rsidRDefault="00781931" w:rsidP="00781931">
            <w:pPr>
              <w:rPr>
                <w:rFonts w:eastAsia="Calibri" w:cs="Arial"/>
                <w:sz w:val="18"/>
                <w:szCs w:val="18"/>
              </w:rPr>
            </w:pPr>
            <w:r w:rsidRPr="0053004B">
              <w:rPr>
                <w:rFonts w:eastAsia="Calibri" w:cs="Arial"/>
                <w:sz w:val="18"/>
                <w:szCs w:val="18"/>
              </w:rPr>
              <w:t xml:space="preserve">Resma </w:t>
            </w:r>
            <w:proofErr w:type="spellStart"/>
            <w:r w:rsidRPr="0053004B">
              <w:rPr>
                <w:rFonts w:eastAsia="Calibri" w:cs="Arial"/>
                <w:sz w:val="18"/>
                <w:szCs w:val="18"/>
              </w:rPr>
              <w:t>Punax</w:t>
            </w:r>
            <w:proofErr w:type="spellEnd"/>
            <w:r w:rsidRPr="0053004B">
              <w:rPr>
                <w:rFonts w:eastAsia="Calibri" w:cs="Arial"/>
                <w:sz w:val="18"/>
                <w:szCs w:val="18"/>
              </w:rPr>
              <w:t>.</w:t>
            </w:r>
          </w:p>
          <w:p w14:paraId="0630B099" w14:textId="77777777" w:rsidR="00781931" w:rsidRPr="0053004B" w:rsidRDefault="00781931" w:rsidP="00781931">
            <w:pPr>
              <w:rPr>
                <w:rFonts w:eastAsia="Calibri" w:cs="Arial"/>
                <w:sz w:val="18"/>
                <w:szCs w:val="18"/>
              </w:rPr>
            </w:pPr>
            <w:r w:rsidRPr="0053004B">
              <w:rPr>
                <w:rFonts w:eastAsia="Calibri" w:cs="Arial"/>
                <w:sz w:val="18"/>
                <w:szCs w:val="18"/>
              </w:rPr>
              <w:t xml:space="preserve">Cuaderno Gloria 90 g. </w:t>
            </w:r>
          </w:p>
          <w:p w14:paraId="14F3A0CC" w14:textId="77777777" w:rsidR="00781931" w:rsidRPr="0053004B" w:rsidRDefault="00781931" w:rsidP="00781931">
            <w:pPr>
              <w:rPr>
                <w:rFonts w:eastAsia="Calibri" w:cs="Arial"/>
                <w:sz w:val="18"/>
                <w:szCs w:val="18"/>
                <w:highlight w:val="yellow"/>
              </w:rPr>
            </w:pPr>
            <w:r w:rsidRPr="0053004B">
              <w:rPr>
                <w:rFonts w:eastAsia="Calibri" w:cs="Arial"/>
                <w:sz w:val="18"/>
                <w:szCs w:val="18"/>
              </w:rPr>
              <w:t>Pulpa de caña de azúcar blanqueada y pulpa natural sin blanquear.</w:t>
            </w:r>
            <w:r>
              <w:rPr>
                <w:rFonts w:eastAsia="Calibri" w:cs="Arial"/>
                <w:sz w:val="18"/>
                <w:szCs w:val="18"/>
              </w:rPr>
              <w:t xml:space="preserve"> L</w:t>
            </w:r>
            <w:r w:rsidRPr="0053004B">
              <w:rPr>
                <w:rFonts w:eastAsia="Calibri" w:cs="Arial"/>
                <w:sz w:val="18"/>
                <w:szCs w:val="18"/>
              </w:rPr>
              <w:t>ínea de papeles para embalaje blanco y marrón</w:t>
            </w:r>
            <w:r>
              <w:rPr>
                <w:rFonts w:eastAsia="Calibri" w:cs="Arial"/>
                <w:sz w:val="18"/>
                <w:szCs w:val="18"/>
              </w:rPr>
              <w:t>.</w:t>
            </w:r>
          </w:p>
          <w:p w14:paraId="616C62F6" w14:textId="77777777" w:rsidR="00781931" w:rsidRPr="00677995" w:rsidRDefault="00781931" w:rsidP="00781931">
            <w:pPr>
              <w:rPr>
                <w:rFonts w:eastAsia="Calibri" w:cs="Arial"/>
                <w:color w:val="FF0000"/>
                <w:sz w:val="18"/>
                <w:szCs w:val="18"/>
                <w:highlight w:val="cyan"/>
              </w:rPr>
            </w:pPr>
          </w:p>
        </w:tc>
        <w:tc>
          <w:tcPr>
            <w:tcW w:w="521" w:type="pct"/>
          </w:tcPr>
          <w:p w14:paraId="161D61B1" w14:textId="77777777" w:rsidR="00781931" w:rsidRPr="00CC7E44" w:rsidRDefault="00781931" w:rsidP="00781931">
            <w:pPr>
              <w:rPr>
                <w:rFonts w:eastAsia="Calibri" w:cs="Arial"/>
                <w:sz w:val="18"/>
                <w:szCs w:val="18"/>
              </w:rPr>
            </w:pPr>
            <w:r w:rsidRPr="00CC7E44">
              <w:rPr>
                <w:rFonts w:eastAsia="Calibri" w:cs="Arial"/>
                <w:b/>
                <w:sz w:val="18"/>
                <w:szCs w:val="18"/>
              </w:rPr>
              <w:t>6.329</w:t>
            </w:r>
            <w:r w:rsidRPr="00CC7E44">
              <w:rPr>
                <w:rFonts w:eastAsia="Calibri" w:cs="Arial"/>
                <w:sz w:val="18"/>
                <w:szCs w:val="18"/>
              </w:rPr>
              <w:t xml:space="preserve"> empleados promedio</w:t>
            </w:r>
          </w:p>
          <w:p w14:paraId="0039937A" w14:textId="77777777" w:rsidR="00781931" w:rsidRDefault="00781931" w:rsidP="00781931">
            <w:pPr>
              <w:rPr>
                <w:rFonts w:eastAsia="Calibri" w:cs="Arial"/>
                <w:sz w:val="18"/>
                <w:szCs w:val="18"/>
              </w:rPr>
            </w:pPr>
            <w:r w:rsidRPr="00CC7E44">
              <w:rPr>
                <w:rFonts w:eastAsia="Calibri" w:cs="Arial"/>
                <w:b/>
                <w:sz w:val="18"/>
                <w:szCs w:val="18"/>
              </w:rPr>
              <w:t>4,4</w:t>
            </w:r>
            <w:r w:rsidRPr="00CC7E44">
              <w:rPr>
                <w:rFonts w:eastAsia="Calibri" w:cs="Arial"/>
                <w:sz w:val="18"/>
                <w:szCs w:val="18"/>
              </w:rPr>
              <w:t xml:space="preserve"> horas promedio de formación por colaborador.</w:t>
            </w:r>
          </w:p>
          <w:p w14:paraId="3BDB706F" w14:textId="77777777" w:rsidR="00781931" w:rsidRDefault="00781931" w:rsidP="00781931">
            <w:pPr>
              <w:rPr>
                <w:rFonts w:eastAsia="Calibri" w:cs="Arial"/>
                <w:sz w:val="18"/>
                <w:szCs w:val="18"/>
              </w:rPr>
            </w:pPr>
            <w:r w:rsidRPr="00CC7E44">
              <w:rPr>
                <w:rFonts w:eastAsia="Calibri" w:cs="Arial"/>
                <w:sz w:val="18"/>
                <w:szCs w:val="18"/>
              </w:rPr>
              <w:t>Evaluación de desempeño a 88% de la dotación fuera de convenio, 13% de la dotación total.</w:t>
            </w:r>
          </w:p>
          <w:p w14:paraId="6C75263E" w14:textId="77777777" w:rsidR="00781931" w:rsidRPr="00677995" w:rsidRDefault="00781931" w:rsidP="00781931">
            <w:pPr>
              <w:rPr>
                <w:rFonts w:eastAsia="Calibri" w:cs="Arial"/>
                <w:color w:val="000000"/>
                <w:sz w:val="18"/>
                <w:szCs w:val="18"/>
                <w:highlight w:val="darkGray"/>
              </w:rPr>
            </w:pPr>
            <w:r>
              <w:rPr>
                <w:rFonts w:eastAsia="Calibri" w:cs="Arial"/>
                <w:sz w:val="18"/>
                <w:szCs w:val="18"/>
              </w:rPr>
              <w:t xml:space="preserve">Encuesta de clima laboral. </w:t>
            </w:r>
          </w:p>
        </w:tc>
        <w:tc>
          <w:tcPr>
            <w:tcW w:w="880" w:type="pct"/>
          </w:tcPr>
          <w:p w14:paraId="65491188" w14:textId="77777777" w:rsidR="00781931" w:rsidRPr="00677995" w:rsidRDefault="00781931" w:rsidP="00781931">
            <w:pPr>
              <w:rPr>
                <w:rFonts w:eastAsia="Calibri" w:cs="Arial"/>
                <w:color w:val="FF0000"/>
                <w:sz w:val="18"/>
                <w:szCs w:val="18"/>
                <w:highlight w:val="yellow"/>
              </w:rPr>
            </w:pPr>
            <w:r w:rsidRPr="00677995">
              <w:rPr>
                <w:rFonts w:eastAsia="Calibri" w:cs="Arial"/>
                <w:sz w:val="18"/>
                <w:szCs w:val="18"/>
              </w:rPr>
              <w:t>Más de</w:t>
            </w:r>
            <w:r w:rsidRPr="00677995">
              <w:rPr>
                <w:rFonts w:eastAsia="Calibri" w:cs="Arial"/>
                <w:b/>
                <w:sz w:val="18"/>
                <w:szCs w:val="18"/>
              </w:rPr>
              <w:t xml:space="preserve"> 1.600</w:t>
            </w:r>
          </w:p>
          <w:p w14:paraId="3F3275BC" w14:textId="77777777" w:rsidR="00781931" w:rsidRPr="00677995" w:rsidRDefault="00781931" w:rsidP="00781931">
            <w:pPr>
              <w:rPr>
                <w:rFonts w:eastAsia="Calibri" w:cs="Arial"/>
                <w:sz w:val="18"/>
                <w:szCs w:val="18"/>
              </w:rPr>
            </w:pPr>
            <w:r w:rsidRPr="00677995">
              <w:rPr>
                <w:rFonts w:eastAsia="Calibri" w:cs="Arial"/>
                <w:sz w:val="18"/>
                <w:szCs w:val="18"/>
              </w:rPr>
              <w:t>jóvenes capacitados en nuestro Programa de Innovación y Tecnología.</w:t>
            </w:r>
          </w:p>
          <w:p w14:paraId="0DDB7349" w14:textId="77777777" w:rsidR="00781931" w:rsidRPr="00677995" w:rsidRDefault="00781931" w:rsidP="00781931">
            <w:pPr>
              <w:rPr>
                <w:rFonts w:eastAsia="Calibri" w:cs="Arial"/>
                <w:sz w:val="18"/>
                <w:szCs w:val="18"/>
              </w:rPr>
            </w:pPr>
            <w:r w:rsidRPr="00677995">
              <w:rPr>
                <w:rFonts w:eastAsia="Calibri" w:cs="Arial"/>
                <w:b/>
                <w:sz w:val="18"/>
                <w:szCs w:val="18"/>
              </w:rPr>
              <w:t>320</w:t>
            </w:r>
            <w:r w:rsidRPr="00677995">
              <w:rPr>
                <w:rFonts w:eastAsia="Calibri" w:cs="Arial"/>
                <w:color w:val="FF0000"/>
                <w:sz w:val="18"/>
                <w:szCs w:val="18"/>
              </w:rPr>
              <w:t xml:space="preserve"> </w:t>
            </w:r>
            <w:r w:rsidRPr="00677995">
              <w:rPr>
                <w:rFonts w:eastAsia="Calibri" w:cs="Arial"/>
                <w:sz w:val="18"/>
                <w:szCs w:val="18"/>
              </w:rPr>
              <w:t>jóvenes formados en la Escuela de Oficios.</w:t>
            </w:r>
          </w:p>
          <w:p w14:paraId="36E25DA9" w14:textId="77777777" w:rsidR="00781931" w:rsidRPr="00677995" w:rsidRDefault="00781931" w:rsidP="00781931">
            <w:pPr>
              <w:rPr>
                <w:rFonts w:eastAsia="Calibri" w:cs="Arial"/>
                <w:sz w:val="18"/>
                <w:szCs w:val="18"/>
              </w:rPr>
            </w:pPr>
            <w:r w:rsidRPr="00677995">
              <w:rPr>
                <w:rFonts w:eastAsia="Calibri" w:cs="Arial"/>
                <w:b/>
                <w:sz w:val="18"/>
                <w:szCs w:val="18"/>
              </w:rPr>
              <w:t>265</w:t>
            </w:r>
            <w:r w:rsidRPr="00677995">
              <w:rPr>
                <w:rFonts w:eastAsia="Calibri" w:cs="Arial"/>
                <w:color w:val="FF0000"/>
                <w:sz w:val="18"/>
                <w:szCs w:val="18"/>
              </w:rPr>
              <w:t xml:space="preserve"> </w:t>
            </w:r>
            <w:r w:rsidRPr="00677995">
              <w:rPr>
                <w:rFonts w:eastAsia="Calibri" w:cs="Arial"/>
                <w:sz w:val="18"/>
                <w:szCs w:val="18"/>
              </w:rPr>
              <w:t>estudiantes en el Programa Escuela-Empresa.</w:t>
            </w:r>
          </w:p>
          <w:p w14:paraId="252FE155" w14:textId="77777777" w:rsidR="00781931" w:rsidRPr="00677995" w:rsidRDefault="00781931" w:rsidP="00781931">
            <w:pPr>
              <w:rPr>
                <w:rFonts w:eastAsia="Calibri" w:cs="Arial"/>
                <w:sz w:val="18"/>
                <w:szCs w:val="18"/>
              </w:rPr>
            </w:pPr>
            <w:r w:rsidRPr="00677995">
              <w:rPr>
                <w:rFonts w:eastAsia="Calibri" w:cs="Arial"/>
                <w:b/>
                <w:sz w:val="18"/>
                <w:szCs w:val="18"/>
              </w:rPr>
              <w:t>2.000</w:t>
            </w:r>
            <w:r w:rsidRPr="00677995">
              <w:rPr>
                <w:rFonts w:eastAsia="Calibri" w:cs="Arial"/>
                <w:sz w:val="18"/>
                <w:szCs w:val="18"/>
              </w:rPr>
              <w:t xml:space="preserve"> alumnos impactados con las mejoras en escuelas.</w:t>
            </w:r>
          </w:p>
          <w:p w14:paraId="38E4318D" w14:textId="77777777" w:rsidR="00781931" w:rsidRPr="00677995" w:rsidRDefault="00781931" w:rsidP="00781931">
            <w:pPr>
              <w:rPr>
                <w:rFonts w:eastAsia="Calibri" w:cs="Arial"/>
                <w:sz w:val="18"/>
                <w:szCs w:val="18"/>
              </w:rPr>
            </w:pPr>
            <w:r w:rsidRPr="00677995">
              <w:rPr>
                <w:rFonts w:eastAsia="Calibri" w:cs="Arial"/>
                <w:sz w:val="18"/>
                <w:szCs w:val="18"/>
              </w:rPr>
              <w:t>3</w:t>
            </w:r>
            <w:r w:rsidRPr="00677995">
              <w:rPr>
                <w:rFonts w:eastAsia="Calibri" w:cs="Arial"/>
                <w:color w:val="FF0000"/>
                <w:sz w:val="18"/>
                <w:szCs w:val="18"/>
              </w:rPr>
              <w:t xml:space="preserve"> </w:t>
            </w:r>
            <w:r w:rsidRPr="00677995">
              <w:rPr>
                <w:rFonts w:eastAsia="Calibri" w:cs="Arial"/>
                <w:sz w:val="18"/>
                <w:szCs w:val="18"/>
              </w:rPr>
              <w:t xml:space="preserve">espacios renovados en el Hospital de Calilegua. </w:t>
            </w:r>
          </w:p>
          <w:p w14:paraId="254DC67D" w14:textId="77777777" w:rsidR="00781931" w:rsidRPr="00677995" w:rsidRDefault="00781931" w:rsidP="00781931">
            <w:pPr>
              <w:rPr>
                <w:rFonts w:eastAsia="Calibri" w:cs="Arial"/>
                <w:sz w:val="18"/>
                <w:szCs w:val="18"/>
              </w:rPr>
            </w:pPr>
            <w:r w:rsidRPr="00677995">
              <w:rPr>
                <w:rFonts w:eastAsia="Calibri" w:cs="Arial"/>
                <w:b/>
                <w:sz w:val="18"/>
                <w:szCs w:val="18"/>
              </w:rPr>
              <w:t>2.100</w:t>
            </w:r>
            <w:r w:rsidRPr="00677995">
              <w:rPr>
                <w:rFonts w:eastAsia="Calibri" w:cs="Arial"/>
                <w:sz w:val="18"/>
                <w:szCs w:val="18"/>
              </w:rPr>
              <w:t xml:space="preserve"> destinatarios de la prevención del consumo de sustancias. </w:t>
            </w:r>
          </w:p>
          <w:p w14:paraId="33C48234" w14:textId="77777777" w:rsidR="00781931" w:rsidRPr="00677995" w:rsidRDefault="00781931" w:rsidP="00781931">
            <w:pPr>
              <w:rPr>
                <w:rFonts w:eastAsia="Calibri" w:cs="Arial"/>
                <w:sz w:val="18"/>
                <w:szCs w:val="18"/>
              </w:rPr>
            </w:pPr>
            <w:r w:rsidRPr="00677995">
              <w:rPr>
                <w:rFonts w:eastAsia="Calibri" w:cs="Arial"/>
                <w:b/>
                <w:sz w:val="18"/>
                <w:szCs w:val="18"/>
              </w:rPr>
              <w:t>2.520</w:t>
            </w:r>
            <w:r w:rsidRPr="00677995">
              <w:rPr>
                <w:rFonts w:eastAsia="Calibri" w:cs="Arial"/>
                <w:sz w:val="18"/>
                <w:szCs w:val="18"/>
              </w:rPr>
              <w:t xml:space="preserve"> niños en torneo Integración de fútbol infantil.</w:t>
            </w:r>
          </w:p>
          <w:p w14:paraId="14C3C1BC" w14:textId="77777777" w:rsidR="00781931" w:rsidRPr="00677995" w:rsidRDefault="00781931" w:rsidP="00781931">
            <w:pPr>
              <w:rPr>
                <w:rFonts w:eastAsia="Calibri" w:cs="Arial"/>
                <w:sz w:val="18"/>
                <w:szCs w:val="18"/>
              </w:rPr>
            </w:pPr>
            <w:r w:rsidRPr="00677995">
              <w:rPr>
                <w:rFonts w:eastAsia="Calibri" w:cs="Arial"/>
                <w:b/>
                <w:sz w:val="18"/>
                <w:szCs w:val="18"/>
              </w:rPr>
              <w:t xml:space="preserve">24.700 </w:t>
            </w:r>
            <w:r w:rsidRPr="00677995">
              <w:rPr>
                <w:rFonts w:eastAsia="Calibri" w:cs="Arial"/>
                <w:sz w:val="18"/>
                <w:szCs w:val="18"/>
              </w:rPr>
              <w:t>visitantes en el Centro de Visitantes (más de 40 eventos culturales).</w:t>
            </w:r>
          </w:p>
          <w:p w14:paraId="34EC0FA8" w14:textId="77777777" w:rsidR="00781931" w:rsidRPr="00677995" w:rsidRDefault="00781931" w:rsidP="00781931">
            <w:pPr>
              <w:jc w:val="both"/>
              <w:rPr>
                <w:rFonts w:eastAsia="Calibri" w:cs="Arial"/>
                <w:color w:val="FF0000"/>
                <w:sz w:val="18"/>
                <w:szCs w:val="18"/>
                <w:highlight w:val="cyan"/>
              </w:rPr>
            </w:pPr>
          </w:p>
        </w:tc>
        <w:tc>
          <w:tcPr>
            <w:tcW w:w="762" w:type="pct"/>
          </w:tcPr>
          <w:p w14:paraId="5F216903" w14:textId="77777777" w:rsidR="00781931" w:rsidRDefault="00781931" w:rsidP="00781931">
            <w:pPr>
              <w:jc w:val="both"/>
              <w:rPr>
                <w:rFonts w:eastAsia="Calibri" w:cs="Arial"/>
                <w:color w:val="FF0000"/>
                <w:sz w:val="18"/>
                <w:szCs w:val="18"/>
                <w:highlight w:val="yellow"/>
              </w:rPr>
            </w:pPr>
          </w:p>
          <w:p w14:paraId="1FC66EC9" w14:textId="77777777" w:rsidR="00781931" w:rsidRPr="009E5B03" w:rsidRDefault="00781931" w:rsidP="00781931">
            <w:pPr>
              <w:jc w:val="both"/>
              <w:rPr>
                <w:rFonts w:eastAsia="Calibri" w:cs="Arial"/>
                <w:sz w:val="18"/>
                <w:szCs w:val="18"/>
                <w:highlight w:val="yellow"/>
              </w:rPr>
            </w:pPr>
            <w:r w:rsidRPr="009E5B03">
              <w:rPr>
                <w:rFonts w:eastAsia="Calibri" w:cs="Arial"/>
                <w:sz w:val="18"/>
                <w:szCs w:val="18"/>
              </w:rPr>
              <w:t>Emisiones: 490.670 ton de CO2 equivalente</w:t>
            </w:r>
          </w:p>
          <w:p w14:paraId="1A94CE91" w14:textId="77777777" w:rsidR="00781931" w:rsidRPr="009E5B03" w:rsidRDefault="00781931" w:rsidP="00781931">
            <w:pPr>
              <w:jc w:val="both"/>
              <w:rPr>
                <w:rFonts w:eastAsia="Calibri" w:cs="Arial"/>
                <w:sz w:val="18"/>
                <w:szCs w:val="18"/>
                <w:highlight w:val="yellow"/>
              </w:rPr>
            </w:pPr>
            <w:r w:rsidRPr="009E5B03">
              <w:rPr>
                <w:rFonts w:eastAsia="Calibri" w:cs="Arial"/>
                <w:sz w:val="18"/>
                <w:szCs w:val="18"/>
              </w:rPr>
              <w:t>(</w:t>
            </w:r>
            <w:r>
              <w:rPr>
                <w:rFonts w:eastAsia="Calibri" w:cs="Arial"/>
                <w:sz w:val="18"/>
                <w:szCs w:val="18"/>
              </w:rPr>
              <w:t xml:space="preserve">de este total, </w:t>
            </w:r>
            <w:r w:rsidRPr="009E5B03">
              <w:rPr>
                <w:rFonts w:eastAsia="Calibri" w:cs="Arial"/>
                <w:sz w:val="18"/>
                <w:szCs w:val="18"/>
              </w:rPr>
              <w:t>captura de más de 350.000 ton)</w:t>
            </w:r>
          </w:p>
          <w:p w14:paraId="59C55755" w14:textId="77777777" w:rsidR="00781931" w:rsidRPr="009E5B03" w:rsidRDefault="00781931" w:rsidP="00781931">
            <w:pPr>
              <w:jc w:val="both"/>
              <w:rPr>
                <w:rFonts w:eastAsia="Calibri" w:cs="Arial"/>
                <w:sz w:val="18"/>
                <w:szCs w:val="18"/>
                <w:highlight w:val="yellow"/>
              </w:rPr>
            </w:pPr>
          </w:p>
          <w:p w14:paraId="02B43CBD" w14:textId="77777777" w:rsidR="00781931" w:rsidRPr="009E5B03" w:rsidRDefault="00781931" w:rsidP="00781931">
            <w:pPr>
              <w:jc w:val="both"/>
              <w:rPr>
                <w:rFonts w:eastAsia="Calibri" w:cs="Arial"/>
                <w:sz w:val="18"/>
                <w:szCs w:val="18"/>
                <w:highlight w:val="yellow"/>
              </w:rPr>
            </w:pPr>
            <w:r>
              <w:rPr>
                <w:rFonts w:eastAsia="Calibri" w:cs="Arial"/>
                <w:sz w:val="18"/>
                <w:szCs w:val="18"/>
              </w:rPr>
              <w:t>Vertido: 1000 m3/h</w:t>
            </w:r>
            <w:r w:rsidRPr="009E5B03">
              <w:rPr>
                <w:rFonts w:eastAsia="Calibri" w:cs="Arial"/>
                <w:sz w:val="18"/>
                <w:szCs w:val="18"/>
              </w:rPr>
              <w:t xml:space="preserve"> de </w:t>
            </w:r>
            <w:r>
              <w:rPr>
                <w:rFonts w:eastAsia="Calibri" w:cs="Arial"/>
                <w:sz w:val="18"/>
                <w:szCs w:val="18"/>
              </w:rPr>
              <w:t>efluentes tratados</w:t>
            </w:r>
            <w:r w:rsidRPr="009E5B03">
              <w:rPr>
                <w:rFonts w:eastAsia="Calibri" w:cs="Arial"/>
                <w:sz w:val="18"/>
                <w:szCs w:val="18"/>
              </w:rPr>
              <w:t xml:space="preserve"> dentro del SITE (Sistema Integral de Tratamiento de Efluentes</w:t>
            </w:r>
            <w:r>
              <w:rPr>
                <w:rFonts w:eastAsia="Calibri" w:cs="Arial"/>
                <w:sz w:val="18"/>
                <w:szCs w:val="18"/>
              </w:rPr>
              <w:t>)</w:t>
            </w:r>
          </w:p>
          <w:p w14:paraId="578ABE81" w14:textId="77777777" w:rsidR="00781931" w:rsidRPr="009E5B03" w:rsidRDefault="00781931" w:rsidP="00781931">
            <w:pPr>
              <w:jc w:val="both"/>
              <w:rPr>
                <w:rFonts w:eastAsia="Calibri" w:cs="Arial"/>
                <w:sz w:val="18"/>
                <w:szCs w:val="18"/>
                <w:highlight w:val="yellow"/>
              </w:rPr>
            </w:pPr>
          </w:p>
          <w:p w14:paraId="00BB3C47" w14:textId="77777777" w:rsidR="00781931" w:rsidRPr="00677995" w:rsidRDefault="00781931" w:rsidP="00781931">
            <w:pPr>
              <w:jc w:val="both"/>
              <w:rPr>
                <w:rFonts w:eastAsia="Calibri" w:cs="Arial"/>
                <w:color w:val="FF0000"/>
                <w:sz w:val="18"/>
                <w:szCs w:val="18"/>
                <w:highlight w:val="yellow"/>
              </w:rPr>
            </w:pPr>
            <w:r w:rsidRPr="00DF0B93">
              <w:rPr>
                <w:rFonts w:eastAsia="Calibri" w:cs="Arial"/>
                <w:sz w:val="18"/>
                <w:szCs w:val="18"/>
              </w:rPr>
              <w:t xml:space="preserve">Residuos Industriales: 3.830 t de residuos industriales procesadas en Planta de Tratamiento de Ledesma certificada bajo norma ISO 14001. De estos el 83% se trata de residuos reciclables que son comercializados como materia prima para nuevos productos y el 17% son residuos peligrosos enviados a eliminación / disposición. Además se generan más de 90.000 ton de residuos orgánicos que son dispuestos en campo </w:t>
            </w:r>
            <w:r>
              <w:rPr>
                <w:rFonts w:eastAsia="Calibri" w:cs="Arial"/>
                <w:sz w:val="18"/>
                <w:szCs w:val="18"/>
              </w:rPr>
              <w:t xml:space="preserve">y aportan </w:t>
            </w:r>
            <w:r w:rsidRPr="00DF0B93">
              <w:rPr>
                <w:rFonts w:eastAsia="Calibri" w:cs="Arial"/>
                <w:sz w:val="18"/>
                <w:szCs w:val="18"/>
              </w:rPr>
              <w:t xml:space="preserve"> materia orgánica a los suelos</w:t>
            </w:r>
          </w:p>
        </w:tc>
      </w:tr>
      <w:tr w:rsidR="001861C5" w:rsidRPr="00976511" w14:paraId="777CB676" w14:textId="77777777" w:rsidTr="0075730F">
        <w:trPr>
          <w:jc w:val="center"/>
        </w:trPr>
        <w:tc>
          <w:tcPr>
            <w:tcW w:w="340" w:type="pct"/>
          </w:tcPr>
          <w:p w14:paraId="7A401174" w14:textId="77777777" w:rsidR="00781931" w:rsidRPr="00677995" w:rsidRDefault="00781931" w:rsidP="00781931">
            <w:pPr>
              <w:jc w:val="center"/>
              <w:rPr>
                <w:rFonts w:eastAsia="Calibri" w:cs="Arial"/>
                <w:b/>
                <w:bCs/>
                <w:sz w:val="18"/>
                <w:szCs w:val="18"/>
              </w:rPr>
            </w:pPr>
            <w:r w:rsidRPr="00677995">
              <w:rPr>
                <w:rFonts w:eastAsia="Calibri" w:cs="Arial"/>
                <w:b/>
                <w:bCs/>
                <w:sz w:val="18"/>
                <w:szCs w:val="18"/>
              </w:rPr>
              <w:t xml:space="preserve">4. Resultados </w:t>
            </w:r>
          </w:p>
        </w:tc>
        <w:tc>
          <w:tcPr>
            <w:tcW w:w="658" w:type="pct"/>
          </w:tcPr>
          <w:p w14:paraId="06EA8F89" w14:textId="77777777" w:rsidR="00781931" w:rsidRPr="007D0B06" w:rsidRDefault="00781931" w:rsidP="00781931">
            <w:pPr>
              <w:rPr>
                <w:rFonts w:eastAsia="Calibri" w:cs="Arial"/>
                <w:sz w:val="18"/>
                <w:szCs w:val="18"/>
              </w:rPr>
            </w:pPr>
            <w:r w:rsidRPr="007D0B06">
              <w:rPr>
                <w:rFonts w:eastAsia="Calibri" w:cs="Arial"/>
                <w:sz w:val="18"/>
                <w:szCs w:val="18"/>
              </w:rPr>
              <w:t>Resultado del ejercicio:</w:t>
            </w:r>
          </w:p>
          <w:p w14:paraId="6F91245A" w14:textId="77777777" w:rsidR="00781931" w:rsidRPr="007D0B06" w:rsidRDefault="00781931" w:rsidP="00781931">
            <w:pPr>
              <w:rPr>
                <w:rFonts w:eastAsia="Calibri" w:cs="Arial"/>
                <w:sz w:val="18"/>
                <w:szCs w:val="18"/>
              </w:rPr>
            </w:pPr>
            <w:r w:rsidRPr="007D0B06">
              <w:rPr>
                <w:rFonts w:eastAsia="Calibri" w:cs="Arial"/>
                <w:sz w:val="18"/>
                <w:szCs w:val="18"/>
              </w:rPr>
              <w:t>$7</w:t>
            </w:r>
            <w:r>
              <w:rPr>
                <w:rFonts w:eastAsia="Calibri" w:cs="Arial"/>
                <w:sz w:val="18"/>
                <w:szCs w:val="18"/>
              </w:rPr>
              <w:t>49</w:t>
            </w:r>
            <w:r w:rsidRPr="007D0B06">
              <w:rPr>
                <w:rFonts w:eastAsia="Calibri" w:cs="Arial"/>
                <w:sz w:val="18"/>
                <w:szCs w:val="18"/>
              </w:rPr>
              <w:t xml:space="preserve"> millones.</w:t>
            </w:r>
          </w:p>
          <w:p w14:paraId="2E2C89A2" w14:textId="77777777" w:rsidR="00781931" w:rsidRPr="007D0B06" w:rsidRDefault="00781931" w:rsidP="00781931">
            <w:pPr>
              <w:rPr>
                <w:rFonts w:eastAsia="Calibri" w:cs="Arial"/>
                <w:sz w:val="18"/>
                <w:szCs w:val="18"/>
              </w:rPr>
            </w:pPr>
            <w:r w:rsidRPr="007D0B06">
              <w:rPr>
                <w:rFonts w:eastAsia="Calibri" w:cs="Arial"/>
                <w:sz w:val="18"/>
                <w:szCs w:val="18"/>
              </w:rPr>
              <w:t>Deuda: 1</w:t>
            </w:r>
            <w:r>
              <w:rPr>
                <w:rFonts w:eastAsia="Calibri" w:cs="Arial"/>
                <w:sz w:val="18"/>
                <w:szCs w:val="18"/>
              </w:rPr>
              <w:t>1</w:t>
            </w:r>
            <w:r w:rsidRPr="007D0B06">
              <w:rPr>
                <w:rFonts w:eastAsia="Calibri" w:cs="Arial"/>
                <w:sz w:val="18"/>
                <w:szCs w:val="18"/>
              </w:rPr>
              <w:t>.</w:t>
            </w:r>
            <w:r>
              <w:rPr>
                <w:rFonts w:eastAsia="Calibri" w:cs="Arial"/>
                <w:sz w:val="18"/>
                <w:szCs w:val="18"/>
              </w:rPr>
              <w:t>852</w:t>
            </w:r>
            <w:r w:rsidRPr="007D0B06">
              <w:rPr>
                <w:rFonts w:eastAsia="Calibri" w:cs="Arial"/>
                <w:sz w:val="18"/>
                <w:szCs w:val="18"/>
              </w:rPr>
              <w:t xml:space="preserve"> millones</w:t>
            </w:r>
          </w:p>
          <w:p w14:paraId="7DA8C5EB" w14:textId="77777777" w:rsidR="00781931" w:rsidRPr="007D0B06" w:rsidRDefault="00781931" w:rsidP="00781931">
            <w:pPr>
              <w:rPr>
                <w:rFonts w:eastAsia="Calibri" w:cs="Arial"/>
                <w:sz w:val="18"/>
                <w:szCs w:val="18"/>
              </w:rPr>
            </w:pPr>
            <w:r w:rsidRPr="007D0B06">
              <w:rPr>
                <w:rFonts w:eastAsia="Calibri" w:cs="Arial"/>
                <w:sz w:val="18"/>
                <w:szCs w:val="18"/>
              </w:rPr>
              <w:t xml:space="preserve">Crecimiento de ventas: </w:t>
            </w:r>
            <w:r>
              <w:rPr>
                <w:rFonts w:eastAsia="Calibri" w:cs="Arial"/>
                <w:sz w:val="18"/>
                <w:szCs w:val="18"/>
              </w:rPr>
              <w:t>1</w:t>
            </w:r>
            <w:r w:rsidRPr="007D0B06">
              <w:rPr>
                <w:rFonts w:eastAsia="Calibri" w:cs="Arial"/>
                <w:sz w:val="18"/>
                <w:szCs w:val="18"/>
              </w:rPr>
              <w:t>%</w:t>
            </w:r>
          </w:p>
          <w:p w14:paraId="4EBDBFCE" w14:textId="77777777" w:rsidR="00781931" w:rsidRPr="007D0B06" w:rsidRDefault="00781931" w:rsidP="00781931">
            <w:pPr>
              <w:rPr>
                <w:rFonts w:eastAsia="Calibri" w:cs="Arial"/>
                <w:sz w:val="18"/>
                <w:szCs w:val="18"/>
              </w:rPr>
            </w:pPr>
            <w:r w:rsidRPr="007D0B06">
              <w:rPr>
                <w:rFonts w:eastAsia="Calibri" w:cs="Arial"/>
                <w:sz w:val="18"/>
                <w:szCs w:val="18"/>
              </w:rPr>
              <w:t>Crecimiento de costos: -</w:t>
            </w:r>
            <w:r>
              <w:rPr>
                <w:rFonts w:eastAsia="Calibri" w:cs="Arial"/>
                <w:sz w:val="18"/>
                <w:szCs w:val="18"/>
              </w:rPr>
              <w:t>2</w:t>
            </w:r>
            <w:r w:rsidRPr="007D0B06">
              <w:rPr>
                <w:rFonts w:eastAsia="Calibri" w:cs="Arial"/>
                <w:sz w:val="18"/>
                <w:szCs w:val="18"/>
              </w:rPr>
              <w:t>,9</w:t>
            </w:r>
            <w:r>
              <w:rPr>
                <w:rFonts w:eastAsia="Calibri" w:cs="Arial"/>
                <w:sz w:val="18"/>
                <w:szCs w:val="18"/>
              </w:rPr>
              <w:t>3</w:t>
            </w:r>
            <w:r w:rsidRPr="007D0B06">
              <w:rPr>
                <w:rFonts w:eastAsia="Calibri" w:cs="Arial"/>
                <w:sz w:val="18"/>
                <w:szCs w:val="18"/>
              </w:rPr>
              <w:t>%</w:t>
            </w:r>
          </w:p>
          <w:p w14:paraId="6074305A" w14:textId="77777777" w:rsidR="00781931" w:rsidRPr="007D0B06" w:rsidRDefault="00781931" w:rsidP="00781931">
            <w:pPr>
              <w:rPr>
                <w:rFonts w:eastAsia="Calibri" w:cs="Arial"/>
                <w:sz w:val="18"/>
                <w:szCs w:val="18"/>
              </w:rPr>
            </w:pPr>
            <w:r w:rsidRPr="007D0B06">
              <w:rPr>
                <w:rFonts w:eastAsia="Calibri" w:cs="Arial"/>
                <w:sz w:val="18"/>
                <w:szCs w:val="18"/>
              </w:rPr>
              <w:t xml:space="preserve">Crecimiento de margen bruto: </w:t>
            </w:r>
            <w:r>
              <w:rPr>
                <w:rFonts w:eastAsia="Calibri" w:cs="Arial"/>
                <w:sz w:val="18"/>
                <w:szCs w:val="18"/>
              </w:rPr>
              <w:t>4,67</w:t>
            </w:r>
            <w:r w:rsidRPr="007D0B06">
              <w:rPr>
                <w:rFonts w:eastAsia="Calibri" w:cs="Arial"/>
                <w:sz w:val="18"/>
                <w:szCs w:val="18"/>
              </w:rPr>
              <w:t>%</w:t>
            </w:r>
          </w:p>
          <w:p w14:paraId="646FE9D3" w14:textId="77777777" w:rsidR="00781931" w:rsidRPr="007D0B06" w:rsidRDefault="00781931" w:rsidP="00781931">
            <w:pPr>
              <w:rPr>
                <w:rFonts w:eastAsia="Calibri" w:cs="Arial"/>
                <w:sz w:val="18"/>
                <w:szCs w:val="18"/>
              </w:rPr>
            </w:pPr>
            <w:r w:rsidRPr="007D0B06">
              <w:rPr>
                <w:rFonts w:eastAsia="Calibri" w:cs="Arial"/>
                <w:sz w:val="18"/>
                <w:szCs w:val="18"/>
              </w:rPr>
              <w:t xml:space="preserve">Crecimiento de resultado operativo: </w:t>
            </w:r>
            <w:r>
              <w:rPr>
                <w:rFonts w:eastAsia="Calibri" w:cs="Arial"/>
                <w:sz w:val="18"/>
                <w:szCs w:val="18"/>
              </w:rPr>
              <w:t>18</w:t>
            </w:r>
            <w:r w:rsidRPr="007D0B06">
              <w:rPr>
                <w:rFonts w:eastAsia="Calibri" w:cs="Arial"/>
                <w:sz w:val="18"/>
                <w:szCs w:val="18"/>
              </w:rPr>
              <w:t>%</w:t>
            </w:r>
          </w:p>
          <w:p w14:paraId="346A2A88" w14:textId="77777777" w:rsidR="00781931" w:rsidRPr="007D0B06" w:rsidRDefault="00781931" w:rsidP="00781931">
            <w:pPr>
              <w:rPr>
                <w:rFonts w:eastAsia="Calibri" w:cs="Arial"/>
                <w:sz w:val="18"/>
                <w:szCs w:val="18"/>
              </w:rPr>
            </w:pPr>
            <w:r w:rsidRPr="007D0B06">
              <w:rPr>
                <w:rFonts w:eastAsia="Calibri" w:cs="Arial"/>
                <w:sz w:val="18"/>
                <w:szCs w:val="18"/>
              </w:rPr>
              <w:t>Activo: $27.</w:t>
            </w:r>
            <w:r>
              <w:rPr>
                <w:rFonts w:eastAsia="Calibri" w:cs="Arial"/>
                <w:sz w:val="18"/>
                <w:szCs w:val="18"/>
              </w:rPr>
              <w:t>158</w:t>
            </w:r>
            <w:r w:rsidRPr="007D0B06">
              <w:rPr>
                <w:rFonts w:eastAsia="Calibri" w:cs="Arial"/>
                <w:sz w:val="18"/>
                <w:szCs w:val="18"/>
              </w:rPr>
              <w:t xml:space="preserve"> millones</w:t>
            </w:r>
          </w:p>
          <w:p w14:paraId="67EE65F1" w14:textId="77777777" w:rsidR="00781931" w:rsidRPr="007D0B06" w:rsidRDefault="00781931" w:rsidP="00781931">
            <w:pPr>
              <w:rPr>
                <w:rFonts w:eastAsia="Calibri" w:cs="Arial"/>
                <w:sz w:val="18"/>
                <w:szCs w:val="18"/>
              </w:rPr>
            </w:pPr>
            <w:r w:rsidRPr="007D0B06">
              <w:rPr>
                <w:rFonts w:eastAsia="Calibri" w:cs="Arial"/>
                <w:sz w:val="18"/>
                <w:szCs w:val="18"/>
              </w:rPr>
              <w:t>Pasiv</w:t>
            </w:r>
            <w:r>
              <w:rPr>
                <w:rFonts w:eastAsia="Calibri" w:cs="Arial"/>
                <w:sz w:val="18"/>
                <w:szCs w:val="18"/>
              </w:rPr>
              <w:t>o</w:t>
            </w:r>
            <w:r w:rsidRPr="007D0B06">
              <w:rPr>
                <w:rFonts w:eastAsia="Calibri" w:cs="Arial"/>
                <w:sz w:val="18"/>
                <w:szCs w:val="18"/>
              </w:rPr>
              <w:t>: $18.</w:t>
            </w:r>
            <w:r>
              <w:rPr>
                <w:rFonts w:eastAsia="Calibri" w:cs="Arial"/>
                <w:sz w:val="18"/>
                <w:szCs w:val="18"/>
              </w:rPr>
              <w:t>533</w:t>
            </w:r>
            <w:r w:rsidRPr="007D0B06">
              <w:rPr>
                <w:rFonts w:eastAsia="Calibri" w:cs="Arial"/>
                <w:sz w:val="18"/>
                <w:szCs w:val="18"/>
              </w:rPr>
              <w:t xml:space="preserve"> millones</w:t>
            </w:r>
          </w:p>
          <w:p w14:paraId="3FC9B3C7" w14:textId="77777777" w:rsidR="00781931" w:rsidRPr="007D0B06" w:rsidRDefault="00781931" w:rsidP="00781931">
            <w:pPr>
              <w:rPr>
                <w:rFonts w:eastAsia="Calibri" w:cs="Arial"/>
                <w:sz w:val="18"/>
                <w:szCs w:val="18"/>
              </w:rPr>
            </w:pPr>
            <w:r w:rsidRPr="007D0B06">
              <w:rPr>
                <w:rFonts w:eastAsia="Calibri" w:cs="Arial"/>
                <w:sz w:val="18"/>
                <w:szCs w:val="18"/>
              </w:rPr>
              <w:t>Patrimonio neto: $8.6</w:t>
            </w:r>
            <w:r>
              <w:rPr>
                <w:rFonts w:eastAsia="Calibri" w:cs="Arial"/>
                <w:sz w:val="18"/>
                <w:szCs w:val="18"/>
              </w:rPr>
              <w:t>25</w:t>
            </w:r>
            <w:r w:rsidRPr="007D0B06">
              <w:rPr>
                <w:rFonts w:eastAsia="Calibri" w:cs="Arial"/>
                <w:sz w:val="18"/>
                <w:szCs w:val="18"/>
              </w:rPr>
              <w:t xml:space="preserve"> millones</w:t>
            </w:r>
          </w:p>
        </w:tc>
        <w:tc>
          <w:tcPr>
            <w:tcW w:w="1069" w:type="pct"/>
          </w:tcPr>
          <w:p w14:paraId="3802C258" w14:textId="77777777" w:rsidR="00781931" w:rsidRPr="001F00E5" w:rsidRDefault="00781931" w:rsidP="00781931">
            <w:pPr>
              <w:rPr>
                <w:rFonts w:eastAsia="Calibri" w:cs="Arial"/>
                <w:sz w:val="18"/>
                <w:szCs w:val="18"/>
              </w:rPr>
            </w:pPr>
            <w:r w:rsidRPr="006575F4">
              <w:rPr>
                <w:rFonts w:eastAsia="Calibri" w:cs="Arial"/>
                <w:sz w:val="18"/>
                <w:szCs w:val="18"/>
              </w:rPr>
              <w:t xml:space="preserve">Presencia en 9 provincias del </w:t>
            </w:r>
            <w:r w:rsidRPr="001F00E5">
              <w:rPr>
                <w:rFonts w:eastAsia="Calibri" w:cs="Arial"/>
                <w:sz w:val="18"/>
                <w:szCs w:val="18"/>
              </w:rPr>
              <w:t>país.</w:t>
            </w:r>
          </w:p>
          <w:p w14:paraId="5CE676C5" w14:textId="77777777" w:rsidR="00781931" w:rsidRPr="001F00E5" w:rsidRDefault="00781931" w:rsidP="00781931">
            <w:pPr>
              <w:rPr>
                <w:rFonts w:eastAsia="Calibri" w:cs="Arial"/>
                <w:sz w:val="18"/>
                <w:szCs w:val="18"/>
              </w:rPr>
            </w:pPr>
            <w:proofErr w:type="spellStart"/>
            <w:r w:rsidRPr="001F00E5">
              <w:rPr>
                <w:rFonts w:eastAsia="Calibri" w:cs="Arial"/>
                <w:sz w:val="18"/>
                <w:szCs w:val="18"/>
              </w:rPr>
              <w:t>Market</w:t>
            </w:r>
            <w:proofErr w:type="spellEnd"/>
            <w:r w:rsidRPr="001F00E5">
              <w:rPr>
                <w:rFonts w:eastAsia="Calibri" w:cs="Arial"/>
                <w:sz w:val="18"/>
                <w:szCs w:val="18"/>
              </w:rPr>
              <w:t xml:space="preserve"> share en azúcar supermercados: </w:t>
            </w:r>
            <w:r>
              <w:rPr>
                <w:rFonts w:eastAsia="Calibri" w:cs="Arial"/>
                <w:sz w:val="18"/>
                <w:szCs w:val="18"/>
              </w:rPr>
              <w:t>46% (</w:t>
            </w:r>
            <w:r w:rsidRPr="001F00E5">
              <w:rPr>
                <w:rFonts w:eastAsia="Calibri" w:cs="Arial"/>
                <w:sz w:val="18"/>
                <w:szCs w:val="18"/>
              </w:rPr>
              <w:t>+15 p</w:t>
            </w:r>
            <w:r>
              <w:rPr>
                <w:rFonts w:eastAsia="Calibri" w:cs="Arial"/>
                <w:sz w:val="18"/>
                <w:szCs w:val="18"/>
              </w:rPr>
              <w:t>un</w:t>
            </w:r>
            <w:r w:rsidRPr="001F00E5">
              <w:rPr>
                <w:rFonts w:eastAsia="Calibri" w:cs="Arial"/>
                <w:sz w:val="18"/>
                <w:szCs w:val="18"/>
              </w:rPr>
              <w:t>tos</w:t>
            </w:r>
          </w:p>
          <w:p w14:paraId="10674461" w14:textId="77777777" w:rsidR="00781931" w:rsidRPr="001F00E5" w:rsidRDefault="00781931" w:rsidP="00781931">
            <w:pPr>
              <w:rPr>
                <w:rFonts w:eastAsia="Calibri" w:cs="Arial"/>
                <w:sz w:val="18"/>
                <w:szCs w:val="18"/>
              </w:rPr>
            </w:pPr>
            <w:r w:rsidRPr="001F00E5">
              <w:rPr>
                <w:rFonts w:eastAsia="Calibri" w:cs="Arial"/>
                <w:sz w:val="18"/>
                <w:szCs w:val="18"/>
              </w:rPr>
              <w:t>Vs AA)</w:t>
            </w:r>
          </w:p>
          <w:p w14:paraId="64B6E46D" w14:textId="77777777" w:rsidR="00781931" w:rsidRPr="006575F4" w:rsidRDefault="00781931" w:rsidP="00781931">
            <w:pPr>
              <w:rPr>
                <w:rFonts w:eastAsia="Calibri" w:cs="Arial"/>
                <w:sz w:val="18"/>
                <w:szCs w:val="18"/>
              </w:rPr>
            </w:pPr>
            <w:r w:rsidRPr="001F00E5">
              <w:rPr>
                <w:rFonts w:eastAsia="Calibri" w:cs="Arial"/>
                <w:sz w:val="18"/>
                <w:szCs w:val="18"/>
              </w:rPr>
              <w:t xml:space="preserve">Share en papel </w:t>
            </w:r>
            <w:r w:rsidRPr="006575F4">
              <w:rPr>
                <w:rFonts w:eastAsia="Calibri" w:cs="Arial"/>
                <w:sz w:val="18"/>
                <w:szCs w:val="18"/>
              </w:rPr>
              <w:t xml:space="preserve">CNA (hojas, bobinas, resmas) 36%. </w:t>
            </w:r>
            <w:proofErr w:type="spellStart"/>
            <w:r w:rsidRPr="006575F4">
              <w:rPr>
                <w:rFonts w:eastAsia="Calibri" w:cs="Arial"/>
                <w:sz w:val="18"/>
                <w:szCs w:val="18"/>
              </w:rPr>
              <w:t>Resmitas</w:t>
            </w:r>
            <w:proofErr w:type="spellEnd"/>
            <w:r w:rsidRPr="006575F4">
              <w:rPr>
                <w:rFonts w:eastAsia="Calibri" w:cs="Arial"/>
                <w:sz w:val="18"/>
                <w:szCs w:val="18"/>
              </w:rPr>
              <w:t>: 44%.</w:t>
            </w:r>
          </w:p>
          <w:p w14:paraId="5766035C" w14:textId="77777777" w:rsidR="00781931" w:rsidRDefault="00781931" w:rsidP="00781931">
            <w:pPr>
              <w:rPr>
                <w:rFonts w:eastAsia="Calibri" w:cs="Arial"/>
                <w:sz w:val="18"/>
                <w:szCs w:val="18"/>
              </w:rPr>
            </w:pPr>
            <w:r w:rsidRPr="006575F4">
              <w:rPr>
                <w:rFonts w:eastAsia="Calibri" w:cs="Arial"/>
                <w:sz w:val="18"/>
                <w:szCs w:val="18"/>
              </w:rPr>
              <w:t>Nuestros productos son insumos para otras industrias. Entre ellas, alimenticia, petrolera, licorista, farmacéutica, editorial y logística.</w:t>
            </w:r>
          </w:p>
          <w:p w14:paraId="7F9BD17C" w14:textId="77777777" w:rsidR="00781931" w:rsidRPr="006575F4" w:rsidRDefault="00781931" w:rsidP="00781931">
            <w:pPr>
              <w:rPr>
                <w:rFonts w:eastAsia="Calibri" w:cs="Arial"/>
                <w:color w:val="FF0000"/>
                <w:sz w:val="18"/>
                <w:szCs w:val="18"/>
              </w:rPr>
            </w:pPr>
            <w:r>
              <w:rPr>
                <w:rFonts w:eastAsia="Calibri" w:cs="Arial"/>
                <w:sz w:val="18"/>
                <w:szCs w:val="18"/>
              </w:rPr>
              <w:t>Índices de satisfacción del consumidor:</w:t>
            </w:r>
          </w:p>
          <w:p w14:paraId="17C085EC" w14:textId="77777777" w:rsidR="00781931" w:rsidRPr="006575F4" w:rsidRDefault="00781931" w:rsidP="00781931">
            <w:pPr>
              <w:rPr>
                <w:rFonts w:eastAsia="Calibri" w:cs="Arial"/>
                <w:sz w:val="18"/>
                <w:szCs w:val="18"/>
              </w:rPr>
            </w:pPr>
            <w:r w:rsidRPr="006575F4">
              <w:rPr>
                <w:rFonts w:eastAsia="Calibri" w:cs="Arial"/>
                <w:b/>
                <w:sz w:val="18"/>
                <w:szCs w:val="18"/>
              </w:rPr>
              <w:t xml:space="preserve">Azúcar </w:t>
            </w:r>
            <w:r w:rsidRPr="006575F4">
              <w:rPr>
                <w:rFonts w:eastAsia="Calibri" w:cs="Arial"/>
                <w:sz w:val="18"/>
                <w:szCs w:val="18"/>
              </w:rPr>
              <w:t>ascendió a 47puntos (+6 puntos vs 2018), y +25 puntos sobre el competidor inmediato.</w:t>
            </w:r>
          </w:p>
          <w:p w14:paraId="4FDE7C96" w14:textId="77777777" w:rsidR="00781931" w:rsidRPr="006575F4" w:rsidRDefault="00781931" w:rsidP="00781931">
            <w:pPr>
              <w:rPr>
                <w:rFonts w:eastAsia="Calibri" w:cs="Arial"/>
                <w:sz w:val="18"/>
                <w:szCs w:val="18"/>
              </w:rPr>
            </w:pPr>
            <w:r w:rsidRPr="006575F4">
              <w:rPr>
                <w:rFonts w:eastAsia="Calibri" w:cs="Arial"/>
                <w:b/>
                <w:sz w:val="18"/>
                <w:szCs w:val="18"/>
              </w:rPr>
              <w:t>Papel</w:t>
            </w:r>
            <w:r w:rsidRPr="006575F4">
              <w:rPr>
                <w:rFonts w:eastAsia="Calibri" w:cs="Arial"/>
                <w:sz w:val="18"/>
                <w:szCs w:val="18"/>
              </w:rPr>
              <w:t>:</w:t>
            </w:r>
          </w:p>
          <w:p w14:paraId="255E55C5" w14:textId="77777777" w:rsidR="00781931" w:rsidRPr="006575F4" w:rsidRDefault="00781931" w:rsidP="00781931">
            <w:pPr>
              <w:rPr>
                <w:rFonts w:eastAsia="Calibri" w:cs="Arial"/>
                <w:sz w:val="18"/>
                <w:szCs w:val="18"/>
              </w:rPr>
            </w:pPr>
            <w:r>
              <w:rPr>
                <w:rFonts w:eastAsia="Calibri" w:cs="Arial"/>
                <w:sz w:val="18"/>
                <w:szCs w:val="18"/>
              </w:rPr>
              <w:t>S</w:t>
            </w:r>
            <w:r w:rsidRPr="006575F4">
              <w:rPr>
                <w:rFonts w:eastAsia="Calibri" w:cs="Arial"/>
                <w:sz w:val="18"/>
                <w:szCs w:val="18"/>
              </w:rPr>
              <w:t>egmento papelero: 63% (Librería no finalizó debido a pandemia de COVID-19)</w:t>
            </w:r>
          </w:p>
          <w:p w14:paraId="2F0D20C9" w14:textId="77777777" w:rsidR="00781931" w:rsidRPr="006575F4" w:rsidRDefault="00781931" w:rsidP="00781931">
            <w:pPr>
              <w:rPr>
                <w:rFonts w:eastAsia="Calibri" w:cs="Arial"/>
                <w:sz w:val="18"/>
                <w:szCs w:val="18"/>
              </w:rPr>
            </w:pPr>
            <w:r w:rsidRPr="006575F4">
              <w:rPr>
                <w:rFonts w:eastAsia="Calibri" w:cs="Arial"/>
                <w:sz w:val="18"/>
                <w:szCs w:val="18"/>
              </w:rPr>
              <w:t>-Índice NPS: 68%</w:t>
            </w:r>
          </w:p>
          <w:p w14:paraId="25AF9E08" w14:textId="77777777" w:rsidR="00781931" w:rsidRPr="006575F4" w:rsidRDefault="00781931" w:rsidP="00781931">
            <w:pPr>
              <w:rPr>
                <w:rFonts w:eastAsia="Calibri" w:cs="Arial"/>
                <w:sz w:val="18"/>
                <w:szCs w:val="18"/>
              </w:rPr>
            </w:pPr>
            <w:r w:rsidRPr="006575F4">
              <w:rPr>
                <w:rFonts w:eastAsia="Calibri" w:cs="Arial"/>
                <w:b/>
                <w:sz w:val="18"/>
                <w:szCs w:val="18"/>
              </w:rPr>
              <w:t>Fruta fresca exportación</w:t>
            </w:r>
            <w:r w:rsidRPr="006575F4">
              <w:rPr>
                <w:rFonts w:eastAsia="Calibri" w:cs="Arial"/>
                <w:sz w:val="18"/>
                <w:szCs w:val="18"/>
              </w:rPr>
              <w:t>, Índice de Satisfacción (2019): 99 %</w:t>
            </w:r>
          </w:p>
          <w:p w14:paraId="5D4E58AB" w14:textId="77777777" w:rsidR="00781931" w:rsidRPr="006575F4" w:rsidRDefault="00781931" w:rsidP="00781931">
            <w:pPr>
              <w:rPr>
                <w:rFonts w:eastAsia="Calibri" w:cs="Arial"/>
                <w:sz w:val="18"/>
                <w:szCs w:val="18"/>
              </w:rPr>
            </w:pPr>
            <w:r w:rsidRPr="006575F4">
              <w:rPr>
                <w:rFonts w:eastAsia="Calibri" w:cs="Arial"/>
                <w:b/>
                <w:sz w:val="18"/>
                <w:szCs w:val="18"/>
              </w:rPr>
              <w:t>Jugos y Aceites</w:t>
            </w:r>
            <w:r w:rsidRPr="006575F4">
              <w:rPr>
                <w:rFonts w:eastAsia="Calibri" w:cs="Arial"/>
                <w:sz w:val="18"/>
                <w:szCs w:val="18"/>
              </w:rPr>
              <w:t>, Índice de Satisfacción (2019): 98%</w:t>
            </w:r>
          </w:p>
          <w:p w14:paraId="21AC8811" w14:textId="77777777" w:rsidR="00781931" w:rsidRPr="006575F4" w:rsidRDefault="00781931" w:rsidP="00781931">
            <w:pPr>
              <w:rPr>
                <w:rFonts w:eastAsia="Calibri" w:cs="Arial"/>
                <w:color w:val="FF0000"/>
                <w:sz w:val="18"/>
                <w:szCs w:val="18"/>
              </w:rPr>
            </w:pPr>
            <w:r w:rsidRPr="006575F4">
              <w:rPr>
                <w:rFonts w:eastAsia="Calibri" w:cs="Arial"/>
                <w:sz w:val="18"/>
                <w:szCs w:val="18"/>
              </w:rPr>
              <w:t>Certificación BSCI</w:t>
            </w:r>
          </w:p>
        </w:tc>
        <w:tc>
          <w:tcPr>
            <w:tcW w:w="770" w:type="pct"/>
          </w:tcPr>
          <w:p w14:paraId="72ECB5E3" w14:textId="77777777" w:rsidR="00781931" w:rsidRPr="00CC7E44" w:rsidRDefault="00781931" w:rsidP="00781931">
            <w:pPr>
              <w:rPr>
                <w:rFonts w:eastAsia="Calibri" w:cs="Arial"/>
                <w:sz w:val="18"/>
                <w:szCs w:val="18"/>
              </w:rPr>
            </w:pPr>
            <w:r w:rsidRPr="00CC7E44">
              <w:rPr>
                <w:rFonts w:eastAsia="Calibri" w:cs="Arial"/>
                <w:sz w:val="18"/>
                <w:szCs w:val="18"/>
              </w:rPr>
              <w:t xml:space="preserve">Aporte a la innovación y mejoramiento de la caña de azúcar. </w:t>
            </w:r>
          </w:p>
          <w:p w14:paraId="7E0AAAC4" w14:textId="77777777" w:rsidR="00781931" w:rsidRPr="00CC7E44" w:rsidRDefault="00781931" w:rsidP="00781931">
            <w:pPr>
              <w:rPr>
                <w:rFonts w:eastAsia="Calibri" w:cs="Arial"/>
                <w:sz w:val="18"/>
                <w:szCs w:val="18"/>
              </w:rPr>
            </w:pPr>
          </w:p>
          <w:p w14:paraId="7A461138" w14:textId="77777777" w:rsidR="00781931" w:rsidRPr="00CC7E44" w:rsidRDefault="00781931" w:rsidP="00781931">
            <w:pPr>
              <w:rPr>
                <w:rFonts w:eastAsia="Calibri" w:cs="Arial"/>
                <w:sz w:val="18"/>
                <w:szCs w:val="18"/>
              </w:rPr>
            </w:pPr>
            <w:r w:rsidRPr="00CC7E44">
              <w:rPr>
                <w:rFonts w:eastAsia="Calibri" w:cs="Arial"/>
                <w:sz w:val="18"/>
                <w:szCs w:val="18"/>
              </w:rPr>
              <w:t xml:space="preserve">Innovación en utilización de la caña de azúcar como papel y bioplástico. </w:t>
            </w:r>
          </w:p>
          <w:p w14:paraId="6D0F8076" w14:textId="77777777" w:rsidR="00781931" w:rsidRPr="00677995" w:rsidRDefault="00781931" w:rsidP="00781931">
            <w:pPr>
              <w:rPr>
                <w:rFonts w:eastAsia="Calibri" w:cs="Arial"/>
                <w:color w:val="FF0000"/>
                <w:sz w:val="18"/>
                <w:szCs w:val="18"/>
                <w:highlight w:val="cyan"/>
              </w:rPr>
            </w:pPr>
          </w:p>
          <w:p w14:paraId="06C01719" w14:textId="77777777" w:rsidR="00781931" w:rsidRPr="00677995" w:rsidRDefault="00781931" w:rsidP="00781931">
            <w:pPr>
              <w:rPr>
                <w:rFonts w:eastAsia="Calibri" w:cs="Arial"/>
                <w:sz w:val="18"/>
                <w:szCs w:val="18"/>
              </w:rPr>
            </w:pPr>
            <w:r w:rsidRPr="00677995">
              <w:rPr>
                <w:rFonts w:eastAsia="Calibri" w:cs="Arial"/>
                <w:sz w:val="18"/>
                <w:szCs w:val="18"/>
              </w:rPr>
              <w:t>ISO 9.001</w:t>
            </w:r>
          </w:p>
          <w:p w14:paraId="1242C0AC" w14:textId="77777777" w:rsidR="00781931" w:rsidRPr="00677995" w:rsidRDefault="00781931" w:rsidP="00781931">
            <w:pPr>
              <w:rPr>
                <w:rFonts w:eastAsia="Calibri" w:cs="Arial"/>
                <w:sz w:val="18"/>
                <w:szCs w:val="18"/>
              </w:rPr>
            </w:pPr>
            <w:r w:rsidRPr="00677995">
              <w:rPr>
                <w:rFonts w:eastAsia="Calibri" w:cs="Arial"/>
                <w:sz w:val="18"/>
                <w:szCs w:val="18"/>
              </w:rPr>
              <w:t>Normas IRAM</w:t>
            </w:r>
          </w:p>
          <w:p w14:paraId="25E64EDE" w14:textId="77777777" w:rsidR="00781931" w:rsidRPr="00677995" w:rsidRDefault="00781931" w:rsidP="00781931">
            <w:pPr>
              <w:rPr>
                <w:rFonts w:eastAsia="Calibri" w:cs="Arial"/>
                <w:sz w:val="18"/>
                <w:szCs w:val="18"/>
              </w:rPr>
            </w:pPr>
            <w:r w:rsidRPr="00677995">
              <w:rPr>
                <w:rFonts w:eastAsia="Calibri" w:cs="Arial"/>
                <w:sz w:val="18"/>
                <w:szCs w:val="18"/>
              </w:rPr>
              <w:t>Certificación Kosher</w:t>
            </w:r>
          </w:p>
          <w:p w14:paraId="0F6C5FF6" w14:textId="77777777" w:rsidR="00781931" w:rsidRPr="00677995" w:rsidRDefault="00781931" w:rsidP="00781931">
            <w:pPr>
              <w:rPr>
                <w:rFonts w:eastAsia="Calibri" w:cs="Arial"/>
                <w:sz w:val="18"/>
                <w:szCs w:val="18"/>
              </w:rPr>
            </w:pPr>
            <w:r w:rsidRPr="00677995">
              <w:rPr>
                <w:rFonts w:eastAsia="Calibri" w:cs="Arial"/>
                <w:sz w:val="18"/>
                <w:szCs w:val="18"/>
              </w:rPr>
              <w:t>Productos TACC</w:t>
            </w:r>
          </w:p>
          <w:p w14:paraId="4BAA1484" w14:textId="77777777" w:rsidR="00781931" w:rsidRPr="002C2644" w:rsidRDefault="00781931" w:rsidP="00781931">
            <w:pPr>
              <w:rPr>
                <w:rFonts w:eastAsia="Calibri" w:cs="Arial"/>
                <w:sz w:val="18"/>
                <w:szCs w:val="18"/>
              </w:rPr>
            </w:pPr>
            <w:proofErr w:type="spellStart"/>
            <w:r w:rsidRPr="002C2644">
              <w:rPr>
                <w:rFonts w:eastAsia="Calibri" w:cs="Arial"/>
                <w:sz w:val="18"/>
                <w:szCs w:val="18"/>
              </w:rPr>
              <w:t>National</w:t>
            </w:r>
            <w:proofErr w:type="spellEnd"/>
            <w:r w:rsidRPr="002C2644">
              <w:rPr>
                <w:rFonts w:eastAsia="Calibri" w:cs="Arial"/>
                <w:sz w:val="18"/>
                <w:szCs w:val="18"/>
              </w:rPr>
              <w:t xml:space="preserve"> </w:t>
            </w:r>
            <w:proofErr w:type="spellStart"/>
            <w:r w:rsidRPr="002C2644">
              <w:rPr>
                <w:rFonts w:eastAsia="Calibri" w:cs="Arial"/>
                <w:sz w:val="18"/>
                <w:szCs w:val="18"/>
              </w:rPr>
              <w:t>Organic</w:t>
            </w:r>
            <w:proofErr w:type="spellEnd"/>
            <w:r w:rsidRPr="002C2644">
              <w:rPr>
                <w:rFonts w:eastAsia="Calibri" w:cs="Arial"/>
                <w:sz w:val="18"/>
                <w:szCs w:val="18"/>
              </w:rPr>
              <w:t xml:space="preserve"> </w:t>
            </w:r>
            <w:proofErr w:type="spellStart"/>
            <w:r w:rsidRPr="002C2644">
              <w:rPr>
                <w:rFonts w:eastAsia="Calibri" w:cs="Arial"/>
                <w:sz w:val="18"/>
                <w:szCs w:val="18"/>
              </w:rPr>
              <w:t>Program</w:t>
            </w:r>
            <w:proofErr w:type="spellEnd"/>
            <w:r w:rsidRPr="002C2644">
              <w:rPr>
                <w:rFonts w:eastAsia="Calibri" w:cs="Arial"/>
                <w:sz w:val="18"/>
                <w:szCs w:val="18"/>
              </w:rPr>
              <w:t xml:space="preserve"> </w:t>
            </w:r>
          </w:p>
          <w:p w14:paraId="56E1F5FA" w14:textId="77777777" w:rsidR="00781931" w:rsidRPr="002C2644" w:rsidRDefault="00781931" w:rsidP="00781931">
            <w:pPr>
              <w:rPr>
                <w:rFonts w:eastAsia="Calibri" w:cs="Arial"/>
                <w:sz w:val="18"/>
                <w:szCs w:val="18"/>
              </w:rPr>
            </w:pPr>
            <w:r w:rsidRPr="002C2644">
              <w:rPr>
                <w:rFonts w:eastAsia="Calibri" w:cs="Arial"/>
                <w:sz w:val="18"/>
                <w:szCs w:val="18"/>
              </w:rPr>
              <w:t>Global G.A.P.</w:t>
            </w:r>
          </w:p>
          <w:p w14:paraId="35A6527C" w14:textId="77777777" w:rsidR="00781931" w:rsidRPr="002C2644" w:rsidRDefault="00781931" w:rsidP="00781931">
            <w:pPr>
              <w:rPr>
                <w:rFonts w:eastAsia="Calibri" w:cs="Arial"/>
                <w:sz w:val="18"/>
                <w:szCs w:val="18"/>
              </w:rPr>
            </w:pPr>
            <w:r w:rsidRPr="002C2644">
              <w:rPr>
                <w:rFonts w:eastAsia="Calibri" w:cs="Arial"/>
                <w:sz w:val="18"/>
                <w:szCs w:val="18"/>
              </w:rPr>
              <w:t>GRASP</w:t>
            </w:r>
          </w:p>
          <w:p w14:paraId="48B730A5" w14:textId="77777777" w:rsidR="00781931" w:rsidRPr="002C2644" w:rsidRDefault="00781931" w:rsidP="00781931">
            <w:pPr>
              <w:rPr>
                <w:rFonts w:eastAsia="Calibri" w:cs="Arial"/>
                <w:sz w:val="18"/>
                <w:szCs w:val="18"/>
              </w:rPr>
            </w:pPr>
            <w:r w:rsidRPr="002C2644">
              <w:rPr>
                <w:rFonts w:eastAsia="Calibri" w:cs="Arial"/>
                <w:sz w:val="18"/>
                <w:szCs w:val="18"/>
              </w:rPr>
              <w:t>FSMA</w:t>
            </w:r>
          </w:p>
          <w:p w14:paraId="36D1FC5D" w14:textId="77777777" w:rsidR="00781931" w:rsidRPr="002C2644" w:rsidRDefault="00781931" w:rsidP="00781931">
            <w:pPr>
              <w:rPr>
                <w:rFonts w:eastAsia="Calibri" w:cs="Arial"/>
                <w:sz w:val="18"/>
                <w:szCs w:val="18"/>
              </w:rPr>
            </w:pPr>
            <w:r w:rsidRPr="002C2644">
              <w:rPr>
                <w:rFonts w:eastAsia="Calibri" w:cs="Arial"/>
                <w:sz w:val="18"/>
                <w:szCs w:val="18"/>
              </w:rPr>
              <w:t>Norma BRC</w:t>
            </w:r>
          </w:p>
          <w:p w14:paraId="30CB4E22" w14:textId="77777777" w:rsidR="00781931" w:rsidRPr="002C2644" w:rsidRDefault="00781931" w:rsidP="00781931">
            <w:pPr>
              <w:rPr>
                <w:rFonts w:eastAsia="Calibri" w:cs="Arial"/>
                <w:sz w:val="18"/>
                <w:szCs w:val="18"/>
              </w:rPr>
            </w:pPr>
            <w:proofErr w:type="spellStart"/>
            <w:r w:rsidRPr="002C2644">
              <w:rPr>
                <w:rFonts w:eastAsia="Calibri" w:cs="Arial"/>
                <w:sz w:val="18"/>
                <w:szCs w:val="18"/>
              </w:rPr>
              <w:t>Sure</w:t>
            </w:r>
            <w:proofErr w:type="spellEnd"/>
            <w:r w:rsidRPr="002C2644">
              <w:rPr>
                <w:rFonts w:eastAsia="Calibri" w:cs="Arial"/>
                <w:sz w:val="18"/>
                <w:szCs w:val="18"/>
              </w:rPr>
              <w:t xml:space="preserve"> Global </w:t>
            </w:r>
            <w:proofErr w:type="spellStart"/>
            <w:r w:rsidRPr="002C2644">
              <w:rPr>
                <w:rFonts w:eastAsia="Calibri" w:cs="Arial"/>
                <w:sz w:val="18"/>
                <w:szCs w:val="18"/>
              </w:rPr>
              <w:t>Fair</w:t>
            </w:r>
            <w:proofErr w:type="spellEnd"/>
            <w:r w:rsidRPr="002C2644">
              <w:rPr>
                <w:rFonts w:eastAsia="Calibri" w:cs="Arial"/>
                <w:sz w:val="18"/>
                <w:szCs w:val="18"/>
              </w:rPr>
              <w:t xml:space="preserve"> (SGF)</w:t>
            </w:r>
          </w:p>
          <w:p w14:paraId="028139BC" w14:textId="77777777" w:rsidR="00781931" w:rsidRPr="00677995" w:rsidRDefault="00781931" w:rsidP="00781931">
            <w:pPr>
              <w:rPr>
                <w:rFonts w:eastAsia="Calibri" w:cs="Arial"/>
                <w:sz w:val="18"/>
                <w:szCs w:val="18"/>
                <w:lang w:val="en-US"/>
              </w:rPr>
            </w:pPr>
            <w:proofErr w:type="spellStart"/>
            <w:r w:rsidRPr="00677995">
              <w:rPr>
                <w:rFonts w:eastAsia="Calibri" w:cs="Arial"/>
                <w:sz w:val="18"/>
                <w:szCs w:val="18"/>
                <w:lang w:val="en-US"/>
              </w:rPr>
              <w:t>Sello</w:t>
            </w:r>
            <w:proofErr w:type="spellEnd"/>
            <w:r w:rsidRPr="00677995">
              <w:rPr>
                <w:rFonts w:eastAsia="Calibri" w:cs="Arial"/>
                <w:sz w:val="18"/>
                <w:szCs w:val="18"/>
                <w:lang w:val="en-US"/>
              </w:rPr>
              <w:t xml:space="preserve"> All Lemon</w:t>
            </w:r>
          </w:p>
        </w:tc>
        <w:tc>
          <w:tcPr>
            <w:tcW w:w="521" w:type="pct"/>
          </w:tcPr>
          <w:p w14:paraId="32908A6F" w14:textId="77777777" w:rsidR="00781931" w:rsidRPr="001C4FEC" w:rsidRDefault="00781931" w:rsidP="00781931">
            <w:pPr>
              <w:rPr>
                <w:rFonts w:eastAsia="Calibri" w:cs="Arial"/>
                <w:sz w:val="18"/>
                <w:szCs w:val="18"/>
              </w:rPr>
            </w:pPr>
            <w:r w:rsidRPr="001C4FEC">
              <w:rPr>
                <w:rFonts w:eastAsia="Calibri" w:cs="Arial"/>
                <w:sz w:val="18"/>
                <w:szCs w:val="18"/>
              </w:rPr>
              <w:t xml:space="preserve">Somos el empleador privado más importante de la provincia de Jujuy. </w:t>
            </w:r>
          </w:p>
          <w:p w14:paraId="6E1B9373" w14:textId="77777777" w:rsidR="00781931" w:rsidRPr="001C4FEC" w:rsidRDefault="00781931" w:rsidP="00781931">
            <w:pPr>
              <w:rPr>
                <w:rFonts w:eastAsia="Calibri" w:cs="Arial"/>
                <w:sz w:val="18"/>
                <w:szCs w:val="18"/>
              </w:rPr>
            </w:pPr>
            <w:r w:rsidRPr="001C4FEC">
              <w:rPr>
                <w:rFonts w:eastAsia="Calibri" w:cs="Arial"/>
                <w:sz w:val="18"/>
                <w:szCs w:val="18"/>
              </w:rPr>
              <w:t xml:space="preserve">94% de empleados fuera de CABA con una gran presencia federal. </w:t>
            </w:r>
          </w:p>
          <w:p w14:paraId="32F48C6D" w14:textId="77777777" w:rsidR="00781931" w:rsidRDefault="00781931" w:rsidP="00781931">
            <w:pPr>
              <w:rPr>
                <w:rFonts w:eastAsia="Calibri" w:cs="Arial"/>
                <w:sz w:val="18"/>
                <w:szCs w:val="18"/>
              </w:rPr>
            </w:pPr>
            <w:r w:rsidRPr="001C4FEC">
              <w:rPr>
                <w:rFonts w:eastAsia="Calibri" w:cs="Arial"/>
                <w:sz w:val="18"/>
                <w:szCs w:val="18"/>
              </w:rPr>
              <w:t>1.100 empleados accedieron a su casa propia en los últimos 5 años.</w:t>
            </w:r>
          </w:p>
          <w:p w14:paraId="6ABC0FEE" w14:textId="77777777" w:rsidR="00781931" w:rsidRPr="001C4FEC" w:rsidRDefault="00781931" w:rsidP="00781931">
            <w:pPr>
              <w:rPr>
                <w:rFonts w:eastAsia="Calibri" w:cs="Arial"/>
                <w:sz w:val="18"/>
                <w:szCs w:val="18"/>
              </w:rPr>
            </w:pPr>
          </w:p>
          <w:p w14:paraId="4BBC1199" w14:textId="77777777" w:rsidR="00781931" w:rsidRPr="001C4FEC" w:rsidRDefault="00781931" w:rsidP="00781931">
            <w:pPr>
              <w:rPr>
                <w:rFonts w:eastAsia="Calibri" w:cs="Arial"/>
                <w:sz w:val="18"/>
                <w:szCs w:val="18"/>
              </w:rPr>
            </w:pPr>
            <w:r w:rsidRPr="001C4FEC">
              <w:rPr>
                <w:rFonts w:eastAsia="Calibri" w:cs="Arial"/>
                <w:sz w:val="18"/>
                <w:szCs w:val="18"/>
              </w:rPr>
              <w:t>Enfermedades profesionales denunciadas: 1 (una).</w:t>
            </w:r>
          </w:p>
          <w:p w14:paraId="08FC0941" w14:textId="77777777" w:rsidR="00781931" w:rsidRDefault="00781931" w:rsidP="00781931">
            <w:pPr>
              <w:rPr>
                <w:rFonts w:eastAsia="Calibri" w:cs="Arial"/>
                <w:sz w:val="18"/>
                <w:szCs w:val="18"/>
              </w:rPr>
            </w:pPr>
            <w:r w:rsidRPr="001C4FEC">
              <w:rPr>
                <w:rFonts w:eastAsia="Calibri" w:cs="Arial"/>
                <w:sz w:val="18"/>
                <w:szCs w:val="18"/>
              </w:rPr>
              <w:t>Muertes por accidente laboral o enfermedad profesional: 0 (cero).</w:t>
            </w:r>
          </w:p>
          <w:p w14:paraId="47FBC0F4" w14:textId="77777777" w:rsidR="00781931" w:rsidRDefault="00781931" w:rsidP="00781931">
            <w:pPr>
              <w:rPr>
                <w:rFonts w:eastAsia="Calibri" w:cs="Arial"/>
                <w:sz w:val="18"/>
                <w:szCs w:val="18"/>
              </w:rPr>
            </w:pPr>
            <w:r>
              <w:rPr>
                <w:rFonts w:eastAsia="Calibri" w:cs="Arial"/>
                <w:sz w:val="18"/>
                <w:szCs w:val="18"/>
              </w:rPr>
              <w:t xml:space="preserve">Safety </w:t>
            </w:r>
            <w:proofErr w:type="spellStart"/>
            <w:r>
              <w:rPr>
                <w:rFonts w:eastAsia="Calibri" w:cs="Arial"/>
                <w:sz w:val="18"/>
                <w:szCs w:val="18"/>
              </w:rPr>
              <w:t>Index</w:t>
            </w:r>
            <w:proofErr w:type="spellEnd"/>
            <w:r>
              <w:rPr>
                <w:rFonts w:eastAsia="Calibri" w:cs="Arial"/>
                <w:sz w:val="18"/>
                <w:szCs w:val="18"/>
              </w:rPr>
              <w:t>: 10,92  (reducción del 19% respecto al ejercicio anterior).</w:t>
            </w:r>
          </w:p>
          <w:p w14:paraId="20262F47" w14:textId="77777777" w:rsidR="00781931" w:rsidRPr="001C4FEC" w:rsidRDefault="00781931" w:rsidP="00781931">
            <w:pPr>
              <w:rPr>
                <w:rFonts w:eastAsia="Calibri" w:cs="Arial"/>
                <w:color w:val="FF0000"/>
                <w:sz w:val="18"/>
                <w:szCs w:val="18"/>
                <w:highlight w:val="yellow"/>
              </w:rPr>
            </w:pPr>
          </w:p>
        </w:tc>
        <w:tc>
          <w:tcPr>
            <w:tcW w:w="880" w:type="pct"/>
          </w:tcPr>
          <w:p w14:paraId="73F07A13" w14:textId="77777777" w:rsidR="00781931" w:rsidRPr="003A4148" w:rsidRDefault="00781931" w:rsidP="00781931">
            <w:pPr>
              <w:rPr>
                <w:rFonts w:eastAsia="Calibri" w:cs="Arial"/>
                <w:sz w:val="18"/>
                <w:szCs w:val="18"/>
              </w:rPr>
            </w:pPr>
            <w:r w:rsidRPr="003A4148">
              <w:rPr>
                <w:rFonts w:eastAsia="Calibri" w:cs="Arial"/>
                <w:sz w:val="18"/>
                <w:szCs w:val="18"/>
              </w:rPr>
              <w:t xml:space="preserve">Resultados de estudios de percepción de la comunidad: </w:t>
            </w:r>
          </w:p>
          <w:p w14:paraId="6B882F73" w14:textId="77777777" w:rsidR="00781931" w:rsidRPr="003A4148" w:rsidRDefault="00781931" w:rsidP="00781931">
            <w:pPr>
              <w:rPr>
                <w:rFonts w:eastAsia="Calibri" w:cs="Arial"/>
                <w:sz w:val="18"/>
                <w:szCs w:val="18"/>
              </w:rPr>
            </w:pPr>
            <w:r w:rsidRPr="003A4148">
              <w:rPr>
                <w:rFonts w:eastAsia="Calibri" w:cs="Arial"/>
                <w:sz w:val="18"/>
                <w:szCs w:val="18"/>
              </w:rPr>
              <w:t>Ledesma como empresa solidaria mantiene una curva de crecimiento que de 2008 a la actualidad se ha duplicado porcentualmente. El mayor crecimiento de esa imagen se dio en los últimos dos años (pasó de 70 % a 89 %).</w:t>
            </w:r>
          </w:p>
          <w:p w14:paraId="6291350D" w14:textId="77777777" w:rsidR="00781931" w:rsidRPr="003A4148" w:rsidRDefault="00781931" w:rsidP="00781931">
            <w:pPr>
              <w:rPr>
                <w:rFonts w:eastAsia="Calibri" w:cs="Arial"/>
                <w:sz w:val="18"/>
                <w:szCs w:val="18"/>
              </w:rPr>
            </w:pPr>
            <w:r w:rsidRPr="003A4148">
              <w:rPr>
                <w:rFonts w:eastAsia="Calibri" w:cs="Arial"/>
                <w:sz w:val="18"/>
                <w:szCs w:val="18"/>
              </w:rPr>
              <w:t>75% de valoración positiva del Programa de Innovación y Tecnología en Encuestas de Percepción.</w:t>
            </w:r>
          </w:p>
          <w:p w14:paraId="77AD31AD" w14:textId="77777777" w:rsidR="00781931" w:rsidRPr="003A4148" w:rsidRDefault="00781931" w:rsidP="00781931">
            <w:pPr>
              <w:rPr>
                <w:rFonts w:eastAsia="Calibri" w:cs="Arial"/>
                <w:b/>
                <w:sz w:val="18"/>
                <w:szCs w:val="18"/>
                <w:highlight w:val="green"/>
              </w:rPr>
            </w:pPr>
          </w:p>
        </w:tc>
        <w:tc>
          <w:tcPr>
            <w:tcW w:w="762" w:type="pct"/>
          </w:tcPr>
          <w:p w14:paraId="4A57A0A6" w14:textId="77777777" w:rsidR="00781931" w:rsidRPr="006575F4" w:rsidRDefault="00781931" w:rsidP="00781931">
            <w:pPr>
              <w:jc w:val="both"/>
              <w:rPr>
                <w:rFonts w:eastAsia="Calibri" w:cs="Arial"/>
                <w:sz w:val="18"/>
                <w:szCs w:val="18"/>
              </w:rPr>
            </w:pPr>
            <w:r w:rsidRPr="006575F4">
              <w:rPr>
                <w:rFonts w:eastAsia="Calibri" w:cs="Arial"/>
                <w:sz w:val="18"/>
                <w:szCs w:val="18"/>
              </w:rPr>
              <w:t>76.000 hectáreas donadas para la creación del Parque Nacional Calilegua.</w:t>
            </w:r>
          </w:p>
          <w:p w14:paraId="1EBAE23D" w14:textId="77777777" w:rsidR="00781931" w:rsidRPr="006575F4" w:rsidRDefault="00781931" w:rsidP="00781931">
            <w:pPr>
              <w:jc w:val="both"/>
              <w:rPr>
                <w:rFonts w:eastAsia="Calibri" w:cs="Arial"/>
                <w:sz w:val="18"/>
                <w:szCs w:val="18"/>
              </w:rPr>
            </w:pPr>
            <w:r w:rsidRPr="006575F4">
              <w:rPr>
                <w:rFonts w:eastAsia="Calibri" w:cs="Arial"/>
                <w:sz w:val="18"/>
                <w:szCs w:val="18"/>
              </w:rPr>
              <w:t>Certificación ISO 14.001.</w:t>
            </w:r>
          </w:p>
          <w:p w14:paraId="02860126" w14:textId="77777777" w:rsidR="00781931" w:rsidRPr="006575F4" w:rsidRDefault="00781931" w:rsidP="00781931">
            <w:pPr>
              <w:jc w:val="both"/>
              <w:rPr>
                <w:rFonts w:eastAsia="Calibri" w:cs="Arial"/>
                <w:sz w:val="18"/>
                <w:szCs w:val="18"/>
              </w:rPr>
            </w:pPr>
            <w:r w:rsidRPr="006575F4">
              <w:rPr>
                <w:rFonts w:eastAsia="Calibri" w:cs="Arial"/>
                <w:sz w:val="18"/>
                <w:szCs w:val="18"/>
              </w:rPr>
              <w:t>Sello Producto Yungas.</w:t>
            </w:r>
          </w:p>
          <w:p w14:paraId="69E6D11D" w14:textId="77777777" w:rsidR="00781931" w:rsidRPr="006575F4" w:rsidRDefault="00781931" w:rsidP="00781931">
            <w:pPr>
              <w:jc w:val="both"/>
              <w:rPr>
                <w:rFonts w:eastAsia="Calibri" w:cs="Arial"/>
                <w:sz w:val="18"/>
                <w:szCs w:val="18"/>
              </w:rPr>
            </w:pPr>
            <w:proofErr w:type="spellStart"/>
            <w:r w:rsidRPr="006575F4">
              <w:rPr>
                <w:rFonts w:eastAsia="Calibri" w:cs="Arial"/>
                <w:sz w:val="18"/>
                <w:szCs w:val="18"/>
              </w:rPr>
              <w:t>Certified</w:t>
            </w:r>
            <w:proofErr w:type="spellEnd"/>
            <w:r w:rsidRPr="006575F4">
              <w:rPr>
                <w:rFonts w:eastAsia="Calibri" w:cs="Arial"/>
                <w:sz w:val="18"/>
                <w:szCs w:val="18"/>
              </w:rPr>
              <w:t xml:space="preserve"> </w:t>
            </w:r>
            <w:proofErr w:type="spellStart"/>
            <w:r w:rsidRPr="006575F4">
              <w:rPr>
                <w:rFonts w:eastAsia="Calibri" w:cs="Arial"/>
                <w:sz w:val="18"/>
                <w:szCs w:val="18"/>
              </w:rPr>
              <w:t>Responsible</w:t>
            </w:r>
            <w:proofErr w:type="spellEnd"/>
            <w:r w:rsidRPr="006575F4">
              <w:rPr>
                <w:rFonts w:eastAsia="Calibri" w:cs="Arial"/>
                <w:sz w:val="18"/>
                <w:szCs w:val="18"/>
              </w:rPr>
              <w:t xml:space="preserve"> Soy (CRS).</w:t>
            </w:r>
          </w:p>
          <w:p w14:paraId="56F13C39" w14:textId="77777777" w:rsidR="00781931" w:rsidRPr="006575F4" w:rsidRDefault="00781931" w:rsidP="00781931">
            <w:pPr>
              <w:jc w:val="both"/>
              <w:rPr>
                <w:rFonts w:eastAsia="Calibri" w:cs="Arial"/>
                <w:sz w:val="18"/>
                <w:szCs w:val="18"/>
              </w:rPr>
            </w:pPr>
            <w:r w:rsidRPr="006575F4">
              <w:rPr>
                <w:rFonts w:eastAsia="Calibri" w:cs="Arial"/>
                <w:sz w:val="18"/>
                <w:szCs w:val="18"/>
              </w:rPr>
              <w:t>FSC.</w:t>
            </w:r>
          </w:p>
          <w:p w14:paraId="7FA03CC1" w14:textId="77777777" w:rsidR="00781931" w:rsidRPr="006575F4" w:rsidRDefault="00781931" w:rsidP="00781931">
            <w:pPr>
              <w:jc w:val="both"/>
              <w:rPr>
                <w:rFonts w:eastAsia="Calibri" w:cs="Arial"/>
                <w:sz w:val="18"/>
                <w:szCs w:val="18"/>
              </w:rPr>
            </w:pPr>
            <w:r w:rsidRPr="006575F4">
              <w:rPr>
                <w:rFonts w:eastAsia="Calibri" w:cs="Arial"/>
                <w:sz w:val="18"/>
                <w:szCs w:val="18"/>
              </w:rPr>
              <w:t>Aprobación Auditoría SMETA.</w:t>
            </w:r>
          </w:p>
          <w:p w14:paraId="4147C774" w14:textId="77777777" w:rsidR="00781931" w:rsidRPr="006575F4" w:rsidRDefault="00781931" w:rsidP="00781931">
            <w:pPr>
              <w:jc w:val="both"/>
              <w:rPr>
                <w:rFonts w:eastAsia="Calibri" w:cs="Arial"/>
                <w:sz w:val="18"/>
                <w:szCs w:val="18"/>
              </w:rPr>
            </w:pPr>
            <w:r w:rsidRPr="006575F4">
              <w:rPr>
                <w:rFonts w:eastAsia="Calibri" w:cs="Arial"/>
                <w:sz w:val="18"/>
                <w:szCs w:val="18"/>
              </w:rPr>
              <w:t>97.000 hectáreas conservadas bajo el Plan de Ordenamiento Territorial.</w:t>
            </w:r>
          </w:p>
          <w:p w14:paraId="79BB730C" w14:textId="77777777" w:rsidR="00781931" w:rsidRPr="006575F4" w:rsidRDefault="00781931" w:rsidP="00781931">
            <w:pPr>
              <w:jc w:val="both"/>
              <w:rPr>
                <w:rFonts w:eastAsia="Calibri" w:cs="Arial"/>
                <w:sz w:val="18"/>
                <w:szCs w:val="18"/>
              </w:rPr>
            </w:pPr>
            <w:r w:rsidRPr="006575F4">
              <w:rPr>
                <w:rFonts w:eastAsia="Calibri" w:cs="Arial"/>
                <w:sz w:val="18"/>
                <w:szCs w:val="18"/>
              </w:rPr>
              <w:t xml:space="preserve">60% de energía autogenerada de fuentes renovables. </w:t>
            </w:r>
          </w:p>
          <w:p w14:paraId="27397F42" w14:textId="77777777" w:rsidR="00781931" w:rsidRPr="006575F4" w:rsidRDefault="00781931" w:rsidP="00781931">
            <w:pPr>
              <w:jc w:val="both"/>
              <w:rPr>
                <w:rFonts w:eastAsia="Calibri" w:cs="Arial"/>
                <w:sz w:val="18"/>
                <w:szCs w:val="18"/>
              </w:rPr>
            </w:pPr>
            <w:r w:rsidRPr="006575F4">
              <w:rPr>
                <w:rFonts w:eastAsia="Calibri" w:cs="Arial"/>
                <w:sz w:val="18"/>
                <w:szCs w:val="18"/>
              </w:rPr>
              <w:t>19% disminución de emisiones en los últimos 12 años.</w:t>
            </w:r>
          </w:p>
          <w:p w14:paraId="63D3D008" w14:textId="77777777" w:rsidR="00781931" w:rsidRPr="006575F4" w:rsidRDefault="00781931" w:rsidP="00781931">
            <w:pPr>
              <w:jc w:val="both"/>
              <w:rPr>
                <w:rFonts w:eastAsia="Calibri" w:cs="Arial"/>
                <w:sz w:val="18"/>
                <w:szCs w:val="18"/>
              </w:rPr>
            </w:pPr>
            <w:r w:rsidRPr="006575F4">
              <w:rPr>
                <w:rFonts w:eastAsia="Calibri" w:cs="Arial"/>
                <w:sz w:val="18"/>
                <w:szCs w:val="18"/>
              </w:rPr>
              <w:t xml:space="preserve">Captura de más de 350.000 </w:t>
            </w:r>
            <w:proofErr w:type="spellStart"/>
            <w:r w:rsidRPr="006575F4">
              <w:rPr>
                <w:rFonts w:eastAsia="Calibri" w:cs="Arial"/>
                <w:sz w:val="18"/>
                <w:szCs w:val="18"/>
              </w:rPr>
              <w:t>tn</w:t>
            </w:r>
            <w:proofErr w:type="spellEnd"/>
            <w:r w:rsidRPr="006575F4">
              <w:rPr>
                <w:rFonts w:eastAsia="Calibri" w:cs="Arial"/>
                <w:sz w:val="18"/>
                <w:szCs w:val="18"/>
              </w:rPr>
              <w:t xml:space="preserve"> CO2 (compensación del </w:t>
            </w:r>
            <w:r>
              <w:rPr>
                <w:rFonts w:eastAsia="Calibri" w:cs="Arial"/>
                <w:sz w:val="18"/>
                <w:szCs w:val="18"/>
              </w:rPr>
              <w:t>71</w:t>
            </w:r>
            <w:r w:rsidRPr="006575F4">
              <w:rPr>
                <w:rFonts w:eastAsia="Calibri" w:cs="Arial"/>
                <w:sz w:val="18"/>
                <w:szCs w:val="18"/>
              </w:rPr>
              <w:t>% de las emisiones del Complejo Agroindustrial Ledesma)</w:t>
            </w:r>
          </w:p>
          <w:p w14:paraId="4FE0A091" w14:textId="77777777" w:rsidR="00781931" w:rsidRPr="006575F4" w:rsidRDefault="00781931" w:rsidP="00781931">
            <w:pPr>
              <w:jc w:val="both"/>
              <w:rPr>
                <w:rFonts w:eastAsia="Calibri" w:cs="Arial"/>
                <w:sz w:val="18"/>
                <w:szCs w:val="18"/>
              </w:rPr>
            </w:pPr>
          </w:p>
        </w:tc>
      </w:tr>
    </w:tbl>
    <w:p w14:paraId="0670BA44" w14:textId="77777777" w:rsidR="00781931" w:rsidRDefault="00781931" w:rsidP="00781931">
      <w:pPr>
        <w:spacing w:line="360" w:lineRule="auto"/>
        <w:jc w:val="both"/>
        <w:rPr>
          <w:rFonts w:cs="Arial"/>
          <w:bCs/>
          <w:sz w:val="24"/>
          <w:szCs w:val="24"/>
        </w:rPr>
      </w:pPr>
    </w:p>
    <w:p w14:paraId="2DA67DAC" w14:textId="77777777" w:rsidR="00781931" w:rsidRDefault="00781931" w:rsidP="00781931">
      <w:pPr>
        <w:spacing w:after="160" w:line="259" w:lineRule="auto"/>
        <w:rPr>
          <w:rFonts w:cs="Arial"/>
          <w:b/>
          <w:bCs/>
          <w:sz w:val="24"/>
          <w:szCs w:val="24"/>
          <w:u w:val="single"/>
        </w:rPr>
        <w:sectPr w:rsidR="00781931" w:rsidSect="009F2C14">
          <w:pgSz w:w="24480" w:h="15840" w:orient="landscape" w:code="4"/>
          <w:pgMar w:top="1728" w:right="576" w:bottom="864" w:left="576" w:header="432" w:footer="432" w:gutter="0"/>
          <w:pgNumType w:start="1"/>
          <w:cols w:space="720"/>
          <w:docGrid w:linePitch="272"/>
        </w:sectPr>
      </w:pPr>
      <w:r>
        <w:rPr>
          <w:rFonts w:cs="Arial"/>
          <w:b/>
          <w:bCs/>
          <w:sz w:val="24"/>
          <w:szCs w:val="24"/>
          <w:u w:val="single"/>
        </w:rPr>
        <w:br w:type="page"/>
      </w:r>
    </w:p>
    <w:p w14:paraId="389AAA0F" w14:textId="77777777" w:rsidR="00781931" w:rsidRDefault="00781931" w:rsidP="008C63AC">
      <w:pPr>
        <w:pStyle w:val="ListParagraph"/>
        <w:numPr>
          <w:ilvl w:val="0"/>
          <w:numId w:val="76"/>
        </w:numPr>
        <w:spacing w:after="200" w:line="360" w:lineRule="auto"/>
        <w:jc w:val="both"/>
        <w:rPr>
          <w:rFonts w:cs="Arial"/>
          <w:b/>
          <w:bCs/>
          <w:sz w:val="24"/>
          <w:szCs w:val="24"/>
          <w:u w:val="single"/>
        </w:rPr>
      </w:pPr>
      <w:r>
        <w:rPr>
          <w:rFonts w:cs="Arial"/>
          <w:b/>
          <w:bCs/>
          <w:sz w:val="24"/>
          <w:szCs w:val="24"/>
          <w:u w:val="single"/>
        </w:rPr>
        <w:lastRenderedPageBreak/>
        <w:t>Programa de Ética</w:t>
      </w:r>
    </w:p>
    <w:p w14:paraId="207ACEC7"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Nuestro Código de Ética establece pautas de conducta y estándares de integridad y transparencia, a los que deben adherir los empleados. También se aplica a los contratistas, consultores, profesionales independientes y otras personas que trabajen con nosotros. Aborda nuestro compromiso con el cumplimiento de la ley; la transparencia; nuestra política sobre conflictos de intereses, obsequios, sobornos, fraudes y uso de activos; el respeto ambiental y la gestión de relaciones con la comunidad, entre otros.  </w:t>
      </w:r>
    </w:p>
    <w:p w14:paraId="225B6D27"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Desde 2019 contamos con un Programa de Ética, en línea con lo establecido en la Ley de Responsabilidad Penal, cuyo objetivo es asegurar el cumplimiento de los principios y valores y las pautas establecidas en el Código de Ética. Asimismo es un mecanismo para identificar, prevenir y corregir irregularidades o actos ilícitos en función del riesgo de la operatoria, como prevenir y eliminar riesgos de corrupción y cualquier otro riesgo que pueda tener impacto en la compañía.</w:t>
      </w:r>
    </w:p>
    <w:p w14:paraId="2877483D"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Este Programa cuenta con el apoyo expreso de la alta dirección, quien ha designado a la Dirección de Auditoría Interna como responsable interno para su desarrollo, coordinación, supervisión y evaluación periódica.</w:t>
      </w:r>
    </w:p>
    <w:p w14:paraId="031B0230"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En lo que respecta a capacitación, nuestros empleados fuera de convenio realizan un módulo de entrenamiento remoto correspondiente a Código de Ética y próximamente otro referido a Conflicto de Intereses.</w:t>
      </w:r>
    </w:p>
    <w:p w14:paraId="3E2F9D7D"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En cuanto a nuestro personal dentro de convenio, la capacitación a brindar se adaptará a su distribución geográfica.</w:t>
      </w:r>
    </w:p>
    <w:p w14:paraId="43B9AB24"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Como elemento importante del Programa de Ética, hemos desarrollado una Matriz de Riesgo de Corrupción y actualmente estamos formalizando los distintos planes de acción para la mitigación de riesgos. Tenemos prevista la realización de distintas actividades de concientización relacionadas a este punto.</w:t>
      </w:r>
    </w:p>
    <w:p w14:paraId="44E74FAE"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En cuanto a los proveedores, hemos definido como requisito para operar la adhesión a los Principios Rectores para Proveedores, a fin de formalizar su compromiso con la integridad y nuestros valores. </w:t>
      </w:r>
    </w:p>
    <w:p w14:paraId="36B130AE" w14:textId="46A550E9" w:rsidR="0075730F" w:rsidRDefault="00781931" w:rsidP="0075730F">
      <w:pPr>
        <w:spacing w:after="120" w:line="360" w:lineRule="auto"/>
        <w:ind w:firstLine="709"/>
        <w:jc w:val="both"/>
        <w:rPr>
          <w:rFonts w:cs="Arial"/>
          <w:sz w:val="24"/>
          <w:lang w:val="es-ES_tradnl"/>
        </w:rPr>
      </w:pPr>
      <w:r>
        <w:rPr>
          <w:rFonts w:cs="Arial"/>
          <w:sz w:val="24"/>
          <w:lang w:val="es-ES_tradnl"/>
        </w:rPr>
        <w:t>Por último, las consultas y denuncias sobre incumplimientos del Código de Ética se pueden realizar a través de una casilla de correo (etica@ledesma.com.ar) y un número telefónico exclusivo (0810-666-0707). Las denuncias pueden ser anónimas y se asegura la confidencialidad del denunciante.</w:t>
      </w:r>
      <w:r w:rsidR="0075730F">
        <w:rPr>
          <w:rFonts w:cs="Arial"/>
          <w:sz w:val="24"/>
          <w:lang w:val="es-ES_tradnl"/>
        </w:rPr>
        <w:br w:type="page"/>
      </w:r>
    </w:p>
    <w:p w14:paraId="10E6322A" w14:textId="77777777" w:rsidR="00781931" w:rsidRDefault="00781931" w:rsidP="00781931">
      <w:pPr>
        <w:spacing w:after="120" w:line="360" w:lineRule="auto"/>
        <w:ind w:firstLine="709"/>
        <w:jc w:val="both"/>
        <w:rPr>
          <w:rFonts w:cs="Arial"/>
          <w:sz w:val="24"/>
          <w:lang w:val="es-ES_tradnl"/>
        </w:rPr>
      </w:pPr>
      <w:r>
        <w:rPr>
          <w:rFonts w:cs="Arial"/>
          <w:sz w:val="24"/>
          <w:lang w:val="es-ES_tradnl"/>
        </w:rPr>
        <w:lastRenderedPageBreak/>
        <w:t>Todas las denuncias son tratadas y el resultado de la investigación es evaluado por el Comité de Ética, integrado por miembros del Directorio, el Gerente General, un representante de la Dirección de Talento y Desarrollo Organizacional y un representante de la Dirección de Auditoría Interna.</w:t>
      </w:r>
    </w:p>
    <w:p w14:paraId="6A1F22BD" w14:textId="77777777" w:rsidR="00781931" w:rsidRPr="00204375" w:rsidRDefault="00781931" w:rsidP="00781931">
      <w:pPr>
        <w:spacing w:after="120" w:line="360" w:lineRule="auto"/>
        <w:ind w:firstLine="709"/>
        <w:jc w:val="both"/>
        <w:rPr>
          <w:rFonts w:cs="Arial"/>
          <w:sz w:val="24"/>
          <w:lang w:val="es-ES_tradnl"/>
        </w:rPr>
      </w:pPr>
    </w:p>
    <w:p w14:paraId="47849051" w14:textId="77777777" w:rsidR="00781931" w:rsidRPr="00204375" w:rsidRDefault="00781931" w:rsidP="008C63AC">
      <w:pPr>
        <w:pStyle w:val="ListParagraph"/>
        <w:numPr>
          <w:ilvl w:val="0"/>
          <w:numId w:val="76"/>
        </w:numPr>
        <w:spacing w:after="200" w:line="360" w:lineRule="auto"/>
        <w:jc w:val="both"/>
        <w:rPr>
          <w:rFonts w:cs="Arial"/>
          <w:b/>
          <w:bCs/>
          <w:sz w:val="24"/>
          <w:szCs w:val="24"/>
          <w:u w:val="single"/>
        </w:rPr>
      </w:pPr>
      <w:r w:rsidRPr="00D72A2D">
        <w:rPr>
          <w:rFonts w:cs="Arial"/>
          <w:b/>
          <w:bCs/>
          <w:sz w:val="24"/>
          <w:szCs w:val="24"/>
          <w:u w:val="single"/>
        </w:rPr>
        <w:t>Bienestar y seguridad de los empleados</w:t>
      </w:r>
    </w:p>
    <w:p w14:paraId="43A13D3B"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Desde hace más de 100 años contribuimos a la generación de empleo de calidad en nuestro país. En el ejercicio 2019-2020 relanzamos la Política de Recursos Humanos, </w:t>
      </w:r>
      <w:r>
        <w:rPr>
          <w:rFonts w:cs="Arial"/>
          <w:sz w:val="24"/>
          <w:lang w:val="es-ES_tradnl"/>
        </w:rPr>
        <w:t>que formaliza</w:t>
      </w:r>
      <w:r w:rsidRPr="0003529B">
        <w:rPr>
          <w:rFonts w:cs="Arial"/>
          <w:sz w:val="24"/>
          <w:lang w:val="es-ES_tradnl"/>
        </w:rPr>
        <w:t xml:space="preserve"> nuestro compromiso </w:t>
      </w:r>
      <w:r>
        <w:rPr>
          <w:rFonts w:cs="Arial"/>
          <w:sz w:val="24"/>
          <w:lang w:val="es-ES_tradnl"/>
        </w:rPr>
        <w:t>de</w:t>
      </w:r>
      <w:r w:rsidRPr="0003529B">
        <w:rPr>
          <w:rFonts w:cs="Arial"/>
          <w:sz w:val="24"/>
          <w:lang w:val="es-ES_tradnl"/>
        </w:rPr>
        <w:t xml:space="preserve"> acompañar, desarrollar y potenciar a los colaboradores en todos los ámbitos de su vida, entendiendo que las personas son protagonistas del crecimiento y la sustentabilidad del negocio. </w:t>
      </w:r>
    </w:p>
    <w:p w14:paraId="1BB6D70E"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Contamos con más de </w:t>
      </w:r>
      <w:r>
        <w:rPr>
          <w:rFonts w:cs="Arial"/>
          <w:sz w:val="24"/>
          <w:lang w:val="es-ES_tradnl"/>
        </w:rPr>
        <w:t>6</w:t>
      </w:r>
      <w:r w:rsidRPr="0003529B">
        <w:rPr>
          <w:rFonts w:cs="Arial"/>
          <w:sz w:val="24"/>
          <w:lang w:val="es-ES_tradnl"/>
        </w:rPr>
        <w:t xml:space="preserve">.000 colaboradores presentes en Jujuy, C.A.B.A., San Luis, Salta, Buenos Aires, Entre Ríos y otras provincias. El 94% de ellos se encuentra fuera de la </w:t>
      </w:r>
      <w:r>
        <w:rPr>
          <w:rFonts w:cs="Arial"/>
          <w:sz w:val="24"/>
          <w:lang w:val="es-ES_tradnl"/>
        </w:rPr>
        <w:t>C</w:t>
      </w:r>
      <w:r w:rsidRPr="0003529B">
        <w:rPr>
          <w:rFonts w:cs="Arial"/>
          <w:sz w:val="24"/>
          <w:lang w:val="es-ES_tradnl"/>
        </w:rPr>
        <w:t>iudad</w:t>
      </w:r>
      <w:r>
        <w:rPr>
          <w:rFonts w:cs="Arial"/>
          <w:sz w:val="24"/>
          <w:lang w:val="es-ES_tradnl"/>
        </w:rPr>
        <w:t xml:space="preserve"> Autónoma</w:t>
      </w:r>
      <w:r w:rsidRPr="0003529B">
        <w:rPr>
          <w:rFonts w:cs="Arial"/>
          <w:sz w:val="24"/>
          <w:lang w:val="es-ES_tradnl"/>
        </w:rPr>
        <w:t xml:space="preserve"> de Buenos Aires, con una gran presencia federal. </w:t>
      </w:r>
    </w:p>
    <w:p w14:paraId="5064E6A9"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Debido a la estacionalidad de algunos de nuestros negocios</w:t>
      </w:r>
      <w:r>
        <w:rPr>
          <w:rFonts w:cs="Arial"/>
          <w:sz w:val="24"/>
          <w:lang w:val="es-ES_tradnl"/>
        </w:rPr>
        <w:t>,</w:t>
      </w:r>
      <w:r w:rsidRPr="0003529B">
        <w:rPr>
          <w:rFonts w:cs="Arial"/>
          <w:sz w:val="24"/>
          <w:lang w:val="es-ES_tradnl"/>
        </w:rPr>
        <w:t xml:space="preserve"> tenemos mayor demanda de personal en determinados momentos del año: cosecha y empaque de frutas cítricas (junio a septiembre); zafra </w:t>
      </w:r>
      <w:r>
        <w:rPr>
          <w:rFonts w:cs="Arial"/>
          <w:sz w:val="24"/>
          <w:lang w:val="es-ES_tradnl"/>
        </w:rPr>
        <w:t xml:space="preserve">azucarera </w:t>
      </w:r>
      <w:r w:rsidRPr="0003529B">
        <w:rPr>
          <w:rFonts w:cs="Arial"/>
          <w:sz w:val="24"/>
          <w:lang w:val="es-ES_tradnl"/>
        </w:rPr>
        <w:t xml:space="preserve">(mayo a noviembre) y temporada escolar en la fábrica de cuadernos (octubre a febrero). </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1333"/>
        <w:gridCol w:w="2353"/>
      </w:tblGrid>
      <w:tr w:rsidR="00781931" w:rsidRPr="0003529B" w14:paraId="73E8F270" w14:textId="77777777" w:rsidTr="00781931">
        <w:trPr>
          <w:trHeight w:val="250"/>
          <w:jc w:val="center"/>
        </w:trPr>
        <w:tc>
          <w:tcPr>
            <w:tcW w:w="2972" w:type="dxa"/>
            <w:shd w:val="clear" w:color="000000" w:fill="808080"/>
            <w:vAlign w:val="center"/>
            <w:hideMark/>
          </w:tcPr>
          <w:p w14:paraId="49F1D289" w14:textId="77777777" w:rsidR="00781931" w:rsidRPr="0003529B" w:rsidRDefault="00781931" w:rsidP="00781931">
            <w:pPr>
              <w:rPr>
                <w:rFonts w:eastAsiaTheme="minorHAnsi" w:cs="Arial"/>
                <w:b/>
                <w:bCs/>
                <w:sz w:val="22"/>
                <w:szCs w:val="22"/>
                <w:lang w:eastAsia="es-AR"/>
              </w:rPr>
            </w:pPr>
            <w:bookmarkStart w:id="1" w:name="_Hlk20151621"/>
            <w:r w:rsidRPr="0003529B">
              <w:rPr>
                <w:rFonts w:eastAsiaTheme="minorHAnsi" w:cs="Arial"/>
                <w:b/>
                <w:bCs/>
                <w:sz w:val="22"/>
                <w:szCs w:val="22"/>
                <w:lang w:val="es-ES" w:eastAsia="es-AR"/>
              </w:rPr>
              <w:t>Colaboradores por región</w:t>
            </w:r>
          </w:p>
        </w:tc>
        <w:tc>
          <w:tcPr>
            <w:tcW w:w="1333" w:type="dxa"/>
            <w:shd w:val="clear" w:color="000000" w:fill="808080"/>
          </w:tcPr>
          <w:p w14:paraId="5D26B63F" w14:textId="77777777" w:rsidR="00781931" w:rsidRPr="0003529B" w:rsidRDefault="00781931" w:rsidP="00781931">
            <w:pPr>
              <w:jc w:val="center"/>
              <w:rPr>
                <w:rFonts w:eastAsiaTheme="minorHAnsi" w:cs="Arial"/>
                <w:b/>
                <w:bCs/>
                <w:sz w:val="22"/>
                <w:szCs w:val="22"/>
                <w:lang w:val="es-ES" w:eastAsia="es-AR"/>
              </w:rPr>
            </w:pPr>
            <w:r w:rsidRPr="0003529B">
              <w:rPr>
                <w:rFonts w:eastAsiaTheme="minorHAnsi" w:cs="Arial"/>
                <w:b/>
                <w:bCs/>
                <w:sz w:val="22"/>
                <w:szCs w:val="22"/>
                <w:lang w:val="es-ES" w:eastAsia="es-AR"/>
              </w:rPr>
              <w:t>2018-2019</w:t>
            </w:r>
          </w:p>
        </w:tc>
        <w:tc>
          <w:tcPr>
            <w:tcW w:w="2353" w:type="dxa"/>
            <w:shd w:val="clear" w:color="000000" w:fill="808080"/>
            <w:vAlign w:val="center"/>
            <w:hideMark/>
          </w:tcPr>
          <w:p w14:paraId="312A7EFB" w14:textId="77777777" w:rsidR="00781931" w:rsidRPr="0003529B" w:rsidRDefault="00781931" w:rsidP="00781931">
            <w:pPr>
              <w:jc w:val="center"/>
              <w:rPr>
                <w:rFonts w:eastAsiaTheme="minorHAnsi" w:cs="Arial"/>
                <w:b/>
                <w:bCs/>
                <w:sz w:val="22"/>
                <w:szCs w:val="22"/>
                <w:lang w:val="es-ES" w:eastAsia="es-AR"/>
              </w:rPr>
            </w:pPr>
            <w:r w:rsidRPr="0003529B">
              <w:rPr>
                <w:rFonts w:eastAsiaTheme="minorHAnsi" w:cs="Arial"/>
                <w:b/>
                <w:bCs/>
                <w:sz w:val="22"/>
                <w:szCs w:val="22"/>
                <w:lang w:val="es-ES" w:eastAsia="es-AR"/>
              </w:rPr>
              <w:t>2019-2020</w:t>
            </w:r>
          </w:p>
          <w:p w14:paraId="465632D5" w14:textId="77777777" w:rsidR="00781931" w:rsidRPr="0003529B" w:rsidRDefault="00781931" w:rsidP="00781931">
            <w:pPr>
              <w:jc w:val="center"/>
              <w:rPr>
                <w:rFonts w:eastAsiaTheme="minorHAnsi" w:cs="Arial"/>
                <w:b/>
                <w:bCs/>
                <w:sz w:val="22"/>
                <w:szCs w:val="22"/>
                <w:lang w:eastAsia="es-AR"/>
              </w:rPr>
            </w:pPr>
          </w:p>
        </w:tc>
      </w:tr>
      <w:tr w:rsidR="00781931" w:rsidRPr="0003529B" w14:paraId="4809BA2D" w14:textId="77777777" w:rsidTr="00781931">
        <w:trPr>
          <w:trHeight w:val="222"/>
          <w:jc w:val="center"/>
        </w:trPr>
        <w:tc>
          <w:tcPr>
            <w:tcW w:w="2972" w:type="dxa"/>
            <w:shd w:val="clear" w:color="auto" w:fill="auto"/>
            <w:vAlign w:val="center"/>
            <w:hideMark/>
          </w:tcPr>
          <w:p w14:paraId="4AA9A374"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Jujuy</w:t>
            </w:r>
          </w:p>
        </w:tc>
        <w:tc>
          <w:tcPr>
            <w:tcW w:w="1333" w:type="dxa"/>
            <w:vAlign w:val="center"/>
          </w:tcPr>
          <w:p w14:paraId="68F08137"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5.180</w:t>
            </w:r>
          </w:p>
        </w:tc>
        <w:tc>
          <w:tcPr>
            <w:tcW w:w="2353" w:type="dxa"/>
            <w:shd w:val="clear" w:color="auto" w:fill="auto"/>
          </w:tcPr>
          <w:p w14:paraId="6D9A0048"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5.404</w:t>
            </w:r>
          </w:p>
        </w:tc>
      </w:tr>
      <w:tr w:rsidR="00781931" w:rsidRPr="0003529B" w14:paraId="65D4204E" w14:textId="77777777" w:rsidTr="00781931">
        <w:trPr>
          <w:trHeight w:val="222"/>
          <w:jc w:val="center"/>
        </w:trPr>
        <w:tc>
          <w:tcPr>
            <w:tcW w:w="2972" w:type="dxa"/>
            <w:shd w:val="clear" w:color="auto" w:fill="auto"/>
            <w:vAlign w:val="center"/>
            <w:hideMark/>
          </w:tcPr>
          <w:p w14:paraId="3838191B"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C.A.B.A.</w:t>
            </w:r>
          </w:p>
        </w:tc>
        <w:tc>
          <w:tcPr>
            <w:tcW w:w="1333" w:type="dxa"/>
            <w:vAlign w:val="center"/>
          </w:tcPr>
          <w:p w14:paraId="5B27E298"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399</w:t>
            </w:r>
          </w:p>
        </w:tc>
        <w:tc>
          <w:tcPr>
            <w:tcW w:w="2353" w:type="dxa"/>
            <w:shd w:val="clear" w:color="auto" w:fill="auto"/>
          </w:tcPr>
          <w:p w14:paraId="242CCD7E"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399</w:t>
            </w:r>
          </w:p>
        </w:tc>
      </w:tr>
      <w:tr w:rsidR="00781931" w:rsidRPr="0003529B" w14:paraId="399A70E0" w14:textId="77777777" w:rsidTr="00781931">
        <w:trPr>
          <w:trHeight w:val="222"/>
          <w:jc w:val="center"/>
        </w:trPr>
        <w:tc>
          <w:tcPr>
            <w:tcW w:w="2972" w:type="dxa"/>
            <w:shd w:val="clear" w:color="auto" w:fill="auto"/>
            <w:vAlign w:val="center"/>
            <w:hideMark/>
          </w:tcPr>
          <w:p w14:paraId="15E83FC2"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San Luis</w:t>
            </w:r>
          </w:p>
        </w:tc>
        <w:tc>
          <w:tcPr>
            <w:tcW w:w="1333" w:type="dxa"/>
            <w:vAlign w:val="center"/>
          </w:tcPr>
          <w:p w14:paraId="09E2ACC7"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206</w:t>
            </w:r>
          </w:p>
        </w:tc>
        <w:tc>
          <w:tcPr>
            <w:tcW w:w="2353" w:type="dxa"/>
            <w:shd w:val="clear" w:color="auto" w:fill="auto"/>
          </w:tcPr>
          <w:p w14:paraId="580B03B7"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128</w:t>
            </w:r>
          </w:p>
        </w:tc>
      </w:tr>
      <w:tr w:rsidR="00781931" w:rsidRPr="0003529B" w14:paraId="0827CFB2" w14:textId="77777777" w:rsidTr="00781931">
        <w:trPr>
          <w:trHeight w:val="222"/>
          <w:jc w:val="center"/>
        </w:trPr>
        <w:tc>
          <w:tcPr>
            <w:tcW w:w="2972" w:type="dxa"/>
            <w:shd w:val="clear" w:color="auto" w:fill="auto"/>
            <w:vAlign w:val="center"/>
            <w:hideMark/>
          </w:tcPr>
          <w:p w14:paraId="74E922B4"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Salta</w:t>
            </w:r>
          </w:p>
        </w:tc>
        <w:tc>
          <w:tcPr>
            <w:tcW w:w="1333" w:type="dxa"/>
            <w:vAlign w:val="center"/>
          </w:tcPr>
          <w:p w14:paraId="2EE551B9"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199</w:t>
            </w:r>
          </w:p>
        </w:tc>
        <w:tc>
          <w:tcPr>
            <w:tcW w:w="2353" w:type="dxa"/>
            <w:shd w:val="clear" w:color="auto" w:fill="auto"/>
          </w:tcPr>
          <w:p w14:paraId="2E7CE346"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163</w:t>
            </w:r>
          </w:p>
        </w:tc>
      </w:tr>
      <w:tr w:rsidR="00781931" w:rsidRPr="0003529B" w14:paraId="2DE1740B" w14:textId="77777777" w:rsidTr="00781931">
        <w:trPr>
          <w:trHeight w:val="222"/>
          <w:jc w:val="center"/>
        </w:trPr>
        <w:tc>
          <w:tcPr>
            <w:tcW w:w="2972" w:type="dxa"/>
            <w:shd w:val="clear" w:color="auto" w:fill="auto"/>
            <w:vAlign w:val="center"/>
            <w:hideMark/>
          </w:tcPr>
          <w:p w14:paraId="7A579C47"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Buenos Aires</w:t>
            </w:r>
          </w:p>
        </w:tc>
        <w:tc>
          <w:tcPr>
            <w:tcW w:w="1333" w:type="dxa"/>
            <w:vAlign w:val="center"/>
          </w:tcPr>
          <w:p w14:paraId="0E134DFA"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122</w:t>
            </w:r>
          </w:p>
        </w:tc>
        <w:tc>
          <w:tcPr>
            <w:tcW w:w="2353" w:type="dxa"/>
            <w:shd w:val="clear" w:color="auto" w:fill="auto"/>
          </w:tcPr>
          <w:p w14:paraId="15A31ECE"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120</w:t>
            </w:r>
          </w:p>
        </w:tc>
      </w:tr>
      <w:tr w:rsidR="00781931" w:rsidRPr="0003529B" w14:paraId="04FFC3FB" w14:textId="77777777" w:rsidTr="00781931">
        <w:trPr>
          <w:trHeight w:val="222"/>
          <w:jc w:val="center"/>
        </w:trPr>
        <w:tc>
          <w:tcPr>
            <w:tcW w:w="2972" w:type="dxa"/>
            <w:shd w:val="clear" w:color="auto" w:fill="auto"/>
            <w:vAlign w:val="center"/>
            <w:hideMark/>
          </w:tcPr>
          <w:p w14:paraId="3D2D8E1B"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Entre Ríos</w:t>
            </w:r>
          </w:p>
        </w:tc>
        <w:tc>
          <w:tcPr>
            <w:tcW w:w="1333" w:type="dxa"/>
            <w:vAlign w:val="center"/>
          </w:tcPr>
          <w:p w14:paraId="17B17FEC"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36</w:t>
            </w:r>
          </w:p>
        </w:tc>
        <w:tc>
          <w:tcPr>
            <w:tcW w:w="2353" w:type="dxa"/>
            <w:shd w:val="clear" w:color="auto" w:fill="auto"/>
          </w:tcPr>
          <w:p w14:paraId="0F85399C"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38</w:t>
            </w:r>
          </w:p>
        </w:tc>
      </w:tr>
      <w:tr w:rsidR="00781931" w:rsidRPr="0003529B" w14:paraId="1D7BC443" w14:textId="77777777" w:rsidTr="00781931">
        <w:trPr>
          <w:trHeight w:val="222"/>
          <w:jc w:val="center"/>
        </w:trPr>
        <w:tc>
          <w:tcPr>
            <w:tcW w:w="2972" w:type="dxa"/>
            <w:shd w:val="clear" w:color="auto" w:fill="auto"/>
            <w:vAlign w:val="center"/>
            <w:hideMark/>
          </w:tcPr>
          <w:p w14:paraId="630E3166"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Mendoza</w:t>
            </w:r>
          </w:p>
        </w:tc>
        <w:tc>
          <w:tcPr>
            <w:tcW w:w="1333" w:type="dxa"/>
            <w:vAlign w:val="center"/>
          </w:tcPr>
          <w:p w14:paraId="3289FF41"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10</w:t>
            </w:r>
          </w:p>
        </w:tc>
        <w:tc>
          <w:tcPr>
            <w:tcW w:w="2353" w:type="dxa"/>
            <w:shd w:val="clear" w:color="auto" w:fill="auto"/>
          </w:tcPr>
          <w:p w14:paraId="73123B59"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10</w:t>
            </w:r>
          </w:p>
        </w:tc>
      </w:tr>
      <w:tr w:rsidR="00781931" w:rsidRPr="0003529B" w14:paraId="626505AD" w14:textId="77777777" w:rsidTr="00781931">
        <w:trPr>
          <w:trHeight w:val="222"/>
          <w:jc w:val="center"/>
        </w:trPr>
        <w:tc>
          <w:tcPr>
            <w:tcW w:w="2972" w:type="dxa"/>
            <w:shd w:val="clear" w:color="auto" w:fill="auto"/>
            <w:vAlign w:val="center"/>
            <w:hideMark/>
          </w:tcPr>
          <w:p w14:paraId="30250CCB"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Rosario</w:t>
            </w:r>
          </w:p>
        </w:tc>
        <w:tc>
          <w:tcPr>
            <w:tcW w:w="1333" w:type="dxa"/>
            <w:vAlign w:val="center"/>
          </w:tcPr>
          <w:p w14:paraId="1868820B"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6</w:t>
            </w:r>
          </w:p>
        </w:tc>
        <w:tc>
          <w:tcPr>
            <w:tcW w:w="2353" w:type="dxa"/>
            <w:shd w:val="clear" w:color="auto" w:fill="auto"/>
          </w:tcPr>
          <w:p w14:paraId="7C519F9B"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6</w:t>
            </w:r>
          </w:p>
        </w:tc>
      </w:tr>
      <w:tr w:rsidR="00781931" w:rsidRPr="0003529B" w14:paraId="2322AEDF" w14:textId="77777777" w:rsidTr="00781931">
        <w:trPr>
          <w:trHeight w:val="222"/>
          <w:jc w:val="center"/>
        </w:trPr>
        <w:tc>
          <w:tcPr>
            <w:tcW w:w="2972" w:type="dxa"/>
            <w:shd w:val="clear" w:color="auto" w:fill="auto"/>
            <w:vAlign w:val="center"/>
            <w:hideMark/>
          </w:tcPr>
          <w:p w14:paraId="5897AE2A"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Tucumán</w:t>
            </w:r>
          </w:p>
        </w:tc>
        <w:tc>
          <w:tcPr>
            <w:tcW w:w="1333" w:type="dxa"/>
            <w:vAlign w:val="center"/>
          </w:tcPr>
          <w:p w14:paraId="4E0165D0"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7</w:t>
            </w:r>
          </w:p>
        </w:tc>
        <w:tc>
          <w:tcPr>
            <w:tcW w:w="2353" w:type="dxa"/>
            <w:shd w:val="clear" w:color="auto" w:fill="auto"/>
          </w:tcPr>
          <w:p w14:paraId="26ABAD43"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9</w:t>
            </w:r>
          </w:p>
        </w:tc>
      </w:tr>
      <w:tr w:rsidR="00781931" w:rsidRPr="0003529B" w14:paraId="648D93C6" w14:textId="77777777" w:rsidTr="00781931">
        <w:trPr>
          <w:trHeight w:val="222"/>
          <w:jc w:val="center"/>
        </w:trPr>
        <w:tc>
          <w:tcPr>
            <w:tcW w:w="2972" w:type="dxa"/>
            <w:shd w:val="clear" w:color="auto" w:fill="auto"/>
            <w:vAlign w:val="center"/>
            <w:hideMark/>
          </w:tcPr>
          <w:p w14:paraId="049B5817" w14:textId="77777777" w:rsidR="00781931" w:rsidRPr="0003529B" w:rsidRDefault="00781931" w:rsidP="00781931">
            <w:pPr>
              <w:rPr>
                <w:rFonts w:eastAsiaTheme="minorHAnsi" w:cs="Arial"/>
                <w:sz w:val="22"/>
                <w:szCs w:val="22"/>
                <w:lang w:eastAsia="es-AR"/>
              </w:rPr>
            </w:pPr>
            <w:r w:rsidRPr="0003529B">
              <w:rPr>
                <w:rFonts w:eastAsiaTheme="minorHAnsi" w:cs="Arial"/>
                <w:sz w:val="22"/>
                <w:szCs w:val="22"/>
                <w:lang w:val="es-ES" w:eastAsia="es-AR"/>
              </w:rPr>
              <w:t>Córdoba</w:t>
            </w:r>
          </w:p>
        </w:tc>
        <w:tc>
          <w:tcPr>
            <w:tcW w:w="1333" w:type="dxa"/>
            <w:vAlign w:val="center"/>
          </w:tcPr>
          <w:p w14:paraId="568F0AE0" w14:textId="77777777" w:rsidR="00781931" w:rsidRPr="0003529B" w:rsidRDefault="00781931" w:rsidP="00781931">
            <w:pPr>
              <w:jc w:val="right"/>
              <w:rPr>
                <w:rFonts w:eastAsiaTheme="minorHAnsi" w:cs="Arial"/>
                <w:color w:val="FF0000"/>
                <w:sz w:val="22"/>
                <w:szCs w:val="22"/>
                <w:highlight w:val="yellow"/>
                <w:lang w:eastAsia="es-AR"/>
              </w:rPr>
            </w:pPr>
            <w:r w:rsidRPr="0003529B">
              <w:rPr>
                <w:rFonts w:cs="Arial"/>
                <w:color w:val="000000"/>
                <w:sz w:val="22"/>
                <w:szCs w:val="22"/>
                <w:lang w:eastAsia="es-AR"/>
              </w:rPr>
              <w:t>11</w:t>
            </w:r>
          </w:p>
        </w:tc>
        <w:tc>
          <w:tcPr>
            <w:tcW w:w="2353" w:type="dxa"/>
            <w:shd w:val="clear" w:color="auto" w:fill="auto"/>
          </w:tcPr>
          <w:p w14:paraId="48A106C5" w14:textId="77777777" w:rsidR="00781931" w:rsidRPr="0003529B" w:rsidRDefault="00781931" w:rsidP="00781931">
            <w:pPr>
              <w:jc w:val="right"/>
              <w:rPr>
                <w:rFonts w:eastAsiaTheme="minorHAnsi" w:cs="Arial"/>
                <w:sz w:val="22"/>
                <w:szCs w:val="22"/>
                <w:lang w:eastAsia="es-AR"/>
              </w:rPr>
            </w:pPr>
            <w:r w:rsidRPr="0003529B">
              <w:rPr>
                <w:rFonts w:eastAsiaTheme="minorHAnsi" w:cs="Arial"/>
                <w:sz w:val="22"/>
                <w:szCs w:val="22"/>
                <w:lang w:eastAsia="es-AR"/>
              </w:rPr>
              <w:t>10</w:t>
            </w:r>
          </w:p>
        </w:tc>
      </w:tr>
      <w:tr w:rsidR="00781931" w:rsidRPr="0003529B" w14:paraId="00311B0C" w14:textId="77777777" w:rsidTr="00781931">
        <w:trPr>
          <w:trHeight w:val="222"/>
          <w:jc w:val="center"/>
        </w:trPr>
        <w:tc>
          <w:tcPr>
            <w:tcW w:w="2972" w:type="dxa"/>
            <w:shd w:val="clear" w:color="auto" w:fill="auto"/>
            <w:vAlign w:val="center"/>
          </w:tcPr>
          <w:p w14:paraId="266AF576" w14:textId="77777777" w:rsidR="00781931" w:rsidRPr="0003529B" w:rsidRDefault="00781931" w:rsidP="00781931">
            <w:pPr>
              <w:rPr>
                <w:rFonts w:eastAsiaTheme="minorHAnsi" w:cs="Arial"/>
                <w:b/>
                <w:bCs/>
                <w:sz w:val="22"/>
                <w:szCs w:val="22"/>
                <w:lang w:val="es-ES" w:eastAsia="es-AR"/>
              </w:rPr>
            </w:pPr>
            <w:r w:rsidRPr="0003529B">
              <w:rPr>
                <w:rFonts w:eastAsiaTheme="minorHAnsi" w:cs="Arial"/>
                <w:b/>
                <w:bCs/>
                <w:sz w:val="22"/>
                <w:szCs w:val="22"/>
                <w:lang w:val="es-ES" w:eastAsia="es-AR"/>
              </w:rPr>
              <w:t>Total</w:t>
            </w:r>
          </w:p>
        </w:tc>
        <w:tc>
          <w:tcPr>
            <w:tcW w:w="1333" w:type="dxa"/>
          </w:tcPr>
          <w:p w14:paraId="7057843C" w14:textId="77777777" w:rsidR="00781931" w:rsidRPr="0003529B" w:rsidRDefault="00781931" w:rsidP="00781931">
            <w:pPr>
              <w:jc w:val="right"/>
              <w:rPr>
                <w:rFonts w:eastAsiaTheme="minorHAnsi" w:cs="Arial"/>
                <w:b/>
                <w:bCs/>
                <w:color w:val="FF0000"/>
                <w:sz w:val="22"/>
                <w:szCs w:val="22"/>
                <w:highlight w:val="yellow"/>
                <w:lang w:eastAsia="es-AR"/>
              </w:rPr>
            </w:pPr>
            <w:r w:rsidRPr="0003529B">
              <w:rPr>
                <w:rFonts w:eastAsiaTheme="minorHAnsi" w:cs="Arial"/>
                <w:b/>
                <w:bCs/>
                <w:sz w:val="22"/>
                <w:szCs w:val="22"/>
                <w:lang w:eastAsia="es-AR"/>
              </w:rPr>
              <w:t>6.176</w:t>
            </w:r>
          </w:p>
        </w:tc>
        <w:tc>
          <w:tcPr>
            <w:tcW w:w="2353" w:type="dxa"/>
            <w:shd w:val="clear" w:color="auto" w:fill="auto"/>
            <w:vAlign w:val="center"/>
          </w:tcPr>
          <w:p w14:paraId="6878DFDD" w14:textId="77777777" w:rsidR="00781931" w:rsidRPr="0003529B" w:rsidRDefault="00781931" w:rsidP="00781931">
            <w:pPr>
              <w:jc w:val="right"/>
              <w:rPr>
                <w:rFonts w:eastAsiaTheme="minorHAnsi" w:cs="Arial"/>
                <w:b/>
                <w:bCs/>
                <w:sz w:val="22"/>
                <w:szCs w:val="22"/>
                <w:lang w:eastAsia="es-AR"/>
              </w:rPr>
            </w:pPr>
            <w:r w:rsidRPr="0003529B">
              <w:rPr>
                <w:rFonts w:eastAsiaTheme="minorHAnsi" w:cs="Arial"/>
                <w:b/>
                <w:bCs/>
                <w:sz w:val="22"/>
                <w:szCs w:val="22"/>
                <w:lang w:eastAsia="es-AR"/>
              </w:rPr>
              <w:t>6.287</w:t>
            </w:r>
          </w:p>
        </w:tc>
      </w:tr>
      <w:bookmarkEnd w:id="1"/>
    </w:tbl>
    <w:p w14:paraId="76E75533" w14:textId="77777777" w:rsidR="00781931" w:rsidRPr="0003529B" w:rsidRDefault="00781931" w:rsidP="00781931">
      <w:pPr>
        <w:spacing w:line="259" w:lineRule="auto"/>
        <w:rPr>
          <w:rFonts w:eastAsiaTheme="minorHAnsi" w:cs="Arial"/>
          <w:color w:val="FF0000"/>
          <w:sz w:val="22"/>
          <w:szCs w:val="22"/>
          <w:lang w:val="es-ES"/>
        </w:rPr>
      </w:pPr>
    </w:p>
    <w:p w14:paraId="23BC8E6D" w14:textId="4F1DE258" w:rsidR="0075730F" w:rsidRPr="0075730F" w:rsidRDefault="0075730F" w:rsidP="0075730F">
      <w:pPr>
        <w:spacing w:after="120" w:line="360" w:lineRule="auto"/>
        <w:ind w:firstLine="709"/>
        <w:jc w:val="both"/>
        <w:rPr>
          <w:rFonts w:cs="Arial"/>
          <w:sz w:val="24"/>
          <w:lang w:val="es-ES_tradnl"/>
        </w:rPr>
      </w:pPr>
      <w:r w:rsidRPr="0075730F">
        <w:rPr>
          <w:rFonts w:cs="Arial"/>
          <w:sz w:val="24"/>
          <w:lang w:val="es-ES_tradnl"/>
        </w:rPr>
        <w:br w:type="page"/>
      </w:r>
    </w:p>
    <w:p w14:paraId="13B0A811" w14:textId="77777777" w:rsidR="00781931" w:rsidRPr="0003529B" w:rsidRDefault="00781931" w:rsidP="00781931">
      <w:pPr>
        <w:spacing w:line="360" w:lineRule="auto"/>
        <w:jc w:val="both"/>
        <w:rPr>
          <w:rFonts w:cs="Arial"/>
          <w:b/>
          <w:bCs/>
          <w:sz w:val="24"/>
          <w:szCs w:val="24"/>
        </w:rPr>
      </w:pPr>
      <w:r>
        <w:rPr>
          <w:rFonts w:cs="Arial"/>
          <w:b/>
          <w:bCs/>
          <w:sz w:val="24"/>
          <w:szCs w:val="24"/>
        </w:rPr>
        <w:lastRenderedPageBreak/>
        <w:t>5</w:t>
      </w:r>
      <w:r w:rsidRPr="0003529B">
        <w:rPr>
          <w:rFonts w:cs="Arial"/>
          <w:b/>
          <w:bCs/>
          <w:sz w:val="24"/>
          <w:szCs w:val="24"/>
        </w:rPr>
        <w:t>.1</w:t>
      </w:r>
      <w:r w:rsidRPr="0003529B">
        <w:rPr>
          <w:rFonts w:cs="Arial"/>
          <w:b/>
          <w:bCs/>
          <w:sz w:val="24"/>
          <w:szCs w:val="24"/>
        </w:rPr>
        <w:tab/>
        <w:t xml:space="preserve">Igualdad de oportunidades </w:t>
      </w:r>
    </w:p>
    <w:p w14:paraId="7B2C5E0D"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Nuestra gestión del talento apunta a resguardar la igualdad de oportunidades y de trato a todas las personas independientemente de su identidad de género, orientación sexual, origen étnico, religión, edad, etc. En el marco de las normas, certificaciones y buenas prácticas a las que adherimos, realizamos análisis permanentes sobre la evolución de la dotación incluyendo variables como la composición por </w:t>
      </w:r>
      <w:r>
        <w:rPr>
          <w:rFonts w:cs="Arial"/>
          <w:sz w:val="24"/>
          <w:lang w:val="es-ES_tradnl"/>
        </w:rPr>
        <w:t>género</w:t>
      </w:r>
      <w:r w:rsidRPr="0003529B">
        <w:rPr>
          <w:rFonts w:cs="Arial"/>
          <w:sz w:val="24"/>
          <w:lang w:val="es-ES_tradnl"/>
        </w:rPr>
        <w:t xml:space="preserve">, antigüedad, edad o formación profesional y abarcando lapsos de entre 10 y 15 años. </w:t>
      </w:r>
    </w:p>
    <w:p w14:paraId="70211CAB"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Respecto de los salarios, utilizamos una metodología de evaluación de puestos a la población no alcanzada por convenios colectivos de trabajo (Mercer) para determinar de forma objetiva y técnica el rango salarial que </w:t>
      </w:r>
      <w:r>
        <w:rPr>
          <w:rFonts w:cs="Arial"/>
          <w:sz w:val="24"/>
          <w:lang w:val="es-ES_tradnl"/>
        </w:rPr>
        <w:t xml:space="preserve">se </w:t>
      </w:r>
      <w:r w:rsidRPr="0003529B">
        <w:rPr>
          <w:rFonts w:cs="Arial"/>
          <w:sz w:val="24"/>
          <w:lang w:val="es-ES_tradnl"/>
        </w:rPr>
        <w:t xml:space="preserve">aplica a cada puesto. Así garantizamos la transparencia, equidad y competitividad de nuestro proceso, así como también que </w:t>
      </w:r>
      <w:r>
        <w:rPr>
          <w:rFonts w:cs="Arial"/>
          <w:sz w:val="24"/>
          <w:lang w:val="es-ES_tradnl"/>
        </w:rPr>
        <w:t xml:space="preserve">personas </w:t>
      </w:r>
      <w:r w:rsidRPr="0003529B">
        <w:rPr>
          <w:rFonts w:cs="Arial"/>
          <w:sz w:val="24"/>
          <w:lang w:val="es-ES_tradnl"/>
        </w:rPr>
        <w:t xml:space="preserve">que ocupan puestos en un mismo grado de administración </w:t>
      </w:r>
      <w:r>
        <w:rPr>
          <w:rFonts w:cs="Arial"/>
          <w:sz w:val="24"/>
          <w:lang w:val="es-ES_tradnl"/>
        </w:rPr>
        <w:t>estén dentro de la</w:t>
      </w:r>
      <w:r w:rsidRPr="0003529B">
        <w:rPr>
          <w:rFonts w:cs="Arial"/>
          <w:sz w:val="24"/>
          <w:lang w:val="es-ES_tradnl"/>
        </w:rPr>
        <w:t xml:space="preserve"> misma banda salarial. Asimismo, nos cercioramos de que nuestros proveedores trabajen de acuerdo con este compromiso con la igualdad de oportunidades. </w:t>
      </w:r>
    </w:p>
    <w:p w14:paraId="4155C761" w14:textId="77777777" w:rsidR="00781931" w:rsidRDefault="00781931" w:rsidP="00781931">
      <w:pPr>
        <w:spacing w:after="120" w:line="360" w:lineRule="auto"/>
        <w:ind w:firstLine="709"/>
        <w:jc w:val="both"/>
        <w:rPr>
          <w:rFonts w:cs="Arial"/>
          <w:sz w:val="24"/>
          <w:lang w:val="es-ES_tradnl"/>
        </w:rPr>
      </w:pPr>
      <w:r w:rsidRPr="0003529B">
        <w:rPr>
          <w:rFonts w:cs="Arial"/>
          <w:sz w:val="24"/>
          <w:lang w:val="es-ES_tradnl"/>
        </w:rPr>
        <w:t>Para los colaboradores alcanzados por convenios colectivos de trabajo aplicamos dichas convenciones</w:t>
      </w:r>
      <w:r>
        <w:rPr>
          <w:rFonts w:cs="Arial"/>
          <w:sz w:val="24"/>
          <w:lang w:val="es-ES_tradnl"/>
        </w:rPr>
        <w:t>,</w:t>
      </w:r>
      <w:r w:rsidRPr="0003529B">
        <w:rPr>
          <w:rFonts w:cs="Arial"/>
          <w:sz w:val="24"/>
          <w:lang w:val="es-ES_tradnl"/>
        </w:rPr>
        <w:t xml:space="preserve"> que se actualizan anualmente en negociaciones </w:t>
      </w:r>
      <w:r>
        <w:rPr>
          <w:rFonts w:cs="Arial"/>
          <w:sz w:val="24"/>
          <w:lang w:val="es-ES_tradnl"/>
        </w:rPr>
        <w:t xml:space="preserve">paritarias </w:t>
      </w:r>
      <w:r w:rsidRPr="0003529B">
        <w:rPr>
          <w:rFonts w:cs="Arial"/>
          <w:sz w:val="24"/>
          <w:lang w:val="es-ES_tradnl"/>
        </w:rPr>
        <w:t>con los respectivos representantes sindicales de cada una de las actividades.</w:t>
      </w:r>
    </w:p>
    <w:p w14:paraId="12CEA670" w14:textId="77777777" w:rsidR="00781931" w:rsidRPr="0003529B" w:rsidRDefault="00781931" w:rsidP="00781931">
      <w:pPr>
        <w:spacing w:line="360" w:lineRule="auto"/>
        <w:jc w:val="both"/>
        <w:rPr>
          <w:rFonts w:cs="Arial"/>
          <w:b/>
          <w:bCs/>
          <w:sz w:val="24"/>
          <w:szCs w:val="24"/>
        </w:rPr>
      </w:pPr>
      <w:r>
        <w:rPr>
          <w:rFonts w:cs="Arial"/>
          <w:b/>
          <w:bCs/>
          <w:sz w:val="24"/>
          <w:szCs w:val="24"/>
        </w:rPr>
        <w:t>5</w:t>
      </w:r>
      <w:r w:rsidRPr="0003529B">
        <w:rPr>
          <w:rFonts w:cs="Arial"/>
          <w:b/>
          <w:bCs/>
          <w:sz w:val="24"/>
          <w:szCs w:val="24"/>
        </w:rPr>
        <w:t>.2</w:t>
      </w:r>
      <w:r w:rsidRPr="0003529B">
        <w:rPr>
          <w:rFonts w:cs="Arial"/>
          <w:b/>
          <w:bCs/>
          <w:sz w:val="24"/>
          <w:szCs w:val="24"/>
        </w:rPr>
        <w:tab/>
        <w:t>Bienestar y conciliación</w:t>
      </w:r>
    </w:p>
    <w:p w14:paraId="1CD3D422"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Ofrecemos a nuestros empleados un conjunto de beneficios con el propósito de construir un buen ambiente laboral que impulse el desarrollo de las personas y el equilibrio con la vida personal. Durante el ejercicio 2019-2020 </w:t>
      </w:r>
      <w:r>
        <w:rPr>
          <w:rFonts w:cs="Arial"/>
          <w:sz w:val="24"/>
          <w:lang w:val="es-ES_tradnl"/>
        </w:rPr>
        <w:t>revisamos</w:t>
      </w:r>
      <w:r w:rsidRPr="0003529B">
        <w:rPr>
          <w:rFonts w:cs="Arial"/>
          <w:sz w:val="24"/>
          <w:lang w:val="es-ES_tradnl"/>
        </w:rPr>
        <w:t xml:space="preserve"> los beneficios ofrecidos con el objetivo de identificar oportunidades de mejora en el funcionamiento de algunos</w:t>
      </w:r>
      <w:r>
        <w:rPr>
          <w:rFonts w:cs="Arial"/>
          <w:sz w:val="24"/>
          <w:lang w:val="es-ES_tradnl"/>
        </w:rPr>
        <w:t xml:space="preserve"> de ellos</w:t>
      </w:r>
      <w:r w:rsidRPr="0003529B">
        <w:rPr>
          <w:rFonts w:cs="Arial"/>
          <w:sz w:val="24"/>
          <w:lang w:val="es-ES_tradnl"/>
        </w:rPr>
        <w:t xml:space="preserve"> y evaluar la incorporación de propuestas innovadoras. Además, realizamos encuestas para medir la percepción de los colaboradores sobre estos beneficios. </w:t>
      </w:r>
    </w:p>
    <w:p w14:paraId="644BB638" w14:textId="479A80E6" w:rsidR="0075730F" w:rsidRDefault="00781931" w:rsidP="0075730F">
      <w:pPr>
        <w:spacing w:after="120" w:line="360" w:lineRule="auto"/>
        <w:ind w:firstLine="709"/>
        <w:jc w:val="both"/>
        <w:rPr>
          <w:rFonts w:cs="Arial"/>
          <w:sz w:val="24"/>
          <w:lang w:val="es-ES_tradnl"/>
        </w:rPr>
      </w:pPr>
      <w:r w:rsidRPr="0003529B">
        <w:rPr>
          <w:rFonts w:cs="Arial"/>
          <w:sz w:val="24"/>
          <w:lang w:val="es-ES_tradnl"/>
        </w:rPr>
        <w:t>Algunos beneficios otorgados son: productos al costo, kit escolar para hijos, seguro de vida con precio preferencial, préstamos personales con condiciones ventajosas, asistencia sanitaria, subsidios para empleados que sufren emergencias en su hogar o su salud. Además, los empleados fuera de convenio pueden acceder a licencia por paternidad extendida, incorporación gradual al trabajo de las madres recientes, clubes y centros deportivos, teletrabajo una vez por semana (Buenos Aires y San Luis), flexibilidad horaria y medio día libre por cumpleaños. Por otra parte, los convenios colectivos contienen licencias adicionales, establecidas de común acuerdo con los representantes sindicales, a las indicadas por las leyes laborales vigentes.</w:t>
      </w:r>
      <w:r w:rsidR="0075730F">
        <w:rPr>
          <w:rFonts w:cs="Arial"/>
          <w:sz w:val="24"/>
          <w:lang w:val="es-ES_tradnl"/>
        </w:rPr>
        <w:br w:type="page"/>
      </w:r>
    </w:p>
    <w:p w14:paraId="464A4D4F" w14:textId="530443DF" w:rsidR="00781931" w:rsidRPr="0003529B" w:rsidRDefault="00781931" w:rsidP="00781931">
      <w:pPr>
        <w:spacing w:after="120" w:line="360" w:lineRule="auto"/>
        <w:jc w:val="both"/>
        <w:rPr>
          <w:rFonts w:cs="Arial"/>
          <w:b/>
          <w:sz w:val="24"/>
          <w:lang w:val="es-ES_tradnl"/>
        </w:rPr>
      </w:pPr>
      <w:r>
        <w:rPr>
          <w:rFonts w:cs="Arial"/>
          <w:b/>
          <w:sz w:val="24"/>
          <w:lang w:val="es-ES_tradnl"/>
        </w:rPr>
        <w:lastRenderedPageBreak/>
        <w:t>5.3</w:t>
      </w:r>
      <w:r w:rsidR="0075730F" w:rsidRPr="0003529B">
        <w:rPr>
          <w:rFonts w:cs="Arial"/>
          <w:b/>
          <w:bCs/>
          <w:sz w:val="24"/>
          <w:szCs w:val="24"/>
        </w:rPr>
        <w:tab/>
      </w:r>
      <w:r w:rsidRPr="0003529B">
        <w:rPr>
          <w:rFonts w:cs="Arial"/>
          <w:b/>
          <w:sz w:val="24"/>
          <w:lang w:val="es-ES_tradnl"/>
        </w:rPr>
        <w:t>Encuesta de clima</w:t>
      </w:r>
    </w:p>
    <w:p w14:paraId="2B84A964"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En octubre de 2017 realizamos la primera encuesta de clima laboral con el acompañamiento de la consultora Mercer, a la que fueron invitados a participar todos los colaboradores fuera de convenio. Con el análisis de esta información, el Comité de Dirección definió cuatro focos en los que la compañía trabaja para mejorar el clima laboral. Ellos fueron:</w:t>
      </w:r>
    </w:p>
    <w:p w14:paraId="1B632511"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1.  Colaboración entre áreas para ganar agilidad y velocidad</w:t>
      </w:r>
    </w:p>
    <w:p w14:paraId="4591B872"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2.  </w:t>
      </w:r>
      <w:proofErr w:type="spellStart"/>
      <w:r w:rsidRPr="0003529B">
        <w:rPr>
          <w:rFonts w:cs="Arial"/>
          <w:sz w:val="24"/>
          <w:lang w:val="es-ES_tradnl"/>
        </w:rPr>
        <w:t>Feedback</w:t>
      </w:r>
      <w:proofErr w:type="spellEnd"/>
      <w:r w:rsidRPr="0003529B">
        <w:rPr>
          <w:rFonts w:cs="Arial"/>
          <w:sz w:val="24"/>
          <w:lang w:val="es-ES_tradnl"/>
        </w:rPr>
        <w:t xml:space="preserve"> y reconocimiento</w:t>
      </w:r>
    </w:p>
    <w:p w14:paraId="025DBAE5"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3.  Comunicación</w:t>
      </w:r>
    </w:p>
    <w:p w14:paraId="60D78F9F"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4.  Balance entre vida personal y vida laboral</w:t>
      </w:r>
    </w:p>
    <w:p w14:paraId="48ADBBF4"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La Dirección de Talento y Desarrollo Organizacional propuso un modelo colaborativo para el diseño del plan de acción, que consistió en convocar a todos los colaboradores que desearan participar en la generación de ideas y el desarrollo de propuestas. Se lanzó una convocatoria abierta a la que se postularon 112 personas, y se las agrupó en equipos contemplando la diversidad de áreas, niveles jerárquicos y edades. A estos equipos se los bautizó Laboratorios de Ideas. Se conformaron cuatro Laboratorios en Bu</w:t>
      </w:r>
      <w:r>
        <w:rPr>
          <w:rFonts w:cs="Arial"/>
          <w:sz w:val="24"/>
          <w:lang w:val="es-ES_tradnl"/>
        </w:rPr>
        <w:t>enos Aires, cuatro</w:t>
      </w:r>
      <w:r w:rsidRPr="0003529B">
        <w:rPr>
          <w:rFonts w:cs="Arial"/>
          <w:sz w:val="24"/>
          <w:lang w:val="es-ES_tradnl"/>
        </w:rPr>
        <w:t xml:space="preserve"> en Jujuy y uno en San Luis. A cada Laboratorio se le asignó uno de los focos definidos, con excepción del Laboratorio de Cuyo que trabaja con los cuatro focos.</w:t>
      </w:r>
    </w:p>
    <w:p w14:paraId="4C104D6A"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Estos Laboratorios de Ideas trabajaron durante 3 meses desarrollando propuestas que fueron presentadas en un evento presencial a todos los </w:t>
      </w:r>
      <w:r>
        <w:rPr>
          <w:rFonts w:cs="Arial"/>
          <w:sz w:val="24"/>
          <w:lang w:val="es-ES_tradnl"/>
        </w:rPr>
        <w:t>d</w:t>
      </w:r>
      <w:r w:rsidRPr="0003529B">
        <w:rPr>
          <w:rFonts w:cs="Arial"/>
          <w:sz w:val="24"/>
          <w:lang w:val="es-ES_tradnl"/>
        </w:rPr>
        <w:t xml:space="preserve">irectores de la compañía. De un total de 43 acciones presentadas, se </w:t>
      </w:r>
      <w:proofErr w:type="spellStart"/>
      <w:r w:rsidRPr="0003529B">
        <w:rPr>
          <w:rFonts w:cs="Arial"/>
          <w:sz w:val="24"/>
          <w:lang w:val="es-ES_tradnl"/>
        </w:rPr>
        <w:t>pre-seleccionaron</w:t>
      </w:r>
      <w:proofErr w:type="spellEnd"/>
      <w:r w:rsidRPr="0003529B">
        <w:rPr>
          <w:rFonts w:cs="Arial"/>
          <w:sz w:val="24"/>
          <w:lang w:val="es-ES_tradnl"/>
        </w:rPr>
        <w:t xml:space="preserve"> 22 y finalmente se decidió avanzar con la implementación de 12 de ellas a las que se suman otras 9 que ya estaban siendo desarrolladas por la Dirección de Talento y la de Innovación.</w:t>
      </w:r>
    </w:p>
    <w:p w14:paraId="2876CA2E"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En </w:t>
      </w:r>
      <w:r>
        <w:rPr>
          <w:rFonts w:cs="Arial"/>
          <w:sz w:val="24"/>
          <w:lang w:val="es-ES_tradnl"/>
        </w:rPr>
        <w:t>o</w:t>
      </w:r>
      <w:r w:rsidRPr="0003529B">
        <w:rPr>
          <w:rFonts w:cs="Arial"/>
          <w:sz w:val="24"/>
          <w:lang w:val="es-ES_tradnl"/>
        </w:rPr>
        <w:t>ctubre de 2019</w:t>
      </w:r>
      <w:r>
        <w:rPr>
          <w:rFonts w:cs="Arial"/>
          <w:sz w:val="24"/>
          <w:lang w:val="es-ES_tradnl"/>
        </w:rPr>
        <w:t>,</w:t>
      </w:r>
      <w:r w:rsidRPr="0003529B">
        <w:rPr>
          <w:rFonts w:cs="Arial"/>
          <w:sz w:val="24"/>
          <w:lang w:val="es-ES_tradnl"/>
        </w:rPr>
        <w:t xml:space="preserve"> la segunda encuesta </w:t>
      </w:r>
      <w:r>
        <w:rPr>
          <w:rFonts w:cs="Arial"/>
          <w:sz w:val="24"/>
          <w:lang w:val="es-ES_tradnl"/>
        </w:rPr>
        <w:t>tuvo</w:t>
      </w:r>
      <w:r w:rsidRPr="0003529B">
        <w:rPr>
          <w:rFonts w:cs="Arial"/>
          <w:sz w:val="24"/>
          <w:lang w:val="es-ES_tradnl"/>
        </w:rPr>
        <w:t xml:space="preserve"> una participación del 94% de la población invitada. </w:t>
      </w:r>
    </w:p>
    <w:p w14:paraId="7037050C"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w:t>
      </w:r>
      <w:r w:rsidRPr="0003529B">
        <w:rPr>
          <w:rFonts w:cs="Arial"/>
          <w:sz w:val="24"/>
          <w:lang w:val="es-ES_tradnl"/>
        </w:rPr>
        <w:tab/>
        <w:t>El porcentaje promedio de favorabilidad fue del 80%.</w:t>
      </w:r>
    </w:p>
    <w:p w14:paraId="09C9A25C"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w:t>
      </w:r>
      <w:r w:rsidRPr="0003529B">
        <w:rPr>
          <w:rFonts w:cs="Arial"/>
          <w:sz w:val="24"/>
          <w:lang w:val="es-ES_tradnl"/>
        </w:rPr>
        <w:tab/>
        <w:t>La dimensión compromiso tuvo un 81% favorabilidad.</w:t>
      </w:r>
    </w:p>
    <w:p w14:paraId="176666C9"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w:t>
      </w:r>
      <w:r w:rsidRPr="0003529B">
        <w:rPr>
          <w:rFonts w:cs="Arial"/>
          <w:sz w:val="24"/>
          <w:lang w:val="es-ES_tradnl"/>
        </w:rPr>
        <w:tab/>
        <w:t>Mejoró el 60% de ítems respecto a la toma anterior.</w:t>
      </w:r>
    </w:p>
    <w:p w14:paraId="4E81EBCF" w14:textId="130D3EED" w:rsidR="0075730F" w:rsidRDefault="00781931" w:rsidP="00781931">
      <w:pPr>
        <w:spacing w:after="120" w:line="360" w:lineRule="auto"/>
        <w:ind w:firstLine="709"/>
        <w:jc w:val="both"/>
        <w:rPr>
          <w:rFonts w:cs="Arial"/>
          <w:sz w:val="24"/>
          <w:lang w:val="es-ES_tradnl"/>
        </w:rPr>
      </w:pPr>
      <w:r w:rsidRPr="0003529B">
        <w:rPr>
          <w:rFonts w:cs="Arial"/>
          <w:sz w:val="24"/>
          <w:lang w:val="es-ES_tradnl"/>
        </w:rPr>
        <w:t>•</w:t>
      </w:r>
      <w:r w:rsidRPr="0003529B">
        <w:rPr>
          <w:rFonts w:cs="Arial"/>
          <w:sz w:val="24"/>
          <w:lang w:val="es-ES_tradnl"/>
        </w:rPr>
        <w:tab/>
        <w:t>El 79% de los ítems obtuvo una favorabilidad por encima del 75%</w:t>
      </w:r>
    </w:p>
    <w:p w14:paraId="7E33B793" w14:textId="77777777" w:rsidR="0075730F" w:rsidRDefault="0075730F">
      <w:pPr>
        <w:rPr>
          <w:rFonts w:cs="Arial"/>
          <w:sz w:val="24"/>
          <w:lang w:val="es-ES_tradnl"/>
        </w:rPr>
      </w:pPr>
      <w:r>
        <w:rPr>
          <w:rFonts w:cs="Arial"/>
          <w:sz w:val="24"/>
          <w:lang w:val="es-ES_tradnl"/>
        </w:rPr>
        <w:br w:type="page"/>
      </w:r>
    </w:p>
    <w:p w14:paraId="69404647" w14:textId="77777777" w:rsidR="00781931" w:rsidRPr="0003529B" w:rsidRDefault="00781931" w:rsidP="00781931">
      <w:pPr>
        <w:spacing w:after="120" w:line="360" w:lineRule="auto"/>
        <w:ind w:firstLine="709"/>
        <w:jc w:val="both"/>
        <w:rPr>
          <w:rFonts w:cs="Arial"/>
          <w:sz w:val="24"/>
          <w:lang w:val="es-ES_tradnl"/>
        </w:rPr>
      </w:pPr>
      <w:r>
        <w:rPr>
          <w:rFonts w:cs="Arial"/>
          <w:sz w:val="24"/>
          <w:lang w:val="es-ES_tradnl"/>
        </w:rPr>
        <w:lastRenderedPageBreak/>
        <w:t>Entre d</w:t>
      </w:r>
      <w:r w:rsidRPr="0003529B">
        <w:rPr>
          <w:rFonts w:cs="Arial"/>
          <w:sz w:val="24"/>
          <w:lang w:val="es-ES_tradnl"/>
        </w:rPr>
        <w:t xml:space="preserve">iciembre </w:t>
      </w:r>
      <w:r>
        <w:rPr>
          <w:rFonts w:cs="Arial"/>
          <w:sz w:val="24"/>
          <w:lang w:val="es-ES_tradnl"/>
        </w:rPr>
        <w:t xml:space="preserve">de </w:t>
      </w:r>
      <w:r w:rsidRPr="0003529B">
        <w:rPr>
          <w:rFonts w:cs="Arial"/>
          <w:sz w:val="24"/>
          <w:lang w:val="es-ES_tradnl"/>
        </w:rPr>
        <w:t xml:space="preserve">2019 y </w:t>
      </w:r>
      <w:r>
        <w:rPr>
          <w:rFonts w:cs="Arial"/>
          <w:sz w:val="24"/>
          <w:lang w:val="es-ES_tradnl"/>
        </w:rPr>
        <w:t>m</w:t>
      </w:r>
      <w:r w:rsidRPr="0003529B">
        <w:rPr>
          <w:rFonts w:cs="Arial"/>
          <w:sz w:val="24"/>
          <w:lang w:val="es-ES_tradnl"/>
        </w:rPr>
        <w:t xml:space="preserve">arzo </w:t>
      </w:r>
      <w:r>
        <w:rPr>
          <w:rFonts w:cs="Arial"/>
          <w:sz w:val="24"/>
          <w:lang w:val="es-ES_tradnl"/>
        </w:rPr>
        <w:t xml:space="preserve">de </w:t>
      </w:r>
      <w:r w:rsidRPr="0003529B">
        <w:rPr>
          <w:rFonts w:cs="Arial"/>
          <w:sz w:val="24"/>
          <w:lang w:val="es-ES_tradnl"/>
        </w:rPr>
        <w:t xml:space="preserve">2020 se realizó la comunicación y diseño de los planes de acción: corporativo, por locación y por dirección.  </w:t>
      </w:r>
    </w:p>
    <w:p w14:paraId="61D50914"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A través del rol de embajador de clima que implementamos hace 1 año, se analizan los resultados y los focos para los planes de acción específicos de cada una de las </w:t>
      </w:r>
      <w:r>
        <w:rPr>
          <w:rFonts w:cs="Arial"/>
          <w:sz w:val="24"/>
          <w:lang w:val="es-ES_tradnl"/>
        </w:rPr>
        <w:t>d</w:t>
      </w:r>
      <w:r w:rsidRPr="0003529B">
        <w:rPr>
          <w:rFonts w:cs="Arial"/>
          <w:sz w:val="24"/>
          <w:lang w:val="es-ES_tradnl"/>
        </w:rPr>
        <w:t xml:space="preserve">irecciones y por </w:t>
      </w:r>
      <w:r>
        <w:rPr>
          <w:rFonts w:cs="Arial"/>
          <w:sz w:val="24"/>
          <w:lang w:val="es-ES_tradnl"/>
        </w:rPr>
        <w:t>l</w:t>
      </w:r>
      <w:r w:rsidRPr="0003529B">
        <w:rPr>
          <w:rFonts w:cs="Arial"/>
          <w:sz w:val="24"/>
          <w:lang w:val="es-ES_tradnl"/>
        </w:rPr>
        <w:t xml:space="preserve">ocación. Los </w:t>
      </w:r>
      <w:r>
        <w:rPr>
          <w:rFonts w:cs="Arial"/>
          <w:sz w:val="24"/>
          <w:lang w:val="es-ES_tradnl"/>
        </w:rPr>
        <w:t>d</w:t>
      </w:r>
      <w:r w:rsidRPr="0003529B">
        <w:rPr>
          <w:rFonts w:cs="Arial"/>
          <w:sz w:val="24"/>
          <w:lang w:val="es-ES_tradnl"/>
        </w:rPr>
        <w:t>irectores, con el soporte de sus embajadores de clima, son los responsables de la implementación de esas acciones en su dirección y su seguimiento.</w:t>
      </w:r>
    </w:p>
    <w:p w14:paraId="44CA24B3" w14:textId="77777777" w:rsidR="00781931" w:rsidRDefault="00781931" w:rsidP="00781931">
      <w:pPr>
        <w:spacing w:after="120" w:line="360" w:lineRule="auto"/>
        <w:ind w:firstLine="709"/>
        <w:jc w:val="both"/>
        <w:rPr>
          <w:rFonts w:cs="Arial"/>
          <w:sz w:val="24"/>
          <w:lang w:val="es-ES_tradnl"/>
        </w:rPr>
      </w:pPr>
      <w:r w:rsidRPr="0003529B">
        <w:rPr>
          <w:rFonts w:cs="Arial"/>
          <w:sz w:val="24"/>
          <w:lang w:val="es-ES_tradnl"/>
        </w:rPr>
        <w:t>A partir de los resultados obtenidos, identificamos distintas oportunidades para accionar en torno a 5 dimensiones estratégicas (liderazgo, gestión del talento, procesos, innovac</w:t>
      </w:r>
      <w:r>
        <w:rPr>
          <w:rFonts w:cs="Arial"/>
          <w:sz w:val="24"/>
          <w:lang w:val="es-ES_tradnl"/>
        </w:rPr>
        <w:t>ión y bienestar) y diseñamos un p</w:t>
      </w:r>
      <w:r w:rsidRPr="0003529B">
        <w:rPr>
          <w:rFonts w:cs="Arial"/>
          <w:sz w:val="24"/>
          <w:lang w:val="es-ES_tradnl"/>
        </w:rPr>
        <w:t xml:space="preserve">lan de </w:t>
      </w:r>
      <w:r>
        <w:rPr>
          <w:rFonts w:cs="Arial"/>
          <w:sz w:val="24"/>
          <w:lang w:val="es-ES_tradnl"/>
        </w:rPr>
        <w:t>a</w:t>
      </w:r>
      <w:r w:rsidRPr="0003529B">
        <w:rPr>
          <w:rFonts w:cs="Arial"/>
          <w:sz w:val="24"/>
          <w:lang w:val="es-ES_tradnl"/>
        </w:rPr>
        <w:t xml:space="preserve">cción </w:t>
      </w:r>
      <w:r>
        <w:rPr>
          <w:rFonts w:cs="Arial"/>
          <w:sz w:val="24"/>
          <w:lang w:val="es-ES_tradnl"/>
        </w:rPr>
        <w:t>c</w:t>
      </w:r>
      <w:r w:rsidRPr="0003529B">
        <w:rPr>
          <w:rFonts w:cs="Arial"/>
          <w:sz w:val="24"/>
          <w:lang w:val="es-ES_tradnl"/>
        </w:rPr>
        <w:t xml:space="preserve">orporativo que busca fortalecer nuestra cultura organizacional. </w:t>
      </w:r>
    </w:p>
    <w:p w14:paraId="19EEB81A" w14:textId="77777777" w:rsidR="00781931" w:rsidRPr="0003529B" w:rsidRDefault="00781931" w:rsidP="00781931">
      <w:pPr>
        <w:spacing w:line="360" w:lineRule="auto"/>
        <w:jc w:val="both"/>
        <w:rPr>
          <w:rFonts w:cs="Arial"/>
          <w:b/>
          <w:bCs/>
          <w:sz w:val="24"/>
          <w:szCs w:val="24"/>
        </w:rPr>
      </w:pPr>
      <w:r>
        <w:rPr>
          <w:rFonts w:cs="Arial"/>
          <w:b/>
          <w:bCs/>
          <w:sz w:val="24"/>
          <w:szCs w:val="24"/>
        </w:rPr>
        <w:t>5.4</w:t>
      </w:r>
      <w:r w:rsidRPr="0003529B">
        <w:rPr>
          <w:rFonts w:cs="Arial"/>
          <w:b/>
          <w:bCs/>
          <w:sz w:val="24"/>
          <w:szCs w:val="24"/>
        </w:rPr>
        <w:tab/>
        <w:t>Desarrollo profesional</w:t>
      </w:r>
    </w:p>
    <w:p w14:paraId="76198573"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Continuamos invirtiendo e impulsando la evaluación de desempeño y la capacitación de nuestros colaboradores, con el objetivo de fortalecer y acompañar su desarrollo profesional. </w:t>
      </w:r>
    </w:p>
    <w:p w14:paraId="4C217BF8" w14:textId="77777777" w:rsidR="00781931" w:rsidRPr="0003529B" w:rsidRDefault="00781931" w:rsidP="00781931">
      <w:pPr>
        <w:spacing w:after="120" w:line="360" w:lineRule="auto"/>
        <w:ind w:firstLine="709"/>
        <w:jc w:val="both"/>
        <w:rPr>
          <w:rFonts w:cs="Arial"/>
          <w:sz w:val="24"/>
          <w:lang w:val="es-ES_tradnl"/>
        </w:rPr>
      </w:pPr>
      <w:r>
        <w:rPr>
          <w:rFonts w:cs="Arial"/>
          <w:sz w:val="24"/>
          <w:lang w:val="es-ES_tradnl"/>
        </w:rPr>
        <w:t xml:space="preserve">El sistema de </w:t>
      </w:r>
      <w:r w:rsidRPr="0003529B">
        <w:rPr>
          <w:rFonts w:cs="Arial"/>
          <w:sz w:val="24"/>
          <w:lang w:val="es-ES_tradnl"/>
        </w:rPr>
        <w:t>evaluación de desempeño abarca al 100% de los colaboradores fuera de convenio que están involucrados en procesos administrativos y productivos. E</w:t>
      </w:r>
      <w:r>
        <w:rPr>
          <w:rFonts w:cs="Arial"/>
          <w:sz w:val="24"/>
          <w:lang w:val="es-ES_tradnl"/>
        </w:rPr>
        <w:t xml:space="preserve">l mismo </w:t>
      </w:r>
      <w:r w:rsidRPr="0003529B">
        <w:rPr>
          <w:rFonts w:cs="Arial"/>
          <w:sz w:val="24"/>
          <w:lang w:val="es-ES_tradnl"/>
        </w:rPr>
        <w:t xml:space="preserve">incluye </w:t>
      </w:r>
      <w:proofErr w:type="spellStart"/>
      <w:r w:rsidRPr="0003529B">
        <w:rPr>
          <w:rFonts w:cs="Arial"/>
          <w:sz w:val="24"/>
          <w:lang w:val="es-ES_tradnl"/>
        </w:rPr>
        <w:t>feedback</w:t>
      </w:r>
      <w:proofErr w:type="spellEnd"/>
      <w:r w:rsidRPr="0003529B">
        <w:rPr>
          <w:rFonts w:cs="Arial"/>
          <w:sz w:val="24"/>
          <w:lang w:val="es-ES_tradnl"/>
        </w:rPr>
        <w:t xml:space="preserve"> para evaluar a los jefes; y </w:t>
      </w:r>
      <w:proofErr w:type="spellStart"/>
      <w:r w:rsidRPr="0003529B">
        <w:rPr>
          <w:rFonts w:cs="Arial"/>
          <w:sz w:val="24"/>
          <w:lang w:val="es-ES_tradnl"/>
        </w:rPr>
        <w:t>feedback</w:t>
      </w:r>
      <w:proofErr w:type="spellEnd"/>
      <w:r w:rsidRPr="0003529B">
        <w:rPr>
          <w:rFonts w:cs="Arial"/>
          <w:sz w:val="24"/>
          <w:lang w:val="es-ES_tradnl"/>
        </w:rPr>
        <w:t xml:space="preserve"> cliente</w:t>
      </w:r>
      <w:r>
        <w:rPr>
          <w:rFonts w:cs="Arial"/>
          <w:sz w:val="24"/>
          <w:lang w:val="es-ES_tradnl"/>
        </w:rPr>
        <w:t>-</w:t>
      </w:r>
      <w:r w:rsidRPr="0003529B">
        <w:rPr>
          <w:rFonts w:cs="Arial"/>
          <w:sz w:val="24"/>
          <w:lang w:val="es-ES_tradnl"/>
        </w:rPr>
        <w:t>proveedor, donde un jefe puede solicitar retroalimentación sobre sus colaboradores a proveedores/clientes internos o externos. A partir de</w:t>
      </w:r>
      <w:r>
        <w:rPr>
          <w:rFonts w:cs="Arial"/>
          <w:sz w:val="24"/>
          <w:lang w:val="es-ES_tradnl"/>
        </w:rPr>
        <w:t>l siguiente</w:t>
      </w:r>
      <w:r w:rsidRPr="0003529B">
        <w:rPr>
          <w:rFonts w:cs="Arial"/>
          <w:sz w:val="24"/>
          <w:lang w:val="es-ES_tradnl"/>
        </w:rPr>
        <w:t xml:space="preserve"> </w:t>
      </w:r>
      <w:r>
        <w:rPr>
          <w:rFonts w:cs="Arial"/>
          <w:sz w:val="24"/>
          <w:lang w:val="es-ES_tradnl"/>
        </w:rPr>
        <w:t>E</w:t>
      </w:r>
      <w:r w:rsidRPr="0003529B">
        <w:rPr>
          <w:rFonts w:cs="Arial"/>
          <w:sz w:val="24"/>
          <w:lang w:val="es-ES_tradnl"/>
        </w:rPr>
        <w:t xml:space="preserve">jercicio, todas las evaluaciones serán validadas por los </w:t>
      </w:r>
      <w:r>
        <w:rPr>
          <w:rFonts w:cs="Arial"/>
          <w:sz w:val="24"/>
          <w:lang w:val="es-ES_tradnl"/>
        </w:rPr>
        <w:t>c</w:t>
      </w:r>
      <w:r w:rsidRPr="0003529B">
        <w:rPr>
          <w:rFonts w:cs="Arial"/>
          <w:sz w:val="24"/>
          <w:lang w:val="es-ES_tradnl"/>
        </w:rPr>
        <w:t xml:space="preserve">omités de </w:t>
      </w:r>
      <w:r>
        <w:rPr>
          <w:rFonts w:cs="Arial"/>
          <w:sz w:val="24"/>
          <w:lang w:val="es-ES_tradnl"/>
        </w:rPr>
        <w:t>c</w:t>
      </w:r>
      <w:r w:rsidRPr="0003529B">
        <w:rPr>
          <w:rFonts w:cs="Arial"/>
          <w:sz w:val="24"/>
          <w:lang w:val="es-ES_tradnl"/>
        </w:rPr>
        <w:t xml:space="preserve">alibración, tal como se venía realizando con algunos grupos, en </w:t>
      </w:r>
      <w:proofErr w:type="spellStart"/>
      <w:r w:rsidRPr="0003529B">
        <w:rPr>
          <w:rFonts w:cs="Arial"/>
          <w:sz w:val="24"/>
          <w:lang w:val="es-ES_tradnl"/>
        </w:rPr>
        <w:t>pos</w:t>
      </w:r>
      <w:proofErr w:type="spellEnd"/>
      <w:r w:rsidRPr="0003529B">
        <w:rPr>
          <w:rFonts w:cs="Arial"/>
          <w:sz w:val="24"/>
          <w:lang w:val="es-ES_tradnl"/>
        </w:rPr>
        <w:t xml:space="preserve"> de dar consistencia y trasparencia al proceso. Por último, los resultados de la evaluación hacen de </w:t>
      </w:r>
      <w:r>
        <w:rPr>
          <w:rFonts w:cs="Arial"/>
          <w:sz w:val="24"/>
          <w:lang w:val="es-ES_tradnl"/>
        </w:rPr>
        <w:t>insumo para</w:t>
      </w:r>
      <w:r w:rsidRPr="0003529B">
        <w:rPr>
          <w:rFonts w:cs="Arial"/>
          <w:sz w:val="24"/>
          <w:lang w:val="es-ES_tradnl"/>
        </w:rPr>
        <w:t xml:space="preserve"> otros procesos de gestión de recursos humanos: compensaciones, capacitación, planes individuales de desarrollo</w:t>
      </w:r>
      <w:r>
        <w:rPr>
          <w:rFonts w:cs="Arial"/>
          <w:sz w:val="24"/>
          <w:lang w:val="es-ES_tradnl"/>
        </w:rPr>
        <w:t xml:space="preserve"> y </w:t>
      </w:r>
      <w:r w:rsidRPr="0003529B">
        <w:rPr>
          <w:rFonts w:cs="Arial"/>
          <w:sz w:val="24"/>
          <w:lang w:val="es-ES_tradnl"/>
        </w:rPr>
        <w:t>planes de sucesión, entre otros.</w:t>
      </w:r>
    </w:p>
    <w:p w14:paraId="3B9DC837" w14:textId="77777777" w:rsidR="00781931" w:rsidRPr="006A6BF8" w:rsidRDefault="00781931" w:rsidP="00781931">
      <w:pPr>
        <w:spacing w:line="360" w:lineRule="auto"/>
        <w:jc w:val="both"/>
        <w:rPr>
          <w:rFonts w:cs="Arial"/>
          <w:bCs/>
          <w:sz w:val="24"/>
          <w:szCs w:val="24"/>
        </w:rPr>
      </w:pPr>
    </w:p>
    <w:tbl>
      <w:tblPr>
        <w:tblStyle w:val="Tablaconcuadrcula8"/>
        <w:tblW w:w="0" w:type="auto"/>
        <w:jc w:val="center"/>
        <w:tblLook w:val="04A0" w:firstRow="1" w:lastRow="0" w:firstColumn="1" w:lastColumn="0" w:noHBand="0" w:noVBand="1"/>
      </w:tblPr>
      <w:tblGrid>
        <w:gridCol w:w="3353"/>
        <w:gridCol w:w="2577"/>
        <w:gridCol w:w="2565"/>
      </w:tblGrid>
      <w:tr w:rsidR="00781931" w:rsidRPr="0003529B" w14:paraId="56E0799D" w14:textId="77777777" w:rsidTr="00781931">
        <w:trPr>
          <w:jc w:val="center"/>
        </w:trPr>
        <w:tc>
          <w:tcPr>
            <w:tcW w:w="3353" w:type="dxa"/>
            <w:shd w:val="clear" w:color="auto" w:fill="BFBFBF"/>
          </w:tcPr>
          <w:p w14:paraId="2F16A7C5" w14:textId="77777777" w:rsidR="00781931" w:rsidRPr="0003529B" w:rsidRDefault="00781931" w:rsidP="00781931">
            <w:pPr>
              <w:jc w:val="both"/>
              <w:rPr>
                <w:rFonts w:eastAsiaTheme="minorHAnsi" w:cs="Arial"/>
                <w:b/>
                <w:bCs/>
                <w:sz w:val="22"/>
                <w:szCs w:val="22"/>
                <w:lang w:eastAsia="en-US"/>
              </w:rPr>
            </w:pPr>
            <w:r w:rsidRPr="0003529B">
              <w:rPr>
                <w:rFonts w:eastAsiaTheme="minorHAnsi" w:cs="Arial"/>
                <w:b/>
                <w:bCs/>
                <w:sz w:val="22"/>
                <w:szCs w:val="22"/>
                <w:lang w:eastAsia="en-US"/>
              </w:rPr>
              <w:t xml:space="preserve">Colaboradores evaluados en su desempeño </w:t>
            </w:r>
          </w:p>
        </w:tc>
        <w:tc>
          <w:tcPr>
            <w:tcW w:w="2577" w:type="dxa"/>
            <w:shd w:val="clear" w:color="auto" w:fill="BFBFBF"/>
          </w:tcPr>
          <w:p w14:paraId="132EF67A" w14:textId="77777777" w:rsidR="00781931" w:rsidRPr="0003529B" w:rsidRDefault="00781931" w:rsidP="00781931">
            <w:pPr>
              <w:jc w:val="center"/>
              <w:rPr>
                <w:rFonts w:eastAsiaTheme="minorHAnsi" w:cs="Arial"/>
                <w:b/>
                <w:sz w:val="22"/>
                <w:szCs w:val="22"/>
                <w:lang w:eastAsia="en-US"/>
              </w:rPr>
            </w:pPr>
            <w:r w:rsidRPr="0003529B">
              <w:rPr>
                <w:rFonts w:eastAsiaTheme="minorHAnsi" w:cs="Arial"/>
                <w:b/>
                <w:sz w:val="22"/>
                <w:szCs w:val="22"/>
                <w:lang w:eastAsia="en-US"/>
              </w:rPr>
              <w:t>2018/19</w:t>
            </w:r>
          </w:p>
        </w:tc>
        <w:tc>
          <w:tcPr>
            <w:tcW w:w="2565" w:type="dxa"/>
            <w:shd w:val="clear" w:color="auto" w:fill="BFBFBF"/>
          </w:tcPr>
          <w:p w14:paraId="0BB26BDB" w14:textId="77777777" w:rsidR="00781931" w:rsidRPr="0003529B" w:rsidRDefault="00781931" w:rsidP="00781931">
            <w:pPr>
              <w:jc w:val="center"/>
              <w:rPr>
                <w:rFonts w:eastAsiaTheme="minorHAnsi" w:cs="Arial"/>
                <w:b/>
                <w:sz w:val="22"/>
                <w:szCs w:val="22"/>
                <w:lang w:eastAsia="en-US"/>
              </w:rPr>
            </w:pPr>
            <w:r w:rsidRPr="0003529B">
              <w:rPr>
                <w:rFonts w:eastAsiaTheme="minorHAnsi" w:cs="Arial"/>
                <w:b/>
                <w:sz w:val="22"/>
                <w:szCs w:val="22"/>
                <w:lang w:eastAsia="en-US"/>
              </w:rPr>
              <w:t>2019/20</w:t>
            </w:r>
          </w:p>
        </w:tc>
      </w:tr>
      <w:tr w:rsidR="00781931" w:rsidRPr="0003529B" w14:paraId="185599D0" w14:textId="77777777" w:rsidTr="00781931">
        <w:trPr>
          <w:jc w:val="center"/>
        </w:trPr>
        <w:tc>
          <w:tcPr>
            <w:tcW w:w="3353" w:type="dxa"/>
          </w:tcPr>
          <w:p w14:paraId="7CA659B1" w14:textId="77777777" w:rsidR="00781931" w:rsidRPr="0003529B" w:rsidRDefault="00781931" w:rsidP="00781931">
            <w:pPr>
              <w:jc w:val="both"/>
              <w:rPr>
                <w:rFonts w:eastAsiaTheme="minorHAnsi" w:cs="Arial"/>
                <w:b/>
                <w:sz w:val="22"/>
                <w:szCs w:val="22"/>
                <w:lang w:eastAsia="en-US"/>
              </w:rPr>
            </w:pPr>
            <w:r w:rsidRPr="0003529B">
              <w:rPr>
                <w:rFonts w:eastAsiaTheme="minorHAnsi" w:cs="Arial"/>
                <w:sz w:val="22"/>
                <w:szCs w:val="22"/>
                <w:lang w:eastAsia="en-US"/>
              </w:rPr>
              <w:t>Porcentaje de dotación fuera de convenio evaluado</w:t>
            </w:r>
          </w:p>
        </w:tc>
        <w:tc>
          <w:tcPr>
            <w:tcW w:w="2577" w:type="dxa"/>
          </w:tcPr>
          <w:p w14:paraId="14CBDD74" w14:textId="77777777" w:rsidR="00781931" w:rsidRPr="0003529B" w:rsidRDefault="00781931" w:rsidP="00781931">
            <w:pPr>
              <w:jc w:val="center"/>
              <w:rPr>
                <w:rFonts w:eastAsiaTheme="minorHAnsi" w:cs="Arial"/>
                <w:sz w:val="22"/>
                <w:szCs w:val="22"/>
                <w:lang w:eastAsia="en-US"/>
              </w:rPr>
            </w:pPr>
            <w:r w:rsidRPr="0003529B">
              <w:rPr>
                <w:rFonts w:eastAsiaTheme="minorHAnsi" w:cs="Arial"/>
                <w:sz w:val="22"/>
                <w:szCs w:val="22"/>
                <w:lang w:eastAsia="en-US"/>
              </w:rPr>
              <w:t>80%</w:t>
            </w:r>
          </w:p>
          <w:p w14:paraId="6BFB723F" w14:textId="77777777" w:rsidR="00781931" w:rsidRPr="0003529B" w:rsidRDefault="00781931" w:rsidP="00781931">
            <w:pPr>
              <w:jc w:val="center"/>
              <w:rPr>
                <w:rFonts w:eastAsiaTheme="minorHAnsi" w:cs="Arial"/>
                <w:color w:val="FF0000"/>
                <w:sz w:val="22"/>
                <w:szCs w:val="22"/>
                <w:lang w:eastAsia="en-US"/>
              </w:rPr>
            </w:pPr>
          </w:p>
        </w:tc>
        <w:tc>
          <w:tcPr>
            <w:tcW w:w="2565" w:type="dxa"/>
          </w:tcPr>
          <w:p w14:paraId="285AC330" w14:textId="77777777" w:rsidR="00781931" w:rsidRPr="0003529B" w:rsidRDefault="00781931" w:rsidP="00781931">
            <w:pPr>
              <w:jc w:val="center"/>
              <w:rPr>
                <w:rFonts w:eastAsiaTheme="minorHAnsi" w:cs="Arial"/>
                <w:sz w:val="22"/>
                <w:szCs w:val="22"/>
                <w:lang w:eastAsia="en-US"/>
              </w:rPr>
            </w:pPr>
            <w:r w:rsidRPr="0003529B">
              <w:rPr>
                <w:rFonts w:eastAsiaTheme="minorHAnsi" w:cs="Arial"/>
                <w:sz w:val="22"/>
                <w:szCs w:val="22"/>
                <w:lang w:eastAsia="en-US"/>
              </w:rPr>
              <w:t>89%</w:t>
            </w:r>
          </w:p>
          <w:p w14:paraId="3CFEDC48" w14:textId="77777777" w:rsidR="00781931" w:rsidRPr="0003529B" w:rsidRDefault="00781931" w:rsidP="00781931">
            <w:pPr>
              <w:jc w:val="center"/>
              <w:rPr>
                <w:rFonts w:eastAsiaTheme="minorHAnsi" w:cs="Arial"/>
                <w:color w:val="FF0000"/>
                <w:sz w:val="22"/>
                <w:szCs w:val="22"/>
                <w:lang w:eastAsia="en-US"/>
              </w:rPr>
            </w:pPr>
          </w:p>
        </w:tc>
      </w:tr>
      <w:tr w:rsidR="00781931" w:rsidRPr="0003529B" w14:paraId="7E8FE624" w14:textId="77777777" w:rsidTr="00781931">
        <w:trPr>
          <w:jc w:val="center"/>
        </w:trPr>
        <w:tc>
          <w:tcPr>
            <w:tcW w:w="3353" w:type="dxa"/>
          </w:tcPr>
          <w:p w14:paraId="26FA8A5E" w14:textId="77777777" w:rsidR="00781931" w:rsidRPr="0003529B" w:rsidRDefault="00781931" w:rsidP="00781931">
            <w:pPr>
              <w:jc w:val="both"/>
              <w:rPr>
                <w:rFonts w:eastAsiaTheme="minorHAnsi" w:cs="Arial"/>
                <w:b/>
                <w:sz w:val="22"/>
                <w:szCs w:val="22"/>
                <w:lang w:eastAsia="en-US"/>
              </w:rPr>
            </w:pPr>
            <w:r w:rsidRPr="0003529B">
              <w:rPr>
                <w:rFonts w:eastAsiaTheme="minorHAnsi" w:cs="Arial"/>
                <w:sz w:val="22"/>
                <w:szCs w:val="22"/>
                <w:lang w:eastAsia="en-US"/>
              </w:rPr>
              <w:t>Porcentaje de la dotación total evaluado</w:t>
            </w:r>
          </w:p>
        </w:tc>
        <w:tc>
          <w:tcPr>
            <w:tcW w:w="2577" w:type="dxa"/>
          </w:tcPr>
          <w:p w14:paraId="749B0EC3" w14:textId="77777777" w:rsidR="00781931" w:rsidRPr="0003529B" w:rsidRDefault="00781931" w:rsidP="00781931">
            <w:pPr>
              <w:jc w:val="center"/>
              <w:rPr>
                <w:rFonts w:eastAsiaTheme="minorHAnsi" w:cs="Arial"/>
                <w:sz w:val="22"/>
                <w:szCs w:val="22"/>
                <w:lang w:eastAsia="en-US"/>
              </w:rPr>
            </w:pPr>
            <w:r w:rsidRPr="0003529B">
              <w:rPr>
                <w:rFonts w:eastAsiaTheme="minorHAnsi" w:cs="Arial"/>
                <w:sz w:val="22"/>
                <w:szCs w:val="22"/>
                <w:lang w:eastAsia="en-US"/>
              </w:rPr>
              <w:t>12%</w:t>
            </w:r>
          </w:p>
          <w:p w14:paraId="7B924E24" w14:textId="77777777" w:rsidR="00781931" w:rsidRPr="0003529B" w:rsidRDefault="00781931" w:rsidP="00781931">
            <w:pPr>
              <w:jc w:val="center"/>
              <w:rPr>
                <w:rFonts w:eastAsiaTheme="minorHAnsi" w:cs="Arial"/>
                <w:sz w:val="22"/>
                <w:szCs w:val="22"/>
                <w:lang w:eastAsia="en-US"/>
              </w:rPr>
            </w:pPr>
          </w:p>
        </w:tc>
        <w:tc>
          <w:tcPr>
            <w:tcW w:w="2565" w:type="dxa"/>
          </w:tcPr>
          <w:p w14:paraId="36CCAC4C" w14:textId="77777777" w:rsidR="00781931" w:rsidRPr="0003529B" w:rsidRDefault="00781931" w:rsidP="00781931">
            <w:pPr>
              <w:jc w:val="center"/>
              <w:rPr>
                <w:rFonts w:eastAsiaTheme="minorHAnsi" w:cs="Arial"/>
                <w:sz w:val="22"/>
                <w:szCs w:val="22"/>
                <w:lang w:eastAsia="en-US"/>
              </w:rPr>
            </w:pPr>
            <w:r w:rsidRPr="0003529B">
              <w:rPr>
                <w:rFonts w:eastAsiaTheme="minorHAnsi" w:cs="Arial"/>
                <w:sz w:val="22"/>
                <w:szCs w:val="22"/>
                <w:lang w:eastAsia="en-US"/>
              </w:rPr>
              <w:t>13%</w:t>
            </w:r>
          </w:p>
          <w:p w14:paraId="64FAA4C4" w14:textId="77777777" w:rsidR="00781931" w:rsidRPr="0003529B" w:rsidRDefault="00781931" w:rsidP="00781931">
            <w:pPr>
              <w:jc w:val="center"/>
              <w:rPr>
                <w:rFonts w:eastAsiaTheme="minorHAnsi" w:cs="Arial"/>
                <w:sz w:val="22"/>
                <w:szCs w:val="22"/>
                <w:lang w:eastAsia="en-US"/>
              </w:rPr>
            </w:pPr>
          </w:p>
        </w:tc>
      </w:tr>
    </w:tbl>
    <w:p w14:paraId="717CE557" w14:textId="77777777" w:rsidR="00781931" w:rsidRDefault="00781931" w:rsidP="00781931">
      <w:pPr>
        <w:spacing w:line="360" w:lineRule="auto"/>
        <w:jc w:val="both"/>
        <w:rPr>
          <w:rFonts w:cs="Arial"/>
          <w:bCs/>
          <w:sz w:val="24"/>
          <w:szCs w:val="24"/>
        </w:rPr>
      </w:pPr>
    </w:p>
    <w:p w14:paraId="0801BF20" w14:textId="460DE1BA" w:rsidR="0075730F" w:rsidRDefault="00781931" w:rsidP="0075730F">
      <w:pPr>
        <w:spacing w:after="120" w:line="360" w:lineRule="auto"/>
        <w:ind w:firstLine="709"/>
        <w:jc w:val="both"/>
        <w:rPr>
          <w:rFonts w:cs="Arial"/>
          <w:sz w:val="24"/>
          <w:lang w:val="es-ES_tradnl"/>
        </w:rPr>
      </w:pPr>
      <w:r w:rsidRPr="0003529B">
        <w:rPr>
          <w:rFonts w:cs="Arial"/>
          <w:sz w:val="24"/>
          <w:lang w:val="es-ES_tradnl"/>
        </w:rPr>
        <w:t xml:space="preserve">Para </w:t>
      </w:r>
      <w:r>
        <w:rPr>
          <w:rFonts w:cs="Arial"/>
          <w:sz w:val="24"/>
          <w:lang w:val="es-ES_tradnl"/>
        </w:rPr>
        <w:t xml:space="preserve">diseñar los planes de capacitación y formación de </w:t>
      </w:r>
      <w:r w:rsidRPr="0003529B">
        <w:rPr>
          <w:rFonts w:cs="Arial"/>
          <w:sz w:val="24"/>
          <w:lang w:val="es-ES_tradnl"/>
        </w:rPr>
        <w:t xml:space="preserve">los empleados dentro de convenio, recurrimos a diversas herramientas y mecanismos contemplando las aptitudes técnicas, actitudinales y las particularidades de cada actividad laboral y convenio colectivo de trabajo aplicable. </w:t>
      </w:r>
      <w:r w:rsidR="0075730F">
        <w:rPr>
          <w:rFonts w:cs="Arial"/>
          <w:sz w:val="24"/>
          <w:lang w:val="es-ES_tradnl"/>
        </w:rPr>
        <w:br w:type="page"/>
      </w:r>
    </w:p>
    <w:p w14:paraId="7C1DA8AF"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lastRenderedPageBreak/>
        <w:t>En cuanto</w:t>
      </w:r>
      <w:r>
        <w:rPr>
          <w:rFonts w:cs="Arial"/>
          <w:sz w:val="24"/>
          <w:lang w:val="es-ES_tradnl"/>
        </w:rPr>
        <w:t xml:space="preserve"> a</w:t>
      </w:r>
      <w:r w:rsidRPr="0003529B">
        <w:rPr>
          <w:rFonts w:cs="Arial"/>
          <w:sz w:val="24"/>
          <w:lang w:val="es-ES_tradnl"/>
        </w:rPr>
        <w:t xml:space="preserve"> la formación de los empleados, a partir de este ejercicio hemos rediseñado las acciones de capacitación corporativas teniendo en cuenta la experiencia del empleado a lo largo de su vida en la organización y las enmarcamos en un programa integral al que llamamos “Sembrando Cultura”. Dentro de este programa integral están incluidos 4 programas: </w:t>
      </w:r>
    </w:p>
    <w:p w14:paraId="18DD400E"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1.</w:t>
      </w:r>
      <w:r w:rsidRPr="0003529B">
        <w:rPr>
          <w:rFonts w:cs="Arial"/>
          <w:sz w:val="24"/>
          <w:lang w:val="es-ES_tradnl"/>
        </w:rPr>
        <w:tab/>
        <w:t>Pura Caña: programa de Inducción</w:t>
      </w:r>
    </w:p>
    <w:p w14:paraId="7AEF23F0"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2.</w:t>
      </w:r>
      <w:r w:rsidRPr="0003529B">
        <w:rPr>
          <w:rFonts w:cs="Arial"/>
          <w:sz w:val="24"/>
          <w:lang w:val="es-ES_tradnl"/>
        </w:rPr>
        <w:tab/>
        <w:t>Todo un Éxito: desarrollo de competencias organizacionales</w:t>
      </w:r>
    </w:p>
    <w:p w14:paraId="434299A3"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3.</w:t>
      </w:r>
      <w:r w:rsidRPr="0003529B">
        <w:rPr>
          <w:rFonts w:cs="Arial"/>
          <w:sz w:val="24"/>
          <w:lang w:val="es-ES_tradnl"/>
        </w:rPr>
        <w:tab/>
        <w:t>Líderes NAT: formación de líderes</w:t>
      </w:r>
    </w:p>
    <w:p w14:paraId="6D0CC7F8"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4.</w:t>
      </w:r>
      <w:r w:rsidRPr="0003529B">
        <w:rPr>
          <w:rFonts w:cs="Arial"/>
          <w:sz w:val="24"/>
          <w:lang w:val="es-ES_tradnl"/>
        </w:rPr>
        <w:tab/>
        <w:t xml:space="preserve">Lo Mejor de Vos: programa de acompañamiento a </w:t>
      </w:r>
      <w:r>
        <w:rPr>
          <w:rFonts w:cs="Arial"/>
          <w:sz w:val="24"/>
          <w:lang w:val="es-ES_tradnl"/>
        </w:rPr>
        <w:t>g</w:t>
      </w:r>
      <w:r w:rsidRPr="0003529B">
        <w:rPr>
          <w:rFonts w:cs="Arial"/>
          <w:sz w:val="24"/>
          <w:lang w:val="es-ES_tradnl"/>
        </w:rPr>
        <w:t>erentes en su rol de agentes de cambio y transmisores de cultura.</w:t>
      </w:r>
    </w:p>
    <w:p w14:paraId="1E60796B"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Todos estos programas están enmarcados en la gestión de la cultura de la compañía. </w:t>
      </w:r>
    </w:p>
    <w:p w14:paraId="761ECF51"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Por otro lado, continuamos profundizando la capacitación e-learning, </w:t>
      </w:r>
      <w:r>
        <w:rPr>
          <w:rFonts w:cs="Arial"/>
          <w:sz w:val="24"/>
          <w:lang w:val="es-ES_tradnl"/>
        </w:rPr>
        <w:t>con el desarrollo de</w:t>
      </w:r>
      <w:r w:rsidRPr="0003529B">
        <w:rPr>
          <w:rFonts w:cs="Arial"/>
          <w:sz w:val="24"/>
          <w:lang w:val="es-ES_tradnl"/>
        </w:rPr>
        <w:t xml:space="preserve"> contenidos propios en la plataforma Moodle. Además, el </w:t>
      </w:r>
      <w:r>
        <w:rPr>
          <w:rFonts w:cs="Arial"/>
          <w:sz w:val="24"/>
          <w:lang w:val="es-ES_tradnl"/>
        </w:rPr>
        <w:t>c</w:t>
      </w:r>
      <w:r w:rsidRPr="0003529B">
        <w:rPr>
          <w:rFonts w:cs="Arial"/>
          <w:sz w:val="24"/>
          <w:lang w:val="es-ES_tradnl"/>
        </w:rPr>
        <w:t xml:space="preserve">oordinador de </w:t>
      </w:r>
      <w:r>
        <w:rPr>
          <w:rFonts w:cs="Arial"/>
          <w:sz w:val="24"/>
          <w:lang w:val="es-ES_tradnl"/>
        </w:rPr>
        <w:t>C</w:t>
      </w:r>
      <w:r w:rsidRPr="0003529B">
        <w:rPr>
          <w:rFonts w:cs="Arial"/>
          <w:sz w:val="24"/>
          <w:lang w:val="es-ES_tradnl"/>
        </w:rPr>
        <w:t>apacitación vela por el cumplimiento de los planes de capacitación o planes de desarrollo de un área puntual y hace de nexo con los equipos de</w:t>
      </w:r>
      <w:r>
        <w:rPr>
          <w:rFonts w:cs="Arial"/>
          <w:sz w:val="24"/>
          <w:lang w:val="es-ES_tradnl"/>
        </w:rPr>
        <w:t xml:space="preserve"> </w:t>
      </w:r>
      <w:r w:rsidRPr="0003529B">
        <w:rPr>
          <w:rFonts w:cs="Arial"/>
          <w:sz w:val="24"/>
          <w:lang w:val="es-ES_tradnl"/>
        </w:rPr>
        <w:t xml:space="preserve">Gestión de Talento. </w:t>
      </w:r>
    </w:p>
    <w:p w14:paraId="17044147"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Cada colaborador recibió, en promedio un total de 4,4 horas de formación, Por otra parte, del total de horas de capacitación, el 45% estuvo relacionado con salud y seguridad ocupacional, el 31% con técnica, el 12% con calidad, 8% en temas actitudinales y 4% en otros temas (idiomas, medio ambiente, </w:t>
      </w:r>
      <w:proofErr w:type="spellStart"/>
      <w:r w:rsidRPr="0003529B">
        <w:rPr>
          <w:rFonts w:cs="Arial"/>
          <w:sz w:val="24"/>
          <w:lang w:val="es-ES_tradnl"/>
        </w:rPr>
        <w:t>etc</w:t>
      </w:r>
      <w:proofErr w:type="spellEnd"/>
      <w:r w:rsidRPr="0003529B">
        <w:rPr>
          <w:rFonts w:cs="Arial"/>
          <w:sz w:val="24"/>
          <w:lang w:val="es-ES_tradnl"/>
        </w:rPr>
        <w:t>).</w:t>
      </w:r>
    </w:p>
    <w:p w14:paraId="1948F52C"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Por otro lado se analizan necesidades individuales de formación y capacitación en la definición de planes individuales de desarrollo que se releva durante el proceso de </w:t>
      </w:r>
      <w:r>
        <w:rPr>
          <w:rFonts w:cs="Arial"/>
          <w:sz w:val="24"/>
          <w:lang w:val="es-ES_tradnl"/>
        </w:rPr>
        <w:t>revisión de talentos.</w:t>
      </w:r>
    </w:p>
    <w:p w14:paraId="1EF24B30"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A partir de 2020 l</w:t>
      </w:r>
      <w:r>
        <w:rPr>
          <w:rFonts w:cs="Arial"/>
          <w:sz w:val="24"/>
          <w:lang w:val="es-ES_tradnl"/>
        </w:rPr>
        <w:t>as personas que ingresan fuera de convenio</w:t>
      </w:r>
      <w:r w:rsidRPr="0003529B">
        <w:rPr>
          <w:rFonts w:cs="Arial"/>
          <w:sz w:val="24"/>
          <w:lang w:val="es-ES_tradnl"/>
        </w:rPr>
        <w:t xml:space="preserve"> se incorporan al Programa Pura Caña presentado anteriormente. </w:t>
      </w:r>
      <w:r>
        <w:rPr>
          <w:rFonts w:cs="Arial"/>
          <w:sz w:val="24"/>
          <w:lang w:val="es-ES_tradnl"/>
        </w:rPr>
        <w:t>Este</w:t>
      </w:r>
      <w:r w:rsidRPr="0003529B">
        <w:rPr>
          <w:rFonts w:cs="Arial"/>
          <w:sz w:val="24"/>
          <w:lang w:val="es-ES_tradnl"/>
        </w:rPr>
        <w:t xml:space="preserve"> consiste en una serie de charlas con los </w:t>
      </w:r>
      <w:r>
        <w:rPr>
          <w:rFonts w:cs="Arial"/>
          <w:sz w:val="24"/>
          <w:lang w:val="es-ES_tradnl"/>
        </w:rPr>
        <w:t>d</w:t>
      </w:r>
      <w:r w:rsidRPr="0003529B">
        <w:rPr>
          <w:rFonts w:cs="Arial"/>
          <w:sz w:val="24"/>
          <w:lang w:val="es-ES_tradnl"/>
        </w:rPr>
        <w:t>irectivos de</w:t>
      </w:r>
      <w:r>
        <w:rPr>
          <w:rFonts w:cs="Arial"/>
          <w:sz w:val="24"/>
          <w:lang w:val="es-ES_tradnl"/>
        </w:rPr>
        <w:t xml:space="preserve"> la empresa</w:t>
      </w:r>
      <w:r w:rsidRPr="0003529B">
        <w:rPr>
          <w:rFonts w:cs="Arial"/>
          <w:sz w:val="24"/>
          <w:lang w:val="es-ES_tradnl"/>
        </w:rPr>
        <w:t>, visitas guiadas a los campos y fábricas y otras actividades con el objetivo de transmitir la esencia y cultura de la compañía en sus nuevos colaboradores.</w:t>
      </w:r>
    </w:p>
    <w:p w14:paraId="06BE2715" w14:textId="47EE108B" w:rsidR="0075730F" w:rsidRDefault="00781931" w:rsidP="0075730F">
      <w:pPr>
        <w:spacing w:after="120" w:line="360" w:lineRule="auto"/>
        <w:ind w:firstLine="709"/>
        <w:jc w:val="both"/>
        <w:rPr>
          <w:rFonts w:cs="Arial"/>
          <w:sz w:val="24"/>
          <w:lang w:val="es-ES_tradnl"/>
        </w:rPr>
      </w:pPr>
      <w:r w:rsidRPr="0003529B">
        <w:rPr>
          <w:rFonts w:cs="Arial"/>
          <w:sz w:val="24"/>
          <w:lang w:val="es-ES_tradnl"/>
        </w:rPr>
        <w:t xml:space="preserve">Tenemos además un </w:t>
      </w:r>
      <w:r>
        <w:rPr>
          <w:rFonts w:cs="Arial"/>
          <w:sz w:val="24"/>
          <w:lang w:val="es-ES_tradnl"/>
        </w:rPr>
        <w:t>programa de j</w:t>
      </w:r>
      <w:r w:rsidRPr="0003529B">
        <w:rPr>
          <w:rFonts w:cs="Arial"/>
          <w:sz w:val="24"/>
          <w:lang w:val="es-ES_tradnl"/>
        </w:rPr>
        <w:t>óvenes profesionales destinado a jóvenes de hasta 28 años, recibidos de carreras como Ingeniería, Contabilidad, Administración de Empres</w:t>
      </w:r>
      <w:r>
        <w:rPr>
          <w:rFonts w:cs="Arial"/>
          <w:sz w:val="24"/>
          <w:lang w:val="es-ES_tradnl"/>
        </w:rPr>
        <w:t xml:space="preserve">as, Economía y Recursos Humanos. Este programa </w:t>
      </w:r>
      <w:r w:rsidRPr="0003529B">
        <w:rPr>
          <w:rFonts w:cs="Arial"/>
          <w:sz w:val="24"/>
          <w:lang w:val="es-ES_tradnl"/>
        </w:rPr>
        <w:t>se realiza en forma anual desde 2004 en las tres principales locaciones de la compañía: CABA, Jujuy (Libertador Gral. San Martín) y San Luis (Villa Mercedes).</w:t>
      </w:r>
      <w:r w:rsidR="0075730F">
        <w:rPr>
          <w:rFonts w:cs="Arial"/>
          <w:sz w:val="24"/>
          <w:lang w:val="es-ES_tradnl"/>
        </w:rPr>
        <w:br w:type="page"/>
      </w:r>
    </w:p>
    <w:p w14:paraId="0BE2AB62" w14:textId="77777777" w:rsidR="00781931" w:rsidRDefault="00781931" w:rsidP="00781931">
      <w:pPr>
        <w:spacing w:after="120" w:line="360" w:lineRule="auto"/>
        <w:ind w:firstLine="709"/>
        <w:jc w:val="both"/>
        <w:rPr>
          <w:rFonts w:cs="Arial"/>
          <w:sz w:val="24"/>
          <w:lang w:val="es-ES_tradnl"/>
        </w:rPr>
      </w:pPr>
      <w:r w:rsidRPr="0003529B">
        <w:rPr>
          <w:rFonts w:cs="Arial"/>
          <w:sz w:val="24"/>
          <w:lang w:val="es-ES_tradnl"/>
        </w:rPr>
        <w:lastRenderedPageBreak/>
        <w:t>El Programa les permite a los cursantes familiarizarse con herramientas de gestión, conocer las distintas áreas de la compañía así como a trabajadores de otros sectores a través de rotaciones cada 6 meses, adquiriendo así una visión de conjunto de Ledesma.</w:t>
      </w:r>
    </w:p>
    <w:p w14:paraId="11D59676" w14:textId="77777777" w:rsidR="00781931" w:rsidRPr="0003529B" w:rsidRDefault="00781931" w:rsidP="00781931">
      <w:pPr>
        <w:spacing w:line="360" w:lineRule="auto"/>
        <w:jc w:val="both"/>
        <w:rPr>
          <w:rFonts w:cs="Arial"/>
          <w:b/>
          <w:bCs/>
          <w:sz w:val="24"/>
          <w:szCs w:val="24"/>
        </w:rPr>
      </w:pPr>
      <w:r>
        <w:rPr>
          <w:rFonts w:cs="Arial"/>
          <w:b/>
          <w:bCs/>
          <w:sz w:val="24"/>
          <w:szCs w:val="24"/>
        </w:rPr>
        <w:t>5.5</w:t>
      </w:r>
      <w:r w:rsidRPr="0003529B">
        <w:rPr>
          <w:rFonts w:cs="Arial"/>
          <w:b/>
          <w:bCs/>
          <w:sz w:val="24"/>
          <w:szCs w:val="24"/>
        </w:rPr>
        <w:tab/>
        <w:t>Salud y seguridad ocupacional</w:t>
      </w:r>
    </w:p>
    <w:p w14:paraId="49F9E7C3"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Con el objetivo de construir ambientes de trabajo </w:t>
      </w:r>
      <w:r>
        <w:rPr>
          <w:rFonts w:cs="Arial"/>
          <w:sz w:val="24"/>
          <w:lang w:val="es-ES_tradnl"/>
        </w:rPr>
        <w:t xml:space="preserve">que sean </w:t>
      </w:r>
      <w:r w:rsidRPr="0003529B">
        <w:rPr>
          <w:rFonts w:cs="Arial"/>
          <w:sz w:val="24"/>
          <w:lang w:val="es-ES_tradnl"/>
        </w:rPr>
        <w:t>seguros y saludables para todos los trabajadores, contamos con una Gerencia Departamental de Seguridad y Salud Ocupacional (</w:t>
      </w:r>
      <w:proofErr w:type="spellStart"/>
      <w:r w:rsidRPr="0003529B">
        <w:rPr>
          <w:rFonts w:cs="Arial"/>
          <w:sz w:val="24"/>
          <w:lang w:val="es-ES_tradnl"/>
        </w:rPr>
        <w:t>SySO</w:t>
      </w:r>
      <w:proofErr w:type="spellEnd"/>
      <w:r w:rsidRPr="0003529B">
        <w:rPr>
          <w:rFonts w:cs="Arial"/>
          <w:sz w:val="24"/>
          <w:lang w:val="es-ES_tradnl"/>
        </w:rPr>
        <w:t xml:space="preserve">). Es la responsable de implementar el sistema de gestión “Sistema de Seguridad de Ledesma” basado en la mejora continua y con participación de todos los colaboradores. A su vez, contamos con una política de </w:t>
      </w:r>
      <w:proofErr w:type="spellStart"/>
      <w:r w:rsidRPr="0003529B">
        <w:rPr>
          <w:rFonts w:cs="Arial"/>
          <w:sz w:val="24"/>
          <w:lang w:val="es-ES_tradnl"/>
        </w:rPr>
        <w:t>SySO</w:t>
      </w:r>
      <w:proofErr w:type="spellEnd"/>
      <w:r w:rsidRPr="0003529B">
        <w:rPr>
          <w:rFonts w:cs="Arial"/>
          <w:sz w:val="24"/>
          <w:lang w:val="es-ES_tradnl"/>
        </w:rPr>
        <w:t xml:space="preserve">, basada en 5 principios: </w:t>
      </w:r>
      <w:r>
        <w:rPr>
          <w:rFonts w:cs="Arial"/>
          <w:sz w:val="24"/>
          <w:lang w:val="es-ES_tradnl"/>
        </w:rPr>
        <w:t>p</w:t>
      </w:r>
      <w:r w:rsidRPr="0003529B">
        <w:rPr>
          <w:rFonts w:cs="Arial"/>
          <w:sz w:val="24"/>
          <w:lang w:val="es-ES_tradnl"/>
        </w:rPr>
        <w:t xml:space="preserve">rioridad, </w:t>
      </w:r>
      <w:r>
        <w:rPr>
          <w:rFonts w:cs="Arial"/>
          <w:sz w:val="24"/>
          <w:lang w:val="es-ES_tradnl"/>
        </w:rPr>
        <w:t>l</w:t>
      </w:r>
      <w:r w:rsidRPr="0003529B">
        <w:rPr>
          <w:rFonts w:cs="Arial"/>
          <w:sz w:val="24"/>
          <w:lang w:val="es-ES_tradnl"/>
        </w:rPr>
        <w:t xml:space="preserve">egalidad, </w:t>
      </w:r>
      <w:r>
        <w:rPr>
          <w:rFonts w:cs="Arial"/>
          <w:sz w:val="24"/>
          <w:lang w:val="es-ES_tradnl"/>
        </w:rPr>
        <w:t>f</w:t>
      </w:r>
      <w:r w:rsidRPr="0003529B">
        <w:rPr>
          <w:rFonts w:cs="Arial"/>
          <w:sz w:val="24"/>
          <w:lang w:val="es-ES_tradnl"/>
        </w:rPr>
        <w:t xml:space="preserve">ormación, </w:t>
      </w:r>
      <w:r>
        <w:rPr>
          <w:rFonts w:cs="Arial"/>
          <w:sz w:val="24"/>
          <w:lang w:val="es-ES_tradnl"/>
        </w:rPr>
        <w:t>r</w:t>
      </w:r>
      <w:r w:rsidRPr="0003529B">
        <w:rPr>
          <w:rFonts w:cs="Arial"/>
          <w:sz w:val="24"/>
          <w:lang w:val="es-ES_tradnl"/>
        </w:rPr>
        <w:t xml:space="preserve">esponsabilidad y </w:t>
      </w:r>
      <w:r>
        <w:rPr>
          <w:rFonts w:cs="Arial"/>
          <w:sz w:val="24"/>
          <w:lang w:val="es-ES_tradnl"/>
        </w:rPr>
        <w:t>l</w:t>
      </w:r>
      <w:r w:rsidRPr="0003529B">
        <w:rPr>
          <w:rFonts w:cs="Arial"/>
          <w:sz w:val="24"/>
          <w:lang w:val="es-ES_tradnl"/>
        </w:rPr>
        <w:t xml:space="preserve">iderazgo. El objetivo principal es lograr cero lesiones y cero enfermedades profesionales. </w:t>
      </w:r>
    </w:p>
    <w:p w14:paraId="133CF4D7"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 xml:space="preserve">La gestión se organiza bajo planes de acción que son coordinados entre el departamento de </w:t>
      </w:r>
      <w:proofErr w:type="spellStart"/>
      <w:r w:rsidRPr="0003529B">
        <w:rPr>
          <w:rFonts w:cs="Arial"/>
          <w:sz w:val="24"/>
          <w:lang w:val="es-ES_tradnl"/>
        </w:rPr>
        <w:t>SySO</w:t>
      </w:r>
      <w:proofErr w:type="spellEnd"/>
      <w:r w:rsidRPr="0003529B">
        <w:rPr>
          <w:rFonts w:cs="Arial"/>
          <w:sz w:val="24"/>
          <w:lang w:val="es-ES_tradnl"/>
        </w:rPr>
        <w:t xml:space="preserve"> y las gerencias de los negocios orientados a la prevención. En ellos se detallan las responsabilidades específicas a llevar a cabo por las áreas y que tienen relación directa con el sistema de seguridad; esto incluye capacitaciones, inspecciones, roles de emergencia</w:t>
      </w:r>
      <w:r>
        <w:rPr>
          <w:rFonts w:cs="Arial"/>
          <w:sz w:val="24"/>
          <w:lang w:val="es-ES_tradnl"/>
        </w:rPr>
        <w:t xml:space="preserve"> y</w:t>
      </w:r>
      <w:r w:rsidRPr="0003529B">
        <w:rPr>
          <w:rFonts w:cs="Arial"/>
          <w:sz w:val="24"/>
          <w:lang w:val="es-ES_tradnl"/>
        </w:rPr>
        <w:t xml:space="preserve"> auditorías, entre otros. También se coordinan campañas de concientización que se extienden a la totalidad de la población trabajadora, por ejemplo: seguridad vial, cuidado de la audición y protección respiratoria.</w:t>
      </w:r>
    </w:p>
    <w:p w14:paraId="24899D25"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Además, se monitorean semestralmente los indicadores de desempeño y los indicadores de consecuencia: índices de seguridad, de frecuencia, de gravedad y duración media de accidentes. Estos resultados guían el diseño de los nuevos planes de acción. Además, cada dos años se evalúa el sistema de seguridad y salud ocupacional con una auditoría por parte de una firma independiente.</w:t>
      </w:r>
    </w:p>
    <w:p w14:paraId="4E5E6164" w14:textId="7AC569C9" w:rsidR="0075730F" w:rsidRDefault="00781931" w:rsidP="00781931">
      <w:pPr>
        <w:spacing w:after="120" w:line="360" w:lineRule="auto"/>
        <w:ind w:firstLine="709"/>
        <w:jc w:val="both"/>
        <w:rPr>
          <w:rFonts w:cs="Arial"/>
          <w:sz w:val="24"/>
          <w:lang w:val="es-ES_tradnl"/>
        </w:rPr>
      </w:pPr>
      <w:r w:rsidRPr="0003529B">
        <w:rPr>
          <w:rFonts w:cs="Arial"/>
          <w:sz w:val="24"/>
          <w:lang w:val="es-ES_tradnl"/>
        </w:rPr>
        <w:t>En cuanto al control de la salud de los trabajadores</w:t>
      </w:r>
      <w:r>
        <w:rPr>
          <w:rFonts w:cs="Arial"/>
          <w:sz w:val="24"/>
          <w:lang w:val="es-ES_tradnl"/>
        </w:rPr>
        <w:t>,</w:t>
      </w:r>
      <w:r w:rsidRPr="0003529B">
        <w:rPr>
          <w:rFonts w:cs="Arial"/>
          <w:sz w:val="24"/>
          <w:lang w:val="es-ES_tradnl"/>
        </w:rPr>
        <w:t xml:space="preserve"> se realizan exámenes periódicos anuales, atenciones médicas en consultorios y seguimientos de casos de accidentes y enfermedades profesionales e inculpables. Al mismo tiempo, el área de </w:t>
      </w:r>
      <w:r>
        <w:rPr>
          <w:rFonts w:cs="Arial"/>
          <w:sz w:val="24"/>
          <w:lang w:val="es-ES_tradnl"/>
        </w:rPr>
        <w:t>p</w:t>
      </w:r>
      <w:r w:rsidRPr="0003529B">
        <w:rPr>
          <w:rFonts w:cs="Arial"/>
          <w:sz w:val="24"/>
          <w:lang w:val="es-ES_tradnl"/>
        </w:rPr>
        <w:t xml:space="preserve">rotección </w:t>
      </w:r>
      <w:r>
        <w:rPr>
          <w:rFonts w:cs="Arial"/>
          <w:sz w:val="24"/>
          <w:lang w:val="es-ES_tradnl"/>
        </w:rPr>
        <w:t>contra i</w:t>
      </w:r>
      <w:r w:rsidRPr="0003529B">
        <w:rPr>
          <w:rFonts w:cs="Arial"/>
          <w:sz w:val="24"/>
          <w:lang w:val="es-ES_tradnl"/>
        </w:rPr>
        <w:t xml:space="preserve">ncendios es la encargada de planificar, organizar y ejecutar todas las actividades necesarias para controlar posibles emergencias. Planes de evacuación, autorizaciones de permisos de trabajos especiales, coordinación de brigada de emergencias, capacitaciones, guardias, son algunas de las actividades más destacadas del servicio. </w:t>
      </w:r>
    </w:p>
    <w:p w14:paraId="02782D00" w14:textId="77777777" w:rsidR="0075730F" w:rsidRDefault="0075730F">
      <w:pPr>
        <w:rPr>
          <w:rFonts w:cs="Arial"/>
          <w:sz w:val="24"/>
          <w:lang w:val="es-ES_tradnl"/>
        </w:rPr>
      </w:pPr>
      <w:r>
        <w:rPr>
          <w:rFonts w:cs="Arial"/>
          <w:sz w:val="24"/>
          <w:lang w:val="es-ES_tradnl"/>
        </w:rPr>
        <w:br w:type="page"/>
      </w:r>
    </w:p>
    <w:p w14:paraId="15CB2813"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lastRenderedPageBreak/>
        <w:t xml:space="preserve">Ante el surgimiento del COVID-19, la gestión de la </w:t>
      </w:r>
      <w:r>
        <w:rPr>
          <w:rFonts w:cs="Arial"/>
          <w:sz w:val="24"/>
          <w:lang w:val="es-ES_tradnl"/>
        </w:rPr>
        <w:t>c</w:t>
      </w:r>
      <w:r w:rsidRPr="0003529B">
        <w:rPr>
          <w:rFonts w:cs="Arial"/>
          <w:sz w:val="24"/>
          <w:lang w:val="es-ES_tradnl"/>
        </w:rPr>
        <w:t>ompañía se alin</w:t>
      </w:r>
      <w:r>
        <w:rPr>
          <w:rFonts w:cs="Arial"/>
          <w:sz w:val="24"/>
          <w:lang w:val="es-ES_tradnl"/>
        </w:rPr>
        <w:t xml:space="preserve">eó en dos directrices: cuidar al </w:t>
      </w:r>
      <w:r w:rsidRPr="0003529B">
        <w:rPr>
          <w:rFonts w:cs="Arial"/>
          <w:sz w:val="24"/>
          <w:lang w:val="es-ES_tradnl"/>
        </w:rPr>
        <w:t xml:space="preserve">personal y mantener la operación en marcha. Para esto se diseñaron protocolos específicos siguiendo mejores prácticas y orientación de especialistas en la materia, que </w:t>
      </w:r>
      <w:r>
        <w:rPr>
          <w:rFonts w:cs="Arial"/>
          <w:sz w:val="24"/>
          <w:lang w:val="es-ES_tradnl"/>
        </w:rPr>
        <w:t xml:space="preserve">se aplicaron en </w:t>
      </w:r>
      <w:r w:rsidRPr="0003529B">
        <w:rPr>
          <w:rFonts w:cs="Arial"/>
          <w:sz w:val="24"/>
          <w:lang w:val="es-ES_tradnl"/>
        </w:rPr>
        <w:t>con</w:t>
      </w:r>
      <w:r>
        <w:rPr>
          <w:rFonts w:cs="Arial"/>
          <w:sz w:val="24"/>
          <w:lang w:val="es-ES_tradnl"/>
        </w:rPr>
        <w:t xml:space="preserve">cordancia </w:t>
      </w:r>
      <w:r w:rsidRPr="0003529B">
        <w:rPr>
          <w:rFonts w:cs="Arial"/>
          <w:sz w:val="24"/>
          <w:lang w:val="es-ES_tradnl"/>
        </w:rPr>
        <w:t xml:space="preserve">con las normas vigentes. </w:t>
      </w:r>
    </w:p>
    <w:p w14:paraId="2DCD2636" w14:textId="77777777" w:rsidR="00781931" w:rsidRPr="0003529B" w:rsidRDefault="00781931" w:rsidP="00781931">
      <w:pPr>
        <w:spacing w:after="120" w:line="360" w:lineRule="auto"/>
        <w:ind w:firstLine="709"/>
        <w:jc w:val="both"/>
        <w:rPr>
          <w:rFonts w:cs="Arial"/>
          <w:sz w:val="24"/>
          <w:lang w:val="es-ES_tradnl"/>
        </w:rPr>
      </w:pPr>
      <w:r w:rsidRPr="0003529B">
        <w:rPr>
          <w:rFonts w:cs="Arial"/>
          <w:sz w:val="24"/>
          <w:lang w:val="es-ES_tradnl"/>
        </w:rPr>
        <w:t>Otras acciones:</w:t>
      </w:r>
    </w:p>
    <w:p w14:paraId="323FC022"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Carta del gerente general a todos los empleados</w:t>
      </w:r>
    </w:p>
    <w:p w14:paraId="52BA9C03"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Diseño y publicación de un</w:t>
      </w:r>
      <w:r>
        <w:rPr>
          <w:rFonts w:cs="Arial"/>
          <w:sz w:val="24"/>
          <w:lang w:val="es-ES_tradnl"/>
        </w:rPr>
        <w:t xml:space="preserve"> protocolo general para</w:t>
      </w:r>
      <w:r w:rsidRPr="00D1367F">
        <w:rPr>
          <w:rFonts w:cs="Arial"/>
          <w:sz w:val="24"/>
          <w:lang w:val="es-ES_tradnl"/>
        </w:rPr>
        <w:t xml:space="preserve"> toda la compañía</w:t>
      </w:r>
    </w:p>
    <w:p w14:paraId="5BFFF9C0"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Protocolos específicos por negocio</w:t>
      </w:r>
    </w:p>
    <w:p w14:paraId="061D32B7"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 xml:space="preserve">Protocolos de limpieza y desinfección, transportistas, </w:t>
      </w:r>
      <w:proofErr w:type="spellStart"/>
      <w:r w:rsidRPr="00D1367F">
        <w:rPr>
          <w:rFonts w:cs="Arial"/>
          <w:sz w:val="24"/>
          <w:lang w:val="es-ES_tradnl"/>
        </w:rPr>
        <w:t>etc</w:t>
      </w:r>
      <w:proofErr w:type="spellEnd"/>
    </w:p>
    <w:p w14:paraId="292F428A"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Creación de 3 comités de prevención, uno por cada locación que se reúne periódicamente</w:t>
      </w:r>
    </w:p>
    <w:p w14:paraId="15187A7B"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Diseño, publicación y difusión de las recomendaciones de las medidas de prevención (</w:t>
      </w:r>
      <w:proofErr w:type="spellStart"/>
      <w:r w:rsidRPr="00D1367F">
        <w:rPr>
          <w:rFonts w:cs="Arial"/>
          <w:sz w:val="24"/>
          <w:lang w:val="es-ES_tradnl"/>
        </w:rPr>
        <w:t>flyers</w:t>
      </w:r>
      <w:proofErr w:type="spellEnd"/>
      <w:r w:rsidRPr="00D1367F">
        <w:rPr>
          <w:rFonts w:cs="Arial"/>
          <w:sz w:val="24"/>
          <w:lang w:val="es-ES_tradnl"/>
        </w:rPr>
        <w:t xml:space="preserve">, videos </w:t>
      </w:r>
      <w:r>
        <w:rPr>
          <w:rFonts w:cs="Arial"/>
          <w:sz w:val="24"/>
          <w:lang w:val="es-ES_tradnl"/>
        </w:rPr>
        <w:t>de cómo lavarse las manos, có</w:t>
      </w:r>
      <w:r w:rsidRPr="00D1367F">
        <w:rPr>
          <w:rFonts w:cs="Arial"/>
          <w:sz w:val="24"/>
          <w:lang w:val="es-ES_tradnl"/>
        </w:rPr>
        <w:t>mo hacer barbijos)</w:t>
      </w:r>
    </w:p>
    <w:p w14:paraId="671F8C0F"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Diseño, publicación y difusión de las recomendaciones de teletrabajo</w:t>
      </w:r>
    </w:p>
    <w:p w14:paraId="404D1150"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Pr>
          <w:rFonts w:cs="Arial"/>
          <w:sz w:val="24"/>
          <w:lang w:val="es-ES_tradnl"/>
        </w:rPr>
        <w:t>Generación de</w:t>
      </w:r>
      <w:r w:rsidRPr="00D1367F">
        <w:rPr>
          <w:rFonts w:cs="Arial"/>
          <w:sz w:val="24"/>
          <w:lang w:val="es-ES_tradnl"/>
        </w:rPr>
        <w:t xml:space="preserve"> espacios abiertos para líderes </w:t>
      </w:r>
      <w:r>
        <w:rPr>
          <w:rFonts w:cs="Arial"/>
          <w:sz w:val="24"/>
          <w:lang w:val="es-ES_tradnl"/>
        </w:rPr>
        <w:t>con el objeto de</w:t>
      </w:r>
      <w:r w:rsidRPr="00D1367F">
        <w:rPr>
          <w:rFonts w:cs="Arial"/>
          <w:sz w:val="24"/>
          <w:lang w:val="es-ES_tradnl"/>
        </w:rPr>
        <w:t xml:space="preserve"> tratar temas relacionados con el liderazgo en tiempos de incertidumbre. </w:t>
      </w:r>
    </w:p>
    <w:p w14:paraId="679DF92F"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 xml:space="preserve">Ciclo de charlas virtuales y abiertas para toda la población en las que invitamos a expertos reconocidos en diferentes materias. En la </w:t>
      </w:r>
      <w:r>
        <w:rPr>
          <w:rFonts w:cs="Arial"/>
          <w:sz w:val="24"/>
          <w:lang w:val="es-ES_tradnl"/>
        </w:rPr>
        <w:t>primera</w:t>
      </w:r>
      <w:r w:rsidRPr="00D1367F">
        <w:rPr>
          <w:rFonts w:cs="Arial"/>
          <w:sz w:val="24"/>
          <w:lang w:val="es-ES_tradnl"/>
        </w:rPr>
        <w:t xml:space="preserve"> invitamos a una </w:t>
      </w:r>
      <w:r>
        <w:rPr>
          <w:rFonts w:cs="Arial"/>
          <w:sz w:val="24"/>
          <w:lang w:val="es-ES_tradnl"/>
        </w:rPr>
        <w:t xml:space="preserve">profesional </w:t>
      </w:r>
      <w:proofErr w:type="spellStart"/>
      <w:r>
        <w:rPr>
          <w:rFonts w:cs="Arial"/>
          <w:sz w:val="24"/>
          <w:lang w:val="es-ES_tradnl"/>
        </w:rPr>
        <w:t>i</w:t>
      </w:r>
      <w:r w:rsidRPr="00D1367F">
        <w:rPr>
          <w:rFonts w:cs="Arial"/>
          <w:sz w:val="24"/>
          <w:lang w:val="es-ES_tradnl"/>
        </w:rPr>
        <w:t>nfect</w:t>
      </w:r>
      <w:r>
        <w:rPr>
          <w:rFonts w:cs="Arial"/>
          <w:sz w:val="24"/>
          <w:lang w:val="es-ES_tradnl"/>
        </w:rPr>
        <w:t>ó</w:t>
      </w:r>
      <w:r w:rsidRPr="00D1367F">
        <w:rPr>
          <w:rFonts w:cs="Arial"/>
          <w:sz w:val="24"/>
          <w:lang w:val="es-ES_tradnl"/>
        </w:rPr>
        <w:t>loga</w:t>
      </w:r>
      <w:proofErr w:type="spellEnd"/>
      <w:r w:rsidRPr="00D1367F">
        <w:rPr>
          <w:rFonts w:cs="Arial"/>
          <w:sz w:val="24"/>
          <w:lang w:val="es-ES_tradnl"/>
        </w:rPr>
        <w:t xml:space="preserve"> para dialogar sobre el virus y las estrategias de prevención.</w:t>
      </w:r>
    </w:p>
    <w:p w14:paraId="326D7916"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 xml:space="preserve">Charlas de prevención para líderes y </w:t>
      </w:r>
      <w:proofErr w:type="spellStart"/>
      <w:r w:rsidRPr="00D1367F">
        <w:rPr>
          <w:rFonts w:cs="Arial"/>
          <w:sz w:val="24"/>
          <w:lang w:val="es-ES_tradnl"/>
        </w:rPr>
        <w:t>cascadeo</w:t>
      </w:r>
      <w:proofErr w:type="spellEnd"/>
      <w:r w:rsidRPr="00D1367F">
        <w:rPr>
          <w:rFonts w:cs="Arial"/>
          <w:sz w:val="24"/>
          <w:lang w:val="es-ES_tradnl"/>
        </w:rPr>
        <w:t xml:space="preserve"> de información a cada equipo</w:t>
      </w:r>
    </w:p>
    <w:p w14:paraId="2CCB01E2"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 xml:space="preserve">Encuentros virtuales con el </w:t>
      </w:r>
      <w:r>
        <w:rPr>
          <w:rFonts w:cs="Arial"/>
          <w:sz w:val="24"/>
          <w:lang w:val="es-ES_tradnl"/>
        </w:rPr>
        <w:t>g</w:t>
      </w:r>
      <w:r w:rsidRPr="00D1367F">
        <w:rPr>
          <w:rFonts w:cs="Arial"/>
          <w:sz w:val="24"/>
          <w:lang w:val="es-ES_tradnl"/>
        </w:rPr>
        <w:t xml:space="preserve">erente </w:t>
      </w:r>
      <w:r>
        <w:rPr>
          <w:rFonts w:cs="Arial"/>
          <w:sz w:val="24"/>
          <w:lang w:val="es-ES_tradnl"/>
        </w:rPr>
        <w:t>g</w:t>
      </w:r>
      <w:r w:rsidRPr="00D1367F">
        <w:rPr>
          <w:rFonts w:cs="Arial"/>
          <w:sz w:val="24"/>
          <w:lang w:val="es-ES_tradnl"/>
        </w:rPr>
        <w:t>eneral con grupos reducidos</w:t>
      </w:r>
    </w:p>
    <w:p w14:paraId="0313FA1F"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Pr>
          <w:rFonts w:cs="Arial"/>
          <w:sz w:val="24"/>
          <w:lang w:val="es-ES_tradnl"/>
        </w:rPr>
        <w:t>Envío de k</w:t>
      </w:r>
      <w:r w:rsidRPr="00D1367F">
        <w:rPr>
          <w:rFonts w:cs="Arial"/>
          <w:sz w:val="24"/>
          <w:lang w:val="es-ES_tradnl"/>
        </w:rPr>
        <w:t>it ergonómico a toda la población que está en teletrabajo.</w:t>
      </w:r>
    </w:p>
    <w:p w14:paraId="306F2186"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Compra de termómetros digitales e infrarrojos</w:t>
      </w:r>
    </w:p>
    <w:p w14:paraId="3265D63E"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Enfermero las 24 ho</w:t>
      </w:r>
      <w:r>
        <w:rPr>
          <w:rFonts w:cs="Arial"/>
          <w:sz w:val="24"/>
          <w:lang w:val="es-ES_tradnl"/>
        </w:rPr>
        <w:t>ras en el I</w:t>
      </w:r>
      <w:r w:rsidRPr="00D1367F">
        <w:rPr>
          <w:rFonts w:cs="Arial"/>
          <w:sz w:val="24"/>
          <w:lang w:val="es-ES_tradnl"/>
        </w:rPr>
        <w:t>ngenio</w:t>
      </w:r>
    </w:p>
    <w:p w14:paraId="07D8DAB9"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Entrega de alcohol y alcohol en gel al 100% de los empleados en Ingenio</w:t>
      </w:r>
    </w:p>
    <w:p w14:paraId="254BA8A6"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Producción de alcohol en gel para uso interno</w:t>
      </w:r>
    </w:p>
    <w:p w14:paraId="6291C00B"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Pr>
          <w:rFonts w:cs="Arial"/>
          <w:sz w:val="24"/>
          <w:lang w:val="es-ES_tradnl"/>
        </w:rPr>
        <w:t>Provisión de</w:t>
      </w:r>
      <w:r w:rsidRPr="00D1367F">
        <w:rPr>
          <w:rFonts w:cs="Arial"/>
          <w:sz w:val="24"/>
          <w:lang w:val="es-ES_tradnl"/>
        </w:rPr>
        <w:t xml:space="preserve"> barbijos </w:t>
      </w:r>
      <w:r>
        <w:rPr>
          <w:rFonts w:cs="Arial"/>
          <w:sz w:val="24"/>
          <w:lang w:val="es-ES_tradnl"/>
        </w:rPr>
        <w:t xml:space="preserve">a los trabajadores </w:t>
      </w:r>
      <w:r w:rsidRPr="00D1367F">
        <w:rPr>
          <w:rFonts w:cs="Arial"/>
          <w:sz w:val="24"/>
          <w:lang w:val="es-ES_tradnl"/>
        </w:rPr>
        <w:t xml:space="preserve">para utilizar </w:t>
      </w:r>
      <w:r>
        <w:rPr>
          <w:rFonts w:cs="Arial"/>
          <w:sz w:val="24"/>
          <w:lang w:val="es-ES_tradnl"/>
        </w:rPr>
        <w:t xml:space="preserve">en el traslado </w:t>
      </w:r>
      <w:r w:rsidRPr="00D1367F">
        <w:rPr>
          <w:rFonts w:cs="Arial"/>
          <w:sz w:val="24"/>
          <w:lang w:val="es-ES_tradnl"/>
        </w:rPr>
        <w:t xml:space="preserve">a </w:t>
      </w:r>
      <w:r>
        <w:rPr>
          <w:rFonts w:cs="Arial"/>
          <w:sz w:val="24"/>
          <w:lang w:val="es-ES_tradnl"/>
        </w:rPr>
        <w:t>los</w:t>
      </w:r>
      <w:r w:rsidRPr="00D1367F">
        <w:rPr>
          <w:rFonts w:cs="Arial"/>
          <w:sz w:val="24"/>
          <w:lang w:val="es-ES_tradnl"/>
        </w:rPr>
        <w:t xml:space="preserve"> puestos de trabajo, y barbijos especiales para las necesidades puntuales de ciertas labores, como producción en fábrica o limpieza de instalaciones.</w:t>
      </w:r>
    </w:p>
    <w:p w14:paraId="0C815ABD" w14:textId="77777777" w:rsidR="00781931" w:rsidRPr="00D1367F" w:rsidRDefault="00781931" w:rsidP="008C63AC">
      <w:pPr>
        <w:pStyle w:val="ListParagraph"/>
        <w:numPr>
          <w:ilvl w:val="0"/>
          <w:numId w:val="74"/>
        </w:numPr>
        <w:spacing w:after="120" w:line="360" w:lineRule="auto"/>
        <w:jc w:val="both"/>
        <w:rPr>
          <w:rFonts w:cs="Arial"/>
          <w:sz w:val="24"/>
          <w:lang w:val="es-ES_tradnl"/>
        </w:rPr>
      </w:pPr>
      <w:r w:rsidRPr="00D1367F">
        <w:rPr>
          <w:rFonts w:cs="Arial"/>
          <w:sz w:val="24"/>
          <w:lang w:val="es-ES_tradnl"/>
        </w:rPr>
        <w:t>Demarcación de distanciamiento en zonas de ingreso</w:t>
      </w:r>
      <w:r>
        <w:rPr>
          <w:rFonts w:cs="Arial"/>
          <w:sz w:val="24"/>
          <w:lang w:val="es-ES_tradnl"/>
        </w:rPr>
        <w:t xml:space="preserve"> y lugares de trabajo</w:t>
      </w:r>
      <w:r w:rsidRPr="00D1367F">
        <w:rPr>
          <w:rFonts w:cs="Arial"/>
          <w:sz w:val="24"/>
          <w:lang w:val="es-ES_tradnl"/>
        </w:rPr>
        <w:t xml:space="preserve">. </w:t>
      </w:r>
    </w:p>
    <w:p w14:paraId="0390EC59" w14:textId="186E96D2" w:rsidR="0075730F" w:rsidRPr="0075730F" w:rsidRDefault="00781931" w:rsidP="00FC07AE">
      <w:pPr>
        <w:pStyle w:val="ListParagraph"/>
        <w:numPr>
          <w:ilvl w:val="0"/>
          <w:numId w:val="74"/>
        </w:numPr>
        <w:spacing w:after="120" w:line="360" w:lineRule="auto"/>
        <w:jc w:val="both"/>
        <w:rPr>
          <w:rFonts w:cs="Arial"/>
          <w:sz w:val="24"/>
          <w:lang w:val="es-ES_tradnl"/>
        </w:rPr>
      </w:pPr>
      <w:r w:rsidRPr="0075730F">
        <w:rPr>
          <w:rFonts w:cs="Arial"/>
          <w:sz w:val="24"/>
          <w:lang w:val="es-ES_tradnl"/>
        </w:rPr>
        <w:t>Cartel, alcohol en gel y alfombras sanitizantes en el ingreso de áreas.</w:t>
      </w:r>
      <w:r w:rsidR="0075730F" w:rsidRPr="0075730F">
        <w:rPr>
          <w:rFonts w:cs="Arial"/>
          <w:sz w:val="24"/>
          <w:lang w:val="es-ES_tradnl"/>
        </w:rPr>
        <w:br w:type="page"/>
      </w:r>
    </w:p>
    <w:p w14:paraId="06D928A6" w14:textId="77777777" w:rsidR="00781931" w:rsidRPr="002B46EE" w:rsidRDefault="00781931" w:rsidP="008C63AC">
      <w:pPr>
        <w:pStyle w:val="ListParagraph"/>
        <w:numPr>
          <w:ilvl w:val="0"/>
          <w:numId w:val="74"/>
        </w:numPr>
        <w:spacing w:after="120" w:line="360" w:lineRule="auto"/>
        <w:jc w:val="both"/>
        <w:rPr>
          <w:rFonts w:cs="Arial"/>
          <w:sz w:val="24"/>
          <w:lang w:val="es-ES_tradnl"/>
        </w:rPr>
      </w:pPr>
      <w:r w:rsidRPr="0097702B">
        <w:rPr>
          <w:rFonts w:cs="Arial"/>
          <w:sz w:val="24"/>
          <w:lang w:val="es-ES_tradnl"/>
        </w:rPr>
        <w:lastRenderedPageBreak/>
        <w:t>Ocupación máxima de sitios</w:t>
      </w:r>
      <w:r w:rsidRPr="00D1367F">
        <w:rPr>
          <w:rFonts w:cs="Arial"/>
          <w:sz w:val="24"/>
          <w:lang w:val="es-ES_tradnl"/>
        </w:rPr>
        <w:t>, oficinas, baños, vehículos</w:t>
      </w:r>
      <w:r>
        <w:rPr>
          <w:rFonts w:cs="Arial"/>
          <w:sz w:val="24"/>
          <w:lang w:val="es-ES_tradnl"/>
        </w:rPr>
        <w:t xml:space="preserve"> y</w:t>
      </w:r>
      <w:r w:rsidRPr="00D1367F">
        <w:rPr>
          <w:rFonts w:cs="Arial"/>
          <w:sz w:val="24"/>
          <w:lang w:val="es-ES_tradnl"/>
        </w:rPr>
        <w:t xml:space="preserve"> vestuarios</w:t>
      </w:r>
      <w:r>
        <w:rPr>
          <w:rFonts w:cs="Arial"/>
          <w:sz w:val="24"/>
          <w:lang w:val="es-ES_tradnl"/>
        </w:rPr>
        <w:t xml:space="preserve"> a efectos de evitar riesgos de contagio.</w:t>
      </w:r>
    </w:p>
    <w:p w14:paraId="53F92392" w14:textId="77777777" w:rsidR="00781931" w:rsidRPr="006342F4" w:rsidRDefault="00781931" w:rsidP="00781931">
      <w:pPr>
        <w:spacing w:line="360" w:lineRule="auto"/>
        <w:jc w:val="both"/>
        <w:rPr>
          <w:rFonts w:cs="Arial"/>
          <w:b/>
          <w:bCs/>
          <w:sz w:val="24"/>
          <w:szCs w:val="24"/>
        </w:rPr>
      </w:pPr>
      <w:r>
        <w:rPr>
          <w:rFonts w:cs="Arial"/>
          <w:b/>
          <w:bCs/>
          <w:sz w:val="24"/>
          <w:szCs w:val="24"/>
        </w:rPr>
        <w:t>5.6</w:t>
      </w:r>
      <w:r w:rsidRPr="006342F4">
        <w:rPr>
          <w:rFonts w:cs="Arial"/>
          <w:b/>
          <w:bCs/>
          <w:sz w:val="24"/>
          <w:szCs w:val="24"/>
        </w:rPr>
        <w:tab/>
        <w:t>Relaciones laborales</w:t>
      </w:r>
    </w:p>
    <w:p w14:paraId="17D68BE2" w14:textId="77777777" w:rsidR="00781931" w:rsidRDefault="00781931" w:rsidP="00781931">
      <w:pPr>
        <w:spacing w:after="120" w:line="360" w:lineRule="auto"/>
        <w:ind w:firstLine="709"/>
        <w:jc w:val="both"/>
        <w:rPr>
          <w:rFonts w:cs="Arial"/>
          <w:sz w:val="24"/>
          <w:lang w:val="es-ES_tradnl"/>
        </w:rPr>
      </w:pPr>
      <w:r w:rsidRPr="006342F4">
        <w:rPr>
          <w:rFonts w:cs="Arial"/>
          <w:sz w:val="24"/>
          <w:lang w:val="es-ES_tradnl"/>
        </w:rPr>
        <w:t>En Ledesma respetamos la libertad de asociación y negociación colectiva según lo establece</w:t>
      </w:r>
      <w:r>
        <w:rPr>
          <w:rFonts w:cs="Arial"/>
          <w:sz w:val="24"/>
          <w:lang w:val="es-ES_tradnl"/>
        </w:rPr>
        <w:t>n</w:t>
      </w:r>
      <w:r w:rsidRPr="006342F4">
        <w:rPr>
          <w:rFonts w:cs="Arial"/>
          <w:sz w:val="24"/>
          <w:lang w:val="es-ES_tradnl"/>
        </w:rPr>
        <w:t xml:space="preserve"> la Constitución Nacional y la legislación vigente. Promovemos la asociación sindical y el 67% de nuestra dotación está dentro de convenio colectivo de trabajo en todas las locaciones y unidades de negocios (FATIDA, Sindicato del Papel de Jujuy, SOEAIL, Sindicato de Alimentación, UATRE, UTECYDRA). Durante el </w:t>
      </w:r>
      <w:r>
        <w:rPr>
          <w:rFonts w:cs="Arial"/>
          <w:sz w:val="24"/>
          <w:lang w:val="es-ES_tradnl"/>
        </w:rPr>
        <w:t>E</w:t>
      </w:r>
      <w:r w:rsidRPr="006342F4">
        <w:rPr>
          <w:rFonts w:cs="Arial"/>
          <w:sz w:val="24"/>
          <w:lang w:val="es-ES_tradnl"/>
        </w:rPr>
        <w:t xml:space="preserve">jercicio </w:t>
      </w:r>
      <w:r>
        <w:rPr>
          <w:rFonts w:cs="Arial"/>
          <w:sz w:val="24"/>
          <w:lang w:val="es-ES_tradnl"/>
        </w:rPr>
        <w:t xml:space="preserve">bajo análisis, </w:t>
      </w:r>
      <w:r w:rsidRPr="006342F4">
        <w:rPr>
          <w:rFonts w:cs="Arial"/>
          <w:sz w:val="24"/>
          <w:lang w:val="es-ES_tradnl"/>
        </w:rPr>
        <w:t xml:space="preserve">no hubo ningún incidente en los principales centros propios </w:t>
      </w:r>
      <w:r>
        <w:rPr>
          <w:rFonts w:cs="Arial"/>
          <w:sz w:val="24"/>
          <w:lang w:val="es-ES_tradnl"/>
        </w:rPr>
        <w:t xml:space="preserve">ni </w:t>
      </w:r>
      <w:r w:rsidRPr="006342F4">
        <w:rPr>
          <w:rFonts w:cs="Arial"/>
          <w:sz w:val="24"/>
          <w:lang w:val="es-ES_tradnl"/>
        </w:rPr>
        <w:t xml:space="preserve">proveedores de la compañía que </w:t>
      </w:r>
      <w:r>
        <w:rPr>
          <w:rFonts w:cs="Arial"/>
          <w:sz w:val="24"/>
          <w:lang w:val="es-ES_tradnl"/>
        </w:rPr>
        <w:t>pusieran en riesgo estos derechos.</w:t>
      </w:r>
    </w:p>
    <w:p w14:paraId="1CC10989" w14:textId="77777777" w:rsidR="00781931" w:rsidRPr="00204375" w:rsidRDefault="00781931" w:rsidP="00781931">
      <w:pPr>
        <w:spacing w:after="120" w:line="360" w:lineRule="auto"/>
        <w:ind w:firstLine="709"/>
        <w:jc w:val="both"/>
        <w:rPr>
          <w:rFonts w:cs="Arial"/>
          <w:sz w:val="24"/>
          <w:lang w:val="es-ES_tradnl"/>
        </w:rPr>
      </w:pPr>
    </w:p>
    <w:p w14:paraId="34979B98" w14:textId="77777777" w:rsidR="00781931" w:rsidRDefault="00781931" w:rsidP="008C63AC">
      <w:pPr>
        <w:pStyle w:val="ListParagraph"/>
        <w:numPr>
          <w:ilvl w:val="0"/>
          <w:numId w:val="76"/>
        </w:numPr>
        <w:spacing w:after="200" w:line="360" w:lineRule="auto"/>
        <w:jc w:val="both"/>
        <w:rPr>
          <w:rFonts w:cs="Arial"/>
          <w:b/>
          <w:bCs/>
          <w:sz w:val="24"/>
          <w:szCs w:val="24"/>
          <w:u w:val="single"/>
        </w:rPr>
      </w:pPr>
      <w:r>
        <w:rPr>
          <w:rFonts w:cs="Arial"/>
          <w:b/>
          <w:bCs/>
          <w:sz w:val="24"/>
          <w:szCs w:val="24"/>
          <w:u w:val="single"/>
        </w:rPr>
        <w:t>Progreso de las comunidades locales</w:t>
      </w:r>
    </w:p>
    <w:p w14:paraId="3738F35B"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Nuestra Política de Sostenibilidad incluye nuestro compromiso con el progreso de las comunidades locales. En este sentido, el objetivo principal de nuestra responsabilidad social es contribuir con el desarrollo de la provincia de Jujuy, en particular en el área de impacto directo, que abarca las comunidades cercanas al Complejo Agroindustrial (localidades de Libertador General San Martín, Calilegua, Fraile Pintado, Caimancito, El Piquete, </w:t>
      </w:r>
      <w:proofErr w:type="spellStart"/>
      <w:r>
        <w:rPr>
          <w:rFonts w:cs="Arial"/>
          <w:sz w:val="24"/>
          <w:lang w:val="es-ES_tradnl"/>
        </w:rPr>
        <w:t>Vinalito</w:t>
      </w:r>
      <w:proofErr w:type="spellEnd"/>
      <w:r>
        <w:rPr>
          <w:rFonts w:cs="Arial"/>
          <w:sz w:val="24"/>
          <w:lang w:val="es-ES_tradnl"/>
        </w:rPr>
        <w:t xml:space="preserve"> y El Talar). También trabajamos con las comunidades próximas a nuestras actividades productivas en las provincias de Buenos Aires, San Luis y Entre Ríos. </w:t>
      </w:r>
    </w:p>
    <w:p w14:paraId="1EDCBB6F"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En este marco, contamos con diversos espacios de diálogo con la comunidad en Jujuy: una Oficina de Relaciones con la Comunidad, tres Centros de Innovación y Tecnología (Ledesma, Calilegua y El Talar), un Centro de Visitantes, los clubes Atlético Ledesma y El Talar, así como también se realizan estudios de percepción cada dos años. En estos espacios, un equipo de treinta colaboradores está dedicado a gestionar los programas sociales y acompañar las iniciativas que la comunidad propone para resolver los problemas que se van identificando. Además, trabajamos en forma articulada con organismos gubernamentales, </w:t>
      </w:r>
      <w:proofErr w:type="spellStart"/>
      <w:r>
        <w:rPr>
          <w:rFonts w:cs="Arial"/>
          <w:sz w:val="24"/>
          <w:lang w:val="es-ES_tradnl"/>
        </w:rPr>
        <w:t>ONGs</w:t>
      </w:r>
      <w:proofErr w:type="spellEnd"/>
      <w:r>
        <w:rPr>
          <w:rFonts w:cs="Arial"/>
          <w:sz w:val="24"/>
          <w:lang w:val="es-ES_tradnl"/>
        </w:rPr>
        <w:t xml:space="preserve"> y otras empresas.</w:t>
      </w:r>
    </w:p>
    <w:p w14:paraId="150F4ED8" w14:textId="750BD752" w:rsidR="0075730F" w:rsidRDefault="00781931" w:rsidP="00781931">
      <w:pPr>
        <w:spacing w:after="120" w:line="360" w:lineRule="auto"/>
        <w:ind w:firstLine="709"/>
        <w:jc w:val="both"/>
        <w:rPr>
          <w:rFonts w:cs="Arial"/>
          <w:sz w:val="24"/>
          <w:lang w:val="es-ES_tradnl"/>
        </w:rPr>
      </w:pPr>
      <w:r>
        <w:rPr>
          <w:rFonts w:cs="Arial"/>
          <w:sz w:val="24"/>
          <w:lang w:val="es-ES_tradnl"/>
        </w:rPr>
        <w:t>Los objetivos estratégicos de nuestra contribución al desarrollo de la comunidad son: estimular el empleo y la empleabilidad, mejorar la calidad educativa, fortalecer la salud y el bienestar y promover el deporte y la cultura.</w:t>
      </w:r>
    </w:p>
    <w:p w14:paraId="62505C4C" w14:textId="77777777" w:rsidR="0075730F" w:rsidRDefault="0075730F">
      <w:pPr>
        <w:rPr>
          <w:rFonts w:cs="Arial"/>
          <w:sz w:val="24"/>
          <w:lang w:val="es-ES_tradnl"/>
        </w:rPr>
      </w:pPr>
      <w:r>
        <w:rPr>
          <w:rFonts w:cs="Arial"/>
          <w:sz w:val="24"/>
          <w:lang w:val="es-ES_tradnl"/>
        </w:rPr>
        <w:br w:type="page"/>
      </w:r>
    </w:p>
    <w:p w14:paraId="07506CD2" w14:textId="77777777" w:rsidR="00781931" w:rsidRDefault="00781931" w:rsidP="00781931">
      <w:pPr>
        <w:spacing w:line="360" w:lineRule="auto"/>
        <w:jc w:val="both"/>
        <w:rPr>
          <w:rFonts w:cs="Arial"/>
          <w:b/>
          <w:bCs/>
          <w:sz w:val="24"/>
          <w:szCs w:val="24"/>
        </w:rPr>
      </w:pPr>
      <w:r>
        <w:rPr>
          <w:rFonts w:cs="Arial"/>
          <w:b/>
          <w:bCs/>
          <w:sz w:val="24"/>
          <w:szCs w:val="24"/>
        </w:rPr>
        <w:lastRenderedPageBreak/>
        <w:t>6.1</w:t>
      </w:r>
      <w:r>
        <w:rPr>
          <w:rFonts w:cs="Arial"/>
          <w:b/>
          <w:bCs/>
          <w:sz w:val="24"/>
          <w:szCs w:val="24"/>
        </w:rPr>
        <w:tab/>
        <w:t>Estimular el empleo y la empleabilidad</w:t>
      </w:r>
    </w:p>
    <w:p w14:paraId="336B582E"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Creemos en el desarrollo de capacidades y habilidades orientadas a que las personas puedan desarrollarse de manera plena en el mundo laboral. Impulsamos acciones que buscan contribuir a la empleabilidad de los jóvenes y a la reducción de la brecha digital. </w:t>
      </w:r>
    </w:p>
    <w:p w14:paraId="3822B6C7" w14:textId="77777777" w:rsidR="00781931" w:rsidRDefault="00781931" w:rsidP="00781931">
      <w:pPr>
        <w:spacing w:line="360" w:lineRule="auto"/>
        <w:jc w:val="both"/>
        <w:rPr>
          <w:rFonts w:cs="Arial"/>
          <w:bCs/>
          <w:sz w:val="24"/>
          <w:szCs w:val="24"/>
          <w:u w:val="single"/>
        </w:rPr>
      </w:pPr>
      <w:r>
        <w:rPr>
          <w:rFonts w:cs="Arial"/>
          <w:bCs/>
          <w:sz w:val="24"/>
          <w:szCs w:val="24"/>
          <w:u w:val="single"/>
        </w:rPr>
        <w:t>Programa de Innovación y Tecnología (PIT)</w:t>
      </w:r>
    </w:p>
    <w:p w14:paraId="26CAB082"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A través de este programa, creado en 2002, buscamos contribuir a la empleabilidad de los jóvenes, promover la innovación, la creatividad y el espíritu de investigación mediante capacitación tecnológica a niños, adultos y adultos mayores de la comunidad de Ledesma, de manera libre y gratuita. Se desarrolla en nuestros tres centros tecnológicos en Jujuy. El programa fue evolucionando a lo largo de los años y actualmente abarca herramientas de trabajo colaborativo como entorno Google y aplicaciones y programas con software libre para diseño e impresión 3D, realidad aumentada y virtual, robótica, programación y juegos matemáticos, entre otros. </w:t>
      </w:r>
    </w:p>
    <w:p w14:paraId="48E23841"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Durante el último año, brindamos 151 cursos a 1.600 alumnos, de los cuales más de 500 son niños de 10 años en adelante, que cursaron 4 niveles de robótica. Además, se habilitaron 3 aulas virtuales con 550 alumnos. </w:t>
      </w:r>
    </w:p>
    <w:p w14:paraId="2994E4F7" w14:textId="77777777" w:rsidR="00781931" w:rsidRDefault="00781931" w:rsidP="00781931">
      <w:pPr>
        <w:spacing w:line="360" w:lineRule="auto"/>
        <w:jc w:val="both"/>
        <w:rPr>
          <w:rFonts w:cs="Arial"/>
          <w:bCs/>
          <w:sz w:val="24"/>
          <w:szCs w:val="24"/>
          <w:u w:val="single"/>
        </w:rPr>
      </w:pPr>
      <w:r>
        <w:rPr>
          <w:rFonts w:cs="Arial"/>
          <w:bCs/>
          <w:sz w:val="24"/>
          <w:szCs w:val="24"/>
          <w:u w:val="single"/>
        </w:rPr>
        <w:t>Escuela de Capacitación en Oficios</w:t>
      </w:r>
    </w:p>
    <w:p w14:paraId="502098EB"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Desde 2014, en alianza con la Escuela Técnica Herminio Arrieta, capacitamos en oficios técnicos a jóvenes de Libertador General San Martín, Calilegua y El Talar en situación de vulnerabilidad, para incrementar sus oportunidades laborales. Alcanza a alrededor de 320 jóvenes por año y ofrece una formación de 240 horas reloj en electricidad domiciliaria, instalaciones sanitarias, soldadura, herrería artística, carpintería y arte. Además, brindamos capacitaciones en tecnología y tenemos a disposición de los alumnos un gabinete de contención psicoemocional. El último año se llevó a cabo la primera Expo Oficios, donde los participantes compartieron sus producciones. </w:t>
      </w:r>
    </w:p>
    <w:p w14:paraId="0D974A43" w14:textId="77777777" w:rsidR="00781931" w:rsidRDefault="00781931" w:rsidP="00781931">
      <w:pPr>
        <w:spacing w:line="360" w:lineRule="auto"/>
        <w:jc w:val="both"/>
        <w:rPr>
          <w:rFonts w:cs="Arial"/>
          <w:bCs/>
          <w:sz w:val="24"/>
          <w:szCs w:val="24"/>
          <w:u w:val="single"/>
        </w:rPr>
      </w:pPr>
      <w:r>
        <w:rPr>
          <w:rFonts w:cs="Arial"/>
          <w:bCs/>
          <w:sz w:val="24"/>
          <w:szCs w:val="24"/>
          <w:u w:val="single"/>
        </w:rPr>
        <w:t>Programa de emprendedores agroecológicos</w:t>
      </w:r>
    </w:p>
    <w:p w14:paraId="0008AC7C" w14:textId="25B1B6EF" w:rsidR="0075730F" w:rsidRDefault="00781931" w:rsidP="00781931">
      <w:pPr>
        <w:spacing w:after="120" w:line="360" w:lineRule="auto"/>
        <w:ind w:firstLine="709"/>
        <w:jc w:val="both"/>
        <w:rPr>
          <w:rFonts w:cs="Arial"/>
          <w:sz w:val="24"/>
          <w:lang w:val="es-ES_tradnl"/>
        </w:rPr>
      </w:pPr>
      <w:r>
        <w:rPr>
          <w:rFonts w:cs="Arial"/>
          <w:sz w:val="24"/>
          <w:lang w:val="es-ES_tradnl"/>
        </w:rPr>
        <w:t xml:space="preserve">Desde 2015 implementamos un programa de fortalecimiento a emprendedores rurales en los departamentos Ledesma y Santa Bárbara, donde trabajamos con dos poblaciones clave. Por un lado, con la Comunidad Guaraní Arete Guazú de Caimancito, para lo cual les entregamos un predio de 40 has en comodato. Por otra parte, entregamos en comodato un terreno de 6 hectáreas a la Asociación El Bambú de El Talar, beneficiando a 11 familias. </w:t>
      </w:r>
    </w:p>
    <w:p w14:paraId="2DC3AD77" w14:textId="77777777" w:rsidR="0075730F" w:rsidRDefault="0075730F">
      <w:pPr>
        <w:rPr>
          <w:rFonts w:cs="Arial"/>
          <w:sz w:val="24"/>
          <w:lang w:val="es-ES_tradnl"/>
        </w:rPr>
      </w:pPr>
      <w:r>
        <w:rPr>
          <w:rFonts w:cs="Arial"/>
          <w:sz w:val="24"/>
          <w:lang w:val="es-ES_tradnl"/>
        </w:rPr>
        <w:br w:type="page"/>
      </w:r>
    </w:p>
    <w:p w14:paraId="67CDB0BD" w14:textId="77777777" w:rsidR="00781931" w:rsidRDefault="00781931" w:rsidP="00781931">
      <w:pPr>
        <w:spacing w:after="120" w:line="360" w:lineRule="auto"/>
        <w:ind w:firstLine="709"/>
        <w:jc w:val="both"/>
        <w:rPr>
          <w:rFonts w:cs="Arial"/>
          <w:sz w:val="24"/>
          <w:lang w:val="es-ES_tradnl"/>
        </w:rPr>
      </w:pPr>
      <w:r>
        <w:rPr>
          <w:rFonts w:cs="Arial"/>
          <w:sz w:val="24"/>
          <w:lang w:val="es-ES_tradnl"/>
        </w:rPr>
        <w:lastRenderedPageBreak/>
        <w:t>En ambos proyectos trabajamos en articulación con el INTA. Por medio de esta iniciativa, las comunidades se beneficiarán con nuevas motobombas solares y boyeros. Además, donamos equipamiento de trabajo para los cultivos, materiales para construcción y para la instalación de sistemas de riego, entre otros.</w:t>
      </w:r>
    </w:p>
    <w:p w14:paraId="59023C7E" w14:textId="77777777" w:rsidR="00781931" w:rsidRDefault="00781931" w:rsidP="00781931">
      <w:pPr>
        <w:spacing w:line="360" w:lineRule="auto"/>
        <w:jc w:val="both"/>
        <w:rPr>
          <w:rFonts w:cs="Arial"/>
          <w:b/>
          <w:bCs/>
          <w:sz w:val="24"/>
          <w:szCs w:val="24"/>
        </w:rPr>
      </w:pPr>
    </w:p>
    <w:p w14:paraId="1D54D8C9" w14:textId="77777777" w:rsidR="00781931" w:rsidRDefault="00781931" w:rsidP="00781931">
      <w:pPr>
        <w:spacing w:line="360" w:lineRule="auto"/>
        <w:jc w:val="both"/>
        <w:rPr>
          <w:rFonts w:cs="Arial"/>
          <w:b/>
          <w:bCs/>
          <w:sz w:val="24"/>
          <w:szCs w:val="24"/>
        </w:rPr>
      </w:pPr>
      <w:r>
        <w:rPr>
          <w:rFonts w:cs="Arial"/>
          <w:b/>
          <w:bCs/>
          <w:sz w:val="24"/>
          <w:szCs w:val="24"/>
        </w:rPr>
        <w:t>6.2</w:t>
      </w:r>
      <w:r>
        <w:rPr>
          <w:rFonts w:cs="Arial"/>
          <w:b/>
          <w:bCs/>
          <w:sz w:val="24"/>
          <w:szCs w:val="24"/>
        </w:rPr>
        <w:tab/>
        <w:t>Mejora de la calidad educativa</w:t>
      </w:r>
    </w:p>
    <w:p w14:paraId="5B0D52BC"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Propiciamos el fortalecimiento de la educación como uno de los ejes centrales de nuestro compromiso con la comunidad y de nuestra política de responsabilidad social. </w:t>
      </w:r>
    </w:p>
    <w:p w14:paraId="292BED96" w14:textId="77777777" w:rsidR="00781931" w:rsidRDefault="00781931" w:rsidP="00781931">
      <w:pPr>
        <w:spacing w:line="360" w:lineRule="auto"/>
        <w:jc w:val="both"/>
        <w:rPr>
          <w:rFonts w:cs="Arial"/>
          <w:bCs/>
          <w:sz w:val="24"/>
          <w:szCs w:val="24"/>
          <w:u w:val="single"/>
        </w:rPr>
      </w:pPr>
      <w:r>
        <w:rPr>
          <w:rFonts w:cs="Arial"/>
          <w:bCs/>
          <w:sz w:val="24"/>
          <w:szCs w:val="24"/>
          <w:u w:val="single"/>
        </w:rPr>
        <w:t>Programa Escuela-Empresa</w:t>
      </w:r>
    </w:p>
    <w:p w14:paraId="15464D91"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En 2014 iniciamos un programa de pasantías profesionales supervisadas en escuelas técnicas, </w:t>
      </w:r>
      <w:proofErr w:type="spellStart"/>
      <w:r>
        <w:rPr>
          <w:rFonts w:cs="Arial"/>
          <w:sz w:val="24"/>
          <w:lang w:val="es-ES_tradnl"/>
        </w:rPr>
        <w:t>agrotécnicas</w:t>
      </w:r>
      <w:proofErr w:type="spellEnd"/>
      <w:r>
        <w:rPr>
          <w:rFonts w:cs="Arial"/>
          <w:sz w:val="24"/>
          <w:lang w:val="es-ES_tradnl"/>
        </w:rPr>
        <w:t xml:space="preserve"> y de alternancia en localidades cercanas a Ledesma. El objetivo es proporcionar a los alumnos un espacio de práctica laboral para fortalecer su formación técnica y su aptitud para el desempeño; y alentarlos en el desarrollo de proyectos productivos sustentables, ofreciéndoles herramientas y conocimientos para que realicen sus emprendimientos. </w:t>
      </w:r>
    </w:p>
    <w:p w14:paraId="451A5E63"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En 2019 participaron 265 alumnos de 6 escuelas: la Escuela Técnica Herminio Arrieta y las escuelas </w:t>
      </w:r>
      <w:proofErr w:type="spellStart"/>
      <w:r>
        <w:rPr>
          <w:rFonts w:cs="Arial"/>
          <w:sz w:val="24"/>
          <w:lang w:val="es-ES_tradnl"/>
        </w:rPr>
        <w:t>agrotécnicas</w:t>
      </w:r>
      <w:proofErr w:type="spellEnd"/>
      <w:r>
        <w:rPr>
          <w:rFonts w:cs="Arial"/>
          <w:sz w:val="24"/>
          <w:lang w:val="es-ES_tradnl"/>
        </w:rPr>
        <w:t xml:space="preserve"> de Libertador General San Martín, Fraile Pintado, </w:t>
      </w:r>
      <w:proofErr w:type="spellStart"/>
      <w:r>
        <w:rPr>
          <w:rFonts w:cs="Arial"/>
          <w:sz w:val="24"/>
          <w:lang w:val="es-ES_tradnl"/>
        </w:rPr>
        <w:t>Vinalito</w:t>
      </w:r>
      <w:proofErr w:type="spellEnd"/>
      <w:r>
        <w:rPr>
          <w:rFonts w:cs="Arial"/>
          <w:sz w:val="24"/>
          <w:lang w:val="es-ES_tradnl"/>
        </w:rPr>
        <w:t>, El Piquete y Valle Grande. Las prácticas se efectuaron en 26 sectores de Ledesma, pertenecientes a las fábricas de papel, azúcar, planta de jugos cítricos concentrados, producción agrícola, y al área de salud y seguridad ocupacional. En el Programa intervinieron 140 supervisores de Ledesma. Desde los inicios este Programa alcanzó a un total de 3.147 estudiantes.</w:t>
      </w:r>
    </w:p>
    <w:p w14:paraId="1FA3C3F9" w14:textId="77777777" w:rsidR="00781931" w:rsidRDefault="00781931" w:rsidP="00781931">
      <w:pPr>
        <w:spacing w:line="360" w:lineRule="auto"/>
        <w:jc w:val="both"/>
        <w:rPr>
          <w:rFonts w:cs="Arial"/>
          <w:bCs/>
          <w:sz w:val="24"/>
          <w:szCs w:val="24"/>
          <w:u w:val="single"/>
        </w:rPr>
      </w:pPr>
      <w:r>
        <w:rPr>
          <w:rFonts w:cs="Arial"/>
          <w:bCs/>
          <w:sz w:val="24"/>
          <w:szCs w:val="24"/>
          <w:u w:val="single"/>
        </w:rPr>
        <w:t xml:space="preserve">Desarrollo Emprendedor para </w:t>
      </w:r>
      <w:proofErr w:type="spellStart"/>
      <w:r>
        <w:rPr>
          <w:rFonts w:cs="Arial"/>
          <w:bCs/>
          <w:sz w:val="24"/>
          <w:szCs w:val="24"/>
          <w:u w:val="single"/>
        </w:rPr>
        <w:t>Vinalito</w:t>
      </w:r>
      <w:proofErr w:type="spellEnd"/>
      <w:r>
        <w:rPr>
          <w:rFonts w:cs="Arial"/>
          <w:bCs/>
          <w:sz w:val="24"/>
          <w:szCs w:val="24"/>
          <w:u w:val="single"/>
        </w:rPr>
        <w:t xml:space="preserve"> – </w:t>
      </w:r>
      <w:proofErr w:type="spellStart"/>
      <w:r>
        <w:rPr>
          <w:rFonts w:cs="Arial"/>
          <w:bCs/>
          <w:sz w:val="24"/>
          <w:szCs w:val="24"/>
          <w:u w:val="single"/>
        </w:rPr>
        <w:t>Agrotécnica</w:t>
      </w:r>
      <w:proofErr w:type="spellEnd"/>
      <w:r>
        <w:rPr>
          <w:rFonts w:cs="Arial"/>
          <w:bCs/>
          <w:sz w:val="24"/>
          <w:szCs w:val="24"/>
          <w:u w:val="single"/>
        </w:rPr>
        <w:t xml:space="preserve"> N° 11</w:t>
      </w:r>
    </w:p>
    <w:p w14:paraId="68A1F049"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El principal objetivo de este programa es mejorar las prácticas educativas profesionales de jóvenes de El Talar y </w:t>
      </w:r>
      <w:proofErr w:type="spellStart"/>
      <w:r>
        <w:rPr>
          <w:rFonts w:cs="Arial"/>
          <w:sz w:val="24"/>
          <w:lang w:val="es-ES_tradnl"/>
        </w:rPr>
        <w:t>Vinalito</w:t>
      </w:r>
      <w:proofErr w:type="spellEnd"/>
      <w:r>
        <w:rPr>
          <w:rFonts w:cs="Arial"/>
          <w:sz w:val="24"/>
          <w:lang w:val="es-ES_tradnl"/>
        </w:rPr>
        <w:t>. En 2019, participaron del proyecto 30 alumnos, quienes desarrollaron 1.800 árboles de especies nativas y exóticas con las que forestaron espacios públicos.</w:t>
      </w:r>
    </w:p>
    <w:p w14:paraId="278C0FA4" w14:textId="77777777" w:rsidR="00781931" w:rsidRDefault="00781931" w:rsidP="00781931">
      <w:pPr>
        <w:spacing w:line="360" w:lineRule="auto"/>
        <w:jc w:val="both"/>
        <w:rPr>
          <w:rFonts w:cs="Arial"/>
          <w:bCs/>
          <w:sz w:val="24"/>
          <w:szCs w:val="24"/>
          <w:u w:val="single"/>
        </w:rPr>
      </w:pPr>
      <w:r>
        <w:rPr>
          <w:rFonts w:cs="Arial"/>
          <w:bCs/>
          <w:sz w:val="24"/>
          <w:szCs w:val="24"/>
          <w:u w:val="single"/>
        </w:rPr>
        <w:t>Programa de mejoras en escuelas</w:t>
      </w:r>
    </w:p>
    <w:p w14:paraId="67879338" w14:textId="5727B2AB" w:rsidR="0075730F" w:rsidRDefault="00781931" w:rsidP="0075730F">
      <w:pPr>
        <w:spacing w:after="120" w:line="360" w:lineRule="auto"/>
        <w:ind w:firstLine="709"/>
        <w:jc w:val="both"/>
        <w:rPr>
          <w:rFonts w:cs="Arial"/>
          <w:sz w:val="24"/>
          <w:lang w:val="es-ES_tradnl"/>
        </w:rPr>
      </w:pPr>
      <w:r>
        <w:rPr>
          <w:rFonts w:cs="Arial"/>
          <w:sz w:val="24"/>
          <w:lang w:val="es-ES_tradnl"/>
        </w:rPr>
        <w:t xml:space="preserve">Este programa se lleva adelante desde 2010, con el objetivo de acompañar la mejora de la calidad educativa y edilicia de tres escuelas de la ciudad de Libertador General San Martín: Escuela Técnica Herminio Arrieta, Escuela Cooperativa y Escuela Enrique </w:t>
      </w:r>
      <w:proofErr w:type="spellStart"/>
      <w:r>
        <w:rPr>
          <w:rFonts w:cs="Arial"/>
          <w:sz w:val="24"/>
          <w:lang w:val="es-ES_tradnl"/>
        </w:rPr>
        <w:t>Wollmann</w:t>
      </w:r>
      <w:proofErr w:type="spellEnd"/>
      <w:r>
        <w:rPr>
          <w:rFonts w:cs="Arial"/>
          <w:sz w:val="24"/>
          <w:lang w:val="es-ES_tradnl"/>
        </w:rPr>
        <w:t xml:space="preserve">. En el eje pedagógico, apoyamos a los equipos de orientación escolar, y </w:t>
      </w:r>
      <w:r w:rsidR="0075730F">
        <w:rPr>
          <w:rFonts w:cs="Arial"/>
          <w:sz w:val="24"/>
          <w:lang w:val="es-ES_tradnl"/>
        </w:rPr>
        <w:br/>
      </w:r>
      <w:r w:rsidR="0075730F">
        <w:rPr>
          <w:rFonts w:cs="Arial"/>
          <w:sz w:val="24"/>
          <w:lang w:val="es-ES_tradnl"/>
        </w:rPr>
        <w:br w:type="page"/>
      </w:r>
    </w:p>
    <w:p w14:paraId="4340C85E" w14:textId="3716249E" w:rsidR="00781931" w:rsidRDefault="00781931" w:rsidP="0075730F">
      <w:pPr>
        <w:spacing w:after="120" w:line="360" w:lineRule="auto"/>
        <w:jc w:val="both"/>
        <w:rPr>
          <w:rFonts w:cs="Arial"/>
          <w:sz w:val="24"/>
          <w:lang w:val="es-ES_tradnl"/>
        </w:rPr>
      </w:pPr>
      <w:r>
        <w:rPr>
          <w:rFonts w:cs="Arial"/>
          <w:sz w:val="24"/>
          <w:lang w:val="es-ES_tradnl"/>
        </w:rPr>
        <w:lastRenderedPageBreak/>
        <w:t xml:space="preserve">capacitamos a directivos y docentes. En el eje “Equipamiento” colaboramos con la compra de mobiliario, maquinarias para talleres y computadoras. Además, contribuimos con la infraestructura de las escuelas mediante mejoras y reconstrucción de pisos, de tribunas en las canchas de deportes, construcción de nuevas aulas y otros arreglos necesarios. </w:t>
      </w:r>
    </w:p>
    <w:p w14:paraId="2753840F" w14:textId="77777777" w:rsidR="00781931" w:rsidRDefault="00781931" w:rsidP="00781931">
      <w:pPr>
        <w:spacing w:line="360" w:lineRule="auto"/>
        <w:jc w:val="both"/>
        <w:rPr>
          <w:rFonts w:cs="Arial"/>
          <w:bCs/>
          <w:sz w:val="24"/>
          <w:szCs w:val="24"/>
          <w:u w:val="single"/>
        </w:rPr>
      </w:pPr>
      <w:r>
        <w:rPr>
          <w:rFonts w:cs="Arial"/>
          <w:bCs/>
          <w:sz w:val="24"/>
          <w:szCs w:val="24"/>
          <w:u w:val="single"/>
        </w:rPr>
        <w:t>Programa de donación de productos Ledesma</w:t>
      </w:r>
    </w:p>
    <w:p w14:paraId="49FDF8FB"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Colaboramos permanentemente con las escuelas de la Región V que abarca 41 jardines, 43 escuelas primarias, 27 escuelas secundarias-primarias nocturnas y escuelas de educación especial. Durante el período lectivo 2019 donamos azúcar de manera mensual para el servicio de desayuno y merienda, con un total de 50.000 kg. en un año. La donación de cuadernos y blocks se concreta a comienzos del año y se diversifica por cada uno de los tres niveles; alcanza un total de 29.000 productos y más de 100 colas de bobina para los establecimientos escolares y talleres.</w:t>
      </w:r>
    </w:p>
    <w:p w14:paraId="2F45A49A" w14:textId="77777777" w:rsidR="00781931" w:rsidRDefault="00781931" w:rsidP="00781931">
      <w:pPr>
        <w:spacing w:line="360" w:lineRule="auto"/>
        <w:jc w:val="both"/>
        <w:rPr>
          <w:rFonts w:cs="Arial"/>
          <w:b/>
          <w:bCs/>
          <w:sz w:val="24"/>
          <w:szCs w:val="24"/>
        </w:rPr>
      </w:pPr>
      <w:r>
        <w:rPr>
          <w:rFonts w:cs="Arial"/>
          <w:b/>
          <w:bCs/>
          <w:sz w:val="24"/>
          <w:szCs w:val="24"/>
        </w:rPr>
        <w:t>6.3</w:t>
      </w:r>
      <w:r>
        <w:rPr>
          <w:rFonts w:cs="Arial"/>
          <w:b/>
          <w:bCs/>
          <w:sz w:val="24"/>
          <w:szCs w:val="24"/>
        </w:rPr>
        <w:tab/>
        <w:t>Fortalecimiento de la salud y el bienestar</w:t>
      </w:r>
    </w:p>
    <w:p w14:paraId="1DC8859C"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Desarrollamos iniciativas que buscan contribuir con la mejora de la salud y el bienestar de las comunidades cercanas a nuestras operaciones. </w:t>
      </w:r>
    </w:p>
    <w:p w14:paraId="30BA6719" w14:textId="77777777" w:rsidR="00781931" w:rsidRDefault="00781931" w:rsidP="00781931">
      <w:pPr>
        <w:spacing w:line="360" w:lineRule="auto"/>
        <w:jc w:val="both"/>
        <w:rPr>
          <w:rFonts w:cs="Arial"/>
          <w:bCs/>
          <w:sz w:val="24"/>
          <w:szCs w:val="24"/>
          <w:u w:val="single"/>
        </w:rPr>
      </w:pPr>
      <w:r>
        <w:rPr>
          <w:rFonts w:cs="Arial"/>
          <w:bCs/>
          <w:sz w:val="24"/>
          <w:szCs w:val="24"/>
          <w:u w:val="single"/>
        </w:rPr>
        <w:t xml:space="preserve">Tecnología e infraestructura para hospitales </w:t>
      </w:r>
    </w:p>
    <w:p w14:paraId="7A11F11C"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Dotamos de equipamiento de alta complejidad al Hospital Oscar </w:t>
      </w:r>
      <w:proofErr w:type="spellStart"/>
      <w:r>
        <w:rPr>
          <w:rFonts w:cs="Arial"/>
          <w:sz w:val="24"/>
          <w:lang w:val="es-ES_tradnl"/>
        </w:rPr>
        <w:t>Orías</w:t>
      </w:r>
      <w:proofErr w:type="spellEnd"/>
      <w:r>
        <w:rPr>
          <w:rFonts w:cs="Arial"/>
          <w:sz w:val="24"/>
          <w:lang w:val="es-ES_tradnl"/>
        </w:rPr>
        <w:t xml:space="preserve">, mediante la donación de un ecógrafo 4D, una lámpara de hendidura y una central de monitoreo para modernizar y mejorar el servicio de la sala de espera y quirófano del Hospital. También donamos insumos de laboratorio, una heladera industrial y una impresora. Por otra parte, realizamos aportes de materiales y pintura para el Hospital de Calilegua y el Centro de Atención Primaria de la Salud </w:t>
      </w:r>
      <w:proofErr w:type="spellStart"/>
      <w:r>
        <w:rPr>
          <w:rFonts w:cs="Arial"/>
          <w:sz w:val="24"/>
          <w:lang w:val="es-ES_tradnl"/>
        </w:rPr>
        <w:t>Rivetti</w:t>
      </w:r>
      <w:proofErr w:type="spellEnd"/>
      <w:r>
        <w:rPr>
          <w:rFonts w:cs="Arial"/>
          <w:sz w:val="24"/>
          <w:lang w:val="es-ES_tradnl"/>
        </w:rPr>
        <w:t xml:space="preserve"> de Libertador General San Martín.</w:t>
      </w:r>
    </w:p>
    <w:p w14:paraId="1D5BC6DF" w14:textId="77777777" w:rsidR="00781931" w:rsidRDefault="00781931" w:rsidP="00781931">
      <w:pPr>
        <w:spacing w:line="360" w:lineRule="auto"/>
        <w:jc w:val="both"/>
        <w:rPr>
          <w:rFonts w:cs="Arial"/>
          <w:bCs/>
          <w:sz w:val="24"/>
          <w:szCs w:val="24"/>
          <w:u w:val="single"/>
        </w:rPr>
      </w:pPr>
      <w:r>
        <w:rPr>
          <w:rFonts w:cs="Arial"/>
          <w:bCs/>
          <w:sz w:val="24"/>
          <w:szCs w:val="24"/>
          <w:u w:val="single"/>
        </w:rPr>
        <w:t>Programa de Telemedicina y Medicina Itinerante (MIT)</w:t>
      </w:r>
    </w:p>
    <w:p w14:paraId="64E90AB0" w14:textId="2E659204" w:rsidR="0075730F" w:rsidRDefault="00781931" w:rsidP="00781931">
      <w:pPr>
        <w:spacing w:after="120" w:line="360" w:lineRule="auto"/>
        <w:ind w:firstLine="709"/>
        <w:jc w:val="both"/>
        <w:rPr>
          <w:rFonts w:cs="Arial"/>
          <w:sz w:val="24"/>
          <w:lang w:val="es-ES_tradnl"/>
        </w:rPr>
      </w:pPr>
      <w:r>
        <w:rPr>
          <w:rFonts w:cs="Arial"/>
          <w:sz w:val="24"/>
          <w:lang w:val="es-ES_tradnl"/>
        </w:rPr>
        <w:t xml:space="preserve">Desde 2013, este programa está orientado a fortalecer los recursos humanos de los hospitales de nuestra región. Es posible gracias a la articulación que Ledesma estableció con el Hospital Oscar </w:t>
      </w:r>
      <w:proofErr w:type="spellStart"/>
      <w:r>
        <w:rPr>
          <w:rFonts w:cs="Arial"/>
          <w:sz w:val="24"/>
          <w:lang w:val="es-ES_tradnl"/>
        </w:rPr>
        <w:t>Orías</w:t>
      </w:r>
      <w:proofErr w:type="spellEnd"/>
      <w:r>
        <w:rPr>
          <w:rFonts w:cs="Arial"/>
          <w:sz w:val="24"/>
          <w:lang w:val="es-ES_tradnl"/>
        </w:rPr>
        <w:t xml:space="preserve"> y el Centro Universitario de Investigaciones en Telemedicina y e-salud de la Facultad de Medicina de la Universidad de Buenos Aires. Así, 40 estudiantes de medicina de la Universidad de Buenos Aires cursaron parte de su internado anual rotatorio en el Hospital </w:t>
      </w:r>
      <w:proofErr w:type="spellStart"/>
      <w:r>
        <w:rPr>
          <w:rFonts w:cs="Arial"/>
          <w:sz w:val="24"/>
          <w:lang w:val="es-ES_tradnl"/>
        </w:rPr>
        <w:t>Orías</w:t>
      </w:r>
      <w:proofErr w:type="spellEnd"/>
      <w:r>
        <w:rPr>
          <w:rFonts w:cs="Arial"/>
          <w:sz w:val="24"/>
          <w:lang w:val="es-ES_tradnl"/>
        </w:rPr>
        <w:t>.</w:t>
      </w:r>
    </w:p>
    <w:p w14:paraId="099F817E" w14:textId="77777777" w:rsidR="0075730F" w:rsidRDefault="0075730F">
      <w:pPr>
        <w:rPr>
          <w:rFonts w:cs="Arial"/>
          <w:sz w:val="24"/>
          <w:lang w:val="es-ES_tradnl"/>
        </w:rPr>
      </w:pPr>
      <w:r>
        <w:rPr>
          <w:rFonts w:cs="Arial"/>
          <w:sz w:val="24"/>
          <w:lang w:val="es-ES_tradnl"/>
        </w:rPr>
        <w:br w:type="page"/>
      </w:r>
    </w:p>
    <w:p w14:paraId="5B4BEC2F" w14:textId="77777777" w:rsidR="00781931" w:rsidRDefault="00781931" w:rsidP="00781931">
      <w:pPr>
        <w:spacing w:line="360" w:lineRule="auto"/>
        <w:jc w:val="both"/>
        <w:rPr>
          <w:rFonts w:cs="Arial"/>
          <w:bCs/>
          <w:sz w:val="24"/>
          <w:szCs w:val="24"/>
          <w:u w:val="single"/>
        </w:rPr>
      </w:pPr>
      <w:r>
        <w:rPr>
          <w:rFonts w:cs="Arial"/>
          <w:bCs/>
          <w:sz w:val="24"/>
          <w:szCs w:val="24"/>
          <w:u w:val="single"/>
        </w:rPr>
        <w:lastRenderedPageBreak/>
        <w:t>Programa de prevención en salud y proyecto de vida</w:t>
      </w:r>
    </w:p>
    <w:p w14:paraId="0AB0B6A5"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El programa busca brindar herramientas y fortalecer la labor de los actores locales que trabajan en la contención de familias atravesadas por el consumo problemático de sustancias psicoactivas. Junto a la Fundación Madres de la Esperanza, realizamos acciones de prevención en el ámbito educativo formal y no formal que alcanzaron a 2.100 adolescentes, jóvenes y adultos. A la vez, colaboramos con herramientas de trabajo, capacitaciones y materiales de construcción para el Programa Cuidadores de la Casa Común en El Talar y Libertador General San Martín, Movimiento ni un Pibe Menos por la Droga de Libertador y Proyecto Guadalupe Madre de la Misericordia.</w:t>
      </w:r>
    </w:p>
    <w:p w14:paraId="385B9D2D" w14:textId="77777777" w:rsidR="00781931" w:rsidRDefault="00781931" w:rsidP="00781931">
      <w:pPr>
        <w:spacing w:line="360" w:lineRule="auto"/>
        <w:jc w:val="both"/>
        <w:rPr>
          <w:rFonts w:cs="Arial"/>
          <w:bCs/>
          <w:sz w:val="24"/>
          <w:szCs w:val="24"/>
          <w:u w:val="single"/>
        </w:rPr>
      </w:pPr>
      <w:r>
        <w:rPr>
          <w:rFonts w:cs="Arial"/>
          <w:bCs/>
          <w:sz w:val="24"/>
          <w:szCs w:val="24"/>
          <w:u w:val="single"/>
        </w:rPr>
        <w:t>Programa de donaciones</w:t>
      </w:r>
    </w:p>
    <w:p w14:paraId="2DA99AE5"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Durante el Ejercicio bajo análisis donamos 132.761 kg de azúcar, 3.043 resmas y 66.000 kg de alimentos. Además, entregamos 500 bolsas de cemento y materiales de construcción. Las organizaciones beneficiarias incluyen a 50 fundaciones de Salta y Jujuy, 12 municipios, 5 hospitales, 10 comisarías, 1 puesto de gendarmería, 24 comedores y merenderos, 4 centros de jubilados, comedores e iglesias y congregaciones religiosas. </w:t>
      </w:r>
    </w:p>
    <w:p w14:paraId="5EA80AF9" w14:textId="77777777" w:rsidR="00781931" w:rsidRDefault="00781931" w:rsidP="00781931">
      <w:pPr>
        <w:spacing w:line="360" w:lineRule="auto"/>
        <w:jc w:val="both"/>
        <w:rPr>
          <w:rFonts w:cs="Arial"/>
          <w:b/>
          <w:bCs/>
          <w:sz w:val="24"/>
          <w:szCs w:val="24"/>
        </w:rPr>
      </w:pPr>
      <w:r>
        <w:rPr>
          <w:rFonts w:cs="Arial"/>
          <w:b/>
          <w:bCs/>
          <w:sz w:val="24"/>
          <w:szCs w:val="24"/>
        </w:rPr>
        <w:t>6.4</w:t>
      </w:r>
      <w:r>
        <w:rPr>
          <w:rFonts w:cs="Arial"/>
          <w:b/>
          <w:bCs/>
          <w:sz w:val="24"/>
          <w:szCs w:val="24"/>
        </w:rPr>
        <w:tab/>
        <w:t>Promoción del deporte y la cultura</w:t>
      </w:r>
    </w:p>
    <w:p w14:paraId="6FB9CCBE"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Apoyamos iniciativas centradas en el deporte y la cultura, como un aporte al desarrollo integral de las personas.</w:t>
      </w:r>
    </w:p>
    <w:p w14:paraId="45F09081" w14:textId="77777777" w:rsidR="00781931" w:rsidRDefault="00781931" w:rsidP="00781931">
      <w:pPr>
        <w:spacing w:line="360" w:lineRule="auto"/>
        <w:jc w:val="both"/>
        <w:rPr>
          <w:rFonts w:cs="Arial"/>
          <w:bCs/>
          <w:sz w:val="24"/>
          <w:szCs w:val="24"/>
          <w:u w:val="single"/>
        </w:rPr>
      </w:pPr>
      <w:r>
        <w:rPr>
          <w:rFonts w:cs="Arial"/>
          <w:bCs/>
          <w:sz w:val="24"/>
          <w:szCs w:val="24"/>
          <w:u w:val="single"/>
        </w:rPr>
        <w:t xml:space="preserve">Torneo “Integración” de Fútbol Infantil </w:t>
      </w:r>
    </w:p>
    <w:p w14:paraId="38E48BE4"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Hace 10 años que organizamos un campeonato de fútbol infantil de gran convocatoria en el NOA. En 2019 contó con la participación de 2.520 niños de entre 8 y 13 años y 136 equipos de El Talar, Yuto, Jujuy y Ledesma. Obsequiamos 3.000 botineros y se llevó a cabo una clínica deportiva para niños y referentes.</w:t>
      </w:r>
    </w:p>
    <w:p w14:paraId="32D77A4D" w14:textId="77777777" w:rsidR="00781931" w:rsidRDefault="00781931" w:rsidP="00781931">
      <w:pPr>
        <w:spacing w:line="360" w:lineRule="auto"/>
        <w:jc w:val="both"/>
        <w:rPr>
          <w:rFonts w:cs="Arial"/>
          <w:bCs/>
          <w:sz w:val="24"/>
          <w:szCs w:val="24"/>
          <w:u w:val="single"/>
        </w:rPr>
      </w:pPr>
      <w:r>
        <w:rPr>
          <w:rFonts w:cs="Arial"/>
          <w:bCs/>
          <w:sz w:val="24"/>
          <w:szCs w:val="24"/>
          <w:u w:val="single"/>
        </w:rPr>
        <w:t>Complejo Deportivo El Talar</w:t>
      </w:r>
    </w:p>
    <w:p w14:paraId="0F7BB8F6"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En 2019 desarrollamos la colonia de vacaciones de invierno y verano con 170 niños, el 4° Trail Por El Talar Corriendo Voy, y la participación en los Juegos Evita en vóley, hockey y torneos intercolegiales. La Escuela de Fútbol Infantil convocó a más de 80 niños.</w:t>
      </w:r>
    </w:p>
    <w:p w14:paraId="187378CE" w14:textId="77777777" w:rsidR="00781931" w:rsidRDefault="00781931" w:rsidP="00781931">
      <w:pPr>
        <w:spacing w:line="360" w:lineRule="auto"/>
        <w:jc w:val="both"/>
        <w:rPr>
          <w:rFonts w:cs="Arial"/>
          <w:bCs/>
          <w:sz w:val="24"/>
          <w:szCs w:val="24"/>
          <w:u w:val="single"/>
        </w:rPr>
      </w:pPr>
      <w:r>
        <w:rPr>
          <w:rFonts w:cs="Arial"/>
          <w:bCs/>
          <w:sz w:val="24"/>
          <w:szCs w:val="24"/>
          <w:u w:val="single"/>
        </w:rPr>
        <w:t>Centro de Visitantes Ledesma</w:t>
      </w:r>
    </w:p>
    <w:p w14:paraId="705EAA32" w14:textId="7AB43D5E" w:rsidR="0075730F" w:rsidRDefault="00781931" w:rsidP="0075730F">
      <w:pPr>
        <w:spacing w:after="120" w:line="360" w:lineRule="auto"/>
        <w:ind w:firstLine="709"/>
        <w:jc w:val="both"/>
        <w:rPr>
          <w:rFonts w:cs="Arial"/>
          <w:sz w:val="24"/>
          <w:lang w:val="es-ES_tradnl"/>
        </w:rPr>
      </w:pPr>
      <w:r>
        <w:rPr>
          <w:rFonts w:cs="Arial"/>
          <w:sz w:val="24"/>
          <w:lang w:val="es-ES_tradnl"/>
        </w:rPr>
        <w:t xml:space="preserve">Desde 2008, el Centro es el ámbito preferido de la comunidad para la realización de eventos sociales, culturales y artísticos. En las artes plásticas, escénicas, letras y música, la agenda 2019-20 integró más de 40 eventos culturales, educativos e institucionales, con 24.700 visitantes. El Centro se hizo presente en El Talar y Calilegua con talleres de cine y </w:t>
      </w:r>
      <w:r w:rsidR="0075730F">
        <w:rPr>
          <w:rFonts w:cs="Arial"/>
          <w:sz w:val="24"/>
          <w:lang w:val="es-ES_tradnl"/>
        </w:rPr>
        <w:br/>
      </w:r>
      <w:r w:rsidR="0075730F">
        <w:rPr>
          <w:rFonts w:cs="Arial"/>
          <w:sz w:val="24"/>
          <w:lang w:val="es-ES_tradnl"/>
        </w:rPr>
        <w:br w:type="page"/>
      </w:r>
    </w:p>
    <w:p w14:paraId="20EE3C99" w14:textId="7101E297" w:rsidR="00781931" w:rsidRDefault="00781931" w:rsidP="0075730F">
      <w:pPr>
        <w:spacing w:after="120" w:line="360" w:lineRule="auto"/>
        <w:jc w:val="both"/>
        <w:rPr>
          <w:rFonts w:cs="Arial"/>
          <w:sz w:val="24"/>
          <w:lang w:val="es-ES_tradnl"/>
        </w:rPr>
      </w:pPr>
      <w:r>
        <w:rPr>
          <w:rFonts w:cs="Arial"/>
          <w:sz w:val="24"/>
          <w:lang w:val="es-ES_tradnl"/>
        </w:rPr>
        <w:lastRenderedPageBreak/>
        <w:t xml:space="preserve">de teatro. El Premio Ledesma de Artes Visuales 2019 consolidó su liderazgo con el lanzamiento de una aplicación de realidad aumentada, una herramienta tecnológica innovadora que permite la experimentación de la percepción vivencial de las obras, a través de la animación de las obras originales. Además, en conjunto con la Fundación </w:t>
      </w:r>
      <w:proofErr w:type="spellStart"/>
      <w:r>
        <w:rPr>
          <w:rFonts w:cs="Arial"/>
          <w:sz w:val="24"/>
          <w:lang w:val="es-ES_tradnl"/>
        </w:rPr>
        <w:t>Proyungas</w:t>
      </w:r>
      <w:proofErr w:type="spellEnd"/>
      <w:r>
        <w:rPr>
          <w:rFonts w:cs="Arial"/>
          <w:sz w:val="24"/>
          <w:lang w:val="es-ES_tradnl"/>
        </w:rPr>
        <w:t>, lanzamos la revista educativa digital #</w:t>
      </w:r>
      <w:proofErr w:type="spellStart"/>
      <w:r>
        <w:rPr>
          <w:rFonts w:cs="Arial"/>
          <w:sz w:val="24"/>
          <w:lang w:val="es-ES_tradnl"/>
        </w:rPr>
        <w:t>yungasencasa</w:t>
      </w:r>
      <w:proofErr w:type="spellEnd"/>
      <w:r>
        <w:rPr>
          <w:rFonts w:cs="Arial"/>
          <w:sz w:val="24"/>
          <w:lang w:val="es-ES_tradnl"/>
        </w:rPr>
        <w:t>, una herramienta didáctica y lúdica, dirigida a docentes y estudiantes de nivel primario que consolida la conciencia sobre la preservación de los ambientes naturales y culturales de la Reserva de Biosfera de las Yungas.</w:t>
      </w:r>
    </w:p>
    <w:p w14:paraId="6E97712D" w14:textId="77777777" w:rsidR="00781931" w:rsidRDefault="00781931" w:rsidP="00781931">
      <w:pPr>
        <w:spacing w:after="120" w:line="360" w:lineRule="auto"/>
        <w:ind w:firstLine="709"/>
        <w:jc w:val="both"/>
        <w:rPr>
          <w:rFonts w:cs="Arial"/>
          <w:sz w:val="24"/>
          <w:lang w:val="es-ES_tradnl"/>
        </w:rPr>
      </w:pPr>
    </w:p>
    <w:p w14:paraId="42DDC302" w14:textId="77777777" w:rsidR="00781931" w:rsidRPr="00662E4F" w:rsidRDefault="00781931" w:rsidP="008C63AC">
      <w:pPr>
        <w:pStyle w:val="ListParagraph"/>
        <w:numPr>
          <w:ilvl w:val="0"/>
          <w:numId w:val="76"/>
        </w:numPr>
        <w:spacing w:after="200" w:line="360" w:lineRule="auto"/>
        <w:jc w:val="both"/>
        <w:rPr>
          <w:rFonts w:cs="Arial"/>
          <w:b/>
          <w:bCs/>
          <w:sz w:val="24"/>
          <w:szCs w:val="24"/>
          <w:u w:val="single"/>
        </w:rPr>
      </w:pPr>
      <w:r>
        <w:rPr>
          <w:rFonts w:cs="Arial"/>
          <w:b/>
          <w:bCs/>
          <w:sz w:val="24"/>
          <w:szCs w:val="24"/>
          <w:u w:val="single"/>
        </w:rPr>
        <w:t>Preservación del ambiente</w:t>
      </w:r>
    </w:p>
    <w:p w14:paraId="508F00B6"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En Ledesma trabajamos para hacer cada vez más sostenible la actividad productiva que desarrollamos en una región de alta valoración ambiental, las selvas subtropicales de montaña, también conocidas como yungas del noroeste argentino. Nuestra política ambiental corporativa es el marco en el cual establecimos nuestro compromiso para operar, y actúa como documento rector para todo el personal de Ledesma, proveedores y clientes. En ella establecemos el cumplimiento del marco legislativo ambiental vigente y aplicable, junto con los pilares fundamentales para llevar adelante el desarrollo sostenible de nuestros negocios.</w:t>
      </w:r>
    </w:p>
    <w:p w14:paraId="191B2FEB"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El Comité Medioambiental Corporativo vela por el cumplimiento de dicha Política y está conformado por personal idóneo de cada una de las áreas de la empresa. Sus objetivos incluyen analizar los aspectos medioambientales transversales a la compañía, asegurar una gestión adecuada de los procesos para el cumplimiento de la legislación, proponer mejoras e integrar la gestión medioambiental a la operatoria diaria, entre otros. </w:t>
      </w:r>
    </w:p>
    <w:p w14:paraId="430A1021" w14:textId="77777777" w:rsidR="00781931" w:rsidRDefault="00781931" w:rsidP="00781931">
      <w:pPr>
        <w:spacing w:after="120" w:line="360" w:lineRule="auto"/>
        <w:ind w:firstLine="709"/>
        <w:jc w:val="both"/>
        <w:rPr>
          <w:rFonts w:cs="Arial"/>
          <w:sz w:val="24"/>
          <w:lang w:val="es-ES_tradnl"/>
        </w:rPr>
      </w:pPr>
      <w:r>
        <w:rPr>
          <w:rFonts w:cs="Arial"/>
          <w:sz w:val="24"/>
          <w:lang w:val="es-ES_tradnl"/>
        </w:rPr>
        <w:t xml:space="preserve">Contamos con el sello </w:t>
      </w:r>
      <w:proofErr w:type="spellStart"/>
      <w:r>
        <w:rPr>
          <w:rFonts w:cs="Arial"/>
          <w:sz w:val="24"/>
          <w:lang w:val="es-ES_tradnl"/>
        </w:rPr>
        <w:t>ProductoYungas</w:t>
      </w:r>
      <w:proofErr w:type="spellEnd"/>
      <w:r>
        <w:rPr>
          <w:rFonts w:cs="Arial"/>
          <w:sz w:val="24"/>
          <w:lang w:val="es-ES_tradnl"/>
        </w:rPr>
        <w:t xml:space="preserve"> para los negocios de Azúcar, Alcohol y Papel, que certifica el origen y la sostenibilidad de productos, procesos y servicios elaborados en la ecorregión de Yungas. Además, certificamos bajo la norma ISO 14001:2015 a nuestra gestión integral de residuos en el complejo agroindustrial en Jujuy.</w:t>
      </w:r>
    </w:p>
    <w:p w14:paraId="74199FF2" w14:textId="6FA32D11" w:rsidR="0075730F" w:rsidRDefault="0075730F">
      <w:pPr>
        <w:rPr>
          <w:rFonts w:cs="Arial"/>
          <w:b/>
          <w:bCs/>
          <w:sz w:val="24"/>
          <w:lang w:val="es-ES_tradnl"/>
        </w:rPr>
      </w:pPr>
      <w:bookmarkStart w:id="2" w:name="_Toc25765915"/>
      <w:bookmarkStart w:id="3" w:name="_Toc22205315"/>
      <w:r>
        <w:rPr>
          <w:rFonts w:cs="Arial"/>
          <w:b/>
          <w:bCs/>
          <w:sz w:val="24"/>
          <w:lang w:val="es-ES_tradnl"/>
        </w:rPr>
        <w:br w:type="page"/>
      </w:r>
    </w:p>
    <w:p w14:paraId="1619FE94" w14:textId="6DD2AF29" w:rsidR="00781931" w:rsidRDefault="00781931" w:rsidP="00781931">
      <w:pPr>
        <w:spacing w:after="120" w:line="360" w:lineRule="auto"/>
        <w:jc w:val="both"/>
        <w:rPr>
          <w:rFonts w:cs="Arial"/>
          <w:b/>
          <w:bCs/>
          <w:sz w:val="24"/>
        </w:rPr>
      </w:pPr>
      <w:r>
        <w:rPr>
          <w:rFonts w:cs="Arial"/>
          <w:b/>
          <w:bCs/>
          <w:sz w:val="24"/>
          <w:lang w:val="es-ES_tradnl"/>
        </w:rPr>
        <w:lastRenderedPageBreak/>
        <w:t xml:space="preserve">7.1 </w:t>
      </w:r>
      <w:r>
        <w:rPr>
          <w:rFonts w:cs="Arial"/>
          <w:b/>
          <w:bCs/>
          <w:sz w:val="24"/>
        </w:rPr>
        <w:t>Protección de los ecosistemas y la biodiversidad</w:t>
      </w:r>
      <w:bookmarkEnd w:id="2"/>
      <w:bookmarkEnd w:id="3"/>
    </w:p>
    <w:p w14:paraId="7E482A63" w14:textId="77777777" w:rsidR="00781931" w:rsidRDefault="00781931" w:rsidP="00781931">
      <w:pPr>
        <w:spacing w:after="120" w:line="360" w:lineRule="auto"/>
        <w:ind w:firstLine="709"/>
        <w:jc w:val="both"/>
        <w:rPr>
          <w:rFonts w:cs="Arial"/>
          <w:sz w:val="24"/>
          <w:lang w:val="es-ES"/>
        </w:rPr>
      </w:pPr>
      <w:r>
        <w:rPr>
          <w:rFonts w:cs="Arial"/>
          <w:sz w:val="24"/>
          <w:lang w:val="es-ES_tradnl"/>
        </w:rPr>
        <w:t>Nuestras prácticas productivas en Jujuy están inmersas</w:t>
      </w:r>
      <w:r>
        <w:rPr>
          <w:rFonts w:cs="Arial"/>
          <w:sz w:val="24"/>
          <w:lang w:val="es-ES"/>
        </w:rPr>
        <w:t xml:space="preserve"> en la región de las Yungas, declarada por la UNESCO en el año 2002 como “reserva de biósfera”. Hace más de 4 décadas donamos 76.000 hectáreas para la creación del Parque Nacional Calilegua y trabajamos hace más de diez años junto con la Fundación </w:t>
      </w:r>
      <w:proofErr w:type="spellStart"/>
      <w:r>
        <w:rPr>
          <w:rFonts w:cs="Arial"/>
          <w:sz w:val="24"/>
          <w:lang w:val="es-ES"/>
        </w:rPr>
        <w:t>ProYungas</w:t>
      </w:r>
      <w:proofErr w:type="spellEnd"/>
      <w:r>
        <w:rPr>
          <w:rFonts w:cs="Arial"/>
          <w:sz w:val="24"/>
          <w:lang w:val="es-ES"/>
        </w:rPr>
        <w:t xml:space="preserve"> en la revalorización de las áreas silvestres de Ledesma.  </w:t>
      </w:r>
      <w:bookmarkStart w:id="4" w:name="_Toc22205316"/>
    </w:p>
    <w:bookmarkEnd w:id="4"/>
    <w:p w14:paraId="318F01C4" w14:textId="77777777" w:rsidR="00781931" w:rsidRDefault="00781931" w:rsidP="00781931">
      <w:pPr>
        <w:spacing w:after="120" w:line="360" w:lineRule="auto"/>
        <w:ind w:firstLine="709"/>
        <w:jc w:val="both"/>
        <w:rPr>
          <w:rFonts w:cs="Arial"/>
          <w:b/>
          <w:sz w:val="24"/>
          <w:lang w:val="es-MX"/>
        </w:rPr>
      </w:pPr>
      <w:r>
        <w:rPr>
          <w:rFonts w:cs="Arial"/>
          <w:sz w:val="24"/>
          <w:lang w:val="es-ES_tradnl"/>
        </w:rPr>
        <w:t xml:space="preserve">En 2019 se cumplieron 10 años del Programa </w:t>
      </w:r>
      <w:r>
        <w:rPr>
          <w:rFonts w:cs="Arial"/>
          <w:bCs/>
          <w:sz w:val="24"/>
          <w:lang w:val="es-ES_tradnl"/>
        </w:rPr>
        <w:t>Paisaje Productivo Protegido (PPP).</w:t>
      </w:r>
      <w:r>
        <w:rPr>
          <w:rFonts w:cs="Arial"/>
          <w:b/>
          <w:sz w:val="24"/>
          <w:lang w:val="es-ES_tradnl"/>
        </w:rPr>
        <w:t xml:space="preserve"> </w:t>
      </w:r>
      <w:r>
        <w:rPr>
          <w:rFonts w:cs="Arial"/>
          <w:sz w:val="24"/>
          <w:lang w:val="es-MX"/>
        </w:rPr>
        <w:t xml:space="preserve">Un PPP es un espacio de territorio definido que incluye áreas bajo producción y áreas silvestres, e implica un modelo de gestión que contribuye a la integración coherente de ambas. El principio rector de este programa, implementado junto a la Fundación </w:t>
      </w:r>
      <w:proofErr w:type="spellStart"/>
      <w:r>
        <w:rPr>
          <w:rFonts w:cs="Arial"/>
          <w:sz w:val="24"/>
          <w:lang w:val="es-MX"/>
        </w:rPr>
        <w:t>ProYungas</w:t>
      </w:r>
      <w:proofErr w:type="spellEnd"/>
      <w:r>
        <w:rPr>
          <w:rFonts w:cs="Arial"/>
          <w:sz w:val="24"/>
          <w:lang w:val="es-MX"/>
        </w:rPr>
        <w:t>, es que los sistemas productivos, con una gestión adecuada, no sólo pueden integrarse en forma coherente a los ecosistemas silvestres, sino que además pueden contribuir a su conservación en el largo plazo. Este programa está conformado por cinco líneas de trabajo:</w:t>
      </w:r>
    </w:p>
    <w:p w14:paraId="564381F6" w14:textId="77777777" w:rsidR="00781931" w:rsidRDefault="00781931" w:rsidP="008C63AC">
      <w:pPr>
        <w:numPr>
          <w:ilvl w:val="0"/>
          <w:numId w:val="75"/>
        </w:numPr>
        <w:spacing w:after="120" w:line="360" w:lineRule="auto"/>
        <w:jc w:val="both"/>
        <w:rPr>
          <w:rFonts w:cs="Arial"/>
          <w:bCs/>
          <w:sz w:val="24"/>
          <w:lang w:val="es-MX"/>
        </w:rPr>
      </w:pPr>
      <w:r>
        <w:rPr>
          <w:rFonts w:cs="Arial"/>
          <w:bCs/>
          <w:sz w:val="24"/>
          <w:lang w:val="es-MX"/>
        </w:rPr>
        <w:t>Planificación del uso y ordenamiento del territorio. Esta etapa dio como resultado el Plan de Ordenamiento Predial (POP) de la empresa Ledesma sobre 160.000 hectáreas (60.000 en producción + 100.000 silvestres) en la provincia de Jujuy.</w:t>
      </w:r>
    </w:p>
    <w:p w14:paraId="76DD9853" w14:textId="77777777" w:rsidR="00781931" w:rsidRDefault="00781931" w:rsidP="008C63AC">
      <w:pPr>
        <w:numPr>
          <w:ilvl w:val="0"/>
          <w:numId w:val="75"/>
        </w:numPr>
        <w:spacing w:after="120" w:line="360" w:lineRule="auto"/>
        <w:jc w:val="both"/>
        <w:rPr>
          <w:rFonts w:cs="Arial"/>
          <w:bCs/>
          <w:sz w:val="24"/>
          <w:lang w:val="es-MX"/>
        </w:rPr>
      </w:pPr>
      <w:r>
        <w:rPr>
          <w:rFonts w:cs="Arial"/>
          <w:bCs/>
          <w:sz w:val="24"/>
          <w:lang w:val="es-MX"/>
        </w:rPr>
        <w:t xml:space="preserve">Incorporación de procesos de mejora continua en el desempeño ambiental. </w:t>
      </w:r>
    </w:p>
    <w:p w14:paraId="2E299FD0" w14:textId="77777777" w:rsidR="00781931" w:rsidRDefault="00781931" w:rsidP="008C63AC">
      <w:pPr>
        <w:numPr>
          <w:ilvl w:val="0"/>
          <w:numId w:val="75"/>
        </w:numPr>
        <w:spacing w:after="120" w:line="360" w:lineRule="auto"/>
        <w:jc w:val="both"/>
        <w:rPr>
          <w:rFonts w:cs="Arial"/>
          <w:bCs/>
          <w:iCs/>
          <w:sz w:val="24"/>
        </w:rPr>
      </w:pPr>
      <w:r>
        <w:rPr>
          <w:rFonts w:cs="Arial"/>
          <w:bCs/>
          <w:sz w:val="24"/>
          <w:lang w:val="es-MX"/>
        </w:rPr>
        <w:t xml:space="preserve">Monitoreo de la biodiversidad. </w:t>
      </w:r>
      <w:r>
        <w:rPr>
          <w:rFonts w:cs="Arial"/>
          <w:bCs/>
          <w:iCs/>
          <w:sz w:val="24"/>
        </w:rPr>
        <w:t xml:space="preserve">En 2019 obtuvimos el informe final de monitoreo de mamíferos con cámaras trampa tras 10 años de trabajo. El objetivo era comparar las variaciones en el ensamble de mamíferos terrestres medianos y grandes, evaluar la riqueza y diversidad del ensamble de mamíferos en los cultivos de caña de azúcar y evaluar el efecto de la cercanía de los cultivos a las áreas silvestres. </w:t>
      </w:r>
    </w:p>
    <w:p w14:paraId="0DE4CB8D" w14:textId="77777777" w:rsidR="00781931" w:rsidRDefault="00781931" w:rsidP="008C63AC">
      <w:pPr>
        <w:numPr>
          <w:ilvl w:val="0"/>
          <w:numId w:val="75"/>
        </w:numPr>
        <w:spacing w:after="120" w:line="360" w:lineRule="auto"/>
        <w:jc w:val="both"/>
        <w:rPr>
          <w:rFonts w:cs="Arial"/>
          <w:bCs/>
          <w:sz w:val="24"/>
          <w:lang w:val="es-MX"/>
        </w:rPr>
      </w:pPr>
      <w:r>
        <w:rPr>
          <w:rFonts w:cs="Arial"/>
          <w:bCs/>
          <w:sz w:val="24"/>
          <w:lang w:val="es-MX"/>
        </w:rPr>
        <w:t xml:space="preserve">Comunicación interna y externa. </w:t>
      </w:r>
    </w:p>
    <w:p w14:paraId="1D61A3A9" w14:textId="77777777" w:rsidR="00781931" w:rsidRPr="00204375" w:rsidRDefault="00781931" w:rsidP="008C63AC">
      <w:pPr>
        <w:numPr>
          <w:ilvl w:val="0"/>
          <w:numId w:val="75"/>
        </w:numPr>
        <w:spacing w:after="120" w:line="360" w:lineRule="auto"/>
        <w:jc w:val="both"/>
        <w:rPr>
          <w:rFonts w:cs="Arial"/>
          <w:bCs/>
          <w:sz w:val="24"/>
          <w:lang w:val="es-MX"/>
        </w:rPr>
      </w:pPr>
      <w:r>
        <w:rPr>
          <w:rFonts w:cs="Arial"/>
          <w:bCs/>
          <w:sz w:val="24"/>
          <w:lang w:val="es-MX"/>
        </w:rPr>
        <w:t xml:space="preserve">Construcción de alianzas estratégicas con diferentes actores territoriales. </w:t>
      </w:r>
    </w:p>
    <w:p w14:paraId="45D05027" w14:textId="77777777" w:rsidR="00781931" w:rsidRDefault="00781931" w:rsidP="00781931">
      <w:pPr>
        <w:spacing w:after="120" w:line="360" w:lineRule="auto"/>
        <w:jc w:val="both"/>
        <w:rPr>
          <w:rFonts w:cs="Arial"/>
          <w:b/>
          <w:bCs/>
          <w:sz w:val="24"/>
        </w:rPr>
      </w:pPr>
      <w:bookmarkStart w:id="5" w:name="_Toc25765916"/>
      <w:r>
        <w:rPr>
          <w:rFonts w:cs="Arial"/>
          <w:b/>
          <w:bCs/>
          <w:sz w:val="24"/>
          <w:lang w:val="es-MX"/>
        </w:rPr>
        <w:t xml:space="preserve">7.2 </w:t>
      </w:r>
      <w:r>
        <w:rPr>
          <w:rFonts w:cs="Arial"/>
          <w:b/>
          <w:bCs/>
          <w:sz w:val="24"/>
        </w:rPr>
        <w:t>Cuidado del agua</w:t>
      </w:r>
      <w:bookmarkEnd w:id="5"/>
    </w:p>
    <w:p w14:paraId="639FC620" w14:textId="77777777" w:rsidR="00781931" w:rsidRDefault="00781931" w:rsidP="00781931">
      <w:pPr>
        <w:spacing w:after="120" w:line="360" w:lineRule="auto"/>
        <w:ind w:firstLine="709"/>
        <w:jc w:val="both"/>
        <w:rPr>
          <w:rFonts w:cs="Arial"/>
          <w:sz w:val="24"/>
        </w:rPr>
      </w:pPr>
      <w:r>
        <w:rPr>
          <w:rFonts w:cs="Arial"/>
          <w:sz w:val="24"/>
        </w:rPr>
        <w:t xml:space="preserve">Buscamos ser cada vez más eficientes en el uso del agua, por lo que dedicamos esfuerzos para la disminución de su consumo y la búsqueda de sistemas de riego eficientes. </w:t>
      </w:r>
    </w:p>
    <w:p w14:paraId="3903F805" w14:textId="649C11D5" w:rsidR="0075730F" w:rsidRDefault="00781931" w:rsidP="0075730F">
      <w:pPr>
        <w:spacing w:after="120" w:line="360" w:lineRule="auto"/>
        <w:ind w:firstLine="709"/>
        <w:jc w:val="both"/>
        <w:rPr>
          <w:rFonts w:cs="Arial"/>
          <w:sz w:val="24"/>
        </w:rPr>
      </w:pPr>
      <w:r>
        <w:rPr>
          <w:rFonts w:cs="Arial"/>
          <w:sz w:val="24"/>
        </w:rPr>
        <w:t xml:space="preserve">Continuamos trabajando en el estudio de la Huella de Agua del Complejo Agroindustrial de Ledesma con el objetivo de evaluar los impactos de nuestra actividad sobre el recurso hídrico. La mayor parte del agua utilizada se toma directamente de los </w:t>
      </w:r>
      <w:r w:rsidR="0075730F">
        <w:rPr>
          <w:rFonts w:cs="Arial"/>
          <w:sz w:val="24"/>
        </w:rPr>
        <w:br/>
      </w:r>
      <w:r w:rsidR="0075730F">
        <w:rPr>
          <w:rFonts w:cs="Arial"/>
          <w:sz w:val="24"/>
        </w:rPr>
        <w:br w:type="page"/>
      </w:r>
    </w:p>
    <w:p w14:paraId="0380B14A" w14:textId="2B89E828" w:rsidR="00781931" w:rsidRDefault="0075730F" w:rsidP="0075730F">
      <w:pPr>
        <w:spacing w:after="120" w:line="360" w:lineRule="auto"/>
        <w:jc w:val="both"/>
        <w:rPr>
          <w:rFonts w:cs="Arial"/>
          <w:sz w:val="24"/>
        </w:rPr>
      </w:pPr>
      <w:r>
        <w:rPr>
          <w:rFonts w:cs="Arial"/>
          <w:sz w:val="24"/>
        </w:rPr>
        <w:lastRenderedPageBreak/>
        <w:t>c</w:t>
      </w:r>
      <w:r w:rsidR="00781931">
        <w:rPr>
          <w:rFonts w:cs="Arial"/>
          <w:sz w:val="24"/>
        </w:rPr>
        <w:t xml:space="preserve">ursos de agua que bajan de las cuencas montañosas al oeste de los cultivos. Las principales tomas de agua se encuentran sobre los ríos Ledesma, San Lorenzo, </w:t>
      </w:r>
      <w:proofErr w:type="spellStart"/>
      <w:r w:rsidR="00781931">
        <w:rPr>
          <w:rFonts w:cs="Arial"/>
          <w:sz w:val="24"/>
        </w:rPr>
        <w:t>Zora</w:t>
      </w:r>
      <w:proofErr w:type="spellEnd"/>
      <w:r w:rsidR="00781931">
        <w:rPr>
          <w:rFonts w:cs="Arial"/>
          <w:sz w:val="24"/>
        </w:rPr>
        <w:t xml:space="preserve"> y San Francisco. </w:t>
      </w:r>
    </w:p>
    <w:p w14:paraId="7B1E1A6D" w14:textId="77777777" w:rsidR="00781931" w:rsidRDefault="00781931" w:rsidP="00781931">
      <w:pPr>
        <w:spacing w:after="120" w:line="360" w:lineRule="auto"/>
        <w:ind w:firstLine="709"/>
        <w:jc w:val="both"/>
        <w:rPr>
          <w:rFonts w:cs="Arial"/>
          <w:sz w:val="24"/>
        </w:rPr>
      </w:pPr>
      <w:r>
        <w:rPr>
          <w:rFonts w:cs="Arial"/>
          <w:sz w:val="24"/>
        </w:rPr>
        <w:t>En Ledesma y Calilegua, los principales usos del agua por orden de importancia son riego de cultivos de caña de azúcar y cítricos (90%), proceso industrial (9%) y consumo domiciliario (1%). En Jujuy, el 95% de nuestras superficies cultivadas se encuentra bajo riego, y el restante 5% se cultiva a secano (sin riego). Casi el 90% de las fincas de caña de azúcar se encuentra bajo riego por gravedad, mientras que el 10% restante está bajo algún sistema de riego presurizado.</w:t>
      </w:r>
    </w:p>
    <w:p w14:paraId="4CE8D0CA" w14:textId="77777777" w:rsidR="00781931" w:rsidRDefault="00781931" w:rsidP="00781931">
      <w:pPr>
        <w:spacing w:after="120" w:line="360" w:lineRule="auto"/>
        <w:ind w:left="360"/>
        <w:jc w:val="both"/>
        <w:rPr>
          <w:rFonts w:cs="Arial"/>
          <w:b/>
          <w:bCs/>
          <w:sz w:val="24"/>
        </w:rPr>
      </w:pPr>
      <w:bookmarkStart w:id="6" w:name="_Toc25765918"/>
      <w:r>
        <w:rPr>
          <w:rFonts w:cs="Arial"/>
          <w:b/>
          <w:bCs/>
          <w:sz w:val="24"/>
        </w:rPr>
        <w:t>7.3 Energía y emisiones</w:t>
      </w:r>
      <w:bookmarkEnd w:id="6"/>
      <w:r>
        <w:rPr>
          <w:rFonts w:cs="Arial"/>
          <w:b/>
          <w:bCs/>
          <w:sz w:val="24"/>
        </w:rPr>
        <w:t xml:space="preserve"> </w:t>
      </w:r>
    </w:p>
    <w:p w14:paraId="1A9EC5B4" w14:textId="77777777" w:rsidR="00781931" w:rsidRDefault="00781931" w:rsidP="00781931">
      <w:pPr>
        <w:spacing w:after="120" w:line="360" w:lineRule="auto"/>
        <w:ind w:firstLine="709"/>
        <w:jc w:val="both"/>
        <w:rPr>
          <w:rFonts w:cs="Arial"/>
          <w:bCs/>
          <w:sz w:val="24"/>
        </w:rPr>
      </w:pPr>
      <w:r>
        <w:rPr>
          <w:rFonts w:cs="Arial"/>
          <w:bCs/>
          <w:sz w:val="24"/>
          <w:lang w:val="es-ES"/>
        </w:rPr>
        <w:t xml:space="preserve">En Ledesma producimos nuestra propia energía, tanto térmica como eléctrica, con sistemas de cogeneración. El vapor generado en las calderas de potencia se utiliza tanto para generar energía eléctrica como para aportar vapor como fuente de calor a los procesos industriales. </w:t>
      </w:r>
      <w:r>
        <w:rPr>
          <w:rFonts w:cs="Arial"/>
          <w:sz w:val="24"/>
          <w:lang w:val="es-ES"/>
        </w:rPr>
        <w:t xml:space="preserve">Desde 2011 comenzamos a utilizar los residuos de la cosecha de la caña de azúcar como combustible renovable para generar energía. </w:t>
      </w:r>
      <w:r>
        <w:rPr>
          <w:rFonts w:cs="Arial"/>
          <w:bCs/>
          <w:sz w:val="24"/>
        </w:rPr>
        <w:t xml:space="preserve">En el Ejercicio 2019-2020, produjimos el 60% de la energía que consumimos a partir de fuentes renovables. </w:t>
      </w:r>
    </w:p>
    <w:p w14:paraId="58134894" w14:textId="77777777" w:rsidR="00781931" w:rsidRDefault="00781931" w:rsidP="00781931">
      <w:pPr>
        <w:spacing w:after="120" w:line="360" w:lineRule="auto"/>
        <w:ind w:firstLine="709"/>
        <w:jc w:val="both"/>
        <w:rPr>
          <w:rFonts w:cs="Arial"/>
          <w:bCs/>
          <w:sz w:val="24"/>
          <w:lang w:val="es-ES"/>
        </w:rPr>
      </w:pPr>
      <w:r>
        <w:rPr>
          <w:rFonts w:cs="Arial"/>
          <w:bCs/>
          <w:sz w:val="24"/>
          <w:lang w:val="es-ES"/>
        </w:rPr>
        <w:t>En búsqueda de la eficiencia energética desarrollamos proyectos de ahorro de vapor en diferentes partes de los procesos productivos. Por ejemplo, usamos evaporadores de placa para la concentración de jugo de caña, tecnología no muy difundida en el mundo azucarero que nos permitió realizar un ahorro importante de vapor. En energía eléctrica, estamos llevando a cabo un programa de ahorro en todo el complejo, con el foco en los sistemas de aire comprimido, modernización de los sistemas de iluminación, etc.</w:t>
      </w:r>
    </w:p>
    <w:p w14:paraId="76D44CD3" w14:textId="0903A66B" w:rsidR="0069659D" w:rsidRDefault="00781931" w:rsidP="00781931">
      <w:pPr>
        <w:spacing w:after="120" w:line="360" w:lineRule="auto"/>
        <w:ind w:firstLine="709"/>
        <w:jc w:val="both"/>
        <w:rPr>
          <w:rFonts w:cs="Arial"/>
          <w:bCs/>
          <w:sz w:val="24"/>
        </w:rPr>
      </w:pPr>
      <w:r>
        <w:rPr>
          <w:rFonts w:cs="Arial"/>
          <w:bCs/>
          <w:sz w:val="24"/>
          <w:lang w:val="es-ES"/>
        </w:rPr>
        <w:t xml:space="preserve">Además, participamos en </w:t>
      </w:r>
      <w:r>
        <w:rPr>
          <w:rFonts w:cs="Arial"/>
          <w:bCs/>
          <w:sz w:val="24"/>
        </w:rPr>
        <w:t xml:space="preserve">una red de empresas que tiene como objetivo avanzar en temas de eficiencia de energía eléctrica, siguiendo la norma ISO 50.001. </w:t>
      </w:r>
      <w:r>
        <w:rPr>
          <w:rFonts w:cs="Arial"/>
          <w:bCs/>
          <w:sz w:val="24"/>
          <w:lang w:val="es-ES"/>
        </w:rPr>
        <w:t xml:space="preserve">Este es un </w:t>
      </w:r>
      <w:r>
        <w:rPr>
          <w:rFonts w:cs="Arial"/>
          <w:bCs/>
          <w:sz w:val="24"/>
        </w:rPr>
        <w:t>programa promovido por la Dirección de Eficiencia Energética en Sectores Productivos y Transporte de la ex Secretaría de Gobierno de Energía de la Nación, en conjunto con el Ministerio de Desarrollo y la Unión Europea, llevado a cabo por la Fundación Bariloche.</w:t>
      </w:r>
    </w:p>
    <w:p w14:paraId="6C13FAD6" w14:textId="77777777" w:rsidR="0069659D" w:rsidRDefault="0069659D">
      <w:pPr>
        <w:rPr>
          <w:rFonts w:cs="Arial"/>
          <w:bCs/>
          <w:sz w:val="24"/>
        </w:rPr>
      </w:pPr>
      <w:r>
        <w:rPr>
          <w:rFonts w:cs="Arial"/>
          <w:bCs/>
          <w:sz w:val="24"/>
        </w:rPr>
        <w:br w:type="page"/>
      </w:r>
    </w:p>
    <w:tbl>
      <w:tblPr>
        <w:tblStyle w:val="Tablaconcuadrcula11"/>
        <w:tblW w:w="9776" w:type="dxa"/>
        <w:tblLook w:val="04A0" w:firstRow="1" w:lastRow="0" w:firstColumn="1" w:lastColumn="0" w:noHBand="0" w:noVBand="1"/>
      </w:tblPr>
      <w:tblGrid>
        <w:gridCol w:w="6374"/>
        <w:gridCol w:w="1701"/>
        <w:gridCol w:w="1701"/>
      </w:tblGrid>
      <w:tr w:rsidR="00781931" w14:paraId="649EA326" w14:textId="77777777" w:rsidTr="00781931">
        <w:trPr>
          <w:trHeight w:val="290"/>
        </w:trPr>
        <w:tc>
          <w:tcPr>
            <w:tcW w:w="6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942C8B" w14:textId="77777777" w:rsidR="00781931" w:rsidRPr="002D3F74" w:rsidRDefault="00781931" w:rsidP="00781931">
            <w:pPr>
              <w:spacing w:before="48" w:after="160" w:line="256" w:lineRule="auto"/>
              <w:rPr>
                <w:rFonts w:cs="Arial"/>
                <w:b/>
                <w:bCs/>
                <w:sz w:val="22"/>
              </w:rPr>
            </w:pPr>
            <w:r w:rsidRPr="002D3F74">
              <w:rPr>
                <w:rFonts w:cs="Arial"/>
                <w:b/>
                <w:bCs/>
              </w:rPr>
              <w:lastRenderedPageBreak/>
              <w:t xml:space="preserve">Consumo de energía (en </w:t>
            </w:r>
            <w:proofErr w:type="spellStart"/>
            <w:r w:rsidRPr="002D3F74">
              <w:rPr>
                <w:rFonts w:cs="Arial"/>
                <w:b/>
                <w:bCs/>
              </w:rPr>
              <w:t>Gj</w:t>
            </w:r>
            <w:proofErr w:type="spellEnd"/>
            <w:r w:rsidRPr="002D3F74">
              <w:rPr>
                <w:rFonts w:cs="Arial"/>
                <w:b/>
                <w:bCs/>
              </w:rPr>
              <w:t>)</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7DADEE" w14:textId="77777777" w:rsidR="00781931" w:rsidRDefault="00781931" w:rsidP="00781931">
            <w:pPr>
              <w:spacing w:before="48" w:after="160" w:line="256" w:lineRule="auto"/>
              <w:jc w:val="center"/>
              <w:rPr>
                <w:rFonts w:cs="Arial"/>
                <w:b/>
                <w:bCs/>
              </w:rPr>
            </w:pPr>
            <w:r>
              <w:rPr>
                <w:rFonts w:cs="Arial"/>
                <w:b/>
                <w:bCs/>
              </w:rPr>
              <w:t>2018-2019</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8670B4" w14:textId="77777777" w:rsidR="00781931" w:rsidRDefault="00781931" w:rsidP="00781931">
            <w:pPr>
              <w:spacing w:before="48" w:after="160" w:line="256" w:lineRule="auto"/>
              <w:jc w:val="center"/>
              <w:rPr>
                <w:rFonts w:cs="Arial"/>
                <w:b/>
                <w:bCs/>
              </w:rPr>
            </w:pPr>
            <w:r>
              <w:rPr>
                <w:rFonts w:cs="Arial"/>
                <w:b/>
                <w:bCs/>
              </w:rPr>
              <w:t>2019-2020</w:t>
            </w:r>
          </w:p>
        </w:tc>
      </w:tr>
      <w:tr w:rsidR="00781931" w14:paraId="6E603A7D" w14:textId="77777777" w:rsidTr="00781931">
        <w:trPr>
          <w:trHeight w:val="290"/>
        </w:trPr>
        <w:tc>
          <w:tcPr>
            <w:tcW w:w="97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E5C917" w14:textId="77777777" w:rsidR="00781931" w:rsidRPr="002D3F74" w:rsidRDefault="00781931" w:rsidP="00781931">
            <w:pPr>
              <w:spacing w:before="48" w:after="160" w:line="256" w:lineRule="auto"/>
              <w:rPr>
                <w:rFonts w:cs="Arial"/>
                <w:i/>
              </w:rPr>
            </w:pPr>
            <w:r w:rsidRPr="002D3F74">
              <w:rPr>
                <w:rFonts w:cs="Arial"/>
                <w:i/>
              </w:rPr>
              <w:t>Combustibles procedentes de fuentes renovables</w:t>
            </w:r>
          </w:p>
        </w:tc>
      </w:tr>
      <w:tr w:rsidR="00781931" w14:paraId="02CC177A" w14:textId="77777777" w:rsidTr="00781931">
        <w:trPr>
          <w:trHeight w:val="290"/>
        </w:trPr>
        <w:tc>
          <w:tcPr>
            <w:tcW w:w="6374" w:type="dxa"/>
            <w:tcBorders>
              <w:top w:val="single" w:sz="4" w:space="0" w:color="auto"/>
              <w:left w:val="single" w:sz="4" w:space="0" w:color="auto"/>
              <w:bottom w:val="single" w:sz="4" w:space="0" w:color="auto"/>
              <w:right w:val="single" w:sz="4" w:space="0" w:color="auto"/>
            </w:tcBorders>
            <w:hideMark/>
          </w:tcPr>
          <w:p w14:paraId="7CB0C405" w14:textId="77777777" w:rsidR="00781931" w:rsidRPr="002D3F74" w:rsidRDefault="00781931" w:rsidP="00781931">
            <w:pPr>
              <w:spacing w:before="48" w:after="160" w:line="256" w:lineRule="auto"/>
              <w:rPr>
                <w:rFonts w:cs="Arial"/>
              </w:rPr>
            </w:pPr>
            <w:r w:rsidRPr="002D3F74">
              <w:rPr>
                <w:rFonts w:cs="Arial"/>
              </w:rPr>
              <w:t>Consumo de fibra de caña de azúcar (</w:t>
            </w:r>
            <w:proofErr w:type="spellStart"/>
            <w:r w:rsidRPr="002D3F74">
              <w:rPr>
                <w:rFonts w:cs="Arial"/>
              </w:rPr>
              <w:t>Gj</w:t>
            </w:r>
            <w:proofErr w:type="spellEnd"/>
            <w:r w:rsidRPr="002D3F74">
              <w:rPr>
                <w:rFonts w:cs="Arial"/>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5CE256" w14:textId="77777777" w:rsidR="00781931" w:rsidRDefault="00781931" w:rsidP="00781931">
            <w:pPr>
              <w:spacing w:before="48" w:after="160" w:line="256" w:lineRule="auto"/>
              <w:jc w:val="center"/>
              <w:rPr>
                <w:rFonts w:cs="Arial"/>
              </w:rPr>
            </w:pPr>
            <w:r>
              <w:rPr>
                <w:rFonts w:cs="Arial"/>
              </w:rPr>
              <w:t>4.009.290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3D416" w14:textId="77777777" w:rsidR="00781931" w:rsidRDefault="00781931" w:rsidP="00781931">
            <w:pPr>
              <w:spacing w:before="48" w:after="160" w:line="256" w:lineRule="auto"/>
              <w:jc w:val="center"/>
              <w:rPr>
                <w:rFonts w:cs="Arial"/>
              </w:rPr>
            </w:pPr>
            <w:r>
              <w:rPr>
                <w:rFonts w:cs="Arial"/>
              </w:rPr>
              <w:t>4.330.094</w:t>
            </w:r>
          </w:p>
        </w:tc>
      </w:tr>
      <w:tr w:rsidR="00781931" w14:paraId="567B837C" w14:textId="77777777" w:rsidTr="00781931">
        <w:trPr>
          <w:trHeight w:val="290"/>
        </w:trPr>
        <w:tc>
          <w:tcPr>
            <w:tcW w:w="6374" w:type="dxa"/>
            <w:tcBorders>
              <w:top w:val="single" w:sz="4" w:space="0" w:color="auto"/>
              <w:left w:val="single" w:sz="4" w:space="0" w:color="auto"/>
              <w:bottom w:val="single" w:sz="4" w:space="0" w:color="auto"/>
              <w:right w:val="single" w:sz="4" w:space="0" w:color="auto"/>
            </w:tcBorders>
            <w:hideMark/>
          </w:tcPr>
          <w:p w14:paraId="6AAD61BC" w14:textId="77777777" w:rsidR="00781931" w:rsidRPr="002D3F74" w:rsidRDefault="00781931" w:rsidP="00781931">
            <w:pPr>
              <w:spacing w:before="48" w:after="160" w:line="256" w:lineRule="auto"/>
              <w:rPr>
                <w:rFonts w:cs="Arial"/>
              </w:rPr>
            </w:pPr>
            <w:r w:rsidRPr="002D3F74">
              <w:rPr>
                <w:rFonts w:cs="Arial"/>
              </w:rPr>
              <w:t>Consumo de biomasa (</w:t>
            </w:r>
            <w:proofErr w:type="spellStart"/>
            <w:r w:rsidRPr="002D3F74">
              <w:rPr>
                <w:rFonts w:cs="Arial"/>
              </w:rPr>
              <w:t>malhoja</w:t>
            </w:r>
            <w:proofErr w:type="spellEnd"/>
            <w:r w:rsidRPr="002D3F74">
              <w:rPr>
                <w:rFonts w:cs="Arial"/>
              </w:rPr>
              <w:t>, licor negro y madera) (</w:t>
            </w:r>
            <w:proofErr w:type="spellStart"/>
            <w:r w:rsidRPr="002D3F74">
              <w:rPr>
                <w:rFonts w:cs="Arial"/>
              </w:rPr>
              <w:t>Gj</w:t>
            </w:r>
            <w:proofErr w:type="spellEnd"/>
            <w:r w:rsidRPr="002D3F74">
              <w:rPr>
                <w:rFonts w:cs="Arial"/>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8B4EE8" w14:textId="77777777" w:rsidR="00781931" w:rsidRDefault="00781931" w:rsidP="00781931">
            <w:pPr>
              <w:spacing w:before="48" w:after="160" w:line="256" w:lineRule="auto"/>
              <w:jc w:val="center"/>
              <w:rPr>
                <w:rFonts w:cs="Arial"/>
              </w:rPr>
            </w:pPr>
            <w:r>
              <w:rPr>
                <w:rFonts w:cs="Arial"/>
              </w:rPr>
              <w:t>2.138.070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5ECA16" w14:textId="77777777" w:rsidR="00781931" w:rsidRDefault="00781931" w:rsidP="00781931">
            <w:pPr>
              <w:spacing w:before="48" w:after="160" w:line="256" w:lineRule="auto"/>
              <w:jc w:val="center"/>
              <w:rPr>
                <w:rFonts w:cs="Arial"/>
              </w:rPr>
            </w:pPr>
            <w:r>
              <w:rPr>
                <w:rFonts w:cs="Arial"/>
              </w:rPr>
              <w:t>4.269.342</w:t>
            </w:r>
          </w:p>
        </w:tc>
      </w:tr>
      <w:tr w:rsidR="00781931" w14:paraId="4B841B57" w14:textId="77777777" w:rsidTr="00781931">
        <w:trPr>
          <w:trHeight w:val="147"/>
        </w:trPr>
        <w:tc>
          <w:tcPr>
            <w:tcW w:w="6374" w:type="dxa"/>
            <w:tcBorders>
              <w:top w:val="single" w:sz="4" w:space="0" w:color="auto"/>
              <w:left w:val="single" w:sz="4" w:space="0" w:color="auto"/>
              <w:bottom w:val="single" w:sz="4" w:space="0" w:color="auto"/>
              <w:right w:val="single" w:sz="4" w:space="0" w:color="auto"/>
            </w:tcBorders>
            <w:hideMark/>
          </w:tcPr>
          <w:p w14:paraId="5B700F8D" w14:textId="77777777" w:rsidR="00781931" w:rsidRDefault="00781931" w:rsidP="00781931">
            <w:pPr>
              <w:spacing w:before="48" w:after="160" w:line="256" w:lineRule="auto"/>
              <w:rPr>
                <w:rFonts w:cs="Arial"/>
                <w:b/>
                <w:bCs/>
              </w:rPr>
            </w:pPr>
            <w:r>
              <w:rPr>
                <w:rFonts w:cs="Arial"/>
                <w:b/>
                <w:bCs/>
              </w:rPr>
              <w:t>Total renovables (</w:t>
            </w:r>
            <w:proofErr w:type="spellStart"/>
            <w:r>
              <w:rPr>
                <w:rFonts w:cs="Arial"/>
                <w:b/>
                <w:bCs/>
              </w:rPr>
              <w:t>Gj</w:t>
            </w:r>
            <w:proofErr w:type="spellEnd"/>
            <w:r>
              <w:rPr>
                <w:rFonts w:cs="Arial"/>
                <w:b/>
                <w:bC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117673" w14:textId="77777777" w:rsidR="00781931" w:rsidRDefault="00781931" w:rsidP="00781931">
            <w:pPr>
              <w:spacing w:before="48" w:after="160" w:line="256" w:lineRule="auto"/>
              <w:jc w:val="center"/>
              <w:rPr>
                <w:rFonts w:cs="Arial"/>
                <w:b/>
                <w:bCs/>
              </w:rPr>
            </w:pPr>
            <w:r>
              <w:rPr>
                <w:rFonts w:cs="Arial"/>
                <w:b/>
                <w:bCs/>
              </w:rPr>
              <w:t>6.147.360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FA1F00" w14:textId="77777777" w:rsidR="00781931" w:rsidRDefault="00781931" w:rsidP="00781931">
            <w:pPr>
              <w:spacing w:before="48" w:after="160" w:line="256" w:lineRule="auto"/>
              <w:jc w:val="center"/>
              <w:rPr>
                <w:rFonts w:cs="Arial"/>
                <w:b/>
                <w:bCs/>
              </w:rPr>
            </w:pPr>
            <w:r>
              <w:rPr>
                <w:rFonts w:cs="Arial"/>
                <w:b/>
                <w:bCs/>
              </w:rPr>
              <w:t>8.599.436</w:t>
            </w:r>
          </w:p>
        </w:tc>
      </w:tr>
      <w:tr w:rsidR="00781931" w14:paraId="43C2A6DF" w14:textId="77777777" w:rsidTr="00781931">
        <w:trPr>
          <w:trHeight w:val="147"/>
        </w:trPr>
        <w:tc>
          <w:tcPr>
            <w:tcW w:w="97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19B85E" w14:textId="77777777" w:rsidR="00781931" w:rsidRPr="002D3F74" w:rsidRDefault="00781931" w:rsidP="00781931">
            <w:pPr>
              <w:spacing w:before="48" w:after="160" w:line="256" w:lineRule="auto"/>
              <w:rPr>
                <w:rFonts w:cs="Arial"/>
                <w:i/>
              </w:rPr>
            </w:pPr>
            <w:r w:rsidRPr="002D3F74">
              <w:rPr>
                <w:rFonts w:cs="Arial"/>
                <w:i/>
              </w:rPr>
              <w:t>Combustibles procedentes de fuentes no renovables</w:t>
            </w:r>
          </w:p>
        </w:tc>
      </w:tr>
      <w:tr w:rsidR="00781931" w14:paraId="153C8628" w14:textId="77777777" w:rsidTr="00781931">
        <w:trPr>
          <w:trHeight w:val="147"/>
        </w:trPr>
        <w:tc>
          <w:tcPr>
            <w:tcW w:w="6374" w:type="dxa"/>
            <w:tcBorders>
              <w:top w:val="single" w:sz="4" w:space="0" w:color="auto"/>
              <w:left w:val="single" w:sz="4" w:space="0" w:color="auto"/>
              <w:bottom w:val="single" w:sz="4" w:space="0" w:color="auto"/>
              <w:right w:val="single" w:sz="4" w:space="0" w:color="auto"/>
            </w:tcBorders>
            <w:hideMark/>
          </w:tcPr>
          <w:p w14:paraId="1D887FBF" w14:textId="77777777" w:rsidR="00781931" w:rsidRDefault="00781931" w:rsidP="00781931">
            <w:pPr>
              <w:spacing w:before="48" w:after="160" w:line="256" w:lineRule="auto"/>
              <w:rPr>
                <w:rFonts w:cs="Arial"/>
              </w:rPr>
            </w:pPr>
            <w:r>
              <w:rPr>
                <w:rFonts w:cs="Arial"/>
                <w:iCs/>
              </w:rPr>
              <w:t>Gas natural (</w:t>
            </w:r>
            <w:proofErr w:type="spellStart"/>
            <w:r>
              <w:rPr>
                <w:rFonts w:cs="Arial"/>
                <w:iCs/>
              </w:rPr>
              <w:t>Gj</w:t>
            </w:r>
            <w:proofErr w:type="spellEnd"/>
            <w:r>
              <w:rPr>
                <w:rFonts w:cs="Arial"/>
                <w:iCs/>
              </w:rPr>
              <w:t>)</w:t>
            </w:r>
          </w:p>
        </w:tc>
        <w:tc>
          <w:tcPr>
            <w:tcW w:w="1701" w:type="dxa"/>
            <w:tcBorders>
              <w:top w:val="single" w:sz="4" w:space="0" w:color="auto"/>
              <w:left w:val="single" w:sz="4" w:space="0" w:color="auto"/>
              <w:bottom w:val="single" w:sz="4" w:space="0" w:color="auto"/>
              <w:right w:val="single" w:sz="4" w:space="0" w:color="auto"/>
            </w:tcBorders>
            <w:hideMark/>
          </w:tcPr>
          <w:p w14:paraId="189987D9" w14:textId="77777777" w:rsidR="00781931" w:rsidRDefault="00781931" w:rsidP="00781931">
            <w:pPr>
              <w:spacing w:before="48" w:after="160" w:line="256" w:lineRule="auto"/>
              <w:jc w:val="center"/>
              <w:rPr>
                <w:rFonts w:cs="Arial"/>
              </w:rPr>
            </w:pPr>
            <w:r>
              <w:rPr>
                <w:rFonts w:cs="Arial"/>
              </w:rPr>
              <w:t>5.379.387</w:t>
            </w:r>
          </w:p>
        </w:tc>
        <w:tc>
          <w:tcPr>
            <w:tcW w:w="1701" w:type="dxa"/>
            <w:tcBorders>
              <w:top w:val="single" w:sz="4" w:space="0" w:color="auto"/>
              <w:left w:val="single" w:sz="4" w:space="0" w:color="auto"/>
              <w:bottom w:val="single" w:sz="4" w:space="0" w:color="auto"/>
              <w:right w:val="single" w:sz="4" w:space="0" w:color="auto"/>
            </w:tcBorders>
            <w:hideMark/>
          </w:tcPr>
          <w:p w14:paraId="54FD51EB" w14:textId="77777777" w:rsidR="00781931" w:rsidRDefault="00781931" w:rsidP="00781931">
            <w:pPr>
              <w:spacing w:before="48" w:after="160" w:line="256" w:lineRule="auto"/>
              <w:jc w:val="center"/>
              <w:rPr>
                <w:rFonts w:cs="Arial"/>
              </w:rPr>
            </w:pPr>
            <w:r>
              <w:rPr>
                <w:rFonts w:cs="Arial"/>
              </w:rPr>
              <w:t>4.733.738</w:t>
            </w:r>
          </w:p>
        </w:tc>
      </w:tr>
      <w:tr w:rsidR="00781931" w14:paraId="7DD83FE5" w14:textId="77777777" w:rsidTr="00781931">
        <w:trPr>
          <w:trHeight w:val="147"/>
        </w:trPr>
        <w:tc>
          <w:tcPr>
            <w:tcW w:w="6374" w:type="dxa"/>
            <w:tcBorders>
              <w:top w:val="single" w:sz="4" w:space="0" w:color="auto"/>
              <w:left w:val="single" w:sz="4" w:space="0" w:color="auto"/>
              <w:bottom w:val="single" w:sz="4" w:space="0" w:color="auto"/>
              <w:right w:val="single" w:sz="4" w:space="0" w:color="auto"/>
            </w:tcBorders>
            <w:hideMark/>
          </w:tcPr>
          <w:p w14:paraId="4DF36194" w14:textId="77777777" w:rsidR="00781931" w:rsidRDefault="00781931" w:rsidP="00781931">
            <w:pPr>
              <w:spacing w:before="48" w:after="160" w:line="256" w:lineRule="auto"/>
              <w:rPr>
                <w:rFonts w:cs="Arial"/>
              </w:rPr>
            </w:pPr>
            <w:r>
              <w:rPr>
                <w:rFonts w:cs="Arial"/>
                <w:iCs/>
              </w:rPr>
              <w:t>Gasoil (</w:t>
            </w:r>
            <w:proofErr w:type="spellStart"/>
            <w:r>
              <w:rPr>
                <w:rFonts w:cs="Arial"/>
                <w:iCs/>
              </w:rPr>
              <w:t>Gj</w:t>
            </w:r>
            <w:proofErr w:type="spellEnd"/>
            <w:r>
              <w:rPr>
                <w:rFonts w:cs="Arial"/>
                <w:iCs/>
              </w:rPr>
              <w:t>)</w:t>
            </w:r>
          </w:p>
        </w:tc>
        <w:tc>
          <w:tcPr>
            <w:tcW w:w="1701" w:type="dxa"/>
            <w:tcBorders>
              <w:top w:val="single" w:sz="4" w:space="0" w:color="auto"/>
              <w:left w:val="single" w:sz="4" w:space="0" w:color="auto"/>
              <w:bottom w:val="single" w:sz="4" w:space="0" w:color="auto"/>
              <w:right w:val="single" w:sz="4" w:space="0" w:color="auto"/>
            </w:tcBorders>
            <w:hideMark/>
          </w:tcPr>
          <w:p w14:paraId="0CF35BB0" w14:textId="77777777" w:rsidR="00781931" w:rsidRDefault="00781931" w:rsidP="00781931">
            <w:pPr>
              <w:spacing w:before="48" w:after="160" w:line="256" w:lineRule="auto"/>
              <w:jc w:val="center"/>
              <w:rPr>
                <w:rFonts w:cs="Arial"/>
              </w:rPr>
            </w:pPr>
            <w:r>
              <w:rPr>
                <w:rFonts w:cs="Arial"/>
              </w:rPr>
              <w:t>830.087</w:t>
            </w:r>
          </w:p>
        </w:tc>
        <w:tc>
          <w:tcPr>
            <w:tcW w:w="1701" w:type="dxa"/>
            <w:tcBorders>
              <w:top w:val="single" w:sz="4" w:space="0" w:color="auto"/>
              <w:left w:val="single" w:sz="4" w:space="0" w:color="auto"/>
              <w:bottom w:val="single" w:sz="4" w:space="0" w:color="auto"/>
              <w:right w:val="single" w:sz="4" w:space="0" w:color="auto"/>
            </w:tcBorders>
            <w:hideMark/>
          </w:tcPr>
          <w:p w14:paraId="6F111825" w14:textId="77777777" w:rsidR="00781931" w:rsidRDefault="00781931" w:rsidP="00781931">
            <w:pPr>
              <w:spacing w:before="48" w:after="160" w:line="256" w:lineRule="auto"/>
              <w:jc w:val="center"/>
              <w:rPr>
                <w:rFonts w:cs="Arial"/>
              </w:rPr>
            </w:pPr>
            <w:r>
              <w:rPr>
                <w:rFonts w:cs="Arial"/>
              </w:rPr>
              <w:t>859.317</w:t>
            </w:r>
          </w:p>
        </w:tc>
      </w:tr>
      <w:tr w:rsidR="00781931" w14:paraId="466674FE" w14:textId="77777777" w:rsidTr="00781931">
        <w:trPr>
          <w:trHeight w:val="147"/>
        </w:trPr>
        <w:tc>
          <w:tcPr>
            <w:tcW w:w="6374" w:type="dxa"/>
            <w:tcBorders>
              <w:top w:val="single" w:sz="4" w:space="0" w:color="auto"/>
              <w:left w:val="single" w:sz="4" w:space="0" w:color="auto"/>
              <w:bottom w:val="single" w:sz="4" w:space="0" w:color="auto"/>
              <w:right w:val="single" w:sz="4" w:space="0" w:color="auto"/>
            </w:tcBorders>
            <w:hideMark/>
          </w:tcPr>
          <w:p w14:paraId="6C182927" w14:textId="77777777" w:rsidR="00781931" w:rsidRDefault="00781931" w:rsidP="00781931">
            <w:pPr>
              <w:spacing w:before="48" w:after="160" w:line="256" w:lineRule="auto"/>
              <w:rPr>
                <w:rFonts w:cs="Arial"/>
                <w:b/>
                <w:bCs/>
              </w:rPr>
            </w:pPr>
            <w:r>
              <w:rPr>
                <w:rFonts w:cs="Arial"/>
                <w:b/>
                <w:bCs/>
                <w:iCs/>
              </w:rPr>
              <w:t>Total no renovables (</w:t>
            </w:r>
            <w:proofErr w:type="spellStart"/>
            <w:r>
              <w:rPr>
                <w:rFonts w:cs="Arial"/>
                <w:b/>
                <w:bCs/>
                <w:iCs/>
              </w:rPr>
              <w:t>Gj</w:t>
            </w:r>
            <w:proofErr w:type="spellEnd"/>
            <w:r>
              <w:rPr>
                <w:rFonts w:cs="Arial"/>
                <w:b/>
                <w:bCs/>
                <w:iCs/>
              </w:rPr>
              <w:t>)</w:t>
            </w:r>
          </w:p>
        </w:tc>
        <w:tc>
          <w:tcPr>
            <w:tcW w:w="1701" w:type="dxa"/>
            <w:tcBorders>
              <w:top w:val="single" w:sz="4" w:space="0" w:color="auto"/>
              <w:left w:val="single" w:sz="4" w:space="0" w:color="auto"/>
              <w:bottom w:val="single" w:sz="4" w:space="0" w:color="auto"/>
              <w:right w:val="single" w:sz="4" w:space="0" w:color="auto"/>
            </w:tcBorders>
            <w:hideMark/>
          </w:tcPr>
          <w:p w14:paraId="75EFABD6" w14:textId="77777777" w:rsidR="00781931" w:rsidRDefault="00781931" w:rsidP="00781931">
            <w:pPr>
              <w:spacing w:before="48" w:after="160" w:line="256" w:lineRule="auto"/>
              <w:jc w:val="center"/>
              <w:rPr>
                <w:rFonts w:cs="Arial"/>
                <w:b/>
                <w:bCs/>
              </w:rPr>
            </w:pPr>
            <w:r>
              <w:rPr>
                <w:rFonts w:cs="Arial"/>
                <w:b/>
                <w:bCs/>
              </w:rPr>
              <w:t>6.209.474</w:t>
            </w:r>
          </w:p>
        </w:tc>
        <w:tc>
          <w:tcPr>
            <w:tcW w:w="1701" w:type="dxa"/>
            <w:tcBorders>
              <w:top w:val="single" w:sz="4" w:space="0" w:color="auto"/>
              <w:left w:val="single" w:sz="4" w:space="0" w:color="auto"/>
              <w:bottom w:val="single" w:sz="4" w:space="0" w:color="auto"/>
              <w:right w:val="single" w:sz="4" w:space="0" w:color="auto"/>
            </w:tcBorders>
            <w:hideMark/>
          </w:tcPr>
          <w:p w14:paraId="06A01586" w14:textId="77777777" w:rsidR="00781931" w:rsidRDefault="00781931" w:rsidP="00781931">
            <w:pPr>
              <w:spacing w:before="48" w:after="160" w:line="256" w:lineRule="auto"/>
              <w:jc w:val="center"/>
              <w:rPr>
                <w:rFonts w:cs="Arial"/>
                <w:b/>
                <w:bCs/>
              </w:rPr>
            </w:pPr>
            <w:r>
              <w:rPr>
                <w:rFonts w:cs="Arial"/>
                <w:b/>
                <w:bCs/>
              </w:rPr>
              <w:t>5.593.055</w:t>
            </w:r>
          </w:p>
        </w:tc>
      </w:tr>
      <w:tr w:rsidR="00781931" w14:paraId="5E842CA7" w14:textId="77777777" w:rsidTr="00781931">
        <w:trPr>
          <w:trHeight w:val="147"/>
        </w:trPr>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A320C5" w14:textId="77777777" w:rsidR="00781931" w:rsidRDefault="00781931" w:rsidP="00781931">
            <w:pPr>
              <w:spacing w:before="48" w:after="160" w:line="256" w:lineRule="auto"/>
              <w:rPr>
                <w:rFonts w:cs="Arial"/>
                <w:i/>
                <w:iCs/>
              </w:rPr>
            </w:pPr>
            <w:r>
              <w:rPr>
                <w:rFonts w:cs="Arial"/>
                <w:i/>
                <w:iCs/>
              </w:rPr>
              <w:t>Electricidad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002" w14:textId="77777777" w:rsidR="00781931" w:rsidRDefault="00781931" w:rsidP="00781931">
            <w:pPr>
              <w:spacing w:before="48" w:after="160" w:line="256" w:lineRule="auto"/>
              <w:jc w:val="center"/>
              <w:rPr>
                <w:rFonts w:cs="Arial"/>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6096B" w14:textId="77777777" w:rsidR="00781931" w:rsidRDefault="00781931" w:rsidP="00781931">
            <w:pPr>
              <w:spacing w:before="48" w:after="160" w:line="256" w:lineRule="auto"/>
              <w:jc w:val="center"/>
              <w:rPr>
                <w:rFonts w:cs="Arial"/>
              </w:rPr>
            </w:pPr>
          </w:p>
        </w:tc>
      </w:tr>
      <w:tr w:rsidR="00781931" w14:paraId="0D6A7AA4" w14:textId="77777777" w:rsidTr="00781931">
        <w:trPr>
          <w:trHeight w:val="312"/>
        </w:trPr>
        <w:tc>
          <w:tcPr>
            <w:tcW w:w="6374" w:type="dxa"/>
            <w:tcBorders>
              <w:top w:val="single" w:sz="4" w:space="0" w:color="auto"/>
              <w:left w:val="single" w:sz="4" w:space="0" w:color="auto"/>
              <w:bottom w:val="single" w:sz="4" w:space="0" w:color="auto"/>
              <w:right w:val="single" w:sz="4" w:space="0" w:color="auto"/>
            </w:tcBorders>
            <w:hideMark/>
          </w:tcPr>
          <w:p w14:paraId="0FB1FA42" w14:textId="77777777" w:rsidR="00781931" w:rsidRPr="002D3F74" w:rsidRDefault="00781931" w:rsidP="00781931">
            <w:pPr>
              <w:spacing w:before="48" w:after="160" w:line="256" w:lineRule="auto"/>
              <w:rPr>
                <w:rFonts w:cs="Arial"/>
                <w:iCs/>
              </w:rPr>
            </w:pPr>
            <w:r w:rsidRPr="002D3F74">
              <w:rPr>
                <w:rFonts w:cs="Arial"/>
              </w:rPr>
              <w:t>Electricidad adquirida a la red (</w:t>
            </w:r>
            <w:proofErr w:type="spellStart"/>
            <w:r w:rsidRPr="002D3F74">
              <w:rPr>
                <w:rFonts w:cs="Arial"/>
              </w:rPr>
              <w:t>Gj</w:t>
            </w:r>
            <w:proofErr w:type="spellEnd"/>
            <w:r w:rsidRPr="002D3F74">
              <w:rPr>
                <w:rFonts w:cs="Arial"/>
              </w:rPr>
              <w:t>)</w:t>
            </w:r>
          </w:p>
        </w:tc>
        <w:tc>
          <w:tcPr>
            <w:tcW w:w="1701" w:type="dxa"/>
            <w:tcBorders>
              <w:top w:val="single" w:sz="4" w:space="0" w:color="auto"/>
              <w:left w:val="single" w:sz="4" w:space="0" w:color="auto"/>
              <w:bottom w:val="single" w:sz="4" w:space="0" w:color="auto"/>
              <w:right w:val="single" w:sz="4" w:space="0" w:color="auto"/>
            </w:tcBorders>
            <w:hideMark/>
          </w:tcPr>
          <w:p w14:paraId="39DA658F" w14:textId="77777777" w:rsidR="00781931" w:rsidRDefault="00781931" w:rsidP="00781931">
            <w:pPr>
              <w:spacing w:before="48" w:after="160" w:line="256" w:lineRule="auto"/>
              <w:jc w:val="center"/>
              <w:rPr>
                <w:rFonts w:cs="Arial"/>
              </w:rPr>
            </w:pPr>
            <w:r>
              <w:rPr>
                <w:rFonts w:cs="Arial"/>
              </w:rPr>
              <w:t>18.564</w:t>
            </w:r>
          </w:p>
        </w:tc>
        <w:tc>
          <w:tcPr>
            <w:tcW w:w="1701" w:type="dxa"/>
            <w:tcBorders>
              <w:top w:val="single" w:sz="4" w:space="0" w:color="auto"/>
              <w:left w:val="single" w:sz="4" w:space="0" w:color="auto"/>
              <w:bottom w:val="single" w:sz="4" w:space="0" w:color="auto"/>
              <w:right w:val="single" w:sz="4" w:space="0" w:color="auto"/>
            </w:tcBorders>
            <w:hideMark/>
          </w:tcPr>
          <w:p w14:paraId="0A76DF8A" w14:textId="77777777" w:rsidR="00781931" w:rsidRDefault="00781931" w:rsidP="00781931">
            <w:pPr>
              <w:spacing w:before="48" w:after="160" w:line="256" w:lineRule="auto"/>
              <w:jc w:val="center"/>
              <w:rPr>
                <w:rFonts w:cs="Arial"/>
              </w:rPr>
            </w:pPr>
            <w:r>
              <w:rPr>
                <w:rFonts w:cs="Arial"/>
              </w:rPr>
              <w:t>22.870</w:t>
            </w:r>
          </w:p>
        </w:tc>
      </w:tr>
      <w:tr w:rsidR="00781931" w14:paraId="00E28C8C" w14:textId="77777777" w:rsidTr="00781931">
        <w:trPr>
          <w:trHeight w:val="147"/>
        </w:trPr>
        <w:tc>
          <w:tcPr>
            <w:tcW w:w="6374" w:type="dxa"/>
            <w:tcBorders>
              <w:top w:val="single" w:sz="4" w:space="0" w:color="auto"/>
              <w:left w:val="single" w:sz="4" w:space="0" w:color="auto"/>
              <w:bottom w:val="single" w:sz="4" w:space="0" w:color="auto"/>
              <w:right w:val="single" w:sz="4" w:space="0" w:color="auto"/>
            </w:tcBorders>
            <w:hideMark/>
          </w:tcPr>
          <w:p w14:paraId="48EFA052" w14:textId="77777777" w:rsidR="00781931" w:rsidRDefault="00781931" w:rsidP="00781931">
            <w:pPr>
              <w:spacing w:before="48" w:after="160" w:line="256" w:lineRule="auto"/>
              <w:rPr>
                <w:rFonts w:cs="Arial"/>
                <w:iCs/>
              </w:rPr>
            </w:pPr>
            <w:r>
              <w:rPr>
                <w:rFonts w:cs="Arial"/>
              </w:rPr>
              <w:t>Hidroelectricidad autogenerada (</w:t>
            </w:r>
            <w:proofErr w:type="spellStart"/>
            <w:r>
              <w:rPr>
                <w:rFonts w:cs="Arial"/>
              </w:rPr>
              <w:t>Gj</w:t>
            </w:r>
            <w:proofErr w:type="spellEnd"/>
            <w:r>
              <w:rPr>
                <w:rFonts w:cs="Arial"/>
              </w:rPr>
              <w:t>)</w:t>
            </w:r>
          </w:p>
        </w:tc>
        <w:tc>
          <w:tcPr>
            <w:tcW w:w="1701" w:type="dxa"/>
            <w:tcBorders>
              <w:top w:val="single" w:sz="4" w:space="0" w:color="auto"/>
              <w:left w:val="single" w:sz="4" w:space="0" w:color="auto"/>
              <w:bottom w:val="single" w:sz="4" w:space="0" w:color="auto"/>
              <w:right w:val="single" w:sz="4" w:space="0" w:color="auto"/>
            </w:tcBorders>
            <w:hideMark/>
          </w:tcPr>
          <w:p w14:paraId="2BE65337" w14:textId="77777777" w:rsidR="00781931" w:rsidRDefault="00781931" w:rsidP="00781931">
            <w:pPr>
              <w:spacing w:before="48" w:after="160" w:line="256" w:lineRule="auto"/>
              <w:jc w:val="center"/>
              <w:rPr>
                <w:rFonts w:cs="Arial"/>
              </w:rPr>
            </w:pPr>
            <w:r>
              <w:rPr>
                <w:rFonts w:cs="Arial"/>
              </w:rPr>
              <w:t>36.229</w:t>
            </w:r>
          </w:p>
        </w:tc>
        <w:tc>
          <w:tcPr>
            <w:tcW w:w="1701" w:type="dxa"/>
            <w:tcBorders>
              <w:top w:val="single" w:sz="4" w:space="0" w:color="auto"/>
              <w:left w:val="single" w:sz="4" w:space="0" w:color="auto"/>
              <w:bottom w:val="single" w:sz="4" w:space="0" w:color="auto"/>
              <w:right w:val="single" w:sz="4" w:space="0" w:color="auto"/>
            </w:tcBorders>
            <w:hideMark/>
          </w:tcPr>
          <w:p w14:paraId="3E132E43" w14:textId="77777777" w:rsidR="00781931" w:rsidRDefault="00781931" w:rsidP="00781931">
            <w:pPr>
              <w:spacing w:before="48" w:after="160" w:line="256" w:lineRule="auto"/>
              <w:jc w:val="center"/>
              <w:rPr>
                <w:rFonts w:cs="Arial"/>
              </w:rPr>
            </w:pPr>
            <w:r>
              <w:rPr>
                <w:rFonts w:cs="Arial"/>
              </w:rPr>
              <w:t>52.162</w:t>
            </w:r>
          </w:p>
        </w:tc>
      </w:tr>
      <w:tr w:rsidR="00781931" w14:paraId="3825F6E7" w14:textId="77777777" w:rsidTr="00781931">
        <w:trPr>
          <w:trHeight w:val="147"/>
        </w:trPr>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367FEC" w14:textId="77777777" w:rsidR="00781931" w:rsidRDefault="00781931" w:rsidP="00781931">
            <w:pPr>
              <w:spacing w:before="48" w:after="160" w:line="256" w:lineRule="auto"/>
              <w:rPr>
                <w:rFonts w:cs="Arial"/>
                <w:b/>
                <w:bCs/>
              </w:rPr>
            </w:pPr>
            <w:r>
              <w:rPr>
                <w:rFonts w:cs="Arial"/>
                <w:b/>
                <w:bCs/>
              </w:rPr>
              <w:t>Total consumo energético interno</w:t>
            </w:r>
          </w:p>
          <w:p w14:paraId="5BD648E4" w14:textId="77777777" w:rsidR="00781931" w:rsidRDefault="00781931" w:rsidP="00781931">
            <w:pPr>
              <w:spacing w:before="48" w:after="160" w:line="256" w:lineRule="auto"/>
              <w:rPr>
                <w:rFonts w:cs="Arial"/>
                <w:b/>
                <w:bCs/>
                <w:iC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B73519" w14:textId="77777777" w:rsidR="00781931" w:rsidRDefault="00781931" w:rsidP="00781931">
            <w:pPr>
              <w:spacing w:before="48" w:after="160" w:line="256" w:lineRule="auto"/>
              <w:jc w:val="center"/>
              <w:rPr>
                <w:rFonts w:cs="Arial"/>
                <w:b/>
                <w:bCs/>
              </w:rPr>
            </w:pPr>
            <w:r>
              <w:rPr>
                <w:rFonts w:cs="Arial"/>
                <w:b/>
                <w:bCs/>
              </w:rPr>
              <w:t xml:space="preserve">12.363.374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7CCF34" w14:textId="77777777" w:rsidR="00781931" w:rsidRDefault="00781931" w:rsidP="00781931">
            <w:pPr>
              <w:spacing w:before="48" w:after="160" w:line="256" w:lineRule="auto"/>
              <w:jc w:val="center"/>
              <w:rPr>
                <w:rFonts w:cs="Arial"/>
                <w:b/>
                <w:bCs/>
              </w:rPr>
            </w:pPr>
            <w:r>
              <w:rPr>
                <w:rFonts w:cs="Arial"/>
                <w:b/>
                <w:bCs/>
              </w:rPr>
              <w:t>14.214.062</w:t>
            </w:r>
          </w:p>
        </w:tc>
      </w:tr>
    </w:tbl>
    <w:p w14:paraId="237DBCE2" w14:textId="77777777" w:rsidR="00781931" w:rsidRDefault="00781931" w:rsidP="00781931">
      <w:pPr>
        <w:jc w:val="both"/>
        <w:rPr>
          <w:rFonts w:eastAsiaTheme="minorHAnsi" w:cs="Arial"/>
          <w:bCs/>
          <w:color w:val="FF0000"/>
          <w:sz w:val="22"/>
          <w:szCs w:val="22"/>
        </w:rPr>
      </w:pPr>
    </w:p>
    <w:p w14:paraId="29C3F016" w14:textId="77777777" w:rsidR="00781931" w:rsidRDefault="00781931" w:rsidP="00781931">
      <w:pPr>
        <w:spacing w:after="120" w:line="360" w:lineRule="auto"/>
        <w:ind w:firstLine="709"/>
        <w:jc w:val="both"/>
        <w:rPr>
          <w:rFonts w:cs="Arial"/>
          <w:bCs/>
          <w:sz w:val="24"/>
          <w:lang w:val="es-ES"/>
        </w:rPr>
      </w:pPr>
      <w:r>
        <w:rPr>
          <w:rFonts w:cs="Arial"/>
          <w:bCs/>
          <w:sz w:val="24"/>
          <w:lang w:val="es-ES"/>
        </w:rPr>
        <w:t>Tal como se observa en el cuadro a continuación, durante el Ejercicio bajo análisis Ledesma redujo en 8% su emisión de Gases de Efecto Invernadero (GEI). La principal fuente de emisión del Complejo Agroindustrial en Jujuy es la generación y consumo de energía, que representa el 60% de las emisiones totales (directas e indirectas). Por su parte, el transporte y la maquinaria representan el 16% de las emisiones, la producción agrícola el 13%, la gestión de residuos y efluentes el 6% y los procesos industriales el 5%.</w:t>
      </w:r>
    </w:p>
    <w:tbl>
      <w:tblPr>
        <w:tblStyle w:val="Tablaconcuadrcula3"/>
        <w:tblW w:w="0" w:type="auto"/>
        <w:tblLook w:val="04A0" w:firstRow="1" w:lastRow="0" w:firstColumn="1" w:lastColumn="0" w:noHBand="0" w:noVBand="1"/>
      </w:tblPr>
      <w:tblGrid>
        <w:gridCol w:w="2959"/>
        <w:gridCol w:w="2866"/>
        <w:gridCol w:w="2670"/>
      </w:tblGrid>
      <w:tr w:rsidR="00781931" w14:paraId="6BB99192" w14:textId="77777777" w:rsidTr="00781931">
        <w:tc>
          <w:tcPr>
            <w:tcW w:w="58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DE487E" w14:textId="77777777" w:rsidR="00781931" w:rsidRPr="002D3F74" w:rsidRDefault="00781931" w:rsidP="00781931">
            <w:pPr>
              <w:spacing w:after="160" w:line="256" w:lineRule="auto"/>
              <w:jc w:val="both"/>
              <w:rPr>
                <w:rFonts w:cs="Arial"/>
                <w:b/>
                <w:sz w:val="22"/>
                <w:lang w:eastAsia="es-AR"/>
              </w:rPr>
            </w:pPr>
            <w:r w:rsidRPr="002D3F74">
              <w:rPr>
                <w:rFonts w:cs="Arial"/>
                <w:b/>
                <w:lang w:eastAsia="es-AR"/>
              </w:rPr>
              <w:t>Emisiones GEI (Ton de CO2eq) 2018-1019</w:t>
            </w:r>
          </w:p>
        </w:tc>
        <w:tc>
          <w:tcPr>
            <w:tcW w:w="2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8FF512" w14:textId="77777777" w:rsidR="00781931" w:rsidRDefault="00781931" w:rsidP="00781931">
            <w:pPr>
              <w:spacing w:after="160" w:line="256" w:lineRule="auto"/>
              <w:jc w:val="both"/>
              <w:rPr>
                <w:rFonts w:cs="Arial"/>
                <w:b/>
                <w:lang w:eastAsia="es-AR"/>
              </w:rPr>
            </w:pPr>
            <w:r>
              <w:rPr>
                <w:rFonts w:cs="Arial"/>
                <w:b/>
                <w:lang w:eastAsia="es-AR"/>
              </w:rPr>
              <w:t>2019-2020</w:t>
            </w:r>
          </w:p>
        </w:tc>
      </w:tr>
      <w:tr w:rsidR="00781931" w14:paraId="7F0EB255" w14:textId="77777777" w:rsidTr="00781931">
        <w:trPr>
          <w:trHeight w:val="275"/>
        </w:trPr>
        <w:tc>
          <w:tcPr>
            <w:tcW w:w="2959" w:type="dxa"/>
            <w:tcBorders>
              <w:top w:val="single" w:sz="4" w:space="0" w:color="auto"/>
              <w:left w:val="single" w:sz="4" w:space="0" w:color="auto"/>
              <w:bottom w:val="single" w:sz="4" w:space="0" w:color="auto"/>
              <w:right w:val="single" w:sz="4" w:space="0" w:color="auto"/>
            </w:tcBorders>
            <w:hideMark/>
          </w:tcPr>
          <w:p w14:paraId="49128CAB" w14:textId="77777777" w:rsidR="00781931" w:rsidRDefault="00781931" w:rsidP="00781931">
            <w:pPr>
              <w:spacing w:after="160" w:line="256" w:lineRule="auto"/>
              <w:jc w:val="both"/>
              <w:rPr>
                <w:rFonts w:cs="Arial"/>
                <w:lang w:eastAsia="es-AR"/>
              </w:rPr>
            </w:pPr>
            <w:r>
              <w:rPr>
                <w:rFonts w:cs="Arial"/>
                <w:lang w:eastAsia="es-AR"/>
              </w:rPr>
              <w:t>Emisiones directas Alcance 1</w:t>
            </w:r>
          </w:p>
        </w:tc>
        <w:tc>
          <w:tcPr>
            <w:tcW w:w="2866" w:type="dxa"/>
            <w:tcBorders>
              <w:top w:val="single" w:sz="4" w:space="0" w:color="auto"/>
              <w:left w:val="single" w:sz="4" w:space="0" w:color="auto"/>
              <w:bottom w:val="single" w:sz="4" w:space="0" w:color="auto"/>
              <w:right w:val="single" w:sz="4" w:space="0" w:color="auto"/>
            </w:tcBorders>
            <w:hideMark/>
          </w:tcPr>
          <w:p w14:paraId="67AB550F" w14:textId="77777777" w:rsidR="00781931" w:rsidRDefault="00781931" w:rsidP="00781931">
            <w:pPr>
              <w:spacing w:after="160" w:line="256" w:lineRule="auto"/>
              <w:jc w:val="both"/>
              <w:rPr>
                <w:rFonts w:eastAsia="Tw Cen MT" w:cs="Arial"/>
                <w:lang w:val="es-ES_tradnl" w:eastAsia="es-AR"/>
              </w:rPr>
            </w:pPr>
            <w:r>
              <w:rPr>
                <w:rFonts w:eastAsia="Tw Cen MT" w:cs="Arial"/>
                <w:lang w:val="es-ES_tradnl" w:eastAsia="es-AR"/>
              </w:rPr>
              <w:t>478.069</w:t>
            </w:r>
          </w:p>
        </w:tc>
        <w:tc>
          <w:tcPr>
            <w:tcW w:w="2670" w:type="dxa"/>
            <w:tcBorders>
              <w:top w:val="single" w:sz="4" w:space="0" w:color="auto"/>
              <w:left w:val="single" w:sz="4" w:space="0" w:color="auto"/>
              <w:bottom w:val="single" w:sz="4" w:space="0" w:color="auto"/>
              <w:right w:val="single" w:sz="4" w:space="0" w:color="auto"/>
            </w:tcBorders>
            <w:hideMark/>
          </w:tcPr>
          <w:p w14:paraId="32EB1198" w14:textId="77777777" w:rsidR="00781931" w:rsidRDefault="00781931" w:rsidP="00781931">
            <w:pPr>
              <w:spacing w:after="160" w:line="256" w:lineRule="auto"/>
              <w:jc w:val="both"/>
              <w:rPr>
                <w:rFonts w:eastAsia="Tw Cen MT" w:cs="Arial"/>
                <w:lang w:val="es-ES_tradnl" w:eastAsia="es-AR"/>
              </w:rPr>
            </w:pPr>
            <w:r>
              <w:rPr>
                <w:rFonts w:eastAsia="Tw Cen MT" w:cs="Arial"/>
                <w:lang w:val="es-ES_tradnl" w:eastAsia="es-AR"/>
              </w:rPr>
              <w:t>431.578</w:t>
            </w:r>
          </w:p>
        </w:tc>
      </w:tr>
      <w:tr w:rsidR="00781931" w14:paraId="6D3E2B49" w14:textId="77777777" w:rsidTr="00781931">
        <w:trPr>
          <w:trHeight w:val="268"/>
        </w:trPr>
        <w:tc>
          <w:tcPr>
            <w:tcW w:w="2959" w:type="dxa"/>
            <w:tcBorders>
              <w:top w:val="single" w:sz="4" w:space="0" w:color="auto"/>
              <w:left w:val="single" w:sz="4" w:space="0" w:color="auto"/>
              <w:bottom w:val="single" w:sz="4" w:space="0" w:color="auto"/>
              <w:right w:val="single" w:sz="4" w:space="0" w:color="auto"/>
            </w:tcBorders>
            <w:hideMark/>
          </w:tcPr>
          <w:p w14:paraId="71DC56F8" w14:textId="77777777" w:rsidR="00781931" w:rsidRDefault="00781931" w:rsidP="00781931">
            <w:pPr>
              <w:spacing w:after="160" w:line="256" w:lineRule="auto"/>
              <w:jc w:val="both"/>
              <w:rPr>
                <w:rFonts w:cs="Arial"/>
                <w:i/>
                <w:lang w:eastAsia="es-AR"/>
              </w:rPr>
            </w:pPr>
            <w:r>
              <w:rPr>
                <w:rFonts w:cs="Arial"/>
                <w:i/>
                <w:lang w:eastAsia="es-AR"/>
              </w:rPr>
              <w:t xml:space="preserve">Emisiones indirectas </w:t>
            </w:r>
          </w:p>
        </w:tc>
        <w:tc>
          <w:tcPr>
            <w:tcW w:w="2866" w:type="dxa"/>
            <w:tcBorders>
              <w:top w:val="single" w:sz="4" w:space="0" w:color="auto"/>
              <w:left w:val="single" w:sz="4" w:space="0" w:color="auto"/>
              <w:bottom w:val="single" w:sz="4" w:space="0" w:color="auto"/>
              <w:right w:val="single" w:sz="4" w:space="0" w:color="auto"/>
            </w:tcBorders>
          </w:tcPr>
          <w:p w14:paraId="2D015E1B" w14:textId="77777777" w:rsidR="00781931" w:rsidRDefault="00781931" w:rsidP="00781931">
            <w:pPr>
              <w:spacing w:after="160" w:line="256" w:lineRule="auto"/>
              <w:jc w:val="both"/>
              <w:rPr>
                <w:rFonts w:cs="Arial"/>
                <w:lang w:eastAsia="es-AR"/>
              </w:rPr>
            </w:pPr>
          </w:p>
        </w:tc>
        <w:tc>
          <w:tcPr>
            <w:tcW w:w="2670" w:type="dxa"/>
            <w:tcBorders>
              <w:top w:val="single" w:sz="4" w:space="0" w:color="auto"/>
              <w:left w:val="single" w:sz="4" w:space="0" w:color="auto"/>
              <w:bottom w:val="single" w:sz="4" w:space="0" w:color="auto"/>
              <w:right w:val="single" w:sz="4" w:space="0" w:color="auto"/>
            </w:tcBorders>
          </w:tcPr>
          <w:p w14:paraId="28840EF2" w14:textId="77777777" w:rsidR="00781931" w:rsidRDefault="00781931" w:rsidP="00781931">
            <w:pPr>
              <w:spacing w:after="160" w:line="256" w:lineRule="auto"/>
              <w:jc w:val="both"/>
              <w:rPr>
                <w:rFonts w:cs="Arial"/>
                <w:color w:val="FF0000"/>
                <w:highlight w:val="yellow"/>
                <w:lang w:eastAsia="es-AR"/>
              </w:rPr>
            </w:pPr>
          </w:p>
        </w:tc>
      </w:tr>
      <w:tr w:rsidR="00781931" w14:paraId="48D68F75" w14:textId="77777777" w:rsidTr="00781931">
        <w:tc>
          <w:tcPr>
            <w:tcW w:w="2959" w:type="dxa"/>
            <w:tcBorders>
              <w:top w:val="single" w:sz="4" w:space="0" w:color="auto"/>
              <w:left w:val="single" w:sz="4" w:space="0" w:color="auto"/>
              <w:bottom w:val="single" w:sz="4" w:space="0" w:color="auto"/>
              <w:right w:val="single" w:sz="4" w:space="0" w:color="auto"/>
            </w:tcBorders>
            <w:hideMark/>
          </w:tcPr>
          <w:p w14:paraId="050F7367" w14:textId="77777777" w:rsidR="00781931" w:rsidRDefault="00781931" w:rsidP="00781931">
            <w:pPr>
              <w:spacing w:after="160" w:line="256" w:lineRule="auto"/>
              <w:jc w:val="both"/>
              <w:rPr>
                <w:rFonts w:cs="Arial"/>
                <w:lang w:eastAsia="es-AR"/>
              </w:rPr>
            </w:pPr>
            <w:r>
              <w:rPr>
                <w:rFonts w:cs="Arial"/>
                <w:lang w:eastAsia="es-AR"/>
              </w:rPr>
              <w:t>Alcance 2</w:t>
            </w:r>
          </w:p>
        </w:tc>
        <w:tc>
          <w:tcPr>
            <w:tcW w:w="2866" w:type="dxa"/>
            <w:tcBorders>
              <w:top w:val="single" w:sz="4" w:space="0" w:color="auto"/>
              <w:left w:val="single" w:sz="4" w:space="0" w:color="auto"/>
              <w:bottom w:val="single" w:sz="4" w:space="0" w:color="auto"/>
              <w:right w:val="single" w:sz="4" w:space="0" w:color="auto"/>
            </w:tcBorders>
            <w:hideMark/>
          </w:tcPr>
          <w:p w14:paraId="3CCAEED7" w14:textId="77777777" w:rsidR="00781931" w:rsidRDefault="00781931" w:rsidP="00781931">
            <w:pPr>
              <w:spacing w:after="160" w:line="256" w:lineRule="auto"/>
              <w:jc w:val="both"/>
              <w:rPr>
                <w:rFonts w:cs="Arial"/>
                <w:lang w:eastAsia="es-AR"/>
              </w:rPr>
            </w:pPr>
            <w:r>
              <w:rPr>
                <w:rFonts w:eastAsia="Tw Cen MT" w:cs="Arial"/>
                <w:lang w:eastAsia="es-AR"/>
              </w:rPr>
              <w:t>15.176</w:t>
            </w:r>
          </w:p>
        </w:tc>
        <w:tc>
          <w:tcPr>
            <w:tcW w:w="2670" w:type="dxa"/>
            <w:tcBorders>
              <w:top w:val="single" w:sz="4" w:space="0" w:color="auto"/>
              <w:left w:val="single" w:sz="4" w:space="0" w:color="auto"/>
              <w:bottom w:val="single" w:sz="4" w:space="0" w:color="auto"/>
              <w:right w:val="single" w:sz="4" w:space="0" w:color="auto"/>
            </w:tcBorders>
            <w:hideMark/>
          </w:tcPr>
          <w:p w14:paraId="50397F54" w14:textId="77777777" w:rsidR="00781931" w:rsidRDefault="00781931" w:rsidP="00781931">
            <w:pPr>
              <w:spacing w:after="160" w:line="256" w:lineRule="auto"/>
              <w:jc w:val="both"/>
              <w:rPr>
                <w:rFonts w:eastAsia="Tw Cen MT" w:cs="Arial"/>
                <w:lang w:eastAsia="es-AR"/>
              </w:rPr>
            </w:pPr>
            <w:r>
              <w:rPr>
                <w:rFonts w:eastAsia="Tw Cen MT" w:cs="Arial"/>
                <w:lang w:eastAsia="es-AR"/>
              </w:rPr>
              <w:t>15.256</w:t>
            </w:r>
          </w:p>
        </w:tc>
      </w:tr>
      <w:tr w:rsidR="00781931" w14:paraId="350079CE" w14:textId="77777777" w:rsidTr="00781931">
        <w:tc>
          <w:tcPr>
            <w:tcW w:w="2959" w:type="dxa"/>
            <w:tcBorders>
              <w:top w:val="single" w:sz="4" w:space="0" w:color="auto"/>
              <w:left w:val="single" w:sz="4" w:space="0" w:color="auto"/>
              <w:bottom w:val="single" w:sz="4" w:space="0" w:color="auto"/>
              <w:right w:val="single" w:sz="4" w:space="0" w:color="auto"/>
            </w:tcBorders>
            <w:hideMark/>
          </w:tcPr>
          <w:p w14:paraId="6A4A6274" w14:textId="77777777" w:rsidR="00781931" w:rsidRDefault="00781931" w:rsidP="00781931">
            <w:pPr>
              <w:spacing w:after="160" w:line="256" w:lineRule="auto"/>
              <w:jc w:val="both"/>
              <w:rPr>
                <w:rFonts w:cs="Arial"/>
                <w:lang w:eastAsia="es-AR"/>
              </w:rPr>
            </w:pPr>
            <w:r>
              <w:rPr>
                <w:rFonts w:cs="Arial"/>
                <w:lang w:eastAsia="es-AR"/>
              </w:rPr>
              <w:t>Alcance 3</w:t>
            </w:r>
          </w:p>
        </w:tc>
        <w:tc>
          <w:tcPr>
            <w:tcW w:w="2866" w:type="dxa"/>
            <w:tcBorders>
              <w:top w:val="single" w:sz="4" w:space="0" w:color="auto"/>
              <w:left w:val="single" w:sz="4" w:space="0" w:color="auto"/>
              <w:bottom w:val="single" w:sz="4" w:space="0" w:color="auto"/>
              <w:right w:val="single" w:sz="4" w:space="0" w:color="auto"/>
            </w:tcBorders>
            <w:hideMark/>
          </w:tcPr>
          <w:p w14:paraId="42AFEC02" w14:textId="77777777" w:rsidR="00781931" w:rsidRDefault="00781931" w:rsidP="00781931">
            <w:pPr>
              <w:spacing w:after="160" w:line="256" w:lineRule="auto"/>
              <w:jc w:val="both"/>
              <w:rPr>
                <w:rFonts w:cs="Arial"/>
                <w:lang w:eastAsia="es-AR"/>
              </w:rPr>
            </w:pPr>
            <w:r>
              <w:rPr>
                <w:rFonts w:eastAsia="Tw Cen MT" w:cs="Arial"/>
                <w:lang w:eastAsia="es-AR"/>
              </w:rPr>
              <w:t>38.596</w:t>
            </w:r>
          </w:p>
        </w:tc>
        <w:tc>
          <w:tcPr>
            <w:tcW w:w="2670" w:type="dxa"/>
            <w:tcBorders>
              <w:top w:val="single" w:sz="4" w:space="0" w:color="auto"/>
              <w:left w:val="single" w:sz="4" w:space="0" w:color="auto"/>
              <w:bottom w:val="single" w:sz="4" w:space="0" w:color="auto"/>
              <w:right w:val="single" w:sz="4" w:space="0" w:color="auto"/>
            </w:tcBorders>
            <w:hideMark/>
          </w:tcPr>
          <w:p w14:paraId="71FDE9D5" w14:textId="77777777" w:rsidR="00781931" w:rsidRDefault="00781931" w:rsidP="00781931">
            <w:pPr>
              <w:spacing w:after="160" w:line="256" w:lineRule="auto"/>
              <w:jc w:val="both"/>
              <w:rPr>
                <w:rFonts w:eastAsia="Tw Cen MT" w:cs="Arial"/>
                <w:lang w:eastAsia="es-AR"/>
              </w:rPr>
            </w:pPr>
            <w:r>
              <w:rPr>
                <w:rFonts w:eastAsia="Tw Cen MT" w:cs="Arial"/>
                <w:lang w:eastAsia="es-AR"/>
              </w:rPr>
              <w:t>43.842</w:t>
            </w:r>
          </w:p>
        </w:tc>
      </w:tr>
      <w:tr w:rsidR="00781931" w14:paraId="19689B1D" w14:textId="77777777" w:rsidTr="00781931">
        <w:trPr>
          <w:trHeight w:val="351"/>
        </w:trPr>
        <w:tc>
          <w:tcPr>
            <w:tcW w:w="2959" w:type="dxa"/>
            <w:tcBorders>
              <w:top w:val="single" w:sz="4" w:space="0" w:color="auto"/>
              <w:left w:val="single" w:sz="4" w:space="0" w:color="auto"/>
              <w:bottom w:val="single" w:sz="4" w:space="0" w:color="auto"/>
              <w:right w:val="single" w:sz="4" w:space="0" w:color="auto"/>
            </w:tcBorders>
            <w:hideMark/>
          </w:tcPr>
          <w:p w14:paraId="6E4D9D30" w14:textId="77777777" w:rsidR="00781931" w:rsidRDefault="00781931" w:rsidP="00781931">
            <w:pPr>
              <w:spacing w:after="160" w:line="256" w:lineRule="auto"/>
              <w:jc w:val="both"/>
              <w:rPr>
                <w:rFonts w:cs="Arial"/>
                <w:b/>
                <w:lang w:eastAsia="es-AR"/>
              </w:rPr>
            </w:pPr>
            <w:r>
              <w:rPr>
                <w:rFonts w:cs="Arial"/>
                <w:b/>
                <w:lang w:eastAsia="es-AR"/>
              </w:rPr>
              <w:t>Total CO</w:t>
            </w:r>
            <w:r>
              <w:rPr>
                <w:rFonts w:cs="Arial"/>
                <w:b/>
                <w:vertAlign w:val="subscript"/>
                <w:lang w:eastAsia="es-AR"/>
              </w:rPr>
              <w:t>2</w:t>
            </w:r>
            <w:r>
              <w:rPr>
                <w:rFonts w:cs="Arial"/>
                <w:b/>
                <w:lang w:eastAsia="es-AR"/>
              </w:rPr>
              <w:t>eq</w:t>
            </w:r>
          </w:p>
        </w:tc>
        <w:tc>
          <w:tcPr>
            <w:tcW w:w="2866" w:type="dxa"/>
            <w:tcBorders>
              <w:top w:val="single" w:sz="4" w:space="0" w:color="auto"/>
              <w:left w:val="single" w:sz="4" w:space="0" w:color="auto"/>
              <w:bottom w:val="single" w:sz="4" w:space="0" w:color="auto"/>
              <w:right w:val="single" w:sz="4" w:space="0" w:color="auto"/>
            </w:tcBorders>
            <w:vAlign w:val="center"/>
            <w:hideMark/>
          </w:tcPr>
          <w:p w14:paraId="329433F9" w14:textId="77777777" w:rsidR="00781931" w:rsidRDefault="00781931" w:rsidP="00781931">
            <w:pPr>
              <w:spacing w:after="160" w:line="256" w:lineRule="auto"/>
              <w:jc w:val="both"/>
              <w:rPr>
                <w:rFonts w:cs="Arial"/>
                <w:lang w:eastAsia="es-AR"/>
              </w:rPr>
            </w:pPr>
            <w:r>
              <w:rPr>
                <w:rFonts w:cs="Arial"/>
                <w:b/>
                <w:bCs/>
                <w:lang w:eastAsia="es-AR"/>
              </w:rPr>
              <w:t>531.841</w:t>
            </w:r>
          </w:p>
        </w:tc>
        <w:tc>
          <w:tcPr>
            <w:tcW w:w="2670" w:type="dxa"/>
            <w:tcBorders>
              <w:top w:val="single" w:sz="4" w:space="0" w:color="auto"/>
              <w:left w:val="single" w:sz="4" w:space="0" w:color="auto"/>
              <w:bottom w:val="single" w:sz="4" w:space="0" w:color="auto"/>
              <w:right w:val="single" w:sz="4" w:space="0" w:color="auto"/>
            </w:tcBorders>
            <w:hideMark/>
          </w:tcPr>
          <w:p w14:paraId="7A9AA2E8" w14:textId="77777777" w:rsidR="00781931" w:rsidRDefault="00781931" w:rsidP="00781931">
            <w:pPr>
              <w:spacing w:after="160" w:line="256" w:lineRule="auto"/>
              <w:jc w:val="both"/>
              <w:rPr>
                <w:rFonts w:cs="Arial"/>
                <w:b/>
                <w:bCs/>
                <w:color w:val="FF0000"/>
                <w:highlight w:val="yellow"/>
                <w:lang w:eastAsia="es-AR"/>
              </w:rPr>
            </w:pPr>
            <w:r>
              <w:rPr>
                <w:rFonts w:cs="Arial"/>
                <w:b/>
                <w:bCs/>
                <w:lang w:eastAsia="es-AR"/>
              </w:rPr>
              <w:t>490.670</w:t>
            </w:r>
          </w:p>
        </w:tc>
      </w:tr>
    </w:tbl>
    <w:p w14:paraId="4E23AAE5" w14:textId="68A0AD47" w:rsidR="00781931" w:rsidRDefault="00781931" w:rsidP="00781931">
      <w:pPr>
        <w:autoSpaceDE w:val="0"/>
        <w:autoSpaceDN w:val="0"/>
        <w:adjustRightInd w:val="0"/>
        <w:rPr>
          <w:rFonts w:cs="Arial"/>
          <w:b/>
          <w:color w:val="000000"/>
          <w:sz w:val="24"/>
          <w:szCs w:val="24"/>
          <w:lang w:val="es-ES_tradnl"/>
        </w:rPr>
      </w:pPr>
    </w:p>
    <w:p w14:paraId="7724652A" w14:textId="77777777" w:rsidR="009C4847" w:rsidRDefault="009C4847" w:rsidP="00781931">
      <w:pPr>
        <w:autoSpaceDE w:val="0"/>
        <w:autoSpaceDN w:val="0"/>
        <w:adjustRightInd w:val="0"/>
        <w:rPr>
          <w:rFonts w:cs="Arial"/>
          <w:b/>
          <w:color w:val="000000"/>
          <w:sz w:val="24"/>
          <w:szCs w:val="24"/>
          <w:lang w:val="es-ES_tradnl"/>
        </w:rPr>
      </w:pPr>
    </w:p>
    <w:p w14:paraId="495FEEAE" w14:textId="77777777" w:rsidR="00781931" w:rsidRDefault="00781931" w:rsidP="00781931">
      <w:pPr>
        <w:spacing w:line="360" w:lineRule="auto"/>
        <w:jc w:val="both"/>
        <w:rPr>
          <w:rFonts w:cs="Arial"/>
          <w:bCs/>
          <w:sz w:val="24"/>
          <w:szCs w:val="24"/>
          <w:u w:val="single"/>
        </w:rPr>
      </w:pPr>
      <w:r>
        <w:rPr>
          <w:rFonts w:cs="Arial"/>
          <w:bCs/>
          <w:sz w:val="24"/>
          <w:szCs w:val="24"/>
          <w:u w:val="single"/>
        </w:rPr>
        <w:t>Captura de carbono</w:t>
      </w:r>
    </w:p>
    <w:p w14:paraId="3D9D1BF8" w14:textId="4F46D255" w:rsidR="0069659D" w:rsidRDefault="00781931" w:rsidP="0069659D">
      <w:pPr>
        <w:spacing w:after="120" w:line="360" w:lineRule="auto"/>
        <w:ind w:firstLine="709"/>
        <w:jc w:val="both"/>
        <w:rPr>
          <w:rFonts w:cs="Arial"/>
          <w:bCs/>
          <w:sz w:val="24"/>
          <w:lang w:val="es-ES"/>
        </w:rPr>
      </w:pPr>
      <w:r>
        <w:rPr>
          <w:rFonts w:cs="Arial"/>
          <w:bCs/>
          <w:sz w:val="24"/>
          <w:lang w:val="es-ES"/>
        </w:rPr>
        <w:t xml:space="preserve">A través del plan de ordenamiento territorial (POT), se mantienen como áreas silvestres alrededor de 97.000 hectáreas que operan como áreas de conservación de servicios ecosistémicos fundamentales, entre los cuales destacamos la captura de CO2. </w:t>
      </w:r>
      <w:r w:rsidR="0069659D">
        <w:rPr>
          <w:rFonts w:cs="Arial"/>
          <w:bCs/>
          <w:sz w:val="24"/>
          <w:lang w:val="es-ES"/>
        </w:rPr>
        <w:br/>
      </w:r>
      <w:r w:rsidR="0069659D">
        <w:rPr>
          <w:rFonts w:cs="Arial"/>
          <w:bCs/>
          <w:sz w:val="24"/>
          <w:lang w:val="es-ES"/>
        </w:rPr>
        <w:br w:type="page"/>
      </w:r>
    </w:p>
    <w:p w14:paraId="00545ABD" w14:textId="4EB2D4DE" w:rsidR="00781931" w:rsidRDefault="00781931" w:rsidP="0069659D">
      <w:pPr>
        <w:spacing w:after="120" w:line="360" w:lineRule="auto"/>
        <w:jc w:val="both"/>
        <w:rPr>
          <w:rFonts w:cs="Arial"/>
          <w:bCs/>
          <w:sz w:val="24"/>
          <w:lang w:val="es-ES"/>
        </w:rPr>
      </w:pPr>
      <w:r>
        <w:rPr>
          <w:rFonts w:cs="Arial"/>
          <w:bCs/>
          <w:sz w:val="24"/>
          <w:lang w:val="es-ES"/>
        </w:rPr>
        <w:lastRenderedPageBreak/>
        <w:t xml:space="preserve">Estas áreas naturales de conservación representan "depósitos de carbono", en tanto el carbono atmosférico absorbido por fotosíntesis (vegetación) puede permanecer en estos depósitos por períodos muy largos. De esta manera, la gestión de las áreas de reserva del POT genera una captura de más de 350.000 </w:t>
      </w:r>
      <w:proofErr w:type="spellStart"/>
      <w:r>
        <w:rPr>
          <w:rFonts w:cs="Arial"/>
          <w:bCs/>
          <w:sz w:val="24"/>
          <w:lang w:val="es-ES"/>
        </w:rPr>
        <w:t>tn</w:t>
      </w:r>
      <w:proofErr w:type="spellEnd"/>
      <w:r>
        <w:rPr>
          <w:rFonts w:cs="Arial"/>
          <w:bCs/>
          <w:sz w:val="24"/>
          <w:lang w:val="es-ES"/>
        </w:rPr>
        <w:t xml:space="preserve"> CO2 por período, que significan aproximadamente una compensación anual de más del 70% de las emisiones del Complejo Agroindustrial Ledesma.</w:t>
      </w:r>
    </w:p>
    <w:p w14:paraId="3F29A9C0" w14:textId="77777777" w:rsidR="00781931" w:rsidRDefault="00781931" w:rsidP="00781931">
      <w:pPr>
        <w:spacing w:line="360" w:lineRule="auto"/>
        <w:jc w:val="both"/>
        <w:rPr>
          <w:rFonts w:cs="Arial"/>
          <w:bCs/>
          <w:sz w:val="24"/>
          <w:szCs w:val="24"/>
          <w:u w:val="single"/>
        </w:rPr>
      </w:pPr>
      <w:r>
        <w:rPr>
          <w:rFonts w:cs="Arial"/>
          <w:bCs/>
          <w:sz w:val="24"/>
          <w:szCs w:val="24"/>
          <w:u w:val="single"/>
        </w:rPr>
        <w:t xml:space="preserve">Nuestra huella de carbono </w:t>
      </w:r>
    </w:p>
    <w:p w14:paraId="3C620138" w14:textId="77777777" w:rsidR="00781931" w:rsidRDefault="00781931" w:rsidP="00781931">
      <w:pPr>
        <w:spacing w:after="120" w:line="360" w:lineRule="auto"/>
        <w:ind w:firstLine="709"/>
        <w:jc w:val="both"/>
        <w:rPr>
          <w:rFonts w:cs="Arial"/>
          <w:bCs/>
          <w:sz w:val="24"/>
        </w:rPr>
      </w:pPr>
      <w:r>
        <w:rPr>
          <w:rFonts w:cs="Arial"/>
          <w:bCs/>
          <w:sz w:val="24"/>
          <w:lang w:val="es-ES_tradnl"/>
        </w:rPr>
        <w:t xml:space="preserve">La certificadora ambiental SCS Global </w:t>
      </w:r>
      <w:proofErr w:type="spellStart"/>
      <w:r>
        <w:rPr>
          <w:rFonts w:cs="Arial"/>
          <w:bCs/>
          <w:sz w:val="24"/>
          <w:lang w:val="es-ES_tradnl"/>
        </w:rPr>
        <w:t>Services</w:t>
      </w:r>
      <w:proofErr w:type="spellEnd"/>
      <w:r>
        <w:rPr>
          <w:rFonts w:cs="Arial"/>
          <w:bCs/>
          <w:sz w:val="24"/>
          <w:lang w:val="es-ES_tradnl"/>
        </w:rPr>
        <w:t xml:space="preserve"> realizó una evaluación de la huella de carbono </w:t>
      </w:r>
      <w:r>
        <w:rPr>
          <w:rFonts w:cs="Arial"/>
          <w:bCs/>
          <w:sz w:val="24"/>
        </w:rPr>
        <w:t xml:space="preserve">de los papeles para uso de oficina (Autor, </w:t>
      </w:r>
      <w:proofErr w:type="spellStart"/>
      <w:r>
        <w:rPr>
          <w:rFonts w:cs="Arial"/>
          <w:bCs/>
          <w:sz w:val="24"/>
        </w:rPr>
        <w:t>Punax</w:t>
      </w:r>
      <w:proofErr w:type="spellEnd"/>
      <w:r>
        <w:rPr>
          <w:rFonts w:cs="Arial"/>
          <w:bCs/>
          <w:sz w:val="24"/>
        </w:rPr>
        <w:t xml:space="preserve">, Ledesma NAT). A partir de dicha verificación, los papeles se catalogaron como Green </w:t>
      </w:r>
      <w:proofErr w:type="spellStart"/>
      <w:r>
        <w:rPr>
          <w:rFonts w:cs="Arial"/>
          <w:bCs/>
          <w:sz w:val="24"/>
        </w:rPr>
        <w:t>Products</w:t>
      </w:r>
      <w:proofErr w:type="spellEnd"/>
      <w:r>
        <w:rPr>
          <w:rFonts w:cs="Arial"/>
          <w:bCs/>
          <w:sz w:val="24"/>
        </w:rPr>
        <w:t xml:space="preserve"> en el sitio de SCS. </w:t>
      </w:r>
      <w:r>
        <w:rPr>
          <w:rFonts w:cs="Arial"/>
          <w:bCs/>
          <w:sz w:val="24"/>
          <w:lang w:val="es-ES_tradnl"/>
        </w:rPr>
        <w:t xml:space="preserve">Así, la huella de carbono de la </w:t>
      </w:r>
      <w:proofErr w:type="spellStart"/>
      <w:r>
        <w:rPr>
          <w:rFonts w:cs="Arial"/>
          <w:bCs/>
          <w:sz w:val="24"/>
          <w:lang w:val="es-ES_tradnl"/>
        </w:rPr>
        <w:t>resmita</w:t>
      </w:r>
      <w:proofErr w:type="spellEnd"/>
      <w:r>
        <w:rPr>
          <w:rFonts w:cs="Arial"/>
          <w:bCs/>
          <w:sz w:val="24"/>
          <w:lang w:val="es-ES_tradnl"/>
        </w:rPr>
        <w:t xml:space="preserve"> de papel Ledesma NAT resulta en 0,18Kg de CO2 equivalente por resma de 75 gramos, u</w:t>
      </w:r>
      <w:r>
        <w:rPr>
          <w:rFonts w:cs="Arial"/>
          <w:bCs/>
          <w:sz w:val="24"/>
        </w:rPr>
        <w:t>n valor totalmente amigable con el cuidado del medio ambiente y alineado con la tendencia de los consumidores que buscan ayudar a reducir el impacto del cambio climático.</w:t>
      </w:r>
    </w:p>
    <w:p w14:paraId="16D59ABC" w14:textId="77777777" w:rsidR="00781931" w:rsidRPr="00204375" w:rsidRDefault="00781931" w:rsidP="00781931">
      <w:pPr>
        <w:spacing w:after="120" w:line="360" w:lineRule="auto"/>
        <w:ind w:firstLine="709"/>
        <w:jc w:val="both"/>
        <w:rPr>
          <w:rFonts w:cs="Arial"/>
          <w:bCs/>
          <w:sz w:val="24"/>
          <w:lang w:val="es-ES_tradnl"/>
        </w:rPr>
      </w:pPr>
      <w:r>
        <w:rPr>
          <w:rFonts w:cs="Arial"/>
          <w:bCs/>
          <w:sz w:val="24"/>
        </w:rPr>
        <w:t>En e</w:t>
      </w:r>
      <w:r>
        <w:rPr>
          <w:rFonts w:cs="Arial"/>
          <w:bCs/>
          <w:sz w:val="24"/>
          <w:lang w:val="es-ES_tradnl"/>
        </w:rPr>
        <w:t xml:space="preserve">l Negocio Frutas y Jugos se realizó el cálculo de la huella de carbono de 3 cítricos frescos -naranja, pomelo y limón producidos por Ledesma-, para lo cual se utilizó el estándar del GHG </w:t>
      </w:r>
      <w:proofErr w:type="spellStart"/>
      <w:r>
        <w:rPr>
          <w:rFonts w:cs="Arial"/>
          <w:bCs/>
          <w:sz w:val="24"/>
          <w:lang w:val="es-ES_tradnl"/>
        </w:rPr>
        <w:t>Protocol</w:t>
      </w:r>
      <w:proofErr w:type="spellEnd"/>
      <w:r>
        <w:rPr>
          <w:rFonts w:cs="Arial"/>
          <w:bCs/>
          <w:sz w:val="24"/>
          <w:lang w:val="es-ES_tradnl"/>
        </w:rPr>
        <w:t xml:space="preserve"> para huella de carbono de productos. Se incluyen las etapas de abastecimiento de materias primas, cultivo y cosecha, procesamiento y distribución hasta los principales puertos de destino en el exterior. Este estudio es un primer paso hacia la identificación de oportunidades de reducción de GEI y contribuye a generar ventajas competitivas al permitir una mejor planificación, aumento de eficiencia, reducción de costos y gestión de riesgos.</w:t>
      </w:r>
    </w:p>
    <w:p w14:paraId="1B9DEC86" w14:textId="77777777" w:rsidR="00781931" w:rsidRDefault="00781931" w:rsidP="00781931">
      <w:pPr>
        <w:spacing w:after="120" w:line="360" w:lineRule="auto"/>
        <w:ind w:left="360"/>
        <w:jc w:val="both"/>
        <w:rPr>
          <w:rFonts w:cs="Arial"/>
          <w:b/>
          <w:bCs/>
          <w:sz w:val="24"/>
        </w:rPr>
      </w:pPr>
      <w:bookmarkStart w:id="7" w:name="_Toc25765919"/>
      <w:r>
        <w:rPr>
          <w:rFonts w:cs="Arial"/>
          <w:b/>
          <w:bCs/>
          <w:sz w:val="24"/>
        </w:rPr>
        <w:t>7.4 Residuos y efluentes</w:t>
      </w:r>
      <w:bookmarkEnd w:id="7"/>
      <w:r>
        <w:rPr>
          <w:rFonts w:cs="Arial"/>
          <w:b/>
          <w:bCs/>
          <w:sz w:val="24"/>
        </w:rPr>
        <w:t xml:space="preserve"> </w:t>
      </w:r>
    </w:p>
    <w:p w14:paraId="14879C6F" w14:textId="2BF490B9" w:rsidR="0069659D" w:rsidRDefault="00781931" w:rsidP="00781931">
      <w:pPr>
        <w:spacing w:after="120" w:line="360" w:lineRule="auto"/>
        <w:ind w:firstLine="709"/>
        <w:jc w:val="both"/>
        <w:rPr>
          <w:rFonts w:cs="Arial"/>
          <w:bCs/>
          <w:sz w:val="24"/>
          <w:lang w:val="es-ES_tradnl"/>
        </w:rPr>
      </w:pPr>
      <w:r>
        <w:rPr>
          <w:rFonts w:cs="Arial"/>
          <w:bCs/>
          <w:sz w:val="24"/>
          <w:lang w:val="es-ES_tradnl"/>
        </w:rPr>
        <w:t xml:space="preserve">Nuestra gestión ambiental apunta a gestionar los residuos sólidos de manera sostenible, fomentando la reducción de su generación, la separación en origen, el cumplimiento de la normativa legal vigente y la promoción de la innovación tecnológica para optimizar la cadena de valor y la sustentabilidad. Para ello, promovemos la aplicación de la política 5R para el tratamiento de los residuos sólidos en la compañía: reeducar, reducir, reutilizar, reciclar y recuperar. En este sentido, ningún residuo sólido es derivado a puntos de disposición municipal. En mayo de 2019 certificamos ISO 14001:2015 para nuestra gestión integral de residuos. </w:t>
      </w:r>
    </w:p>
    <w:p w14:paraId="6060D1D0" w14:textId="77777777" w:rsidR="0069659D" w:rsidRDefault="0069659D">
      <w:pPr>
        <w:rPr>
          <w:rFonts w:cs="Arial"/>
          <w:bCs/>
          <w:sz w:val="24"/>
          <w:lang w:val="es-ES_tradnl"/>
        </w:rPr>
      </w:pPr>
      <w:r>
        <w:rPr>
          <w:rFonts w:cs="Arial"/>
          <w:bCs/>
          <w:sz w:val="24"/>
          <w:lang w:val="es-ES_tradnl"/>
        </w:rPr>
        <w:br w:type="page"/>
      </w:r>
    </w:p>
    <w:p w14:paraId="31891A4D" w14:textId="77777777" w:rsidR="00781931" w:rsidRDefault="00781931" w:rsidP="00781931">
      <w:pPr>
        <w:spacing w:after="120" w:line="360" w:lineRule="auto"/>
        <w:ind w:firstLine="709"/>
        <w:jc w:val="both"/>
        <w:rPr>
          <w:rFonts w:cs="Arial"/>
          <w:bCs/>
          <w:sz w:val="24"/>
          <w:lang w:val="es-ES_tradnl"/>
        </w:rPr>
      </w:pPr>
      <w:r>
        <w:rPr>
          <w:rFonts w:cs="Arial"/>
          <w:bCs/>
          <w:sz w:val="24"/>
          <w:lang w:val="es-ES_tradnl"/>
        </w:rPr>
        <w:lastRenderedPageBreak/>
        <w:t>En la Planta de Tratamiento de Residuos Industriales se define el destino de los residuos sobre la base de tres alternativas: reutilización, reciclado o disposición final. En el Ejercicio bajo análisis se recicló el 84% de los residuos sólidos industriales, que se transforman, embalan y venden para reutilizarse como materias primas en la producción de nuevos bienes. La venta de residuos reciclables generó en el Ejercicio 2019/2020 un importante ingreso monetario, que permitió cubrir gran parte de los gastos de recolección, acondicionamiento y disposición final.</w:t>
      </w:r>
    </w:p>
    <w:p w14:paraId="73C2DCDA" w14:textId="77777777" w:rsidR="00781931" w:rsidRPr="00204375" w:rsidRDefault="00781931" w:rsidP="00781931">
      <w:pPr>
        <w:spacing w:after="120" w:line="360" w:lineRule="auto"/>
        <w:ind w:firstLine="709"/>
        <w:jc w:val="both"/>
        <w:rPr>
          <w:rFonts w:cs="Arial"/>
          <w:bCs/>
          <w:sz w:val="24"/>
        </w:rPr>
      </w:pPr>
      <w:r>
        <w:rPr>
          <w:noProof/>
          <w:lang w:eastAsia="es-AR"/>
        </w:rPr>
        <mc:AlternateContent>
          <mc:Choice Requires="wps">
            <w:drawing>
              <wp:anchor distT="0" distB="0" distL="114935" distR="114935" simplePos="0" relativeHeight="251674624" behindDoc="0" locked="0" layoutInCell="1" allowOverlap="1" wp14:anchorId="7FA838B9" wp14:editId="73950186">
                <wp:simplePos x="0" y="0"/>
                <wp:positionH relativeFrom="column">
                  <wp:posOffset>1714500</wp:posOffset>
                </wp:positionH>
                <wp:positionV relativeFrom="paragraph">
                  <wp:posOffset>3175</wp:posOffset>
                </wp:positionV>
                <wp:extent cx="38100" cy="174625"/>
                <wp:effectExtent l="0" t="0" r="0" b="0"/>
                <wp:wrapNone/>
                <wp:docPr id="2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4A896" w14:textId="77777777" w:rsidR="00290089" w:rsidRDefault="00290089" w:rsidP="00781931">
                            <w:pPr>
                              <w:rPr>
                                <w:lang w:val="en-US"/>
                              </w:rPr>
                            </w:pPr>
                            <w:r>
                              <w:rPr>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838B9" id="_x0000_t202" coordsize="21600,21600" o:spt="202" path="m,l,21600r21600,l21600,xe">
                <v:stroke joinstyle="miter"/>
                <v:path gradientshapeok="t" o:connecttype="rect"/>
              </v:shapetype>
              <v:shape id="Cuadro de texto 1" o:spid="_x0000_s1026" type="#_x0000_t202" style="position:absolute;left:0;text-align:left;margin-left:135pt;margin-top:.25pt;width:3pt;height:13.75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" stroked="f">
                <v:fill opacity="0"/>
                <v:textbox inset="0,0,0,0">
                  <w:txbxContent>
                    <w:p w14:paraId="5994A896" w14:textId="77777777" w:rsidR="00290089" w:rsidRDefault="00290089" w:rsidP="00781931">
                      <w:pPr>
                        <w:rPr>
                          <w:lang w:val="en-US"/>
                        </w:rPr>
                      </w:pPr>
                      <w:r>
                        <w:rPr>
                          <w:lang w:val="en-US"/>
                        </w:rPr>
                        <w:t xml:space="preserve"> </w:t>
                      </w:r>
                    </w:p>
                  </w:txbxContent>
                </v:textbox>
              </v:shape>
            </w:pict>
          </mc:Fallback>
        </mc:AlternateContent>
      </w:r>
      <w:r>
        <w:rPr>
          <w:rFonts w:cs="Arial"/>
          <w:bCs/>
          <w:sz w:val="24"/>
          <w:lang w:val="es-ES_tradnl"/>
        </w:rPr>
        <w:t>Por otro lado, mediante el Sistema Integral de Tratamiento de Efluentes (SITE), Ledesma realiza el manejo y tratamiento de los efluentes líquidos industriales. Se</w:t>
      </w:r>
      <w:r>
        <w:rPr>
          <w:rFonts w:cs="Arial"/>
          <w:bCs/>
          <w:iCs/>
          <w:sz w:val="24"/>
          <w:lang w:val="es-ES"/>
        </w:rPr>
        <w:t xml:space="preserve"> encuentra monitoreado por un laboratorio de planta con equipamiento acorde </w:t>
      </w:r>
      <w:r>
        <w:rPr>
          <w:rFonts w:cs="Arial"/>
          <w:bCs/>
          <w:sz w:val="24"/>
        </w:rPr>
        <w:t>que se complementa con muestreos trimestrales realizados por un laboratorio externo homologado. Con los resultados se gestionan los certificados ambientales otorgados por la autoridad de aplicación.</w:t>
      </w:r>
    </w:p>
    <w:p w14:paraId="159F9215" w14:textId="77777777" w:rsidR="00781931" w:rsidRDefault="00781931" w:rsidP="00781931">
      <w:pPr>
        <w:spacing w:after="120" w:line="360" w:lineRule="auto"/>
        <w:jc w:val="both"/>
        <w:rPr>
          <w:b/>
          <w:sz w:val="28"/>
          <w:szCs w:val="28"/>
          <w:u w:val="single"/>
        </w:rPr>
      </w:pPr>
    </w:p>
    <w:p w14:paraId="25B3DEE9" w14:textId="77777777" w:rsidR="00781931" w:rsidRPr="00C76934" w:rsidRDefault="00781931" w:rsidP="00781931">
      <w:pPr>
        <w:spacing w:after="120" w:line="360" w:lineRule="auto"/>
        <w:jc w:val="both"/>
        <w:rPr>
          <w:rFonts w:cs="Arial"/>
          <w:b/>
          <w:sz w:val="24"/>
          <w:szCs w:val="24"/>
          <w:lang w:val="es-ES"/>
        </w:rPr>
      </w:pPr>
      <w:r w:rsidRPr="00C76934">
        <w:rPr>
          <w:b/>
          <w:sz w:val="28"/>
          <w:szCs w:val="28"/>
          <w:u w:val="single"/>
        </w:rPr>
        <w:t>IX. Situación Económica y Financiera</w:t>
      </w:r>
    </w:p>
    <w:p w14:paraId="007B5BBA" w14:textId="77777777" w:rsidR="00781931" w:rsidRDefault="00781931" w:rsidP="008C63AC">
      <w:pPr>
        <w:pStyle w:val="ListParagraph"/>
        <w:numPr>
          <w:ilvl w:val="0"/>
          <w:numId w:val="71"/>
        </w:numPr>
        <w:spacing w:after="200" w:line="360" w:lineRule="auto"/>
        <w:ind w:left="426" w:hanging="426"/>
        <w:jc w:val="both"/>
        <w:rPr>
          <w:rFonts w:cs="Arial"/>
          <w:bCs/>
          <w:sz w:val="24"/>
          <w:szCs w:val="24"/>
          <w:u w:val="single"/>
        </w:rPr>
      </w:pPr>
      <w:r w:rsidRPr="005838AE">
        <w:rPr>
          <w:rFonts w:cs="Arial"/>
          <w:bCs/>
          <w:sz w:val="24"/>
          <w:szCs w:val="24"/>
          <w:u w:val="single"/>
        </w:rPr>
        <w:t>Ledesma S.A.A.I.</w:t>
      </w:r>
    </w:p>
    <w:p w14:paraId="177AA233" w14:textId="77777777" w:rsidR="00781931" w:rsidRPr="006B162F" w:rsidRDefault="00781931" w:rsidP="00781931">
      <w:pPr>
        <w:spacing w:line="360" w:lineRule="auto"/>
        <w:ind w:firstLine="709"/>
        <w:jc w:val="both"/>
        <w:rPr>
          <w:rFonts w:cs="Arial"/>
          <w:sz w:val="24"/>
          <w:szCs w:val="24"/>
          <w:lang w:eastAsia="es-AR"/>
        </w:rPr>
      </w:pPr>
      <w:r w:rsidRPr="006B162F">
        <w:rPr>
          <w:rFonts w:cs="Arial"/>
          <w:sz w:val="24"/>
          <w:szCs w:val="24"/>
          <w:lang w:eastAsia="es-AR"/>
        </w:rPr>
        <w:t>En el Ejercicio cerrado el 31 de mayo de 20</w:t>
      </w:r>
      <w:r>
        <w:rPr>
          <w:rFonts w:cs="Arial"/>
          <w:sz w:val="24"/>
          <w:szCs w:val="24"/>
          <w:lang w:eastAsia="es-AR"/>
        </w:rPr>
        <w:t>20</w:t>
      </w:r>
      <w:r w:rsidRPr="006B162F">
        <w:rPr>
          <w:rFonts w:cs="Arial"/>
          <w:sz w:val="24"/>
          <w:szCs w:val="24"/>
          <w:lang w:eastAsia="es-AR"/>
        </w:rPr>
        <w:t xml:space="preserve">, Ledesma arrojó una </w:t>
      </w:r>
      <w:r>
        <w:rPr>
          <w:rFonts w:cs="Arial"/>
          <w:sz w:val="24"/>
          <w:szCs w:val="24"/>
          <w:lang w:eastAsia="es-AR"/>
        </w:rPr>
        <w:t>ganancia</w:t>
      </w:r>
      <w:r w:rsidRPr="006B162F">
        <w:rPr>
          <w:rFonts w:cs="Arial"/>
          <w:sz w:val="24"/>
          <w:szCs w:val="24"/>
          <w:lang w:eastAsia="es-AR"/>
        </w:rPr>
        <w:t xml:space="preserve"> neta del ejercicio por operaciones continuadas después de impuestos de</w:t>
      </w:r>
      <w:r>
        <w:rPr>
          <w:rFonts w:cs="Arial"/>
          <w:sz w:val="24"/>
          <w:szCs w:val="24"/>
          <w:lang w:eastAsia="es-AR"/>
        </w:rPr>
        <w:t xml:space="preserve"> miles de</w:t>
      </w:r>
      <w:r w:rsidRPr="006B162F">
        <w:rPr>
          <w:rFonts w:cs="Arial"/>
          <w:sz w:val="24"/>
          <w:szCs w:val="24"/>
          <w:lang w:eastAsia="es-AR"/>
        </w:rPr>
        <w:t xml:space="preserve"> $ </w:t>
      </w:r>
      <w:r>
        <w:rPr>
          <w:rFonts w:cs="Arial"/>
          <w:sz w:val="24"/>
          <w:szCs w:val="24"/>
          <w:lang w:eastAsia="es-AR"/>
        </w:rPr>
        <w:t>735.891</w:t>
      </w:r>
      <w:r w:rsidRPr="006B162F">
        <w:rPr>
          <w:rFonts w:cs="Arial"/>
          <w:sz w:val="24"/>
          <w:szCs w:val="24"/>
          <w:lang w:eastAsia="es-AR"/>
        </w:rPr>
        <w:t>,</w:t>
      </w:r>
      <w:r>
        <w:rPr>
          <w:rFonts w:cs="Arial"/>
          <w:sz w:val="24"/>
          <w:szCs w:val="24"/>
          <w:lang w:eastAsia="es-AR"/>
        </w:rPr>
        <w:t xml:space="preserve"> que si bien representa solo un 2,6% sobre las ventas refleja una mejora importante respecto de la pérdida de miles </w:t>
      </w:r>
      <w:r w:rsidRPr="006B162F">
        <w:rPr>
          <w:rFonts w:cs="Arial"/>
          <w:sz w:val="24"/>
          <w:szCs w:val="24"/>
          <w:lang w:eastAsia="es-AR"/>
        </w:rPr>
        <w:t xml:space="preserve">$ </w:t>
      </w:r>
      <w:r>
        <w:rPr>
          <w:rFonts w:cs="Arial"/>
          <w:sz w:val="24"/>
          <w:szCs w:val="24"/>
          <w:lang w:eastAsia="es-AR"/>
        </w:rPr>
        <w:t>2</w:t>
      </w:r>
      <w:r w:rsidRPr="006B162F">
        <w:rPr>
          <w:rFonts w:cs="Arial"/>
          <w:sz w:val="24"/>
          <w:szCs w:val="24"/>
          <w:lang w:eastAsia="es-AR"/>
        </w:rPr>
        <w:t>.</w:t>
      </w:r>
      <w:r>
        <w:rPr>
          <w:rFonts w:cs="Arial"/>
          <w:sz w:val="24"/>
          <w:szCs w:val="24"/>
          <w:lang w:eastAsia="es-AR"/>
        </w:rPr>
        <w:t>423</w:t>
      </w:r>
      <w:r w:rsidRPr="006B162F">
        <w:rPr>
          <w:rFonts w:cs="Arial"/>
          <w:sz w:val="24"/>
          <w:szCs w:val="24"/>
          <w:lang w:eastAsia="es-AR"/>
        </w:rPr>
        <w:t>.</w:t>
      </w:r>
      <w:r>
        <w:rPr>
          <w:rFonts w:cs="Arial"/>
          <w:sz w:val="24"/>
          <w:szCs w:val="24"/>
          <w:lang w:eastAsia="es-AR"/>
        </w:rPr>
        <w:t>174, registrada el Ejercicio económico anterior, producto de la combinación de (a) una sensible reducción de los costos financieros, (b) el efecto positivo de diversas iniciativas de productividad y (c) el correspondiente cargo de impuesto a las ganancias del ejercicio</w:t>
      </w:r>
      <w:r w:rsidRPr="006B162F">
        <w:rPr>
          <w:rFonts w:cs="Arial"/>
          <w:sz w:val="24"/>
          <w:szCs w:val="24"/>
          <w:lang w:eastAsia="es-AR"/>
        </w:rPr>
        <w:t>.</w:t>
      </w:r>
    </w:p>
    <w:p w14:paraId="56AD37C6" w14:textId="77777777" w:rsidR="00781931" w:rsidRPr="006B162F" w:rsidRDefault="00781931" w:rsidP="00781931">
      <w:pPr>
        <w:spacing w:line="360" w:lineRule="auto"/>
        <w:ind w:firstLine="709"/>
        <w:jc w:val="both"/>
        <w:rPr>
          <w:rFonts w:cs="Arial"/>
          <w:sz w:val="24"/>
          <w:szCs w:val="24"/>
          <w:lang w:eastAsia="es-AR"/>
        </w:rPr>
      </w:pPr>
      <w:r>
        <w:rPr>
          <w:rFonts w:cs="Arial"/>
          <w:sz w:val="24"/>
          <w:szCs w:val="24"/>
          <w:lang w:eastAsia="es-AR"/>
        </w:rPr>
        <w:t xml:space="preserve"> </w:t>
      </w:r>
    </w:p>
    <w:p w14:paraId="4E418394" w14:textId="77777777" w:rsidR="00781931" w:rsidRPr="006B162F" w:rsidRDefault="00781931" w:rsidP="00781931">
      <w:pPr>
        <w:spacing w:line="360" w:lineRule="auto"/>
        <w:ind w:firstLine="709"/>
        <w:jc w:val="both"/>
        <w:rPr>
          <w:rFonts w:cs="Arial"/>
          <w:sz w:val="24"/>
          <w:szCs w:val="24"/>
          <w:lang w:eastAsia="es-AR"/>
        </w:rPr>
      </w:pPr>
      <w:r w:rsidRPr="006B162F">
        <w:rPr>
          <w:rFonts w:cs="Arial"/>
          <w:sz w:val="24"/>
          <w:szCs w:val="24"/>
          <w:lang w:eastAsia="es-AR"/>
        </w:rPr>
        <w:t xml:space="preserve">Los gastos de comercialización </w:t>
      </w:r>
      <w:r>
        <w:rPr>
          <w:rFonts w:cs="Arial"/>
          <w:sz w:val="24"/>
          <w:szCs w:val="24"/>
          <w:lang w:eastAsia="es-AR"/>
        </w:rPr>
        <w:t xml:space="preserve">se mantuvieron en valores similares a los del Ejercicio pasado </w:t>
      </w:r>
      <w:r w:rsidRPr="006B162F">
        <w:rPr>
          <w:rFonts w:cs="Arial"/>
          <w:sz w:val="24"/>
          <w:szCs w:val="24"/>
          <w:lang w:eastAsia="es-AR"/>
        </w:rPr>
        <w:t xml:space="preserve">y los </w:t>
      </w:r>
      <w:r>
        <w:rPr>
          <w:rFonts w:cs="Arial"/>
          <w:sz w:val="24"/>
          <w:szCs w:val="24"/>
          <w:lang w:eastAsia="es-AR"/>
        </w:rPr>
        <w:t xml:space="preserve">gastos </w:t>
      </w:r>
      <w:r w:rsidRPr="006B162F">
        <w:rPr>
          <w:rFonts w:cs="Arial"/>
          <w:sz w:val="24"/>
          <w:szCs w:val="24"/>
          <w:lang w:eastAsia="es-AR"/>
        </w:rPr>
        <w:t xml:space="preserve">de administración </w:t>
      </w:r>
      <w:r>
        <w:rPr>
          <w:rFonts w:cs="Arial"/>
          <w:sz w:val="24"/>
          <w:szCs w:val="24"/>
          <w:lang w:eastAsia="es-AR"/>
        </w:rPr>
        <w:t xml:space="preserve">muestran una </w:t>
      </w:r>
      <w:r w:rsidRPr="006B162F">
        <w:rPr>
          <w:rFonts w:cs="Arial"/>
          <w:sz w:val="24"/>
          <w:szCs w:val="24"/>
          <w:lang w:eastAsia="es-AR"/>
        </w:rPr>
        <w:t xml:space="preserve">disminución del </w:t>
      </w:r>
      <w:r>
        <w:rPr>
          <w:rFonts w:cs="Arial"/>
          <w:sz w:val="24"/>
          <w:szCs w:val="24"/>
          <w:lang w:eastAsia="es-AR"/>
        </w:rPr>
        <w:t>6%</w:t>
      </w:r>
      <w:r w:rsidRPr="006B162F">
        <w:rPr>
          <w:rFonts w:cs="Arial"/>
          <w:sz w:val="24"/>
          <w:szCs w:val="24"/>
          <w:lang w:eastAsia="es-AR"/>
        </w:rPr>
        <w:t xml:space="preserve">. </w:t>
      </w:r>
    </w:p>
    <w:p w14:paraId="4261A26D" w14:textId="41A6A118" w:rsidR="0069659D" w:rsidRDefault="00781931" w:rsidP="00781931">
      <w:pPr>
        <w:spacing w:line="360" w:lineRule="auto"/>
        <w:ind w:firstLine="709"/>
        <w:jc w:val="both"/>
        <w:rPr>
          <w:rFonts w:cs="Arial"/>
          <w:sz w:val="24"/>
          <w:szCs w:val="24"/>
          <w:lang w:eastAsia="es-AR"/>
        </w:rPr>
      </w:pPr>
      <w:r w:rsidRPr="006B162F">
        <w:rPr>
          <w:rFonts w:cs="Arial"/>
          <w:sz w:val="24"/>
          <w:szCs w:val="24"/>
          <w:lang w:eastAsia="es-AR"/>
        </w:rPr>
        <w:t xml:space="preserve"> Por su parte,</w:t>
      </w:r>
      <w:r>
        <w:rPr>
          <w:rFonts w:cs="Arial"/>
          <w:sz w:val="24"/>
          <w:szCs w:val="24"/>
          <w:lang w:eastAsia="es-AR"/>
        </w:rPr>
        <w:t xml:space="preserve"> gracias a</w:t>
      </w:r>
      <w:r w:rsidRPr="006B162F">
        <w:rPr>
          <w:rFonts w:cs="Arial"/>
          <w:sz w:val="24"/>
          <w:szCs w:val="24"/>
          <w:lang w:eastAsia="es-AR"/>
        </w:rPr>
        <w:t xml:space="preserve"> la política de racionalización de costos</w:t>
      </w:r>
      <w:r>
        <w:rPr>
          <w:rFonts w:cs="Arial"/>
          <w:sz w:val="24"/>
          <w:szCs w:val="24"/>
          <w:lang w:eastAsia="es-AR"/>
        </w:rPr>
        <w:t xml:space="preserve"> y gastos de administración,</w:t>
      </w:r>
      <w:r w:rsidRPr="006B162F">
        <w:rPr>
          <w:rFonts w:cs="Arial"/>
          <w:sz w:val="24"/>
          <w:szCs w:val="24"/>
          <w:lang w:eastAsia="es-AR"/>
        </w:rPr>
        <w:t xml:space="preserve"> la ganancia operativa tuvo un</w:t>
      </w:r>
      <w:r>
        <w:rPr>
          <w:rFonts w:cs="Arial"/>
          <w:sz w:val="24"/>
          <w:szCs w:val="24"/>
          <w:lang w:eastAsia="es-AR"/>
        </w:rPr>
        <w:t>a</w:t>
      </w:r>
      <w:r w:rsidRPr="006B162F">
        <w:rPr>
          <w:rFonts w:cs="Arial"/>
          <w:sz w:val="24"/>
          <w:szCs w:val="24"/>
          <w:lang w:eastAsia="es-AR"/>
        </w:rPr>
        <w:t xml:space="preserve"> </w:t>
      </w:r>
      <w:r>
        <w:rPr>
          <w:rFonts w:cs="Arial"/>
          <w:sz w:val="24"/>
          <w:szCs w:val="24"/>
          <w:lang w:eastAsia="es-AR"/>
        </w:rPr>
        <w:t>mejora</w:t>
      </w:r>
      <w:r w:rsidRPr="006B162F">
        <w:rPr>
          <w:rFonts w:cs="Arial"/>
          <w:sz w:val="24"/>
          <w:szCs w:val="24"/>
          <w:lang w:eastAsia="es-AR"/>
        </w:rPr>
        <w:t xml:space="preserve"> </w:t>
      </w:r>
      <w:r>
        <w:rPr>
          <w:rFonts w:cs="Arial"/>
          <w:sz w:val="24"/>
          <w:szCs w:val="24"/>
          <w:lang w:eastAsia="es-AR"/>
        </w:rPr>
        <w:t>importante</w:t>
      </w:r>
      <w:r w:rsidRPr="006B162F">
        <w:rPr>
          <w:rFonts w:cs="Arial"/>
          <w:sz w:val="24"/>
          <w:szCs w:val="24"/>
          <w:lang w:eastAsia="es-AR"/>
        </w:rPr>
        <w:t>, pasando de</w:t>
      </w:r>
      <w:r>
        <w:rPr>
          <w:rFonts w:cs="Arial"/>
          <w:sz w:val="24"/>
          <w:szCs w:val="24"/>
          <w:lang w:eastAsia="es-AR"/>
        </w:rPr>
        <w:t xml:space="preserve"> miles de</w:t>
      </w:r>
      <w:r w:rsidRPr="006B162F">
        <w:rPr>
          <w:rFonts w:cs="Arial"/>
          <w:sz w:val="24"/>
          <w:szCs w:val="24"/>
          <w:lang w:eastAsia="es-AR"/>
        </w:rPr>
        <w:t xml:space="preserve"> $</w:t>
      </w:r>
      <w:r>
        <w:rPr>
          <w:rFonts w:cs="Arial"/>
          <w:sz w:val="24"/>
          <w:szCs w:val="24"/>
          <w:lang w:eastAsia="es-AR"/>
        </w:rPr>
        <w:t xml:space="preserve"> 2.447.744</w:t>
      </w:r>
      <w:r w:rsidRPr="006B162F">
        <w:rPr>
          <w:rFonts w:cs="Arial"/>
          <w:sz w:val="24"/>
          <w:szCs w:val="24"/>
          <w:lang w:eastAsia="es-AR"/>
        </w:rPr>
        <w:t xml:space="preserve"> a</w:t>
      </w:r>
      <w:r>
        <w:rPr>
          <w:rFonts w:cs="Arial"/>
          <w:sz w:val="24"/>
          <w:szCs w:val="24"/>
          <w:lang w:eastAsia="es-AR"/>
        </w:rPr>
        <w:t xml:space="preserve"> miles de</w:t>
      </w:r>
      <w:r w:rsidRPr="006B162F">
        <w:rPr>
          <w:rFonts w:cs="Arial"/>
          <w:sz w:val="24"/>
          <w:szCs w:val="24"/>
          <w:lang w:eastAsia="es-AR"/>
        </w:rPr>
        <w:t xml:space="preserve"> $ </w:t>
      </w:r>
      <w:r>
        <w:rPr>
          <w:rFonts w:cs="Arial"/>
          <w:sz w:val="24"/>
          <w:szCs w:val="24"/>
          <w:lang w:eastAsia="es-AR"/>
        </w:rPr>
        <w:t>2</w:t>
      </w:r>
      <w:r w:rsidRPr="006B162F">
        <w:rPr>
          <w:rFonts w:cs="Arial"/>
          <w:sz w:val="24"/>
          <w:szCs w:val="24"/>
          <w:lang w:eastAsia="es-AR"/>
        </w:rPr>
        <w:t>.</w:t>
      </w:r>
      <w:r>
        <w:rPr>
          <w:rFonts w:cs="Arial"/>
          <w:sz w:val="24"/>
          <w:szCs w:val="24"/>
          <w:lang w:eastAsia="es-AR"/>
        </w:rPr>
        <w:t>932.266</w:t>
      </w:r>
      <w:r w:rsidRPr="006B162F">
        <w:rPr>
          <w:rFonts w:cs="Arial"/>
          <w:sz w:val="24"/>
          <w:szCs w:val="24"/>
          <w:lang w:eastAsia="es-AR"/>
        </w:rPr>
        <w:t xml:space="preserve">, lo que representa un incremento del </w:t>
      </w:r>
      <w:r>
        <w:rPr>
          <w:rFonts w:cs="Arial"/>
          <w:sz w:val="24"/>
          <w:szCs w:val="24"/>
          <w:lang w:eastAsia="es-AR"/>
        </w:rPr>
        <w:t>20</w:t>
      </w:r>
      <w:r w:rsidRPr="006B162F">
        <w:rPr>
          <w:rFonts w:cs="Arial"/>
          <w:sz w:val="24"/>
          <w:szCs w:val="24"/>
          <w:lang w:eastAsia="es-AR"/>
        </w:rPr>
        <w:t>%.</w:t>
      </w:r>
    </w:p>
    <w:p w14:paraId="307EFC72" w14:textId="77777777" w:rsidR="0069659D" w:rsidRDefault="0069659D">
      <w:pPr>
        <w:rPr>
          <w:rFonts w:cs="Arial"/>
          <w:sz w:val="24"/>
          <w:szCs w:val="24"/>
          <w:lang w:eastAsia="es-AR"/>
        </w:rPr>
      </w:pPr>
      <w:r>
        <w:rPr>
          <w:rFonts w:cs="Arial"/>
          <w:sz w:val="24"/>
          <w:szCs w:val="24"/>
          <w:lang w:eastAsia="es-AR"/>
        </w:rPr>
        <w:br w:type="page"/>
      </w:r>
    </w:p>
    <w:p w14:paraId="36A10B63" w14:textId="77777777" w:rsidR="00781931" w:rsidRPr="00DA6336" w:rsidRDefault="00781931" w:rsidP="00781931">
      <w:pPr>
        <w:spacing w:line="360" w:lineRule="auto"/>
        <w:ind w:firstLine="709"/>
        <w:jc w:val="both"/>
        <w:rPr>
          <w:rFonts w:cs="Arial"/>
          <w:sz w:val="24"/>
          <w:szCs w:val="24"/>
          <w:lang w:eastAsia="es-AR"/>
        </w:rPr>
      </w:pPr>
      <w:r w:rsidRPr="00DA6336">
        <w:rPr>
          <w:rFonts w:cs="Arial"/>
          <w:sz w:val="24"/>
          <w:szCs w:val="24"/>
          <w:lang w:eastAsia="es-AR"/>
        </w:rPr>
        <w:lastRenderedPageBreak/>
        <w:t>Al cierre del eje</w:t>
      </w:r>
      <w:r>
        <w:rPr>
          <w:rFonts w:cs="Arial"/>
          <w:sz w:val="24"/>
          <w:szCs w:val="24"/>
          <w:lang w:eastAsia="es-AR"/>
        </w:rPr>
        <w:t>rcicio económico Ledesma presenta</w:t>
      </w:r>
      <w:r w:rsidRPr="00DA6336">
        <w:rPr>
          <w:rFonts w:cs="Arial"/>
          <w:sz w:val="24"/>
          <w:szCs w:val="24"/>
          <w:lang w:eastAsia="es-AR"/>
        </w:rPr>
        <w:t xml:space="preserve"> una deuda financiera neta de miles de $ </w:t>
      </w:r>
      <w:r>
        <w:rPr>
          <w:rFonts w:cs="Arial"/>
          <w:sz w:val="24"/>
          <w:szCs w:val="24"/>
          <w:lang w:eastAsia="es-AR"/>
        </w:rPr>
        <w:t xml:space="preserve">11.524.662. </w:t>
      </w:r>
      <w:r w:rsidRPr="00DA6336">
        <w:rPr>
          <w:rFonts w:cs="Arial"/>
          <w:sz w:val="24"/>
          <w:szCs w:val="24"/>
          <w:lang w:eastAsia="es-AR"/>
        </w:rPr>
        <w:t xml:space="preserve">El 67% de ese endeudamiento se encuentra denominado en dólares y el 33% restante en pesos. </w:t>
      </w:r>
      <w:r>
        <w:rPr>
          <w:rFonts w:cs="Arial"/>
          <w:sz w:val="24"/>
          <w:szCs w:val="24"/>
          <w:lang w:eastAsia="es-AR"/>
        </w:rPr>
        <w:t>Adicionalmente</w:t>
      </w:r>
      <w:r w:rsidRPr="00DA6336">
        <w:rPr>
          <w:rFonts w:cs="Arial"/>
          <w:sz w:val="24"/>
          <w:szCs w:val="24"/>
          <w:lang w:eastAsia="es-AR"/>
        </w:rPr>
        <w:t xml:space="preserve"> el 9% d</w:t>
      </w:r>
      <w:r>
        <w:rPr>
          <w:rFonts w:cs="Arial"/>
          <w:sz w:val="24"/>
          <w:szCs w:val="24"/>
          <w:lang w:eastAsia="es-AR"/>
        </w:rPr>
        <w:t>e la deuda denominada en moneda extranjera</w:t>
      </w:r>
      <w:r w:rsidRPr="00DA6336">
        <w:rPr>
          <w:rFonts w:cs="Arial"/>
          <w:sz w:val="24"/>
          <w:szCs w:val="24"/>
          <w:lang w:eastAsia="es-AR"/>
        </w:rPr>
        <w:t xml:space="preserve"> está cubierta con derivados financieros por </w:t>
      </w:r>
      <w:r>
        <w:rPr>
          <w:rFonts w:cs="Arial"/>
          <w:sz w:val="24"/>
          <w:szCs w:val="24"/>
          <w:lang w:eastAsia="es-AR"/>
        </w:rPr>
        <w:t>lo que el porcentaje expuesto</w:t>
      </w:r>
      <w:r w:rsidRPr="00DA6336">
        <w:rPr>
          <w:rFonts w:cs="Arial"/>
          <w:sz w:val="24"/>
          <w:szCs w:val="24"/>
          <w:lang w:eastAsia="es-AR"/>
        </w:rPr>
        <w:t xml:space="preserve"> a subas del dólar estadounidense es del 58%.</w:t>
      </w:r>
    </w:p>
    <w:p w14:paraId="5B3E9BFF" w14:textId="77777777" w:rsidR="00781931" w:rsidRPr="00DA6336" w:rsidRDefault="00781931" w:rsidP="00781931">
      <w:pPr>
        <w:spacing w:line="360" w:lineRule="auto"/>
        <w:ind w:firstLine="709"/>
        <w:jc w:val="both"/>
        <w:rPr>
          <w:rFonts w:cs="Arial"/>
          <w:sz w:val="24"/>
          <w:szCs w:val="24"/>
          <w:lang w:eastAsia="es-AR"/>
        </w:rPr>
      </w:pPr>
      <w:r w:rsidRPr="00DA6336">
        <w:rPr>
          <w:rFonts w:cs="Arial"/>
          <w:sz w:val="24"/>
          <w:szCs w:val="24"/>
          <w:lang w:eastAsia="es-AR"/>
        </w:rPr>
        <w:t xml:space="preserve"> El plazo medio de la deuda es de aproximadamente 24 meses</w:t>
      </w:r>
      <w:r>
        <w:rPr>
          <w:rFonts w:cs="Arial"/>
          <w:sz w:val="24"/>
          <w:szCs w:val="24"/>
          <w:lang w:eastAsia="es-AR"/>
        </w:rPr>
        <w:t>, lo que</w:t>
      </w:r>
      <w:r w:rsidRPr="00DA6336">
        <w:rPr>
          <w:rFonts w:cs="Arial"/>
          <w:sz w:val="24"/>
          <w:szCs w:val="24"/>
          <w:lang w:eastAsia="es-AR"/>
        </w:rPr>
        <w:t xml:space="preserve"> prác</w:t>
      </w:r>
      <w:r>
        <w:rPr>
          <w:rFonts w:cs="Arial"/>
          <w:sz w:val="24"/>
          <w:szCs w:val="24"/>
          <w:lang w:eastAsia="es-AR"/>
        </w:rPr>
        <w:t>ticamente duplica el valor</w:t>
      </w:r>
      <w:r w:rsidRPr="00DA6336">
        <w:rPr>
          <w:rFonts w:cs="Arial"/>
          <w:sz w:val="24"/>
          <w:szCs w:val="24"/>
          <w:lang w:eastAsia="es-AR"/>
        </w:rPr>
        <w:t xml:space="preserve"> que tenía </w:t>
      </w:r>
      <w:r>
        <w:rPr>
          <w:rFonts w:cs="Arial"/>
          <w:sz w:val="24"/>
          <w:szCs w:val="24"/>
          <w:lang w:eastAsia="es-AR"/>
        </w:rPr>
        <w:t xml:space="preserve">Ledesma </w:t>
      </w:r>
      <w:r w:rsidRPr="00DA6336">
        <w:rPr>
          <w:rFonts w:cs="Arial"/>
          <w:sz w:val="24"/>
          <w:szCs w:val="24"/>
          <w:lang w:eastAsia="es-AR"/>
        </w:rPr>
        <w:t xml:space="preserve">al cierre del ejercicio anterior. Este importante </w:t>
      </w:r>
      <w:r>
        <w:rPr>
          <w:rFonts w:cs="Arial"/>
          <w:sz w:val="24"/>
          <w:szCs w:val="24"/>
          <w:lang w:eastAsia="es-AR"/>
        </w:rPr>
        <w:t>incremento</w:t>
      </w:r>
      <w:r w:rsidRPr="00DA6336">
        <w:rPr>
          <w:rFonts w:cs="Arial"/>
          <w:sz w:val="24"/>
          <w:szCs w:val="24"/>
          <w:lang w:eastAsia="es-AR"/>
        </w:rPr>
        <w:t xml:space="preserve"> de la vida media fue</w:t>
      </w:r>
      <w:r>
        <w:rPr>
          <w:rFonts w:cs="Arial"/>
          <w:sz w:val="24"/>
          <w:szCs w:val="24"/>
          <w:lang w:eastAsia="es-AR"/>
        </w:rPr>
        <w:t>,</w:t>
      </w:r>
      <w:r w:rsidRPr="00DA6336">
        <w:rPr>
          <w:rFonts w:cs="Arial"/>
          <w:sz w:val="24"/>
          <w:szCs w:val="24"/>
          <w:lang w:eastAsia="es-AR"/>
        </w:rPr>
        <w:t xml:space="preserve"> </w:t>
      </w:r>
      <w:r>
        <w:rPr>
          <w:rFonts w:cs="Arial"/>
          <w:sz w:val="24"/>
          <w:szCs w:val="24"/>
          <w:lang w:eastAsia="es-AR"/>
        </w:rPr>
        <w:t xml:space="preserve">fundamentalmente, </w:t>
      </w:r>
      <w:r w:rsidRPr="00DA6336">
        <w:rPr>
          <w:rFonts w:cs="Arial"/>
          <w:sz w:val="24"/>
          <w:szCs w:val="24"/>
          <w:lang w:eastAsia="es-AR"/>
        </w:rPr>
        <w:t>producto de haber recibido en el mes de Agosto de 2019 un  préstamo de mediano y largo plazo del Banco de Desarrollo de los Países Bajos (FMO) por un monto de USD 90.000.000. Al margen de lo anterior, la reducción del nivel de endeudamiento sigue siendo una de las prioridades de Ledesma para el corto y mediano plazo.</w:t>
      </w:r>
    </w:p>
    <w:p w14:paraId="0BF366F9" w14:textId="77777777" w:rsidR="00781931" w:rsidRDefault="00781931" w:rsidP="00781931">
      <w:pPr>
        <w:spacing w:line="360" w:lineRule="auto"/>
        <w:ind w:firstLine="709"/>
        <w:jc w:val="both"/>
        <w:rPr>
          <w:rFonts w:cs="Arial"/>
          <w:sz w:val="24"/>
          <w:szCs w:val="24"/>
          <w:lang w:eastAsia="es-AR"/>
        </w:rPr>
      </w:pPr>
      <w:r>
        <w:rPr>
          <w:rFonts w:cs="Arial"/>
          <w:sz w:val="24"/>
          <w:szCs w:val="24"/>
          <w:lang w:eastAsia="es-AR"/>
        </w:rPr>
        <w:t>Durante el ejercicio 2019/2020</w:t>
      </w:r>
      <w:r w:rsidRPr="00DA6336">
        <w:rPr>
          <w:rFonts w:cs="Arial"/>
          <w:sz w:val="24"/>
          <w:szCs w:val="24"/>
          <w:lang w:eastAsia="es-AR"/>
        </w:rPr>
        <w:t xml:space="preserve"> el costo financiero neto, medido en moneda constante,  fue sensiblemente inferi</w:t>
      </w:r>
      <w:r>
        <w:rPr>
          <w:rFonts w:cs="Arial"/>
          <w:sz w:val="24"/>
          <w:szCs w:val="24"/>
          <w:lang w:eastAsia="es-AR"/>
        </w:rPr>
        <w:t>or al del ejercicio pasado, pasando</w:t>
      </w:r>
      <w:r w:rsidRPr="00DA6336">
        <w:rPr>
          <w:rFonts w:cs="Arial"/>
          <w:sz w:val="24"/>
          <w:szCs w:val="24"/>
          <w:lang w:eastAsia="es-AR"/>
        </w:rPr>
        <w:t xml:space="preserve"> de miles de pesos </w:t>
      </w:r>
      <w:r>
        <w:rPr>
          <w:rFonts w:cs="Arial"/>
          <w:sz w:val="24"/>
          <w:szCs w:val="24"/>
          <w:lang w:eastAsia="es-AR"/>
        </w:rPr>
        <w:t>5</w:t>
      </w:r>
      <w:r w:rsidRPr="00DA6336">
        <w:rPr>
          <w:rFonts w:cs="Arial"/>
          <w:sz w:val="24"/>
          <w:szCs w:val="24"/>
          <w:lang w:eastAsia="es-AR"/>
        </w:rPr>
        <w:t>.</w:t>
      </w:r>
      <w:r>
        <w:rPr>
          <w:rFonts w:cs="Arial"/>
          <w:sz w:val="24"/>
          <w:szCs w:val="24"/>
          <w:lang w:eastAsia="es-AR"/>
        </w:rPr>
        <w:t>281</w:t>
      </w:r>
      <w:r w:rsidRPr="00DA6336">
        <w:rPr>
          <w:rFonts w:cs="Arial"/>
          <w:sz w:val="24"/>
          <w:szCs w:val="24"/>
          <w:lang w:eastAsia="es-AR"/>
        </w:rPr>
        <w:t>.</w:t>
      </w:r>
      <w:r>
        <w:rPr>
          <w:rFonts w:cs="Arial"/>
          <w:sz w:val="24"/>
          <w:szCs w:val="24"/>
          <w:lang w:eastAsia="es-AR"/>
        </w:rPr>
        <w:t>949</w:t>
      </w:r>
      <w:r w:rsidRPr="00DA6336">
        <w:rPr>
          <w:rFonts w:cs="Arial"/>
          <w:sz w:val="24"/>
          <w:szCs w:val="24"/>
          <w:lang w:eastAsia="es-AR"/>
        </w:rPr>
        <w:t xml:space="preserve"> a miles de pesos </w:t>
      </w:r>
      <w:r>
        <w:rPr>
          <w:rFonts w:cs="Arial"/>
          <w:sz w:val="24"/>
          <w:szCs w:val="24"/>
          <w:lang w:eastAsia="es-AR"/>
        </w:rPr>
        <w:t>1</w:t>
      </w:r>
      <w:r w:rsidRPr="00DA6336">
        <w:rPr>
          <w:rFonts w:cs="Arial"/>
          <w:sz w:val="24"/>
          <w:szCs w:val="24"/>
          <w:lang w:eastAsia="es-AR"/>
        </w:rPr>
        <w:t>.</w:t>
      </w:r>
      <w:r>
        <w:rPr>
          <w:rFonts w:cs="Arial"/>
          <w:sz w:val="24"/>
          <w:szCs w:val="24"/>
          <w:lang w:eastAsia="es-AR"/>
        </w:rPr>
        <w:t>817</w:t>
      </w:r>
      <w:r w:rsidRPr="00DA6336">
        <w:rPr>
          <w:rFonts w:cs="Arial"/>
          <w:sz w:val="24"/>
          <w:szCs w:val="24"/>
          <w:lang w:eastAsia="es-AR"/>
        </w:rPr>
        <w:t>.</w:t>
      </w:r>
      <w:r>
        <w:rPr>
          <w:rFonts w:cs="Arial"/>
          <w:sz w:val="24"/>
          <w:szCs w:val="24"/>
          <w:lang w:eastAsia="es-AR"/>
        </w:rPr>
        <w:t>823</w:t>
      </w:r>
      <w:r w:rsidRPr="00DA6336">
        <w:rPr>
          <w:rFonts w:cs="Arial"/>
          <w:sz w:val="24"/>
          <w:szCs w:val="24"/>
          <w:lang w:eastAsia="es-AR"/>
        </w:rPr>
        <w:t>. Está importante</w:t>
      </w:r>
      <w:r>
        <w:rPr>
          <w:rFonts w:cs="Arial"/>
          <w:sz w:val="24"/>
          <w:szCs w:val="24"/>
          <w:lang w:eastAsia="es-AR"/>
        </w:rPr>
        <w:t xml:space="preserve"> reducción</w:t>
      </w:r>
      <w:r w:rsidRPr="00DA6336">
        <w:rPr>
          <w:rFonts w:cs="Arial"/>
          <w:sz w:val="24"/>
          <w:szCs w:val="24"/>
          <w:lang w:eastAsia="es-AR"/>
        </w:rPr>
        <w:t xml:space="preserve"> fue</w:t>
      </w:r>
      <w:r>
        <w:rPr>
          <w:rFonts w:cs="Arial"/>
          <w:sz w:val="24"/>
          <w:szCs w:val="24"/>
          <w:lang w:eastAsia="es-AR"/>
        </w:rPr>
        <w:t>,</w:t>
      </w:r>
      <w:r w:rsidRPr="00DA6336">
        <w:rPr>
          <w:rFonts w:cs="Arial"/>
          <w:sz w:val="24"/>
          <w:szCs w:val="24"/>
          <w:lang w:eastAsia="es-AR"/>
        </w:rPr>
        <w:t xml:space="preserve"> principalmente</w:t>
      </w:r>
      <w:r>
        <w:rPr>
          <w:rFonts w:cs="Arial"/>
          <w:sz w:val="24"/>
          <w:szCs w:val="24"/>
          <w:lang w:eastAsia="es-AR"/>
        </w:rPr>
        <w:t>,</w:t>
      </w:r>
      <w:r w:rsidRPr="00DA6336">
        <w:rPr>
          <w:rFonts w:cs="Arial"/>
          <w:sz w:val="24"/>
          <w:szCs w:val="24"/>
          <w:lang w:eastAsia="es-AR"/>
        </w:rPr>
        <w:t xml:space="preserve"> produc</w:t>
      </w:r>
      <w:r>
        <w:rPr>
          <w:rFonts w:cs="Arial"/>
          <w:sz w:val="24"/>
          <w:szCs w:val="24"/>
          <w:lang w:eastAsia="es-AR"/>
        </w:rPr>
        <w:t>to de</w:t>
      </w:r>
      <w:r w:rsidRPr="00DA6336">
        <w:rPr>
          <w:rFonts w:cs="Arial"/>
          <w:sz w:val="24"/>
          <w:szCs w:val="24"/>
          <w:lang w:eastAsia="es-AR"/>
        </w:rPr>
        <w:t xml:space="preserve"> los siguientes 3 factores: una </w:t>
      </w:r>
      <w:r>
        <w:rPr>
          <w:rFonts w:cs="Arial"/>
          <w:sz w:val="24"/>
          <w:szCs w:val="24"/>
          <w:lang w:eastAsia="es-AR"/>
        </w:rPr>
        <w:t xml:space="preserve">menor </w:t>
      </w:r>
      <w:r w:rsidRPr="00DA6336">
        <w:rPr>
          <w:rFonts w:cs="Arial"/>
          <w:sz w:val="24"/>
          <w:szCs w:val="24"/>
          <w:lang w:eastAsia="es-AR"/>
        </w:rPr>
        <w:t xml:space="preserve">devaluación del tipo de cambio </w:t>
      </w:r>
      <w:r>
        <w:rPr>
          <w:rFonts w:cs="Arial"/>
          <w:sz w:val="24"/>
          <w:szCs w:val="24"/>
          <w:lang w:eastAsia="es-AR"/>
        </w:rPr>
        <w:t xml:space="preserve">(el </w:t>
      </w:r>
      <w:r w:rsidRPr="00DA6336">
        <w:rPr>
          <w:rFonts w:cs="Arial"/>
          <w:sz w:val="24"/>
          <w:szCs w:val="24"/>
          <w:lang w:eastAsia="es-AR"/>
        </w:rPr>
        <w:t>promedio del</w:t>
      </w:r>
      <w:r>
        <w:rPr>
          <w:rFonts w:cs="Arial"/>
          <w:sz w:val="24"/>
          <w:szCs w:val="24"/>
          <w:lang w:eastAsia="es-AR"/>
        </w:rPr>
        <w:t xml:space="preserve"> tipo de cambio del</w:t>
      </w:r>
      <w:r w:rsidRPr="00DA6336">
        <w:rPr>
          <w:rFonts w:cs="Arial"/>
          <w:sz w:val="24"/>
          <w:szCs w:val="24"/>
          <w:lang w:eastAsia="es-AR"/>
        </w:rPr>
        <w:t xml:space="preserve"> ejercicio 2019/2020 </w:t>
      </w:r>
      <w:r>
        <w:rPr>
          <w:rFonts w:cs="Arial"/>
          <w:sz w:val="24"/>
          <w:szCs w:val="24"/>
          <w:lang w:eastAsia="es-AR"/>
        </w:rPr>
        <w:t>versus el</w:t>
      </w:r>
      <w:r w:rsidRPr="00DA6336">
        <w:rPr>
          <w:rFonts w:cs="Arial"/>
          <w:sz w:val="24"/>
          <w:szCs w:val="24"/>
          <w:lang w:eastAsia="es-AR"/>
        </w:rPr>
        <w:t xml:space="preserve"> promedio del ejercicio 2019/2018</w:t>
      </w:r>
      <w:r>
        <w:rPr>
          <w:rFonts w:cs="Arial"/>
          <w:sz w:val="24"/>
          <w:szCs w:val="24"/>
          <w:lang w:eastAsia="es-AR"/>
        </w:rPr>
        <w:t xml:space="preserve"> subió</w:t>
      </w:r>
      <w:r w:rsidRPr="00DA6336">
        <w:rPr>
          <w:rFonts w:cs="Arial"/>
          <w:sz w:val="24"/>
          <w:szCs w:val="24"/>
          <w:lang w:eastAsia="es-AR"/>
        </w:rPr>
        <w:t xml:space="preserve"> </w:t>
      </w:r>
      <w:r>
        <w:rPr>
          <w:rFonts w:cs="Arial"/>
          <w:sz w:val="24"/>
          <w:szCs w:val="24"/>
          <w:lang w:eastAsia="es-AR"/>
        </w:rPr>
        <w:t xml:space="preserve">57% cuando la variación equivalente para el ejercicio anterior fue de </w:t>
      </w:r>
      <w:r w:rsidRPr="00DA6336">
        <w:rPr>
          <w:rFonts w:cs="Arial"/>
          <w:sz w:val="24"/>
          <w:szCs w:val="24"/>
          <w:lang w:eastAsia="es-AR"/>
        </w:rPr>
        <w:t xml:space="preserve">99%); </w:t>
      </w:r>
      <w:r>
        <w:rPr>
          <w:rFonts w:cs="Arial"/>
          <w:sz w:val="24"/>
          <w:szCs w:val="24"/>
          <w:lang w:eastAsia="es-AR"/>
        </w:rPr>
        <w:t>que el p</w:t>
      </w:r>
      <w:r w:rsidRPr="00DA6336">
        <w:rPr>
          <w:rFonts w:cs="Arial"/>
          <w:sz w:val="24"/>
          <w:szCs w:val="24"/>
          <w:lang w:eastAsia="es-AR"/>
        </w:rPr>
        <w:t xml:space="preserve">orcentaje </w:t>
      </w:r>
      <w:r>
        <w:rPr>
          <w:rFonts w:cs="Arial"/>
          <w:sz w:val="24"/>
          <w:szCs w:val="24"/>
          <w:lang w:eastAsia="es-AR"/>
        </w:rPr>
        <w:t xml:space="preserve">de la </w:t>
      </w:r>
      <w:r w:rsidRPr="00DA6336">
        <w:rPr>
          <w:rFonts w:cs="Arial"/>
          <w:sz w:val="24"/>
          <w:szCs w:val="24"/>
          <w:lang w:eastAsia="es-AR"/>
        </w:rPr>
        <w:t xml:space="preserve">deuda </w:t>
      </w:r>
      <w:r>
        <w:rPr>
          <w:rFonts w:cs="Arial"/>
          <w:sz w:val="24"/>
          <w:szCs w:val="24"/>
          <w:lang w:eastAsia="es-AR"/>
        </w:rPr>
        <w:t>financiera</w:t>
      </w:r>
      <w:r w:rsidRPr="00DA6336">
        <w:rPr>
          <w:rFonts w:cs="Arial"/>
          <w:sz w:val="24"/>
          <w:szCs w:val="24"/>
          <w:lang w:eastAsia="es-AR"/>
        </w:rPr>
        <w:t xml:space="preserve"> denominad</w:t>
      </w:r>
      <w:r>
        <w:rPr>
          <w:rFonts w:cs="Arial"/>
          <w:sz w:val="24"/>
          <w:szCs w:val="24"/>
          <w:lang w:eastAsia="es-AR"/>
        </w:rPr>
        <w:t>a</w:t>
      </w:r>
      <w:r w:rsidRPr="00DA6336">
        <w:rPr>
          <w:rFonts w:cs="Arial"/>
          <w:sz w:val="24"/>
          <w:szCs w:val="24"/>
          <w:lang w:eastAsia="es-AR"/>
        </w:rPr>
        <w:t xml:space="preserve"> en dólares </w:t>
      </w:r>
      <w:r>
        <w:rPr>
          <w:rFonts w:cs="Arial"/>
          <w:sz w:val="24"/>
          <w:szCs w:val="24"/>
          <w:lang w:eastAsia="es-AR"/>
        </w:rPr>
        <w:t>fue en promedio</w:t>
      </w:r>
      <w:r w:rsidRPr="00DA6336">
        <w:rPr>
          <w:rFonts w:cs="Arial"/>
          <w:sz w:val="24"/>
          <w:szCs w:val="24"/>
          <w:lang w:eastAsia="es-AR"/>
        </w:rPr>
        <w:t xml:space="preserve"> menor al del ejercicio anterior y</w:t>
      </w:r>
      <w:r>
        <w:rPr>
          <w:rFonts w:cs="Arial"/>
          <w:sz w:val="24"/>
          <w:szCs w:val="24"/>
          <w:lang w:eastAsia="es-AR"/>
        </w:rPr>
        <w:t>,</w:t>
      </w:r>
      <w:r w:rsidRPr="00DA6336">
        <w:rPr>
          <w:rFonts w:cs="Arial"/>
          <w:sz w:val="24"/>
          <w:szCs w:val="24"/>
          <w:lang w:eastAsia="es-AR"/>
        </w:rPr>
        <w:t xml:space="preserve"> en menor medida pero en el mismo sentido</w:t>
      </w:r>
      <w:r>
        <w:rPr>
          <w:rFonts w:cs="Arial"/>
          <w:sz w:val="24"/>
          <w:szCs w:val="24"/>
          <w:lang w:eastAsia="es-AR"/>
        </w:rPr>
        <w:t>, a</w:t>
      </w:r>
      <w:r w:rsidRPr="00DA6336">
        <w:rPr>
          <w:rFonts w:cs="Arial"/>
          <w:sz w:val="24"/>
          <w:szCs w:val="24"/>
          <w:lang w:eastAsia="es-AR"/>
        </w:rPr>
        <w:t xml:space="preserve"> la ganancia obtenida con las operaciones de derivados de dólar estadounidenses realizadas durante el ejercicio 2019</w:t>
      </w:r>
      <w:r w:rsidRPr="005025FE">
        <w:rPr>
          <w:rFonts w:cs="Arial"/>
          <w:sz w:val="24"/>
          <w:szCs w:val="24"/>
          <w:lang w:eastAsia="es-AR"/>
        </w:rPr>
        <w:t xml:space="preserve">/2020.  </w:t>
      </w:r>
    </w:p>
    <w:p w14:paraId="7AA78A9A" w14:textId="77777777" w:rsidR="00781931" w:rsidRDefault="00781931" w:rsidP="00781931">
      <w:pPr>
        <w:spacing w:line="360" w:lineRule="auto"/>
        <w:ind w:firstLine="709"/>
        <w:jc w:val="both"/>
      </w:pPr>
    </w:p>
    <w:p w14:paraId="087D4031" w14:textId="77777777" w:rsidR="00781931" w:rsidRPr="005838AE" w:rsidRDefault="00781931" w:rsidP="00781931">
      <w:pPr>
        <w:spacing w:before="120" w:after="120" w:line="360" w:lineRule="auto"/>
        <w:jc w:val="both"/>
        <w:rPr>
          <w:rFonts w:cs="Arial"/>
          <w:bCs/>
          <w:sz w:val="24"/>
          <w:szCs w:val="24"/>
          <w:u w:val="single"/>
        </w:rPr>
      </w:pPr>
      <w:r w:rsidRPr="005838AE">
        <w:rPr>
          <w:rFonts w:cs="Arial"/>
          <w:bCs/>
          <w:sz w:val="24"/>
          <w:szCs w:val="24"/>
          <w:u w:val="single"/>
        </w:rPr>
        <w:t xml:space="preserve">B. Sociedades controladas </w:t>
      </w:r>
      <w:r>
        <w:rPr>
          <w:rFonts w:cs="Arial"/>
          <w:bCs/>
          <w:sz w:val="24"/>
          <w:szCs w:val="24"/>
          <w:u w:val="single"/>
        </w:rPr>
        <w:t xml:space="preserve">y vinculadas </w:t>
      </w:r>
      <w:r w:rsidRPr="005838AE">
        <w:rPr>
          <w:rFonts w:cs="Arial"/>
          <w:bCs/>
          <w:sz w:val="24"/>
          <w:szCs w:val="24"/>
          <w:u w:val="single"/>
        </w:rPr>
        <w:t xml:space="preserve">(Art.33) Ley </w:t>
      </w:r>
      <w:proofErr w:type="spellStart"/>
      <w:r w:rsidRPr="005838AE">
        <w:rPr>
          <w:rFonts w:cs="Arial"/>
          <w:bCs/>
          <w:sz w:val="24"/>
          <w:szCs w:val="24"/>
          <w:u w:val="single"/>
        </w:rPr>
        <w:t>Nº</w:t>
      </w:r>
      <w:proofErr w:type="spellEnd"/>
      <w:r w:rsidRPr="005838AE">
        <w:rPr>
          <w:rFonts w:cs="Arial"/>
          <w:bCs/>
          <w:sz w:val="24"/>
          <w:szCs w:val="24"/>
          <w:u w:val="single"/>
        </w:rPr>
        <w:t xml:space="preserve"> 19.550</w:t>
      </w:r>
    </w:p>
    <w:p w14:paraId="48145039" w14:textId="77777777" w:rsidR="00781931" w:rsidRDefault="00781931" w:rsidP="00781931">
      <w:pPr>
        <w:spacing w:before="120" w:line="360" w:lineRule="auto"/>
        <w:jc w:val="both"/>
        <w:rPr>
          <w:rFonts w:cs="Arial"/>
          <w:bCs/>
          <w:sz w:val="24"/>
          <w:szCs w:val="24"/>
          <w:u w:val="single"/>
        </w:rPr>
      </w:pPr>
    </w:p>
    <w:p w14:paraId="4E566BEE" w14:textId="77777777" w:rsidR="00781931" w:rsidRPr="00B25900" w:rsidRDefault="00781931" w:rsidP="00781931">
      <w:pPr>
        <w:spacing w:before="120" w:line="360" w:lineRule="auto"/>
        <w:jc w:val="both"/>
        <w:rPr>
          <w:rFonts w:cs="Arial"/>
          <w:bCs/>
          <w:sz w:val="24"/>
          <w:szCs w:val="24"/>
          <w:u w:val="single"/>
        </w:rPr>
      </w:pPr>
      <w:r w:rsidRPr="00B25900">
        <w:rPr>
          <w:rFonts w:cs="Arial"/>
          <w:bCs/>
          <w:sz w:val="24"/>
          <w:szCs w:val="24"/>
          <w:u w:val="single"/>
        </w:rPr>
        <w:t xml:space="preserve">B - 1.1. </w:t>
      </w:r>
      <w:proofErr w:type="spellStart"/>
      <w:r w:rsidRPr="00B25900">
        <w:rPr>
          <w:rFonts w:cs="Arial"/>
          <w:bCs/>
          <w:sz w:val="24"/>
          <w:szCs w:val="24"/>
          <w:u w:val="single"/>
        </w:rPr>
        <w:t>Castinver</w:t>
      </w:r>
      <w:proofErr w:type="spellEnd"/>
      <w:r w:rsidRPr="00B25900">
        <w:rPr>
          <w:rFonts w:cs="Arial"/>
          <w:bCs/>
          <w:sz w:val="24"/>
          <w:szCs w:val="24"/>
          <w:u w:val="single"/>
        </w:rPr>
        <w:t xml:space="preserve"> S.A.U.</w:t>
      </w:r>
    </w:p>
    <w:p w14:paraId="64775F67" w14:textId="77777777" w:rsidR="00781931" w:rsidRDefault="00781931" w:rsidP="00781931">
      <w:pPr>
        <w:spacing w:before="120" w:line="360" w:lineRule="auto"/>
        <w:ind w:firstLine="708"/>
        <w:jc w:val="both"/>
        <w:rPr>
          <w:rFonts w:cs="Arial"/>
          <w:sz w:val="24"/>
          <w:szCs w:val="24"/>
          <w:lang w:eastAsia="es-AR"/>
        </w:rPr>
      </w:pPr>
      <w:r w:rsidRPr="006D5EE2">
        <w:rPr>
          <w:rFonts w:cs="Arial"/>
          <w:sz w:val="24"/>
          <w:szCs w:val="24"/>
          <w:lang w:eastAsia="es-AR"/>
        </w:rPr>
        <w:t>Al 31 de mayo de 2019</w:t>
      </w:r>
      <w:r w:rsidRPr="006B162F">
        <w:rPr>
          <w:rFonts w:cs="Arial"/>
          <w:sz w:val="24"/>
          <w:szCs w:val="24"/>
          <w:lang w:eastAsia="es-AR"/>
        </w:rPr>
        <w:t>,</w:t>
      </w:r>
      <w:r>
        <w:rPr>
          <w:rFonts w:cs="Arial"/>
          <w:sz w:val="24"/>
          <w:szCs w:val="24"/>
          <w:lang w:eastAsia="es-AR"/>
        </w:rPr>
        <w:t xml:space="preserve"> </w:t>
      </w:r>
      <w:proofErr w:type="spellStart"/>
      <w:r>
        <w:rPr>
          <w:rFonts w:cs="Arial"/>
          <w:sz w:val="24"/>
          <w:szCs w:val="24"/>
          <w:lang w:eastAsia="es-AR"/>
        </w:rPr>
        <w:t>Castinver</w:t>
      </w:r>
      <w:proofErr w:type="spellEnd"/>
      <w:r>
        <w:rPr>
          <w:rFonts w:cs="Arial"/>
          <w:sz w:val="24"/>
          <w:szCs w:val="24"/>
          <w:lang w:eastAsia="es-AR"/>
        </w:rPr>
        <w:t xml:space="preserve"> S.A.U. obtuvo como resultado final una pérdida de miles de $ 21.144,- frente a una pérdida del ejercicio anterior, que ascendía a miles de $ 15.629,-. </w:t>
      </w:r>
    </w:p>
    <w:p w14:paraId="5293D95E" w14:textId="77777777" w:rsidR="00781931" w:rsidRDefault="00781931" w:rsidP="00781931">
      <w:pPr>
        <w:spacing w:before="120" w:line="360" w:lineRule="auto"/>
        <w:ind w:firstLine="708"/>
        <w:jc w:val="both"/>
        <w:rPr>
          <w:rFonts w:cs="Arial"/>
          <w:sz w:val="24"/>
          <w:szCs w:val="24"/>
          <w:lang w:eastAsia="es-AR"/>
        </w:rPr>
      </w:pPr>
      <w:r>
        <w:rPr>
          <w:rFonts w:cs="Arial"/>
          <w:sz w:val="24"/>
          <w:szCs w:val="24"/>
          <w:lang w:eastAsia="es-AR"/>
        </w:rPr>
        <w:t xml:space="preserve">En el </w:t>
      </w:r>
      <w:r w:rsidRPr="00751058">
        <w:rPr>
          <w:rFonts w:cs="Arial"/>
          <w:sz w:val="24"/>
          <w:szCs w:val="24"/>
          <w:lang w:eastAsia="es-AR"/>
        </w:rPr>
        <w:t>capítulo IV</w:t>
      </w:r>
      <w:r>
        <w:rPr>
          <w:rFonts w:cs="Arial"/>
          <w:sz w:val="24"/>
          <w:szCs w:val="24"/>
          <w:lang w:eastAsia="es-AR"/>
        </w:rPr>
        <w:t xml:space="preserve"> de la presente Memoria se incluye más información relativa al Negocio de Papel y Librería y su desempeño en el Ejercicio bajo análisis.</w:t>
      </w:r>
    </w:p>
    <w:p w14:paraId="0D06DB05" w14:textId="12A77C61" w:rsidR="0069659D" w:rsidRDefault="0069659D">
      <w:pPr>
        <w:rPr>
          <w:rFonts w:cs="Arial"/>
          <w:sz w:val="24"/>
          <w:szCs w:val="24"/>
        </w:rPr>
      </w:pPr>
      <w:r>
        <w:rPr>
          <w:rFonts w:cs="Arial"/>
          <w:sz w:val="24"/>
          <w:szCs w:val="24"/>
        </w:rPr>
        <w:br w:type="page"/>
      </w:r>
    </w:p>
    <w:p w14:paraId="5B0D098F" w14:textId="77777777" w:rsidR="00781931" w:rsidRPr="005838AE" w:rsidRDefault="00781931" w:rsidP="00781931">
      <w:pPr>
        <w:pStyle w:val="Heading1"/>
        <w:spacing w:before="120" w:after="120" w:line="360" w:lineRule="auto"/>
        <w:jc w:val="both"/>
        <w:rPr>
          <w:rFonts w:cs="Arial"/>
          <w:b w:val="0"/>
          <w:sz w:val="24"/>
          <w:szCs w:val="24"/>
          <w:u w:val="single"/>
          <w:lang w:val="es-ES"/>
        </w:rPr>
      </w:pPr>
      <w:r w:rsidRPr="00B25900">
        <w:rPr>
          <w:rFonts w:cs="Arial"/>
          <w:b w:val="0"/>
          <w:sz w:val="24"/>
          <w:szCs w:val="24"/>
          <w:u w:val="single"/>
        </w:rPr>
        <w:lastRenderedPageBreak/>
        <w:t xml:space="preserve">B - 1.2. </w:t>
      </w:r>
      <w:r w:rsidRPr="005838AE">
        <w:rPr>
          <w:rFonts w:cs="Arial"/>
          <w:b w:val="0"/>
          <w:sz w:val="24"/>
          <w:szCs w:val="24"/>
          <w:u w:val="single"/>
          <w:lang w:val="es-ES"/>
        </w:rPr>
        <w:t>Bio Ledesma S.A.</w:t>
      </w:r>
      <w:r>
        <w:rPr>
          <w:rFonts w:cs="Arial"/>
          <w:b w:val="0"/>
          <w:sz w:val="24"/>
          <w:szCs w:val="24"/>
          <w:u w:val="single"/>
          <w:lang w:val="es-ES"/>
        </w:rPr>
        <w:t>U.</w:t>
      </w:r>
    </w:p>
    <w:p w14:paraId="1E349C60" w14:textId="77777777" w:rsidR="00781931" w:rsidRDefault="00781931" w:rsidP="00781931">
      <w:pPr>
        <w:spacing w:before="120" w:line="360" w:lineRule="auto"/>
        <w:ind w:firstLine="708"/>
        <w:jc w:val="both"/>
        <w:rPr>
          <w:rFonts w:cs="Arial"/>
          <w:sz w:val="24"/>
          <w:szCs w:val="24"/>
          <w:lang w:eastAsia="es-AR"/>
        </w:rPr>
      </w:pPr>
      <w:r w:rsidRPr="006D5EE2">
        <w:rPr>
          <w:rFonts w:cs="Arial"/>
          <w:sz w:val="24"/>
          <w:szCs w:val="24"/>
          <w:lang w:eastAsia="es-AR"/>
        </w:rPr>
        <w:t>Al 31 de mayo de 2019</w:t>
      </w:r>
      <w:r w:rsidRPr="006B162F">
        <w:rPr>
          <w:rFonts w:cs="Arial"/>
          <w:sz w:val="24"/>
          <w:szCs w:val="24"/>
          <w:lang w:eastAsia="es-AR"/>
        </w:rPr>
        <w:t>,</w:t>
      </w:r>
      <w:r>
        <w:rPr>
          <w:rFonts w:cs="Arial"/>
          <w:sz w:val="24"/>
          <w:szCs w:val="24"/>
          <w:lang w:eastAsia="es-AR"/>
        </w:rPr>
        <w:t xml:space="preserve"> Bio Ledesma S.A.U. obtuvo como resultado final una ganancia de miles de $ 28.595,- mientras que en el ejercicio anterior se había obtenido una pérdida de miles de $ 51.896,-</w:t>
      </w:r>
    </w:p>
    <w:p w14:paraId="635FD827" w14:textId="77777777" w:rsidR="00781931" w:rsidRDefault="00781931" w:rsidP="00781931">
      <w:pPr>
        <w:spacing w:before="120" w:line="360" w:lineRule="auto"/>
        <w:ind w:firstLine="708"/>
        <w:jc w:val="both"/>
        <w:rPr>
          <w:rFonts w:cs="Arial"/>
          <w:sz w:val="24"/>
          <w:szCs w:val="24"/>
          <w:lang w:eastAsia="es-AR"/>
        </w:rPr>
      </w:pPr>
      <w:r>
        <w:rPr>
          <w:rFonts w:cs="Arial"/>
          <w:sz w:val="24"/>
          <w:szCs w:val="24"/>
          <w:lang w:eastAsia="es-AR"/>
        </w:rPr>
        <w:t xml:space="preserve">En el </w:t>
      </w:r>
      <w:r w:rsidRPr="00751058">
        <w:rPr>
          <w:rFonts w:cs="Arial"/>
          <w:sz w:val="24"/>
          <w:szCs w:val="24"/>
          <w:lang w:eastAsia="es-AR"/>
        </w:rPr>
        <w:t>capítulo III</w:t>
      </w:r>
      <w:r>
        <w:rPr>
          <w:rFonts w:cs="Arial"/>
          <w:sz w:val="24"/>
          <w:szCs w:val="24"/>
          <w:lang w:eastAsia="es-AR"/>
        </w:rPr>
        <w:t>, correspondiente al Negocio Azúcar y Alcohol de la presente Memoria, se incluye más información relativa al negocio de biocombustibles y a su desempeño.</w:t>
      </w:r>
    </w:p>
    <w:p w14:paraId="6EF442BB" w14:textId="77777777" w:rsidR="00781931" w:rsidRDefault="00781931" w:rsidP="00781931"/>
    <w:p w14:paraId="2BB0F5B9" w14:textId="77777777" w:rsidR="00781931" w:rsidRDefault="00781931" w:rsidP="00781931">
      <w:pPr>
        <w:rPr>
          <w:rFonts w:eastAsia="Calibri"/>
        </w:rPr>
      </w:pPr>
    </w:p>
    <w:p w14:paraId="3ECF825D" w14:textId="77777777" w:rsidR="00781931" w:rsidRPr="0082283F" w:rsidRDefault="00781931" w:rsidP="00781931">
      <w:pPr>
        <w:rPr>
          <w:rFonts w:eastAsia="Calibri"/>
        </w:rPr>
      </w:pPr>
    </w:p>
    <w:p w14:paraId="39C9008E" w14:textId="77777777" w:rsidR="00781931" w:rsidRDefault="00781931" w:rsidP="00781931">
      <w:pPr>
        <w:rPr>
          <w:rFonts w:cs="Arial"/>
          <w:b/>
          <w:sz w:val="28"/>
          <w:szCs w:val="28"/>
          <w:u w:val="single"/>
        </w:rPr>
      </w:pPr>
      <w:r w:rsidRPr="00C76934">
        <w:rPr>
          <w:rFonts w:cs="Arial"/>
          <w:b/>
          <w:sz w:val="28"/>
          <w:szCs w:val="28"/>
          <w:u w:val="single"/>
        </w:rPr>
        <w:t>X. Destino del resultado del 10</w:t>
      </w:r>
      <w:r>
        <w:rPr>
          <w:rFonts w:cs="Arial"/>
          <w:b/>
          <w:sz w:val="28"/>
          <w:szCs w:val="28"/>
          <w:u w:val="single"/>
        </w:rPr>
        <w:t>7</w:t>
      </w:r>
      <w:r w:rsidRPr="00C76934">
        <w:rPr>
          <w:rFonts w:cs="Arial"/>
          <w:b/>
          <w:sz w:val="28"/>
          <w:szCs w:val="28"/>
          <w:u w:val="single"/>
        </w:rPr>
        <w:t xml:space="preserve">° Ejercicio. </w:t>
      </w:r>
    </w:p>
    <w:p w14:paraId="6F270819" w14:textId="77777777" w:rsidR="00781931" w:rsidRDefault="00781931" w:rsidP="00781931">
      <w:pPr>
        <w:rPr>
          <w:rFonts w:cs="Arial"/>
          <w:b/>
          <w:sz w:val="28"/>
          <w:szCs w:val="28"/>
          <w:u w:val="single"/>
        </w:rPr>
      </w:pPr>
    </w:p>
    <w:p w14:paraId="476E8FFB" w14:textId="77777777" w:rsidR="00781931" w:rsidRPr="00897206" w:rsidRDefault="00781931" w:rsidP="00781931">
      <w:pPr>
        <w:spacing w:line="360" w:lineRule="auto"/>
        <w:ind w:firstLine="708"/>
        <w:jc w:val="both"/>
        <w:rPr>
          <w:rFonts w:cs="Arial"/>
          <w:sz w:val="24"/>
          <w:szCs w:val="24"/>
        </w:rPr>
      </w:pPr>
      <w:r w:rsidRPr="003B0812">
        <w:rPr>
          <w:rFonts w:cs="Arial"/>
          <w:sz w:val="24"/>
          <w:szCs w:val="24"/>
        </w:rPr>
        <w:t>El 10</w:t>
      </w:r>
      <w:r>
        <w:rPr>
          <w:rFonts w:cs="Arial"/>
          <w:sz w:val="24"/>
          <w:szCs w:val="24"/>
        </w:rPr>
        <w:t>7</w:t>
      </w:r>
      <w:r w:rsidRPr="003B0812">
        <w:rPr>
          <w:rFonts w:cs="Arial"/>
          <w:sz w:val="24"/>
          <w:szCs w:val="24"/>
        </w:rPr>
        <w:t xml:space="preserve">° </w:t>
      </w:r>
      <w:r>
        <w:rPr>
          <w:rFonts w:cs="Arial"/>
          <w:sz w:val="24"/>
          <w:szCs w:val="24"/>
        </w:rPr>
        <w:t>e</w:t>
      </w:r>
      <w:r w:rsidRPr="003B0812">
        <w:rPr>
          <w:rFonts w:cs="Arial"/>
          <w:sz w:val="24"/>
          <w:szCs w:val="24"/>
        </w:rPr>
        <w:t>jercicio arr</w:t>
      </w:r>
      <w:r>
        <w:rPr>
          <w:rFonts w:cs="Arial"/>
          <w:sz w:val="24"/>
          <w:szCs w:val="24"/>
        </w:rPr>
        <w:t>ojó un resultado integral neto positivo de</w:t>
      </w:r>
      <w:r w:rsidRPr="003B0812">
        <w:rPr>
          <w:rFonts w:cs="Arial"/>
          <w:sz w:val="24"/>
          <w:szCs w:val="24"/>
        </w:rPr>
        <w:t xml:space="preserve"> </w:t>
      </w:r>
      <w:r>
        <w:rPr>
          <w:rFonts w:cs="Arial"/>
          <w:sz w:val="24"/>
          <w:szCs w:val="24"/>
        </w:rPr>
        <w:t xml:space="preserve">miles de </w:t>
      </w:r>
      <w:r w:rsidRPr="005F2103">
        <w:rPr>
          <w:rFonts w:cs="Arial"/>
          <w:sz w:val="24"/>
          <w:szCs w:val="24"/>
        </w:rPr>
        <w:t xml:space="preserve">$ </w:t>
      </w:r>
      <w:r w:rsidRPr="005F2103">
        <w:rPr>
          <w:rFonts w:cs="Arial"/>
          <w:bCs/>
          <w:sz w:val="24"/>
          <w:szCs w:val="24"/>
        </w:rPr>
        <w:t>735.891</w:t>
      </w:r>
      <w:r w:rsidRPr="005F2103">
        <w:rPr>
          <w:rFonts w:cs="Arial"/>
          <w:sz w:val="24"/>
          <w:szCs w:val="24"/>
        </w:rPr>
        <w:t xml:space="preserve">.-, siendo los resultados no asignados de la Sociedad al cierre del 107° ejercicio positivos en la suma total de </w:t>
      </w:r>
      <w:r>
        <w:rPr>
          <w:rFonts w:cs="Arial"/>
          <w:sz w:val="24"/>
          <w:szCs w:val="24"/>
        </w:rPr>
        <w:t xml:space="preserve">miles de </w:t>
      </w:r>
      <w:r w:rsidRPr="005F2103">
        <w:rPr>
          <w:rFonts w:cs="Arial"/>
          <w:sz w:val="24"/>
          <w:szCs w:val="24"/>
        </w:rPr>
        <w:t>$ 637.069.- según lo expuesto en el</w:t>
      </w:r>
      <w:r>
        <w:rPr>
          <w:rFonts w:cs="Arial"/>
          <w:sz w:val="24"/>
          <w:szCs w:val="24"/>
        </w:rPr>
        <w:t xml:space="preserve"> cuadro de Estado de Cambios en el Patrimoni</w:t>
      </w:r>
      <w:r w:rsidRPr="00897206">
        <w:rPr>
          <w:rFonts w:cs="Arial"/>
          <w:sz w:val="24"/>
          <w:szCs w:val="24"/>
        </w:rPr>
        <w:t>o.</w:t>
      </w:r>
    </w:p>
    <w:p w14:paraId="77967569" w14:textId="77777777" w:rsidR="00781931" w:rsidRPr="00897206" w:rsidRDefault="00781931" w:rsidP="00781931">
      <w:pPr>
        <w:spacing w:line="360" w:lineRule="auto"/>
        <w:jc w:val="both"/>
        <w:rPr>
          <w:rFonts w:cs="Arial"/>
          <w:sz w:val="24"/>
          <w:szCs w:val="24"/>
        </w:rPr>
      </w:pPr>
    </w:p>
    <w:p w14:paraId="62232631" w14:textId="77777777" w:rsidR="00781931" w:rsidRDefault="00781931" w:rsidP="00781931">
      <w:pPr>
        <w:spacing w:line="360" w:lineRule="auto"/>
        <w:ind w:firstLine="708"/>
        <w:jc w:val="both"/>
        <w:rPr>
          <w:rFonts w:cs="Arial"/>
          <w:sz w:val="24"/>
          <w:szCs w:val="24"/>
        </w:rPr>
      </w:pPr>
      <w:r w:rsidRPr="005F2103">
        <w:rPr>
          <w:rFonts w:cs="Arial"/>
          <w:sz w:val="24"/>
          <w:szCs w:val="24"/>
        </w:rPr>
        <w:t>En virtud de ello, el Directorio de Ledesma propone a los Sres. Accionistas (i) destinar la suma de miles de $ 98.822.- a la absorción de resultados no asignados negativos (</w:t>
      </w:r>
      <w:proofErr w:type="spellStart"/>
      <w:r w:rsidRPr="005F2103">
        <w:rPr>
          <w:rFonts w:cs="Arial"/>
          <w:sz w:val="24"/>
          <w:szCs w:val="24"/>
        </w:rPr>
        <w:t>ii</w:t>
      </w:r>
      <w:proofErr w:type="spellEnd"/>
      <w:r w:rsidRPr="005F2103">
        <w:rPr>
          <w:rFonts w:cs="Arial"/>
          <w:sz w:val="24"/>
          <w:szCs w:val="24"/>
        </w:rPr>
        <w:t>) destinar la suma de miles de $ 31.292.-</w:t>
      </w:r>
      <w:r>
        <w:rPr>
          <w:rFonts w:cs="Arial"/>
          <w:sz w:val="24"/>
          <w:szCs w:val="24"/>
        </w:rPr>
        <w:t xml:space="preserve"> a la recomposición de la Reserva Legal existente anteriormente en los términos del artículo 5 </w:t>
      </w:r>
      <w:r w:rsidRPr="00897206">
        <w:rPr>
          <w:rFonts w:cs="Arial"/>
          <w:sz w:val="24"/>
          <w:szCs w:val="24"/>
        </w:rPr>
        <w:t>del Capítulo III, del Título I</w:t>
      </w:r>
      <w:r>
        <w:rPr>
          <w:rFonts w:cs="Arial"/>
          <w:sz w:val="24"/>
          <w:szCs w:val="24"/>
        </w:rPr>
        <w:t>V</w:t>
      </w:r>
      <w:r w:rsidRPr="00897206">
        <w:rPr>
          <w:rFonts w:cs="Arial"/>
          <w:sz w:val="24"/>
          <w:szCs w:val="24"/>
        </w:rPr>
        <w:t xml:space="preserve"> de las normas de la Comisión </w:t>
      </w:r>
      <w:r>
        <w:rPr>
          <w:rFonts w:cs="Arial"/>
          <w:sz w:val="24"/>
          <w:szCs w:val="24"/>
        </w:rPr>
        <w:t>Nacional de Valores (T.O. 2013); (</w:t>
      </w:r>
      <w:proofErr w:type="spellStart"/>
      <w:r>
        <w:rPr>
          <w:rFonts w:cs="Arial"/>
          <w:sz w:val="24"/>
          <w:szCs w:val="24"/>
        </w:rPr>
        <w:t>iii</w:t>
      </w:r>
      <w:proofErr w:type="spellEnd"/>
      <w:r>
        <w:rPr>
          <w:rFonts w:cs="Arial"/>
          <w:sz w:val="24"/>
          <w:szCs w:val="24"/>
        </w:rPr>
        <w:t>) destinar la suma de miles de $ 30.289 a la integración de la Reserva Legal  correspondiente al presente ejercicio en los términos del artículo 5 del Capítulo III, del Título IV</w:t>
      </w:r>
      <w:r w:rsidRPr="00897206">
        <w:rPr>
          <w:rFonts w:cs="Arial"/>
          <w:sz w:val="24"/>
          <w:szCs w:val="24"/>
        </w:rPr>
        <w:t xml:space="preserve"> de las normas de la Comisión </w:t>
      </w:r>
      <w:r>
        <w:rPr>
          <w:rFonts w:cs="Arial"/>
          <w:sz w:val="24"/>
          <w:szCs w:val="24"/>
        </w:rPr>
        <w:t>Nacional de Valores (T.O. 2013); y (</w:t>
      </w:r>
      <w:proofErr w:type="spellStart"/>
      <w:r>
        <w:rPr>
          <w:rFonts w:cs="Arial"/>
          <w:sz w:val="24"/>
          <w:szCs w:val="24"/>
        </w:rPr>
        <w:t>iv</w:t>
      </w:r>
      <w:proofErr w:type="spellEnd"/>
      <w:r>
        <w:rPr>
          <w:rFonts w:cs="Arial"/>
          <w:sz w:val="24"/>
          <w:szCs w:val="24"/>
        </w:rPr>
        <w:t>) destinar la suma de miles de $ 575.488.- a  la constitución de Reserva Facultativa para realizar inversiones y financiar capital de trabajo.</w:t>
      </w:r>
    </w:p>
    <w:p w14:paraId="797D191D" w14:textId="51F28445" w:rsidR="0069659D" w:rsidRDefault="0069659D">
      <w:pPr>
        <w:rPr>
          <w:rFonts w:cs="Arial"/>
          <w:b/>
          <w:sz w:val="28"/>
          <w:szCs w:val="28"/>
          <w:u w:val="single"/>
        </w:rPr>
      </w:pPr>
      <w:r>
        <w:rPr>
          <w:rFonts w:cs="Arial"/>
          <w:b/>
          <w:sz w:val="28"/>
          <w:szCs w:val="28"/>
          <w:u w:val="single"/>
        </w:rPr>
        <w:br w:type="page"/>
      </w:r>
    </w:p>
    <w:p w14:paraId="5FC91EE9" w14:textId="77777777" w:rsidR="00781931" w:rsidRPr="00C76934" w:rsidRDefault="00781931" w:rsidP="00781931">
      <w:pPr>
        <w:rPr>
          <w:rFonts w:cs="Arial"/>
          <w:b/>
          <w:sz w:val="28"/>
          <w:szCs w:val="28"/>
          <w:u w:val="single"/>
        </w:rPr>
      </w:pPr>
    </w:p>
    <w:p w14:paraId="3017A3DD" w14:textId="39441273" w:rsidR="00781931" w:rsidRPr="005A408C" w:rsidRDefault="00781931" w:rsidP="00781931">
      <w:pPr>
        <w:spacing w:before="66"/>
        <w:ind w:left="395" w:right="999"/>
        <w:jc w:val="center"/>
        <w:rPr>
          <w:rFonts w:cs="Arial"/>
          <w:b/>
          <w:sz w:val="22"/>
          <w:szCs w:val="22"/>
        </w:rPr>
      </w:pPr>
      <w:r w:rsidRPr="005A408C">
        <w:rPr>
          <w:rFonts w:cs="Arial"/>
          <w:b/>
          <w:sz w:val="22"/>
          <w:szCs w:val="22"/>
        </w:rPr>
        <w:t xml:space="preserve">ANEXO </w:t>
      </w:r>
      <w:r w:rsidR="00705441">
        <w:rPr>
          <w:rFonts w:cs="Arial"/>
          <w:b/>
          <w:sz w:val="22"/>
          <w:szCs w:val="22"/>
        </w:rPr>
        <w:t>XI</w:t>
      </w:r>
    </w:p>
    <w:p w14:paraId="15F631C0" w14:textId="77777777" w:rsidR="00781931" w:rsidRPr="00913667" w:rsidRDefault="00781931" w:rsidP="00781931">
      <w:pPr>
        <w:pStyle w:val="BodyText"/>
        <w:rPr>
          <w:rFonts w:ascii="Arial" w:hAnsi="Arial" w:cs="Arial"/>
          <w:i/>
          <w:lang w:val="es-AR"/>
        </w:rPr>
      </w:pPr>
    </w:p>
    <w:p w14:paraId="20DF4BC6" w14:textId="77777777" w:rsidR="00781931" w:rsidRPr="00913667" w:rsidRDefault="00781931" w:rsidP="00781931">
      <w:pPr>
        <w:pStyle w:val="BodyText"/>
        <w:spacing w:before="7"/>
        <w:rPr>
          <w:rFonts w:ascii="Arial" w:hAnsi="Arial" w:cs="Arial"/>
          <w:b/>
          <w:i/>
          <w:lang w:val="es-AR"/>
        </w:rPr>
      </w:pPr>
    </w:p>
    <w:p w14:paraId="316AA72C" w14:textId="77777777" w:rsidR="00781931" w:rsidRPr="00913667" w:rsidRDefault="00781931" w:rsidP="008C63AC">
      <w:pPr>
        <w:pStyle w:val="Heading1"/>
        <w:keepNext w:val="0"/>
        <w:widowControl w:val="0"/>
        <w:numPr>
          <w:ilvl w:val="0"/>
          <w:numId w:val="82"/>
        </w:numPr>
        <w:tabs>
          <w:tab w:val="left" w:pos="845"/>
          <w:tab w:val="left" w:pos="846"/>
        </w:tabs>
        <w:autoSpaceDE w:val="0"/>
        <w:autoSpaceDN w:val="0"/>
        <w:ind w:hanging="419"/>
        <w:rPr>
          <w:rFonts w:cs="Arial"/>
          <w:sz w:val="22"/>
          <w:szCs w:val="22"/>
        </w:rPr>
      </w:pPr>
      <w:r w:rsidRPr="00913667">
        <w:rPr>
          <w:rFonts w:cs="Arial"/>
          <w:color w:val="002060"/>
          <w:sz w:val="22"/>
          <w:szCs w:val="22"/>
        </w:rPr>
        <w:t xml:space="preserve">LA </w:t>
      </w:r>
      <w:r w:rsidRPr="00913667">
        <w:rPr>
          <w:rFonts w:cs="Arial"/>
          <w:color w:val="002060"/>
          <w:spacing w:val="-3"/>
          <w:sz w:val="22"/>
          <w:szCs w:val="22"/>
        </w:rPr>
        <w:t xml:space="preserve">FUNCIÓN </w:t>
      </w:r>
      <w:r w:rsidRPr="00913667">
        <w:rPr>
          <w:rFonts w:cs="Arial"/>
          <w:color w:val="002060"/>
          <w:sz w:val="22"/>
          <w:szCs w:val="22"/>
        </w:rPr>
        <w:t>DEL</w:t>
      </w:r>
      <w:r w:rsidRPr="00913667">
        <w:rPr>
          <w:rFonts w:cs="Arial"/>
          <w:color w:val="002060"/>
          <w:spacing w:val="-6"/>
          <w:sz w:val="22"/>
          <w:szCs w:val="22"/>
        </w:rPr>
        <w:t xml:space="preserve"> </w:t>
      </w:r>
      <w:r w:rsidRPr="00913667">
        <w:rPr>
          <w:rFonts w:cs="Arial"/>
          <w:color w:val="002060"/>
          <w:spacing w:val="-4"/>
          <w:sz w:val="22"/>
          <w:szCs w:val="22"/>
        </w:rPr>
        <w:t>DIRECTORIO</w:t>
      </w:r>
    </w:p>
    <w:p w14:paraId="639C1E52" w14:textId="77777777" w:rsidR="00781931" w:rsidRPr="00913667" w:rsidRDefault="00781931" w:rsidP="00781931">
      <w:pPr>
        <w:pStyle w:val="BodyText"/>
        <w:spacing w:before="7"/>
        <w:rPr>
          <w:rFonts w:ascii="Arial" w:hAnsi="Arial" w:cs="Arial"/>
          <w:i/>
        </w:rPr>
      </w:pPr>
      <w:r w:rsidRPr="005A408C">
        <w:rPr>
          <w:noProof/>
          <w:lang w:val="es-AR" w:eastAsia="es-AR"/>
        </w:rPr>
        <mc:AlternateContent>
          <mc:Choice Requires="wpg">
            <w:drawing>
              <wp:anchor distT="0" distB="0" distL="0" distR="0" simplePos="0" relativeHeight="251694080" behindDoc="1" locked="0" layoutInCell="1" allowOverlap="1" wp14:anchorId="56277BA5" wp14:editId="43BF5789">
                <wp:simplePos x="0" y="0"/>
                <wp:positionH relativeFrom="page">
                  <wp:posOffset>928370</wp:posOffset>
                </wp:positionH>
                <wp:positionV relativeFrom="paragraph">
                  <wp:posOffset>202565</wp:posOffset>
                </wp:positionV>
                <wp:extent cx="5953125" cy="3811270"/>
                <wp:effectExtent l="4445" t="0" r="0" b="1905"/>
                <wp:wrapTopAndBottom/>
                <wp:docPr id="19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3811270"/>
                          <a:chOff x="1462" y="318"/>
                          <a:chExt cx="9375" cy="6002"/>
                        </a:xfrm>
                      </wpg:grpSpPr>
                      <pic:pic xmlns:pic="http://schemas.openxmlformats.org/drawingml/2006/picture">
                        <pic:nvPicPr>
                          <pic:cNvPr id="193" name="Picture 15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462" y="318"/>
                            <a:ext cx="9375" cy="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Text Box 158"/>
                        <wps:cNvSpPr txBox="1">
                          <a:spLocks noChangeArrowheads="1"/>
                        </wps:cNvSpPr>
                        <wps:spPr bwMode="auto">
                          <a:xfrm>
                            <a:off x="1755" y="400"/>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58CDB" w14:textId="77777777" w:rsidR="00290089" w:rsidRDefault="00290089" w:rsidP="00781931">
                              <w:pPr>
                                <w:spacing w:line="201" w:lineRule="exact"/>
                                <w:rPr>
                                  <w:b/>
                                  <w:sz w:val="18"/>
                                </w:rPr>
                              </w:pPr>
                              <w:r w:rsidRPr="00BB3254">
                                <w:rPr>
                                  <w:b/>
                                  <w:color w:val="FFC000"/>
                                  <w:w w:val="90"/>
                                  <w:szCs w:val="19"/>
                                </w:rPr>
                                <w:t>Principios</w:t>
                              </w:r>
                            </w:p>
                          </w:txbxContent>
                        </wps:txbx>
                        <wps:bodyPr rot="0" vert="horz" wrap="square" lIns="0" tIns="0" rIns="0" bIns="0" anchor="t" anchorCtr="0" upright="1">
                          <a:noAutofit/>
                        </wps:bodyPr>
                      </wps:wsp>
                      <wps:wsp>
                        <wps:cNvPr id="195" name="Text Box 157"/>
                        <wps:cNvSpPr txBox="1">
                          <a:spLocks noChangeArrowheads="1"/>
                        </wps:cNvSpPr>
                        <wps:spPr bwMode="auto">
                          <a:xfrm>
                            <a:off x="1650" y="1079"/>
                            <a:ext cx="12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4E672" w14:textId="77777777" w:rsidR="00290089" w:rsidRPr="005A408C" w:rsidRDefault="00290089" w:rsidP="00781931">
                              <w:pPr>
                                <w:spacing w:line="215" w:lineRule="exact"/>
                                <w:rPr>
                                  <w:rFonts w:ascii="Times New Roman" w:hAnsi="Times New Roman"/>
                                </w:rPr>
                              </w:pPr>
                              <w:r w:rsidRPr="005A408C">
                                <w:rPr>
                                  <w:rFonts w:ascii="Times New Roman" w:hAnsi="Times New Roman"/>
                                  <w:w w:val="105"/>
                                </w:rPr>
                                <w:t>I.</w:t>
                              </w:r>
                            </w:p>
                          </w:txbxContent>
                        </wps:txbx>
                        <wps:bodyPr rot="0" vert="horz" wrap="square" lIns="0" tIns="0" rIns="0" bIns="0" anchor="t" anchorCtr="0" upright="1">
                          <a:noAutofit/>
                        </wps:bodyPr>
                      </wps:wsp>
                      <wps:wsp>
                        <wps:cNvPr id="196" name="Text Box 156"/>
                        <wps:cNvSpPr txBox="1">
                          <a:spLocks noChangeArrowheads="1"/>
                        </wps:cNvSpPr>
                        <wps:spPr bwMode="auto">
                          <a:xfrm>
                            <a:off x="2190" y="1079"/>
                            <a:ext cx="848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B4D4A" w14:textId="77777777" w:rsidR="00290089" w:rsidRPr="005A408C" w:rsidRDefault="00290089" w:rsidP="00781931">
                              <w:pPr>
                                <w:spacing w:line="271" w:lineRule="auto"/>
                                <w:ind w:right="18"/>
                                <w:jc w:val="both"/>
                                <w:rPr>
                                  <w:rFonts w:ascii="Times New Roman" w:hAnsi="Times New Roman"/>
                                </w:rPr>
                              </w:pPr>
                              <w:r w:rsidRPr="005A408C">
                                <w:rPr>
                                  <w:rFonts w:ascii="Times New Roman" w:hAnsi="Times New Roman"/>
                                  <w:w w:val="105"/>
                                </w:rPr>
                                <w:t>La compañía debe ser liderada por un Directorio profesional y capacitado que será el encargado de sentar las bases necesarias para asegurar el éxito sostenible de la compañía. El Directorio es el guardián de la compañía y de los derechos de todos sus Accionistas.</w:t>
                              </w:r>
                            </w:p>
                          </w:txbxContent>
                        </wps:txbx>
                        <wps:bodyPr rot="0" vert="horz" wrap="square" lIns="0" tIns="0" rIns="0" bIns="0" anchor="t" anchorCtr="0" upright="1">
                          <a:noAutofit/>
                        </wps:bodyPr>
                      </wps:wsp>
                      <wps:wsp>
                        <wps:cNvPr id="197" name="Text Box 155"/>
                        <wps:cNvSpPr txBox="1">
                          <a:spLocks noChangeArrowheads="1"/>
                        </wps:cNvSpPr>
                        <wps:spPr bwMode="auto">
                          <a:xfrm>
                            <a:off x="1575" y="2069"/>
                            <a:ext cx="18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11740" w14:textId="77777777" w:rsidR="00290089" w:rsidRPr="005A408C" w:rsidRDefault="00290089" w:rsidP="00781931">
                              <w:pPr>
                                <w:spacing w:line="215" w:lineRule="exact"/>
                                <w:rPr>
                                  <w:rFonts w:ascii="Times New Roman" w:hAnsi="Times New Roman"/>
                                </w:rPr>
                              </w:pPr>
                              <w:r w:rsidRPr="005A408C">
                                <w:rPr>
                                  <w:rFonts w:ascii="Times New Roman" w:hAnsi="Times New Roman"/>
                                  <w:w w:val="105"/>
                                </w:rPr>
                                <w:t>II</w:t>
                              </w:r>
                              <w:r>
                                <w:rPr>
                                  <w:w w:val="105"/>
                                </w:rPr>
                                <w:t>.</w:t>
                              </w:r>
                            </w:p>
                          </w:txbxContent>
                        </wps:txbx>
                        <wps:bodyPr rot="0" vert="horz" wrap="square" lIns="0" tIns="0" rIns="0" bIns="0" anchor="t" anchorCtr="0" upright="1">
                          <a:noAutofit/>
                        </wps:bodyPr>
                      </wps:wsp>
                      <wps:wsp>
                        <wps:cNvPr id="198" name="Text Box 154"/>
                        <wps:cNvSpPr txBox="1">
                          <a:spLocks noChangeArrowheads="1"/>
                        </wps:cNvSpPr>
                        <wps:spPr bwMode="auto">
                          <a:xfrm>
                            <a:off x="2190" y="2069"/>
                            <a:ext cx="8473"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FB129" w14:textId="77777777" w:rsidR="00290089" w:rsidRPr="005A408C" w:rsidRDefault="00290089" w:rsidP="00781931">
                              <w:pPr>
                                <w:spacing w:line="271" w:lineRule="auto"/>
                                <w:ind w:right="18" w:hanging="1"/>
                                <w:jc w:val="both"/>
                                <w:rPr>
                                  <w:rFonts w:ascii="Times New Roman" w:hAnsi="Times New Roman"/>
                                </w:rPr>
                              </w:pPr>
                              <w:r w:rsidRPr="005A408C">
                                <w:rPr>
                                  <w:rFonts w:ascii="Times New Roman" w:hAnsi="Times New Roman"/>
                                  <w:w w:val="105"/>
                                </w:rPr>
                                <w:t>El Directorio deberá ser el encargado de determinar y promover la cultura y valores corporativos. En su actuación, el Directorio deberá garantizar la observancia de los más altos estándares de ética e integridad en función del mejor interés de la compañía.</w:t>
                              </w:r>
                            </w:p>
                          </w:txbxContent>
                        </wps:txbx>
                        <wps:bodyPr rot="0" vert="horz" wrap="square" lIns="0" tIns="0" rIns="0" bIns="0" anchor="t" anchorCtr="0" upright="1">
                          <a:noAutofit/>
                        </wps:bodyPr>
                      </wps:wsp>
                      <wps:wsp>
                        <wps:cNvPr id="199" name="Text Box 153"/>
                        <wps:cNvSpPr txBox="1">
                          <a:spLocks noChangeArrowheads="1"/>
                        </wps:cNvSpPr>
                        <wps:spPr bwMode="auto">
                          <a:xfrm>
                            <a:off x="1515" y="3059"/>
                            <a:ext cx="26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16FB9" w14:textId="77777777" w:rsidR="00290089" w:rsidRPr="005A408C" w:rsidRDefault="00290089" w:rsidP="00781931">
                              <w:pPr>
                                <w:spacing w:line="215" w:lineRule="exact"/>
                                <w:rPr>
                                  <w:rFonts w:ascii="Times New Roman" w:hAnsi="Times New Roman"/>
                                </w:rPr>
                              </w:pPr>
                              <w:r w:rsidRPr="005A408C">
                                <w:rPr>
                                  <w:rFonts w:ascii="Times New Roman" w:hAnsi="Times New Roman"/>
                                  <w:w w:val="105"/>
                                </w:rPr>
                                <w:t>III</w:t>
                              </w:r>
                              <w:r>
                                <w:rPr>
                                  <w:w w:val="105"/>
                                </w:rPr>
                                <w:t>.</w:t>
                              </w:r>
                            </w:p>
                          </w:txbxContent>
                        </wps:txbx>
                        <wps:bodyPr rot="0" vert="horz" wrap="square" lIns="0" tIns="0" rIns="0" bIns="0" anchor="t" anchorCtr="0" upright="1">
                          <a:noAutofit/>
                        </wps:bodyPr>
                      </wps:wsp>
                      <wps:wsp>
                        <wps:cNvPr id="200" name="Text Box 152"/>
                        <wps:cNvSpPr txBox="1">
                          <a:spLocks noChangeArrowheads="1"/>
                        </wps:cNvSpPr>
                        <wps:spPr bwMode="auto">
                          <a:xfrm>
                            <a:off x="2190" y="3059"/>
                            <a:ext cx="8474"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028E0" w14:textId="77777777" w:rsidR="00290089" w:rsidRPr="005A408C" w:rsidRDefault="00290089" w:rsidP="00781931">
                              <w:pPr>
                                <w:spacing w:line="273" w:lineRule="auto"/>
                                <w:ind w:right="18"/>
                                <w:jc w:val="both"/>
                                <w:rPr>
                                  <w:rFonts w:ascii="Times New Roman" w:hAnsi="Times New Roman"/>
                                </w:rPr>
                              </w:pPr>
                              <w:r w:rsidRPr="005A408C">
                                <w:rPr>
                                  <w:rFonts w:ascii="Times New Roman" w:hAnsi="Times New Roman"/>
                                  <w:w w:val="105"/>
                                </w:rPr>
                                <w:t>El Directorio deberá ser el encargado de asegurar una estrategia inspirada en la visión y misión de la compañía, que se encuentre alineada a los valores y la cultura de la misma. El Directorio deberá involucrarse constructivamente con la gerencia para asegurar el correcto desarrollo, ejecución, monitoreo y modificación de la estrategia de la compañía.</w:t>
                              </w:r>
                            </w:p>
                          </w:txbxContent>
                        </wps:txbx>
                        <wps:bodyPr rot="0" vert="horz" wrap="square" lIns="0" tIns="0" rIns="0" bIns="0" anchor="t" anchorCtr="0" upright="1">
                          <a:noAutofit/>
                        </wps:bodyPr>
                      </wps:wsp>
                      <wps:wsp>
                        <wps:cNvPr id="201" name="Text Box 151"/>
                        <wps:cNvSpPr txBox="1">
                          <a:spLocks noChangeArrowheads="1"/>
                        </wps:cNvSpPr>
                        <wps:spPr bwMode="auto">
                          <a:xfrm>
                            <a:off x="1499" y="4304"/>
                            <a:ext cx="24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83C9F" w14:textId="77777777" w:rsidR="00290089" w:rsidRDefault="00290089" w:rsidP="00781931">
                              <w:pPr>
                                <w:spacing w:line="215" w:lineRule="exact"/>
                              </w:pPr>
                              <w:r w:rsidRPr="005A408C">
                                <w:rPr>
                                  <w:rFonts w:ascii="Times New Roman" w:hAnsi="Times New Roman"/>
                                  <w:spacing w:val="-11"/>
                                  <w:w w:val="105"/>
                                </w:rPr>
                                <w:t>IV</w:t>
                              </w:r>
                              <w:r>
                                <w:rPr>
                                  <w:spacing w:val="-11"/>
                                  <w:w w:val="105"/>
                                </w:rPr>
                                <w:t>.</w:t>
                              </w:r>
                            </w:p>
                          </w:txbxContent>
                        </wps:txbx>
                        <wps:bodyPr rot="0" vert="horz" wrap="square" lIns="0" tIns="0" rIns="0" bIns="0" anchor="t" anchorCtr="0" upright="1">
                          <a:noAutofit/>
                        </wps:bodyPr>
                      </wps:wsp>
                      <wps:wsp>
                        <wps:cNvPr id="202" name="Text Box 150"/>
                        <wps:cNvSpPr txBox="1">
                          <a:spLocks noChangeArrowheads="1"/>
                        </wps:cNvSpPr>
                        <wps:spPr bwMode="auto">
                          <a:xfrm>
                            <a:off x="2189" y="4304"/>
                            <a:ext cx="8484"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75FA" w14:textId="77777777" w:rsidR="00290089" w:rsidRPr="005A408C" w:rsidRDefault="00290089" w:rsidP="00781931">
                              <w:pPr>
                                <w:spacing w:line="271" w:lineRule="auto"/>
                                <w:ind w:right="18" w:hanging="1"/>
                                <w:jc w:val="both"/>
                                <w:rPr>
                                  <w:rFonts w:ascii="Times New Roman" w:hAnsi="Times New Roman"/>
                                </w:rPr>
                              </w:pPr>
                              <w:r w:rsidRPr="005A408C">
                                <w:rPr>
                                  <w:rFonts w:ascii="Times New Roman" w:hAnsi="Times New Roman"/>
                                  <w:w w:val="105"/>
                                </w:rPr>
                                <w:t>El Directorio ejercerá control y supervisión permanente de la gestión de la compañía, asegurando que la gerencia tome acciones dirigidas a la implementación de la estrategia y al plan de negocios aprobado por el directorio.</w:t>
                              </w:r>
                            </w:p>
                          </w:txbxContent>
                        </wps:txbx>
                        <wps:bodyPr rot="0" vert="horz" wrap="square" lIns="0" tIns="0" rIns="0" bIns="0" anchor="t" anchorCtr="0" upright="1">
                          <a:noAutofit/>
                        </wps:bodyPr>
                      </wps:wsp>
                      <wps:wsp>
                        <wps:cNvPr id="203" name="Text Box 149"/>
                        <wps:cNvSpPr txBox="1">
                          <a:spLocks noChangeArrowheads="1"/>
                        </wps:cNvSpPr>
                        <wps:spPr bwMode="auto">
                          <a:xfrm>
                            <a:off x="1574" y="5294"/>
                            <a:ext cx="19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C1EB0" w14:textId="77777777" w:rsidR="00290089" w:rsidRPr="00B4495D" w:rsidRDefault="00290089" w:rsidP="00781931">
                              <w:pPr>
                                <w:spacing w:line="215" w:lineRule="exact"/>
                                <w:rPr>
                                  <w:rFonts w:ascii="Times New Roman" w:hAnsi="Times New Roman"/>
                                </w:rPr>
                              </w:pPr>
                              <w:r w:rsidRPr="00B4495D">
                                <w:rPr>
                                  <w:rFonts w:ascii="Times New Roman" w:hAnsi="Times New Roman"/>
                                  <w:w w:val="105"/>
                                </w:rPr>
                                <w:t>V.</w:t>
                              </w:r>
                            </w:p>
                          </w:txbxContent>
                        </wps:txbx>
                        <wps:bodyPr rot="0" vert="horz" wrap="square" lIns="0" tIns="0" rIns="0" bIns="0" anchor="t" anchorCtr="0" upright="1">
                          <a:noAutofit/>
                        </wps:bodyPr>
                      </wps:wsp>
                      <wps:wsp>
                        <wps:cNvPr id="204" name="Text Box 148"/>
                        <wps:cNvSpPr txBox="1">
                          <a:spLocks noChangeArrowheads="1"/>
                        </wps:cNvSpPr>
                        <wps:spPr bwMode="auto">
                          <a:xfrm>
                            <a:off x="2190" y="5294"/>
                            <a:ext cx="847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A7E4C" w14:textId="77777777" w:rsidR="00290089" w:rsidRPr="005A408C" w:rsidRDefault="00290089" w:rsidP="00B4495D">
                              <w:pPr>
                                <w:spacing w:line="215" w:lineRule="exact"/>
                                <w:rPr>
                                  <w:rFonts w:ascii="Times New Roman" w:hAnsi="Times New Roman"/>
                                </w:rPr>
                              </w:pPr>
                              <w:r w:rsidRPr="005A408C">
                                <w:rPr>
                                  <w:rFonts w:ascii="Times New Roman" w:hAnsi="Times New Roman"/>
                                  <w:w w:val="105"/>
                                </w:rPr>
                                <w:t>El Directorio deberá contar con mecanismos y políticas necesarias para ejercer su función y la de cada uno de sus miembros de forma eficiente y efectiva.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77BA5" id="Group 147" o:spid="_x0000_s1027" style="position:absolute;left:0;text-align:left;margin-left:73.1pt;margin-top:15.95pt;width:468.75pt;height:300.1pt;z-index:-251622400;mso-wrap-distance-left:0;mso-wrap-distance-right:0;mso-position-horizontal-relative:page" coordorigin="1462,318" coordsize="9375,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 o:spid="_x0000_s1028" type="#_x0000_t75" style="position:absolute;left:1462;top:318;width:9375;height: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">
                  <v:imagedata r:id="rId44" o:title=""/>
                </v:shape>
                <v:shape id="Text Box 158" o:spid="_x0000_s1029" type="#_x0000_t202" style="position:absolute;left:1755;top:400;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26E58CDB" w14:textId="77777777" w:rsidR="00290089" w:rsidRDefault="00290089" w:rsidP="00781931">
                        <w:pPr>
                          <w:spacing w:line="201" w:lineRule="exact"/>
                          <w:rPr>
                            <w:b/>
                            <w:sz w:val="18"/>
                          </w:rPr>
                        </w:pPr>
                        <w:r w:rsidRPr="00BB3254">
                          <w:rPr>
                            <w:b/>
                            <w:color w:val="FFC000"/>
                            <w:w w:val="90"/>
                            <w:szCs w:val="19"/>
                          </w:rPr>
                          <w:t>Principios</w:t>
                        </w:r>
                      </w:p>
                    </w:txbxContent>
                  </v:textbox>
                </v:shape>
                <v:shape id="Text Box 157" o:spid="_x0000_s1030" type="#_x0000_t202" style="position:absolute;left:1650;top:1079;width:12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35D4E672" w14:textId="77777777" w:rsidR="00290089" w:rsidRPr="005A408C" w:rsidRDefault="00290089" w:rsidP="00781931">
                        <w:pPr>
                          <w:spacing w:line="215" w:lineRule="exact"/>
                          <w:rPr>
                            <w:rFonts w:ascii="Times New Roman" w:hAnsi="Times New Roman"/>
                          </w:rPr>
                        </w:pPr>
                        <w:r w:rsidRPr="005A408C">
                          <w:rPr>
                            <w:rFonts w:ascii="Times New Roman" w:hAnsi="Times New Roman"/>
                            <w:w w:val="105"/>
                          </w:rPr>
                          <w:t>I.</w:t>
                        </w:r>
                      </w:p>
                    </w:txbxContent>
                  </v:textbox>
                </v:shape>
                <v:shape id="Text Box 156" o:spid="_x0000_s1031" type="#_x0000_t202" style="position:absolute;left:2190;top:1079;width:8484;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735B4D4A" w14:textId="77777777" w:rsidR="00290089" w:rsidRPr="005A408C" w:rsidRDefault="00290089" w:rsidP="00781931">
                        <w:pPr>
                          <w:spacing w:line="271" w:lineRule="auto"/>
                          <w:ind w:right="18"/>
                          <w:jc w:val="both"/>
                          <w:rPr>
                            <w:rFonts w:ascii="Times New Roman" w:hAnsi="Times New Roman"/>
                          </w:rPr>
                        </w:pPr>
                        <w:r w:rsidRPr="005A408C">
                          <w:rPr>
                            <w:rFonts w:ascii="Times New Roman" w:hAnsi="Times New Roman"/>
                            <w:w w:val="105"/>
                          </w:rPr>
                          <w:t>La compañía debe ser liderada por un Directorio profesional y capacitado que será el encargado de sentar las bases necesarias para asegurar el éxito sostenible de la compañía. El Directorio es el guardián de la compañía y de los derechos de todos sus Accionistas.</w:t>
                        </w:r>
                      </w:p>
                    </w:txbxContent>
                  </v:textbox>
                </v:shape>
                <v:shape id="Text Box 155" o:spid="_x0000_s1032" type="#_x0000_t202" style="position:absolute;left:1575;top:2069;width:18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72F11740" w14:textId="77777777" w:rsidR="00290089" w:rsidRPr="005A408C" w:rsidRDefault="00290089" w:rsidP="00781931">
                        <w:pPr>
                          <w:spacing w:line="215" w:lineRule="exact"/>
                          <w:rPr>
                            <w:rFonts w:ascii="Times New Roman" w:hAnsi="Times New Roman"/>
                          </w:rPr>
                        </w:pPr>
                        <w:r w:rsidRPr="005A408C">
                          <w:rPr>
                            <w:rFonts w:ascii="Times New Roman" w:hAnsi="Times New Roman"/>
                            <w:w w:val="105"/>
                          </w:rPr>
                          <w:t>II</w:t>
                        </w:r>
                        <w:r>
                          <w:rPr>
                            <w:w w:val="105"/>
                          </w:rPr>
                          <w:t>.</w:t>
                        </w:r>
                      </w:p>
                    </w:txbxContent>
                  </v:textbox>
                </v:shape>
                <v:shape id="Text Box 154" o:spid="_x0000_s1033" type="#_x0000_t202" style="position:absolute;left:2190;top:2069;width:8473;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341FB129" w14:textId="77777777" w:rsidR="00290089" w:rsidRPr="005A408C" w:rsidRDefault="00290089" w:rsidP="00781931">
                        <w:pPr>
                          <w:spacing w:line="271" w:lineRule="auto"/>
                          <w:ind w:right="18" w:hanging="1"/>
                          <w:jc w:val="both"/>
                          <w:rPr>
                            <w:rFonts w:ascii="Times New Roman" w:hAnsi="Times New Roman"/>
                          </w:rPr>
                        </w:pPr>
                        <w:r w:rsidRPr="005A408C">
                          <w:rPr>
                            <w:rFonts w:ascii="Times New Roman" w:hAnsi="Times New Roman"/>
                            <w:w w:val="105"/>
                          </w:rPr>
                          <w:t>El Directorio deberá ser el encargado de determinar y promover la cultura y valores corporativos. En su actuación, el Directorio deberá garantizar la observancia de los más altos estándares de ética e integridad en función del mejor interés de la compañía.</w:t>
                        </w:r>
                      </w:p>
                    </w:txbxContent>
                  </v:textbox>
                </v:shape>
                <v:shape id="Text Box 153" o:spid="_x0000_s1034" type="#_x0000_t202" style="position:absolute;left:1515;top:3059;width:26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22B16FB9" w14:textId="77777777" w:rsidR="00290089" w:rsidRPr="005A408C" w:rsidRDefault="00290089" w:rsidP="00781931">
                        <w:pPr>
                          <w:spacing w:line="215" w:lineRule="exact"/>
                          <w:rPr>
                            <w:rFonts w:ascii="Times New Roman" w:hAnsi="Times New Roman"/>
                          </w:rPr>
                        </w:pPr>
                        <w:r w:rsidRPr="005A408C">
                          <w:rPr>
                            <w:rFonts w:ascii="Times New Roman" w:hAnsi="Times New Roman"/>
                            <w:w w:val="105"/>
                          </w:rPr>
                          <w:t>III</w:t>
                        </w:r>
                        <w:r>
                          <w:rPr>
                            <w:w w:val="105"/>
                          </w:rPr>
                          <w:t>.</w:t>
                        </w:r>
                      </w:p>
                    </w:txbxContent>
                  </v:textbox>
                </v:shape>
                <v:shape id="Text Box 152" o:spid="_x0000_s1035" type="#_x0000_t202" style="position:absolute;left:2190;top:3059;width:8474;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096028E0" w14:textId="77777777" w:rsidR="00290089" w:rsidRPr="005A408C" w:rsidRDefault="00290089" w:rsidP="00781931">
                        <w:pPr>
                          <w:spacing w:line="273" w:lineRule="auto"/>
                          <w:ind w:right="18"/>
                          <w:jc w:val="both"/>
                          <w:rPr>
                            <w:rFonts w:ascii="Times New Roman" w:hAnsi="Times New Roman"/>
                          </w:rPr>
                        </w:pPr>
                        <w:r w:rsidRPr="005A408C">
                          <w:rPr>
                            <w:rFonts w:ascii="Times New Roman" w:hAnsi="Times New Roman"/>
                            <w:w w:val="105"/>
                          </w:rPr>
                          <w:t>El Directorio deberá ser el encargado de asegurar una estrategia inspirada en la visión y misión de la compañía, que se encuentre alineada a los valores y la cultura de la misma. El Directorio deberá involucrarse constructivamente con la gerencia para asegurar el correcto desarrollo, ejecución, monitoreo y modificación de la estrategia de la compañía.</w:t>
                        </w:r>
                      </w:p>
                    </w:txbxContent>
                  </v:textbox>
                </v:shape>
                <v:shape id="Text Box 151" o:spid="_x0000_s1036" type="#_x0000_t202" style="position:absolute;left:1499;top:4304;width:24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0AC83C9F" w14:textId="77777777" w:rsidR="00290089" w:rsidRDefault="00290089" w:rsidP="00781931">
                        <w:pPr>
                          <w:spacing w:line="215" w:lineRule="exact"/>
                        </w:pPr>
                        <w:r w:rsidRPr="005A408C">
                          <w:rPr>
                            <w:rFonts w:ascii="Times New Roman" w:hAnsi="Times New Roman"/>
                            <w:spacing w:val="-11"/>
                            <w:w w:val="105"/>
                          </w:rPr>
                          <w:t>IV</w:t>
                        </w:r>
                        <w:r>
                          <w:rPr>
                            <w:spacing w:val="-11"/>
                            <w:w w:val="105"/>
                          </w:rPr>
                          <w:t>.</w:t>
                        </w:r>
                      </w:p>
                    </w:txbxContent>
                  </v:textbox>
                </v:shape>
                <v:shape id="Text Box 150" o:spid="_x0000_s1037" type="#_x0000_t202" style="position:absolute;left:2189;top:4304;width:8484;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738075FA" w14:textId="77777777" w:rsidR="00290089" w:rsidRPr="005A408C" w:rsidRDefault="00290089" w:rsidP="00781931">
                        <w:pPr>
                          <w:spacing w:line="271" w:lineRule="auto"/>
                          <w:ind w:right="18" w:hanging="1"/>
                          <w:jc w:val="both"/>
                          <w:rPr>
                            <w:rFonts w:ascii="Times New Roman" w:hAnsi="Times New Roman"/>
                          </w:rPr>
                        </w:pPr>
                        <w:r w:rsidRPr="005A408C">
                          <w:rPr>
                            <w:rFonts w:ascii="Times New Roman" w:hAnsi="Times New Roman"/>
                            <w:w w:val="105"/>
                          </w:rPr>
                          <w:t>El Directorio ejercerá control y supervisión permanente de la gestión de la compañía, asegurando que la gerencia tome acciones dirigidas a la implementación de la estrategia y al plan de negocios aprobado por el directorio.</w:t>
                        </w:r>
                      </w:p>
                    </w:txbxContent>
                  </v:textbox>
                </v:shape>
                <v:shape id="Text Box 149" o:spid="_x0000_s1038" type="#_x0000_t202" style="position:absolute;left:1574;top:5294;width:19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473C1EB0" w14:textId="77777777" w:rsidR="00290089" w:rsidRPr="00B4495D" w:rsidRDefault="00290089" w:rsidP="00781931">
                        <w:pPr>
                          <w:spacing w:line="215" w:lineRule="exact"/>
                          <w:rPr>
                            <w:rFonts w:ascii="Times New Roman" w:hAnsi="Times New Roman"/>
                          </w:rPr>
                        </w:pPr>
                        <w:r w:rsidRPr="00B4495D">
                          <w:rPr>
                            <w:rFonts w:ascii="Times New Roman" w:hAnsi="Times New Roman"/>
                            <w:w w:val="105"/>
                          </w:rPr>
                          <w:t>V.</w:t>
                        </w:r>
                      </w:p>
                    </w:txbxContent>
                  </v:textbox>
                </v:shape>
                <v:shape id="Text Box 148" o:spid="_x0000_s1039" type="#_x0000_t202" style="position:absolute;left:2190;top:5294;width:847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7DFA7E4C" w14:textId="77777777" w:rsidR="00290089" w:rsidRPr="005A408C" w:rsidRDefault="00290089" w:rsidP="00B4495D">
                        <w:pPr>
                          <w:spacing w:line="215" w:lineRule="exact"/>
                          <w:rPr>
                            <w:rFonts w:ascii="Times New Roman" w:hAnsi="Times New Roman"/>
                          </w:rPr>
                        </w:pPr>
                        <w:r w:rsidRPr="005A408C">
                          <w:rPr>
                            <w:rFonts w:ascii="Times New Roman" w:hAnsi="Times New Roman"/>
                            <w:w w:val="105"/>
                          </w:rPr>
                          <w:t>El Directorio deberá contar con mecanismos y políticas necesarias para ejercer su función y la de cada uno de sus miembros de forma eficiente y efectiva.</w:t>
                        </w:r>
                      </w:p>
                    </w:txbxContent>
                  </v:textbox>
                </v:shape>
                <w10:wrap type="topAndBottom" anchorx="page"/>
              </v:group>
            </w:pict>
          </mc:Fallback>
        </mc:AlternateContent>
      </w:r>
    </w:p>
    <w:p w14:paraId="774419BC" w14:textId="77777777" w:rsidR="00781931" w:rsidRDefault="00781931" w:rsidP="00781931">
      <w:pPr>
        <w:spacing w:line="201" w:lineRule="exact"/>
        <w:rPr>
          <w:rFonts w:cs="Arial"/>
          <w:b/>
          <w:color w:val="FFC000"/>
          <w:w w:val="90"/>
        </w:rPr>
      </w:pPr>
    </w:p>
    <w:p w14:paraId="0A9C3B5C" w14:textId="77777777" w:rsidR="00781931" w:rsidRDefault="00781931" w:rsidP="00781931">
      <w:pPr>
        <w:spacing w:line="201" w:lineRule="exact"/>
        <w:rPr>
          <w:rFonts w:cs="Arial"/>
          <w:b/>
          <w:color w:val="FFC000"/>
          <w:w w:val="90"/>
        </w:rPr>
      </w:pPr>
    </w:p>
    <w:p w14:paraId="269DE7DA" w14:textId="77777777" w:rsidR="00781931" w:rsidRDefault="00781931" w:rsidP="00781931">
      <w:pPr>
        <w:spacing w:line="201" w:lineRule="exact"/>
        <w:rPr>
          <w:rFonts w:cs="Arial"/>
          <w:b/>
          <w:color w:val="FFC000"/>
          <w:w w:val="90"/>
        </w:rPr>
      </w:pPr>
      <w:r w:rsidRPr="00BB3254">
        <w:rPr>
          <w:rFonts w:cs="Arial"/>
          <w:b/>
          <w:color w:val="FFC000"/>
          <w:w w:val="90"/>
        </w:rPr>
        <w:t>Prácticas:</w:t>
      </w:r>
    </w:p>
    <w:p w14:paraId="12D46F37" w14:textId="77777777" w:rsidR="00781931" w:rsidRPr="00BB3254" w:rsidRDefault="00781931" w:rsidP="00781931">
      <w:pPr>
        <w:spacing w:line="201" w:lineRule="exact"/>
        <w:rPr>
          <w:rFonts w:cs="Arial"/>
          <w:b/>
          <w:color w:val="FFC000"/>
          <w:w w:val="90"/>
        </w:rPr>
      </w:pPr>
    </w:p>
    <w:p w14:paraId="7ABB3C5C" w14:textId="77777777" w:rsidR="00781931" w:rsidRPr="00BB3254" w:rsidRDefault="00781931" w:rsidP="00781931">
      <w:pPr>
        <w:pStyle w:val="BodyText"/>
        <w:spacing w:before="5"/>
        <w:ind w:left="284" w:right="721"/>
        <w:rPr>
          <w:rFonts w:ascii="Arial" w:hAnsi="Arial" w:cs="Arial"/>
          <w:i/>
        </w:rPr>
      </w:pPr>
    </w:p>
    <w:p w14:paraId="7C079C24" w14:textId="77777777" w:rsidR="00781931" w:rsidRPr="00743B61" w:rsidRDefault="00781931" w:rsidP="008C63AC">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 xml:space="preserve">El Directorio </w:t>
      </w:r>
      <w:r w:rsidRPr="00743B61">
        <w:rPr>
          <w:rFonts w:cs="Arial"/>
          <w:b/>
          <w:spacing w:val="2"/>
          <w:sz w:val="22"/>
          <w:szCs w:val="24"/>
        </w:rPr>
        <w:t xml:space="preserve">genera </w:t>
      </w:r>
      <w:r w:rsidRPr="00743B61">
        <w:rPr>
          <w:rFonts w:cs="Arial"/>
          <w:b/>
          <w:spacing w:val="-4"/>
          <w:sz w:val="22"/>
          <w:szCs w:val="24"/>
        </w:rPr>
        <w:t xml:space="preserve">una </w:t>
      </w:r>
      <w:r w:rsidRPr="00743B61">
        <w:rPr>
          <w:rFonts w:cs="Arial"/>
          <w:b/>
          <w:sz w:val="22"/>
          <w:szCs w:val="24"/>
        </w:rPr>
        <w:t xml:space="preserve">cultura ética </w:t>
      </w:r>
      <w:r w:rsidRPr="00743B61">
        <w:rPr>
          <w:rFonts w:cs="Arial"/>
          <w:b/>
          <w:spacing w:val="3"/>
          <w:sz w:val="22"/>
          <w:szCs w:val="24"/>
        </w:rPr>
        <w:t xml:space="preserve">de </w:t>
      </w:r>
      <w:r w:rsidRPr="00743B61">
        <w:rPr>
          <w:rFonts w:cs="Arial"/>
          <w:b/>
          <w:sz w:val="22"/>
          <w:szCs w:val="24"/>
        </w:rPr>
        <w:t xml:space="preserve">trabajo y establece la visión, misión y valores </w:t>
      </w:r>
      <w:r w:rsidRPr="00743B61">
        <w:rPr>
          <w:rFonts w:cs="Arial"/>
          <w:b/>
          <w:spacing w:val="3"/>
          <w:sz w:val="22"/>
          <w:szCs w:val="24"/>
        </w:rPr>
        <w:t xml:space="preserve">de </w:t>
      </w:r>
      <w:r w:rsidRPr="00743B61">
        <w:rPr>
          <w:rFonts w:cs="Arial"/>
          <w:b/>
          <w:spacing w:val="-3"/>
          <w:sz w:val="22"/>
          <w:szCs w:val="24"/>
        </w:rPr>
        <w:t xml:space="preserve">la </w:t>
      </w:r>
      <w:r w:rsidRPr="00743B61">
        <w:rPr>
          <w:rFonts w:cs="Arial"/>
          <w:b/>
          <w:spacing w:val="2"/>
          <w:sz w:val="22"/>
          <w:szCs w:val="24"/>
        </w:rPr>
        <w:t>compañía.</w:t>
      </w:r>
    </w:p>
    <w:p w14:paraId="4AFE01B2" w14:textId="77777777" w:rsidR="00781931" w:rsidRPr="00743B61" w:rsidRDefault="00781931" w:rsidP="00781931">
      <w:pPr>
        <w:pStyle w:val="ListParagraph"/>
        <w:tabs>
          <w:tab w:val="left" w:pos="471"/>
        </w:tabs>
        <w:spacing w:line="271" w:lineRule="auto"/>
        <w:ind w:left="284" w:right="862"/>
        <w:jc w:val="both"/>
        <w:rPr>
          <w:rFonts w:cs="Arial"/>
          <w:b/>
          <w:spacing w:val="2"/>
          <w:sz w:val="22"/>
          <w:szCs w:val="22"/>
        </w:rPr>
      </w:pPr>
    </w:p>
    <w:p w14:paraId="0D93E3CE" w14:textId="77777777" w:rsidR="00781931" w:rsidRPr="00743B61" w:rsidRDefault="00781931" w:rsidP="00781931">
      <w:pPr>
        <w:pStyle w:val="ListParagraph"/>
        <w:tabs>
          <w:tab w:val="left" w:pos="471"/>
        </w:tabs>
        <w:spacing w:line="271" w:lineRule="auto"/>
        <w:ind w:left="284" w:right="862"/>
        <w:jc w:val="both"/>
        <w:rPr>
          <w:rFonts w:cs="Arial"/>
          <w:sz w:val="22"/>
          <w:szCs w:val="22"/>
          <w:lang w:eastAsia="es-AR"/>
        </w:rPr>
      </w:pPr>
      <w:r w:rsidRPr="00743B61">
        <w:rPr>
          <w:rFonts w:cs="Arial"/>
          <w:sz w:val="22"/>
          <w:szCs w:val="22"/>
          <w:lang w:eastAsia="es-AR"/>
        </w:rPr>
        <w:t>Ledesma SAAI (en adelante la “Sociedad”) cuenta con un Código de Ética, que establece las pautas de conducta y los estándares de integridad y transparencia a los que deben ajustarse todos los empleados del Grupo Ledesma cualquiera sea su nivel jerárquico. También exige el cumplimiento del Código a todo personal, que no siendo empleado de la Sociedad, realice tareas o funciones para la misma (esto incluye a contratistas, consultores, profesionales independientes, etc.).</w:t>
      </w:r>
    </w:p>
    <w:p w14:paraId="7D971D04" w14:textId="77777777" w:rsidR="00781931" w:rsidRPr="00743B61" w:rsidRDefault="00781931" w:rsidP="00781931">
      <w:pPr>
        <w:pStyle w:val="ListParagraph"/>
        <w:tabs>
          <w:tab w:val="left" w:pos="471"/>
        </w:tabs>
        <w:spacing w:line="271" w:lineRule="auto"/>
        <w:ind w:left="284" w:right="862"/>
        <w:jc w:val="both"/>
        <w:rPr>
          <w:rFonts w:cs="Arial"/>
          <w:sz w:val="22"/>
          <w:szCs w:val="22"/>
          <w:lang w:eastAsia="es-AR"/>
        </w:rPr>
      </w:pPr>
    </w:p>
    <w:p w14:paraId="294111B9" w14:textId="77777777" w:rsidR="00781931" w:rsidRPr="00743B61" w:rsidRDefault="00781931" w:rsidP="00781931">
      <w:pPr>
        <w:pStyle w:val="ListParagraph"/>
        <w:tabs>
          <w:tab w:val="left" w:pos="471"/>
        </w:tabs>
        <w:spacing w:line="271" w:lineRule="auto"/>
        <w:ind w:left="284" w:right="862"/>
        <w:jc w:val="both"/>
        <w:rPr>
          <w:rFonts w:cs="Arial"/>
          <w:sz w:val="22"/>
          <w:szCs w:val="22"/>
          <w:lang w:eastAsia="es-AR"/>
        </w:rPr>
      </w:pPr>
      <w:r w:rsidRPr="00743B61">
        <w:rPr>
          <w:rFonts w:cs="Arial"/>
          <w:sz w:val="22"/>
          <w:szCs w:val="22"/>
          <w:lang w:eastAsia="es-AR"/>
        </w:rPr>
        <w:t>El Código es de público conocimiento, fue promulgado a través de una circular de Presidencia y se encuentra publicado en la Intranet del Grupo Ledesma y en el sitio web www.ledesma.com.ar.</w:t>
      </w:r>
    </w:p>
    <w:p w14:paraId="4051B602" w14:textId="77777777" w:rsidR="00781931" w:rsidRPr="00743B61" w:rsidRDefault="00781931" w:rsidP="00781931">
      <w:pPr>
        <w:tabs>
          <w:tab w:val="left" w:pos="471"/>
        </w:tabs>
        <w:spacing w:line="271" w:lineRule="auto"/>
        <w:ind w:right="862"/>
        <w:jc w:val="both"/>
        <w:rPr>
          <w:rFonts w:cs="Arial"/>
          <w:sz w:val="22"/>
          <w:szCs w:val="22"/>
          <w:lang w:eastAsia="es-AR"/>
        </w:rPr>
      </w:pPr>
    </w:p>
    <w:p w14:paraId="69EA8B3F" w14:textId="03DF546F" w:rsidR="00743B61" w:rsidRDefault="00781931" w:rsidP="00743B61">
      <w:pPr>
        <w:pStyle w:val="ListParagraph"/>
        <w:tabs>
          <w:tab w:val="left" w:pos="471"/>
        </w:tabs>
        <w:spacing w:line="271" w:lineRule="auto"/>
        <w:ind w:left="284" w:right="862"/>
        <w:jc w:val="both"/>
        <w:rPr>
          <w:rFonts w:cs="Arial"/>
          <w:sz w:val="22"/>
          <w:szCs w:val="22"/>
          <w:lang w:eastAsia="es-AR"/>
        </w:rPr>
      </w:pPr>
      <w:r w:rsidRPr="00743B61">
        <w:rPr>
          <w:rFonts w:cs="Arial"/>
          <w:sz w:val="22"/>
          <w:szCs w:val="22"/>
          <w:lang w:eastAsia="es-AR"/>
        </w:rPr>
        <w:t xml:space="preserve">El Código de Ética determina pautas específicas de actuación en los siguientes temas: Cumplimiento de leyes y normas; Transparencia en la Gestión; Conflicto de Intereses; Obsequios y atenciones; Sobornos; Fraude; Uso de Activos; Austeridad; Seguridad de la Información; Confidencialidad de la Información; Información Privilegiada; Celebración de Contratos; Uso de recursos tecnológicos; Propiedad Intelectual; </w:t>
      </w:r>
      <w:r w:rsidR="00743B61">
        <w:rPr>
          <w:rFonts w:cs="Arial"/>
          <w:sz w:val="22"/>
          <w:szCs w:val="22"/>
          <w:lang w:eastAsia="es-AR"/>
        </w:rPr>
        <w:br/>
      </w:r>
      <w:r w:rsidR="00743B61">
        <w:rPr>
          <w:rFonts w:cs="Arial"/>
          <w:sz w:val="22"/>
          <w:szCs w:val="22"/>
          <w:lang w:eastAsia="es-AR"/>
        </w:rPr>
        <w:br w:type="page"/>
      </w:r>
    </w:p>
    <w:p w14:paraId="4CAF8071" w14:textId="77777777" w:rsidR="00743B61" w:rsidRDefault="00743B61" w:rsidP="00781931">
      <w:pPr>
        <w:pStyle w:val="ListParagraph"/>
        <w:tabs>
          <w:tab w:val="left" w:pos="471"/>
        </w:tabs>
        <w:spacing w:line="271" w:lineRule="auto"/>
        <w:ind w:left="284" w:right="862"/>
        <w:jc w:val="both"/>
        <w:rPr>
          <w:rFonts w:cs="Arial"/>
          <w:sz w:val="22"/>
          <w:szCs w:val="22"/>
          <w:lang w:eastAsia="es-AR"/>
        </w:rPr>
      </w:pPr>
    </w:p>
    <w:p w14:paraId="19C02F5D" w14:textId="65ECE8E5" w:rsidR="00781931" w:rsidRPr="00743B61" w:rsidRDefault="00781931" w:rsidP="00781931">
      <w:pPr>
        <w:pStyle w:val="ListParagraph"/>
        <w:tabs>
          <w:tab w:val="left" w:pos="471"/>
        </w:tabs>
        <w:spacing w:line="271" w:lineRule="auto"/>
        <w:ind w:left="284" w:right="862"/>
        <w:jc w:val="both"/>
        <w:rPr>
          <w:rFonts w:cs="Arial"/>
          <w:sz w:val="22"/>
          <w:szCs w:val="22"/>
          <w:lang w:eastAsia="es-AR"/>
        </w:rPr>
      </w:pPr>
      <w:r w:rsidRPr="00743B61">
        <w:rPr>
          <w:rFonts w:cs="Arial"/>
          <w:sz w:val="22"/>
          <w:szCs w:val="22"/>
          <w:lang w:eastAsia="es-AR"/>
        </w:rPr>
        <w:t>Controles Internos; Registros e informes precisos; Ambiente de trabajo; Autonomía política; Relación con los medios de comunicación; Respeto ambiental; RSE y Relaciones con la comunidad.</w:t>
      </w:r>
    </w:p>
    <w:p w14:paraId="2618B7C7" w14:textId="77777777" w:rsidR="00781931" w:rsidRPr="00743B61" w:rsidRDefault="00781931" w:rsidP="00781931">
      <w:pPr>
        <w:pStyle w:val="ListParagraph"/>
        <w:tabs>
          <w:tab w:val="left" w:pos="471"/>
        </w:tabs>
        <w:spacing w:line="271" w:lineRule="auto"/>
        <w:ind w:left="284" w:right="862"/>
        <w:jc w:val="both"/>
        <w:rPr>
          <w:rFonts w:cs="Arial"/>
          <w:sz w:val="22"/>
          <w:szCs w:val="22"/>
          <w:lang w:eastAsia="es-AR"/>
        </w:rPr>
      </w:pPr>
    </w:p>
    <w:p w14:paraId="15C160AB" w14:textId="77777777" w:rsidR="00781931" w:rsidRPr="00743B61" w:rsidRDefault="00781931" w:rsidP="00781931">
      <w:pPr>
        <w:pStyle w:val="ListParagraph"/>
        <w:tabs>
          <w:tab w:val="left" w:pos="471"/>
        </w:tabs>
        <w:spacing w:line="271" w:lineRule="auto"/>
        <w:ind w:left="284" w:right="862"/>
        <w:jc w:val="both"/>
        <w:rPr>
          <w:rFonts w:cs="Arial"/>
          <w:sz w:val="22"/>
          <w:szCs w:val="22"/>
          <w:lang w:eastAsia="es-AR"/>
        </w:rPr>
      </w:pPr>
      <w:r w:rsidRPr="00743B61">
        <w:rPr>
          <w:rFonts w:cs="Arial"/>
          <w:sz w:val="22"/>
          <w:szCs w:val="22"/>
          <w:lang w:eastAsia="es-AR"/>
        </w:rPr>
        <w:t>A  su vez, en julio del 2019 el Comité Ejecutivo ha formalizado el Programa de Ética, el cual consolida las acciones que Ledesma ha estado implementando desde hace años con nuevos elementos en línea con lo establecido en la Ley 27401, designando a la Dirección de Auditoria Interna como responsable del desarrollo, coordinación y supervisión del mismo.</w:t>
      </w:r>
    </w:p>
    <w:p w14:paraId="36A63133" w14:textId="77777777" w:rsidR="00781931" w:rsidRPr="00743B61" w:rsidRDefault="00781931" w:rsidP="00743B61">
      <w:pPr>
        <w:pStyle w:val="ListParagraph"/>
        <w:tabs>
          <w:tab w:val="left" w:pos="471"/>
        </w:tabs>
        <w:spacing w:line="271" w:lineRule="auto"/>
        <w:ind w:left="284" w:right="862"/>
        <w:jc w:val="both"/>
        <w:rPr>
          <w:rFonts w:cs="Arial"/>
          <w:sz w:val="22"/>
          <w:szCs w:val="22"/>
          <w:lang w:eastAsia="es-AR"/>
        </w:rPr>
      </w:pPr>
    </w:p>
    <w:p w14:paraId="25C4C881" w14:textId="77777777" w:rsidR="00781931" w:rsidRPr="00743B61" w:rsidRDefault="00781931" w:rsidP="00743B61">
      <w:pPr>
        <w:pStyle w:val="ListParagraph"/>
        <w:tabs>
          <w:tab w:val="left" w:pos="471"/>
        </w:tabs>
        <w:spacing w:line="271" w:lineRule="auto"/>
        <w:ind w:left="284" w:right="862"/>
        <w:jc w:val="both"/>
        <w:rPr>
          <w:rFonts w:cs="Arial"/>
          <w:sz w:val="22"/>
          <w:szCs w:val="22"/>
          <w:lang w:eastAsia="es-AR"/>
        </w:rPr>
      </w:pPr>
    </w:p>
    <w:p w14:paraId="094CBF1B"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Directorio fija la estrategia general de la compañía y aprueba el plan estratégico que desarrolla la gerencia. Al hacerlo, el Directorio tiene en consideración factores ambientales, sociales y de gobierno societario. El Directorio supervisa su implementación mediante la utilización de indicadores clave de desempeño y teniendo en consideración el mejor interés de la compañía y todos sus accionistas.</w:t>
      </w:r>
    </w:p>
    <w:p w14:paraId="604C11CC" w14:textId="77777777" w:rsidR="00781931" w:rsidRPr="00743B61" w:rsidRDefault="00781931" w:rsidP="00743B61">
      <w:pPr>
        <w:pStyle w:val="ListParagraph"/>
        <w:adjustRightInd w:val="0"/>
        <w:ind w:left="284" w:right="862"/>
        <w:jc w:val="both"/>
        <w:rPr>
          <w:rFonts w:cs="Arial"/>
          <w:sz w:val="22"/>
          <w:szCs w:val="22"/>
        </w:rPr>
      </w:pPr>
    </w:p>
    <w:p w14:paraId="6153B8A4" w14:textId="77777777" w:rsidR="00781931" w:rsidRPr="00743B61" w:rsidRDefault="00781931" w:rsidP="00781931">
      <w:pPr>
        <w:pStyle w:val="ListParagraph"/>
        <w:adjustRightInd w:val="0"/>
        <w:ind w:left="284" w:right="862"/>
        <w:jc w:val="both"/>
        <w:rPr>
          <w:rFonts w:cs="Arial"/>
          <w:sz w:val="22"/>
          <w:szCs w:val="22"/>
        </w:rPr>
      </w:pPr>
      <w:r w:rsidRPr="00743B61">
        <w:rPr>
          <w:rFonts w:cs="Arial"/>
          <w:sz w:val="22"/>
          <w:szCs w:val="22"/>
        </w:rPr>
        <w:t xml:space="preserve">Dentro de las funciones del Directorio, se encuentra la de asegurar una estrategia alineada a la misión de la Sociedad, coherente con los valores y la cultura de la misma. </w:t>
      </w:r>
    </w:p>
    <w:p w14:paraId="63DF5D3E" w14:textId="77777777" w:rsidR="00781931" w:rsidRPr="00743B61" w:rsidRDefault="00781931" w:rsidP="00743B61">
      <w:pPr>
        <w:pStyle w:val="ListParagraph"/>
        <w:adjustRightInd w:val="0"/>
        <w:ind w:left="284" w:right="862"/>
        <w:jc w:val="both"/>
        <w:rPr>
          <w:rFonts w:cs="Arial"/>
          <w:sz w:val="22"/>
          <w:szCs w:val="22"/>
        </w:rPr>
      </w:pPr>
    </w:p>
    <w:p w14:paraId="0B09026C"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El Directorio debe involucrarse constructivamente con la gerencia para asegurar el correcto desarrollo, ejecución, monitoreo y modificación de la estrategia de la Sociedad, y supervisar su implementación mediante la utilización de indicadores clave de desempeño.</w:t>
      </w:r>
    </w:p>
    <w:p w14:paraId="73AE961D" w14:textId="77777777" w:rsidR="00781931" w:rsidRPr="00743B61" w:rsidRDefault="00781931" w:rsidP="00743B61">
      <w:pPr>
        <w:pStyle w:val="ListParagraph"/>
        <w:adjustRightInd w:val="0"/>
        <w:ind w:left="284" w:right="862"/>
        <w:jc w:val="both"/>
        <w:rPr>
          <w:rFonts w:cs="Arial"/>
          <w:sz w:val="22"/>
          <w:szCs w:val="22"/>
        </w:rPr>
      </w:pPr>
    </w:p>
    <w:p w14:paraId="0BC1CF2C"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A su vez, uno de los grandes principios que integran la conducta empresarial fomentada por la Sociedad, consiste en el apoyo a las comunidades locales. En este sentido, busca relacionarse en forma duradera con cada comunidad en donde posee una actividad comercial, construyendo vínculos ba</w:t>
      </w:r>
      <w:r w:rsidRPr="00743B61">
        <w:rPr>
          <w:rFonts w:cs="Arial"/>
          <w:sz w:val="22"/>
          <w:szCs w:val="22"/>
        </w:rPr>
        <w:softHyphen/>
        <w:t>sados en la confianza, el agregado de valor mutuo, la integridad, el desarrollo de las personas y el respeto como así también apoyando iniciativas sociales, culturales y educativas. Es consciente en todo momento de la responsabilidad que le incumbe por su actividad respecto del medio ambiente y las co</w:t>
      </w:r>
      <w:r w:rsidRPr="00743B61">
        <w:rPr>
          <w:rFonts w:cs="Arial"/>
          <w:sz w:val="22"/>
          <w:szCs w:val="22"/>
        </w:rPr>
        <w:softHyphen/>
        <w:t>munidades en las que desarrolla la misma. Se procura que el trabajo en las comunidades donde opera</w:t>
      </w:r>
      <w:r w:rsidRPr="00743B61">
        <w:rPr>
          <w:rFonts w:cs="Arial"/>
          <w:sz w:val="22"/>
          <w:szCs w:val="22"/>
        </w:rPr>
        <w:softHyphen/>
        <w:t xml:space="preserve"> la Sociedad sea positivo, desarrollando sus tareas responsablemente, respetando y manteniéndose actualizada respecto de nuevas leyes y reglamentos aplicables, como así también de las mejores prácticas en materia ambiental. </w:t>
      </w:r>
    </w:p>
    <w:p w14:paraId="25358F8C" w14:textId="77777777" w:rsidR="00781931" w:rsidRPr="00743B61" w:rsidRDefault="00781931" w:rsidP="00743B61">
      <w:pPr>
        <w:pStyle w:val="ListParagraph"/>
        <w:adjustRightInd w:val="0"/>
        <w:ind w:left="284" w:right="862"/>
        <w:jc w:val="both"/>
        <w:rPr>
          <w:rFonts w:cs="Arial"/>
          <w:sz w:val="22"/>
          <w:szCs w:val="22"/>
        </w:rPr>
      </w:pPr>
    </w:p>
    <w:p w14:paraId="12D0A90E" w14:textId="77777777" w:rsidR="00781931" w:rsidRPr="00743B61" w:rsidRDefault="00781931" w:rsidP="00781931">
      <w:pPr>
        <w:pStyle w:val="ListParagraph"/>
        <w:adjustRightInd w:val="0"/>
        <w:ind w:left="284" w:right="862"/>
        <w:jc w:val="both"/>
        <w:rPr>
          <w:rFonts w:cs="Arial"/>
          <w:sz w:val="22"/>
          <w:szCs w:val="22"/>
        </w:rPr>
      </w:pPr>
      <w:r w:rsidRPr="00743B61">
        <w:rPr>
          <w:rFonts w:cs="Arial"/>
          <w:sz w:val="22"/>
          <w:szCs w:val="22"/>
        </w:rPr>
        <w:t xml:space="preserve">La Sociedad también ha creado la Dirección de Oficina de Transformación, encargada de implementar el programa Génesis XXI, basado en ideas presentadas por toda la comunidad Ledesma en todas sus sedes, tendientes a agilizar procesos, buscar ahorros, generar eficiencias, lograr una mejor calidad de trabajo, mejorar la relación entre las distintas áreas y optimizar la relación con la comunidad. La implementación de estas ideas generadas en el marco de este programa Génesis XXI se encuentra en curso, y son monitoreadas de cerca por el Directorio, ante quien se exponen regularmente los avances. </w:t>
      </w:r>
    </w:p>
    <w:p w14:paraId="69F24497" w14:textId="77777777" w:rsidR="00781931" w:rsidRPr="00743B61" w:rsidRDefault="00781931" w:rsidP="00781931">
      <w:pPr>
        <w:pStyle w:val="ListParagraph"/>
        <w:adjustRightInd w:val="0"/>
        <w:ind w:left="284" w:right="862"/>
        <w:jc w:val="both"/>
        <w:rPr>
          <w:rFonts w:cs="Arial"/>
          <w:sz w:val="22"/>
          <w:szCs w:val="22"/>
        </w:rPr>
      </w:pPr>
    </w:p>
    <w:p w14:paraId="6A942759" w14:textId="76197157" w:rsidR="00743B61" w:rsidRPr="00743B61" w:rsidRDefault="00781931" w:rsidP="00743B61">
      <w:pPr>
        <w:pStyle w:val="ListParagraph"/>
        <w:adjustRightInd w:val="0"/>
        <w:ind w:left="284" w:right="862"/>
        <w:jc w:val="both"/>
        <w:rPr>
          <w:rFonts w:cs="Arial"/>
          <w:sz w:val="22"/>
          <w:szCs w:val="22"/>
        </w:rPr>
      </w:pPr>
      <w:r w:rsidRPr="00743B61">
        <w:rPr>
          <w:rFonts w:cs="Arial"/>
          <w:sz w:val="22"/>
          <w:szCs w:val="22"/>
        </w:rPr>
        <w:t>El Estatuto Social prevé en su artículo 12° que “corresponde al Presidente del Directorio la aprobación del plan de inversiones”. De este modo, el Presidente de la Sociedad en el seno del Directorio, con la colaboración de la Gerencia General, presenta el plan anual de inversiones para su aprobación. Luego de aprobado es comunicado a las Direcciones mediante una circular con el plan de inversiones, el que es controlado por la Gerencia Departamental de Finanzas Corporativas que depende de la Dirección de Finanzas.</w:t>
      </w:r>
      <w:r w:rsidR="00743B61" w:rsidRPr="00743B61">
        <w:rPr>
          <w:rFonts w:cs="Arial"/>
          <w:sz w:val="22"/>
          <w:szCs w:val="22"/>
        </w:rPr>
        <w:br w:type="page"/>
      </w:r>
    </w:p>
    <w:p w14:paraId="07E1D72B" w14:textId="77777777" w:rsidR="00781931" w:rsidRPr="00743B61" w:rsidRDefault="00781931" w:rsidP="00781931">
      <w:pPr>
        <w:pStyle w:val="ListParagraph"/>
        <w:adjustRightInd w:val="0"/>
        <w:ind w:left="284" w:right="862"/>
        <w:jc w:val="both"/>
        <w:rPr>
          <w:rFonts w:cs="Arial"/>
          <w:sz w:val="22"/>
          <w:szCs w:val="22"/>
        </w:rPr>
      </w:pPr>
    </w:p>
    <w:p w14:paraId="7E0846E9"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La Dirección de Finanzas realiza los presupuestos operativos y las proyecciones económico-financieras a partir de los planes de negocio y los objetivos de gestión plasmados por cada una de las Direcciones de Negocio. Una vez aprobados por la Gerencia General, el Gerente General presenta las proyecciones y los presupuestos ante el Directorio y luego de aprobados por éste, se emite la circular de Gerencia General con la aprobación del plan anual de inversiones, el presupuesto operativo y las proyecciones económico-financieras.</w:t>
      </w:r>
    </w:p>
    <w:p w14:paraId="00217A97" w14:textId="77777777" w:rsidR="00781931" w:rsidRPr="00743B61" w:rsidRDefault="00781931" w:rsidP="00743B61">
      <w:pPr>
        <w:pStyle w:val="ListParagraph"/>
        <w:adjustRightInd w:val="0"/>
        <w:ind w:left="284" w:right="862"/>
        <w:jc w:val="both"/>
        <w:rPr>
          <w:rFonts w:cs="Arial"/>
          <w:sz w:val="22"/>
          <w:szCs w:val="22"/>
        </w:rPr>
      </w:pPr>
    </w:p>
    <w:p w14:paraId="644FF9A0"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 xml:space="preserve">Dentro de las funciones de la gerencia de primera línea se encuentra la de asegurar que las actividades de la Sociedad sean consistentes con la estrategia del negocio, las políticas aprobadas por el directorio y los riesgos a asumir, e implementar las políticas, procedimientos, procesos y controles necesarios para cumplir con los objetivos fijados por el directorio. </w:t>
      </w:r>
    </w:p>
    <w:p w14:paraId="6B286669" w14:textId="77777777" w:rsidR="00781931" w:rsidRPr="00743B61" w:rsidRDefault="00781931" w:rsidP="00743B61">
      <w:pPr>
        <w:pStyle w:val="ListParagraph"/>
        <w:adjustRightInd w:val="0"/>
        <w:ind w:left="284" w:right="862"/>
        <w:jc w:val="both"/>
        <w:rPr>
          <w:rFonts w:cs="Arial"/>
          <w:sz w:val="22"/>
          <w:szCs w:val="22"/>
        </w:rPr>
      </w:pPr>
    </w:p>
    <w:p w14:paraId="43B5C0EA" w14:textId="77777777" w:rsidR="00781931" w:rsidRPr="00743B61" w:rsidRDefault="00781931" w:rsidP="00743B61">
      <w:pPr>
        <w:pStyle w:val="ListParagraph"/>
        <w:adjustRightInd w:val="0"/>
        <w:ind w:left="284" w:right="862"/>
        <w:jc w:val="both"/>
        <w:rPr>
          <w:rFonts w:cs="Arial"/>
          <w:sz w:val="22"/>
          <w:szCs w:val="22"/>
        </w:rPr>
      </w:pPr>
    </w:p>
    <w:p w14:paraId="2EB69FFC"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 xml:space="preserve"> El Directorio supervisa a la gerencia y asegura que ésta desarrolle, implemente y mantenga un sistema adecuado de control interno con líneas de reporte claras.</w:t>
      </w:r>
    </w:p>
    <w:p w14:paraId="2F244B42" w14:textId="77777777" w:rsidR="00781931" w:rsidRPr="00743B61" w:rsidRDefault="00781931" w:rsidP="00743B61">
      <w:pPr>
        <w:pStyle w:val="ListParagraph"/>
        <w:adjustRightInd w:val="0"/>
        <w:ind w:left="284" w:right="862"/>
        <w:jc w:val="both"/>
        <w:rPr>
          <w:rFonts w:cs="Arial"/>
          <w:sz w:val="22"/>
          <w:szCs w:val="22"/>
        </w:rPr>
      </w:pPr>
    </w:p>
    <w:p w14:paraId="1E67EC1C"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El directorio ha aprobado una estructura gerencial con líneas de reporte claras, lo que le permite contar con un sistema adecuado de control interno.</w:t>
      </w:r>
    </w:p>
    <w:p w14:paraId="13D9AC71" w14:textId="77777777" w:rsidR="00781931" w:rsidRPr="00743B61" w:rsidRDefault="00781931" w:rsidP="00743B61">
      <w:pPr>
        <w:pStyle w:val="ListParagraph"/>
        <w:adjustRightInd w:val="0"/>
        <w:ind w:left="284" w:right="862"/>
        <w:jc w:val="both"/>
        <w:rPr>
          <w:rFonts w:cs="Arial"/>
          <w:sz w:val="22"/>
          <w:szCs w:val="22"/>
        </w:rPr>
      </w:pPr>
    </w:p>
    <w:p w14:paraId="20B91C5B"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 xml:space="preserve">La gerencia de la Sociedad está compuesta por doce gerentes de la primera línea, conforme se detalla a continuación: </w:t>
      </w:r>
    </w:p>
    <w:p w14:paraId="78819676" w14:textId="77777777" w:rsidR="00781931" w:rsidRPr="00743B61" w:rsidRDefault="00781931" w:rsidP="00743B61">
      <w:pPr>
        <w:pStyle w:val="ListParagraph"/>
        <w:adjustRightInd w:val="0"/>
        <w:ind w:left="284" w:right="862"/>
        <w:jc w:val="both"/>
        <w:rPr>
          <w:rFonts w:cs="Arial"/>
          <w:sz w:val="22"/>
          <w:szCs w:val="22"/>
        </w:rPr>
      </w:pPr>
    </w:p>
    <w:p w14:paraId="1E76310B"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Gerente General</w:t>
      </w:r>
    </w:p>
    <w:p w14:paraId="3744365C"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Negocio de Azúcar y Alcohol</w:t>
      </w:r>
    </w:p>
    <w:p w14:paraId="4EE62636"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Negocio Papel</w:t>
      </w:r>
    </w:p>
    <w:p w14:paraId="6E54C7B2"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Negocio Frutas y Jugos</w:t>
      </w:r>
    </w:p>
    <w:p w14:paraId="457DEEF3"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Negocio Agropecuario</w:t>
      </w:r>
    </w:p>
    <w:p w14:paraId="0B44C0B7"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Finanzas</w:t>
      </w:r>
    </w:p>
    <w:p w14:paraId="67A1D730"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Auditoría Interna</w:t>
      </w:r>
    </w:p>
    <w:p w14:paraId="46C93ACF"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Logística y Servicios</w:t>
      </w:r>
    </w:p>
    <w:p w14:paraId="30E1E008"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Asuntos Institucionales y Legales</w:t>
      </w:r>
    </w:p>
    <w:p w14:paraId="645C5BA9"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Talento y Desarrollo Organizacional</w:t>
      </w:r>
    </w:p>
    <w:p w14:paraId="46354A8B" w14:textId="77777777" w:rsidR="00781931" w:rsidRPr="00913667"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 xml:space="preserve">Director de </w:t>
      </w:r>
      <w:r>
        <w:rPr>
          <w:rFonts w:ascii="Arial" w:eastAsia="Times New Roman" w:hAnsi="Arial" w:cs="Arial"/>
          <w:lang w:val="es-ES" w:eastAsia="es-AR"/>
        </w:rPr>
        <w:t>I</w:t>
      </w:r>
      <w:r w:rsidRPr="00913667">
        <w:rPr>
          <w:rFonts w:ascii="Arial" w:eastAsia="Times New Roman" w:hAnsi="Arial" w:cs="Arial"/>
          <w:lang w:val="es-ES" w:eastAsia="es-AR"/>
        </w:rPr>
        <w:t>nnovación, Medio Ambiente y Energía</w:t>
      </w:r>
    </w:p>
    <w:p w14:paraId="0579A2C5" w14:textId="77777777" w:rsidR="00781931" w:rsidRDefault="00781931" w:rsidP="008C63AC">
      <w:pPr>
        <w:pStyle w:val="NormalCAAP"/>
        <w:numPr>
          <w:ilvl w:val="0"/>
          <w:numId w:val="83"/>
        </w:numPr>
        <w:ind w:right="720"/>
        <w:rPr>
          <w:rFonts w:ascii="Arial" w:eastAsia="Times New Roman" w:hAnsi="Arial" w:cs="Arial"/>
          <w:lang w:val="es-ES" w:eastAsia="es-AR"/>
        </w:rPr>
      </w:pPr>
      <w:r w:rsidRPr="00913667">
        <w:rPr>
          <w:rFonts w:ascii="Arial" w:eastAsia="Times New Roman" w:hAnsi="Arial" w:cs="Arial"/>
          <w:lang w:val="es-ES" w:eastAsia="es-AR"/>
        </w:rPr>
        <w:t>Director de Oficina de Transformación</w:t>
      </w:r>
    </w:p>
    <w:p w14:paraId="2666251A" w14:textId="77777777" w:rsidR="00781931" w:rsidRPr="00743B61" w:rsidRDefault="00781931" w:rsidP="00743B61">
      <w:pPr>
        <w:pStyle w:val="ListParagraph"/>
        <w:adjustRightInd w:val="0"/>
        <w:ind w:left="284" w:right="862"/>
        <w:jc w:val="both"/>
        <w:rPr>
          <w:rFonts w:cs="Arial"/>
          <w:sz w:val="22"/>
          <w:szCs w:val="22"/>
        </w:rPr>
      </w:pPr>
    </w:p>
    <w:p w14:paraId="14874F2A"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 xml:space="preserve">La gerencia de primera línea debe monitorear a los gerentes de las distintas áreas y establecer un sistema de control interno efectivo.  </w:t>
      </w:r>
    </w:p>
    <w:p w14:paraId="25F4B3AF" w14:textId="77777777" w:rsidR="00781931" w:rsidRPr="00743B61" w:rsidRDefault="00781931" w:rsidP="00743B61">
      <w:pPr>
        <w:pStyle w:val="ListParagraph"/>
        <w:adjustRightInd w:val="0"/>
        <w:ind w:left="284" w:right="862"/>
        <w:jc w:val="both"/>
        <w:rPr>
          <w:rFonts w:cs="Arial"/>
          <w:sz w:val="22"/>
          <w:szCs w:val="22"/>
        </w:rPr>
      </w:pPr>
    </w:p>
    <w:p w14:paraId="379E079B"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Cinco integrantes del Directorio de la Sociedad tienen asignadas competencias específicas vinculadas a los negocios y áreas corporativas de la Sociedad, conformando el Comité Ejecutivo de la compañía.</w:t>
      </w:r>
    </w:p>
    <w:p w14:paraId="4496A6A4" w14:textId="77777777" w:rsidR="00781931" w:rsidRPr="00743B61" w:rsidRDefault="00781931" w:rsidP="00743B61">
      <w:pPr>
        <w:pStyle w:val="ListParagraph"/>
        <w:adjustRightInd w:val="0"/>
        <w:ind w:left="284" w:right="862"/>
        <w:jc w:val="both"/>
        <w:rPr>
          <w:rFonts w:cs="Arial"/>
          <w:sz w:val="22"/>
          <w:szCs w:val="22"/>
        </w:rPr>
      </w:pPr>
      <w:r w:rsidRPr="00743B61">
        <w:rPr>
          <w:rFonts w:cs="Arial"/>
          <w:sz w:val="22"/>
          <w:szCs w:val="22"/>
        </w:rPr>
        <w:t>Tal como fuera mencionado en el punto anterior, el Comité Ejecutivo actúa en el día a día de la gestión de los negocios de modo que su contacto con las Direcciones de Primera Línea y los asesores externos, es constante y fluido, e informa al Directorio, lo cual permite que el Directorio cuente con la información necesaria para la toma de decisiones. Asimismo, los Directores integran comités que funcionan en el seno del Directorio donde se presentan y aprueban cuestiones relacionadas a la operatoria de la Sociedad.</w:t>
      </w:r>
    </w:p>
    <w:p w14:paraId="6283B98B" w14:textId="77777777" w:rsidR="00781931" w:rsidRPr="00743B61" w:rsidRDefault="00781931" w:rsidP="00743B61">
      <w:pPr>
        <w:pStyle w:val="ListParagraph"/>
        <w:adjustRightInd w:val="0"/>
        <w:ind w:left="284" w:right="862"/>
        <w:jc w:val="both"/>
        <w:rPr>
          <w:rFonts w:cs="Arial"/>
          <w:sz w:val="22"/>
          <w:szCs w:val="22"/>
        </w:rPr>
      </w:pPr>
    </w:p>
    <w:p w14:paraId="7271ECC6" w14:textId="77777777" w:rsidR="00781931" w:rsidRPr="00743B61" w:rsidRDefault="00781931" w:rsidP="00743B61">
      <w:pPr>
        <w:pStyle w:val="ListParagraph"/>
        <w:adjustRightInd w:val="0"/>
        <w:ind w:left="284" w:right="862"/>
        <w:jc w:val="both"/>
        <w:rPr>
          <w:rFonts w:cs="Arial"/>
          <w:sz w:val="22"/>
          <w:szCs w:val="22"/>
        </w:rPr>
      </w:pPr>
    </w:p>
    <w:p w14:paraId="17955B9F" w14:textId="1F689746" w:rsidR="0069659D" w:rsidRPr="00743B61" w:rsidRDefault="0069659D" w:rsidP="00743B61">
      <w:pPr>
        <w:pStyle w:val="ListParagraph"/>
        <w:adjustRightInd w:val="0"/>
        <w:ind w:left="284" w:right="862"/>
        <w:jc w:val="both"/>
        <w:rPr>
          <w:rFonts w:cs="Arial"/>
          <w:sz w:val="22"/>
          <w:szCs w:val="22"/>
        </w:rPr>
      </w:pPr>
      <w:r w:rsidRPr="00743B61">
        <w:rPr>
          <w:rFonts w:cs="Arial"/>
          <w:sz w:val="22"/>
          <w:szCs w:val="22"/>
        </w:rPr>
        <w:br w:type="page"/>
      </w:r>
    </w:p>
    <w:p w14:paraId="0A80168D" w14:textId="77777777" w:rsidR="00781931" w:rsidRPr="00913667" w:rsidRDefault="00781931" w:rsidP="00781931">
      <w:pPr>
        <w:pStyle w:val="BodyText"/>
        <w:spacing w:before="9"/>
        <w:ind w:left="284" w:right="721"/>
        <w:rPr>
          <w:rFonts w:ascii="Arial" w:hAnsi="Arial" w:cs="Arial"/>
          <w:b/>
          <w:i/>
          <w:lang w:val="es-AR"/>
        </w:rPr>
      </w:pPr>
    </w:p>
    <w:p w14:paraId="57E8A79F"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Directorio diseña las estructuras y prácticas de gobierno societario, designa al responsable de su implementación, monitorea la efectividad de las mismas y sugiere cambios en caso de ser necesarios.</w:t>
      </w:r>
    </w:p>
    <w:p w14:paraId="137355D5" w14:textId="77777777" w:rsidR="00781931" w:rsidRPr="00743B61" w:rsidRDefault="00781931" w:rsidP="00781931">
      <w:pPr>
        <w:pStyle w:val="ListParagraph"/>
        <w:tabs>
          <w:tab w:val="left" w:pos="425"/>
        </w:tabs>
        <w:spacing w:before="1"/>
        <w:ind w:left="284" w:right="721"/>
        <w:jc w:val="both"/>
        <w:rPr>
          <w:rFonts w:cs="Arial"/>
          <w:sz w:val="22"/>
          <w:szCs w:val="22"/>
        </w:rPr>
      </w:pPr>
    </w:p>
    <w:p w14:paraId="4AB08267" w14:textId="77777777" w:rsidR="00781931" w:rsidRPr="00743B61" w:rsidRDefault="00781931" w:rsidP="00781931">
      <w:pPr>
        <w:pStyle w:val="ListParagraph"/>
        <w:tabs>
          <w:tab w:val="left" w:pos="425"/>
        </w:tabs>
        <w:spacing w:before="1"/>
        <w:ind w:left="284" w:right="721"/>
        <w:jc w:val="both"/>
        <w:rPr>
          <w:rFonts w:cs="Arial"/>
          <w:sz w:val="22"/>
          <w:szCs w:val="22"/>
        </w:rPr>
      </w:pPr>
      <w:r w:rsidRPr="00743B61">
        <w:rPr>
          <w:rFonts w:cs="Arial"/>
          <w:sz w:val="22"/>
          <w:szCs w:val="22"/>
        </w:rPr>
        <w:t>Tal como fuera comunicado por el Directorio al mercado el 31 de agosto de 2009, la Sociedad aplica las recomendaciones previstas en la Resolución CNV 516/07, complementadas por la Resolución CNV 606/12-, sin perjuicio de que hasta la fecha no ha considerado conveniente reflejar estos lineamientos de Gobierno de Societario en el Estatuto Social, con excepción de aquellos que son obligatorios por Ley como la constitución del Comité de Auditoría.</w:t>
      </w:r>
    </w:p>
    <w:p w14:paraId="708781D5" w14:textId="77777777" w:rsidR="00781931" w:rsidRPr="00743B61" w:rsidRDefault="00781931" w:rsidP="00781931">
      <w:pPr>
        <w:pStyle w:val="ListParagraph"/>
        <w:tabs>
          <w:tab w:val="left" w:pos="425"/>
        </w:tabs>
        <w:spacing w:before="1"/>
        <w:ind w:left="284" w:right="721"/>
        <w:jc w:val="both"/>
        <w:rPr>
          <w:rFonts w:cs="Arial"/>
          <w:sz w:val="22"/>
          <w:szCs w:val="22"/>
        </w:rPr>
      </w:pPr>
    </w:p>
    <w:p w14:paraId="198CAF1C" w14:textId="77777777" w:rsidR="00781931" w:rsidRPr="00743B61" w:rsidRDefault="00781931" w:rsidP="00781931">
      <w:pPr>
        <w:pStyle w:val="ListParagraph"/>
        <w:tabs>
          <w:tab w:val="left" w:pos="425"/>
        </w:tabs>
        <w:spacing w:before="1"/>
        <w:ind w:left="284" w:right="721"/>
        <w:jc w:val="both"/>
        <w:rPr>
          <w:rFonts w:cs="Arial"/>
          <w:sz w:val="22"/>
          <w:szCs w:val="22"/>
          <w:lang w:eastAsia="es-ES"/>
        </w:rPr>
      </w:pPr>
      <w:r w:rsidRPr="00743B61">
        <w:rPr>
          <w:rFonts w:cs="Arial"/>
          <w:sz w:val="22"/>
          <w:szCs w:val="22"/>
        </w:rPr>
        <w:t>Asimismo, tanto en el Código de Ética como en los Valores y Principios de la Sociedad, se encuentran reflejados muchos de los lineamientos postulados en la Resolución CNV 606/13.</w:t>
      </w:r>
    </w:p>
    <w:p w14:paraId="452679D9" w14:textId="77777777" w:rsidR="00781931" w:rsidRPr="00743B61" w:rsidRDefault="00781931" w:rsidP="00781931">
      <w:pPr>
        <w:pStyle w:val="ListParagraph"/>
        <w:tabs>
          <w:tab w:val="left" w:pos="425"/>
        </w:tabs>
        <w:spacing w:before="1"/>
        <w:ind w:left="284" w:right="721"/>
        <w:jc w:val="both"/>
        <w:rPr>
          <w:rFonts w:cs="Arial"/>
          <w:sz w:val="22"/>
          <w:szCs w:val="22"/>
          <w:lang w:eastAsia="es-ES"/>
        </w:rPr>
      </w:pPr>
      <w:r w:rsidRPr="00743B61">
        <w:rPr>
          <w:rFonts w:cs="Arial"/>
          <w:sz w:val="22"/>
          <w:szCs w:val="22"/>
          <w:lang w:eastAsia="es-ES"/>
        </w:rPr>
        <w:t>En el seno del Directorio, funcionan diversos comités que analizan los riesgos asociados a los diversos negocios que lleva adelante la Sociedad. Actualmente funcionan los siguientes comités: Auditoría, Sostenibilidad, Ética, Calibración, Medio Ambiental Corporativo, y Asuntos Institucionales y Legales, cuyas funciones se detallan a continuación:</w:t>
      </w:r>
    </w:p>
    <w:p w14:paraId="701D47E8" w14:textId="77777777" w:rsidR="00781931" w:rsidRPr="00743B61" w:rsidRDefault="00781931" w:rsidP="00781931">
      <w:pPr>
        <w:pStyle w:val="ListParagraph"/>
        <w:tabs>
          <w:tab w:val="left" w:pos="425"/>
        </w:tabs>
        <w:spacing w:before="1"/>
        <w:ind w:left="284" w:right="721"/>
        <w:jc w:val="both"/>
        <w:rPr>
          <w:rFonts w:cs="Arial"/>
          <w:sz w:val="22"/>
          <w:szCs w:val="22"/>
          <w:lang w:eastAsia="es-ES"/>
        </w:rPr>
      </w:pPr>
    </w:p>
    <w:tbl>
      <w:tblPr>
        <w:tblW w:w="8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37"/>
        <w:gridCol w:w="5760"/>
      </w:tblGrid>
      <w:tr w:rsidR="00781931" w:rsidRPr="00743B61" w14:paraId="7117EDFE" w14:textId="77777777" w:rsidTr="00743B61">
        <w:tc>
          <w:tcPr>
            <w:tcW w:w="3037" w:type="dxa"/>
          </w:tcPr>
          <w:p w14:paraId="2E5C7376" w14:textId="77777777" w:rsidR="00781931" w:rsidRPr="00743B61" w:rsidRDefault="00781931" w:rsidP="00781931">
            <w:pPr>
              <w:rPr>
                <w:rFonts w:cs="Arial"/>
                <w:b/>
                <w:sz w:val="22"/>
                <w:szCs w:val="22"/>
              </w:rPr>
            </w:pPr>
            <w:r w:rsidRPr="00743B61">
              <w:rPr>
                <w:rFonts w:cs="Arial"/>
                <w:b/>
                <w:sz w:val="22"/>
                <w:szCs w:val="22"/>
              </w:rPr>
              <w:t xml:space="preserve">Órgano </w:t>
            </w:r>
          </w:p>
        </w:tc>
        <w:tc>
          <w:tcPr>
            <w:tcW w:w="5760" w:type="dxa"/>
          </w:tcPr>
          <w:p w14:paraId="2BC64A2A" w14:textId="77777777" w:rsidR="00781931" w:rsidRPr="00743B61" w:rsidRDefault="00781931" w:rsidP="00781931">
            <w:pPr>
              <w:rPr>
                <w:rFonts w:cs="Arial"/>
                <w:b/>
                <w:sz w:val="22"/>
                <w:szCs w:val="22"/>
              </w:rPr>
            </w:pPr>
            <w:r w:rsidRPr="00743B61">
              <w:rPr>
                <w:rFonts w:cs="Arial"/>
                <w:b/>
                <w:sz w:val="22"/>
                <w:szCs w:val="22"/>
              </w:rPr>
              <w:t>Funciones</w:t>
            </w:r>
          </w:p>
        </w:tc>
      </w:tr>
      <w:tr w:rsidR="00781931" w:rsidRPr="00743B61" w14:paraId="05F1D309" w14:textId="77777777" w:rsidTr="00743B61">
        <w:tc>
          <w:tcPr>
            <w:tcW w:w="3037" w:type="dxa"/>
          </w:tcPr>
          <w:p w14:paraId="3E122714" w14:textId="77777777" w:rsidR="00781931" w:rsidRPr="00743B61" w:rsidRDefault="00781931" w:rsidP="00781931">
            <w:pPr>
              <w:rPr>
                <w:rFonts w:cs="Arial"/>
                <w:b/>
                <w:sz w:val="22"/>
                <w:szCs w:val="22"/>
              </w:rPr>
            </w:pPr>
            <w:r w:rsidRPr="00743B61">
              <w:rPr>
                <w:rFonts w:cs="Arial"/>
                <w:b/>
                <w:sz w:val="22"/>
                <w:szCs w:val="22"/>
              </w:rPr>
              <w:t xml:space="preserve">Comité de Asuntos Institucionales y Legales </w:t>
            </w:r>
          </w:p>
        </w:tc>
        <w:tc>
          <w:tcPr>
            <w:tcW w:w="5760" w:type="dxa"/>
          </w:tcPr>
          <w:p w14:paraId="59720334" w14:textId="77777777" w:rsidR="00781931" w:rsidRPr="00743B61" w:rsidRDefault="00781931" w:rsidP="00781931">
            <w:pPr>
              <w:jc w:val="both"/>
              <w:rPr>
                <w:rFonts w:cs="Arial"/>
                <w:sz w:val="22"/>
                <w:szCs w:val="22"/>
              </w:rPr>
            </w:pPr>
            <w:r w:rsidRPr="00743B61">
              <w:rPr>
                <w:rFonts w:cs="Arial"/>
                <w:sz w:val="22"/>
                <w:szCs w:val="22"/>
              </w:rPr>
              <w:t>(i) Establecer, revisar, evaluar y reformular, cuando sea adecuado, los objetivos y proyectos del área de RSE; (</w:t>
            </w:r>
            <w:proofErr w:type="spellStart"/>
            <w:r w:rsidRPr="00743B61">
              <w:rPr>
                <w:rFonts w:cs="Arial"/>
                <w:sz w:val="22"/>
                <w:szCs w:val="22"/>
              </w:rPr>
              <w:t>ii</w:t>
            </w:r>
            <w:proofErr w:type="spellEnd"/>
            <w:r w:rsidRPr="00743B61">
              <w:rPr>
                <w:rFonts w:cs="Arial"/>
                <w:sz w:val="22"/>
                <w:szCs w:val="22"/>
              </w:rPr>
              <w:t>) Revisar la gestión y los resultados de los proyectos de RSE para garantizar un proceso de mejora continua; (</w:t>
            </w:r>
            <w:proofErr w:type="spellStart"/>
            <w:r w:rsidRPr="00743B61">
              <w:rPr>
                <w:rFonts w:cs="Arial"/>
                <w:sz w:val="22"/>
                <w:szCs w:val="22"/>
              </w:rPr>
              <w:t>iii</w:t>
            </w:r>
            <w:proofErr w:type="spellEnd"/>
            <w:r w:rsidRPr="00743B61">
              <w:rPr>
                <w:rFonts w:cs="Arial"/>
                <w:sz w:val="22"/>
                <w:szCs w:val="22"/>
              </w:rPr>
              <w:t xml:space="preserve">) Supervisar el control presupuestario destinado a las iniciativas de RSE. </w:t>
            </w:r>
          </w:p>
        </w:tc>
      </w:tr>
      <w:tr w:rsidR="00781931" w:rsidRPr="00743B61" w14:paraId="277C7320" w14:textId="77777777" w:rsidTr="00743B61">
        <w:tc>
          <w:tcPr>
            <w:tcW w:w="3037" w:type="dxa"/>
          </w:tcPr>
          <w:p w14:paraId="2939BE63" w14:textId="77777777" w:rsidR="00781931" w:rsidRPr="00743B61" w:rsidRDefault="00781931" w:rsidP="00781931">
            <w:pPr>
              <w:rPr>
                <w:rFonts w:cs="Arial"/>
                <w:b/>
                <w:sz w:val="22"/>
                <w:szCs w:val="22"/>
              </w:rPr>
            </w:pPr>
            <w:r w:rsidRPr="00743B61">
              <w:rPr>
                <w:rFonts w:cs="Arial"/>
                <w:b/>
                <w:sz w:val="22"/>
                <w:szCs w:val="22"/>
              </w:rPr>
              <w:t>Comité de Sostenibilidad</w:t>
            </w:r>
          </w:p>
        </w:tc>
        <w:tc>
          <w:tcPr>
            <w:tcW w:w="5760" w:type="dxa"/>
          </w:tcPr>
          <w:p w14:paraId="2749A5B2" w14:textId="77777777" w:rsidR="00781931" w:rsidRPr="00743B61" w:rsidRDefault="00781931" w:rsidP="00781931">
            <w:pPr>
              <w:jc w:val="both"/>
              <w:rPr>
                <w:rFonts w:cs="Arial"/>
                <w:color w:val="FF0000"/>
                <w:sz w:val="22"/>
                <w:szCs w:val="22"/>
                <w:lang w:val="es-ES" w:eastAsia="es-AR"/>
              </w:rPr>
            </w:pPr>
            <w:r w:rsidRPr="00743B61">
              <w:rPr>
                <w:rFonts w:cs="Arial"/>
                <w:sz w:val="22"/>
                <w:szCs w:val="22"/>
                <w:lang w:val="es-ES" w:eastAsia="es-AR"/>
              </w:rPr>
              <w:t xml:space="preserve">Supervisa el plan de sostenibilidad y los proyectos corporativos que lo conforman, y aprueba las inversiones para la gestión sostenible del negocio, y está integrado por el Gerente General y gerentes de primera línea. </w:t>
            </w:r>
          </w:p>
          <w:p w14:paraId="4F666D50" w14:textId="77777777" w:rsidR="00781931" w:rsidRPr="00743B61" w:rsidRDefault="00781931" w:rsidP="00781931">
            <w:pPr>
              <w:jc w:val="both"/>
              <w:rPr>
                <w:rFonts w:cs="Arial"/>
                <w:sz w:val="22"/>
                <w:szCs w:val="22"/>
              </w:rPr>
            </w:pPr>
          </w:p>
        </w:tc>
      </w:tr>
      <w:tr w:rsidR="00781931" w:rsidRPr="00743B61" w14:paraId="2355C828" w14:textId="77777777" w:rsidTr="00743B61">
        <w:tc>
          <w:tcPr>
            <w:tcW w:w="3037" w:type="dxa"/>
          </w:tcPr>
          <w:p w14:paraId="6C595D07" w14:textId="77777777" w:rsidR="00781931" w:rsidRPr="00743B61" w:rsidRDefault="00781931" w:rsidP="00781931">
            <w:pPr>
              <w:rPr>
                <w:rFonts w:cs="Arial"/>
                <w:b/>
                <w:sz w:val="22"/>
                <w:szCs w:val="22"/>
              </w:rPr>
            </w:pPr>
            <w:r w:rsidRPr="00743B61">
              <w:rPr>
                <w:rFonts w:cs="Arial"/>
                <w:b/>
                <w:sz w:val="22"/>
                <w:szCs w:val="22"/>
              </w:rPr>
              <w:t>Comité de Ética</w:t>
            </w:r>
          </w:p>
        </w:tc>
        <w:tc>
          <w:tcPr>
            <w:tcW w:w="5760" w:type="dxa"/>
          </w:tcPr>
          <w:p w14:paraId="3B52BD8B" w14:textId="77777777" w:rsidR="00781931" w:rsidRPr="00743B61" w:rsidRDefault="00781931" w:rsidP="00781931">
            <w:pPr>
              <w:jc w:val="both"/>
              <w:rPr>
                <w:rFonts w:cs="Arial"/>
                <w:sz w:val="22"/>
                <w:szCs w:val="22"/>
              </w:rPr>
            </w:pPr>
            <w:r w:rsidRPr="00743B61">
              <w:rPr>
                <w:rFonts w:cs="Arial"/>
                <w:sz w:val="22"/>
                <w:szCs w:val="22"/>
              </w:rPr>
              <w:t xml:space="preserve">A los fines de la revisión, interpretación e implementación del Código de Ética, se conforma un Comité de Ética, que está integrado por dos (2) miembros del Directorio, el Gerente General, un representante de la Dirección de Talento y Desarrollo Organizacional y un representante de Auditoría Interna. </w:t>
            </w:r>
          </w:p>
          <w:p w14:paraId="703E5BD4" w14:textId="77777777" w:rsidR="00781931" w:rsidRPr="00743B61" w:rsidRDefault="00781931" w:rsidP="00781931">
            <w:pPr>
              <w:jc w:val="both"/>
              <w:rPr>
                <w:rFonts w:cs="Arial"/>
                <w:sz w:val="22"/>
                <w:szCs w:val="22"/>
              </w:rPr>
            </w:pPr>
          </w:p>
        </w:tc>
      </w:tr>
      <w:tr w:rsidR="00781931" w:rsidRPr="00743B61" w14:paraId="403A466A" w14:textId="77777777" w:rsidTr="00743B61">
        <w:tc>
          <w:tcPr>
            <w:tcW w:w="3037" w:type="dxa"/>
          </w:tcPr>
          <w:p w14:paraId="2CEC6EFD" w14:textId="77777777" w:rsidR="00781931" w:rsidRPr="00743B61" w:rsidRDefault="00781931" w:rsidP="00781931">
            <w:pPr>
              <w:rPr>
                <w:rFonts w:cs="Arial"/>
                <w:b/>
                <w:sz w:val="22"/>
                <w:szCs w:val="22"/>
              </w:rPr>
            </w:pPr>
            <w:r w:rsidRPr="00743B61">
              <w:rPr>
                <w:rFonts w:cs="Arial"/>
                <w:b/>
                <w:sz w:val="22"/>
                <w:szCs w:val="22"/>
              </w:rPr>
              <w:t>Comité Medio Ambiental Corporativo</w:t>
            </w:r>
          </w:p>
        </w:tc>
        <w:tc>
          <w:tcPr>
            <w:tcW w:w="5760" w:type="dxa"/>
          </w:tcPr>
          <w:p w14:paraId="056AAC31" w14:textId="77777777" w:rsidR="00781931" w:rsidRPr="00743B61" w:rsidRDefault="00781931" w:rsidP="00781931">
            <w:pPr>
              <w:spacing w:after="120"/>
              <w:jc w:val="both"/>
              <w:rPr>
                <w:rFonts w:cs="Arial"/>
                <w:sz w:val="22"/>
                <w:szCs w:val="22"/>
                <w:lang w:val="es-ES_tradnl"/>
              </w:rPr>
            </w:pPr>
            <w:r w:rsidRPr="00743B61">
              <w:rPr>
                <w:rFonts w:cs="Arial"/>
                <w:sz w:val="22"/>
                <w:szCs w:val="22"/>
                <w:lang w:val="es-ES_tradnl"/>
              </w:rPr>
              <w:t xml:space="preserve">Velar por el cumplimiento de dicha Política y está conformado por personal idóneo de cada una de las áreas de la empresa. Sus objetivos incluyen analizar los aspectos medioambientales transversales a la compañía, asegurar una gestión adecuada de los procesos para el cumplimiento de la legislación, proponer mejoras e integrar la gestión medioambiental a la operatoria diaria, entre otros. </w:t>
            </w:r>
          </w:p>
          <w:p w14:paraId="685C83D4" w14:textId="77777777" w:rsidR="00781931" w:rsidRPr="00743B61" w:rsidRDefault="00781931" w:rsidP="00781931">
            <w:pPr>
              <w:jc w:val="both"/>
              <w:rPr>
                <w:rFonts w:cs="Arial"/>
                <w:sz w:val="22"/>
                <w:szCs w:val="22"/>
              </w:rPr>
            </w:pPr>
          </w:p>
        </w:tc>
      </w:tr>
      <w:tr w:rsidR="00781931" w:rsidRPr="00743B61" w14:paraId="11C59DB1" w14:textId="77777777" w:rsidTr="00743B61">
        <w:tc>
          <w:tcPr>
            <w:tcW w:w="3037" w:type="dxa"/>
          </w:tcPr>
          <w:p w14:paraId="16AC27A7" w14:textId="77777777" w:rsidR="00781931" w:rsidRPr="00743B61" w:rsidRDefault="00781931" w:rsidP="00781931">
            <w:pPr>
              <w:rPr>
                <w:rFonts w:cs="Arial"/>
                <w:b/>
                <w:sz w:val="22"/>
                <w:szCs w:val="22"/>
              </w:rPr>
            </w:pPr>
            <w:r w:rsidRPr="00743B61">
              <w:rPr>
                <w:rFonts w:cs="Arial"/>
                <w:b/>
                <w:sz w:val="22"/>
                <w:szCs w:val="22"/>
              </w:rPr>
              <w:t>Comité de Calibración</w:t>
            </w:r>
          </w:p>
        </w:tc>
        <w:tc>
          <w:tcPr>
            <w:tcW w:w="5760" w:type="dxa"/>
          </w:tcPr>
          <w:p w14:paraId="6579EEA8" w14:textId="77777777" w:rsidR="00781931" w:rsidRPr="00743B61" w:rsidRDefault="00781931" w:rsidP="00781931">
            <w:pPr>
              <w:shd w:val="clear" w:color="auto" w:fill="FFFFFF"/>
              <w:jc w:val="both"/>
              <w:rPr>
                <w:rFonts w:cs="Arial"/>
                <w:b/>
                <w:sz w:val="22"/>
                <w:szCs w:val="22"/>
              </w:rPr>
            </w:pPr>
            <w:r w:rsidRPr="00743B61">
              <w:rPr>
                <w:rFonts w:cs="Arial"/>
                <w:sz w:val="22"/>
                <w:szCs w:val="22"/>
              </w:rPr>
              <w:t>Evaluar los objetivos del personal jerárquico y su desempeño</w:t>
            </w:r>
          </w:p>
        </w:tc>
      </w:tr>
    </w:tbl>
    <w:p w14:paraId="653F5009" w14:textId="77777777" w:rsidR="00781931" w:rsidRPr="00743B61" w:rsidRDefault="00781931" w:rsidP="00743B61">
      <w:pPr>
        <w:pStyle w:val="ListParagraph"/>
        <w:tabs>
          <w:tab w:val="left" w:pos="425"/>
        </w:tabs>
        <w:spacing w:before="1"/>
        <w:ind w:left="284" w:right="721"/>
        <w:jc w:val="both"/>
        <w:rPr>
          <w:rFonts w:cs="Arial"/>
          <w:sz w:val="22"/>
          <w:szCs w:val="22"/>
          <w:lang w:eastAsia="es-ES"/>
        </w:rPr>
      </w:pPr>
    </w:p>
    <w:p w14:paraId="7CF51CC4" w14:textId="6EEDD0F9" w:rsidR="0069659D" w:rsidRPr="00743B61" w:rsidRDefault="0069659D" w:rsidP="00743B61">
      <w:pPr>
        <w:pStyle w:val="ListParagraph"/>
        <w:tabs>
          <w:tab w:val="left" w:pos="425"/>
        </w:tabs>
        <w:spacing w:before="1"/>
        <w:ind w:left="284" w:right="721"/>
        <w:jc w:val="both"/>
        <w:rPr>
          <w:rFonts w:cs="Arial"/>
          <w:sz w:val="22"/>
          <w:szCs w:val="22"/>
          <w:lang w:eastAsia="es-ES"/>
        </w:rPr>
      </w:pPr>
      <w:r w:rsidRPr="00743B61">
        <w:rPr>
          <w:rFonts w:cs="Arial"/>
          <w:sz w:val="22"/>
          <w:szCs w:val="22"/>
          <w:lang w:eastAsia="es-ES"/>
        </w:rPr>
        <w:br w:type="page"/>
      </w:r>
    </w:p>
    <w:p w14:paraId="3476D1AD" w14:textId="77777777" w:rsidR="00781931" w:rsidRPr="00913667" w:rsidRDefault="00781931" w:rsidP="00781931">
      <w:pPr>
        <w:pStyle w:val="BodyText"/>
        <w:spacing w:before="8"/>
        <w:ind w:right="721"/>
        <w:rPr>
          <w:rFonts w:ascii="Arial" w:hAnsi="Arial" w:cs="Arial"/>
          <w:i/>
          <w:lang w:val="es-AR"/>
        </w:rPr>
      </w:pPr>
    </w:p>
    <w:p w14:paraId="625D7560"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Los miembros del Directorio tienen suficiente tiempo para ejercer sus funciones de forma profesional y eficiente. El Directorio y sus comités tienen reglas claras y formalizadas para su funcionamiento y organización, las cuales son divulgadas a través de la página web de la compañía.</w:t>
      </w:r>
    </w:p>
    <w:p w14:paraId="366CCC8D" w14:textId="77777777" w:rsidR="00781931" w:rsidRPr="00743B61" w:rsidRDefault="00781931" w:rsidP="00743B61">
      <w:pPr>
        <w:pStyle w:val="ListParagraph"/>
        <w:tabs>
          <w:tab w:val="left" w:pos="425"/>
        </w:tabs>
        <w:spacing w:before="1"/>
        <w:ind w:left="284" w:right="721"/>
        <w:jc w:val="both"/>
        <w:rPr>
          <w:rFonts w:cs="Arial"/>
          <w:sz w:val="22"/>
          <w:szCs w:val="22"/>
          <w:lang w:eastAsia="es-ES"/>
        </w:rPr>
      </w:pPr>
    </w:p>
    <w:p w14:paraId="06F00D8D" w14:textId="77777777" w:rsidR="00781931" w:rsidRPr="00743B61" w:rsidRDefault="00781931" w:rsidP="00743B61">
      <w:pPr>
        <w:pStyle w:val="ListParagraph"/>
        <w:tabs>
          <w:tab w:val="left" w:pos="425"/>
        </w:tabs>
        <w:spacing w:before="1"/>
        <w:ind w:left="284" w:right="721"/>
        <w:jc w:val="both"/>
        <w:rPr>
          <w:rFonts w:cs="Arial"/>
          <w:sz w:val="22"/>
          <w:szCs w:val="22"/>
          <w:lang w:eastAsia="es-ES"/>
        </w:rPr>
      </w:pPr>
      <w:r w:rsidRPr="00743B61">
        <w:rPr>
          <w:rFonts w:cs="Arial"/>
          <w:sz w:val="22"/>
          <w:szCs w:val="22"/>
          <w:lang w:eastAsia="es-ES"/>
        </w:rPr>
        <w:t xml:space="preserve">Los miembros del órgano de administración cumplen con el Estatuto Social, siendo esto controlado por el Comité de Auditoría en los términos de la normativa legal vigente. El Directorio no cuenta con un reglamento interno para su funcionamiento, pero el Comité Ejecutivo sí cuenta con un Reglamento Interno de funcionamiento. </w:t>
      </w:r>
    </w:p>
    <w:p w14:paraId="424482E9" w14:textId="77777777" w:rsidR="00781931" w:rsidRPr="00743B61" w:rsidRDefault="00781931" w:rsidP="00743B61">
      <w:pPr>
        <w:pStyle w:val="ListParagraph"/>
        <w:tabs>
          <w:tab w:val="left" w:pos="425"/>
        </w:tabs>
        <w:spacing w:before="1"/>
        <w:ind w:left="284" w:right="721"/>
        <w:jc w:val="both"/>
        <w:rPr>
          <w:rFonts w:cs="Arial"/>
          <w:sz w:val="22"/>
          <w:szCs w:val="22"/>
          <w:lang w:eastAsia="es-ES"/>
        </w:rPr>
      </w:pPr>
    </w:p>
    <w:p w14:paraId="595EF052" w14:textId="77777777" w:rsidR="00781931" w:rsidRPr="00913667" w:rsidRDefault="00781931" w:rsidP="008C63AC">
      <w:pPr>
        <w:pStyle w:val="Heading1"/>
        <w:keepNext w:val="0"/>
        <w:widowControl w:val="0"/>
        <w:numPr>
          <w:ilvl w:val="0"/>
          <w:numId w:val="82"/>
        </w:numPr>
        <w:tabs>
          <w:tab w:val="left" w:pos="620"/>
        </w:tabs>
        <w:autoSpaceDE w:val="0"/>
        <w:autoSpaceDN w:val="0"/>
        <w:spacing w:before="95" w:line="261" w:lineRule="auto"/>
        <w:ind w:right="12" w:hanging="359"/>
        <w:rPr>
          <w:rFonts w:cs="Arial"/>
          <w:sz w:val="22"/>
          <w:szCs w:val="22"/>
        </w:rPr>
      </w:pPr>
      <w:r w:rsidRPr="00913667">
        <w:rPr>
          <w:rFonts w:cs="Arial"/>
          <w:color w:val="002060"/>
          <w:sz w:val="22"/>
          <w:szCs w:val="22"/>
        </w:rPr>
        <w:t xml:space="preserve">LA </w:t>
      </w:r>
      <w:r w:rsidRPr="00913667">
        <w:rPr>
          <w:rFonts w:cs="Arial"/>
          <w:color w:val="002060"/>
          <w:spacing w:val="-3"/>
          <w:sz w:val="22"/>
          <w:szCs w:val="22"/>
        </w:rPr>
        <w:t xml:space="preserve">PRESIDENCIA </w:t>
      </w:r>
      <w:r w:rsidRPr="00913667">
        <w:rPr>
          <w:rFonts w:cs="Arial"/>
          <w:color w:val="002060"/>
          <w:sz w:val="22"/>
          <w:szCs w:val="22"/>
        </w:rPr>
        <w:t xml:space="preserve">EN EL </w:t>
      </w:r>
      <w:r w:rsidRPr="00913667">
        <w:rPr>
          <w:rFonts w:cs="Arial"/>
          <w:color w:val="002060"/>
          <w:spacing w:val="-4"/>
          <w:sz w:val="22"/>
          <w:szCs w:val="22"/>
        </w:rPr>
        <w:t xml:space="preserve">DIRECTORIO </w:t>
      </w:r>
      <w:r w:rsidRPr="00913667">
        <w:rPr>
          <w:rFonts w:cs="Arial"/>
          <w:color w:val="002060"/>
          <w:sz w:val="22"/>
          <w:szCs w:val="22"/>
        </w:rPr>
        <w:t xml:space="preserve">Y LA </w:t>
      </w:r>
      <w:r w:rsidRPr="00913667">
        <w:rPr>
          <w:rFonts w:cs="Arial"/>
          <w:color w:val="002060"/>
          <w:spacing w:val="-5"/>
          <w:sz w:val="22"/>
          <w:szCs w:val="22"/>
        </w:rPr>
        <w:t>SECRETARÍA</w:t>
      </w:r>
      <w:r>
        <w:rPr>
          <w:rFonts w:cs="Arial"/>
          <w:color w:val="002060"/>
          <w:spacing w:val="2"/>
          <w:sz w:val="22"/>
          <w:szCs w:val="22"/>
        </w:rPr>
        <w:t xml:space="preserve"> </w:t>
      </w:r>
      <w:r w:rsidRPr="00913667">
        <w:rPr>
          <w:rFonts w:cs="Arial"/>
          <w:color w:val="002060"/>
          <w:spacing w:val="-3"/>
          <w:sz w:val="22"/>
          <w:szCs w:val="22"/>
        </w:rPr>
        <w:t>CORPORATIVA</w:t>
      </w:r>
    </w:p>
    <w:p w14:paraId="2A36652A" w14:textId="7114D44E" w:rsidR="00781931" w:rsidRPr="00913667" w:rsidRDefault="00743B61" w:rsidP="00781931">
      <w:pPr>
        <w:pStyle w:val="BodyText"/>
        <w:rPr>
          <w:rFonts w:ascii="Arial" w:hAnsi="Arial" w:cs="Arial"/>
          <w:i/>
          <w:lang w:val="es-AR"/>
        </w:rPr>
      </w:pPr>
      <w:r w:rsidRPr="00913667">
        <w:rPr>
          <w:rFonts w:ascii="Arial" w:hAnsi="Arial" w:cs="Arial"/>
          <w:noProof/>
          <w:lang w:val="es-AR" w:eastAsia="es-AR"/>
        </w:rPr>
        <mc:AlternateContent>
          <mc:Choice Requires="wpg">
            <w:drawing>
              <wp:anchor distT="0" distB="0" distL="0" distR="0" simplePos="0" relativeHeight="251695104" behindDoc="1" locked="0" layoutInCell="1" allowOverlap="1" wp14:anchorId="1E8E0082" wp14:editId="7193D543">
                <wp:simplePos x="0" y="0"/>
                <wp:positionH relativeFrom="page">
                  <wp:posOffset>848360</wp:posOffset>
                </wp:positionH>
                <wp:positionV relativeFrom="paragraph">
                  <wp:posOffset>281305</wp:posOffset>
                </wp:positionV>
                <wp:extent cx="6033135" cy="2726690"/>
                <wp:effectExtent l="0" t="0" r="5715" b="0"/>
                <wp:wrapTopAndBottom/>
                <wp:docPr id="167"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135" cy="2726690"/>
                          <a:chOff x="1336" y="169"/>
                          <a:chExt cx="9501" cy="4294"/>
                        </a:xfrm>
                      </wpg:grpSpPr>
                      <pic:pic xmlns:pic="http://schemas.openxmlformats.org/drawingml/2006/picture">
                        <pic:nvPicPr>
                          <pic:cNvPr id="168" name="Picture 1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336" y="169"/>
                            <a:ext cx="9501" cy="4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Text Box 124"/>
                        <wps:cNvSpPr txBox="1">
                          <a:spLocks noChangeArrowheads="1"/>
                        </wps:cNvSpPr>
                        <wps:spPr bwMode="auto">
                          <a:xfrm>
                            <a:off x="1635" y="254"/>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95012" w14:textId="77777777" w:rsidR="00290089" w:rsidRPr="00242548" w:rsidRDefault="00290089" w:rsidP="00781931">
                              <w:pPr>
                                <w:spacing w:line="201" w:lineRule="exact"/>
                                <w:rPr>
                                  <w:b/>
                                  <w:szCs w:val="19"/>
                                </w:rPr>
                              </w:pPr>
                              <w:r w:rsidRPr="00242548">
                                <w:rPr>
                                  <w:b/>
                                  <w:color w:val="FFC000"/>
                                  <w:w w:val="90"/>
                                  <w:szCs w:val="19"/>
                                </w:rPr>
                                <w:t>Principios</w:t>
                              </w:r>
                            </w:p>
                          </w:txbxContent>
                        </wps:txbx>
                        <wps:bodyPr rot="0" vert="horz" wrap="square" lIns="0" tIns="0" rIns="0" bIns="0" anchor="t" anchorCtr="0" upright="1">
                          <a:noAutofit/>
                        </wps:bodyPr>
                      </wps:wsp>
                      <wps:wsp>
                        <wps:cNvPr id="170" name="Text Box 123"/>
                        <wps:cNvSpPr txBox="1">
                          <a:spLocks noChangeArrowheads="1"/>
                        </wps:cNvSpPr>
                        <wps:spPr bwMode="auto">
                          <a:xfrm>
                            <a:off x="1350" y="892"/>
                            <a:ext cx="9332" cy="3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F071D" w14:textId="77777777" w:rsidR="00290089" w:rsidRPr="00743B61" w:rsidRDefault="00290089" w:rsidP="008C63AC">
                              <w:pPr>
                                <w:widowControl w:val="0"/>
                                <w:numPr>
                                  <w:ilvl w:val="0"/>
                                  <w:numId w:val="81"/>
                                </w:numPr>
                                <w:tabs>
                                  <w:tab w:val="left" w:pos="720"/>
                                </w:tabs>
                                <w:autoSpaceDE w:val="0"/>
                                <w:autoSpaceDN w:val="0"/>
                                <w:spacing w:line="268" w:lineRule="auto"/>
                                <w:ind w:right="18"/>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Presidente </w:t>
                              </w:r>
                              <w:r w:rsidRPr="00743B61">
                                <w:rPr>
                                  <w:rFonts w:ascii="Times New Roman" w:hAnsi="Times New Roman"/>
                                  <w:spacing w:val="3"/>
                                  <w:w w:val="105"/>
                                </w:rPr>
                                <w:t xml:space="preserve">del </w:t>
                              </w:r>
                              <w:r w:rsidRPr="00743B61">
                                <w:rPr>
                                  <w:rFonts w:ascii="Times New Roman" w:hAnsi="Times New Roman"/>
                                  <w:w w:val="105"/>
                                </w:rPr>
                                <w:t xml:space="preserve">Directorio es el </w:t>
                              </w:r>
                              <w:r w:rsidRPr="00743B61">
                                <w:rPr>
                                  <w:rFonts w:ascii="Times New Roman" w:hAnsi="Times New Roman"/>
                                  <w:spacing w:val="3"/>
                                  <w:w w:val="105"/>
                                </w:rPr>
                                <w:t xml:space="preserve">encargado de </w:t>
                              </w:r>
                              <w:r w:rsidRPr="00743B61">
                                <w:rPr>
                                  <w:rFonts w:ascii="Times New Roman" w:hAnsi="Times New Roman"/>
                                  <w:w w:val="105"/>
                                </w:rPr>
                                <w:t xml:space="preserve">velar </w:t>
                              </w:r>
                              <w:r w:rsidRPr="00743B61">
                                <w:rPr>
                                  <w:rFonts w:ascii="Times New Roman" w:hAnsi="Times New Roman"/>
                                  <w:spacing w:val="4"/>
                                  <w:w w:val="105"/>
                                </w:rPr>
                                <w:t xml:space="preserve">por </w:t>
                              </w:r>
                              <w:r w:rsidRPr="00743B61">
                                <w:rPr>
                                  <w:rFonts w:ascii="Times New Roman" w:hAnsi="Times New Roman"/>
                                  <w:w w:val="105"/>
                                </w:rPr>
                                <w:t xml:space="preserve">el </w:t>
                              </w:r>
                              <w:r w:rsidRPr="00743B61">
                                <w:rPr>
                                  <w:rFonts w:ascii="Times New Roman" w:hAnsi="Times New Roman"/>
                                  <w:spacing w:val="-3"/>
                                  <w:w w:val="105"/>
                                </w:rPr>
                                <w:t xml:space="preserve">cumplimiento </w:t>
                              </w:r>
                              <w:r w:rsidRPr="00743B61">
                                <w:rPr>
                                  <w:rFonts w:ascii="Times New Roman" w:hAnsi="Times New Roman"/>
                                  <w:w w:val="105"/>
                                </w:rPr>
                                <w:t xml:space="preserve">efectivo </w:t>
                              </w:r>
                              <w:r w:rsidRPr="00743B61">
                                <w:rPr>
                                  <w:rFonts w:ascii="Times New Roman" w:hAnsi="Times New Roman"/>
                                  <w:spacing w:val="3"/>
                                  <w:w w:val="105"/>
                                </w:rPr>
                                <w:t xml:space="preserve">de </w:t>
                              </w:r>
                              <w:r w:rsidRPr="00743B61">
                                <w:rPr>
                                  <w:rFonts w:ascii="Times New Roman" w:hAnsi="Times New Roman"/>
                                  <w:spacing w:val="-3"/>
                                  <w:w w:val="105"/>
                                </w:rPr>
                                <w:t xml:space="preserve">las </w:t>
                              </w:r>
                              <w:r w:rsidRPr="00743B61">
                                <w:rPr>
                                  <w:rFonts w:ascii="Times New Roman" w:hAnsi="Times New Roman"/>
                                  <w:spacing w:val="2"/>
                                  <w:w w:val="105"/>
                                </w:rPr>
                                <w:t xml:space="preserve">funciones </w:t>
                              </w:r>
                              <w:r w:rsidRPr="00743B61">
                                <w:rPr>
                                  <w:rFonts w:ascii="Times New Roman" w:hAnsi="Times New Roman"/>
                                  <w:spacing w:val="4"/>
                                  <w:w w:val="105"/>
                                </w:rPr>
                                <w:t xml:space="preserve">del </w:t>
                              </w:r>
                              <w:r w:rsidRPr="00743B61">
                                <w:rPr>
                                  <w:rFonts w:ascii="Times New Roman" w:hAnsi="Times New Roman"/>
                                  <w:w w:val="105"/>
                                </w:rPr>
                                <w:t xml:space="preserve">Directorio y </w:t>
                              </w:r>
                              <w:r w:rsidRPr="00743B61">
                                <w:rPr>
                                  <w:rFonts w:ascii="Times New Roman" w:hAnsi="Times New Roman"/>
                                  <w:spacing w:val="3"/>
                                  <w:w w:val="105"/>
                                </w:rPr>
                                <w:t xml:space="preserve">de </w:t>
                              </w:r>
                              <w:r w:rsidRPr="00743B61">
                                <w:rPr>
                                  <w:rFonts w:ascii="Times New Roman" w:hAnsi="Times New Roman"/>
                                  <w:w w:val="105"/>
                                </w:rPr>
                                <w:t xml:space="preserve">liderar a </w:t>
                              </w:r>
                              <w:r w:rsidRPr="00743B61">
                                <w:rPr>
                                  <w:rFonts w:ascii="Times New Roman" w:hAnsi="Times New Roman"/>
                                  <w:spacing w:val="7"/>
                                  <w:w w:val="105"/>
                                </w:rPr>
                                <w:t xml:space="preserve">sus </w:t>
                              </w:r>
                              <w:r w:rsidRPr="00743B61">
                                <w:rPr>
                                  <w:rFonts w:ascii="Times New Roman" w:hAnsi="Times New Roman"/>
                                  <w:spacing w:val="-2"/>
                                  <w:w w:val="105"/>
                                </w:rPr>
                                <w:t xml:space="preserve">miembros. </w:t>
                              </w:r>
                              <w:r w:rsidRPr="00743B61">
                                <w:rPr>
                                  <w:rFonts w:ascii="Times New Roman" w:hAnsi="Times New Roman"/>
                                  <w:w w:val="105"/>
                                </w:rPr>
                                <w:t xml:space="preserve">Deberá </w:t>
                              </w:r>
                              <w:r w:rsidRPr="00743B61">
                                <w:rPr>
                                  <w:rFonts w:ascii="Times New Roman" w:hAnsi="Times New Roman"/>
                                  <w:spacing w:val="2"/>
                                  <w:w w:val="105"/>
                                </w:rPr>
                                <w:t xml:space="preserve">generar </w:t>
                              </w:r>
                              <w:r w:rsidRPr="00743B61">
                                <w:rPr>
                                  <w:rFonts w:ascii="Times New Roman" w:hAnsi="Times New Roman"/>
                                  <w:spacing w:val="4"/>
                                  <w:w w:val="105"/>
                                </w:rPr>
                                <w:t xml:space="preserve">una </w:t>
                              </w:r>
                              <w:r w:rsidRPr="00743B61">
                                <w:rPr>
                                  <w:rFonts w:ascii="Times New Roman" w:hAnsi="Times New Roman"/>
                                  <w:spacing w:val="-3"/>
                                  <w:w w:val="105"/>
                                </w:rPr>
                                <w:t xml:space="preserve">dinámica </w:t>
                              </w:r>
                              <w:r w:rsidRPr="00743B61">
                                <w:rPr>
                                  <w:rFonts w:ascii="Times New Roman" w:hAnsi="Times New Roman"/>
                                  <w:spacing w:val="2"/>
                                  <w:w w:val="105"/>
                                </w:rPr>
                                <w:t xml:space="preserve">positiva </w:t>
                              </w:r>
                              <w:r w:rsidRPr="00743B61">
                                <w:rPr>
                                  <w:rFonts w:ascii="Times New Roman" w:hAnsi="Times New Roman"/>
                                  <w:spacing w:val="3"/>
                                  <w:w w:val="105"/>
                                </w:rPr>
                                <w:t xml:space="preserve">de </w:t>
                              </w:r>
                              <w:r w:rsidRPr="00743B61">
                                <w:rPr>
                                  <w:rFonts w:ascii="Times New Roman" w:hAnsi="Times New Roman"/>
                                  <w:w w:val="105"/>
                                </w:rPr>
                                <w:t xml:space="preserve">trabajo y promover </w:t>
                              </w:r>
                              <w:r w:rsidRPr="00743B61">
                                <w:rPr>
                                  <w:rFonts w:ascii="Times New Roman" w:hAnsi="Times New Roman"/>
                                  <w:spacing w:val="-5"/>
                                  <w:w w:val="105"/>
                                </w:rPr>
                                <w:t xml:space="preserve">la </w:t>
                              </w:r>
                              <w:r w:rsidRPr="00743B61">
                                <w:rPr>
                                  <w:rFonts w:ascii="Times New Roman" w:hAnsi="Times New Roman"/>
                                  <w:w w:val="105"/>
                                </w:rPr>
                                <w:t xml:space="preserve">participación </w:t>
                              </w:r>
                              <w:r w:rsidRPr="00743B61">
                                <w:rPr>
                                  <w:rFonts w:ascii="Times New Roman" w:hAnsi="Times New Roman"/>
                                  <w:spacing w:val="3"/>
                                  <w:w w:val="105"/>
                                </w:rPr>
                                <w:t xml:space="preserve">constructiva de </w:t>
                              </w:r>
                              <w:r w:rsidRPr="00743B61">
                                <w:rPr>
                                  <w:rFonts w:ascii="Times New Roman" w:hAnsi="Times New Roman"/>
                                  <w:spacing w:val="7"/>
                                  <w:w w:val="105"/>
                                </w:rPr>
                                <w:t xml:space="preserve">sus </w:t>
                              </w:r>
                              <w:r w:rsidRPr="00743B61">
                                <w:rPr>
                                  <w:rFonts w:ascii="Times New Roman" w:hAnsi="Times New Roman"/>
                                  <w:spacing w:val="-2"/>
                                  <w:w w:val="105"/>
                                </w:rPr>
                                <w:t xml:space="preserve">miembros, </w:t>
                              </w:r>
                              <w:r w:rsidRPr="00743B61">
                                <w:rPr>
                                  <w:rFonts w:ascii="Times New Roman" w:hAnsi="Times New Roman"/>
                                  <w:spacing w:val="5"/>
                                  <w:w w:val="105"/>
                                </w:rPr>
                                <w:t xml:space="preserve">así </w:t>
                              </w:r>
                              <w:r w:rsidRPr="00743B61">
                                <w:rPr>
                                  <w:rFonts w:ascii="Times New Roman" w:hAnsi="Times New Roman"/>
                                  <w:w w:val="105"/>
                                </w:rPr>
                                <w:t xml:space="preserve">como garantizar </w:t>
                              </w:r>
                              <w:r w:rsidRPr="00743B61">
                                <w:rPr>
                                  <w:rFonts w:ascii="Times New Roman" w:hAnsi="Times New Roman"/>
                                  <w:spacing w:val="4"/>
                                  <w:w w:val="105"/>
                                </w:rPr>
                                <w:t xml:space="preserve">que </w:t>
                              </w:r>
                              <w:r w:rsidRPr="00743B61">
                                <w:rPr>
                                  <w:rFonts w:ascii="Times New Roman" w:hAnsi="Times New Roman"/>
                                  <w:w w:val="105"/>
                                </w:rPr>
                                <w:t xml:space="preserve">los </w:t>
                              </w:r>
                              <w:r w:rsidRPr="00743B61">
                                <w:rPr>
                                  <w:rFonts w:ascii="Times New Roman" w:hAnsi="Times New Roman"/>
                                  <w:spacing w:val="-4"/>
                                  <w:w w:val="105"/>
                                </w:rPr>
                                <w:t xml:space="preserve">miembros </w:t>
                              </w:r>
                              <w:r w:rsidRPr="00743B61">
                                <w:rPr>
                                  <w:rFonts w:ascii="Times New Roman" w:hAnsi="Times New Roman"/>
                                  <w:spacing w:val="4"/>
                                  <w:w w:val="105"/>
                                </w:rPr>
                                <w:t xml:space="preserve">cuenten </w:t>
                              </w:r>
                              <w:r w:rsidRPr="00743B61">
                                <w:rPr>
                                  <w:rFonts w:ascii="Times New Roman" w:hAnsi="Times New Roman"/>
                                  <w:spacing w:val="3"/>
                                  <w:w w:val="105"/>
                                </w:rPr>
                                <w:t xml:space="preserve">con </w:t>
                              </w:r>
                              <w:r w:rsidRPr="00743B61">
                                <w:rPr>
                                  <w:rFonts w:ascii="Times New Roman" w:hAnsi="Times New Roman"/>
                                  <w:w w:val="105"/>
                                </w:rPr>
                                <w:t xml:space="preserve">los elementos e información necesaria para </w:t>
                              </w:r>
                              <w:r w:rsidRPr="00743B61">
                                <w:rPr>
                                  <w:rFonts w:ascii="Times New Roman" w:hAnsi="Times New Roman"/>
                                  <w:spacing w:val="-5"/>
                                  <w:w w:val="105"/>
                                </w:rPr>
                                <w:t xml:space="preserve">la </w:t>
                              </w:r>
                              <w:r w:rsidRPr="00743B61">
                                <w:rPr>
                                  <w:rFonts w:ascii="Times New Roman" w:hAnsi="Times New Roman"/>
                                  <w:w w:val="105"/>
                                </w:rPr>
                                <w:t xml:space="preserve">toma </w:t>
                              </w:r>
                              <w:r w:rsidRPr="00743B61">
                                <w:rPr>
                                  <w:rFonts w:ascii="Times New Roman" w:hAnsi="Times New Roman"/>
                                  <w:spacing w:val="3"/>
                                  <w:w w:val="105"/>
                                </w:rPr>
                                <w:t xml:space="preserve">de decisiones. </w:t>
                              </w:r>
                              <w:r w:rsidRPr="00743B61">
                                <w:rPr>
                                  <w:rFonts w:ascii="Times New Roman" w:hAnsi="Times New Roman"/>
                                  <w:spacing w:val="-9"/>
                                  <w:w w:val="105"/>
                                </w:rPr>
                                <w:t xml:space="preserve">Ello </w:t>
                              </w:r>
                              <w:r w:rsidRPr="00743B61">
                                <w:rPr>
                                  <w:rFonts w:ascii="Times New Roman" w:hAnsi="Times New Roman"/>
                                  <w:w w:val="105"/>
                                </w:rPr>
                                <w:t xml:space="preserve">también aplica a los </w:t>
                              </w:r>
                              <w:r w:rsidRPr="00743B61">
                                <w:rPr>
                                  <w:rFonts w:ascii="Times New Roman" w:hAnsi="Times New Roman"/>
                                  <w:spacing w:val="2"/>
                                  <w:w w:val="105"/>
                                </w:rPr>
                                <w:t xml:space="preserve">Presidentes </w:t>
                              </w:r>
                              <w:r w:rsidRPr="00743B61">
                                <w:rPr>
                                  <w:rFonts w:ascii="Times New Roman" w:hAnsi="Times New Roman"/>
                                  <w:spacing w:val="3"/>
                                  <w:w w:val="105"/>
                                </w:rPr>
                                <w:t xml:space="preserve">de cada </w:t>
                              </w:r>
                              <w:r w:rsidRPr="00743B61">
                                <w:rPr>
                                  <w:rFonts w:ascii="Times New Roman" w:hAnsi="Times New Roman"/>
                                  <w:w w:val="105"/>
                                </w:rPr>
                                <w:t xml:space="preserve">comité </w:t>
                              </w:r>
                              <w:r w:rsidRPr="00743B61">
                                <w:rPr>
                                  <w:rFonts w:ascii="Times New Roman" w:hAnsi="Times New Roman"/>
                                  <w:spacing w:val="3"/>
                                  <w:w w:val="105"/>
                                </w:rPr>
                                <w:t xml:space="preserve">del </w:t>
                              </w:r>
                              <w:r w:rsidRPr="00743B61">
                                <w:rPr>
                                  <w:rFonts w:ascii="Times New Roman" w:hAnsi="Times New Roman"/>
                                  <w:w w:val="105"/>
                                </w:rPr>
                                <w:t xml:space="preserve">Directorio en </w:t>
                              </w:r>
                              <w:r w:rsidRPr="00743B61">
                                <w:rPr>
                                  <w:rFonts w:ascii="Times New Roman" w:hAnsi="Times New Roman"/>
                                  <w:spacing w:val="4"/>
                                  <w:w w:val="105"/>
                                </w:rPr>
                                <w:t xml:space="preserve">cuanto </w:t>
                              </w:r>
                              <w:r w:rsidRPr="00743B61">
                                <w:rPr>
                                  <w:rFonts w:ascii="Times New Roman" w:hAnsi="Times New Roman"/>
                                  <w:w w:val="105"/>
                                </w:rPr>
                                <w:t xml:space="preserve">a </w:t>
                              </w:r>
                              <w:r w:rsidRPr="00743B61">
                                <w:rPr>
                                  <w:rFonts w:ascii="Times New Roman" w:hAnsi="Times New Roman"/>
                                  <w:spacing w:val="-5"/>
                                  <w:w w:val="105"/>
                                </w:rPr>
                                <w:t xml:space="preserve">la </w:t>
                              </w:r>
                              <w:r w:rsidRPr="00743B61">
                                <w:rPr>
                                  <w:rFonts w:ascii="Times New Roman" w:hAnsi="Times New Roman"/>
                                  <w:w w:val="105"/>
                                </w:rPr>
                                <w:t xml:space="preserve">labor </w:t>
                              </w:r>
                              <w:r w:rsidRPr="00743B61">
                                <w:rPr>
                                  <w:rFonts w:ascii="Times New Roman" w:hAnsi="Times New Roman"/>
                                  <w:spacing w:val="4"/>
                                  <w:w w:val="105"/>
                                </w:rPr>
                                <w:t xml:space="preserve">que </w:t>
                              </w:r>
                              <w:r w:rsidRPr="00743B61">
                                <w:rPr>
                                  <w:rFonts w:ascii="Times New Roman" w:hAnsi="Times New Roman"/>
                                  <w:spacing w:val="-3"/>
                                  <w:w w:val="105"/>
                                </w:rPr>
                                <w:t>les</w:t>
                              </w:r>
                              <w:r w:rsidRPr="00743B61">
                                <w:rPr>
                                  <w:rFonts w:ascii="Times New Roman" w:hAnsi="Times New Roman"/>
                                  <w:spacing w:val="-25"/>
                                  <w:w w:val="105"/>
                                </w:rPr>
                                <w:t xml:space="preserve"> </w:t>
                              </w:r>
                              <w:r w:rsidRPr="00743B61">
                                <w:rPr>
                                  <w:rFonts w:ascii="Times New Roman" w:hAnsi="Times New Roman"/>
                                  <w:spacing w:val="4"/>
                                  <w:w w:val="105"/>
                                </w:rPr>
                                <w:t>corresponde.</w:t>
                              </w:r>
                            </w:p>
                            <w:p w14:paraId="65A0DCC4" w14:textId="77777777" w:rsidR="00290089" w:rsidRPr="00743B61" w:rsidRDefault="00290089" w:rsidP="00781931">
                              <w:pPr>
                                <w:spacing w:before="3"/>
                                <w:rPr>
                                  <w:rFonts w:ascii="Times New Roman" w:hAnsi="Times New Roman"/>
                                  <w:b/>
                                  <w:sz w:val="20"/>
                                </w:rPr>
                              </w:pPr>
                            </w:p>
                            <w:p w14:paraId="67424782" w14:textId="77777777" w:rsidR="00290089" w:rsidRPr="00743B61" w:rsidRDefault="00290089" w:rsidP="008C63AC">
                              <w:pPr>
                                <w:widowControl w:val="0"/>
                                <w:numPr>
                                  <w:ilvl w:val="0"/>
                                  <w:numId w:val="81"/>
                                </w:numPr>
                                <w:tabs>
                                  <w:tab w:val="left" w:pos="720"/>
                                </w:tabs>
                                <w:autoSpaceDE w:val="0"/>
                                <w:autoSpaceDN w:val="0"/>
                                <w:spacing w:line="266" w:lineRule="auto"/>
                                <w:ind w:right="26" w:hanging="72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Presidente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w w:val="105"/>
                                </w:rPr>
                                <w:t xml:space="preserve">liderar </w:t>
                              </w:r>
                              <w:r w:rsidRPr="00743B61">
                                <w:rPr>
                                  <w:rFonts w:ascii="Times New Roman" w:hAnsi="Times New Roman"/>
                                  <w:spacing w:val="4"/>
                                  <w:w w:val="105"/>
                                </w:rPr>
                                <w:t xml:space="preserve">procesos </w:t>
                              </w:r>
                              <w:r w:rsidRPr="00743B61">
                                <w:rPr>
                                  <w:rFonts w:ascii="Times New Roman" w:hAnsi="Times New Roman"/>
                                  <w:w w:val="105"/>
                                </w:rPr>
                                <w:t xml:space="preserve">y </w:t>
                              </w:r>
                              <w:r w:rsidRPr="00743B61">
                                <w:rPr>
                                  <w:rFonts w:ascii="Times New Roman" w:hAnsi="Times New Roman"/>
                                  <w:spacing w:val="3"/>
                                  <w:w w:val="105"/>
                                </w:rPr>
                                <w:t xml:space="preserve">establecer estructuras </w:t>
                              </w:r>
                              <w:r w:rsidRPr="00743B61">
                                <w:rPr>
                                  <w:rFonts w:ascii="Times New Roman" w:hAnsi="Times New Roman"/>
                                  <w:spacing w:val="6"/>
                                  <w:w w:val="105"/>
                                </w:rPr>
                                <w:t xml:space="preserve">buscando </w:t>
                              </w:r>
                              <w:r w:rsidRPr="00743B61">
                                <w:rPr>
                                  <w:rFonts w:ascii="Times New Roman" w:hAnsi="Times New Roman"/>
                                  <w:w w:val="105"/>
                                </w:rPr>
                                <w:t xml:space="preserve">el compromiso, objetividad y competencia </w:t>
                              </w:r>
                              <w:r w:rsidRPr="00743B61">
                                <w:rPr>
                                  <w:rFonts w:ascii="Times New Roman" w:hAnsi="Times New Roman"/>
                                  <w:spacing w:val="3"/>
                                  <w:w w:val="105"/>
                                </w:rPr>
                                <w:t xml:space="preserve">de </w:t>
                              </w:r>
                              <w:r w:rsidRPr="00743B61">
                                <w:rPr>
                                  <w:rFonts w:ascii="Times New Roman" w:hAnsi="Times New Roman"/>
                                  <w:w w:val="105"/>
                                </w:rPr>
                                <w:t xml:space="preserve">los </w:t>
                              </w:r>
                              <w:r w:rsidRPr="00743B61">
                                <w:rPr>
                                  <w:rFonts w:ascii="Times New Roman" w:hAnsi="Times New Roman"/>
                                  <w:spacing w:val="-4"/>
                                  <w:w w:val="105"/>
                                </w:rPr>
                                <w:t xml:space="preserve">miembros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5"/>
                                  <w:w w:val="105"/>
                                </w:rPr>
                                <w:t xml:space="preserve">así </w:t>
                              </w:r>
                              <w:r w:rsidRPr="00743B61">
                                <w:rPr>
                                  <w:rFonts w:ascii="Times New Roman" w:hAnsi="Times New Roman"/>
                                  <w:w w:val="105"/>
                                </w:rPr>
                                <w:t xml:space="preserve">como el </w:t>
                              </w:r>
                              <w:r w:rsidRPr="00743B61">
                                <w:rPr>
                                  <w:rFonts w:ascii="Times New Roman" w:hAnsi="Times New Roman"/>
                                  <w:spacing w:val="-4"/>
                                  <w:w w:val="105"/>
                                </w:rPr>
                                <w:t xml:space="preserve">mejor </w:t>
                              </w:r>
                              <w:r w:rsidRPr="00743B61">
                                <w:rPr>
                                  <w:rFonts w:ascii="Times New Roman" w:hAnsi="Times New Roman"/>
                                  <w:w w:val="105"/>
                                </w:rPr>
                                <w:t xml:space="preserve">funcionamiento </w:t>
                              </w:r>
                              <w:r w:rsidRPr="00743B61">
                                <w:rPr>
                                  <w:rFonts w:ascii="Times New Roman" w:hAnsi="Times New Roman"/>
                                  <w:spacing w:val="3"/>
                                  <w:w w:val="105"/>
                                </w:rPr>
                                <w:t xml:space="preserve">del órgano </w:t>
                              </w:r>
                              <w:r w:rsidRPr="00743B61">
                                <w:rPr>
                                  <w:rFonts w:ascii="Times New Roman" w:hAnsi="Times New Roman"/>
                                  <w:w w:val="105"/>
                                </w:rPr>
                                <w:t xml:space="preserve">en </w:t>
                              </w:r>
                              <w:r w:rsidRPr="00743B61">
                                <w:rPr>
                                  <w:rFonts w:ascii="Times New Roman" w:hAnsi="Times New Roman"/>
                                  <w:spacing w:val="7"/>
                                  <w:w w:val="105"/>
                                </w:rPr>
                                <w:t xml:space="preserve">su </w:t>
                              </w:r>
                              <w:r w:rsidRPr="00743B61">
                                <w:rPr>
                                  <w:rFonts w:ascii="Times New Roman" w:hAnsi="Times New Roman"/>
                                  <w:spacing w:val="3"/>
                                  <w:w w:val="105"/>
                                </w:rPr>
                                <w:t xml:space="preserve">conjunto </w:t>
                              </w:r>
                              <w:r w:rsidRPr="00743B61">
                                <w:rPr>
                                  <w:rFonts w:ascii="Times New Roman" w:hAnsi="Times New Roman"/>
                                  <w:w w:val="105"/>
                                </w:rPr>
                                <w:t xml:space="preserve">y </w:t>
                              </w:r>
                              <w:r w:rsidRPr="00743B61">
                                <w:rPr>
                                  <w:rFonts w:ascii="Times New Roman" w:hAnsi="Times New Roman"/>
                                  <w:spacing w:val="7"/>
                                  <w:w w:val="105"/>
                                </w:rPr>
                                <w:t xml:space="preserve">su </w:t>
                              </w:r>
                              <w:r w:rsidRPr="00743B61">
                                <w:rPr>
                                  <w:rFonts w:ascii="Times New Roman" w:hAnsi="Times New Roman"/>
                                  <w:w w:val="105"/>
                                </w:rPr>
                                <w:t xml:space="preserve">evolución conforme a </w:t>
                              </w:r>
                              <w:r w:rsidRPr="00743B61">
                                <w:rPr>
                                  <w:rFonts w:ascii="Times New Roman" w:hAnsi="Times New Roman"/>
                                  <w:spacing w:val="-3"/>
                                  <w:w w:val="105"/>
                                </w:rPr>
                                <w:t xml:space="preserve">las </w:t>
                              </w:r>
                              <w:r w:rsidRPr="00743B61">
                                <w:rPr>
                                  <w:rFonts w:ascii="Times New Roman" w:hAnsi="Times New Roman"/>
                                  <w:spacing w:val="3"/>
                                  <w:w w:val="105"/>
                                </w:rPr>
                                <w:t xml:space="preserve">necesidades de </w:t>
                              </w:r>
                              <w:r w:rsidRPr="00743B61">
                                <w:rPr>
                                  <w:rFonts w:ascii="Times New Roman" w:hAnsi="Times New Roman"/>
                                  <w:spacing w:val="-5"/>
                                  <w:w w:val="105"/>
                                </w:rPr>
                                <w:t>la</w:t>
                              </w:r>
                              <w:r w:rsidRPr="00743B61">
                                <w:rPr>
                                  <w:rFonts w:ascii="Times New Roman" w:hAnsi="Times New Roman"/>
                                  <w:spacing w:val="-20"/>
                                  <w:w w:val="105"/>
                                </w:rPr>
                                <w:t xml:space="preserve"> </w:t>
                              </w:r>
                              <w:r w:rsidRPr="00743B61">
                                <w:rPr>
                                  <w:rFonts w:ascii="Times New Roman" w:hAnsi="Times New Roman"/>
                                  <w:w w:val="105"/>
                                </w:rPr>
                                <w:t>compañía.</w:t>
                              </w:r>
                            </w:p>
                            <w:p w14:paraId="74BE2D2D" w14:textId="77777777" w:rsidR="00290089" w:rsidRPr="00743B61" w:rsidRDefault="00290089" w:rsidP="00781931">
                              <w:pPr>
                                <w:spacing w:before="1"/>
                                <w:rPr>
                                  <w:rFonts w:ascii="Times New Roman" w:hAnsi="Times New Roman"/>
                                  <w:b/>
                                </w:rPr>
                              </w:pPr>
                            </w:p>
                            <w:p w14:paraId="3ED80737" w14:textId="77777777" w:rsidR="00290089" w:rsidRPr="00743B61" w:rsidRDefault="00290089" w:rsidP="008C63AC">
                              <w:pPr>
                                <w:widowControl w:val="0"/>
                                <w:numPr>
                                  <w:ilvl w:val="0"/>
                                  <w:numId w:val="81"/>
                                </w:numPr>
                                <w:tabs>
                                  <w:tab w:val="left" w:pos="720"/>
                                </w:tabs>
                                <w:autoSpaceDE w:val="0"/>
                                <w:autoSpaceDN w:val="0"/>
                                <w:spacing w:line="254" w:lineRule="auto"/>
                                <w:ind w:right="34" w:hanging="72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Presidente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w w:val="105"/>
                                </w:rPr>
                                <w:t xml:space="preserve">velar </w:t>
                              </w:r>
                              <w:r w:rsidRPr="00743B61">
                                <w:rPr>
                                  <w:rFonts w:ascii="Times New Roman" w:hAnsi="Times New Roman"/>
                                  <w:spacing w:val="4"/>
                                  <w:w w:val="105"/>
                                </w:rPr>
                                <w:t xml:space="preserve">por que </w:t>
                              </w:r>
                              <w:r w:rsidRPr="00743B61">
                                <w:rPr>
                                  <w:rFonts w:ascii="Times New Roman" w:hAnsi="Times New Roman"/>
                                  <w:w w:val="105"/>
                                </w:rPr>
                                <w:t xml:space="preserve">el Directorio en </w:t>
                              </w:r>
                              <w:r w:rsidRPr="00743B61">
                                <w:rPr>
                                  <w:rFonts w:ascii="Times New Roman" w:hAnsi="Times New Roman"/>
                                  <w:spacing w:val="7"/>
                                  <w:w w:val="105"/>
                                </w:rPr>
                                <w:t xml:space="preserve">su </w:t>
                              </w:r>
                              <w:r w:rsidRPr="00743B61">
                                <w:rPr>
                                  <w:rFonts w:ascii="Times New Roman" w:hAnsi="Times New Roman"/>
                                  <w:w w:val="105"/>
                                </w:rPr>
                                <w:t xml:space="preserve">totalidad </w:t>
                              </w:r>
                              <w:r w:rsidRPr="00743B61">
                                <w:rPr>
                                  <w:rFonts w:ascii="Times New Roman" w:hAnsi="Times New Roman"/>
                                  <w:spacing w:val="5"/>
                                  <w:w w:val="105"/>
                                </w:rPr>
                                <w:t xml:space="preserve">esté </w:t>
                              </w:r>
                              <w:r w:rsidRPr="00743B61">
                                <w:rPr>
                                  <w:rFonts w:ascii="Times New Roman" w:hAnsi="Times New Roman"/>
                                  <w:w w:val="105"/>
                                </w:rPr>
                                <w:t xml:space="preserve">involucrado y </w:t>
                              </w:r>
                              <w:r w:rsidRPr="00743B61">
                                <w:rPr>
                                  <w:rFonts w:ascii="Times New Roman" w:hAnsi="Times New Roman"/>
                                  <w:spacing w:val="5"/>
                                  <w:w w:val="105"/>
                                </w:rPr>
                                <w:t xml:space="preserve">sea </w:t>
                              </w:r>
                              <w:r w:rsidRPr="00743B61">
                                <w:rPr>
                                  <w:rFonts w:ascii="Times New Roman" w:hAnsi="Times New Roman"/>
                                  <w:spacing w:val="4"/>
                                  <w:w w:val="105"/>
                                </w:rPr>
                                <w:t>responsable</w:t>
                              </w:r>
                              <w:r w:rsidRPr="00743B61">
                                <w:rPr>
                                  <w:rFonts w:ascii="Times New Roman" w:hAnsi="Times New Roman"/>
                                  <w:spacing w:val="-2"/>
                                  <w:w w:val="105"/>
                                </w:rPr>
                                <w:t xml:space="preserve"> </w:t>
                              </w:r>
                              <w:r w:rsidRPr="00743B61">
                                <w:rPr>
                                  <w:rFonts w:ascii="Times New Roman" w:hAnsi="Times New Roman"/>
                                  <w:spacing w:val="4"/>
                                  <w:w w:val="105"/>
                                </w:rPr>
                                <w:t>por</w:t>
                              </w:r>
                              <w:r w:rsidRPr="00743B61">
                                <w:rPr>
                                  <w:rFonts w:ascii="Times New Roman" w:hAnsi="Times New Roman"/>
                                  <w:spacing w:val="-11"/>
                                  <w:w w:val="105"/>
                                </w:rPr>
                                <w:t xml:space="preserve"> </w:t>
                              </w:r>
                              <w:r w:rsidRPr="00743B61">
                                <w:rPr>
                                  <w:rFonts w:ascii="Times New Roman" w:hAnsi="Times New Roman"/>
                                  <w:spacing w:val="-5"/>
                                  <w:w w:val="105"/>
                                </w:rPr>
                                <w:t>la</w:t>
                              </w:r>
                              <w:r w:rsidRPr="00743B61">
                                <w:rPr>
                                  <w:rFonts w:ascii="Times New Roman" w:hAnsi="Times New Roman"/>
                                  <w:spacing w:val="-3"/>
                                  <w:w w:val="105"/>
                                </w:rPr>
                                <w:t xml:space="preserve"> </w:t>
                              </w:r>
                              <w:r w:rsidRPr="00743B61">
                                <w:rPr>
                                  <w:rFonts w:ascii="Times New Roman" w:hAnsi="Times New Roman"/>
                                  <w:spacing w:val="4"/>
                                  <w:w w:val="105"/>
                                </w:rPr>
                                <w:t>sucesión</w:t>
                              </w:r>
                              <w:r w:rsidRPr="00743B61">
                                <w:rPr>
                                  <w:rFonts w:ascii="Times New Roman" w:hAnsi="Times New Roman"/>
                                  <w:spacing w:val="1"/>
                                  <w:w w:val="105"/>
                                </w:rPr>
                                <w:t xml:space="preserve"> </w:t>
                              </w:r>
                              <w:r w:rsidRPr="00743B61">
                                <w:rPr>
                                  <w:rFonts w:ascii="Times New Roman" w:hAnsi="Times New Roman"/>
                                  <w:spacing w:val="3"/>
                                  <w:w w:val="105"/>
                                </w:rPr>
                                <w:t>del</w:t>
                              </w:r>
                              <w:r w:rsidRPr="00743B61">
                                <w:rPr>
                                  <w:rFonts w:ascii="Times New Roman" w:hAnsi="Times New Roman"/>
                                  <w:spacing w:val="-15"/>
                                  <w:w w:val="105"/>
                                </w:rPr>
                                <w:t xml:space="preserve"> </w:t>
                              </w:r>
                              <w:r w:rsidRPr="00743B61">
                                <w:rPr>
                                  <w:rFonts w:ascii="Times New Roman" w:hAnsi="Times New Roman"/>
                                  <w:spacing w:val="2"/>
                                  <w:w w:val="105"/>
                                </w:rPr>
                                <w:t>gerente</w:t>
                              </w:r>
                              <w:r w:rsidRPr="00743B61">
                                <w:rPr>
                                  <w:rFonts w:ascii="Times New Roman" w:hAnsi="Times New Roman"/>
                                  <w:spacing w:val="-3"/>
                                  <w:w w:val="105"/>
                                </w:rPr>
                                <w:t xml:space="preserve"> </w:t>
                              </w:r>
                              <w:r w:rsidRPr="00743B61">
                                <w:rPr>
                                  <w:rFonts w:ascii="Times New Roman" w:hAnsi="Times New Roman"/>
                                  <w:w w:val="105"/>
                                </w:rPr>
                                <w:t>general.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E0082" id="Group 122" o:spid="_x0000_s1040" style="position:absolute;left:0;text-align:left;margin-left:66.8pt;margin-top:22.15pt;width:475.05pt;height:214.7pt;z-index:-251621376;mso-wrap-distance-left:0;mso-wrap-distance-right:0;mso-position-horizontal-relative:page" coordorigin="1336,169" coordsize="9501,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">
                <v:shape id="Picture 125" o:spid="_x0000_s1041" type="#_x0000_t75" style="position:absolute;left:1336;top:169;width:9501;height:4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">
                  <v:imagedata r:id="rId46" o:title=""/>
                </v:shape>
                <v:shape id="Text Box 124" o:spid="_x0000_s1042" type="#_x0000_t202" style="position:absolute;left:1635;top:254;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6B395012" w14:textId="77777777" w:rsidR="00290089" w:rsidRPr="00242548" w:rsidRDefault="00290089" w:rsidP="00781931">
                        <w:pPr>
                          <w:spacing w:line="201" w:lineRule="exact"/>
                          <w:rPr>
                            <w:b/>
                            <w:szCs w:val="19"/>
                          </w:rPr>
                        </w:pPr>
                        <w:r w:rsidRPr="00242548">
                          <w:rPr>
                            <w:b/>
                            <w:color w:val="FFC000"/>
                            <w:w w:val="90"/>
                            <w:szCs w:val="19"/>
                          </w:rPr>
                          <w:t>Principios</w:t>
                        </w:r>
                      </w:p>
                    </w:txbxContent>
                  </v:textbox>
                </v:shape>
                <v:shape id="Text Box 123" o:spid="_x0000_s1043" type="#_x0000_t202" style="position:absolute;left:1350;top:892;width:9332;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715F071D" w14:textId="77777777" w:rsidR="00290089" w:rsidRPr="00743B61" w:rsidRDefault="00290089" w:rsidP="008C63AC">
                        <w:pPr>
                          <w:widowControl w:val="0"/>
                          <w:numPr>
                            <w:ilvl w:val="0"/>
                            <w:numId w:val="81"/>
                          </w:numPr>
                          <w:tabs>
                            <w:tab w:val="left" w:pos="720"/>
                          </w:tabs>
                          <w:autoSpaceDE w:val="0"/>
                          <w:autoSpaceDN w:val="0"/>
                          <w:spacing w:line="268" w:lineRule="auto"/>
                          <w:ind w:right="18"/>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Presidente </w:t>
                        </w:r>
                        <w:r w:rsidRPr="00743B61">
                          <w:rPr>
                            <w:rFonts w:ascii="Times New Roman" w:hAnsi="Times New Roman"/>
                            <w:spacing w:val="3"/>
                            <w:w w:val="105"/>
                          </w:rPr>
                          <w:t xml:space="preserve">del </w:t>
                        </w:r>
                        <w:r w:rsidRPr="00743B61">
                          <w:rPr>
                            <w:rFonts w:ascii="Times New Roman" w:hAnsi="Times New Roman"/>
                            <w:w w:val="105"/>
                          </w:rPr>
                          <w:t xml:space="preserve">Directorio es el </w:t>
                        </w:r>
                        <w:r w:rsidRPr="00743B61">
                          <w:rPr>
                            <w:rFonts w:ascii="Times New Roman" w:hAnsi="Times New Roman"/>
                            <w:spacing w:val="3"/>
                            <w:w w:val="105"/>
                          </w:rPr>
                          <w:t xml:space="preserve">encargado de </w:t>
                        </w:r>
                        <w:r w:rsidRPr="00743B61">
                          <w:rPr>
                            <w:rFonts w:ascii="Times New Roman" w:hAnsi="Times New Roman"/>
                            <w:w w:val="105"/>
                          </w:rPr>
                          <w:t xml:space="preserve">velar </w:t>
                        </w:r>
                        <w:r w:rsidRPr="00743B61">
                          <w:rPr>
                            <w:rFonts w:ascii="Times New Roman" w:hAnsi="Times New Roman"/>
                            <w:spacing w:val="4"/>
                            <w:w w:val="105"/>
                          </w:rPr>
                          <w:t xml:space="preserve">por </w:t>
                        </w:r>
                        <w:r w:rsidRPr="00743B61">
                          <w:rPr>
                            <w:rFonts w:ascii="Times New Roman" w:hAnsi="Times New Roman"/>
                            <w:w w:val="105"/>
                          </w:rPr>
                          <w:t xml:space="preserve">el </w:t>
                        </w:r>
                        <w:r w:rsidRPr="00743B61">
                          <w:rPr>
                            <w:rFonts w:ascii="Times New Roman" w:hAnsi="Times New Roman"/>
                            <w:spacing w:val="-3"/>
                            <w:w w:val="105"/>
                          </w:rPr>
                          <w:t xml:space="preserve">cumplimiento </w:t>
                        </w:r>
                        <w:r w:rsidRPr="00743B61">
                          <w:rPr>
                            <w:rFonts w:ascii="Times New Roman" w:hAnsi="Times New Roman"/>
                            <w:w w:val="105"/>
                          </w:rPr>
                          <w:t xml:space="preserve">efectivo </w:t>
                        </w:r>
                        <w:r w:rsidRPr="00743B61">
                          <w:rPr>
                            <w:rFonts w:ascii="Times New Roman" w:hAnsi="Times New Roman"/>
                            <w:spacing w:val="3"/>
                            <w:w w:val="105"/>
                          </w:rPr>
                          <w:t xml:space="preserve">de </w:t>
                        </w:r>
                        <w:r w:rsidRPr="00743B61">
                          <w:rPr>
                            <w:rFonts w:ascii="Times New Roman" w:hAnsi="Times New Roman"/>
                            <w:spacing w:val="-3"/>
                            <w:w w:val="105"/>
                          </w:rPr>
                          <w:t xml:space="preserve">las </w:t>
                        </w:r>
                        <w:r w:rsidRPr="00743B61">
                          <w:rPr>
                            <w:rFonts w:ascii="Times New Roman" w:hAnsi="Times New Roman"/>
                            <w:spacing w:val="2"/>
                            <w:w w:val="105"/>
                          </w:rPr>
                          <w:t xml:space="preserve">funciones </w:t>
                        </w:r>
                        <w:r w:rsidRPr="00743B61">
                          <w:rPr>
                            <w:rFonts w:ascii="Times New Roman" w:hAnsi="Times New Roman"/>
                            <w:spacing w:val="4"/>
                            <w:w w:val="105"/>
                          </w:rPr>
                          <w:t xml:space="preserve">del </w:t>
                        </w:r>
                        <w:r w:rsidRPr="00743B61">
                          <w:rPr>
                            <w:rFonts w:ascii="Times New Roman" w:hAnsi="Times New Roman"/>
                            <w:w w:val="105"/>
                          </w:rPr>
                          <w:t xml:space="preserve">Directorio y </w:t>
                        </w:r>
                        <w:r w:rsidRPr="00743B61">
                          <w:rPr>
                            <w:rFonts w:ascii="Times New Roman" w:hAnsi="Times New Roman"/>
                            <w:spacing w:val="3"/>
                            <w:w w:val="105"/>
                          </w:rPr>
                          <w:t xml:space="preserve">de </w:t>
                        </w:r>
                        <w:r w:rsidRPr="00743B61">
                          <w:rPr>
                            <w:rFonts w:ascii="Times New Roman" w:hAnsi="Times New Roman"/>
                            <w:w w:val="105"/>
                          </w:rPr>
                          <w:t xml:space="preserve">liderar a </w:t>
                        </w:r>
                        <w:r w:rsidRPr="00743B61">
                          <w:rPr>
                            <w:rFonts w:ascii="Times New Roman" w:hAnsi="Times New Roman"/>
                            <w:spacing w:val="7"/>
                            <w:w w:val="105"/>
                          </w:rPr>
                          <w:t xml:space="preserve">sus </w:t>
                        </w:r>
                        <w:r w:rsidRPr="00743B61">
                          <w:rPr>
                            <w:rFonts w:ascii="Times New Roman" w:hAnsi="Times New Roman"/>
                            <w:spacing w:val="-2"/>
                            <w:w w:val="105"/>
                          </w:rPr>
                          <w:t xml:space="preserve">miembros. </w:t>
                        </w:r>
                        <w:r w:rsidRPr="00743B61">
                          <w:rPr>
                            <w:rFonts w:ascii="Times New Roman" w:hAnsi="Times New Roman"/>
                            <w:w w:val="105"/>
                          </w:rPr>
                          <w:t xml:space="preserve">Deberá </w:t>
                        </w:r>
                        <w:r w:rsidRPr="00743B61">
                          <w:rPr>
                            <w:rFonts w:ascii="Times New Roman" w:hAnsi="Times New Roman"/>
                            <w:spacing w:val="2"/>
                            <w:w w:val="105"/>
                          </w:rPr>
                          <w:t xml:space="preserve">generar </w:t>
                        </w:r>
                        <w:r w:rsidRPr="00743B61">
                          <w:rPr>
                            <w:rFonts w:ascii="Times New Roman" w:hAnsi="Times New Roman"/>
                            <w:spacing w:val="4"/>
                            <w:w w:val="105"/>
                          </w:rPr>
                          <w:t xml:space="preserve">una </w:t>
                        </w:r>
                        <w:r w:rsidRPr="00743B61">
                          <w:rPr>
                            <w:rFonts w:ascii="Times New Roman" w:hAnsi="Times New Roman"/>
                            <w:spacing w:val="-3"/>
                            <w:w w:val="105"/>
                          </w:rPr>
                          <w:t xml:space="preserve">dinámica </w:t>
                        </w:r>
                        <w:r w:rsidRPr="00743B61">
                          <w:rPr>
                            <w:rFonts w:ascii="Times New Roman" w:hAnsi="Times New Roman"/>
                            <w:spacing w:val="2"/>
                            <w:w w:val="105"/>
                          </w:rPr>
                          <w:t xml:space="preserve">positiva </w:t>
                        </w:r>
                        <w:r w:rsidRPr="00743B61">
                          <w:rPr>
                            <w:rFonts w:ascii="Times New Roman" w:hAnsi="Times New Roman"/>
                            <w:spacing w:val="3"/>
                            <w:w w:val="105"/>
                          </w:rPr>
                          <w:t xml:space="preserve">de </w:t>
                        </w:r>
                        <w:r w:rsidRPr="00743B61">
                          <w:rPr>
                            <w:rFonts w:ascii="Times New Roman" w:hAnsi="Times New Roman"/>
                            <w:w w:val="105"/>
                          </w:rPr>
                          <w:t xml:space="preserve">trabajo y promover </w:t>
                        </w:r>
                        <w:r w:rsidRPr="00743B61">
                          <w:rPr>
                            <w:rFonts w:ascii="Times New Roman" w:hAnsi="Times New Roman"/>
                            <w:spacing w:val="-5"/>
                            <w:w w:val="105"/>
                          </w:rPr>
                          <w:t xml:space="preserve">la </w:t>
                        </w:r>
                        <w:r w:rsidRPr="00743B61">
                          <w:rPr>
                            <w:rFonts w:ascii="Times New Roman" w:hAnsi="Times New Roman"/>
                            <w:w w:val="105"/>
                          </w:rPr>
                          <w:t xml:space="preserve">participación </w:t>
                        </w:r>
                        <w:r w:rsidRPr="00743B61">
                          <w:rPr>
                            <w:rFonts w:ascii="Times New Roman" w:hAnsi="Times New Roman"/>
                            <w:spacing w:val="3"/>
                            <w:w w:val="105"/>
                          </w:rPr>
                          <w:t xml:space="preserve">constructiva de </w:t>
                        </w:r>
                        <w:r w:rsidRPr="00743B61">
                          <w:rPr>
                            <w:rFonts w:ascii="Times New Roman" w:hAnsi="Times New Roman"/>
                            <w:spacing w:val="7"/>
                            <w:w w:val="105"/>
                          </w:rPr>
                          <w:t xml:space="preserve">sus </w:t>
                        </w:r>
                        <w:r w:rsidRPr="00743B61">
                          <w:rPr>
                            <w:rFonts w:ascii="Times New Roman" w:hAnsi="Times New Roman"/>
                            <w:spacing w:val="-2"/>
                            <w:w w:val="105"/>
                          </w:rPr>
                          <w:t xml:space="preserve">miembros, </w:t>
                        </w:r>
                        <w:r w:rsidRPr="00743B61">
                          <w:rPr>
                            <w:rFonts w:ascii="Times New Roman" w:hAnsi="Times New Roman"/>
                            <w:spacing w:val="5"/>
                            <w:w w:val="105"/>
                          </w:rPr>
                          <w:t xml:space="preserve">así </w:t>
                        </w:r>
                        <w:r w:rsidRPr="00743B61">
                          <w:rPr>
                            <w:rFonts w:ascii="Times New Roman" w:hAnsi="Times New Roman"/>
                            <w:w w:val="105"/>
                          </w:rPr>
                          <w:t xml:space="preserve">como garantizar </w:t>
                        </w:r>
                        <w:r w:rsidRPr="00743B61">
                          <w:rPr>
                            <w:rFonts w:ascii="Times New Roman" w:hAnsi="Times New Roman"/>
                            <w:spacing w:val="4"/>
                            <w:w w:val="105"/>
                          </w:rPr>
                          <w:t xml:space="preserve">que </w:t>
                        </w:r>
                        <w:r w:rsidRPr="00743B61">
                          <w:rPr>
                            <w:rFonts w:ascii="Times New Roman" w:hAnsi="Times New Roman"/>
                            <w:w w:val="105"/>
                          </w:rPr>
                          <w:t xml:space="preserve">los </w:t>
                        </w:r>
                        <w:r w:rsidRPr="00743B61">
                          <w:rPr>
                            <w:rFonts w:ascii="Times New Roman" w:hAnsi="Times New Roman"/>
                            <w:spacing w:val="-4"/>
                            <w:w w:val="105"/>
                          </w:rPr>
                          <w:t xml:space="preserve">miembros </w:t>
                        </w:r>
                        <w:r w:rsidRPr="00743B61">
                          <w:rPr>
                            <w:rFonts w:ascii="Times New Roman" w:hAnsi="Times New Roman"/>
                            <w:spacing w:val="4"/>
                            <w:w w:val="105"/>
                          </w:rPr>
                          <w:t xml:space="preserve">cuenten </w:t>
                        </w:r>
                        <w:r w:rsidRPr="00743B61">
                          <w:rPr>
                            <w:rFonts w:ascii="Times New Roman" w:hAnsi="Times New Roman"/>
                            <w:spacing w:val="3"/>
                            <w:w w:val="105"/>
                          </w:rPr>
                          <w:t xml:space="preserve">con </w:t>
                        </w:r>
                        <w:r w:rsidRPr="00743B61">
                          <w:rPr>
                            <w:rFonts w:ascii="Times New Roman" w:hAnsi="Times New Roman"/>
                            <w:w w:val="105"/>
                          </w:rPr>
                          <w:t xml:space="preserve">los elementos e información necesaria para </w:t>
                        </w:r>
                        <w:r w:rsidRPr="00743B61">
                          <w:rPr>
                            <w:rFonts w:ascii="Times New Roman" w:hAnsi="Times New Roman"/>
                            <w:spacing w:val="-5"/>
                            <w:w w:val="105"/>
                          </w:rPr>
                          <w:t xml:space="preserve">la </w:t>
                        </w:r>
                        <w:r w:rsidRPr="00743B61">
                          <w:rPr>
                            <w:rFonts w:ascii="Times New Roman" w:hAnsi="Times New Roman"/>
                            <w:w w:val="105"/>
                          </w:rPr>
                          <w:t xml:space="preserve">toma </w:t>
                        </w:r>
                        <w:r w:rsidRPr="00743B61">
                          <w:rPr>
                            <w:rFonts w:ascii="Times New Roman" w:hAnsi="Times New Roman"/>
                            <w:spacing w:val="3"/>
                            <w:w w:val="105"/>
                          </w:rPr>
                          <w:t xml:space="preserve">de decisiones. </w:t>
                        </w:r>
                        <w:r w:rsidRPr="00743B61">
                          <w:rPr>
                            <w:rFonts w:ascii="Times New Roman" w:hAnsi="Times New Roman"/>
                            <w:spacing w:val="-9"/>
                            <w:w w:val="105"/>
                          </w:rPr>
                          <w:t xml:space="preserve">Ello </w:t>
                        </w:r>
                        <w:r w:rsidRPr="00743B61">
                          <w:rPr>
                            <w:rFonts w:ascii="Times New Roman" w:hAnsi="Times New Roman"/>
                            <w:w w:val="105"/>
                          </w:rPr>
                          <w:t xml:space="preserve">también aplica a los </w:t>
                        </w:r>
                        <w:r w:rsidRPr="00743B61">
                          <w:rPr>
                            <w:rFonts w:ascii="Times New Roman" w:hAnsi="Times New Roman"/>
                            <w:spacing w:val="2"/>
                            <w:w w:val="105"/>
                          </w:rPr>
                          <w:t xml:space="preserve">Presidentes </w:t>
                        </w:r>
                        <w:r w:rsidRPr="00743B61">
                          <w:rPr>
                            <w:rFonts w:ascii="Times New Roman" w:hAnsi="Times New Roman"/>
                            <w:spacing w:val="3"/>
                            <w:w w:val="105"/>
                          </w:rPr>
                          <w:t xml:space="preserve">de cada </w:t>
                        </w:r>
                        <w:r w:rsidRPr="00743B61">
                          <w:rPr>
                            <w:rFonts w:ascii="Times New Roman" w:hAnsi="Times New Roman"/>
                            <w:w w:val="105"/>
                          </w:rPr>
                          <w:t xml:space="preserve">comité </w:t>
                        </w:r>
                        <w:r w:rsidRPr="00743B61">
                          <w:rPr>
                            <w:rFonts w:ascii="Times New Roman" w:hAnsi="Times New Roman"/>
                            <w:spacing w:val="3"/>
                            <w:w w:val="105"/>
                          </w:rPr>
                          <w:t xml:space="preserve">del </w:t>
                        </w:r>
                        <w:r w:rsidRPr="00743B61">
                          <w:rPr>
                            <w:rFonts w:ascii="Times New Roman" w:hAnsi="Times New Roman"/>
                            <w:w w:val="105"/>
                          </w:rPr>
                          <w:t xml:space="preserve">Directorio en </w:t>
                        </w:r>
                        <w:r w:rsidRPr="00743B61">
                          <w:rPr>
                            <w:rFonts w:ascii="Times New Roman" w:hAnsi="Times New Roman"/>
                            <w:spacing w:val="4"/>
                            <w:w w:val="105"/>
                          </w:rPr>
                          <w:t xml:space="preserve">cuanto </w:t>
                        </w:r>
                        <w:r w:rsidRPr="00743B61">
                          <w:rPr>
                            <w:rFonts w:ascii="Times New Roman" w:hAnsi="Times New Roman"/>
                            <w:w w:val="105"/>
                          </w:rPr>
                          <w:t xml:space="preserve">a </w:t>
                        </w:r>
                        <w:r w:rsidRPr="00743B61">
                          <w:rPr>
                            <w:rFonts w:ascii="Times New Roman" w:hAnsi="Times New Roman"/>
                            <w:spacing w:val="-5"/>
                            <w:w w:val="105"/>
                          </w:rPr>
                          <w:t xml:space="preserve">la </w:t>
                        </w:r>
                        <w:r w:rsidRPr="00743B61">
                          <w:rPr>
                            <w:rFonts w:ascii="Times New Roman" w:hAnsi="Times New Roman"/>
                            <w:w w:val="105"/>
                          </w:rPr>
                          <w:t xml:space="preserve">labor </w:t>
                        </w:r>
                        <w:r w:rsidRPr="00743B61">
                          <w:rPr>
                            <w:rFonts w:ascii="Times New Roman" w:hAnsi="Times New Roman"/>
                            <w:spacing w:val="4"/>
                            <w:w w:val="105"/>
                          </w:rPr>
                          <w:t xml:space="preserve">que </w:t>
                        </w:r>
                        <w:r w:rsidRPr="00743B61">
                          <w:rPr>
                            <w:rFonts w:ascii="Times New Roman" w:hAnsi="Times New Roman"/>
                            <w:spacing w:val="-3"/>
                            <w:w w:val="105"/>
                          </w:rPr>
                          <w:t>les</w:t>
                        </w:r>
                        <w:r w:rsidRPr="00743B61">
                          <w:rPr>
                            <w:rFonts w:ascii="Times New Roman" w:hAnsi="Times New Roman"/>
                            <w:spacing w:val="-25"/>
                            <w:w w:val="105"/>
                          </w:rPr>
                          <w:t xml:space="preserve"> </w:t>
                        </w:r>
                        <w:r w:rsidRPr="00743B61">
                          <w:rPr>
                            <w:rFonts w:ascii="Times New Roman" w:hAnsi="Times New Roman"/>
                            <w:spacing w:val="4"/>
                            <w:w w:val="105"/>
                          </w:rPr>
                          <w:t>corresponde.</w:t>
                        </w:r>
                      </w:p>
                      <w:p w14:paraId="65A0DCC4" w14:textId="77777777" w:rsidR="00290089" w:rsidRPr="00743B61" w:rsidRDefault="00290089" w:rsidP="00781931">
                        <w:pPr>
                          <w:spacing w:before="3"/>
                          <w:rPr>
                            <w:rFonts w:ascii="Times New Roman" w:hAnsi="Times New Roman"/>
                            <w:b/>
                            <w:sz w:val="20"/>
                          </w:rPr>
                        </w:pPr>
                      </w:p>
                      <w:p w14:paraId="67424782" w14:textId="77777777" w:rsidR="00290089" w:rsidRPr="00743B61" w:rsidRDefault="00290089" w:rsidP="008C63AC">
                        <w:pPr>
                          <w:widowControl w:val="0"/>
                          <w:numPr>
                            <w:ilvl w:val="0"/>
                            <w:numId w:val="81"/>
                          </w:numPr>
                          <w:tabs>
                            <w:tab w:val="left" w:pos="720"/>
                          </w:tabs>
                          <w:autoSpaceDE w:val="0"/>
                          <w:autoSpaceDN w:val="0"/>
                          <w:spacing w:line="266" w:lineRule="auto"/>
                          <w:ind w:right="26" w:hanging="72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Presidente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w w:val="105"/>
                          </w:rPr>
                          <w:t xml:space="preserve">liderar </w:t>
                        </w:r>
                        <w:r w:rsidRPr="00743B61">
                          <w:rPr>
                            <w:rFonts w:ascii="Times New Roman" w:hAnsi="Times New Roman"/>
                            <w:spacing w:val="4"/>
                            <w:w w:val="105"/>
                          </w:rPr>
                          <w:t xml:space="preserve">procesos </w:t>
                        </w:r>
                        <w:r w:rsidRPr="00743B61">
                          <w:rPr>
                            <w:rFonts w:ascii="Times New Roman" w:hAnsi="Times New Roman"/>
                            <w:w w:val="105"/>
                          </w:rPr>
                          <w:t xml:space="preserve">y </w:t>
                        </w:r>
                        <w:r w:rsidRPr="00743B61">
                          <w:rPr>
                            <w:rFonts w:ascii="Times New Roman" w:hAnsi="Times New Roman"/>
                            <w:spacing w:val="3"/>
                            <w:w w:val="105"/>
                          </w:rPr>
                          <w:t xml:space="preserve">establecer estructuras </w:t>
                        </w:r>
                        <w:r w:rsidRPr="00743B61">
                          <w:rPr>
                            <w:rFonts w:ascii="Times New Roman" w:hAnsi="Times New Roman"/>
                            <w:spacing w:val="6"/>
                            <w:w w:val="105"/>
                          </w:rPr>
                          <w:t xml:space="preserve">buscando </w:t>
                        </w:r>
                        <w:r w:rsidRPr="00743B61">
                          <w:rPr>
                            <w:rFonts w:ascii="Times New Roman" w:hAnsi="Times New Roman"/>
                            <w:w w:val="105"/>
                          </w:rPr>
                          <w:t xml:space="preserve">el compromiso, objetividad y competencia </w:t>
                        </w:r>
                        <w:r w:rsidRPr="00743B61">
                          <w:rPr>
                            <w:rFonts w:ascii="Times New Roman" w:hAnsi="Times New Roman"/>
                            <w:spacing w:val="3"/>
                            <w:w w:val="105"/>
                          </w:rPr>
                          <w:t xml:space="preserve">de </w:t>
                        </w:r>
                        <w:r w:rsidRPr="00743B61">
                          <w:rPr>
                            <w:rFonts w:ascii="Times New Roman" w:hAnsi="Times New Roman"/>
                            <w:w w:val="105"/>
                          </w:rPr>
                          <w:t xml:space="preserve">los </w:t>
                        </w:r>
                        <w:r w:rsidRPr="00743B61">
                          <w:rPr>
                            <w:rFonts w:ascii="Times New Roman" w:hAnsi="Times New Roman"/>
                            <w:spacing w:val="-4"/>
                            <w:w w:val="105"/>
                          </w:rPr>
                          <w:t xml:space="preserve">miembros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5"/>
                            <w:w w:val="105"/>
                          </w:rPr>
                          <w:t xml:space="preserve">así </w:t>
                        </w:r>
                        <w:r w:rsidRPr="00743B61">
                          <w:rPr>
                            <w:rFonts w:ascii="Times New Roman" w:hAnsi="Times New Roman"/>
                            <w:w w:val="105"/>
                          </w:rPr>
                          <w:t xml:space="preserve">como el </w:t>
                        </w:r>
                        <w:r w:rsidRPr="00743B61">
                          <w:rPr>
                            <w:rFonts w:ascii="Times New Roman" w:hAnsi="Times New Roman"/>
                            <w:spacing w:val="-4"/>
                            <w:w w:val="105"/>
                          </w:rPr>
                          <w:t xml:space="preserve">mejor </w:t>
                        </w:r>
                        <w:r w:rsidRPr="00743B61">
                          <w:rPr>
                            <w:rFonts w:ascii="Times New Roman" w:hAnsi="Times New Roman"/>
                            <w:w w:val="105"/>
                          </w:rPr>
                          <w:t xml:space="preserve">funcionamiento </w:t>
                        </w:r>
                        <w:r w:rsidRPr="00743B61">
                          <w:rPr>
                            <w:rFonts w:ascii="Times New Roman" w:hAnsi="Times New Roman"/>
                            <w:spacing w:val="3"/>
                            <w:w w:val="105"/>
                          </w:rPr>
                          <w:t xml:space="preserve">del órgano </w:t>
                        </w:r>
                        <w:r w:rsidRPr="00743B61">
                          <w:rPr>
                            <w:rFonts w:ascii="Times New Roman" w:hAnsi="Times New Roman"/>
                            <w:w w:val="105"/>
                          </w:rPr>
                          <w:t xml:space="preserve">en </w:t>
                        </w:r>
                        <w:r w:rsidRPr="00743B61">
                          <w:rPr>
                            <w:rFonts w:ascii="Times New Roman" w:hAnsi="Times New Roman"/>
                            <w:spacing w:val="7"/>
                            <w:w w:val="105"/>
                          </w:rPr>
                          <w:t xml:space="preserve">su </w:t>
                        </w:r>
                        <w:r w:rsidRPr="00743B61">
                          <w:rPr>
                            <w:rFonts w:ascii="Times New Roman" w:hAnsi="Times New Roman"/>
                            <w:spacing w:val="3"/>
                            <w:w w:val="105"/>
                          </w:rPr>
                          <w:t xml:space="preserve">conjunto </w:t>
                        </w:r>
                        <w:r w:rsidRPr="00743B61">
                          <w:rPr>
                            <w:rFonts w:ascii="Times New Roman" w:hAnsi="Times New Roman"/>
                            <w:w w:val="105"/>
                          </w:rPr>
                          <w:t xml:space="preserve">y </w:t>
                        </w:r>
                        <w:r w:rsidRPr="00743B61">
                          <w:rPr>
                            <w:rFonts w:ascii="Times New Roman" w:hAnsi="Times New Roman"/>
                            <w:spacing w:val="7"/>
                            <w:w w:val="105"/>
                          </w:rPr>
                          <w:t xml:space="preserve">su </w:t>
                        </w:r>
                        <w:r w:rsidRPr="00743B61">
                          <w:rPr>
                            <w:rFonts w:ascii="Times New Roman" w:hAnsi="Times New Roman"/>
                            <w:w w:val="105"/>
                          </w:rPr>
                          <w:t xml:space="preserve">evolución conforme a </w:t>
                        </w:r>
                        <w:r w:rsidRPr="00743B61">
                          <w:rPr>
                            <w:rFonts w:ascii="Times New Roman" w:hAnsi="Times New Roman"/>
                            <w:spacing w:val="-3"/>
                            <w:w w:val="105"/>
                          </w:rPr>
                          <w:t xml:space="preserve">las </w:t>
                        </w:r>
                        <w:r w:rsidRPr="00743B61">
                          <w:rPr>
                            <w:rFonts w:ascii="Times New Roman" w:hAnsi="Times New Roman"/>
                            <w:spacing w:val="3"/>
                            <w:w w:val="105"/>
                          </w:rPr>
                          <w:t xml:space="preserve">necesidades de </w:t>
                        </w:r>
                        <w:r w:rsidRPr="00743B61">
                          <w:rPr>
                            <w:rFonts w:ascii="Times New Roman" w:hAnsi="Times New Roman"/>
                            <w:spacing w:val="-5"/>
                            <w:w w:val="105"/>
                          </w:rPr>
                          <w:t>la</w:t>
                        </w:r>
                        <w:r w:rsidRPr="00743B61">
                          <w:rPr>
                            <w:rFonts w:ascii="Times New Roman" w:hAnsi="Times New Roman"/>
                            <w:spacing w:val="-20"/>
                            <w:w w:val="105"/>
                          </w:rPr>
                          <w:t xml:space="preserve"> </w:t>
                        </w:r>
                        <w:r w:rsidRPr="00743B61">
                          <w:rPr>
                            <w:rFonts w:ascii="Times New Roman" w:hAnsi="Times New Roman"/>
                            <w:w w:val="105"/>
                          </w:rPr>
                          <w:t>compañía.</w:t>
                        </w:r>
                      </w:p>
                      <w:p w14:paraId="74BE2D2D" w14:textId="77777777" w:rsidR="00290089" w:rsidRPr="00743B61" w:rsidRDefault="00290089" w:rsidP="00781931">
                        <w:pPr>
                          <w:spacing w:before="1"/>
                          <w:rPr>
                            <w:rFonts w:ascii="Times New Roman" w:hAnsi="Times New Roman"/>
                            <w:b/>
                          </w:rPr>
                        </w:pPr>
                      </w:p>
                      <w:p w14:paraId="3ED80737" w14:textId="77777777" w:rsidR="00290089" w:rsidRPr="00743B61" w:rsidRDefault="00290089" w:rsidP="008C63AC">
                        <w:pPr>
                          <w:widowControl w:val="0"/>
                          <w:numPr>
                            <w:ilvl w:val="0"/>
                            <w:numId w:val="81"/>
                          </w:numPr>
                          <w:tabs>
                            <w:tab w:val="left" w:pos="720"/>
                          </w:tabs>
                          <w:autoSpaceDE w:val="0"/>
                          <w:autoSpaceDN w:val="0"/>
                          <w:spacing w:line="254" w:lineRule="auto"/>
                          <w:ind w:right="34" w:hanging="72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Presidente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w w:val="105"/>
                          </w:rPr>
                          <w:t xml:space="preserve">velar </w:t>
                        </w:r>
                        <w:r w:rsidRPr="00743B61">
                          <w:rPr>
                            <w:rFonts w:ascii="Times New Roman" w:hAnsi="Times New Roman"/>
                            <w:spacing w:val="4"/>
                            <w:w w:val="105"/>
                          </w:rPr>
                          <w:t xml:space="preserve">por que </w:t>
                        </w:r>
                        <w:r w:rsidRPr="00743B61">
                          <w:rPr>
                            <w:rFonts w:ascii="Times New Roman" w:hAnsi="Times New Roman"/>
                            <w:w w:val="105"/>
                          </w:rPr>
                          <w:t xml:space="preserve">el Directorio en </w:t>
                        </w:r>
                        <w:r w:rsidRPr="00743B61">
                          <w:rPr>
                            <w:rFonts w:ascii="Times New Roman" w:hAnsi="Times New Roman"/>
                            <w:spacing w:val="7"/>
                            <w:w w:val="105"/>
                          </w:rPr>
                          <w:t xml:space="preserve">su </w:t>
                        </w:r>
                        <w:r w:rsidRPr="00743B61">
                          <w:rPr>
                            <w:rFonts w:ascii="Times New Roman" w:hAnsi="Times New Roman"/>
                            <w:w w:val="105"/>
                          </w:rPr>
                          <w:t xml:space="preserve">totalidad </w:t>
                        </w:r>
                        <w:r w:rsidRPr="00743B61">
                          <w:rPr>
                            <w:rFonts w:ascii="Times New Roman" w:hAnsi="Times New Roman"/>
                            <w:spacing w:val="5"/>
                            <w:w w:val="105"/>
                          </w:rPr>
                          <w:t xml:space="preserve">esté </w:t>
                        </w:r>
                        <w:r w:rsidRPr="00743B61">
                          <w:rPr>
                            <w:rFonts w:ascii="Times New Roman" w:hAnsi="Times New Roman"/>
                            <w:w w:val="105"/>
                          </w:rPr>
                          <w:t xml:space="preserve">involucrado y </w:t>
                        </w:r>
                        <w:r w:rsidRPr="00743B61">
                          <w:rPr>
                            <w:rFonts w:ascii="Times New Roman" w:hAnsi="Times New Roman"/>
                            <w:spacing w:val="5"/>
                            <w:w w:val="105"/>
                          </w:rPr>
                          <w:t xml:space="preserve">sea </w:t>
                        </w:r>
                        <w:r w:rsidRPr="00743B61">
                          <w:rPr>
                            <w:rFonts w:ascii="Times New Roman" w:hAnsi="Times New Roman"/>
                            <w:spacing w:val="4"/>
                            <w:w w:val="105"/>
                          </w:rPr>
                          <w:t>responsable</w:t>
                        </w:r>
                        <w:r w:rsidRPr="00743B61">
                          <w:rPr>
                            <w:rFonts w:ascii="Times New Roman" w:hAnsi="Times New Roman"/>
                            <w:spacing w:val="-2"/>
                            <w:w w:val="105"/>
                          </w:rPr>
                          <w:t xml:space="preserve"> </w:t>
                        </w:r>
                        <w:r w:rsidRPr="00743B61">
                          <w:rPr>
                            <w:rFonts w:ascii="Times New Roman" w:hAnsi="Times New Roman"/>
                            <w:spacing w:val="4"/>
                            <w:w w:val="105"/>
                          </w:rPr>
                          <w:t>por</w:t>
                        </w:r>
                        <w:r w:rsidRPr="00743B61">
                          <w:rPr>
                            <w:rFonts w:ascii="Times New Roman" w:hAnsi="Times New Roman"/>
                            <w:spacing w:val="-11"/>
                            <w:w w:val="105"/>
                          </w:rPr>
                          <w:t xml:space="preserve"> </w:t>
                        </w:r>
                        <w:r w:rsidRPr="00743B61">
                          <w:rPr>
                            <w:rFonts w:ascii="Times New Roman" w:hAnsi="Times New Roman"/>
                            <w:spacing w:val="-5"/>
                            <w:w w:val="105"/>
                          </w:rPr>
                          <w:t>la</w:t>
                        </w:r>
                        <w:r w:rsidRPr="00743B61">
                          <w:rPr>
                            <w:rFonts w:ascii="Times New Roman" w:hAnsi="Times New Roman"/>
                            <w:spacing w:val="-3"/>
                            <w:w w:val="105"/>
                          </w:rPr>
                          <w:t xml:space="preserve"> </w:t>
                        </w:r>
                        <w:r w:rsidRPr="00743B61">
                          <w:rPr>
                            <w:rFonts w:ascii="Times New Roman" w:hAnsi="Times New Roman"/>
                            <w:spacing w:val="4"/>
                            <w:w w:val="105"/>
                          </w:rPr>
                          <w:t>sucesión</w:t>
                        </w:r>
                        <w:r w:rsidRPr="00743B61">
                          <w:rPr>
                            <w:rFonts w:ascii="Times New Roman" w:hAnsi="Times New Roman"/>
                            <w:spacing w:val="1"/>
                            <w:w w:val="105"/>
                          </w:rPr>
                          <w:t xml:space="preserve"> </w:t>
                        </w:r>
                        <w:r w:rsidRPr="00743B61">
                          <w:rPr>
                            <w:rFonts w:ascii="Times New Roman" w:hAnsi="Times New Roman"/>
                            <w:spacing w:val="3"/>
                            <w:w w:val="105"/>
                          </w:rPr>
                          <w:t>del</w:t>
                        </w:r>
                        <w:r w:rsidRPr="00743B61">
                          <w:rPr>
                            <w:rFonts w:ascii="Times New Roman" w:hAnsi="Times New Roman"/>
                            <w:spacing w:val="-15"/>
                            <w:w w:val="105"/>
                          </w:rPr>
                          <w:t xml:space="preserve"> </w:t>
                        </w:r>
                        <w:r w:rsidRPr="00743B61">
                          <w:rPr>
                            <w:rFonts w:ascii="Times New Roman" w:hAnsi="Times New Roman"/>
                            <w:spacing w:val="2"/>
                            <w:w w:val="105"/>
                          </w:rPr>
                          <w:t>gerente</w:t>
                        </w:r>
                        <w:r w:rsidRPr="00743B61">
                          <w:rPr>
                            <w:rFonts w:ascii="Times New Roman" w:hAnsi="Times New Roman"/>
                            <w:spacing w:val="-3"/>
                            <w:w w:val="105"/>
                          </w:rPr>
                          <w:t xml:space="preserve"> </w:t>
                        </w:r>
                        <w:r w:rsidRPr="00743B61">
                          <w:rPr>
                            <w:rFonts w:ascii="Times New Roman" w:hAnsi="Times New Roman"/>
                            <w:w w:val="105"/>
                          </w:rPr>
                          <w:t>general.</w:t>
                        </w:r>
                      </w:p>
                    </w:txbxContent>
                  </v:textbox>
                </v:shape>
                <w10:wrap type="topAndBottom" anchorx="page"/>
              </v:group>
            </w:pict>
          </mc:Fallback>
        </mc:AlternateContent>
      </w:r>
    </w:p>
    <w:p w14:paraId="03D3BAE7" w14:textId="3211D493" w:rsidR="00781931" w:rsidRPr="00913667" w:rsidRDefault="00781931" w:rsidP="00781931">
      <w:pPr>
        <w:pStyle w:val="BodyText"/>
        <w:spacing w:before="7"/>
        <w:rPr>
          <w:rFonts w:ascii="Arial" w:hAnsi="Arial" w:cs="Arial"/>
          <w:i/>
          <w:lang w:val="es-AR"/>
        </w:rPr>
      </w:pPr>
    </w:p>
    <w:p w14:paraId="6CB5DDB2" w14:textId="77777777" w:rsidR="00781931" w:rsidRPr="00743B61" w:rsidRDefault="00781931" w:rsidP="00781931">
      <w:pPr>
        <w:pStyle w:val="BodyText"/>
        <w:spacing w:before="3"/>
        <w:ind w:left="142" w:right="721"/>
        <w:rPr>
          <w:rFonts w:ascii="Arial"/>
          <w:i/>
          <w:iCs/>
          <w:color w:val="FFC000"/>
          <w:w w:val="90"/>
          <w:sz w:val="22"/>
          <w:szCs w:val="18"/>
        </w:rPr>
      </w:pPr>
      <w:r w:rsidRPr="00743B61">
        <w:rPr>
          <w:rFonts w:ascii="Arial"/>
          <w:iCs/>
          <w:color w:val="FFC000"/>
          <w:w w:val="90"/>
          <w:sz w:val="22"/>
          <w:szCs w:val="18"/>
        </w:rPr>
        <w:t>Pr</w:t>
      </w:r>
      <w:r w:rsidRPr="00743B61">
        <w:rPr>
          <w:rFonts w:ascii="Arial" w:hAnsi="Arial" w:cs="Arial"/>
          <w:iCs/>
          <w:color w:val="FFC000"/>
          <w:w w:val="90"/>
          <w:sz w:val="22"/>
          <w:szCs w:val="18"/>
        </w:rPr>
        <w:t>ácticas</w:t>
      </w:r>
      <w:r w:rsidRPr="00743B61">
        <w:rPr>
          <w:rFonts w:ascii="Arial"/>
          <w:iCs/>
          <w:color w:val="FFC000"/>
          <w:w w:val="90"/>
          <w:sz w:val="22"/>
          <w:szCs w:val="18"/>
        </w:rPr>
        <w:t>:</w:t>
      </w:r>
    </w:p>
    <w:p w14:paraId="1806F532" w14:textId="77777777" w:rsidR="00781931" w:rsidRPr="00743B61" w:rsidRDefault="00781931" w:rsidP="00781931">
      <w:pPr>
        <w:pStyle w:val="BodyText"/>
        <w:spacing w:before="3"/>
        <w:ind w:left="142" w:right="721"/>
        <w:rPr>
          <w:rFonts w:ascii="Arial"/>
          <w:i/>
          <w:iCs/>
          <w:color w:val="FFC000"/>
          <w:w w:val="90"/>
          <w:sz w:val="22"/>
          <w:szCs w:val="18"/>
        </w:rPr>
      </w:pPr>
    </w:p>
    <w:p w14:paraId="5DF938A2" w14:textId="77777777" w:rsidR="00781931" w:rsidRPr="00743B61" w:rsidRDefault="00781931" w:rsidP="00781931">
      <w:pPr>
        <w:pStyle w:val="BodyText"/>
        <w:spacing w:before="3"/>
        <w:ind w:left="142" w:right="721"/>
        <w:rPr>
          <w:rFonts w:ascii="Arial" w:hAnsi="Arial" w:cs="Arial"/>
          <w:i/>
          <w:sz w:val="22"/>
          <w:szCs w:val="18"/>
          <w:lang w:val="es-AR"/>
        </w:rPr>
      </w:pPr>
    </w:p>
    <w:p w14:paraId="3CFE84E8"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Presidente del Directorio es responsable de la buena organización de las reuniones del Directorio, prepara el orden del día asegurando la colaboración de los demás miembros y asegura que estos reciban los materiales necesarios con tiempo suficiente para participar de manera eficiente e informada en las reuniones. Los Presidentes de los comités tienen las mismas responsabilidades para sus reuniones.</w:t>
      </w:r>
    </w:p>
    <w:p w14:paraId="0B3D7AE5" w14:textId="77777777" w:rsidR="00781931" w:rsidRPr="00743B61" w:rsidRDefault="00781931" w:rsidP="00781931">
      <w:pPr>
        <w:pStyle w:val="ListParagraph"/>
        <w:spacing w:line="252" w:lineRule="auto"/>
        <w:ind w:left="297" w:right="721"/>
        <w:jc w:val="both"/>
        <w:rPr>
          <w:rFonts w:cs="Arial"/>
          <w:sz w:val="22"/>
          <w:szCs w:val="22"/>
        </w:rPr>
      </w:pPr>
    </w:p>
    <w:p w14:paraId="50A06906" w14:textId="77777777" w:rsidR="00781931" w:rsidRPr="00743B61" w:rsidRDefault="00781931" w:rsidP="00781931">
      <w:pPr>
        <w:pStyle w:val="ListParagraph"/>
        <w:spacing w:line="252" w:lineRule="auto"/>
        <w:ind w:left="297" w:right="721"/>
        <w:jc w:val="both"/>
        <w:rPr>
          <w:rFonts w:cs="Arial"/>
          <w:sz w:val="22"/>
          <w:szCs w:val="22"/>
        </w:rPr>
      </w:pPr>
      <w:r w:rsidRPr="00743B61">
        <w:rPr>
          <w:rFonts w:cs="Arial"/>
          <w:sz w:val="22"/>
          <w:szCs w:val="22"/>
        </w:rPr>
        <w:t xml:space="preserve">Conforme lo establecido en el Estatuto de la Sociedad, el presidente del Directorio es el encargado de velar por el cumplimiento efectivo de las funciones del Directorio y liderar a sus miembros. Para ello, se ocupará de convocar a las reuniones de directorio, acordar los temas del orden del día, circular en forma anticipada entre los directores la información suficiente para debatir los temas asuntos internos y dirigir las deliberaciones que tengan lugar en las reuniones de Directorio. </w:t>
      </w:r>
    </w:p>
    <w:p w14:paraId="34E9F01C" w14:textId="77777777" w:rsidR="00781931" w:rsidRPr="00743B61" w:rsidRDefault="00781931" w:rsidP="00743B61">
      <w:pPr>
        <w:pStyle w:val="ListParagraph"/>
        <w:spacing w:line="252" w:lineRule="auto"/>
        <w:ind w:left="297" w:right="721"/>
        <w:jc w:val="both"/>
        <w:rPr>
          <w:rFonts w:cs="Arial"/>
          <w:sz w:val="22"/>
          <w:szCs w:val="22"/>
        </w:rPr>
      </w:pPr>
    </w:p>
    <w:p w14:paraId="6E4AA037" w14:textId="77777777" w:rsidR="00743B61" w:rsidRPr="00743B61" w:rsidRDefault="00743B61" w:rsidP="00743B61">
      <w:pPr>
        <w:pStyle w:val="ListParagraph"/>
        <w:spacing w:line="252" w:lineRule="auto"/>
        <w:ind w:left="297" w:right="721"/>
        <w:jc w:val="both"/>
        <w:rPr>
          <w:rFonts w:cs="Arial"/>
          <w:sz w:val="22"/>
          <w:szCs w:val="22"/>
        </w:rPr>
      </w:pPr>
      <w:r w:rsidRPr="00743B61">
        <w:rPr>
          <w:rFonts w:cs="Arial"/>
          <w:sz w:val="22"/>
          <w:szCs w:val="22"/>
        </w:rPr>
        <w:br w:type="page"/>
      </w:r>
    </w:p>
    <w:p w14:paraId="0DAD2F5A" w14:textId="77777777" w:rsidR="00781931" w:rsidRPr="00743B61" w:rsidRDefault="00781931" w:rsidP="00743B61">
      <w:pPr>
        <w:pStyle w:val="ListParagraph"/>
        <w:spacing w:line="252" w:lineRule="auto"/>
        <w:ind w:left="297" w:right="721"/>
        <w:jc w:val="both"/>
        <w:rPr>
          <w:rFonts w:cs="Arial"/>
          <w:sz w:val="22"/>
          <w:szCs w:val="22"/>
        </w:rPr>
      </w:pPr>
    </w:p>
    <w:p w14:paraId="47FE469E"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Presidente del Directorio vela por el correcto funcionamiento interno del Directorio mediante la implementación de procesos formales de evaluación anual.</w:t>
      </w:r>
    </w:p>
    <w:p w14:paraId="00E7FAB6" w14:textId="77777777" w:rsidR="00781931" w:rsidRPr="00743B61" w:rsidRDefault="00781931" w:rsidP="00743B61">
      <w:pPr>
        <w:pStyle w:val="ListParagraph"/>
        <w:spacing w:line="252" w:lineRule="auto"/>
        <w:ind w:left="297" w:right="721"/>
        <w:jc w:val="both"/>
        <w:rPr>
          <w:rFonts w:cs="Arial"/>
          <w:sz w:val="22"/>
          <w:szCs w:val="22"/>
        </w:rPr>
      </w:pPr>
    </w:p>
    <w:p w14:paraId="5E89CD64"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Conforme lo dispone la Ley General de Sociedades, es la asamblea de accionistas la que evalúa el desempeño y controla la gestión del Directorio. A su vez, el estatuto de la Sociedad prevé el funcionamiento de una comisión fiscalizadora compuesta por tres síndicos titulares y tres síndicos suplentes, que durarán en sus funciones un ejercicio y serán reelegibles, y que, de acuerdo con la Ley General de Sociedades, tiene a su cargo el control de la legalidad de la administración de la Sociedad. </w:t>
      </w:r>
    </w:p>
    <w:p w14:paraId="0F1EDC4E" w14:textId="77777777" w:rsidR="00781931" w:rsidRPr="00743B61" w:rsidRDefault="00781931" w:rsidP="00743B61">
      <w:pPr>
        <w:pStyle w:val="ListParagraph"/>
        <w:spacing w:line="252" w:lineRule="auto"/>
        <w:ind w:left="297" w:right="721"/>
        <w:jc w:val="both"/>
        <w:rPr>
          <w:rFonts w:cs="Arial"/>
          <w:sz w:val="22"/>
          <w:szCs w:val="22"/>
        </w:rPr>
      </w:pPr>
    </w:p>
    <w:p w14:paraId="0056981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En la Memoria del Directorio se exponen los objetivos generales planteados y los resultados obtenidos, quedando a criterio de los accionistas de la Sociedad la presentación de mociones para aprobar o desaprobar los resultados obtenidos en cada ejercicio económico.</w:t>
      </w:r>
    </w:p>
    <w:p w14:paraId="151446A7" w14:textId="77777777" w:rsidR="00781931" w:rsidRPr="00743B61" w:rsidRDefault="00781931" w:rsidP="00743B61">
      <w:pPr>
        <w:pStyle w:val="ListParagraph"/>
        <w:spacing w:line="252" w:lineRule="auto"/>
        <w:ind w:left="297" w:right="721"/>
        <w:jc w:val="both"/>
        <w:rPr>
          <w:rFonts w:cs="Arial"/>
          <w:sz w:val="22"/>
          <w:szCs w:val="22"/>
        </w:rPr>
      </w:pPr>
    </w:p>
    <w:p w14:paraId="45E727EC"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Por otra parte, la totalidad de los integrantes del Directorio participan de las Asambleas respondiendo a las preguntas realizadas por los Accionistas.</w:t>
      </w:r>
    </w:p>
    <w:p w14:paraId="4FF353DE" w14:textId="77777777" w:rsidR="00781931" w:rsidRPr="00743B61" w:rsidRDefault="00781931" w:rsidP="00743B61">
      <w:pPr>
        <w:pStyle w:val="ListParagraph"/>
        <w:spacing w:line="252" w:lineRule="auto"/>
        <w:ind w:left="297" w:right="721"/>
        <w:jc w:val="both"/>
        <w:rPr>
          <w:rFonts w:cs="Arial"/>
          <w:sz w:val="22"/>
          <w:szCs w:val="22"/>
        </w:rPr>
      </w:pPr>
    </w:p>
    <w:p w14:paraId="44E55479" w14:textId="77777777" w:rsidR="00781931" w:rsidRPr="00743B61" w:rsidRDefault="00781931" w:rsidP="00743B61">
      <w:pPr>
        <w:pStyle w:val="ListParagraph"/>
        <w:spacing w:line="252" w:lineRule="auto"/>
        <w:ind w:left="297" w:right="721"/>
        <w:jc w:val="both"/>
        <w:rPr>
          <w:rFonts w:cs="Arial"/>
          <w:sz w:val="22"/>
          <w:szCs w:val="22"/>
        </w:rPr>
      </w:pPr>
    </w:p>
    <w:p w14:paraId="2CE68438"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Presidente genera un espacio de trabajo positivo y constructivo para todos los miembros del Directorio y asegura que reciban capacitación continua para mantenerse actualizados y poder cumplir correctamente sus funciones.</w:t>
      </w:r>
    </w:p>
    <w:p w14:paraId="226B1F27" w14:textId="77777777" w:rsidR="00781931" w:rsidRPr="00743B61" w:rsidRDefault="00781931" w:rsidP="00743B61">
      <w:pPr>
        <w:pStyle w:val="ListParagraph"/>
        <w:spacing w:line="252" w:lineRule="auto"/>
        <w:ind w:left="297" w:right="721"/>
        <w:jc w:val="both"/>
        <w:rPr>
          <w:rFonts w:cs="Arial"/>
          <w:sz w:val="22"/>
          <w:szCs w:val="22"/>
        </w:rPr>
      </w:pPr>
    </w:p>
    <w:p w14:paraId="0296E799"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experiencia, la idoneidad moral y profesional y los antecedentes personales y profesionales de los directores son parámetros determinantes tenidos en cuenta por los accionistas para su designación.</w:t>
      </w:r>
    </w:p>
    <w:p w14:paraId="723F968C" w14:textId="77777777" w:rsidR="00781931" w:rsidRPr="00743B61" w:rsidRDefault="00781931" w:rsidP="00743B61">
      <w:pPr>
        <w:pStyle w:val="ListParagraph"/>
        <w:spacing w:line="252" w:lineRule="auto"/>
        <w:ind w:left="297" w:right="721"/>
        <w:jc w:val="both"/>
        <w:rPr>
          <w:rFonts w:cs="Arial"/>
          <w:sz w:val="22"/>
          <w:szCs w:val="22"/>
        </w:rPr>
      </w:pPr>
    </w:p>
    <w:p w14:paraId="0C7F5B05" w14:textId="77777777" w:rsidR="00781931" w:rsidRPr="00743B61" w:rsidRDefault="00781931" w:rsidP="00743B61">
      <w:pPr>
        <w:pStyle w:val="ListParagraph"/>
        <w:spacing w:line="252" w:lineRule="auto"/>
        <w:ind w:left="297" w:right="721"/>
        <w:jc w:val="both"/>
        <w:rPr>
          <w:rFonts w:cs="Arial"/>
          <w:sz w:val="22"/>
          <w:szCs w:val="22"/>
        </w:rPr>
      </w:pPr>
    </w:p>
    <w:p w14:paraId="0CD3976D"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La Secretaría Corporativa apoya al Presidente del Directorio en la administración efectiva del Directorio y colabora en la comunicación entre accionistas, Directorio y gerencia.</w:t>
      </w:r>
    </w:p>
    <w:p w14:paraId="2C64E473" w14:textId="77777777" w:rsidR="00781931" w:rsidRPr="00743B61" w:rsidRDefault="00781931" w:rsidP="00743B61">
      <w:pPr>
        <w:pStyle w:val="ListParagraph"/>
        <w:spacing w:line="252" w:lineRule="auto"/>
        <w:ind w:left="297" w:right="721"/>
        <w:jc w:val="both"/>
        <w:rPr>
          <w:rFonts w:cs="Arial"/>
          <w:sz w:val="22"/>
          <w:szCs w:val="22"/>
        </w:rPr>
      </w:pPr>
    </w:p>
    <w:p w14:paraId="359CDDEE"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sociedad no cuenta con la función de Secretaría de presidencia.</w:t>
      </w:r>
    </w:p>
    <w:p w14:paraId="5DFAB83E" w14:textId="77777777" w:rsidR="00781931" w:rsidRPr="00743B61" w:rsidRDefault="00781931" w:rsidP="00743B61">
      <w:pPr>
        <w:pStyle w:val="ListParagraph"/>
        <w:spacing w:line="252" w:lineRule="auto"/>
        <w:ind w:left="297" w:right="721"/>
        <w:jc w:val="both"/>
        <w:rPr>
          <w:rFonts w:cs="Arial"/>
          <w:sz w:val="22"/>
          <w:szCs w:val="22"/>
        </w:rPr>
      </w:pPr>
    </w:p>
    <w:p w14:paraId="767B18FB" w14:textId="77777777" w:rsidR="00781931" w:rsidRPr="00743B61" w:rsidRDefault="00781931" w:rsidP="00743B61">
      <w:pPr>
        <w:pStyle w:val="ListParagraph"/>
        <w:spacing w:line="252" w:lineRule="auto"/>
        <w:ind w:left="297" w:right="721"/>
        <w:jc w:val="both"/>
        <w:rPr>
          <w:rFonts w:cs="Arial"/>
          <w:sz w:val="22"/>
          <w:szCs w:val="22"/>
        </w:rPr>
      </w:pPr>
    </w:p>
    <w:p w14:paraId="6B7A5C0D"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Presidente del Directorio asegura la participación de todos sus miembros en el desarrollo y aprobación de un plan de sucesión para el gerente general de la compañía.</w:t>
      </w:r>
    </w:p>
    <w:p w14:paraId="502A5D20" w14:textId="77777777" w:rsidR="00781931" w:rsidRPr="00743B61" w:rsidRDefault="00781931" w:rsidP="00743B61">
      <w:pPr>
        <w:pStyle w:val="ListParagraph"/>
        <w:spacing w:line="252" w:lineRule="auto"/>
        <w:ind w:left="297" w:right="721"/>
        <w:jc w:val="both"/>
        <w:rPr>
          <w:rFonts w:cs="Arial"/>
          <w:sz w:val="22"/>
          <w:szCs w:val="22"/>
        </w:rPr>
      </w:pPr>
    </w:p>
    <w:p w14:paraId="04437EF4" w14:textId="4F009F8B" w:rsidR="0069659D"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Todo el Directorio se encuentra involucrado en el plan estratégico de la compañía para asegurar la eventual sucesión del Gerente General así como la de todos los cargos jerárquicos.</w:t>
      </w:r>
    </w:p>
    <w:p w14:paraId="65F56CC3" w14:textId="77777777" w:rsidR="0069659D" w:rsidRPr="00743B61" w:rsidRDefault="0069659D" w:rsidP="00743B61">
      <w:pPr>
        <w:pStyle w:val="ListParagraph"/>
        <w:spacing w:line="252" w:lineRule="auto"/>
        <w:ind w:left="297" w:right="721"/>
        <w:jc w:val="both"/>
        <w:rPr>
          <w:rFonts w:cs="Arial"/>
          <w:sz w:val="22"/>
          <w:szCs w:val="22"/>
        </w:rPr>
      </w:pPr>
      <w:r w:rsidRPr="00743B61">
        <w:rPr>
          <w:rFonts w:cs="Arial"/>
          <w:sz w:val="22"/>
          <w:szCs w:val="22"/>
        </w:rPr>
        <w:br w:type="page"/>
      </w:r>
    </w:p>
    <w:p w14:paraId="6109C613" w14:textId="77777777" w:rsidR="00781931" w:rsidRDefault="00781931" w:rsidP="00781931">
      <w:pPr>
        <w:pStyle w:val="ListParagraph"/>
        <w:spacing w:before="105" w:line="228" w:lineRule="auto"/>
        <w:ind w:left="284" w:right="721"/>
        <w:jc w:val="both"/>
        <w:rPr>
          <w:rFonts w:cs="Arial"/>
          <w:b/>
        </w:rPr>
      </w:pPr>
    </w:p>
    <w:p w14:paraId="79A02340" w14:textId="77777777" w:rsidR="00781931" w:rsidRPr="00913667" w:rsidRDefault="00781931" w:rsidP="008C63AC">
      <w:pPr>
        <w:pStyle w:val="Heading1"/>
        <w:keepNext w:val="0"/>
        <w:widowControl w:val="0"/>
        <w:numPr>
          <w:ilvl w:val="0"/>
          <w:numId w:val="82"/>
        </w:numPr>
        <w:tabs>
          <w:tab w:val="left" w:pos="769"/>
          <w:tab w:val="left" w:pos="770"/>
        </w:tabs>
        <w:autoSpaceDE w:val="0"/>
        <w:autoSpaceDN w:val="0"/>
        <w:spacing w:before="95" w:line="261" w:lineRule="auto"/>
        <w:ind w:left="769" w:right="2104" w:hanging="560"/>
        <w:rPr>
          <w:rFonts w:cs="Arial"/>
          <w:sz w:val="22"/>
          <w:szCs w:val="22"/>
        </w:rPr>
      </w:pPr>
      <w:r w:rsidRPr="00913667">
        <w:rPr>
          <w:rFonts w:cs="Arial"/>
          <w:color w:val="002060"/>
          <w:spacing w:val="-4"/>
          <w:sz w:val="22"/>
          <w:szCs w:val="22"/>
        </w:rPr>
        <w:t xml:space="preserve">COMPOSICIÓN, </w:t>
      </w:r>
      <w:r w:rsidRPr="00913667">
        <w:rPr>
          <w:rFonts w:cs="Arial"/>
          <w:color w:val="002060"/>
          <w:spacing w:val="-5"/>
          <w:sz w:val="22"/>
          <w:szCs w:val="22"/>
        </w:rPr>
        <w:t xml:space="preserve">NOMINACIÓN </w:t>
      </w:r>
      <w:r w:rsidRPr="00913667">
        <w:rPr>
          <w:rFonts w:cs="Arial"/>
          <w:color w:val="002060"/>
          <w:sz w:val="22"/>
          <w:szCs w:val="22"/>
        </w:rPr>
        <w:t xml:space="preserve">Y </w:t>
      </w:r>
      <w:r w:rsidRPr="00913667">
        <w:rPr>
          <w:rFonts w:cs="Arial"/>
          <w:color w:val="002060"/>
          <w:spacing w:val="-3"/>
          <w:sz w:val="22"/>
          <w:szCs w:val="22"/>
        </w:rPr>
        <w:t xml:space="preserve">SUCESIÓN </w:t>
      </w:r>
      <w:r w:rsidRPr="00913667">
        <w:rPr>
          <w:rFonts w:cs="Arial"/>
          <w:color w:val="002060"/>
          <w:sz w:val="22"/>
          <w:szCs w:val="22"/>
        </w:rPr>
        <w:t xml:space="preserve">DEL </w:t>
      </w:r>
      <w:r w:rsidRPr="00913667">
        <w:rPr>
          <w:rFonts w:cs="Arial"/>
          <w:color w:val="002060"/>
          <w:spacing w:val="-5"/>
          <w:sz w:val="22"/>
          <w:szCs w:val="22"/>
        </w:rPr>
        <w:t>DIRECTORIO</w:t>
      </w:r>
    </w:p>
    <w:p w14:paraId="0F754889" w14:textId="77777777" w:rsidR="00781931" w:rsidRPr="00743B61" w:rsidRDefault="00781931" w:rsidP="00781931">
      <w:pPr>
        <w:pStyle w:val="BodyText"/>
        <w:ind w:left="209"/>
        <w:rPr>
          <w:rFonts w:ascii="Arial" w:hAnsi="Arial" w:cs="Arial"/>
          <w:i/>
          <w:sz w:val="22"/>
          <w:szCs w:val="22"/>
          <w:lang w:val="es-AR"/>
        </w:rPr>
      </w:pPr>
      <w:r w:rsidRPr="00913667">
        <w:rPr>
          <w:rFonts w:ascii="Arial" w:hAnsi="Arial" w:cs="Arial"/>
          <w:noProof/>
          <w:lang w:val="es-AR" w:eastAsia="es-AR"/>
        </w:rPr>
        <mc:AlternateContent>
          <mc:Choice Requires="wpg">
            <w:drawing>
              <wp:anchor distT="0" distB="0" distL="0" distR="0" simplePos="0" relativeHeight="251688960" behindDoc="0" locked="0" layoutInCell="1" allowOverlap="1" wp14:anchorId="118091AD" wp14:editId="0C615532">
                <wp:simplePos x="0" y="0"/>
                <wp:positionH relativeFrom="page">
                  <wp:posOffset>909320</wp:posOffset>
                </wp:positionH>
                <wp:positionV relativeFrom="paragraph">
                  <wp:posOffset>149225</wp:posOffset>
                </wp:positionV>
                <wp:extent cx="5953125" cy="1483995"/>
                <wp:effectExtent l="4445" t="6985" r="0" b="4445"/>
                <wp:wrapTopAndBottom/>
                <wp:docPr id="14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483995"/>
                          <a:chOff x="1432" y="235"/>
                          <a:chExt cx="9375" cy="2337"/>
                        </a:xfrm>
                      </wpg:grpSpPr>
                      <pic:pic xmlns:pic="http://schemas.openxmlformats.org/drawingml/2006/picture">
                        <pic:nvPicPr>
                          <pic:cNvPr id="147" name="Picture 10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447" y="335"/>
                            <a:ext cx="936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 name="Text Box 102"/>
                        <wps:cNvSpPr txBox="1">
                          <a:spLocks noChangeArrowheads="1"/>
                        </wps:cNvSpPr>
                        <wps:spPr bwMode="auto">
                          <a:xfrm>
                            <a:off x="1440" y="242"/>
                            <a:ext cx="9330" cy="2321"/>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21D74A" w14:textId="77777777" w:rsidR="00290089" w:rsidRPr="00345472" w:rsidRDefault="00290089" w:rsidP="00781931">
                              <w:pPr>
                                <w:spacing w:before="73"/>
                                <w:ind w:left="277"/>
                                <w:rPr>
                                  <w:b/>
                                  <w:szCs w:val="19"/>
                                </w:rPr>
                              </w:pPr>
                              <w:r w:rsidRPr="00345472">
                                <w:rPr>
                                  <w:b/>
                                  <w:color w:val="FFC000"/>
                                  <w:szCs w:val="19"/>
                                </w:rPr>
                                <w:t>Principios</w:t>
                              </w:r>
                            </w:p>
                            <w:p w14:paraId="074CF70C" w14:textId="77777777" w:rsidR="00290089" w:rsidRDefault="00290089" w:rsidP="00781931">
                              <w:pPr>
                                <w:rPr>
                                  <w:b/>
                                  <w:sz w:val="20"/>
                                </w:rPr>
                              </w:pPr>
                            </w:p>
                            <w:p w14:paraId="2EAE3913" w14:textId="77777777" w:rsidR="00290089" w:rsidRDefault="00290089" w:rsidP="00781931">
                              <w:pPr>
                                <w:spacing w:before="3"/>
                                <w:rPr>
                                  <w:b/>
                                  <w:sz w:val="16"/>
                                </w:rPr>
                              </w:pPr>
                            </w:p>
                            <w:p w14:paraId="6CD06873" w14:textId="77777777" w:rsidR="00290089" w:rsidRPr="00743B61" w:rsidRDefault="00290089" w:rsidP="008C63AC">
                              <w:pPr>
                                <w:widowControl w:val="0"/>
                                <w:numPr>
                                  <w:ilvl w:val="0"/>
                                  <w:numId w:val="80"/>
                                </w:numPr>
                                <w:tabs>
                                  <w:tab w:val="left" w:pos="713"/>
                                </w:tabs>
                                <w:autoSpaceDE w:val="0"/>
                                <w:autoSpaceDN w:val="0"/>
                                <w:spacing w:line="266" w:lineRule="auto"/>
                                <w:ind w:right="137"/>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contar </w:t>
                              </w:r>
                              <w:r w:rsidRPr="00743B61">
                                <w:rPr>
                                  <w:rFonts w:ascii="Times New Roman" w:hAnsi="Times New Roman"/>
                                  <w:spacing w:val="3"/>
                                  <w:w w:val="105"/>
                                </w:rPr>
                                <w:t xml:space="preserve">con </w:t>
                              </w:r>
                              <w:r w:rsidRPr="00743B61">
                                <w:rPr>
                                  <w:rFonts w:ascii="Times New Roman" w:hAnsi="Times New Roman"/>
                                  <w:w w:val="105"/>
                                </w:rPr>
                                <w:t xml:space="preserve">niveles </w:t>
                              </w:r>
                              <w:r w:rsidRPr="00743B61">
                                <w:rPr>
                                  <w:rFonts w:ascii="Times New Roman" w:hAnsi="Times New Roman"/>
                                  <w:spacing w:val="4"/>
                                  <w:w w:val="105"/>
                                </w:rPr>
                                <w:t xml:space="preserve">adecuados </w:t>
                              </w:r>
                              <w:r w:rsidRPr="00743B61">
                                <w:rPr>
                                  <w:rFonts w:ascii="Times New Roman" w:hAnsi="Times New Roman"/>
                                  <w:spacing w:val="3"/>
                                  <w:w w:val="105"/>
                                </w:rPr>
                                <w:t xml:space="preserve">de </w:t>
                              </w:r>
                              <w:r w:rsidRPr="00743B61">
                                <w:rPr>
                                  <w:rFonts w:ascii="Times New Roman" w:hAnsi="Times New Roman"/>
                                  <w:spacing w:val="2"/>
                                  <w:w w:val="105"/>
                                </w:rPr>
                                <w:t xml:space="preserve">independencia </w:t>
                              </w:r>
                              <w:r w:rsidRPr="00743B61">
                                <w:rPr>
                                  <w:rFonts w:ascii="Times New Roman" w:hAnsi="Times New Roman"/>
                                  <w:w w:val="105"/>
                                </w:rPr>
                                <w:t xml:space="preserve">y diversidad </w:t>
                              </w:r>
                              <w:r w:rsidRPr="00743B61">
                                <w:rPr>
                                  <w:rFonts w:ascii="Times New Roman" w:hAnsi="Times New Roman"/>
                                  <w:spacing w:val="4"/>
                                  <w:w w:val="105"/>
                                </w:rPr>
                                <w:t xml:space="preserve">que </w:t>
                              </w:r>
                              <w:r w:rsidRPr="00743B61">
                                <w:rPr>
                                  <w:rFonts w:ascii="Times New Roman" w:hAnsi="Times New Roman"/>
                                  <w:spacing w:val="-5"/>
                                  <w:w w:val="105"/>
                                </w:rPr>
                                <w:t xml:space="preserve">le </w:t>
                              </w:r>
                              <w:r w:rsidRPr="00743B61">
                                <w:rPr>
                                  <w:rFonts w:ascii="Times New Roman" w:hAnsi="Times New Roman"/>
                                  <w:w w:val="105"/>
                                </w:rPr>
                                <w:t xml:space="preserve">permitan tomar </w:t>
                              </w:r>
                              <w:r w:rsidRPr="00743B61">
                                <w:rPr>
                                  <w:rFonts w:ascii="Times New Roman" w:hAnsi="Times New Roman"/>
                                  <w:spacing w:val="2"/>
                                  <w:w w:val="105"/>
                                </w:rPr>
                                <w:t xml:space="preserve">decisiones </w:t>
                              </w:r>
                              <w:r w:rsidRPr="00743B61">
                                <w:rPr>
                                  <w:rFonts w:ascii="Times New Roman" w:hAnsi="Times New Roman"/>
                                  <w:w w:val="105"/>
                                </w:rPr>
                                <w:t xml:space="preserve">en </w:t>
                              </w:r>
                              <w:r w:rsidRPr="00743B61">
                                <w:rPr>
                                  <w:rFonts w:ascii="Times New Roman" w:hAnsi="Times New Roman"/>
                                  <w:spacing w:val="4"/>
                                  <w:w w:val="105"/>
                                </w:rPr>
                                <w:t xml:space="preserve">pos </w:t>
                              </w:r>
                              <w:r w:rsidRPr="00743B61">
                                <w:rPr>
                                  <w:rFonts w:ascii="Times New Roman" w:hAnsi="Times New Roman"/>
                                  <w:spacing w:val="3"/>
                                  <w:w w:val="105"/>
                                </w:rPr>
                                <w:t xml:space="preserve">del </w:t>
                              </w:r>
                              <w:r w:rsidRPr="00743B61">
                                <w:rPr>
                                  <w:rFonts w:ascii="Times New Roman" w:hAnsi="Times New Roman"/>
                                  <w:spacing w:val="-4"/>
                                  <w:w w:val="105"/>
                                </w:rPr>
                                <w:t xml:space="preserve">mejor </w:t>
                              </w:r>
                              <w:r w:rsidRPr="00743B61">
                                <w:rPr>
                                  <w:rFonts w:ascii="Times New Roman" w:hAnsi="Times New Roman"/>
                                  <w:w w:val="105"/>
                                </w:rPr>
                                <w:t xml:space="preserve">interés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evitando </w:t>
                              </w:r>
                              <w:r w:rsidRPr="00743B61">
                                <w:rPr>
                                  <w:rFonts w:ascii="Times New Roman" w:hAnsi="Times New Roman"/>
                                  <w:w w:val="105"/>
                                </w:rPr>
                                <w:t xml:space="preserve">el pensamiento </w:t>
                              </w:r>
                              <w:r w:rsidRPr="00743B61">
                                <w:rPr>
                                  <w:rFonts w:ascii="Times New Roman" w:hAnsi="Times New Roman"/>
                                  <w:spacing w:val="3"/>
                                  <w:w w:val="105"/>
                                </w:rPr>
                                <w:t xml:space="preserve">de grupo </w:t>
                              </w:r>
                              <w:r w:rsidRPr="00743B61">
                                <w:rPr>
                                  <w:rFonts w:ascii="Times New Roman" w:hAnsi="Times New Roman"/>
                                  <w:w w:val="105"/>
                                </w:rPr>
                                <w:t xml:space="preserve">y </w:t>
                              </w:r>
                              <w:r w:rsidRPr="00743B61">
                                <w:rPr>
                                  <w:rFonts w:ascii="Times New Roman" w:hAnsi="Times New Roman"/>
                                  <w:spacing w:val="-5"/>
                                  <w:w w:val="105"/>
                                </w:rPr>
                                <w:t xml:space="preserve">la </w:t>
                              </w:r>
                              <w:r w:rsidRPr="00743B61">
                                <w:rPr>
                                  <w:rFonts w:ascii="Times New Roman" w:hAnsi="Times New Roman"/>
                                  <w:w w:val="105"/>
                                </w:rPr>
                                <w:t xml:space="preserve">toma </w:t>
                              </w:r>
                              <w:r w:rsidRPr="00743B61">
                                <w:rPr>
                                  <w:rFonts w:ascii="Times New Roman" w:hAnsi="Times New Roman"/>
                                  <w:spacing w:val="3"/>
                                  <w:w w:val="105"/>
                                </w:rPr>
                                <w:t xml:space="preserve">de </w:t>
                              </w:r>
                              <w:r w:rsidRPr="00743B61">
                                <w:rPr>
                                  <w:rFonts w:ascii="Times New Roman" w:hAnsi="Times New Roman"/>
                                  <w:spacing w:val="2"/>
                                  <w:w w:val="105"/>
                                </w:rPr>
                                <w:t xml:space="preserve">decisiones </w:t>
                              </w:r>
                              <w:r w:rsidRPr="00743B61">
                                <w:rPr>
                                  <w:rFonts w:ascii="Times New Roman" w:hAnsi="Times New Roman"/>
                                  <w:spacing w:val="4"/>
                                  <w:w w:val="105"/>
                                </w:rPr>
                                <w:t xml:space="preserve">por </w:t>
                              </w:r>
                              <w:r w:rsidRPr="00743B61">
                                <w:rPr>
                                  <w:rFonts w:ascii="Times New Roman" w:hAnsi="Times New Roman"/>
                                  <w:w w:val="105"/>
                                </w:rPr>
                                <w:t xml:space="preserve">individuos o </w:t>
                              </w:r>
                              <w:r w:rsidRPr="00743B61">
                                <w:rPr>
                                  <w:rFonts w:ascii="Times New Roman" w:hAnsi="Times New Roman"/>
                                  <w:spacing w:val="3"/>
                                  <w:w w:val="105"/>
                                </w:rPr>
                                <w:t xml:space="preserve">grupos </w:t>
                              </w:r>
                              <w:r w:rsidRPr="00743B61">
                                <w:rPr>
                                  <w:rFonts w:ascii="Times New Roman" w:hAnsi="Times New Roman"/>
                                  <w:w w:val="105"/>
                                </w:rPr>
                                <w:t xml:space="preserve">dominantes </w:t>
                              </w:r>
                              <w:r w:rsidRPr="00743B61">
                                <w:rPr>
                                  <w:rFonts w:ascii="Times New Roman" w:hAnsi="Times New Roman"/>
                                  <w:spacing w:val="2"/>
                                  <w:w w:val="105"/>
                                </w:rPr>
                                <w:t xml:space="preserve">dentro </w:t>
                              </w:r>
                              <w:r w:rsidRPr="00743B61">
                                <w:rPr>
                                  <w:rFonts w:ascii="Times New Roman" w:hAnsi="Times New Roman"/>
                                  <w:spacing w:val="3"/>
                                  <w:w w:val="105"/>
                                </w:rPr>
                                <w:t>del</w:t>
                              </w:r>
                              <w:r w:rsidRPr="00743B61">
                                <w:rPr>
                                  <w:rFonts w:ascii="Times New Roman" w:hAnsi="Times New Roman"/>
                                  <w:spacing w:val="-9"/>
                                  <w:w w:val="105"/>
                                </w:rPr>
                                <w:t xml:space="preserve"> </w:t>
                              </w:r>
                              <w:r w:rsidRPr="00743B61">
                                <w:rPr>
                                  <w:rFonts w:ascii="Times New Roman" w:hAnsi="Times New Roman"/>
                                  <w:w w:val="105"/>
                                </w:rPr>
                                <w:t>Directorio.</w:t>
                              </w:r>
                            </w:p>
                            <w:p w14:paraId="12440478" w14:textId="77777777" w:rsidR="00290089" w:rsidRPr="00743B61" w:rsidRDefault="00290089" w:rsidP="00781931">
                              <w:pPr>
                                <w:spacing w:before="9"/>
                                <w:rPr>
                                  <w:rFonts w:ascii="Times New Roman" w:hAnsi="Times New Roman"/>
                                  <w:b/>
                                  <w:sz w:val="20"/>
                                </w:rPr>
                              </w:pPr>
                            </w:p>
                            <w:p w14:paraId="566C350D" w14:textId="77777777" w:rsidR="00290089" w:rsidRPr="00743B61" w:rsidRDefault="00290089" w:rsidP="008C63AC">
                              <w:pPr>
                                <w:widowControl w:val="0"/>
                                <w:numPr>
                                  <w:ilvl w:val="0"/>
                                  <w:numId w:val="80"/>
                                </w:numPr>
                                <w:tabs>
                                  <w:tab w:val="left" w:pos="713"/>
                                </w:tabs>
                                <w:autoSpaceDE w:val="0"/>
                                <w:autoSpaceDN w:val="0"/>
                                <w:spacing w:line="268" w:lineRule="auto"/>
                                <w:ind w:right="148" w:hanging="57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asegurar que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4"/>
                                  <w:w w:val="105"/>
                                </w:rPr>
                                <w:t xml:space="preserve">cuenta </w:t>
                              </w:r>
                              <w:r w:rsidRPr="00743B61">
                                <w:rPr>
                                  <w:rFonts w:ascii="Times New Roman" w:hAnsi="Times New Roman"/>
                                  <w:spacing w:val="3"/>
                                  <w:w w:val="105"/>
                                </w:rPr>
                                <w:t xml:space="preserve">con </w:t>
                              </w:r>
                              <w:r w:rsidRPr="00743B61">
                                <w:rPr>
                                  <w:rFonts w:ascii="Times New Roman" w:hAnsi="Times New Roman"/>
                                  <w:w w:val="105"/>
                                </w:rPr>
                                <w:t xml:space="preserve">procedimientos </w:t>
                              </w:r>
                              <w:r w:rsidRPr="00743B61">
                                <w:rPr>
                                  <w:rFonts w:ascii="Times New Roman" w:hAnsi="Times New Roman"/>
                                  <w:spacing w:val="-3"/>
                                  <w:w w:val="105"/>
                                </w:rPr>
                                <w:t xml:space="preserve">formales </w:t>
                              </w:r>
                              <w:r w:rsidRPr="00743B61">
                                <w:rPr>
                                  <w:rFonts w:ascii="Times New Roman" w:hAnsi="Times New Roman"/>
                                  <w:w w:val="105"/>
                                </w:rPr>
                                <w:t xml:space="preserve">para </w:t>
                              </w:r>
                              <w:r w:rsidRPr="00743B61">
                                <w:rPr>
                                  <w:rFonts w:ascii="Times New Roman" w:hAnsi="Times New Roman"/>
                                  <w:spacing w:val="-5"/>
                                  <w:w w:val="105"/>
                                </w:rPr>
                                <w:t xml:space="preserve">la </w:t>
                              </w:r>
                              <w:r w:rsidRPr="00743B61">
                                <w:rPr>
                                  <w:rFonts w:ascii="Times New Roman" w:hAnsi="Times New Roman"/>
                                  <w:spacing w:val="5"/>
                                  <w:w w:val="105"/>
                                </w:rPr>
                                <w:t xml:space="preserve">propuesta </w:t>
                              </w:r>
                              <w:r w:rsidRPr="00743B61">
                                <w:rPr>
                                  <w:rFonts w:ascii="Times New Roman" w:hAnsi="Times New Roman"/>
                                  <w:w w:val="105"/>
                                </w:rPr>
                                <w:t>y nominación</w:t>
                              </w:r>
                              <w:r w:rsidRPr="00743B61">
                                <w:rPr>
                                  <w:rFonts w:ascii="Times New Roman" w:hAnsi="Times New Roman"/>
                                  <w:spacing w:val="10"/>
                                  <w:w w:val="105"/>
                                </w:rPr>
                                <w:t xml:space="preserve"> </w:t>
                              </w:r>
                              <w:r w:rsidRPr="00743B61">
                                <w:rPr>
                                  <w:rFonts w:ascii="Times New Roman" w:hAnsi="Times New Roman"/>
                                  <w:spacing w:val="3"/>
                                  <w:w w:val="105"/>
                                </w:rPr>
                                <w:t>de</w:t>
                              </w:r>
                              <w:r w:rsidRPr="00743B61">
                                <w:rPr>
                                  <w:rFonts w:ascii="Times New Roman" w:hAnsi="Times New Roman"/>
                                  <w:spacing w:val="-8"/>
                                  <w:w w:val="105"/>
                                </w:rPr>
                                <w:t xml:space="preserve"> </w:t>
                              </w:r>
                              <w:r w:rsidRPr="00743B61">
                                <w:rPr>
                                  <w:rFonts w:ascii="Times New Roman" w:hAnsi="Times New Roman"/>
                                  <w:spacing w:val="3"/>
                                  <w:w w:val="105"/>
                                </w:rPr>
                                <w:t xml:space="preserve">candidatos </w:t>
                              </w:r>
                              <w:r w:rsidRPr="00743B61">
                                <w:rPr>
                                  <w:rFonts w:ascii="Times New Roman" w:hAnsi="Times New Roman"/>
                                  <w:w w:val="105"/>
                                </w:rPr>
                                <w:t>para</w:t>
                              </w:r>
                              <w:r w:rsidRPr="00743B61">
                                <w:rPr>
                                  <w:rFonts w:ascii="Times New Roman" w:hAnsi="Times New Roman"/>
                                  <w:spacing w:val="-7"/>
                                  <w:w w:val="105"/>
                                </w:rPr>
                                <w:t xml:space="preserve"> </w:t>
                              </w:r>
                              <w:r w:rsidRPr="00743B61">
                                <w:rPr>
                                  <w:rFonts w:ascii="Times New Roman" w:hAnsi="Times New Roman"/>
                                  <w:spacing w:val="4"/>
                                  <w:w w:val="105"/>
                                </w:rPr>
                                <w:t>ocupar</w:t>
                              </w:r>
                              <w:r w:rsidRPr="00743B61">
                                <w:rPr>
                                  <w:rFonts w:ascii="Times New Roman" w:hAnsi="Times New Roman"/>
                                  <w:spacing w:val="-14"/>
                                  <w:w w:val="105"/>
                                </w:rPr>
                                <w:t xml:space="preserve"> </w:t>
                              </w:r>
                              <w:r w:rsidRPr="00743B61">
                                <w:rPr>
                                  <w:rFonts w:ascii="Times New Roman" w:hAnsi="Times New Roman"/>
                                  <w:spacing w:val="2"/>
                                  <w:w w:val="105"/>
                                </w:rPr>
                                <w:t>cargos</w:t>
                              </w:r>
                              <w:r w:rsidRPr="00743B61">
                                <w:rPr>
                                  <w:rFonts w:ascii="Times New Roman" w:hAnsi="Times New Roman"/>
                                  <w:spacing w:val="3"/>
                                  <w:w w:val="105"/>
                                </w:rPr>
                                <w:t xml:space="preserve"> </w:t>
                              </w:r>
                              <w:r w:rsidRPr="00743B61">
                                <w:rPr>
                                  <w:rFonts w:ascii="Times New Roman" w:hAnsi="Times New Roman"/>
                                  <w:w w:val="105"/>
                                </w:rPr>
                                <w:t>en</w:t>
                              </w:r>
                              <w:r w:rsidRPr="00743B61">
                                <w:rPr>
                                  <w:rFonts w:ascii="Times New Roman" w:hAnsi="Times New Roman"/>
                                  <w:spacing w:val="-4"/>
                                  <w:w w:val="105"/>
                                </w:rPr>
                                <w:t xml:space="preserve"> </w:t>
                              </w:r>
                              <w:r w:rsidRPr="00743B61">
                                <w:rPr>
                                  <w:rFonts w:ascii="Times New Roman" w:hAnsi="Times New Roman"/>
                                  <w:w w:val="105"/>
                                </w:rPr>
                                <w:t>el</w:t>
                              </w:r>
                              <w:r w:rsidRPr="00743B61">
                                <w:rPr>
                                  <w:rFonts w:ascii="Times New Roman" w:hAnsi="Times New Roman"/>
                                  <w:spacing w:val="-18"/>
                                  <w:w w:val="105"/>
                                </w:rPr>
                                <w:t xml:space="preserve"> </w:t>
                              </w:r>
                              <w:r w:rsidRPr="00743B61">
                                <w:rPr>
                                  <w:rFonts w:ascii="Times New Roman" w:hAnsi="Times New Roman"/>
                                  <w:w w:val="105"/>
                                </w:rPr>
                                <w:t>Directorio</w:t>
                              </w:r>
                              <w:r w:rsidRPr="00743B61">
                                <w:rPr>
                                  <w:rFonts w:ascii="Times New Roman" w:hAnsi="Times New Roman"/>
                                  <w:spacing w:val="10"/>
                                  <w:w w:val="105"/>
                                </w:rPr>
                                <w:t xml:space="preserve"> </w:t>
                              </w:r>
                              <w:r w:rsidRPr="00743B61">
                                <w:rPr>
                                  <w:rFonts w:ascii="Times New Roman" w:hAnsi="Times New Roman"/>
                                  <w:w w:val="105"/>
                                </w:rPr>
                                <w:t>en</w:t>
                              </w:r>
                              <w:r w:rsidRPr="00743B61">
                                <w:rPr>
                                  <w:rFonts w:ascii="Times New Roman" w:hAnsi="Times New Roman"/>
                                  <w:spacing w:val="-3"/>
                                  <w:w w:val="105"/>
                                </w:rPr>
                                <w:t xml:space="preserve"> </w:t>
                              </w:r>
                              <w:r w:rsidRPr="00743B61">
                                <w:rPr>
                                  <w:rFonts w:ascii="Times New Roman" w:hAnsi="Times New Roman"/>
                                  <w:w w:val="105"/>
                                </w:rPr>
                                <w:t>el</w:t>
                              </w:r>
                              <w:r w:rsidRPr="00743B61">
                                <w:rPr>
                                  <w:rFonts w:ascii="Times New Roman" w:hAnsi="Times New Roman"/>
                                  <w:spacing w:val="-5"/>
                                  <w:w w:val="105"/>
                                </w:rPr>
                                <w:t xml:space="preserve"> </w:t>
                              </w:r>
                              <w:r w:rsidRPr="00743B61">
                                <w:rPr>
                                  <w:rFonts w:ascii="Times New Roman" w:hAnsi="Times New Roman"/>
                                  <w:spacing w:val="-4"/>
                                  <w:w w:val="105"/>
                                </w:rPr>
                                <w:t>marco</w:t>
                              </w:r>
                              <w:r w:rsidRPr="00743B61">
                                <w:rPr>
                                  <w:rFonts w:ascii="Times New Roman" w:hAnsi="Times New Roman"/>
                                  <w:spacing w:val="10"/>
                                  <w:w w:val="105"/>
                                </w:rPr>
                                <w:t xml:space="preserve"> </w:t>
                              </w:r>
                              <w:r w:rsidRPr="00743B61">
                                <w:rPr>
                                  <w:rFonts w:ascii="Times New Roman" w:hAnsi="Times New Roman"/>
                                  <w:spacing w:val="3"/>
                                  <w:w w:val="105"/>
                                </w:rPr>
                                <w:t>de</w:t>
                              </w:r>
                              <w:r w:rsidRPr="00743B61">
                                <w:rPr>
                                  <w:rFonts w:ascii="Times New Roman" w:hAnsi="Times New Roman"/>
                                  <w:spacing w:val="-6"/>
                                  <w:w w:val="105"/>
                                </w:rPr>
                                <w:t xml:space="preserve"> </w:t>
                              </w:r>
                              <w:r w:rsidRPr="00743B61">
                                <w:rPr>
                                  <w:rFonts w:ascii="Times New Roman" w:hAnsi="Times New Roman"/>
                                  <w:spacing w:val="3"/>
                                  <w:w w:val="105"/>
                                </w:rPr>
                                <w:t>un</w:t>
                              </w:r>
                              <w:r w:rsidRPr="00743B61">
                                <w:rPr>
                                  <w:rFonts w:ascii="Times New Roman" w:hAnsi="Times New Roman"/>
                                  <w:spacing w:val="-3"/>
                                  <w:w w:val="105"/>
                                </w:rPr>
                                <w:t xml:space="preserve"> </w:t>
                              </w:r>
                              <w:r w:rsidRPr="00743B61">
                                <w:rPr>
                                  <w:rFonts w:ascii="Times New Roman" w:hAnsi="Times New Roman"/>
                                  <w:w w:val="105"/>
                                </w:rPr>
                                <w:t>plan</w:t>
                              </w:r>
                              <w:r w:rsidRPr="00743B61">
                                <w:rPr>
                                  <w:rFonts w:ascii="Times New Roman" w:hAnsi="Times New Roman"/>
                                  <w:spacing w:val="-4"/>
                                  <w:w w:val="105"/>
                                </w:rPr>
                                <w:t xml:space="preserve"> </w:t>
                              </w:r>
                              <w:r w:rsidRPr="00743B61">
                                <w:rPr>
                                  <w:rFonts w:ascii="Times New Roman" w:hAnsi="Times New Roman"/>
                                  <w:spacing w:val="3"/>
                                  <w:w w:val="105"/>
                                </w:rPr>
                                <w:t>de</w:t>
                              </w:r>
                              <w:r w:rsidRPr="00743B61">
                                <w:rPr>
                                  <w:rFonts w:ascii="Times New Roman" w:hAnsi="Times New Roman"/>
                                  <w:spacing w:val="-7"/>
                                  <w:w w:val="105"/>
                                </w:rPr>
                                <w:t xml:space="preserve"> </w:t>
                              </w:r>
                              <w:r w:rsidRPr="00743B61">
                                <w:rPr>
                                  <w:rFonts w:ascii="Times New Roman" w:hAnsi="Times New Roman"/>
                                  <w:spacing w:val="5"/>
                                  <w:w w:val="105"/>
                                </w:rPr>
                                <w:t>sucesión.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091AD" id="Group 101" o:spid="_x0000_s1044" style="position:absolute;left:0;text-align:left;margin-left:71.6pt;margin-top:11.75pt;width:468.75pt;height:116.85pt;z-index:251688960;mso-wrap-distance-left:0;mso-wrap-distance-right:0;mso-position-horizontal-relative:page" coordorigin="1432,235" coordsize="9375,2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">
                <v:shape id="Picture 103" o:spid="_x0000_s1045" type="#_x0000_t75" style="position:absolute;left:1447;top:335;width:936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">
                  <v:imagedata r:id="rId48" o:title=""/>
                </v:shape>
                <v:shape id="Text Box 102" o:spid="_x0000_s1046" type="#_x0000_t202" style="position:absolute;left:1440;top:242;width:9330;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" filled="f" strokeweight=".26494mm">
                  <v:textbox inset="0,0,0,0">
                    <w:txbxContent>
                      <w:p w14:paraId="2221D74A" w14:textId="77777777" w:rsidR="00290089" w:rsidRPr="00345472" w:rsidRDefault="00290089" w:rsidP="00781931">
                        <w:pPr>
                          <w:spacing w:before="73"/>
                          <w:ind w:left="277"/>
                          <w:rPr>
                            <w:b/>
                            <w:szCs w:val="19"/>
                          </w:rPr>
                        </w:pPr>
                        <w:r w:rsidRPr="00345472">
                          <w:rPr>
                            <w:b/>
                            <w:color w:val="FFC000"/>
                            <w:szCs w:val="19"/>
                          </w:rPr>
                          <w:t>Principios</w:t>
                        </w:r>
                      </w:p>
                      <w:p w14:paraId="074CF70C" w14:textId="77777777" w:rsidR="00290089" w:rsidRDefault="00290089" w:rsidP="00781931">
                        <w:pPr>
                          <w:rPr>
                            <w:b/>
                            <w:sz w:val="20"/>
                          </w:rPr>
                        </w:pPr>
                      </w:p>
                      <w:p w14:paraId="2EAE3913" w14:textId="77777777" w:rsidR="00290089" w:rsidRDefault="00290089" w:rsidP="00781931">
                        <w:pPr>
                          <w:spacing w:before="3"/>
                          <w:rPr>
                            <w:b/>
                            <w:sz w:val="16"/>
                          </w:rPr>
                        </w:pPr>
                      </w:p>
                      <w:p w14:paraId="6CD06873" w14:textId="77777777" w:rsidR="00290089" w:rsidRPr="00743B61" w:rsidRDefault="00290089" w:rsidP="008C63AC">
                        <w:pPr>
                          <w:widowControl w:val="0"/>
                          <w:numPr>
                            <w:ilvl w:val="0"/>
                            <w:numId w:val="80"/>
                          </w:numPr>
                          <w:tabs>
                            <w:tab w:val="left" w:pos="713"/>
                          </w:tabs>
                          <w:autoSpaceDE w:val="0"/>
                          <w:autoSpaceDN w:val="0"/>
                          <w:spacing w:line="266" w:lineRule="auto"/>
                          <w:ind w:right="137"/>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contar </w:t>
                        </w:r>
                        <w:r w:rsidRPr="00743B61">
                          <w:rPr>
                            <w:rFonts w:ascii="Times New Roman" w:hAnsi="Times New Roman"/>
                            <w:spacing w:val="3"/>
                            <w:w w:val="105"/>
                          </w:rPr>
                          <w:t xml:space="preserve">con </w:t>
                        </w:r>
                        <w:r w:rsidRPr="00743B61">
                          <w:rPr>
                            <w:rFonts w:ascii="Times New Roman" w:hAnsi="Times New Roman"/>
                            <w:w w:val="105"/>
                          </w:rPr>
                          <w:t xml:space="preserve">niveles </w:t>
                        </w:r>
                        <w:r w:rsidRPr="00743B61">
                          <w:rPr>
                            <w:rFonts w:ascii="Times New Roman" w:hAnsi="Times New Roman"/>
                            <w:spacing w:val="4"/>
                            <w:w w:val="105"/>
                          </w:rPr>
                          <w:t xml:space="preserve">adecuados </w:t>
                        </w:r>
                        <w:r w:rsidRPr="00743B61">
                          <w:rPr>
                            <w:rFonts w:ascii="Times New Roman" w:hAnsi="Times New Roman"/>
                            <w:spacing w:val="3"/>
                            <w:w w:val="105"/>
                          </w:rPr>
                          <w:t xml:space="preserve">de </w:t>
                        </w:r>
                        <w:r w:rsidRPr="00743B61">
                          <w:rPr>
                            <w:rFonts w:ascii="Times New Roman" w:hAnsi="Times New Roman"/>
                            <w:spacing w:val="2"/>
                            <w:w w:val="105"/>
                          </w:rPr>
                          <w:t xml:space="preserve">independencia </w:t>
                        </w:r>
                        <w:r w:rsidRPr="00743B61">
                          <w:rPr>
                            <w:rFonts w:ascii="Times New Roman" w:hAnsi="Times New Roman"/>
                            <w:w w:val="105"/>
                          </w:rPr>
                          <w:t xml:space="preserve">y diversidad </w:t>
                        </w:r>
                        <w:r w:rsidRPr="00743B61">
                          <w:rPr>
                            <w:rFonts w:ascii="Times New Roman" w:hAnsi="Times New Roman"/>
                            <w:spacing w:val="4"/>
                            <w:w w:val="105"/>
                          </w:rPr>
                          <w:t xml:space="preserve">que </w:t>
                        </w:r>
                        <w:r w:rsidRPr="00743B61">
                          <w:rPr>
                            <w:rFonts w:ascii="Times New Roman" w:hAnsi="Times New Roman"/>
                            <w:spacing w:val="-5"/>
                            <w:w w:val="105"/>
                          </w:rPr>
                          <w:t xml:space="preserve">le </w:t>
                        </w:r>
                        <w:r w:rsidRPr="00743B61">
                          <w:rPr>
                            <w:rFonts w:ascii="Times New Roman" w:hAnsi="Times New Roman"/>
                            <w:w w:val="105"/>
                          </w:rPr>
                          <w:t xml:space="preserve">permitan tomar </w:t>
                        </w:r>
                        <w:r w:rsidRPr="00743B61">
                          <w:rPr>
                            <w:rFonts w:ascii="Times New Roman" w:hAnsi="Times New Roman"/>
                            <w:spacing w:val="2"/>
                            <w:w w:val="105"/>
                          </w:rPr>
                          <w:t xml:space="preserve">decisiones </w:t>
                        </w:r>
                        <w:r w:rsidRPr="00743B61">
                          <w:rPr>
                            <w:rFonts w:ascii="Times New Roman" w:hAnsi="Times New Roman"/>
                            <w:w w:val="105"/>
                          </w:rPr>
                          <w:t xml:space="preserve">en </w:t>
                        </w:r>
                        <w:r w:rsidRPr="00743B61">
                          <w:rPr>
                            <w:rFonts w:ascii="Times New Roman" w:hAnsi="Times New Roman"/>
                            <w:spacing w:val="4"/>
                            <w:w w:val="105"/>
                          </w:rPr>
                          <w:t xml:space="preserve">pos </w:t>
                        </w:r>
                        <w:r w:rsidRPr="00743B61">
                          <w:rPr>
                            <w:rFonts w:ascii="Times New Roman" w:hAnsi="Times New Roman"/>
                            <w:spacing w:val="3"/>
                            <w:w w:val="105"/>
                          </w:rPr>
                          <w:t xml:space="preserve">del </w:t>
                        </w:r>
                        <w:r w:rsidRPr="00743B61">
                          <w:rPr>
                            <w:rFonts w:ascii="Times New Roman" w:hAnsi="Times New Roman"/>
                            <w:spacing w:val="-4"/>
                            <w:w w:val="105"/>
                          </w:rPr>
                          <w:t xml:space="preserve">mejor </w:t>
                        </w:r>
                        <w:r w:rsidRPr="00743B61">
                          <w:rPr>
                            <w:rFonts w:ascii="Times New Roman" w:hAnsi="Times New Roman"/>
                            <w:w w:val="105"/>
                          </w:rPr>
                          <w:t xml:space="preserve">interés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evitando </w:t>
                        </w:r>
                        <w:r w:rsidRPr="00743B61">
                          <w:rPr>
                            <w:rFonts w:ascii="Times New Roman" w:hAnsi="Times New Roman"/>
                            <w:w w:val="105"/>
                          </w:rPr>
                          <w:t xml:space="preserve">el pensamiento </w:t>
                        </w:r>
                        <w:r w:rsidRPr="00743B61">
                          <w:rPr>
                            <w:rFonts w:ascii="Times New Roman" w:hAnsi="Times New Roman"/>
                            <w:spacing w:val="3"/>
                            <w:w w:val="105"/>
                          </w:rPr>
                          <w:t xml:space="preserve">de grupo </w:t>
                        </w:r>
                        <w:r w:rsidRPr="00743B61">
                          <w:rPr>
                            <w:rFonts w:ascii="Times New Roman" w:hAnsi="Times New Roman"/>
                            <w:w w:val="105"/>
                          </w:rPr>
                          <w:t xml:space="preserve">y </w:t>
                        </w:r>
                        <w:r w:rsidRPr="00743B61">
                          <w:rPr>
                            <w:rFonts w:ascii="Times New Roman" w:hAnsi="Times New Roman"/>
                            <w:spacing w:val="-5"/>
                            <w:w w:val="105"/>
                          </w:rPr>
                          <w:t xml:space="preserve">la </w:t>
                        </w:r>
                        <w:r w:rsidRPr="00743B61">
                          <w:rPr>
                            <w:rFonts w:ascii="Times New Roman" w:hAnsi="Times New Roman"/>
                            <w:w w:val="105"/>
                          </w:rPr>
                          <w:t xml:space="preserve">toma </w:t>
                        </w:r>
                        <w:r w:rsidRPr="00743B61">
                          <w:rPr>
                            <w:rFonts w:ascii="Times New Roman" w:hAnsi="Times New Roman"/>
                            <w:spacing w:val="3"/>
                            <w:w w:val="105"/>
                          </w:rPr>
                          <w:t xml:space="preserve">de </w:t>
                        </w:r>
                        <w:r w:rsidRPr="00743B61">
                          <w:rPr>
                            <w:rFonts w:ascii="Times New Roman" w:hAnsi="Times New Roman"/>
                            <w:spacing w:val="2"/>
                            <w:w w:val="105"/>
                          </w:rPr>
                          <w:t xml:space="preserve">decisiones </w:t>
                        </w:r>
                        <w:r w:rsidRPr="00743B61">
                          <w:rPr>
                            <w:rFonts w:ascii="Times New Roman" w:hAnsi="Times New Roman"/>
                            <w:spacing w:val="4"/>
                            <w:w w:val="105"/>
                          </w:rPr>
                          <w:t xml:space="preserve">por </w:t>
                        </w:r>
                        <w:r w:rsidRPr="00743B61">
                          <w:rPr>
                            <w:rFonts w:ascii="Times New Roman" w:hAnsi="Times New Roman"/>
                            <w:w w:val="105"/>
                          </w:rPr>
                          <w:t xml:space="preserve">individuos o </w:t>
                        </w:r>
                        <w:r w:rsidRPr="00743B61">
                          <w:rPr>
                            <w:rFonts w:ascii="Times New Roman" w:hAnsi="Times New Roman"/>
                            <w:spacing w:val="3"/>
                            <w:w w:val="105"/>
                          </w:rPr>
                          <w:t xml:space="preserve">grupos </w:t>
                        </w:r>
                        <w:r w:rsidRPr="00743B61">
                          <w:rPr>
                            <w:rFonts w:ascii="Times New Roman" w:hAnsi="Times New Roman"/>
                            <w:w w:val="105"/>
                          </w:rPr>
                          <w:t xml:space="preserve">dominantes </w:t>
                        </w:r>
                        <w:r w:rsidRPr="00743B61">
                          <w:rPr>
                            <w:rFonts w:ascii="Times New Roman" w:hAnsi="Times New Roman"/>
                            <w:spacing w:val="2"/>
                            <w:w w:val="105"/>
                          </w:rPr>
                          <w:t xml:space="preserve">dentro </w:t>
                        </w:r>
                        <w:r w:rsidRPr="00743B61">
                          <w:rPr>
                            <w:rFonts w:ascii="Times New Roman" w:hAnsi="Times New Roman"/>
                            <w:spacing w:val="3"/>
                            <w:w w:val="105"/>
                          </w:rPr>
                          <w:t>del</w:t>
                        </w:r>
                        <w:r w:rsidRPr="00743B61">
                          <w:rPr>
                            <w:rFonts w:ascii="Times New Roman" w:hAnsi="Times New Roman"/>
                            <w:spacing w:val="-9"/>
                            <w:w w:val="105"/>
                          </w:rPr>
                          <w:t xml:space="preserve"> </w:t>
                        </w:r>
                        <w:r w:rsidRPr="00743B61">
                          <w:rPr>
                            <w:rFonts w:ascii="Times New Roman" w:hAnsi="Times New Roman"/>
                            <w:w w:val="105"/>
                          </w:rPr>
                          <w:t>Directorio.</w:t>
                        </w:r>
                      </w:p>
                      <w:p w14:paraId="12440478" w14:textId="77777777" w:rsidR="00290089" w:rsidRPr="00743B61" w:rsidRDefault="00290089" w:rsidP="00781931">
                        <w:pPr>
                          <w:spacing w:before="9"/>
                          <w:rPr>
                            <w:rFonts w:ascii="Times New Roman" w:hAnsi="Times New Roman"/>
                            <w:b/>
                            <w:sz w:val="20"/>
                          </w:rPr>
                        </w:pPr>
                      </w:p>
                      <w:p w14:paraId="566C350D" w14:textId="77777777" w:rsidR="00290089" w:rsidRPr="00743B61" w:rsidRDefault="00290089" w:rsidP="008C63AC">
                        <w:pPr>
                          <w:widowControl w:val="0"/>
                          <w:numPr>
                            <w:ilvl w:val="0"/>
                            <w:numId w:val="80"/>
                          </w:numPr>
                          <w:tabs>
                            <w:tab w:val="left" w:pos="713"/>
                          </w:tabs>
                          <w:autoSpaceDE w:val="0"/>
                          <w:autoSpaceDN w:val="0"/>
                          <w:spacing w:line="268" w:lineRule="auto"/>
                          <w:ind w:right="148" w:hanging="57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asegurar que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4"/>
                            <w:w w:val="105"/>
                          </w:rPr>
                          <w:t xml:space="preserve">cuenta </w:t>
                        </w:r>
                        <w:r w:rsidRPr="00743B61">
                          <w:rPr>
                            <w:rFonts w:ascii="Times New Roman" w:hAnsi="Times New Roman"/>
                            <w:spacing w:val="3"/>
                            <w:w w:val="105"/>
                          </w:rPr>
                          <w:t xml:space="preserve">con </w:t>
                        </w:r>
                        <w:r w:rsidRPr="00743B61">
                          <w:rPr>
                            <w:rFonts w:ascii="Times New Roman" w:hAnsi="Times New Roman"/>
                            <w:w w:val="105"/>
                          </w:rPr>
                          <w:t xml:space="preserve">procedimientos </w:t>
                        </w:r>
                        <w:r w:rsidRPr="00743B61">
                          <w:rPr>
                            <w:rFonts w:ascii="Times New Roman" w:hAnsi="Times New Roman"/>
                            <w:spacing w:val="-3"/>
                            <w:w w:val="105"/>
                          </w:rPr>
                          <w:t xml:space="preserve">formales </w:t>
                        </w:r>
                        <w:r w:rsidRPr="00743B61">
                          <w:rPr>
                            <w:rFonts w:ascii="Times New Roman" w:hAnsi="Times New Roman"/>
                            <w:w w:val="105"/>
                          </w:rPr>
                          <w:t xml:space="preserve">para </w:t>
                        </w:r>
                        <w:r w:rsidRPr="00743B61">
                          <w:rPr>
                            <w:rFonts w:ascii="Times New Roman" w:hAnsi="Times New Roman"/>
                            <w:spacing w:val="-5"/>
                            <w:w w:val="105"/>
                          </w:rPr>
                          <w:t xml:space="preserve">la </w:t>
                        </w:r>
                        <w:r w:rsidRPr="00743B61">
                          <w:rPr>
                            <w:rFonts w:ascii="Times New Roman" w:hAnsi="Times New Roman"/>
                            <w:spacing w:val="5"/>
                            <w:w w:val="105"/>
                          </w:rPr>
                          <w:t xml:space="preserve">propuesta </w:t>
                        </w:r>
                        <w:r w:rsidRPr="00743B61">
                          <w:rPr>
                            <w:rFonts w:ascii="Times New Roman" w:hAnsi="Times New Roman"/>
                            <w:w w:val="105"/>
                          </w:rPr>
                          <w:t>y nominación</w:t>
                        </w:r>
                        <w:r w:rsidRPr="00743B61">
                          <w:rPr>
                            <w:rFonts w:ascii="Times New Roman" w:hAnsi="Times New Roman"/>
                            <w:spacing w:val="10"/>
                            <w:w w:val="105"/>
                          </w:rPr>
                          <w:t xml:space="preserve"> </w:t>
                        </w:r>
                        <w:r w:rsidRPr="00743B61">
                          <w:rPr>
                            <w:rFonts w:ascii="Times New Roman" w:hAnsi="Times New Roman"/>
                            <w:spacing w:val="3"/>
                            <w:w w:val="105"/>
                          </w:rPr>
                          <w:t>de</w:t>
                        </w:r>
                        <w:r w:rsidRPr="00743B61">
                          <w:rPr>
                            <w:rFonts w:ascii="Times New Roman" w:hAnsi="Times New Roman"/>
                            <w:spacing w:val="-8"/>
                            <w:w w:val="105"/>
                          </w:rPr>
                          <w:t xml:space="preserve"> </w:t>
                        </w:r>
                        <w:r w:rsidRPr="00743B61">
                          <w:rPr>
                            <w:rFonts w:ascii="Times New Roman" w:hAnsi="Times New Roman"/>
                            <w:spacing w:val="3"/>
                            <w:w w:val="105"/>
                          </w:rPr>
                          <w:t xml:space="preserve">candidatos </w:t>
                        </w:r>
                        <w:r w:rsidRPr="00743B61">
                          <w:rPr>
                            <w:rFonts w:ascii="Times New Roman" w:hAnsi="Times New Roman"/>
                            <w:w w:val="105"/>
                          </w:rPr>
                          <w:t>para</w:t>
                        </w:r>
                        <w:r w:rsidRPr="00743B61">
                          <w:rPr>
                            <w:rFonts w:ascii="Times New Roman" w:hAnsi="Times New Roman"/>
                            <w:spacing w:val="-7"/>
                            <w:w w:val="105"/>
                          </w:rPr>
                          <w:t xml:space="preserve"> </w:t>
                        </w:r>
                        <w:r w:rsidRPr="00743B61">
                          <w:rPr>
                            <w:rFonts w:ascii="Times New Roman" w:hAnsi="Times New Roman"/>
                            <w:spacing w:val="4"/>
                            <w:w w:val="105"/>
                          </w:rPr>
                          <w:t>ocupar</w:t>
                        </w:r>
                        <w:r w:rsidRPr="00743B61">
                          <w:rPr>
                            <w:rFonts w:ascii="Times New Roman" w:hAnsi="Times New Roman"/>
                            <w:spacing w:val="-14"/>
                            <w:w w:val="105"/>
                          </w:rPr>
                          <w:t xml:space="preserve"> </w:t>
                        </w:r>
                        <w:r w:rsidRPr="00743B61">
                          <w:rPr>
                            <w:rFonts w:ascii="Times New Roman" w:hAnsi="Times New Roman"/>
                            <w:spacing w:val="2"/>
                            <w:w w:val="105"/>
                          </w:rPr>
                          <w:t>cargos</w:t>
                        </w:r>
                        <w:r w:rsidRPr="00743B61">
                          <w:rPr>
                            <w:rFonts w:ascii="Times New Roman" w:hAnsi="Times New Roman"/>
                            <w:spacing w:val="3"/>
                            <w:w w:val="105"/>
                          </w:rPr>
                          <w:t xml:space="preserve"> </w:t>
                        </w:r>
                        <w:r w:rsidRPr="00743B61">
                          <w:rPr>
                            <w:rFonts w:ascii="Times New Roman" w:hAnsi="Times New Roman"/>
                            <w:w w:val="105"/>
                          </w:rPr>
                          <w:t>en</w:t>
                        </w:r>
                        <w:r w:rsidRPr="00743B61">
                          <w:rPr>
                            <w:rFonts w:ascii="Times New Roman" w:hAnsi="Times New Roman"/>
                            <w:spacing w:val="-4"/>
                            <w:w w:val="105"/>
                          </w:rPr>
                          <w:t xml:space="preserve"> </w:t>
                        </w:r>
                        <w:r w:rsidRPr="00743B61">
                          <w:rPr>
                            <w:rFonts w:ascii="Times New Roman" w:hAnsi="Times New Roman"/>
                            <w:w w:val="105"/>
                          </w:rPr>
                          <w:t>el</w:t>
                        </w:r>
                        <w:r w:rsidRPr="00743B61">
                          <w:rPr>
                            <w:rFonts w:ascii="Times New Roman" w:hAnsi="Times New Roman"/>
                            <w:spacing w:val="-18"/>
                            <w:w w:val="105"/>
                          </w:rPr>
                          <w:t xml:space="preserve"> </w:t>
                        </w:r>
                        <w:r w:rsidRPr="00743B61">
                          <w:rPr>
                            <w:rFonts w:ascii="Times New Roman" w:hAnsi="Times New Roman"/>
                            <w:w w:val="105"/>
                          </w:rPr>
                          <w:t>Directorio</w:t>
                        </w:r>
                        <w:r w:rsidRPr="00743B61">
                          <w:rPr>
                            <w:rFonts w:ascii="Times New Roman" w:hAnsi="Times New Roman"/>
                            <w:spacing w:val="10"/>
                            <w:w w:val="105"/>
                          </w:rPr>
                          <w:t xml:space="preserve"> </w:t>
                        </w:r>
                        <w:r w:rsidRPr="00743B61">
                          <w:rPr>
                            <w:rFonts w:ascii="Times New Roman" w:hAnsi="Times New Roman"/>
                            <w:w w:val="105"/>
                          </w:rPr>
                          <w:t>en</w:t>
                        </w:r>
                        <w:r w:rsidRPr="00743B61">
                          <w:rPr>
                            <w:rFonts w:ascii="Times New Roman" w:hAnsi="Times New Roman"/>
                            <w:spacing w:val="-3"/>
                            <w:w w:val="105"/>
                          </w:rPr>
                          <w:t xml:space="preserve"> </w:t>
                        </w:r>
                        <w:r w:rsidRPr="00743B61">
                          <w:rPr>
                            <w:rFonts w:ascii="Times New Roman" w:hAnsi="Times New Roman"/>
                            <w:w w:val="105"/>
                          </w:rPr>
                          <w:t>el</w:t>
                        </w:r>
                        <w:r w:rsidRPr="00743B61">
                          <w:rPr>
                            <w:rFonts w:ascii="Times New Roman" w:hAnsi="Times New Roman"/>
                            <w:spacing w:val="-5"/>
                            <w:w w:val="105"/>
                          </w:rPr>
                          <w:t xml:space="preserve"> </w:t>
                        </w:r>
                        <w:r w:rsidRPr="00743B61">
                          <w:rPr>
                            <w:rFonts w:ascii="Times New Roman" w:hAnsi="Times New Roman"/>
                            <w:spacing w:val="-4"/>
                            <w:w w:val="105"/>
                          </w:rPr>
                          <w:t>marco</w:t>
                        </w:r>
                        <w:r w:rsidRPr="00743B61">
                          <w:rPr>
                            <w:rFonts w:ascii="Times New Roman" w:hAnsi="Times New Roman"/>
                            <w:spacing w:val="10"/>
                            <w:w w:val="105"/>
                          </w:rPr>
                          <w:t xml:space="preserve"> </w:t>
                        </w:r>
                        <w:r w:rsidRPr="00743B61">
                          <w:rPr>
                            <w:rFonts w:ascii="Times New Roman" w:hAnsi="Times New Roman"/>
                            <w:spacing w:val="3"/>
                            <w:w w:val="105"/>
                          </w:rPr>
                          <w:t>de</w:t>
                        </w:r>
                        <w:r w:rsidRPr="00743B61">
                          <w:rPr>
                            <w:rFonts w:ascii="Times New Roman" w:hAnsi="Times New Roman"/>
                            <w:spacing w:val="-6"/>
                            <w:w w:val="105"/>
                          </w:rPr>
                          <w:t xml:space="preserve"> </w:t>
                        </w:r>
                        <w:r w:rsidRPr="00743B61">
                          <w:rPr>
                            <w:rFonts w:ascii="Times New Roman" w:hAnsi="Times New Roman"/>
                            <w:spacing w:val="3"/>
                            <w:w w:val="105"/>
                          </w:rPr>
                          <w:t>un</w:t>
                        </w:r>
                        <w:r w:rsidRPr="00743B61">
                          <w:rPr>
                            <w:rFonts w:ascii="Times New Roman" w:hAnsi="Times New Roman"/>
                            <w:spacing w:val="-3"/>
                            <w:w w:val="105"/>
                          </w:rPr>
                          <w:t xml:space="preserve"> </w:t>
                        </w:r>
                        <w:r w:rsidRPr="00743B61">
                          <w:rPr>
                            <w:rFonts w:ascii="Times New Roman" w:hAnsi="Times New Roman"/>
                            <w:w w:val="105"/>
                          </w:rPr>
                          <w:t>plan</w:t>
                        </w:r>
                        <w:r w:rsidRPr="00743B61">
                          <w:rPr>
                            <w:rFonts w:ascii="Times New Roman" w:hAnsi="Times New Roman"/>
                            <w:spacing w:val="-4"/>
                            <w:w w:val="105"/>
                          </w:rPr>
                          <w:t xml:space="preserve"> </w:t>
                        </w:r>
                        <w:r w:rsidRPr="00743B61">
                          <w:rPr>
                            <w:rFonts w:ascii="Times New Roman" w:hAnsi="Times New Roman"/>
                            <w:spacing w:val="3"/>
                            <w:w w:val="105"/>
                          </w:rPr>
                          <w:t>de</w:t>
                        </w:r>
                        <w:r w:rsidRPr="00743B61">
                          <w:rPr>
                            <w:rFonts w:ascii="Times New Roman" w:hAnsi="Times New Roman"/>
                            <w:spacing w:val="-7"/>
                            <w:w w:val="105"/>
                          </w:rPr>
                          <w:t xml:space="preserve"> </w:t>
                        </w:r>
                        <w:r w:rsidRPr="00743B61">
                          <w:rPr>
                            <w:rFonts w:ascii="Times New Roman" w:hAnsi="Times New Roman"/>
                            <w:spacing w:val="5"/>
                            <w:w w:val="105"/>
                          </w:rPr>
                          <w:t>sucesión.</w:t>
                        </w:r>
                      </w:p>
                    </w:txbxContent>
                  </v:textbox>
                </v:shape>
                <w10:wrap type="topAndBottom" anchorx="page"/>
              </v:group>
            </w:pict>
          </mc:Fallback>
        </mc:AlternateContent>
      </w:r>
    </w:p>
    <w:p w14:paraId="216C7408" w14:textId="77777777" w:rsidR="00781931" w:rsidRPr="00743B61" w:rsidRDefault="00781931" w:rsidP="00781931">
      <w:pPr>
        <w:pStyle w:val="BodyText"/>
        <w:spacing w:before="3"/>
        <w:ind w:left="142" w:right="721"/>
        <w:rPr>
          <w:rFonts w:ascii="Arial"/>
          <w:i/>
          <w:iCs/>
          <w:color w:val="FFC000"/>
          <w:w w:val="90"/>
          <w:sz w:val="22"/>
          <w:szCs w:val="22"/>
        </w:rPr>
      </w:pPr>
      <w:r w:rsidRPr="00743B61">
        <w:rPr>
          <w:rFonts w:ascii="Arial"/>
          <w:iCs/>
          <w:color w:val="FFC000"/>
          <w:w w:val="90"/>
          <w:sz w:val="22"/>
          <w:szCs w:val="22"/>
        </w:rPr>
        <w:t>Pr</w:t>
      </w:r>
      <w:r w:rsidRPr="00743B61">
        <w:rPr>
          <w:rFonts w:ascii="Arial" w:hAnsi="Arial" w:cs="Arial"/>
          <w:iCs/>
          <w:color w:val="FFC000"/>
          <w:w w:val="90"/>
          <w:sz w:val="22"/>
          <w:szCs w:val="22"/>
        </w:rPr>
        <w:t>ácticas</w:t>
      </w:r>
      <w:r w:rsidRPr="00743B61">
        <w:rPr>
          <w:rFonts w:ascii="Arial"/>
          <w:iCs/>
          <w:color w:val="FFC000"/>
          <w:w w:val="90"/>
          <w:sz w:val="22"/>
          <w:szCs w:val="22"/>
        </w:rPr>
        <w:t>:</w:t>
      </w:r>
    </w:p>
    <w:p w14:paraId="58AC1C97" w14:textId="77777777" w:rsidR="00781931" w:rsidRPr="00743B61" w:rsidRDefault="00781931" w:rsidP="00781931">
      <w:pPr>
        <w:pStyle w:val="BodyText"/>
        <w:ind w:left="209"/>
        <w:rPr>
          <w:rFonts w:ascii="Arial" w:hAnsi="Arial" w:cs="Arial"/>
          <w:i/>
          <w:sz w:val="22"/>
          <w:szCs w:val="22"/>
          <w:lang w:val="es-AR"/>
        </w:rPr>
      </w:pPr>
    </w:p>
    <w:p w14:paraId="5DD1A3D9"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Directorio tiene al menos dos miembros que poseen el carácter de independientes de acuerdo con los criterios vigentes establecidos por la Comisión Nacional de Valores.</w:t>
      </w:r>
    </w:p>
    <w:p w14:paraId="610F5ED6" w14:textId="77777777" w:rsidR="00743B61" w:rsidRDefault="00743B61" w:rsidP="00743B61">
      <w:pPr>
        <w:pStyle w:val="ListParagraph"/>
        <w:spacing w:line="252" w:lineRule="auto"/>
        <w:ind w:left="297" w:right="721"/>
        <w:jc w:val="both"/>
        <w:rPr>
          <w:rFonts w:cs="Arial"/>
          <w:sz w:val="22"/>
          <w:szCs w:val="22"/>
        </w:rPr>
      </w:pPr>
    </w:p>
    <w:p w14:paraId="4E879140" w14:textId="25B612EF" w:rsidR="0078193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Tal como lo dispone el Estatuto, el Directorio está compuesto por el número de miembros que fije la asamblea entre un mínimo de seis y un máximo de quince, quienes son elegidos por el término de dos años, renovándose su composición por mitades. </w:t>
      </w:r>
    </w:p>
    <w:p w14:paraId="55011079" w14:textId="77777777" w:rsidR="00743B61" w:rsidRPr="00743B61" w:rsidRDefault="00743B61" w:rsidP="00743B61">
      <w:pPr>
        <w:pStyle w:val="ListParagraph"/>
        <w:spacing w:line="252" w:lineRule="auto"/>
        <w:ind w:left="297" w:right="721"/>
        <w:jc w:val="both"/>
        <w:rPr>
          <w:rFonts w:cs="Arial"/>
          <w:sz w:val="22"/>
          <w:szCs w:val="22"/>
        </w:rPr>
      </w:pPr>
    </w:p>
    <w:p w14:paraId="41DC20C9" w14:textId="24E1CDE5" w:rsidR="0078193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En la actualidad el Directorio está integrado por siete miembros titulares y un miembro suplente. Cabe aclarar que dos de los miembros titulares y el miembro suplente revisten el carácter de "independiente", conforme al criterio establecido en la Resolución de la Comisión Nacional de Valores N° 730/2018. </w:t>
      </w:r>
    </w:p>
    <w:p w14:paraId="05A49F2A" w14:textId="77777777" w:rsidR="00743B61" w:rsidRPr="00743B61" w:rsidRDefault="00743B61" w:rsidP="00743B61">
      <w:pPr>
        <w:pStyle w:val="ListParagraph"/>
        <w:spacing w:line="252" w:lineRule="auto"/>
        <w:ind w:left="297" w:right="721"/>
        <w:jc w:val="both"/>
        <w:rPr>
          <w:rFonts w:cs="Arial"/>
          <w:sz w:val="22"/>
          <w:szCs w:val="22"/>
        </w:rPr>
      </w:pPr>
    </w:p>
    <w:p w14:paraId="34E2A55F"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De este modo, teniendo en cuenta que el porcentaje de la dispersión accionaria de la Sociedad es del 10%, la proporción de Directores independientes (16,66%) guarda proporción con la estructura de capital de la Sociedad.</w:t>
      </w:r>
    </w:p>
    <w:p w14:paraId="75EF0BFE" w14:textId="5255CBA2" w:rsidR="00781931" w:rsidRDefault="00781931" w:rsidP="00743B61">
      <w:pPr>
        <w:pStyle w:val="ListParagraph"/>
        <w:spacing w:line="252" w:lineRule="auto"/>
        <w:ind w:left="297" w:right="721"/>
        <w:jc w:val="both"/>
        <w:rPr>
          <w:rFonts w:cs="Arial"/>
          <w:sz w:val="22"/>
          <w:szCs w:val="22"/>
        </w:rPr>
      </w:pPr>
    </w:p>
    <w:p w14:paraId="4071DF77" w14:textId="77777777" w:rsidR="00743B61" w:rsidRPr="00743B61" w:rsidRDefault="00743B61" w:rsidP="00743B61">
      <w:pPr>
        <w:pStyle w:val="ListParagraph"/>
        <w:spacing w:line="252" w:lineRule="auto"/>
        <w:ind w:left="297" w:right="721"/>
        <w:jc w:val="both"/>
        <w:rPr>
          <w:rFonts w:cs="Arial"/>
          <w:sz w:val="22"/>
          <w:szCs w:val="22"/>
        </w:rPr>
      </w:pPr>
    </w:p>
    <w:p w14:paraId="6EAC1159"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 xml:space="preserve"> La compañía cuenta con un Comité de Nominaciones que está compuesto por al menos tres (3) miembros y es presidido por un director independiente. De presidir el Comité de Nominaciones, el Presidente del Directorio se abstendrá de participar frente al tratamiento de la designación de su propio sucesor.</w:t>
      </w:r>
    </w:p>
    <w:p w14:paraId="5A2269C2" w14:textId="77777777" w:rsidR="00781931" w:rsidRPr="00743B61" w:rsidRDefault="00781931" w:rsidP="00743B61">
      <w:pPr>
        <w:pStyle w:val="ListParagraph"/>
        <w:spacing w:line="252" w:lineRule="auto"/>
        <w:ind w:left="297" w:right="721"/>
        <w:jc w:val="both"/>
        <w:rPr>
          <w:rFonts w:cs="Arial"/>
          <w:sz w:val="22"/>
          <w:szCs w:val="22"/>
        </w:rPr>
      </w:pPr>
    </w:p>
    <w:p w14:paraId="75401D0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De momento la Sociedad no cuenta con un Comité de Nominaciones.</w:t>
      </w:r>
    </w:p>
    <w:p w14:paraId="37A58DEC" w14:textId="727E1273" w:rsidR="00781931" w:rsidRDefault="00781931" w:rsidP="00743B61">
      <w:pPr>
        <w:pStyle w:val="ListParagraph"/>
        <w:spacing w:line="252" w:lineRule="auto"/>
        <w:ind w:left="297" w:right="721"/>
        <w:jc w:val="both"/>
        <w:rPr>
          <w:rFonts w:cs="Arial"/>
          <w:sz w:val="22"/>
          <w:szCs w:val="22"/>
        </w:rPr>
      </w:pPr>
    </w:p>
    <w:p w14:paraId="6996C527" w14:textId="77777777" w:rsidR="00743B61" w:rsidRPr="00743B61" w:rsidRDefault="00743B61" w:rsidP="00743B61">
      <w:pPr>
        <w:pStyle w:val="ListParagraph"/>
        <w:spacing w:line="252" w:lineRule="auto"/>
        <w:ind w:left="297" w:right="721"/>
        <w:jc w:val="both"/>
        <w:rPr>
          <w:rFonts w:cs="Arial"/>
          <w:sz w:val="22"/>
          <w:szCs w:val="22"/>
        </w:rPr>
      </w:pPr>
    </w:p>
    <w:p w14:paraId="65427990"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 xml:space="preserve"> El Directorio, a través del Comité de Nominaciones, desarrolla un plan de sucesión para sus miembros que guía el proceso de preselección de candidatos para ocupar vacantes y tiene en consideración las recomendaciones no vinculantes realizadas por sus miembros, el Gerente General y los Accionistas.</w:t>
      </w:r>
    </w:p>
    <w:p w14:paraId="423E798E" w14:textId="77777777" w:rsidR="00781931" w:rsidRPr="00743B61" w:rsidRDefault="00781931" w:rsidP="00743B61">
      <w:pPr>
        <w:pStyle w:val="ListParagraph"/>
        <w:spacing w:line="252" w:lineRule="auto"/>
        <w:ind w:left="297" w:right="721"/>
        <w:jc w:val="both"/>
        <w:rPr>
          <w:rFonts w:cs="Arial"/>
          <w:sz w:val="22"/>
          <w:szCs w:val="22"/>
        </w:rPr>
      </w:pPr>
    </w:p>
    <w:p w14:paraId="71CA1A2B"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Ver respuesta punto anterior.</w:t>
      </w:r>
    </w:p>
    <w:p w14:paraId="715ADECD" w14:textId="48892DEE" w:rsidR="00781931" w:rsidRPr="00743B61" w:rsidRDefault="00743B61" w:rsidP="00743B61">
      <w:pPr>
        <w:pStyle w:val="ListParagraph"/>
        <w:spacing w:line="252" w:lineRule="auto"/>
        <w:ind w:left="297" w:right="721"/>
        <w:jc w:val="both"/>
        <w:rPr>
          <w:rFonts w:cs="Arial"/>
          <w:sz w:val="22"/>
          <w:szCs w:val="22"/>
        </w:rPr>
      </w:pPr>
      <w:r w:rsidRPr="00743B61">
        <w:rPr>
          <w:rFonts w:cs="Arial"/>
          <w:sz w:val="22"/>
          <w:szCs w:val="22"/>
        </w:rPr>
        <w:br w:type="page"/>
      </w:r>
    </w:p>
    <w:p w14:paraId="46224FFD"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lastRenderedPageBreak/>
        <w:t>El Directorio implementa un programa de orientación para sus nuevos miembros electos.</w:t>
      </w:r>
    </w:p>
    <w:p w14:paraId="002CF7E8" w14:textId="77777777" w:rsidR="00743B61" w:rsidRDefault="00743B61" w:rsidP="00743B61">
      <w:pPr>
        <w:pStyle w:val="ListParagraph"/>
        <w:spacing w:line="252" w:lineRule="auto"/>
        <w:ind w:left="297" w:right="721"/>
        <w:jc w:val="both"/>
        <w:rPr>
          <w:rFonts w:cs="Arial"/>
          <w:sz w:val="22"/>
          <w:szCs w:val="22"/>
        </w:rPr>
      </w:pPr>
    </w:p>
    <w:p w14:paraId="1B403F21" w14:textId="7E64BF45" w:rsidR="00743B61" w:rsidRDefault="00781931" w:rsidP="00743B61">
      <w:pPr>
        <w:pStyle w:val="ListParagraph"/>
        <w:spacing w:line="252" w:lineRule="auto"/>
        <w:ind w:left="297" w:right="721"/>
        <w:jc w:val="both"/>
        <w:rPr>
          <w:rFonts w:cs="Arial"/>
          <w:sz w:val="22"/>
          <w:szCs w:val="22"/>
        </w:rPr>
      </w:pPr>
      <w:r w:rsidRPr="00743B61">
        <w:rPr>
          <w:rFonts w:cs="Arial"/>
          <w:sz w:val="22"/>
          <w:szCs w:val="22"/>
        </w:rPr>
        <w:t>Previo a ingresar al Directorio, los ejecutivos realizan un proceso de inducción que dura entre 6 a 24 meses. Durante ese período los ejecutivos rotan por las distintas direcciones de la compañía, compartiendo períodos de entrenamiento en cada una de ellas que concluye con presentaciones ante el Directorio. Este programa es organizado por una firma de asesoramiento externo contratada al efecto.</w:t>
      </w:r>
    </w:p>
    <w:p w14:paraId="7A0AACA1" w14:textId="77777777" w:rsidR="00743B61" w:rsidRDefault="00743B61">
      <w:pPr>
        <w:rPr>
          <w:rFonts w:cs="Arial"/>
          <w:sz w:val="22"/>
          <w:szCs w:val="22"/>
        </w:rPr>
      </w:pPr>
      <w:r>
        <w:rPr>
          <w:rFonts w:cs="Arial"/>
          <w:sz w:val="22"/>
          <w:szCs w:val="22"/>
        </w:rPr>
        <w:br w:type="page"/>
      </w:r>
    </w:p>
    <w:p w14:paraId="0AC2A0D2" w14:textId="77777777" w:rsidR="00781931" w:rsidRPr="00913667" w:rsidRDefault="00781931" w:rsidP="008C63AC">
      <w:pPr>
        <w:pStyle w:val="Heading1"/>
        <w:keepNext w:val="0"/>
        <w:widowControl w:val="0"/>
        <w:numPr>
          <w:ilvl w:val="0"/>
          <w:numId w:val="82"/>
        </w:numPr>
        <w:tabs>
          <w:tab w:val="left" w:pos="844"/>
          <w:tab w:val="left" w:pos="845"/>
        </w:tabs>
        <w:autoSpaceDE w:val="0"/>
        <w:autoSpaceDN w:val="0"/>
        <w:spacing w:before="95"/>
        <w:ind w:left="844" w:hanging="644"/>
        <w:rPr>
          <w:rFonts w:cs="Arial"/>
          <w:sz w:val="22"/>
          <w:szCs w:val="22"/>
        </w:rPr>
      </w:pPr>
      <w:r w:rsidRPr="00913667">
        <w:rPr>
          <w:rFonts w:cs="Arial"/>
          <w:color w:val="002060"/>
          <w:spacing w:val="-3"/>
          <w:sz w:val="22"/>
          <w:szCs w:val="22"/>
        </w:rPr>
        <w:lastRenderedPageBreak/>
        <w:t>REMUNERACIÓN</w:t>
      </w:r>
    </w:p>
    <w:p w14:paraId="67A044DF" w14:textId="77777777" w:rsidR="00781931" w:rsidRPr="00913667" w:rsidRDefault="00781931" w:rsidP="00781931">
      <w:pPr>
        <w:pStyle w:val="BodyText"/>
        <w:spacing w:before="4"/>
        <w:rPr>
          <w:rFonts w:ascii="Arial" w:hAnsi="Arial" w:cs="Arial"/>
          <w:i/>
        </w:rPr>
      </w:pPr>
      <w:r w:rsidRPr="00913667">
        <w:rPr>
          <w:rFonts w:ascii="Arial" w:hAnsi="Arial" w:cs="Arial"/>
          <w:noProof/>
          <w:lang w:val="es-AR" w:eastAsia="es-AR"/>
        </w:rPr>
        <mc:AlternateContent>
          <mc:Choice Requires="wpg">
            <w:drawing>
              <wp:anchor distT="0" distB="0" distL="0" distR="0" simplePos="0" relativeHeight="251689984" behindDoc="0" locked="0" layoutInCell="1" allowOverlap="1" wp14:anchorId="0D0E0D40" wp14:editId="6F1EF88F">
                <wp:simplePos x="0" y="0"/>
                <wp:positionH relativeFrom="page">
                  <wp:posOffset>909320</wp:posOffset>
                </wp:positionH>
                <wp:positionV relativeFrom="paragraph">
                  <wp:posOffset>164465</wp:posOffset>
                </wp:positionV>
                <wp:extent cx="5953125" cy="1341120"/>
                <wp:effectExtent l="4445" t="3810" r="0" b="0"/>
                <wp:wrapTopAndBottom/>
                <wp:docPr id="12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341120"/>
                          <a:chOff x="1432" y="259"/>
                          <a:chExt cx="9375" cy="2112"/>
                        </a:xfrm>
                      </wpg:grpSpPr>
                      <pic:pic xmlns:pic="http://schemas.openxmlformats.org/drawingml/2006/picture">
                        <pic:nvPicPr>
                          <pic:cNvPr id="127" name="Picture 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432" y="258"/>
                            <a:ext cx="9375" cy="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Text Box 83"/>
                        <wps:cNvSpPr txBox="1">
                          <a:spLocks noChangeArrowheads="1"/>
                        </wps:cNvSpPr>
                        <wps:spPr bwMode="auto">
                          <a:xfrm>
                            <a:off x="1725" y="345"/>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1A5C3" w14:textId="77777777" w:rsidR="00290089" w:rsidRPr="005C60C8" w:rsidRDefault="00290089" w:rsidP="00781931">
                              <w:pPr>
                                <w:spacing w:line="201" w:lineRule="exact"/>
                                <w:rPr>
                                  <w:b/>
                                  <w:szCs w:val="19"/>
                                </w:rPr>
                              </w:pPr>
                              <w:r w:rsidRPr="005C60C8">
                                <w:rPr>
                                  <w:b/>
                                  <w:color w:val="FFC000"/>
                                  <w:w w:val="90"/>
                                  <w:szCs w:val="19"/>
                                </w:rPr>
                                <w:t>Principios</w:t>
                              </w:r>
                            </w:p>
                          </w:txbxContent>
                        </wps:txbx>
                        <wps:bodyPr rot="0" vert="horz" wrap="square" lIns="0" tIns="0" rIns="0" bIns="0" anchor="t" anchorCtr="0" upright="1">
                          <a:noAutofit/>
                        </wps:bodyPr>
                      </wps:wsp>
                      <wps:wsp>
                        <wps:cNvPr id="129" name="Text Box 82"/>
                        <wps:cNvSpPr txBox="1">
                          <a:spLocks noChangeArrowheads="1"/>
                        </wps:cNvSpPr>
                        <wps:spPr bwMode="auto">
                          <a:xfrm>
                            <a:off x="1515" y="982"/>
                            <a:ext cx="9122"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316F5" w14:textId="77777777" w:rsidR="00290089" w:rsidRPr="00743B61" w:rsidRDefault="00290089" w:rsidP="00781931">
                              <w:pPr>
                                <w:spacing w:line="266" w:lineRule="auto"/>
                                <w:ind w:left="644" w:right="18" w:hanging="645"/>
                                <w:jc w:val="both"/>
                                <w:rPr>
                                  <w:rFonts w:ascii="Times New Roman" w:hAnsi="Times New Roman"/>
                                </w:rPr>
                              </w:pPr>
                              <w:r w:rsidRPr="00743B61">
                                <w:rPr>
                                  <w:rFonts w:ascii="Times New Roman" w:hAnsi="Times New Roman"/>
                                  <w:spacing w:val="-5"/>
                                  <w:w w:val="105"/>
                                  <w:sz w:val="22"/>
                                  <w:szCs w:val="24"/>
                                </w:rPr>
                                <w:t>XI.</w:t>
                              </w:r>
                              <w:r w:rsidRPr="00743B61">
                                <w:rPr>
                                  <w:rFonts w:ascii="Times New Roman" w:hAnsi="Times New Roman"/>
                                  <w:spacing w:val="-5"/>
                                  <w:w w:val="105"/>
                                </w:rPr>
                                <w:t xml:space="preserve"> </w:t>
                              </w: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generar </w:t>
                              </w:r>
                              <w:r w:rsidRPr="00743B61">
                                <w:rPr>
                                  <w:rFonts w:ascii="Times New Roman" w:hAnsi="Times New Roman"/>
                                  <w:w w:val="105"/>
                                </w:rPr>
                                <w:t xml:space="preserve">incentivos  a  </w:t>
                              </w:r>
                              <w:r w:rsidRPr="00743B61">
                                <w:rPr>
                                  <w:rFonts w:ascii="Times New Roman" w:hAnsi="Times New Roman"/>
                                  <w:spacing w:val="2"/>
                                  <w:w w:val="105"/>
                                </w:rPr>
                                <w:t xml:space="preserve">través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remuneración para alinear a </w:t>
                              </w:r>
                              <w:r w:rsidRPr="00743B61">
                                <w:rPr>
                                  <w:rFonts w:ascii="Times New Roman" w:hAnsi="Times New Roman"/>
                                  <w:spacing w:val="-5"/>
                                  <w:w w:val="105"/>
                                </w:rPr>
                                <w:t xml:space="preserve">la </w:t>
                              </w:r>
                              <w:r w:rsidRPr="00743B61">
                                <w:rPr>
                                  <w:rFonts w:ascii="Times New Roman" w:hAnsi="Times New Roman"/>
                                  <w:w w:val="105"/>
                                </w:rPr>
                                <w:t xml:space="preserve">gerencia - liderada </w:t>
                              </w:r>
                              <w:r w:rsidRPr="00743B61">
                                <w:rPr>
                                  <w:rFonts w:ascii="Times New Roman" w:hAnsi="Times New Roman"/>
                                  <w:spacing w:val="4"/>
                                  <w:w w:val="105"/>
                                </w:rPr>
                                <w:t xml:space="preserve">por </w:t>
                              </w:r>
                              <w:r w:rsidRPr="00743B61">
                                <w:rPr>
                                  <w:rFonts w:ascii="Times New Roman" w:hAnsi="Times New Roman"/>
                                  <w:w w:val="105"/>
                                </w:rPr>
                                <w:t xml:space="preserve">el </w:t>
                              </w:r>
                              <w:r w:rsidRPr="00743B61">
                                <w:rPr>
                                  <w:rFonts w:ascii="Times New Roman" w:hAnsi="Times New Roman"/>
                                  <w:spacing w:val="2"/>
                                  <w:w w:val="105"/>
                                </w:rPr>
                                <w:t xml:space="preserve">gerente </w:t>
                              </w:r>
                              <w:r w:rsidRPr="00743B61">
                                <w:rPr>
                                  <w:rFonts w:ascii="Times New Roman" w:hAnsi="Times New Roman"/>
                                  <w:w w:val="105"/>
                                </w:rPr>
                                <w:t xml:space="preserve">general- y al </w:t>
                              </w:r>
                              <w:r w:rsidRPr="00743B61">
                                <w:rPr>
                                  <w:rFonts w:ascii="Times New Roman" w:hAnsi="Times New Roman"/>
                                  <w:spacing w:val="-6"/>
                                  <w:w w:val="105"/>
                                </w:rPr>
                                <w:t xml:space="preserve">mismo </w:t>
                              </w:r>
                              <w:r w:rsidRPr="00743B61">
                                <w:rPr>
                                  <w:rFonts w:ascii="Times New Roman" w:hAnsi="Times New Roman"/>
                                  <w:w w:val="105"/>
                                </w:rPr>
                                <w:t xml:space="preserve">Directorio </w:t>
                              </w:r>
                              <w:r w:rsidRPr="00743B61">
                                <w:rPr>
                                  <w:rFonts w:ascii="Times New Roman" w:hAnsi="Times New Roman"/>
                                  <w:spacing w:val="3"/>
                                  <w:w w:val="105"/>
                                </w:rPr>
                                <w:t xml:space="preserve">con </w:t>
                              </w:r>
                              <w:r w:rsidRPr="00743B61">
                                <w:rPr>
                                  <w:rFonts w:ascii="Times New Roman" w:hAnsi="Times New Roman"/>
                                  <w:w w:val="105"/>
                                </w:rPr>
                                <w:t xml:space="preserve">los </w:t>
                              </w:r>
                              <w:r w:rsidRPr="00743B61">
                                <w:rPr>
                                  <w:rFonts w:ascii="Times New Roman" w:hAnsi="Times New Roman"/>
                                  <w:spacing w:val="2"/>
                                  <w:w w:val="105"/>
                                </w:rPr>
                                <w:t xml:space="preserve">intereses </w:t>
                              </w:r>
                              <w:r w:rsidRPr="00743B61">
                                <w:rPr>
                                  <w:rFonts w:ascii="Times New Roman" w:hAnsi="Times New Roman"/>
                                  <w:spacing w:val="3"/>
                                  <w:w w:val="105"/>
                                </w:rPr>
                                <w:t xml:space="preserve">de </w:t>
                              </w:r>
                              <w:r w:rsidRPr="00743B61">
                                <w:rPr>
                                  <w:rFonts w:ascii="Times New Roman" w:hAnsi="Times New Roman"/>
                                  <w:w w:val="105"/>
                                </w:rPr>
                                <w:t xml:space="preserve">largo </w:t>
                              </w:r>
                              <w:r w:rsidRPr="00743B61">
                                <w:rPr>
                                  <w:rFonts w:ascii="Times New Roman" w:hAnsi="Times New Roman"/>
                                  <w:spacing w:val="-3"/>
                                  <w:w w:val="105"/>
                                </w:rPr>
                                <w:t xml:space="preserve">plazo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3"/>
                                  <w:w w:val="105"/>
                                </w:rPr>
                                <w:t xml:space="preserve">de </w:t>
                              </w:r>
                              <w:r w:rsidRPr="00743B61">
                                <w:rPr>
                                  <w:rFonts w:ascii="Times New Roman" w:hAnsi="Times New Roman"/>
                                  <w:w w:val="105"/>
                                </w:rPr>
                                <w:t xml:space="preserve">manera </w:t>
                              </w:r>
                              <w:r w:rsidRPr="00743B61">
                                <w:rPr>
                                  <w:rFonts w:ascii="Times New Roman" w:hAnsi="Times New Roman"/>
                                  <w:spacing w:val="2"/>
                                  <w:w w:val="105"/>
                                </w:rPr>
                                <w:t xml:space="preserve">tal </w:t>
                              </w:r>
                              <w:r w:rsidRPr="00743B61">
                                <w:rPr>
                                  <w:rFonts w:ascii="Times New Roman" w:hAnsi="Times New Roman"/>
                                  <w:spacing w:val="4"/>
                                  <w:w w:val="105"/>
                                </w:rPr>
                                <w:t xml:space="preserve">que </w:t>
                              </w:r>
                              <w:r w:rsidRPr="00743B61">
                                <w:rPr>
                                  <w:rFonts w:ascii="Times New Roman" w:hAnsi="Times New Roman"/>
                                  <w:spacing w:val="5"/>
                                  <w:w w:val="105"/>
                                </w:rPr>
                                <w:t xml:space="preserve">todos </w:t>
                              </w:r>
                              <w:r w:rsidRPr="00743B61">
                                <w:rPr>
                                  <w:rFonts w:ascii="Times New Roman" w:hAnsi="Times New Roman"/>
                                  <w:w w:val="105"/>
                                </w:rPr>
                                <w:t xml:space="preserve">los directores cumplan </w:t>
                              </w:r>
                              <w:r w:rsidRPr="00743B61">
                                <w:rPr>
                                  <w:rFonts w:ascii="Times New Roman" w:hAnsi="Times New Roman"/>
                                  <w:spacing w:val="3"/>
                                  <w:w w:val="105"/>
                                </w:rPr>
                                <w:t xml:space="preserve">con </w:t>
                              </w:r>
                              <w:r w:rsidRPr="00743B61">
                                <w:rPr>
                                  <w:rFonts w:ascii="Times New Roman" w:hAnsi="Times New Roman"/>
                                  <w:spacing w:val="7"/>
                                  <w:w w:val="105"/>
                                </w:rPr>
                                <w:t xml:space="preserve">sus </w:t>
                              </w:r>
                              <w:r w:rsidRPr="00743B61">
                                <w:rPr>
                                  <w:rFonts w:ascii="Times New Roman" w:hAnsi="Times New Roman"/>
                                  <w:w w:val="105"/>
                                </w:rPr>
                                <w:t xml:space="preserve">obligaciones </w:t>
                              </w:r>
                              <w:r w:rsidRPr="00743B61">
                                <w:rPr>
                                  <w:rFonts w:ascii="Times New Roman" w:hAnsi="Times New Roman"/>
                                  <w:spacing w:val="3"/>
                                  <w:w w:val="105"/>
                                </w:rPr>
                                <w:t xml:space="preserve">respecto </w:t>
                              </w:r>
                              <w:r w:rsidRPr="00743B61">
                                <w:rPr>
                                  <w:rFonts w:ascii="Times New Roman" w:hAnsi="Times New Roman"/>
                                  <w:w w:val="105"/>
                                </w:rPr>
                                <w:t xml:space="preserve">a </w:t>
                              </w:r>
                              <w:r w:rsidRPr="00743B61">
                                <w:rPr>
                                  <w:rFonts w:ascii="Times New Roman" w:hAnsi="Times New Roman"/>
                                  <w:spacing w:val="5"/>
                                  <w:w w:val="105"/>
                                </w:rPr>
                                <w:t xml:space="preserve">todos </w:t>
                              </w:r>
                              <w:r w:rsidRPr="00743B61">
                                <w:rPr>
                                  <w:rFonts w:ascii="Times New Roman" w:hAnsi="Times New Roman"/>
                                  <w:spacing w:val="7"/>
                                  <w:w w:val="105"/>
                                </w:rPr>
                                <w:t xml:space="preserve">sus </w:t>
                              </w:r>
                              <w:r w:rsidRPr="00743B61">
                                <w:rPr>
                                  <w:rFonts w:ascii="Times New Roman" w:hAnsi="Times New Roman"/>
                                  <w:spacing w:val="2"/>
                                  <w:w w:val="105"/>
                                </w:rPr>
                                <w:t xml:space="preserve">accionistas </w:t>
                              </w:r>
                              <w:r w:rsidRPr="00743B61">
                                <w:rPr>
                                  <w:rFonts w:ascii="Times New Roman" w:hAnsi="Times New Roman"/>
                                  <w:spacing w:val="3"/>
                                  <w:w w:val="105"/>
                                </w:rPr>
                                <w:t xml:space="preserve">de </w:t>
                              </w:r>
                              <w:r w:rsidRPr="00743B61">
                                <w:rPr>
                                  <w:rFonts w:ascii="Times New Roman" w:hAnsi="Times New Roman"/>
                                  <w:spacing w:val="-4"/>
                                  <w:w w:val="105"/>
                                </w:rPr>
                                <w:t xml:space="preserve">forma </w:t>
                              </w:r>
                              <w:r w:rsidRPr="00743B61">
                                <w:rPr>
                                  <w:rFonts w:ascii="Times New Roman" w:hAnsi="Times New Roman"/>
                                  <w:spacing w:val="2"/>
                                  <w:w w:val="105"/>
                                </w:rPr>
                                <w:t>equitativa.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E0D40" id="Group 81" o:spid="_x0000_s1047" style="position:absolute;left:0;text-align:left;margin-left:71.6pt;margin-top:12.95pt;width:468.75pt;height:105.6pt;z-index:251689984;mso-wrap-distance-left:0;mso-wrap-distance-right:0;mso-position-horizontal-relative:page" coordorigin="1432,259" coordsize="9375,2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">
                <v:shape id="Picture 84" o:spid="_x0000_s1048" type="#_x0000_t75" style="position:absolute;left:1432;top:258;width:9375;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">
                  <v:imagedata r:id="rId50" o:title=""/>
                </v:shape>
                <v:shape id="Text Box 83" o:spid="_x0000_s1049" type="#_x0000_t202" style="position:absolute;left:1725;top:345;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6D11A5C3" w14:textId="77777777" w:rsidR="00290089" w:rsidRPr="005C60C8" w:rsidRDefault="00290089" w:rsidP="00781931">
                        <w:pPr>
                          <w:spacing w:line="201" w:lineRule="exact"/>
                          <w:rPr>
                            <w:b/>
                            <w:szCs w:val="19"/>
                          </w:rPr>
                        </w:pPr>
                        <w:r w:rsidRPr="005C60C8">
                          <w:rPr>
                            <w:b/>
                            <w:color w:val="FFC000"/>
                            <w:w w:val="90"/>
                            <w:szCs w:val="19"/>
                          </w:rPr>
                          <w:t>Principios</w:t>
                        </w:r>
                      </w:p>
                    </w:txbxContent>
                  </v:textbox>
                </v:shape>
                <v:shape id="Text Box 82" o:spid="_x0000_s1050" type="#_x0000_t202" style="position:absolute;left:1515;top:982;width:9122;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02C316F5" w14:textId="77777777" w:rsidR="00290089" w:rsidRPr="00743B61" w:rsidRDefault="00290089" w:rsidP="00781931">
                        <w:pPr>
                          <w:spacing w:line="266" w:lineRule="auto"/>
                          <w:ind w:left="644" w:right="18" w:hanging="645"/>
                          <w:jc w:val="both"/>
                          <w:rPr>
                            <w:rFonts w:ascii="Times New Roman" w:hAnsi="Times New Roman"/>
                          </w:rPr>
                        </w:pPr>
                        <w:r w:rsidRPr="00743B61">
                          <w:rPr>
                            <w:rFonts w:ascii="Times New Roman" w:hAnsi="Times New Roman"/>
                            <w:spacing w:val="-5"/>
                            <w:w w:val="105"/>
                            <w:sz w:val="22"/>
                            <w:szCs w:val="24"/>
                          </w:rPr>
                          <w:t>XI.</w:t>
                        </w:r>
                        <w:r w:rsidRPr="00743B61">
                          <w:rPr>
                            <w:rFonts w:ascii="Times New Roman" w:hAnsi="Times New Roman"/>
                            <w:spacing w:val="-5"/>
                            <w:w w:val="105"/>
                          </w:rPr>
                          <w:t xml:space="preserve"> </w:t>
                        </w: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generar </w:t>
                        </w:r>
                        <w:r w:rsidRPr="00743B61">
                          <w:rPr>
                            <w:rFonts w:ascii="Times New Roman" w:hAnsi="Times New Roman"/>
                            <w:w w:val="105"/>
                          </w:rPr>
                          <w:t xml:space="preserve">incentivos  a  </w:t>
                        </w:r>
                        <w:r w:rsidRPr="00743B61">
                          <w:rPr>
                            <w:rFonts w:ascii="Times New Roman" w:hAnsi="Times New Roman"/>
                            <w:spacing w:val="2"/>
                            <w:w w:val="105"/>
                          </w:rPr>
                          <w:t xml:space="preserve">través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remuneración para alinear a </w:t>
                        </w:r>
                        <w:r w:rsidRPr="00743B61">
                          <w:rPr>
                            <w:rFonts w:ascii="Times New Roman" w:hAnsi="Times New Roman"/>
                            <w:spacing w:val="-5"/>
                            <w:w w:val="105"/>
                          </w:rPr>
                          <w:t xml:space="preserve">la </w:t>
                        </w:r>
                        <w:r w:rsidRPr="00743B61">
                          <w:rPr>
                            <w:rFonts w:ascii="Times New Roman" w:hAnsi="Times New Roman"/>
                            <w:w w:val="105"/>
                          </w:rPr>
                          <w:t xml:space="preserve">gerencia - liderada </w:t>
                        </w:r>
                        <w:r w:rsidRPr="00743B61">
                          <w:rPr>
                            <w:rFonts w:ascii="Times New Roman" w:hAnsi="Times New Roman"/>
                            <w:spacing w:val="4"/>
                            <w:w w:val="105"/>
                          </w:rPr>
                          <w:t xml:space="preserve">por </w:t>
                        </w:r>
                        <w:r w:rsidRPr="00743B61">
                          <w:rPr>
                            <w:rFonts w:ascii="Times New Roman" w:hAnsi="Times New Roman"/>
                            <w:w w:val="105"/>
                          </w:rPr>
                          <w:t xml:space="preserve">el </w:t>
                        </w:r>
                        <w:r w:rsidRPr="00743B61">
                          <w:rPr>
                            <w:rFonts w:ascii="Times New Roman" w:hAnsi="Times New Roman"/>
                            <w:spacing w:val="2"/>
                            <w:w w:val="105"/>
                          </w:rPr>
                          <w:t xml:space="preserve">gerente </w:t>
                        </w:r>
                        <w:r w:rsidRPr="00743B61">
                          <w:rPr>
                            <w:rFonts w:ascii="Times New Roman" w:hAnsi="Times New Roman"/>
                            <w:w w:val="105"/>
                          </w:rPr>
                          <w:t xml:space="preserve">general- y al </w:t>
                        </w:r>
                        <w:r w:rsidRPr="00743B61">
                          <w:rPr>
                            <w:rFonts w:ascii="Times New Roman" w:hAnsi="Times New Roman"/>
                            <w:spacing w:val="-6"/>
                            <w:w w:val="105"/>
                          </w:rPr>
                          <w:t xml:space="preserve">mismo </w:t>
                        </w:r>
                        <w:r w:rsidRPr="00743B61">
                          <w:rPr>
                            <w:rFonts w:ascii="Times New Roman" w:hAnsi="Times New Roman"/>
                            <w:w w:val="105"/>
                          </w:rPr>
                          <w:t xml:space="preserve">Directorio </w:t>
                        </w:r>
                        <w:r w:rsidRPr="00743B61">
                          <w:rPr>
                            <w:rFonts w:ascii="Times New Roman" w:hAnsi="Times New Roman"/>
                            <w:spacing w:val="3"/>
                            <w:w w:val="105"/>
                          </w:rPr>
                          <w:t xml:space="preserve">con </w:t>
                        </w:r>
                        <w:r w:rsidRPr="00743B61">
                          <w:rPr>
                            <w:rFonts w:ascii="Times New Roman" w:hAnsi="Times New Roman"/>
                            <w:w w:val="105"/>
                          </w:rPr>
                          <w:t xml:space="preserve">los </w:t>
                        </w:r>
                        <w:r w:rsidRPr="00743B61">
                          <w:rPr>
                            <w:rFonts w:ascii="Times New Roman" w:hAnsi="Times New Roman"/>
                            <w:spacing w:val="2"/>
                            <w:w w:val="105"/>
                          </w:rPr>
                          <w:t xml:space="preserve">intereses </w:t>
                        </w:r>
                        <w:r w:rsidRPr="00743B61">
                          <w:rPr>
                            <w:rFonts w:ascii="Times New Roman" w:hAnsi="Times New Roman"/>
                            <w:spacing w:val="3"/>
                            <w:w w:val="105"/>
                          </w:rPr>
                          <w:t xml:space="preserve">de </w:t>
                        </w:r>
                        <w:r w:rsidRPr="00743B61">
                          <w:rPr>
                            <w:rFonts w:ascii="Times New Roman" w:hAnsi="Times New Roman"/>
                            <w:w w:val="105"/>
                          </w:rPr>
                          <w:t xml:space="preserve">largo </w:t>
                        </w:r>
                        <w:r w:rsidRPr="00743B61">
                          <w:rPr>
                            <w:rFonts w:ascii="Times New Roman" w:hAnsi="Times New Roman"/>
                            <w:spacing w:val="-3"/>
                            <w:w w:val="105"/>
                          </w:rPr>
                          <w:t xml:space="preserve">plazo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3"/>
                            <w:w w:val="105"/>
                          </w:rPr>
                          <w:t xml:space="preserve">de </w:t>
                        </w:r>
                        <w:r w:rsidRPr="00743B61">
                          <w:rPr>
                            <w:rFonts w:ascii="Times New Roman" w:hAnsi="Times New Roman"/>
                            <w:w w:val="105"/>
                          </w:rPr>
                          <w:t xml:space="preserve">manera </w:t>
                        </w:r>
                        <w:r w:rsidRPr="00743B61">
                          <w:rPr>
                            <w:rFonts w:ascii="Times New Roman" w:hAnsi="Times New Roman"/>
                            <w:spacing w:val="2"/>
                            <w:w w:val="105"/>
                          </w:rPr>
                          <w:t xml:space="preserve">tal </w:t>
                        </w:r>
                        <w:r w:rsidRPr="00743B61">
                          <w:rPr>
                            <w:rFonts w:ascii="Times New Roman" w:hAnsi="Times New Roman"/>
                            <w:spacing w:val="4"/>
                            <w:w w:val="105"/>
                          </w:rPr>
                          <w:t xml:space="preserve">que </w:t>
                        </w:r>
                        <w:r w:rsidRPr="00743B61">
                          <w:rPr>
                            <w:rFonts w:ascii="Times New Roman" w:hAnsi="Times New Roman"/>
                            <w:spacing w:val="5"/>
                            <w:w w:val="105"/>
                          </w:rPr>
                          <w:t xml:space="preserve">todos </w:t>
                        </w:r>
                        <w:r w:rsidRPr="00743B61">
                          <w:rPr>
                            <w:rFonts w:ascii="Times New Roman" w:hAnsi="Times New Roman"/>
                            <w:w w:val="105"/>
                          </w:rPr>
                          <w:t xml:space="preserve">los directores cumplan </w:t>
                        </w:r>
                        <w:r w:rsidRPr="00743B61">
                          <w:rPr>
                            <w:rFonts w:ascii="Times New Roman" w:hAnsi="Times New Roman"/>
                            <w:spacing w:val="3"/>
                            <w:w w:val="105"/>
                          </w:rPr>
                          <w:t xml:space="preserve">con </w:t>
                        </w:r>
                        <w:r w:rsidRPr="00743B61">
                          <w:rPr>
                            <w:rFonts w:ascii="Times New Roman" w:hAnsi="Times New Roman"/>
                            <w:spacing w:val="7"/>
                            <w:w w:val="105"/>
                          </w:rPr>
                          <w:t xml:space="preserve">sus </w:t>
                        </w:r>
                        <w:r w:rsidRPr="00743B61">
                          <w:rPr>
                            <w:rFonts w:ascii="Times New Roman" w:hAnsi="Times New Roman"/>
                            <w:w w:val="105"/>
                          </w:rPr>
                          <w:t xml:space="preserve">obligaciones </w:t>
                        </w:r>
                        <w:r w:rsidRPr="00743B61">
                          <w:rPr>
                            <w:rFonts w:ascii="Times New Roman" w:hAnsi="Times New Roman"/>
                            <w:spacing w:val="3"/>
                            <w:w w:val="105"/>
                          </w:rPr>
                          <w:t xml:space="preserve">respecto </w:t>
                        </w:r>
                        <w:r w:rsidRPr="00743B61">
                          <w:rPr>
                            <w:rFonts w:ascii="Times New Roman" w:hAnsi="Times New Roman"/>
                            <w:w w:val="105"/>
                          </w:rPr>
                          <w:t xml:space="preserve">a </w:t>
                        </w:r>
                        <w:r w:rsidRPr="00743B61">
                          <w:rPr>
                            <w:rFonts w:ascii="Times New Roman" w:hAnsi="Times New Roman"/>
                            <w:spacing w:val="5"/>
                            <w:w w:val="105"/>
                          </w:rPr>
                          <w:t xml:space="preserve">todos </w:t>
                        </w:r>
                        <w:r w:rsidRPr="00743B61">
                          <w:rPr>
                            <w:rFonts w:ascii="Times New Roman" w:hAnsi="Times New Roman"/>
                            <w:spacing w:val="7"/>
                            <w:w w:val="105"/>
                          </w:rPr>
                          <w:t xml:space="preserve">sus </w:t>
                        </w:r>
                        <w:r w:rsidRPr="00743B61">
                          <w:rPr>
                            <w:rFonts w:ascii="Times New Roman" w:hAnsi="Times New Roman"/>
                            <w:spacing w:val="2"/>
                            <w:w w:val="105"/>
                          </w:rPr>
                          <w:t xml:space="preserve">accionistas </w:t>
                        </w:r>
                        <w:r w:rsidRPr="00743B61">
                          <w:rPr>
                            <w:rFonts w:ascii="Times New Roman" w:hAnsi="Times New Roman"/>
                            <w:spacing w:val="3"/>
                            <w:w w:val="105"/>
                          </w:rPr>
                          <w:t xml:space="preserve">de </w:t>
                        </w:r>
                        <w:r w:rsidRPr="00743B61">
                          <w:rPr>
                            <w:rFonts w:ascii="Times New Roman" w:hAnsi="Times New Roman"/>
                            <w:spacing w:val="-4"/>
                            <w:w w:val="105"/>
                          </w:rPr>
                          <w:t xml:space="preserve">forma </w:t>
                        </w:r>
                        <w:r w:rsidRPr="00743B61">
                          <w:rPr>
                            <w:rFonts w:ascii="Times New Roman" w:hAnsi="Times New Roman"/>
                            <w:spacing w:val="2"/>
                            <w:w w:val="105"/>
                          </w:rPr>
                          <w:t>equitativa.</w:t>
                        </w:r>
                      </w:p>
                    </w:txbxContent>
                  </v:textbox>
                </v:shape>
                <w10:wrap type="topAndBottom" anchorx="page"/>
              </v:group>
            </w:pict>
          </mc:Fallback>
        </mc:AlternateContent>
      </w:r>
    </w:p>
    <w:p w14:paraId="0A7EFBC7" w14:textId="77777777" w:rsidR="00781931" w:rsidRPr="00743B61" w:rsidRDefault="00781931" w:rsidP="00781931">
      <w:pPr>
        <w:pStyle w:val="BodyText"/>
        <w:spacing w:before="3"/>
        <w:ind w:left="142" w:right="721"/>
        <w:rPr>
          <w:rFonts w:ascii="Arial"/>
          <w:i/>
          <w:iCs/>
          <w:color w:val="FFC000"/>
          <w:w w:val="90"/>
          <w:sz w:val="22"/>
          <w:szCs w:val="18"/>
        </w:rPr>
      </w:pPr>
      <w:r w:rsidRPr="00743B61">
        <w:rPr>
          <w:rFonts w:ascii="Arial"/>
          <w:iCs/>
          <w:color w:val="FFC000"/>
          <w:w w:val="90"/>
          <w:sz w:val="22"/>
          <w:szCs w:val="18"/>
        </w:rPr>
        <w:t>Pr</w:t>
      </w:r>
      <w:r w:rsidRPr="00743B61">
        <w:rPr>
          <w:rFonts w:ascii="Arial" w:hAnsi="Arial" w:cs="Arial"/>
          <w:iCs/>
          <w:color w:val="FFC000"/>
          <w:w w:val="90"/>
          <w:sz w:val="22"/>
          <w:szCs w:val="18"/>
        </w:rPr>
        <w:t>ácticas</w:t>
      </w:r>
      <w:r w:rsidRPr="00743B61">
        <w:rPr>
          <w:rFonts w:ascii="Arial"/>
          <w:iCs/>
          <w:color w:val="FFC000"/>
          <w:w w:val="90"/>
          <w:sz w:val="22"/>
          <w:szCs w:val="18"/>
        </w:rPr>
        <w:t>:</w:t>
      </w:r>
    </w:p>
    <w:p w14:paraId="448DAFD3" w14:textId="77777777" w:rsidR="00781931" w:rsidRPr="00743B61" w:rsidRDefault="00781931" w:rsidP="00781931">
      <w:pPr>
        <w:pStyle w:val="BodyText"/>
        <w:spacing w:before="2"/>
        <w:ind w:right="862"/>
        <w:rPr>
          <w:rFonts w:ascii="Arial" w:hAnsi="Arial" w:cs="Arial"/>
          <w:i/>
          <w:sz w:val="22"/>
          <w:szCs w:val="18"/>
        </w:rPr>
      </w:pPr>
    </w:p>
    <w:p w14:paraId="0A9F03C7" w14:textId="77777777" w:rsidR="00781931" w:rsidRPr="00743B61" w:rsidRDefault="00781931" w:rsidP="00781931">
      <w:pPr>
        <w:pStyle w:val="BodyText"/>
        <w:spacing w:before="2"/>
        <w:ind w:right="862"/>
        <w:rPr>
          <w:rFonts w:ascii="Arial" w:hAnsi="Arial" w:cs="Arial"/>
          <w:i/>
          <w:sz w:val="22"/>
          <w:szCs w:val="18"/>
        </w:rPr>
      </w:pPr>
    </w:p>
    <w:p w14:paraId="11609FC5"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La compañía cuenta con un Comité de Remuneraciones que está compuesto por al menos tres (3) miembros. Los miembros son en su totalidad independientes o no ejecutivos.</w:t>
      </w:r>
    </w:p>
    <w:p w14:paraId="42DDFE11" w14:textId="77777777" w:rsidR="00781931" w:rsidRPr="00743B61" w:rsidRDefault="00781931" w:rsidP="00743B61">
      <w:pPr>
        <w:pStyle w:val="ListParagraph"/>
        <w:spacing w:line="252" w:lineRule="auto"/>
        <w:ind w:left="297" w:right="721"/>
        <w:jc w:val="both"/>
        <w:rPr>
          <w:rFonts w:cs="Arial"/>
          <w:sz w:val="22"/>
          <w:szCs w:val="22"/>
        </w:rPr>
      </w:pPr>
    </w:p>
    <w:p w14:paraId="5968A02D"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Sociedad no  cuenta con un Comité de Remuneraciones.</w:t>
      </w:r>
    </w:p>
    <w:p w14:paraId="1DD5BB90" w14:textId="12A0F0F5" w:rsidR="00781931" w:rsidRDefault="00781931" w:rsidP="00743B61">
      <w:pPr>
        <w:pStyle w:val="ListParagraph"/>
        <w:spacing w:line="252" w:lineRule="auto"/>
        <w:ind w:left="297" w:right="721"/>
        <w:jc w:val="both"/>
        <w:rPr>
          <w:rFonts w:cs="Arial"/>
          <w:sz w:val="22"/>
          <w:szCs w:val="22"/>
        </w:rPr>
      </w:pPr>
    </w:p>
    <w:p w14:paraId="4348B23B" w14:textId="77777777" w:rsidR="00743B61" w:rsidRPr="00743B61" w:rsidRDefault="00743B61" w:rsidP="00743B61">
      <w:pPr>
        <w:pStyle w:val="ListParagraph"/>
        <w:spacing w:line="252" w:lineRule="auto"/>
        <w:ind w:left="297" w:right="721"/>
        <w:jc w:val="both"/>
        <w:rPr>
          <w:rFonts w:cs="Arial"/>
          <w:sz w:val="22"/>
          <w:szCs w:val="22"/>
        </w:rPr>
      </w:pPr>
    </w:p>
    <w:p w14:paraId="2B89354B"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Directorio, a través del Comité de Remuneraciones, establece una política de remuneración para el gerente general y miembros del Directorio.</w:t>
      </w:r>
    </w:p>
    <w:p w14:paraId="49CE37A4" w14:textId="77777777" w:rsidR="00781931" w:rsidRPr="00743B61" w:rsidRDefault="00781931" w:rsidP="00743B61">
      <w:pPr>
        <w:pStyle w:val="ListParagraph"/>
        <w:spacing w:line="252" w:lineRule="auto"/>
        <w:ind w:left="297" w:right="721"/>
        <w:jc w:val="both"/>
        <w:rPr>
          <w:rFonts w:cs="Arial"/>
          <w:sz w:val="22"/>
          <w:szCs w:val="22"/>
        </w:rPr>
      </w:pPr>
    </w:p>
    <w:p w14:paraId="07396DAA"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La Sociedad no cuenta con un Comité de Remuneraciones. La remuneración a los miembros del Directorio está prevista en forma expresa en el artículo 10° del Estatuto Social, que establece que la remuneración a los miembros del directorio se imputará a gastos generales. Conforme a dicho artículo, cada uno de los Directores que integre el Comité Ejecutivo percibirá además de su remuneración como empleado de la Sociedad, un honorario estatutario equivalente al 1% de las utilidades realizadas en el ejercicio. En aquellos ejercicios sociales en los que el Directorio no hubiere constituido el Comité Ejecutivo previsto en el artículo 9º, los Directores que hubieren cumplido funciones </w:t>
      </w:r>
      <w:proofErr w:type="gramStart"/>
      <w:r w:rsidRPr="00743B61">
        <w:rPr>
          <w:rFonts w:cs="Arial"/>
          <w:sz w:val="22"/>
          <w:szCs w:val="22"/>
        </w:rPr>
        <w:t>técnico administrativas</w:t>
      </w:r>
      <w:proofErr w:type="gramEnd"/>
      <w:r w:rsidRPr="00743B61">
        <w:rPr>
          <w:rFonts w:cs="Arial"/>
          <w:sz w:val="22"/>
          <w:szCs w:val="22"/>
        </w:rPr>
        <w:t xml:space="preserve"> también percibirán este honorario estatutario del 1%, además de su remuneración como empleados de la Sociedad. Cada uno de los restantes Directores recibirá la retribución que a tal efecto establezca la asamblea de accionistas. Las remuneraciones de los directores deberán respetar los límites fijados por el artículo 261 de la Ley General de Sociedades N° 19.550, sin perjuicio de que pueda ser aplicable la excepción prevista en el último párrafo de dicho artículo, de acuerdo con la reglamentación legal vigente.</w:t>
      </w:r>
    </w:p>
    <w:p w14:paraId="4130D97E" w14:textId="77777777" w:rsidR="00781931" w:rsidRPr="00743B61" w:rsidRDefault="00781931" w:rsidP="00743B61">
      <w:pPr>
        <w:pStyle w:val="ListParagraph"/>
        <w:spacing w:line="252" w:lineRule="auto"/>
        <w:ind w:left="297" w:right="721"/>
        <w:jc w:val="both"/>
        <w:rPr>
          <w:rFonts w:cs="Arial"/>
          <w:sz w:val="22"/>
          <w:szCs w:val="22"/>
        </w:rPr>
      </w:pPr>
    </w:p>
    <w:p w14:paraId="0A147C3C"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La remuneración de los directores en retribución del ejercicio de las funciones a realizar en tal carácter, y el pago de sueldos o de cualquier otra remuneración adicional por el desempeño de funciones técnico-administrativas de carácter permanente, debe ser establecida dentro del marco aprobado por los accionistas. </w:t>
      </w:r>
    </w:p>
    <w:p w14:paraId="4EEECBE2" w14:textId="77777777" w:rsidR="00781931" w:rsidRPr="00743B61" w:rsidRDefault="00781931" w:rsidP="00743B61">
      <w:pPr>
        <w:pStyle w:val="ListParagraph"/>
        <w:spacing w:line="252" w:lineRule="auto"/>
        <w:ind w:left="297" w:right="721"/>
        <w:jc w:val="both"/>
        <w:rPr>
          <w:rFonts w:cs="Arial"/>
          <w:sz w:val="22"/>
          <w:szCs w:val="22"/>
        </w:rPr>
      </w:pPr>
    </w:p>
    <w:p w14:paraId="3A107EE2" w14:textId="77777777" w:rsidR="00781931" w:rsidRPr="00913667" w:rsidRDefault="00781931" w:rsidP="00781931">
      <w:pPr>
        <w:rPr>
          <w:rFonts w:cs="Arial"/>
        </w:rPr>
        <w:sectPr w:rsidR="00781931" w:rsidRPr="00913667" w:rsidSect="005A408C">
          <w:footerReference w:type="default" r:id="rId51"/>
          <w:pgSz w:w="12240" w:h="15840" w:code="1"/>
          <w:pgMar w:top="576" w:right="864" w:bottom="576" w:left="1728" w:header="432" w:footer="432" w:gutter="0"/>
          <w:pgNumType w:start="8"/>
          <w:cols w:space="720"/>
        </w:sectPr>
      </w:pPr>
    </w:p>
    <w:p w14:paraId="25E07F84" w14:textId="77777777" w:rsidR="00781931" w:rsidRPr="00913667" w:rsidRDefault="00781931" w:rsidP="008C63AC">
      <w:pPr>
        <w:pStyle w:val="Heading1"/>
        <w:keepNext w:val="0"/>
        <w:widowControl w:val="0"/>
        <w:numPr>
          <w:ilvl w:val="0"/>
          <w:numId w:val="82"/>
        </w:numPr>
        <w:tabs>
          <w:tab w:val="left" w:pos="770"/>
          <w:tab w:val="left" w:pos="771"/>
        </w:tabs>
        <w:autoSpaceDE w:val="0"/>
        <w:autoSpaceDN w:val="0"/>
        <w:spacing w:before="84"/>
        <w:ind w:left="770" w:hanging="570"/>
        <w:rPr>
          <w:rFonts w:cs="Arial"/>
          <w:sz w:val="22"/>
          <w:szCs w:val="22"/>
        </w:rPr>
      </w:pPr>
      <w:r w:rsidRPr="00913667">
        <w:rPr>
          <w:rFonts w:cs="Arial"/>
          <w:color w:val="002060"/>
          <w:spacing w:val="-5"/>
          <w:sz w:val="22"/>
          <w:szCs w:val="22"/>
        </w:rPr>
        <w:lastRenderedPageBreak/>
        <w:t xml:space="preserve">AMBIENTE </w:t>
      </w:r>
      <w:r w:rsidRPr="00913667">
        <w:rPr>
          <w:rFonts w:cs="Arial"/>
          <w:color w:val="002060"/>
          <w:sz w:val="22"/>
          <w:szCs w:val="22"/>
        </w:rPr>
        <w:t>DE</w:t>
      </w:r>
      <w:r w:rsidRPr="00913667">
        <w:rPr>
          <w:rFonts w:cs="Arial"/>
          <w:color w:val="002060"/>
          <w:spacing w:val="18"/>
          <w:sz w:val="22"/>
          <w:szCs w:val="22"/>
        </w:rPr>
        <w:t xml:space="preserve"> </w:t>
      </w:r>
      <w:r w:rsidRPr="00913667">
        <w:rPr>
          <w:rFonts w:cs="Arial"/>
          <w:color w:val="002060"/>
          <w:spacing w:val="-6"/>
          <w:sz w:val="22"/>
          <w:szCs w:val="22"/>
        </w:rPr>
        <w:t>CONTROL</w:t>
      </w:r>
    </w:p>
    <w:p w14:paraId="3088B582" w14:textId="77777777" w:rsidR="00781931" w:rsidRPr="00913667" w:rsidRDefault="00781931" w:rsidP="00781931">
      <w:pPr>
        <w:pStyle w:val="BodyText"/>
        <w:spacing w:before="5"/>
        <w:rPr>
          <w:rFonts w:ascii="Arial" w:hAnsi="Arial" w:cs="Arial"/>
          <w:i/>
        </w:rPr>
      </w:pPr>
      <w:r w:rsidRPr="00913667">
        <w:rPr>
          <w:rFonts w:ascii="Arial" w:hAnsi="Arial" w:cs="Arial"/>
          <w:noProof/>
          <w:lang w:val="es-AR" w:eastAsia="es-AR"/>
        </w:rPr>
        <mc:AlternateContent>
          <mc:Choice Requires="wpg">
            <w:drawing>
              <wp:anchor distT="0" distB="0" distL="0" distR="0" simplePos="0" relativeHeight="251691008" behindDoc="0" locked="0" layoutInCell="1" allowOverlap="1" wp14:anchorId="12327B84" wp14:editId="2ABF6643">
                <wp:simplePos x="0" y="0"/>
                <wp:positionH relativeFrom="page">
                  <wp:posOffset>909320</wp:posOffset>
                </wp:positionH>
                <wp:positionV relativeFrom="paragraph">
                  <wp:posOffset>226060</wp:posOffset>
                </wp:positionV>
                <wp:extent cx="5953125" cy="3752215"/>
                <wp:effectExtent l="4445" t="8255" r="0" b="1905"/>
                <wp:wrapTopAndBottom/>
                <wp:docPr id="11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3752215"/>
                          <a:chOff x="1432" y="356"/>
                          <a:chExt cx="9375" cy="5909"/>
                        </a:xfrm>
                      </wpg:grpSpPr>
                      <pic:pic xmlns:pic="http://schemas.openxmlformats.org/drawingml/2006/picture">
                        <pic:nvPicPr>
                          <pic:cNvPr id="116" name="Pictur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447" y="455"/>
                            <a:ext cx="9360" cy="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Text Box 71"/>
                        <wps:cNvSpPr txBox="1">
                          <a:spLocks noChangeArrowheads="1"/>
                        </wps:cNvSpPr>
                        <wps:spPr bwMode="auto">
                          <a:xfrm>
                            <a:off x="1440" y="363"/>
                            <a:ext cx="9330" cy="5893"/>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AF3A13" w14:textId="77777777" w:rsidR="00290089" w:rsidRDefault="00290089" w:rsidP="00781931">
                              <w:pPr>
                                <w:spacing w:before="73"/>
                                <w:ind w:left="277"/>
                                <w:rPr>
                                  <w:b/>
                                  <w:sz w:val="18"/>
                                </w:rPr>
                              </w:pPr>
                              <w:r w:rsidRPr="008C798D">
                                <w:rPr>
                                  <w:b/>
                                  <w:color w:val="FFC000"/>
                                  <w:szCs w:val="19"/>
                                </w:rPr>
                                <w:t>Principios</w:t>
                              </w:r>
                            </w:p>
                            <w:p w14:paraId="1953D06F" w14:textId="77777777" w:rsidR="00290089" w:rsidRDefault="00290089" w:rsidP="00781931">
                              <w:pPr>
                                <w:rPr>
                                  <w:b/>
                                  <w:sz w:val="20"/>
                                </w:rPr>
                              </w:pPr>
                            </w:p>
                            <w:p w14:paraId="3F6FEA99" w14:textId="77777777" w:rsidR="00290089" w:rsidRDefault="00290089" w:rsidP="00781931">
                              <w:pPr>
                                <w:spacing w:before="3"/>
                                <w:rPr>
                                  <w:b/>
                                  <w:sz w:val="16"/>
                                </w:rPr>
                              </w:pPr>
                            </w:p>
                            <w:p w14:paraId="4387B2DE" w14:textId="77777777" w:rsidR="00290089" w:rsidRPr="00743B61" w:rsidRDefault="00290089" w:rsidP="008C63AC">
                              <w:pPr>
                                <w:widowControl w:val="0"/>
                                <w:numPr>
                                  <w:ilvl w:val="0"/>
                                  <w:numId w:val="79"/>
                                </w:numPr>
                                <w:tabs>
                                  <w:tab w:val="left" w:pos="713"/>
                                </w:tabs>
                                <w:autoSpaceDE w:val="0"/>
                                <w:autoSpaceDN w:val="0"/>
                                <w:spacing w:line="271" w:lineRule="auto"/>
                                <w:ind w:right="14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4"/>
                                  <w:w w:val="105"/>
                                </w:rPr>
                                <w:t xml:space="preserve">debe asegurar </w:t>
                              </w:r>
                              <w:r w:rsidRPr="00743B61">
                                <w:rPr>
                                  <w:rFonts w:ascii="Times New Roman" w:hAnsi="Times New Roman"/>
                                  <w:spacing w:val="-5"/>
                                  <w:w w:val="105"/>
                                </w:rPr>
                                <w:t xml:space="preserve">la </w:t>
                              </w:r>
                              <w:r w:rsidRPr="00743B61">
                                <w:rPr>
                                  <w:rFonts w:ascii="Times New Roman" w:hAnsi="Times New Roman"/>
                                  <w:w w:val="105"/>
                                </w:rPr>
                                <w:t xml:space="preserve">existencia </w:t>
                              </w:r>
                              <w:r w:rsidRPr="00743B61">
                                <w:rPr>
                                  <w:rFonts w:ascii="Times New Roman" w:hAnsi="Times New Roman"/>
                                  <w:spacing w:val="3"/>
                                  <w:w w:val="105"/>
                                </w:rPr>
                                <w:t xml:space="preserve">de un </w:t>
                              </w:r>
                              <w:r w:rsidRPr="00743B61">
                                <w:rPr>
                                  <w:rFonts w:ascii="Times New Roman" w:hAnsi="Times New Roman"/>
                                  <w:w w:val="105"/>
                                </w:rPr>
                                <w:t xml:space="preserve">ambiente </w:t>
                              </w:r>
                              <w:r w:rsidRPr="00743B61">
                                <w:rPr>
                                  <w:rFonts w:ascii="Times New Roman" w:hAnsi="Times New Roman"/>
                                  <w:spacing w:val="3"/>
                                  <w:w w:val="105"/>
                                </w:rPr>
                                <w:t xml:space="preserve">de </w:t>
                              </w:r>
                              <w:r w:rsidRPr="00743B61">
                                <w:rPr>
                                  <w:rFonts w:ascii="Times New Roman" w:hAnsi="Times New Roman"/>
                                  <w:w w:val="105"/>
                                </w:rPr>
                                <w:t xml:space="preserve">control, </w:t>
                              </w:r>
                              <w:r w:rsidRPr="00743B61">
                                <w:rPr>
                                  <w:rFonts w:ascii="Times New Roman" w:hAnsi="Times New Roman"/>
                                  <w:spacing w:val="3"/>
                                  <w:w w:val="105"/>
                                </w:rPr>
                                <w:t xml:space="preserve">compuesto </w:t>
                              </w:r>
                              <w:r w:rsidRPr="00743B61">
                                <w:rPr>
                                  <w:rFonts w:ascii="Times New Roman" w:hAnsi="Times New Roman"/>
                                  <w:spacing w:val="4"/>
                                  <w:w w:val="105"/>
                                </w:rPr>
                                <w:t xml:space="preserve">por </w:t>
                              </w:r>
                              <w:r w:rsidRPr="00743B61">
                                <w:rPr>
                                  <w:rFonts w:ascii="Times New Roman" w:hAnsi="Times New Roman"/>
                                  <w:w w:val="105"/>
                                </w:rPr>
                                <w:t xml:space="preserve">controles internos desarrollados </w:t>
                              </w:r>
                              <w:r w:rsidRPr="00743B61">
                                <w:rPr>
                                  <w:rFonts w:ascii="Times New Roman" w:hAnsi="Times New Roman"/>
                                  <w:spacing w:val="4"/>
                                  <w:w w:val="105"/>
                                </w:rPr>
                                <w:t xml:space="preserve">por </w:t>
                              </w:r>
                              <w:r w:rsidRPr="00743B61">
                                <w:rPr>
                                  <w:rFonts w:ascii="Times New Roman" w:hAnsi="Times New Roman"/>
                                  <w:spacing w:val="-5"/>
                                  <w:w w:val="105"/>
                                </w:rPr>
                                <w:t xml:space="preserve">la </w:t>
                              </w:r>
                              <w:r w:rsidRPr="00743B61">
                                <w:rPr>
                                  <w:rFonts w:ascii="Times New Roman" w:hAnsi="Times New Roman"/>
                                  <w:w w:val="105"/>
                                </w:rPr>
                                <w:t xml:space="preserve">gerencia, </w:t>
                              </w:r>
                              <w:r w:rsidRPr="00743B61">
                                <w:rPr>
                                  <w:rFonts w:ascii="Times New Roman" w:hAnsi="Times New Roman"/>
                                  <w:spacing w:val="-5"/>
                                  <w:w w:val="105"/>
                                </w:rPr>
                                <w:t xml:space="preserve">la </w:t>
                              </w:r>
                              <w:r w:rsidRPr="00743B61">
                                <w:rPr>
                                  <w:rFonts w:ascii="Times New Roman" w:hAnsi="Times New Roman"/>
                                  <w:w w:val="105"/>
                                </w:rPr>
                                <w:t xml:space="preserve">auditoría interna, </w:t>
                              </w:r>
                              <w:r w:rsidRPr="00743B61">
                                <w:rPr>
                                  <w:rFonts w:ascii="Times New Roman" w:hAnsi="Times New Roman"/>
                                  <w:spacing w:val="-5"/>
                                  <w:w w:val="105"/>
                                </w:rPr>
                                <w:t xml:space="preserve">la </w:t>
                              </w:r>
                              <w:r w:rsidRPr="00743B61">
                                <w:rPr>
                                  <w:rFonts w:ascii="Times New Roman" w:hAnsi="Times New Roman"/>
                                  <w:spacing w:val="3"/>
                                  <w:w w:val="105"/>
                                </w:rPr>
                                <w:t xml:space="preserve">gestión de riesgos, </w:t>
                              </w:r>
                              <w:r w:rsidRPr="00743B61">
                                <w:rPr>
                                  <w:rFonts w:ascii="Times New Roman" w:hAnsi="Times New Roman"/>
                                  <w:w w:val="105"/>
                                </w:rPr>
                                <w:t xml:space="preserve">el </w:t>
                              </w:r>
                              <w:r w:rsidRPr="00743B61">
                                <w:rPr>
                                  <w:rFonts w:ascii="Times New Roman" w:hAnsi="Times New Roman"/>
                                  <w:spacing w:val="-3"/>
                                  <w:w w:val="105"/>
                                </w:rPr>
                                <w:t xml:space="preserve">cumplimiento </w:t>
                              </w:r>
                              <w:r w:rsidRPr="00743B61">
                                <w:rPr>
                                  <w:rFonts w:ascii="Times New Roman" w:hAnsi="Times New Roman"/>
                                  <w:w w:val="105"/>
                                </w:rPr>
                                <w:t xml:space="preserve">regulatorio y </w:t>
                              </w:r>
                              <w:r w:rsidRPr="00743B61">
                                <w:rPr>
                                  <w:rFonts w:ascii="Times New Roman" w:hAnsi="Times New Roman"/>
                                  <w:spacing w:val="-5"/>
                                  <w:w w:val="105"/>
                                </w:rPr>
                                <w:t xml:space="preserve">la </w:t>
                              </w:r>
                              <w:r w:rsidRPr="00743B61">
                                <w:rPr>
                                  <w:rFonts w:ascii="Times New Roman" w:hAnsi="Times New Roman"/>
                                  <w:w w:val="105"/>
                                </w:rPr>
                                <w:t xml:space="preserve">auditoría externa, </w:t>
                              </w:r>
                              <w:r w:rsidRPr="00743B61">
                                <w:rPr>
                                  <w:rFonts w:ascii="Times New Roman" w:hAnsi="Times New Roman"/>
                                  <w:spacing w:val="4"/>
                                  <w:w w:val="105"/>
                                </w:rPr>
                                <w:t xml:space="preserve">que </w:t>
                              </w:r>
                              <w:r w:rsidRPr="00743B61">
                                <w:rPr>
                                  <w:rFonts w:ascii="Times New Roman" w:hAnsi="Times New Roman"/>
                                  <w:w w:val="105"/>
                                </w:rPr>
                                <w:t xml:space="preserve">establezca </w:t>
                              </w:r>
                              <w:r w:rsidRPr="00743B61">
                                <w:rPr>
                                  <w:rFonts w:ascii="Times New Roman" w:hAnsi="Times New Roman"/>
                                  <w:spacing w:val="-3"/>
                                  <w:w w:val="105"/>
                                </w:rPr>
                                <w:t xml:space="preserve">las </w:t>
                              </w:r>
                              <w:r w:rsidRPr="00743B61">
                                <w:rPr>
                                  <w:rFonts w:ascii="Times New Roman" w:hAnsi="Times New Roman"/>
                                  <w:w w:val="105"/>
                                </w:rPr>
                                <w:t xml:space="preserve">líneas </w:t>
                              </w:r>
                              <w:r w:rsidRPr="00743B61">
                                <w:rPr>
                                  <w:rFonts w:ascii="Times New Roman" w:hAnsi="Times New Roman"/>
                                  <w:spacing w:val="3"/>
                                  <w:w w:val="105"/>
                                </w:rPr>
                                <w:t xml:space="preserve">de </w:t>
                              </w:r>
                              <w:r w:rsidRPr="00743B61">
                                <w:rPr>
                                  <w:rFonts w:ascii="Times New Roman" w:hAnsi="Times New Roman"/>
                                  <w:spacing w:val="4"/>
                                  <w:w w:val="105"/>
                                </w:rPr>
                                <w:t xml:space="preserve">defensa </w:t>
                              </w:r>
                              <w:r w:rsidRPr="00743B61">
                                <w:rPr>
                                  <w:rFonts w:ascii="Times New Roman" w:hAnsi="Times New Roman"/>
                                  <w:spacing w:val="2"/>
                                  <w:w w:val="105"/>
                                </w:rPr>
                                <w:t xml:space="preserve">necesarias </w:t>
                              </w:r>
                              <w:r w:rsidRPr="00743B61">
                                <w:rPr>
                                  <w:rFonts w:ascii="Times New Roman" w:hAnsi="Times New Roman"/>
                                  <w:w w:val="105"/>
                                </w:rPr>
                                <w:t xml:space="preserve">para </w:t>
                              </w:r>
                              <w:r w:rsidRPr="00743B61">
                                <w:rPr>
                                  <w:rFonts w:ascii="Times New Roman" w:hAnsi="Times New Roman"/>
                                  <w:spacing w:val="4"/>
                                  <w:w w:val="105"/>
                                </w:rPr>
                                <w:t xml:space="preserve">asegurar </w:t>
                              </w:r>
                              <w:r w:rsidRPr="00743B61">
                                <w:rPr>
                                  <w:rFonts w:ascii="Times New Roman" w:hAnsi="Times New Roman"/>
                                  <w:spacing w:val="-5"/>
                                  <w:w w:val="105"/>
                                </w:rPr>
                                <w:t xml:space="preserve">la </w:t>
                              </w:r>
                              <w:r w:rsidRPr="00743B61">
                                <w:rPr>
                                  <w:rFonts w:ascii="Times New Roman" w:hAnsi="Times New Roman"/>
                                  <w:w w:val="105"/>
                                </w:rPr>
                                <w:t xml:space="preserve">integridad en </w:t>
                              </w:r>
                              <w:r w:rsidRPr="00743B61">
                                <w:rPr>
                                  <w:rFonts w:ascii="Times New Roman" w:hAnsi="Times New Roman"/>
                                  <w:spacing w:val="-3"/>
                                  <w:w w:val="105"/>
                                </w:rPr>
                                <w:t xml:space="preserve">las </w:t>
                              </w:r>
                              <w:r w:rsidRPr="00743B61">
                                <w:rPr>
                                  <w:rFonts w:ascii="Times New Roman" w:hAnsi="Times New Roman"/>
                                  <w:spacing w:val="2"/>
                                  <w:w w:val="105"/>
                                </w:rPr>
                                <w:t xml:space="preserve">operaciones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y </w:t>
                              </w:r>
                              <w:r w:rsidRPr="00743B61">
                                <w:rPr>
                                  <w:rFonts w:ascii="Times New Roman" w:hAnsi="Times New Roman"/>
                                  <w:spacing w:val="3"/>
                                  <w:w w:val="105"/>
                                </w:rPr>
                                <w:t xml:space="preserve">de </w:t>
                              </w:r>
                              <w:r w:rsidRPr="00743B61">
                                <w:rPr>
                                  <w:rFonts w:ascii="Times New Roman" w:hAnsi="Times New Roman"/>
                                  <w:spacing w:val="7"/>
                                  <w:w w:val="105"/>
                                </w:rPr>
                                <w:t xml:space="preserve">sus </w:t>
                              </w:r>
                              <w:r w:rsidRPr="00743B61">
                                <w:rPr>
                                  <w:rFonts w:ascii="Times New Roman" w:hAnsi="Times New Roman"/>
                                  <w:w w:val="105"/>
                                </w:rPr>
                                <w:t>reportes</w:t>
                              </w:r>
                              <w:r w:rsidRPr="00743B61">
                                <w:rPr>
                                  <w:rFonts w:ascii="Times New Roman" w:hAnsi="Times New Roman"/>
                                  <w:spacing w:val="17"/>
                                  <w:w w:val="105"/>
                                </w:rPr>
                                <w:t xml:space="preserve"> </w:t>
                              </w:r>
                              <w:r w:rsidRPr="00743B61">
                                <w:rPr>
                                  <w:rFonts w:ascii="Times New Roman" w:hAnsi="Times New Roman"/>
                                  <w:w w:val="105"/>
                                </w:rPr>
                                <w:t>financieros.</w:t>
                              </w:r>
                            </w:p>
                            <w:p w14:paraId="47E5CCD5" w14:textId="77777777" w:rsidR="00290089" w:rsidRPr="00743B61" w:rsidRDefault="00290089" w:rsidP="00781931">
                              <w:pPr>
                                <w:spacing w:before="3"/>
                                <w:rPr>
                                  <w:rFonts w:ascii="Times New Roman" w:hAnsi="Times New Roman"/>
                                  <w:b/>
                                  <w:sz w:val="20"/>
                                </w:rPr>
                              </w:pPr>
                            </w:p>
                            <w:p w14:paraId="55EFED95" w14:textId="77777777" w:rsidR="00290089" w:rsidRPr="00743B61" w:rsidRDefault="00290089" w:rsidP="008C63AC">
                              <w:pPr>
                                <w:widowControl w:val="0"/>
                                <w:numPr>
                                  <w:ilvl w:val="0"/>
                                  <w:numId w:val="79"/>
                                </w:numPr>
                                <w:tabs>
                                  <w:tab w:val="left" w:pos="713"/>
                                </w:tabs>
                                <w:autoSpaceDE w:val="0"/>
                                <w:autoSpaceDN w:val="0"/>
                                <w:spacing w:line="268" w:lineRule="auto"/>
                                <w:ind w:right="14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asegurar </w:t>
                              </w:r>
                              <w:r w:rsidRPr="00743B61">
                                <w:rPr>
                                  <w:rFonts w:ascii="Times New Roman" w:hAnsi="Times New Roman"/>
                                  <w:spacing w:val="-5"/>
                                  <w:w w:val="105"/>
                                </w:rPr>
                                <w:t xml:space="preserve">la </w:t>
                              </w:r>
                              <w:r w:rsidRPr="00743B61">
                                <w:rPr>
                                  <w:rFonts w:ascii="Times New Roman" w:hAnsi="Times New Roman"/>
                                  <w:w w:val="105"/>
                                </w:rPr>
                                <w:t xml:space="preserve">existencia </w:t>
                              </w:r>
                              <w:r w:rsidRPr="00743B61">
                                <w:rPr>
                                  <w:rFonts w:ascii="Times New Roman" w:hAnsi="Times New Roman"/>
                                  <w:spacing w:val="3"/>
                                  <w:w w:val="105"/>
                                </w:rPr>
                                <w:t xml:space="preserve">de un </w:t>
                              </w:r>
                              <w:r w:rsidRPr="00743B61">
                                <w:rPr>
                                  <w:rFonts w:ascii="Times New Roman" w:hAnsi="Times New Roman"/>
                                  <w:w w:val="105"/>
                                </w:rPr>
                                <w:t xml:space="preserve">sistema </w:t>
                              </w:r>
                              <w:r w:rsidRPr="00743B61">
                                <w:rPr>
                                  <w:rFonts w:ascii="Times New Roman" w:hAnsi="Times New Roman"/>
                                  <w:spacing w:val="3"/>
                                  <w:w w:val="105"/>
                                </w:rPr>
                                <w:t xml:space="preserve">de gestión </w:t>
                              </w:r>
                              <w:r w:rsidRPr="00743B61">
                                <w:rPr>
                                  <w:rFonts w:ascii="Times New Roman" w:hAnsi="Times New Roman"/>
                                  <w:w w:val="105"/>
                                </w:rPr>
                                <w:t xml:space="preserve">integral </w:t>
                              </w:r>
                              <w:r w:rsidRPr="00743B61">
                                <w:rPr>
                                  <w:rFonts w:ascii="Times New Roman" w:hAnsi="Times New Roman"/>
                                  <w:spacing w:val="3"/>
                                  <w:w w:val="105"/>
                                </w:rPr>
                                <w:t xml:space="preserve">de </w:t>
                              </w:r>
                              <w:r w:rsidRPr="00743B61">
                                <w:rPr>
                                  <w:rFonts w:ascii="Times New Roman" w:hAnsi="Times New Roman"/>
                                  <w:spacing w:val="2"/>
                                  <w:w w:val="105"/>
                                </w:rPr>
                                <w:t xml:space="preserve">riesgos </w:t>
                              </w:r>
                              <w:r w:rsidRPr="00743B61">
                                <w:rPr>
                                  <w:rFonts w:ascii="Times New Roman" w:hAnsi="Times New Roman"/>
                                  <w:spacing w:val="4"/>
                                  <w:w w:val="105"/>
                                </w:rPr>
                                <w:t xml:space="preserve">que </w:t>
                              </w:r>
                              <w:r w:rsidRPr="00743B61">
                                <w:rPr>
                                  <w:rFonts w:ascii="Times New Roman" w:hAnsi="Times New Roman"/>
                                  <w:spacing w:val="-3"/>
                                  <w:w w:val="105"/>
                                </w:rPr>
                                <w:t xml:space="preserve">permita </w:t>
                              </w:r>
                              <w:r w:rsidRPr="00743B61">
                                <w:rPr>
                                  <w:rFonts w:ascii="Times New Roman" w:hAnsi="Times New Roman"/>
                                  <w:w w:val="105"/>
                                </w:rPr>
                                <w:t xml:space="preserve">a </w:t>
                              </w:r>
                              <w:r w:rsidRPr="00743B61">
                                <w:rPr>
                                  <w:rFonts w:ascii="Times New Roman" w:hAnsi="Times New Roman"/>
                                  <w:spacing w:val="-5"/>
                                  <w:w w:val="105"/>
                                </w:rPr>
                                <w:t xml:space="preserve">la </w:t>
                              </w:r>
                              <w:r w:rsidRPr="00743B61">
                                <w:rPr>
                                  <w:rFonts w:ascii="Times New Roman" w:hAnsi="Times New Roman"/>
                                  <w:w w:val="105"/>
                                </w:rPr>
                                <w:t xml:space="preserve">gerencia y al Directorio </w:t>
                              </w:r>
                              <w:r w:rsidRPr="00743B61">
                                <w:rPr>
                                  <w:rFonts w:ascii="Times New Roman" w:hAnsi="Times New Roman"/>
                                  <w:spacing w:val="-3"/>
                                  <w:w w:val="105"/>
                                </w:rPr>
                                <w:t xml:space="preserve">dirigir </w:t>
                              </w:r>
                              <w:r w:rsidRPr="00743B61">
                                <w:rPr>
                                  <w:rFonts w:ascii="Times New Roman" w:hAnsi="Times New Roman"/>
                                  <w:w w:val="105"/>
                                </w:rPr>
                                <w:t xml:space="preserve">eficientemente a </w:t>
                              </w:r>
                              <w:r w:rsidRPr="00743B61">
                                <w:rPr>
                                  <w:rFonts w:ascii="Times New Roman" w:hAnsi="Times New Roman"/>
                                  <w:spacing w:val="-5"/>
                                  <w:w w:val="105"/>
                                </w:rPr>
                                <w:t xml:space="preserve">la </w:t>
                              </w:r>
                              <w:r w:rsidRPr="00743B61">
                                <w:rPr>
                                  <w:rFonts w:ascii="Times New Roman" w:hAnsi="Times New Roman"/>
                                  <w:w w:val="105"/>
                                </w:rPr>
                                <w:t xml:space="preserve">compañía hacia </w:t>
                              </w:r>
                              <w:r w:rsidRPr="00743B61">
                                <w:rPr>
                                  <w:rFonts w:ascii="Times New Roman" w:hAnsi="Times New Roman"/>
                                  <w:spacing w:val="7"/>
                                  <w:w w:val="105"/>
                                </w:rPr>
                                <w:t xml:space="preserve">sus </w:t>
                              </w:r>
                              <w:r w:rsidRPr="00743B61">
                                <w:rPr>
                                  <w:rFonts w:ascii="Times New Roman" w:hAnsi="Times New Roman"/>
                                  <w:w w:val="105"/>
                                </w:rPr>
                                <w:t>objetivos</w:t>
                              </w:r>
                              <w:r w:rsidRPr="00743B61">
                                <w:rPr>
                                  <w:rFonts w:ascii="Times New Roman" w:hAnsi="Times New Roman"/>
                                  <w:spacing w:val="44"/>
                                  <w:w w:val="105"/>
                                </w:rPr>
                                <w:t xml:space="preserve"> </w:t>
                              </w:r>
                              <w:r w:rsidRPr="00743B61">
                                <w:rPr>
                                  <w:rFonts w:ascii="Times New Roman" w:hAnsi="Times New Roman"/>
                                  <w:spacing w:val="3"/>
                                  <w:w w:val="105"/>
                                </w:rPr>
                                <w:t>estratégicos.</w:t>
                              </w:r>
                            </w:p>
                            <w:p w14:paraId="707A3DAD" w14:textId="77777777" w:rsidR="00290089" w:rsidRPr="00743B61" w:rsidRDefault="00290089" w:rsidP="00781931">
                              <w:pPr>
                                <w:spacing w:before="7"/>
                                <w:rPr>
                                  <w:rFonts w:ascii="Times New Roman" w:hAnsi="Times New Roman"/>
                                  <w:b/>
                                  <w:sz w:val="20"/>
                                </w:rPr>
                              </w:pPr>
                            </w:p>
                            <w:p w14:paraId="1C9CF9CE" w14:textId="77777777" w:rsidR="00290089" w:rsidRPr="00743B61" w:rsidRDefault="00290089" w:rsidP="008C63AC">
                              <w:pPr>
                                <w:widowControl w:val="0"/>
                                <w:numPr>
                                  <w:ilvl w:val="0"/>
                                  <w:numId w:val="79"/>
                                </w:numPr>
                                <w:tabs>
                                  <w:tab w:val="left" w:pos="713"/>
                                </w:tabs>
                                <w:autoSpaceDE w:val="0"/>
                                <w:autoSpaceDN w:val="0"/>
                                <w:spacing w:line="268" w:lineRule="auto"/>
                                <w:ind w:right="136" w:hanging="73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asegurar </w:t>
                              </w:r>
                              <w:r w:rsidRPr="00743B61">
                                <w:rPr>
                                  <w:rFonts w:ascii="Times New Roman" w:hAnsi="Times New Roman"/>
                                  <w:spacing w:val="-5"/>
                                  <w:w w:val="105"/>
                                </w:rPr>
                                <w:t xml:space="preserve">la </w:t>
                              </w:r>
                              <w:r w:rsidRPr="00743B61">
                                <w:rPr>
                                  <w:rFonts w:ascii="Times New Roman" w:hAnsi="Times New Roman"/>
                                  <w:w w:val="105"/>
                                </w:rPr>
                                <w:t xml:space="preserve">existencia </w:t>
                              </w:r>
                              <w:r w:rsidRPr="00743B61">
                                <w:rPr>
                                  <w:rFonts w:ascii="Times New Roman" w:hAnsi="Times New Roman"/>
                                  <w:spacing w:val="3"/>
                                  <w:w w:val="105"/>
                                </w:rPr>
                                <w:t xml:space="preserve">de </w:t>
                              </w:r>
                              <w:r w:rsidRPr="00743B61">
                                <w:rPr>
                                  <w:rFonts w:ascii="Times New Roman" w:hAnsi="Times New Roman"/>
                                  <w:spacing w:val="4"/>
                                  <w:w w:val="105"/>
                                </w:rPr>
                                <w:t xml:space="preserve">una persona </w:t>
                              </w:r>
                              <w:r w:rsidRPr="00743B61">
                                <w:rPr>
                                  <w:rFonts w:ascii="Times New Roman" w:hAnsi="Times New Roman"/>
                                  <w:w w:val="105"/>
                                </w:rPr>
                                <w:t xml:space="preserve">o departamento </w:t>
                              </w:r>
                              <w:r w:rsidRPr="00743B61">
                                <w:rPr>
                                  <w:rFonts w:ascii="Times New Roman" w:hAnsi="Times New Roman"/>
                                  <w:spacing w:val="4"/>
                                  <w:w w:val="105"/>
                                </w:rPr>
                                <w:t xml:space="preserve">(según </w:t>
                              </w:r>
                              <w:r w:rsidRPr="00743B61">
                                <w:rPr>
                                  <w:rFonts w:ascii="Times New Roman" w:hAnsi="Times New Roman"/>
                                  <w:w w:val="105"/>
                                </w:rPr>
                                <w:t xml:space="preserve">el tamaño y complejidad </w:t>
                              </w:r>
                              <w:r w:rsidRPr="00743B61">
                                <w:rPr>
                                  <w:rFonts w:ascii="Times New Roman" w:hAnsi="Times New Roman"/>
                                  <w:spacing w:val="3"/>
                                  <w:w w:val="105"/>
                                </w:rPr>
                                <w:t xml:space="preserve">del negocio, </w:t>
                              </w:r>
                              <w:r w:rsidRPr="00743B61">
                                <w:rPr>
                                  <w:rFonts w:ascii="Times New Roman" w:hAnsi="Times New Roman"/>
                                  <w:spacing w:val="-5"/>
                                  <w:w w:val="105"/>
                                </w:rPr>
                                <w:t xml:space="preserve">la </w:t>
                              </w:r>
                              <w:r w:rsidRPr="00743B61">
                                <w:rPr>
                                  <w:rFonts w:ascii="Times New Roman" w:hAnsi="Times New Roman"/>
                                  <w:w w:val="105"/>
                                </w:rPr>
                                <w:t xml:space="preserve">naturaleza </w:t>
                              </w:r>
                              <w:r w:rsidRPr="00743B61">
                                <w:rPr>
                                  <w:rFonts w:ascii="Times New Roman" w:hAnsi="Times New Roman"/>
                                  <w:spacing w:val="3"/>
                                  <w:w w:val="105"/>
                                </w:rPr>
                                <w:t xml:space="preserve">de </w:t>
                              </w:r>
                              <w:r w:rsidRPr="00743B61">
                                <w:rPr>
                                  <w:rFonts w:ascii="Times New Roman" w:hAnsi="Times New Roman"/>
                                  <w:spacing w:val="7"/>
                                  <w:w w:val="105"/>
                                </w:rPr>
                                <w:t xml:space="preserve">sus </w:t>
                              </w:r>
                              <w:r w:rsidRPr="00743B61">
                                <w:rPr>
                                  <w:rFonts w:ascii="Times New Roman" w:hAnsi="Times New Roman"/>
                                  <w:spacing w:val="2"/>
                                  <w:w w:val="105"/>
                                </w:rPr>
                                <w:t xml:space="preserve">operaciones </w:t>
                              </w:r>
                              <w:r w:rsidRPr="00743B61">
                                <w:rPr>
                                  <w:rFonts w:ascii="Times New Roman" w:hAnsi="Times New Roman"/>
                                  <w:w w:val="105"/>
                                </w:rPr>
                                <w:t xml:space="preserve">y los </w:t>
                              </w:r>
                              <w:r w:rsidRPr="00743B61">
                                <w:rPr>
                                  <w:rFonts w:ascii="Times New Roman" w:hAnsi="Times New Roman"/>
                                  <w:spacing w:val="2"/>
                                  <w:w w:val="105"/>
                                </w:rPr>
                                <w:t xml:space="preserve">riesgos </w:t>
                              </w:r>
                              <w:r w:rsidRPr="00743B61">
                                <w:rPr>
                                  <w:rFonts w:ascii="Times New Roman" w:hAnsi="Times New Roman"/>
                                  <w:w w:val="105"/>
                                </w:rPr>
                                <w:t xml:space="preserve">a los cuales </w:t>
                              </w:r>
                              <w:r w:rsidRPr="00743B61">
                                <w:rPr>
                                  <w:rFonts w:ascii="Times New Roman" w:hAnsi="Times New Roman"/>
                                  <w:spacing w:val="7"/>
                                  <w:w w:val="105"/>
                                </w:rPr>
                                <w:t xml:space="preserve">se </w:t>
                              </w:r>
                              <w:r w:rsidRPr="00743B61">
                                <w:rPr>
                                  <w:rFonts w:ascii="Times New Roman" w:hAnsi="Times New Roman"/>
                                  <w:spacing w:val="2"/>
                                  <w:w w:val="105"/>
                                </w:rPr>
                                <w:t xml:space="preserve">enfrenta) </w:t>
                              </w:r>
                              <w:r w:rsidRPr="00743B61">
                                <w:rPr>
                                  <w:rFonts w:ascii="Times New Roman" w:hAnsi="Times New Roman"/>
                                  <w:spacing w:val="3"/>
                                  <w:w w:val="105"/>
                                </w:rPr>
                                <w:t xml:space="preserve">encargado de </w:t>
                              </w:r>
                              <w:r w:rsidRPr="00743B61">
                                <w:rPr>
                                  <w:rFonts w:ascii="Times New Roman" w:hAnsi="Times New Roman"/>
                                  <w:spacing w:val="-5"/>
                                  <w:w w:val="105"/>
                                </w:rPr>
                                <w:t xml:space="preserve">la </w:t>
                              </w:r>
                              <w:r w:rsidRPr="00743B61">
                                <w:rPr>
                                  <w:rFonts w:ascii="Times New Roman" w:hAnsi="Times New Roman"/>
                                  <w:w w:val="105"/>
                                </w:rPr>
                                <w:t xml:space="preserve">auditoría interna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Esta auditoría, para evaluar y </w:t>
                              </w:r>
                              <w:r w:rsidRPr="00743B61">
                                <w:rPr>
                                  <w:rFonts w:ascii="Times New Roman" w:hAnsi="Times New Roman"/>
                                  <w:spacing w:val="2"/>
                                  <w:w w:val="105"/>
                                </w:rPr>
                                <w:t xml:space="preserve">auditar </w:t>
                              </w:r>
                              <w:r w:rsidRPr="00743B61">
                                <w:rPr>
                                  <w:rFonts w:ascii="Times New Roman" w:hAnsi="Times New Roman"/>
                                  <w:w w:val="105"/>
                                </w:rPr>
                                <w:t xml:space="preserve">los controles </w:t>
                              </w:r>
                              <w:r w:rsidRPr="00743B61">
                                <w:rPr>
                                  <w:rFonts w:ascii="Times New Roman" w:hAnsi="Times New Roman"/>
                                  <w:spacing w:val="3"/>
                                  <w:w w:val="105"/>
                                </w:rPr>
                                <w:t xml:space="preserve">internos, </w:t>
                              </w:r>
                              <w:r w:rsidRPr="00743B61">
                                <w:rPr>
                                  <w:rFonts w:ascii="Times New Roman" w:hAnsi="Times New Roman"/>
                                  <w:w w:val="105"/>
                                </w:rPr>
                                <w:t xml:space="preserve">los </w:t>
                              </w:r>
                              <w:r w:rsidRPr="00743B61">
                                <w:rPr>
                                  <w:rFonts w:ascii="Times New Roman" w:hAnsi="Times New Roman"/>
                                  <w:spacing w:val="4"/>
                                  <w:w w:val="105"/>
                                </w:rPr>
                                <w:t xml:space="preserve">procesos </w:t>
                              </w:r>
                              <w:r w:rsidRPr="00743B61">
                                <w:rPr>
                                  <w:rFonts w:ascii="Times New Roman" w:hAnsi="Times New Roman"/>
                                  <w:spacing w:val="3"/>
                                  <w:w w:val="105"/>
                                </w:rPr>
                                <w:t xml:space="preserve">de </w:t>
                              </w:r>
                              <w:r w:rsidRPr="00743B61">
                                <w:rPr>
                                  <w:rFonts w:ascii="Times New Roman" w:hAnsi="Times New Roman"/>
                                  <w:w w:val="105"/>
                                </w:rPr>
                                <w:t xml:space="preserve">gobierno societario y </w:t>
                              </w:r>
                              <w:r w:rsidRPr="00743B61">
                                <w:rPr>
                                  <w:rFonts w:ascii="Times New Roman" w:hAnsi="Times New Roman"/>
                                  <w:spacing w:val="-5"/>
                                  <w:w w:val="105"/>
                                </w:rPr>
                                <w:t xml:space="preserve">la </w:t>
                              </w:r>
                              <w:r w:rsidRPr="00743B61">
                                <w:rPr>
                                  <w:rFonts w:ascii="Times New Roman" w:hAnsi="Times New Roman"/>
                                  <w:spacing w:val="3"/>
                                  <w:w w:val="105"/>
                                </w:rPr>
                                <w:t xml:space="preserve">gestión de </w:t>
                              </w:r>
                              <w:r w:rsidRPr="00743B61">
                                <w:rPr>
                                  <w:rFonts w:ascii="Times New Roman" w:hAnsi="Times New Roman"/>
                                  <w:w w:val="105"/>
                                </w:rPr>
                                <w:t xml:space="preserve">riesgo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4"/>
                                  <w:w w:val="105"/>
                                </w:rPr>
                                <w:t xml:space="preserve">debe </w:t>
                              </w:r>
                              <w:r w:rsidRPr="00743B61">
                                <w:rPr>
                                  <w:rFonts w:ascii="Times New Roman" w:hAnsi="Times New Roman"/>
                                  <w:spacing w:val="5"/>
                                  <w:w w:val="105"/>
                                </w:rPr>
                                <w:t xml:space="preserve">ser </w:t>
                              </w:r>
                              <w:r w:rsidRPr="00743B61">
                                <w:rPr>
                                  <w:rFonts w:ascii="Times New Roman" w:hAnsi="Times New Roman"/>
                                  <w:spacing w:val="2"/>
                                  <w:w w:val="105"/>
                                </w:rPr>
                                <w:t xml:space="preserve">independiente </w:t>
                              </w:r>
                              <w:r w:rsidRPr="00743B61">
                                <w:rPr>
                                  <w:rFonts w:ascii="Times New Roman" w:hAnsi="Times New Roman"/>
                                  <w:w w:val="105"/>
                                </w:rPr>
                                <w:t xml:space="preserve">y objetiva y </w:t>
                              </w:r>
                              <w:r w:rsidRPr="00743B61">
                                <w:rPr>
                                  <w:rFonts w:ascii="Times New Roman" w:hAnsi="Times New Roman"/>
                                  <w:spacing w:val="3"/>
                                  <w:w w:val="105"/>
                                </w:rPr>
                                <w:t xml:space="preserve">tener </w:t>
                              </w:r>
                              <w:r w:rsidRPr="00743B61">
                                <w:rPr>
                                  <w:rFonts w:ascii="Times New Roman" w:hAnsi="Times New Roman"/>
                                  <w:spacing w:val="7"/>
                                  <w:w w:val="105"/>
                                </w:rPr>
                                <w:t xml:space="preserve">sus </w:t>
                              </w:r>
                              <w:r w:rsidRPr="00743B61">
                                <w:rPr>
                                  <w:rFonts w:ascii="Times New Roman" w:hAnsi="Times New Roman"/>
                                  <w:w w:val="105"/>
                                </w:rPr>
                                <w:t xml:space="preserve">líneas </w:t>
                              </w:r>
                              <w:r w:rsidRPr="00743B61">
                                <w:rPr>
                                  <w:rFonts w:ascii="Times New Roman" w:hAnsi="Times New Roman"/>
                                  <w:spacing w:val="3"/>
                                  <w:w w:val="105"/>
                                </w:rPr>
                                <w:t xml:space="preserve">de </w:t>
                              </w:r>
                              <w:r w:rsidRPr="00743B61">
                                <w:rPr>
                                  <w:rFonts w:ascii="Times New Roman" w:hAnsi="Times New Roman"/>
                                  <w:w w:val="105"/>
                                </w:rPr>
                                <w:t>reporte claramente</w:t>
                              </w:r>
                              <w:r w:rsidRPr="00743B61">
                                <w:rPr>
                                  <w:rFonts w:ascii="Times New Roman" w:hAnsi="Times New Roman"/>
                                  <w:spacing w:val="-34"/>
                                  <w:w w:val="105"/>
                                </w:rPr>
                                <w:t xml:space="preserve"> </w:t>
                              </w:r>
                              <w:r w:rsidRPr="00743B61">
                                <w:rPr>
                                  <w:rFonts w:ascii="Times New Roman" w:hAnsi="Times New Roman"/>
                                  <w:spacing w:val="3"/>
                                  <w:w w:val="105"/>
                                </w:rPr>
                                <w:t>establecidas.</w:t>
                              </w:r>
                            </w:p>
                            <w:p w14:paraId="4D28134D" w14:textId="77777777" w:rsidR="00290089" w:rsidRPr="00743B61" w:rsidRDefault="00290089" w:rsidP="00781931">
                              <w:pPr>
                                <w:spacing w:before="8"/>
                                <w:rPr>
                                  <w:rFonts w:ascii="Times New Roman" w:hAnsi="Times New Roman"/>
                                  <w:b/>
                                  <w:sz w:val="20"/>
                                </w:rPr>
                              </w:pPr>
                            </w:p>
                            <w:p w14:paraId="1579450C" w14:textId="77777777" w:rsidR="00290089" w:rsidRPr="00743B61" w:rsidRDefault="00290089" w:rsidP="008C63AC">
                              <w:pPr>
                                <w:widowControl w:val="0"/>
                                <w:numPr>
                                  <w:ilvl w:val="0"/>
                                  <w:numId w:val="79"/>
                                </w:numPr>
                                <w:tabs>
                                  <w:tab w:val="left" w:pos="713"/>
                                </w:tabs>
                                <w:autoSpaceDE w:val="0"/>
                                <w:autoSpaceDN w:val="0"/>
                                <w:spacing w:line="268" w:lineRule="auto"/>
                                <w:ind w:right="149" w:hanging="73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spacing w:val="-5"/>
                                  <w:w w:val="105"/>
                                </w:rPr>
                                <w:t xml:space="preserve">Comité </w:t>
                              </w:r>
                              <w:r w:rsidRPr="00743B61">
                                <w:rPr>
                                  <w:rFonts w:ascii="Times New Roman" w:hAnsi="Times New Roman"/>
                                  <w:spacing w:val="3"/>
                                  <w:w w:val="105"/>
                                </w:rPr>
                                <w:t xml:space="preserve">de </w:t>
                              </w:r>
                              <w:r w:rsidRPr="00743B61">
                                <w:rPr>
                                  <w:rFonts w:ascii="Times New Roman" w:hAnsi="Times New Roman"/>
                                  <w:w w:val="105"/>
                                </w:rPr>
                                <w:t xml:space="preserve">Auditoría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3"/>
                                  <w:w w:val="105"/>
                                </w:rPr>
                                <w:t xml:space="preserve">estará compuesto </w:t>
                              </w:r>
                              <w:r w:rsidRPr="00743B61">
                                <w:rPr>
                                  <w:rFonts w:ascii="Times New Roman" w:hAnsi="Times New Roman"/>
                                  <w:spacing w:val="4"/>
                                  <w:w w:val="105"/>
                                </w:rPr>
                                <w:t xml:space="preserve">por </w:t>
                              </w:r>
                              <w:r w:rsidRPr="00743B61">
                                <w:rPr>
                                  <w:rFonts w:ascii="Times New Roman" w:hAnsi="Times New Roman"/>
                                  <w:spacing w:val="-4"/>
                                  <w:w w:val="105"/>
                                </w:rPr>
                                <w:t xml:space="preserve">miembros </w:t>
                              </w:r>
                              <w:r w:rsidRPr="00743B61">
                                <w:rPr>
                                  <w:rFonts w:ascii="Times New Roman" w:hAnsi="Times New Roman"/>
                                  <w:w w:val="105"/>
                                </w:rPr>
                                <w:t xml:space="preserve">calificados y experimentados, y </w:t>
                              </w:r>
                              <w:r w:rsidRPr="00743B61">
                                <w:rPr>
                                  <w:rFonts w:ascii="Times New Roman" w:hAnsi="Times New Roman"/>
                                  <w:spacing w:val="2"/>
                                  <w:w w:val="105"/>
                                </w:rPr>
                                <w:t xml:space="preserve">deberá </w:t>
                              </w:r>
                              <w:r w:rsidRPr="00743B61">
                                <w:rPr>
                                  <w:rFonts w:ascii="Times New Roman" w:hAnsi="Times New Roman"/>
                                  <w:spacing w:val="-3"/>
                                  <w:w w:val="105"/>
                                </w:rPr>
                                <w:t xml:space="preserve">cumplir </w:t>
                              </w:r>
                              <w:r w:rsidRPr="00743B61">
                                <w:rPr>
                                  <w:rFonts w:ascii="Times New Roman" w:hAnsi="Times New Roman"/>
                                  <w:spacing w:val="3"/>
                                  <w:w w:val="105"/>
                                </w:rPr>
                                <w:t xml:space="preserve">con </w:t>
                              </w:r>
                              <w:r w:rsidRPr="00743B61">
                                <w:rPr>
                                  <w:rFonts w:ascii="Times New Roman" w:hAnsi="Times New Roman"/>
                                  <w:spacing w:val="7"/>
                                  <w:w w:val="105"/>
                                </w:rPr>
                                <w:t xml:space="preserve">sus </w:t>
                              </w:r>
                              <w:r w:rsidRPr="00743B61">
                                <w:rPr>
                                  <w:rFonts w:ascii="Times New Roman" w:hAnsi="Times New Roman"/>
                                  <w:spacing w:val="2"/>
                                  <w:w w:val="105"/>
                                </w:rPr>
                                <w:t xml:space="preserve">funciones </w:t>
                              </w:r>
                              <w:r w:rsidRPr="00743B61">
                                <w:rPr>
                                  <w:rFonts w:ascii="Times New Roman" w:hAnsi="Times New Roman"/>
                                  <w:spacing w:val="3"/>
                                  <w:w w:val="105"/>
                                </w:rPr>
                                <w:t xml:space="preserve">de </w:t>
                              </w:r>
                              <w:r w:rsidRPr="00743B61">
                                <w:rPr>
                                  <w:rFonts w:ascii="Times New Roman" w:hAnsi="Times New Roman"/>
                                  <w:spacing w:val="-4"/>
                                  <w:w w:val="105"/>
                                </w:rPr>
                                <w:t xml:space="preserve">forma </w:t>
                              </w:r>
                              <w:r w:rsidRPr="00743B61">
                                <w:rPr>
                                  <w:rFonts w:ascii="Times New Roman" w:hAnsi="Times New Roman"/>
                                  <w:spacing w:val="3"/>
                                  <w:w w:val="105"/>
                                </w:rPr>
                                <w:t xml:space="preserve">transparente </w:t>
                              </w:r>
                              <w:r w:rsidRPr="00743B61">
                                <w:rPr>
                                  <w:rFonts w:ascii="Times New Roman" w:hAnsi="Times New Roman"/>
                                  <w:w w:val="105"/>
                                </w:rPr>
                                <w:t>e</w:t>
                              </w:r>
                              <w:r w:rsidRPr="00743B61">
                                <w:rPr>
                                  <w:rFonts w:ascii="Times New Roman" w:hAnsi="Times New Roman"/>
                                  <w:spacing w:val="-30"/>
                                  <w:w w:val="105"/>
                                </w:rPr>
                                <w:t xml:space="preserve"> </w:t>
                              </w:r>
                              <w:r w:rsidRPr="00743B61">
                                <w:rPr>
                                  <w:rFonts w:ascii="Times New Roman" w:hAnsi="Times New Roman"/>
                                  <w:spacing w:val="2"/>
                                  <w:w w:val="105"/>
                                </w:rPr>
                                <w:t>independiente.</w:t>
                              </w:r>
                            </w:p>
                            <w:p w14:paraId="685A8931" w14:textId="77777777" w:rsidR="00290089" w:rsidRPr="00743B61" w:rsidRDefault="00290089" w:rsidP="00781931">
                              <w:pPr>
                                <w:spacing w:before="7"/>
                                <w:rPr>
                                  <w:rFonts w:ascii="Times New Roman" w:hAnsi="Times New Roman"/>
                                  <w:b/>
                                  <w:sz w:val="20"/>
                                </w:rPr>
                              </w:pPr>
                            </w:p>
                            <w:p w14:paraId="744E009A" w14:textId="77777777" w:rsidR="00290089" w:rsidRPr="00743B61" w:rsidRDefault="00290089" w:rsidP="008C63AC">
                              <w:pPr>
                                <w:widowControl w:val="0"/>
                                <w:numPr>
                                  <w:ilvl w:val="0"/>
                                  <w:numId w:val="79"/>
                                </w:numPr>
                                <w:tabs>
                                  <w:tab w:val="left" w:pos="713"/>
                                </w:tabs>
                                <w:autoSpaceDE w:val="0"/>
                                <w:autoSpaceDN w:val="0"/>
                                <w:spacing w:line="268" w:lineRule="auto"/>
                                <w:ind w:right="150" w:hanging="73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3"/>
                                  <w:w w:val="105"/>
                                </w:rPr>
                                <w:t xml:space="preserve">establecer </w:t>
                              </w:r>
                              <w:r w:rsidRPr="00743B61">
                                <w:rPr>
                                  <w:rFonts w:ascii="Times New Roman" w:hAnsi="Times New Roman"/>
                                  <w:w w:val="105"/>
                                </w:rPr>
                                <w:t xml:space="preserve">procedimientos </w:t>
                              </w:r>
                              <w:r w:rsidRPr="00743B61">
                                <w:rPr>
                                  <w:rFonts w:ascii="Times New Roman" w:hAnsi="Times New Roman"/>
                                  <w:spacing w:val="4"/>
                                  <w:w w:val="105"/>
                                </w:rPr>
                                <w:t xml:space="preserve">adecuados </w:t>
                              </w:r>
                              <w:r w:rsidRPr="00743B61">
                                <w:rPr>
                                  <w:rFonts w:ascii="Times New Roman" w:hAnsi="Times New Roman"/>
                                  <w:w w:val="105"/>
                                </w:rPr>
                                <w:t xml:space="preserve">para velar </w:t>
                              </w:r>
                              <w:r w:rsidRPr="00743B61">
                                <w:rPr>
                                  <w:rFonts w:ascii="Times New Roman" w:hAnsi="Times New Roman"/>
                                  <w:spacing w:val="4"/>
                                  <w:w w:val="105"/>
                                </w:rPr>
                                <w:t xml:space="preserve">por </w:t>
                              </w:r>
                              <w:r w:rsidRPr="00743B61">
                                <w:rPr>
                                  <w:rFonts w:ascii="Times New Roman" w:hAnsi="Times New Roman"/>
                                  <w:spacing w:val="-5"/>
                                  <w:w w:val="105"/>
                                </w:rPr>
                                <w:t xml:space="preserve">la </w:t>
                              </w:r>
                              <w:r w:rsidRPr="00743B61">
                                <w:rPr>
                                  <w:rFonts w:ascii="Times New Roman" w:hAnsi="Times New Roman"/>
                                  <w:spacing w:val="2"/>
                                  <w:w w:val="105"/>
                                </w:rPr>
                                <w:t xml:space="preserve">actuación independiente </w:t>
                              </w:r>
                              <w:r w:rsidRPr="00743B61">
                                <w:rPr>
                                  <w:rFonts w:ascii="Times New Roman" w:hAnsi="Times New Roman"/>
                                  <w:w w:val="105"/>
                                </w:rPr>
                                <w:t xml:space="preserve">y efectiva </w:t>
                              </w:r>
                              <w:r w:rsidRPr="00743B61">
                                <w:rPr>
                                  <w:rFonts w:ascii="Times New Roman" w:hAnsi="Times New Roman"/>
                                  <w:spacing w:val="3"/>
                                  <w:w w:val="105"/>
                                </w:rPr>
                                <w:t xml:space="preserve">de </w:t>
                              </w:r>
                              <w:r w:rsidRPr="00743B61">
                                <w:rPr>
                                  <w:rFonts w:ascii="Times New Roman" w:hAnsi="Times New Roman"/>
                                  <w:w w:val="105"/>
                                </w:rPr>
                                <w:t xml:space="preserve">los </w:t>
                              </w:r>
                              <w:r w:rsidRPr="00743B61">
                                <w:rPr>
                                  <w:rFonts w:ascii="Times New Roman" w:hAnsi="Times New Roman"/>
                                  <w:spacing w:val="2"/>
                                  <w:w w:val="105"/>
                                </w:rPr>
                                <w:t>Auditores</w:t>
                              </w:r>
                              <w:r w:rsidRPr="00743B61">
                                <w:rPr>
                                  <w:rFonts w:ascii="Times New Roman" w:hAnsi="Times New Roman"/>
                                  <w:spacing w:val="23"/>
                                  <w:w w:val="105"/>
                                </w:rPr>
                                <w:t xml:space="preserve"> </w:t>
                              </w:r>
                              <w:r w:rsidRPr="00743B61">
                                <w:rPr>
                                  <w:rFonts w:ascii="Times New Roman" w:hAnsi="Times New Roman"/>
                                  <w:w w:val="105"/>
                                </w:rPr>
                                <w:t>Externos.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27B84" id="Group 70" o:spid="_x0000_s1051" style="position:absolute;left:0;text-align:left;margin-left:71.6pt;margin-top:17.8pt;width:468.75pt;height:295.45pt;z-index:251691008;mso-wrap-distance-left:0;mso-wrap-distance-right:0;mso-position-horizontal-relative:page" coordorigin="1432,356" coordsize="9375,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">
                <v:shape id="Picture 72" o:spid="_x0000_s1052" type="#_x0000_t75" style="position:absolute;left:1447;top:455;width:9360;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">
                  <v:imagedata r:id="rId53" o:title=""/>
                </v:shape>
                <v:shape id="Text Box 71" o:spid="_x0000_s1053" type="#_x0000_t202" style="position:absolute;left:1440;top:363;width:9330;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" filled="f" strokeweight=".26494mm">
                  <v:textbox inset="0,0,0,0">
                    <w:txbxContent>
                      <w:p w14:paraId="6CAF3A13" w14:textId="77777777" w:rsidR="00290089" w:rsidRDefault="00290089" w:rsidP="00781931">
                        <w:pPr>
                          <w:spacing w:before="73"/>
                          <w:ind w:left="277"/>
                          <w:rPr>
                            <w:b/>
                            <w:sz w:val="18"/>
                          </w:rPr>
                        </w:pPr>
                        <w:r w:rsidRPr="008C798D">
                          <w:rPr>
                            <w:b/>
                            <w:color w:val="FFC000"/>
                            <w:szCs w:val="19"/>
                          </w:rPr>
                          <w:t>Principios</w:t>
                        </w:r>
                      </w:p>
                      <w:p w14:paraId="1953D06F" w14:textId="77777777" w:rsidR="00290089" w:rsidRDefault="00290089" w:rsidP="00781931">
                        <w:pPr>
                          <w:rPr>
                            <w:b/>
                            <w:sz w:val="20"/>
                          </w:rPr>
                        </w:pPr>
                      </w:p>
                      <w:p w14:paraId="3F6FEA99" w14:textId="77777777" w:rsidR="00290089" w:rsidRDefault="00290089" w:rsidP="00781931">
                        <w:pPr>
                          <w:spacing w:before="3"/>
                          <w:rPr>
                            <w:b/>
                            <w:sz w:val="16"/>
                          </w:rPr>
                        </w:pPr>
                      </w:p>
                      <w:p w14:paraId="4387B2DE" w14:textId="77777777" w:rsidR="00290089" w:rsidRPr="00743B61" w:rsidRDefault="00290089" w:rsidP="008C63AC">
                        <w:pPr>
                          <w:widowControl w:val="0"/>
                          <w:numPr>
                            <w:ilvl w:val="0"/>
                            <w:numId w:val="79"/>
                          </w:numPr>
                          <w:tabs>
                            <w:tab w:val="left" w:pos="713"/>
                          </w:tabs>
                          <w:autoSpaceDE w:val="0"/>
                          <w:autoSpaceDN w:val="0"/>
                          <w:spacing w:line="271" w:lineRule="auto"/>
                          <w:ind w:right="14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4"/>
                            <w:w w:val="105"/>
                          </w:rPr>
                          <w:t xml:space="preserve">debe asegurar </w:t>
                        </w:r>
                        <w:r w:rsidRPr="00743B61">
                          <w:rPr>
                            <w:rFonts w:ascii="Times New Roman" w:hAnsi="Times New Roman"/>
                            <w:spacing w:val="-5"/>
                            <w:w w:val="105"/>
                          </w:rPr>
                          <w:t xml:space="preserve">la </w:t>
                        </w:r>
                        <w:r w:rsidRPr="00743B61">
                          <w:rPr>
                            <w:rFonts w:ascii="Times New Roman" w:hAnsi="Times New Roman"/>
                            <w:w w:val="105"/>
                          </w:rPr>
                          <w:t xml:space="preserve">existencia </w:t>
                        </w:r>
                        <w:r w:rsidRPr="00743B61">
                          <w:rPr>
                            <w:rFonts w:ascii="Times New Roman" w:hAnsi="Times New Roman"/>
                            <w:spacing w:val="3"/>
                            <w:w w:val="105"/>
                          </w:rPr>
                          <w:t xml:space="preserve">de un </w:t>
                        </w:r>
                        <w:r w:rsidRPr="00743B61">
                          <w:rPr>
                            <w:rFonts w:ascii="Times New Roman" w:hAnsi="Times New Roman"/>
                            <w:w w:val="105"/>
                          </w:rPr>
                          <w:t xml:space="preserve">ambiente </w:t>
                        </w:r>
                        <w:r w:rsidRPr="00743B61">
                          <w:rPr>
                            <w:rFonts w:ascii="Times New Roman" w:hAnsi="Times New Roman"/>
                            <w:spacing w:val="3"/>
                            <w:w w:val="105"/>
                          </w:rPr>
                          <w:t xml:space="preserve">de </w:t>
                        </w:r>
                        <w:r w:rsidRPr="00743B61">
                          <w:rPr>
                            <w:rFonts w:ascii="Times New Roman" w:hAnsi="Times New Roman"/>
                            <w:w w:val="105"/>
                          </w:rPr>
                          <w:t xml:space="preserve">control, </w:t>
                        </w:r>
                        <w:r w:rsidRPr="00743B61">
                          <w:rPr>
                            <w:rFonts w:ascii="Times New Roman" w:hAnsi="Times New Roman"/>
                            <w:spacing w:val="3"/>
                            <w:w w:val="105"/>
                          </w:rPr>
                          <w:t xml:space="preserve">compuesto </w:t>
                        </w:r>
                        <w:r w:rsidRPr="00743B61">
                          <w:rPr>
                            <w:rFonts w:ascii="Times New Roman" w:hAnsi="Times New Roman"/>
                            <w:spacing w:val="4"/>
                            <w:w w:val="105"/>
                          </w:rPr>
                          <w:t xml:space="preserve">por </w:t>
                        </w:r>
                        <w:r w:rsidRPr="00743B61">
                          <w:rPr>
                            <w:rFonts w:ascii="Times New Roman" w:hAnsi="Times New Roman"/>
                            <w:w w:val="105"/>
                          </w:rPr>
                          <w:t xml:space="preserve">controles internos desarrollados </w:t>
                        </w:r>
                        <w:r w:rsidRPr="00743B61">
                          <w:rPr>
                            <w:rFonts w:ascii="Times New Roman" w:hAnsi="Times New Roman"/>
                            <w:spacing w:val="4"/>
                            <w:w w:val="105"/>
                          </w:rPr>
                          <w:t xml:space="preserve">por </w:t>
                        </w:r>
                        <w:r w:rsidRPr="00743B61">
                          <w:rPr>
                            <w:rFonts w:ascii="Times New Roman" w:hAnsi="Times New Roman"/>
                            <w:spacing w:val="-5"/>
                            <w:w w:val="105"/>
                          </w:rPr>
                          <w:t xml:space="preserve">la </w:t>
                        </w:r>
                        <w:r w:rsidRPr="00743B61">
                          <w:rPr>
                            <w:rFonts w:ascii="Times New Roman" w:hAnsi="Times New Roman"/>
                            <w:w w:val="105"/>
                          </w:rPr>
                          <w:t xml:space="preserve">gerencia, </w:t>
                        </w:r>
                        <w:r w:rsidRPr="00743B61">
                          <w:rPr>
                            <w:rFonts w:ascii="Times New Roman" w:hAnsi="Times New Roman"/>
                            <w:spacing w:val="-5"/>
                            <w:w w:val="105"/>
                          </w:rPr>
                          <w:t xml:space="preserve">la </w:t>
                        </w:r>
                        <w:r w:rsidRPr="00743B61">
                          <w:rPr>
                            <w:rFonts w:ascii="Times New Roman" w:hAnsi="Times New Roman"/>
                            <w:w w:val="105"/>
                          </w:rPr>
                          <w:t xml:space="preserve">auditoría interna, </w:t>
                        </w:r>
                        <w:r w:rsidRPr="00743B61">
                          <w:rPr>
                            <w:rFonts w:ascii="Times New Roman" w:hAnsi="Times New Roman"/>
                            <w:spacing w:val="-5"/>
                            <w:w w:val="105"/>
                          </w:rPr>
                          <w:t xml:space="preserve">la </w:t>
                        </w:r>
                        <w:r w:rsidRPr="00743B61">
                          <w:rPr>
                            <w:rFonts w:ascii="Times New Roman" w:hAnsi="Times New Roman"/>
                            <w:spacing w:val="3"/>
                            <w:w w:val="105"/>
                          </w:rPr>
                          <w:t xml:space="preserve">gestión de riesgos, </w:t>
                        </w:r>
                        <w:r w:rsidRPr="00743B61">
                          <w:rPr>
                            <w:rFonts w:ascii="Times New Roman" w:hAnsi="Times New Roman"/>
                            <w:w w:val="105"/>
                          </w:rPr>
                          <w:t xml:space="preserve">el </w:t>
                        </w:r>
                        <w:r w:rsidRPr="00743B61">
                          <w:rPr>
                            <w:rFonts w:ascii="Times New Roman" w:hAnsi="Times New Roman"/>
                            <w:spacing w:val="-3"/>
                            <w:w w:val="105"/>
                          </w:rPr>
                          <w:t xml:space="preserve">cumplimiento </w:t>
                        </w:r>
                        <w:r w:rsidRPr="00743B61">
                          <w:rPr>
                            <w:rFonts w:ascii="Times New Roman" w:hAnsi="Times New Roman"/>
                            <w:w w:val="105"/>
                          </w:rPr>
                          <w:t xml:space="preserve">regulatorio y </w:t>
                        </w:r>
                        <w:r w:rsidRPr="00743B61">
                          <w:rPr>
                            <w:rFonts w:ascii="Times New Roman" w:hAnsi="Times New Roman"/>
                            <w:spacing w:val="-5"/>
                            <w:w w:val="105"/>
                          </w:rPr>
                          <w:t xml:space="preserve">la </w:t>
                        </w:r>
                        <w:r w:rsidRPr="00743B61">
                          <w:rPr>
                            <w:rFonts w:ascii="Times New Roman" w:hAnsi="Times New Roman"/>
                            <w:w w:val="105"/>
                          </w:rPr>
                          <w:t xml:space="preserve">auditoría externa, </w:t>
                        </w:r>
                        <w:r w:rsidRPr="00743B61">
                          <w:rPr>
                            <w:rFonts w:ascii="Times New Roman" w:hAnsi="Times New Roman"/>
                            <w:spacing w:val="4"/>
                            <w:w w:val="105"/>
                          </w:rPr>
                          <w:t xml:space="preserve">que </w:t>
                        </w:r>
                        <w:r w:rsidRPr="00743B61">
                          <w:rPr>
                            <w:rFonts w:ascii="Times New Roman" w:hAnsi="Times New Roman"/>
                            <w:w w:val="105"/>
                          </w:rPr>
                          <w:t xml:space="preserve">establezca </w:t>
                        </w:r>
                        <w:r w:rsidRPr="00743B61">
                          <w:rPr>
                            <w:rFonts w:ascii="Times New Roman" w:hAnsi="Times New Roman"/>
                            <w:spacing w:val="-3"/>
                            <w:w w:val="105"/>
                          </w:rPr>
                          <w:t xml:space="preserve">las </w:t>
                        </w:r>
                        <w:r w:rsidRPr="00743B61">
                          <w:rPr>
                            <w:rFonts w:ascii="Times New Roman" w:hAnsi="Times New Roman"/>
                            <w:w w:val="105"/>
                          </w:rPr>
                          <w:t xml:space="preserve">líneas </w:t>
                        </w:r>
                        <w:r w:rsidRPr="00743B61">
                          <w:rPr>
                            <w:rFonts w:ascii="Times New Roman" w:hAnsi="Times New Roman"/>
                            <w:spacing w:val="3"/>
                            <w:w w:val="105"/>
                          </w:rPr>
                          <w:t xml:space="preserve">de </w:t>
                        </w:r>
                        <w:r w:rsidRPr="00743B61">
                          <w:rPr>
                            <w:rFonts w:ascii="Times New Roman" w:hAnsi="Times New Roman"/>
                            <w:spacing w:val="4"/>
                            <w:w w:val="105"/>
                          </w:rPr>
                          <w:t xml:space="preserve">defensa </w:t>
                        </w:r>
                        <w:r w:rsidRPr="00743B61">
                          <w:rPr>
                            <w:rFonts w:ascii="Times New Roman" w:hAnsi="Times New Roman"/>
                            <w:spacing w:val="2"/>
                            <w:w w:val="105"/>
                          </w:rPr>
                          <w:t xml:space="preserve">necesarias </w:t>
                        </w:r>
                        <w:r w:rsidRPr="00743B61">
                          <w:rPr>
                            <w:rFonts w:ascii="Times New Roman" w:hAnsi="Times New Roman"/>
                            <w:w w:val="105"/>
                          </w:rPr>
                          <w:t xml:space="preserve">para </w:t>
                        </w:r>
                        <w:r w:rsidRPr="00743B61">
                          <w:rPr>
                            <w:rFonts w:ascii="Times New Roman" w:hAnsi="Times New Roman"/>
                            <w:spacing w:val="4"/>
                            <w:w w:val="105"/>
                          </w:rPr>
                          <w:t xml:space="preserve">asegurar </w:t>
                        </w:r>
                        <w:r w:rsidRPr="00743B61">
                          <w:rPr>
                            <w:rFonts w:ascii="Times New Roman" w:hAnsi="Times New Roman"/>
                            <w:spacing w:val="-5"/>
                            <w:w w:val="105"/>
                          </w:rPr>
                          <w:t xml:space="preserve">la </w:t>
                        </w:r>
                        <w:r w:rsidRPr="00743B61">
                          <w:rPr>
                            <w:rFonts w:ascii="Times New Roman" w:hAnsi="Times New Roman"/>
                            <w:w w:val="105"/>
                          </w:rPr>
                          <w:t xml:space="preserve">integridad en </w:t>
                        </w:r>
                        <w:r w:rsidRPr="00743B61">
                          <w:rPr>
                            <w:rFonts w:ascii="Times New Roman" w:hAnsi="Times New Roman"/>
                            <w:spacing w:val="-3"/>
                            <w:w w:val="105"/>
                          </w:rPr>
                          <w:t xml:space="preserve">las </w:t>
                        </w:r>
                        <w:r w:rsidRPr="00743B61">
                          <w:rPr>
                            <w:rFonts w:ascii="Times New Roman" w:hAnsi="Times New Roman"/>
                            <w:spacing w:val="2"/>
                            <w:w w:val="105"/>
                          </w:rPr>
                          <w:t xml:space="preserve">operaciones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y </w:t>
                        </w:r>
                        <w:r w:rsidRPr="00743B61">
                          <w:rPr>
                            <w:rFonts w:ascii="Times New Roman" w:hAnsi="Times New Roman"/>
                            <w:spacing w:val="3"/>
                            <w:w w:val="105"/>
                          </w:rPr>
                          <w:t xml:space="preserve">de </w:t>
                        </w:r>
                        <w:r w:rsidRPr="00743B61">
                          <w:rPr>
                            <w:rFonts w:ascii="Times New Roman" w:hAnsi="Times New Roman"/>
                            <w:spacing w:val="7"/>
                            <w:w w:val="105"/>
                          </w:rPr>
                          <w:t xml:space="preserve">sus </w:t>
                        </w:r>
                        <w:r w:rsidRPr="00743B61">
                          <w:rPr>
                            <w:rFonts w:ascii="Times New Roman" w:hAnsi="Times New Roman"/>
                            <w:w w:val="105"/>
                          </w:rPr>
                          <w:t>reportes</w:t>
                        </w:r>
                        <w:r w:rsidRPr="00743B61">
                          <w:rPr>
                            <w:rFonts w:ascii="Times New Roman" w:hAnsi="Times New Roman"/>
                            <w:spacing w:val="17"/>
                            <w:w w:val="105"/>
                          </w:rPr>
                          <w:t xml:space="preserve"> </w:t>
                        </w:r>
                        <w:r w:rsidRPr="00743B61">
                          <w:rPr>
                            <w:rFonts w:ascii="Times New Roman" w:hAnsi="Times New Roman"/>
                            <w:w w:val="105"/>
                          </w:rPr>
                          <w:t>financieros.</w:t>
                        </w:r>
                      </w:p>
                      <w:p w14:paraId="47E5CCD5" w14:textId="77777777" w:rsidR="00290089" w:rsidRPr="00743B61" w:rsidRDefault="00290089" w:rsidP="00781931">
                        <w:pPr>
                          <w:spacing w:before="3"/>
                          <w:rPr>
                            <w:rFonts w:ascii="Times New Roman" w:hAnsi="Times New Roman"/>
                            <w:b/>
                            <w:sz w:val="20"/>
                          </w:rPr>
                        </w:pPr>
                      </w:p>
                      <w:p w14:paraId="55EFED95" w14:textId="77777777" w:rsidR="00290089" w:rsidRPr="00743B61" w:rsidRDefault="00290089" w:rsidP="008C63AC">
                        <w:pPr>
                          <w:widowControl w:val="0"/>
                          <w:numPr>
                            <w:ilvl w:val="0"/>
                            <w:numId w:val="79"/>
                          </w:numPr>
                          <w:tabs>
                            <w:tab w:val="left" w:pos="713"/>
                          </w:tabs>
                          <w:autoSpaceDE w:val="0"/>
                          <w:autoSpaceDN w:val="0"/>
                          <w:spacing w:line="268" w:lineRule="auto"/>
                          <w:ind w:right="14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asegurar </w:t>
                        </w:r>
                        <w:r w:rsidRPr="00743B61">
                          <w:rPr>
                            <w:rFonts w:ascii="Times New Roman" w:hAnsi="Times New Roman"/>
                            <w:spacing w:val="-5"/>
                            <w:w w:val="105"/>
                          </w:rPr>
                          <w:t xml:space="preserve">la </w:t>
                        </w:r>
                        <w:r w:rsidRPr="00743B61">
                          <w:rPr>
                            <w:rFonts w:ascii="Times New Roman" w:hAnsi="Times New Roman"/>
                            <w:w w:val="105"/>
                          </w:rPr>
                          <w:t xml:space="preserve">existencia </w:t>
                        </w:r>
                        <w:r w:rsidRPr="00743B61">
                          <w:rPr>
                            <w:rFonts w:ascii="Times New Roman" w:hAnsi="Times New Roman"/>
                            <w:spacing w:val="3"/>
                            <w:w w:val="105"/>
                          </w:rPr>
                          <w:t xml:space="preserve">de un </w:t>
                        </w:r>
                        <w:r w:rsidRPr="00743B61">
                          <w:rPr>
                            <w:rFonts w:ascii="Times New Roman" w:hAnsi="Times New Roman"/>
                            <w:w w:val="105"/>
                          </w:rPr>
                          <w:t xml:space="preserve">sistema </w:t>
                        </w:r>
                        <w:r w:rsidRPr="00743B61">
                          <w:rPr>
                            <w:rFonts w:ascii="Times New Roman" w:hAnsi="Times New Roman"/>
                            <w:spacing w:val="3"/>
                            <w:w w:val="105"/>
                          </w:rPr>
                          <w:t xml:space="preserve">de gestión </w:t>
                        </w:r>
                        <w:r w:rsidRPr="00743B61">
                          <w:rPr>
                            <w:rFonts w:ascii="Times New Roman" w:hAnsi="Times New Roman"/>
                            <w:w w:val="105"/>
                          </w:rPr>
                          <w:t xml:space="preserve">integral </w:t>
                        </w:r>
                        <w:r w:rsidRPr="00743B61">
                          <w:rPr>
                            <w:rFonts w:ascii="Times New Roman" w:hAnsi="Times New Roman"/>
                            <w:spacing w:val="3"/>
                            <w:w w:val="105"/>
                          </w:rPr>
                          <w:t xml:space="preserve">de </w:t>
                        </w:r>
                        <w:r w:rsidRPr="00743B61">
                          <w:rPr>
                            <w:rFonts w:ascii="Times New Roman" w:hAnsi="Times New Roman"/>
                            <w:spacing w:val="2"/>
                            <w:w w:val="105"/>
                          </w:rPr>
                          <w:t xml:space="preserve">riesgos </w:t>
                        </w:r>
                        <w:r w:rsidRPr="00743B61">
                          <w:rPr>
                            <w:rFonts w:ascii="Times New Roman" w:hAnsi="Times New Roman"/>
                            <w:spacing w:val="4"/>
                            <w:w w:val="105"/>
                          </w:rPr>
                          <w:t xml:space="preserve">que </w:t>
                        </w:r>
                        <w:r w:rsidRPr="00743B61">
                          <w:rPr>
                            <w:rFonts w:ascii="Times New Roman" w:hAnsi="Times New Roman"/>
                            <w:spacing w:val="-3"/>
                            <w:w w:val="105"/>
                          </w:rPr>
                          <w:t xml:space="preserve">permita </w:t>
                        </w:r>
                        <w:r w:rsidRPr="00743B61">
                          <w:rPr>
                            <w:rFonts w:ascii="Times New Roman" w:hAnsi="Times New Roman"/>
                            <w:w w:val="105"/>
                          </w:rPr>
                          <w:t xml:space="preserve">a </w:t>
                        </w:r>
                        <w:r w:rsidRPr="00743B61">
                          <w:rPr>
                            <w:rFonts w:ascii="Times New Roman" w:hAnsi="Times New Roman"/>
                            <w:spacing w:val="-5"/>
                            <w:w w:val="105"/>
                          </w:rPr>
                          <w:t xml:space="preserve">la </w:t>
                        </w:r>
                        <w:r w:rsidRPr="00743B61">
                          <w:rPr>
                            <w:rFonts w:ascii="Times New Roman" w:hAnsi="Times New Roman"/>
                            <w:w w:val="105"/>
                          </w:rPr>
                          <w:t xml:space="preserve">gerencia y al Directorio </w:t>
                        </w:r>
                        <w:r w:rsidRPr="00743B61">
                          <w:rPr>
                            <w:rFonts w:ascii="Times New Roman" w:hAnsi="Times New Roman"/>
                            <w:spacing w:val="-3"/>
                            <w:w w:val="105"/>
                          </w:rPr>
                          <w:t xml:space="preserve">dirigir </w:t>
                        </w:r>
                        <w:r w:rsidRPr="00743B61">
                          <w:rPr>
                            <w:rFonts w:ascii="Times New Roman" w:hAnsi="Times New Roman"/>
                            <w:w w:val="105"/>
                          </w:rPr>
                          <w:t xml:space="preserve">eficientemente a </w:t>
                        </w:r>
                        <w:r w:rsidRPr="00743B61">
                          <w:rPr>
                            <w:rFonts w:ascii="Times New Roman" w:hAnsi="Times New Roman"/>
                            <w:spacing w:val="-5"/>
                            <w:w w:val="105"/>
                          </w:rPr>
                          <w:t xml:space="preserve">la </w:t>
                        </w:r>
                        <w:r w:rsidRPr="00743B61">
                          <w:rPr>
                            <w:rFonts w:ascii="Times New Roman" w:hAnsi="Times New Roman"/>
                            <w:w w:val="105"/>
                          </w:rPr>
                          <w:t xml:space="preserve">compañía hacia </w:t>
                        </w:r>
                        <w:r w:rsidRPr="00743B61">
                          <w:rPr>
                            <w:rFonts w:ascii="Times New Roman" w:hAnsi="Times New Roman"/>
                            <w:spacing w:val="7"/>
                            <w:w w:val="105"/>
                          </w:rPr>
                          <w:t xml:space="preserve">sus </w:t>
                        </w:r>
                        <w:r w:rsidRPr="00743B61">
                          <w:rPr>
                            <w:rFonts w:ascii="Times New Roman" w:hAnsi="Times New Roman"/>
                            <w:w w:val="105"/>
                          </w:rPr>
                          <w:t>objetivos</w:t>
                        </w:r>
                        <w:r w:rsidRPr="00743B61">
                          <w:rPr>
                            <w:rFonts w:ascii="Times New Roman" w:hAnsi="Times New Roman"/>
                            <w:spacing w:val="44"/>
                            <w:w w:val="105"/>
                          </w:rPr>
                          <w:t xml:space="preserve"> </w:t>
                        </w:r>
                        <w:r w:rsidRPr="00743B61">
                          <w:rPr>
                            <w:rFonts w:ascii="Times New Roman" w:hAnsi="Times New Roman"/>
                            <w:spacing w:val="3"/>
                            <w:w w:val="105"/>
                          </w:rPr>
                          <w:t>estratégicos.</w:t>
                        </w:r>
                      </w:p>
                      <w:p w14:paraId="707A3DAD" w14:textId="77777777" w:rsidR="00290089" w:rsidRPr="00743B61" w:rsidRDefault="00290089" w:rsidP="00781931">
                        <w:pPr>
                          <w:spacing w:before="7"/>
                          <w:rPr>
                            <w:rFonts w:ascii="Times New Roman" w:hAnsi="Times New Roman"/>
                            <w:b/>
                            <w:sz w:val="20"/>
                          </w:rPr>
                        </w:pPr>
                      </w:p>
                      <w:p w14:paraId="1C9CF9CE" w14:textId="77777777" w:rsidR="00290089" w:rsidRPr="00743B61" w:rsidRDefault="00290089" w:rsidP="008C63AC">
                        <w:pPr>
                          <w:widowControl w:val="0"/>
                          <w:numPr>
                            <w:ilvl w:val="0"/>
                            <w:numId w:val="79"/>
                          </w:numPr>
                          <w:tabs>
                            <w:tab w:val="left" w:pos="713"/>
                          </w:tabs>
                          <w:autoSpaceDE w:val="0"/>
                          <w:autoSpaceDN w:val="0"/>
                          <w:spacing w:line="268" w:lineRule="auto"/>
                          <w:ind w:right="136" w:hanging="73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4"/>
                            <w:w w:val="105"/>
                          </w:rPr>
                          <w:t xml:space="preserve">asegurar </w:t>
                        </w:r>
                        <w:r w:rsidRPr="00743B61">
                          <w:rPr>
                            <w:rFonts w:ascii="Times New Roman" w:hAnsi="Times New Roman"/>
                            <w:spacing w:val="-5"/>
                            <w:w w:val="105"/>
                          </w:rPr>
                          <w:t xml:space="preserve">la </w:t>
                        </w:r>
                        <w:r w:rsidRPr="00743B61">
                          <w:rPr>
                            <w:rFonts w:ascii="Times New Roman" w:hAnsi="Times New Roman"/>
                            <w:w w:val="105"/>
                          </w:rPr>
                          <w:t xml:space="preserve">existencia </w:t>
                        </w:r>
                        <w:r w:rsidRPr="00743B61">
                          <w:rPr>
                            <w:rFonts w:ascii="Times New Roman" w:hAnsi="Times New Roman"/>
                            <w:spacing w:val="3"/>
                            <w:w w:val="105"/>
                          </w:rPr>
                          <w:t xml:space="preserve">de </w:t>
                        </w:r>
                        <w:r w:rsidRPr="00743B61">
                          <w:rPr>
                            <w:rFonts w:ascii="Times New Roman" w:hAnsi="Times New Roman"/>
                            <w:spacing w:val="4"/>
                            <w:w w:val="105"/>
                          </w:rPr>
                          <w:t xml:space="preserve">una persona </w:t>
                        </w:r>
                        <w:r w:rsidRPr="00743B61">
                          <w:rPr>
                            <w:rFonts w:ascii="Times New Roman" w:hAnsi="Times New Roman"/>
                            <w:w w:val="105"/>
                          </w:rPr>
                          <w:t xml:space="preserve">o departamento </w:t>
                        </w:r>
                        <w:r w:rsidRPr="00743B61">
                          <w:rPr>
                            <w:rFonts w:ascii="Times New Roman" w:hAnsi="Times New Roman"/>
                            <w:spacing w:val="4"/>
                            <w:w w:val="105"/>
                          </w:rPr>
                          <w:t xml:space="preserve">(según </w:t>
                        </w:r>
                        <w:r w:rsidRPr="00743B61">
                          <w:rPr>
                            <w:rFonts w:ascii="Times New Roman" w:hAnsi="Times New Roman"/>
                            <w:w w:val="105"/>
                          </w:rPr>
                          <w:t xml:space="preserve">el tamaño y complejidad </w:t>
                        </w:r>
                        <w:r w:rsidRPr="00743B61">
                          <w:rPr>
                            <w:rFonts w:ascii="Times New Roman" w:hAnsi="Times New Roman"/>
                            <w:spacing w:val="3"/>
                            <w:w w:val="105"/>
                          </w:rPr>
                          <w:t xml:space="preserve">del negocio, </w:t>
                        </w:r>
                        <w:r w:rsidRPr="00743B61">
                          <w:rPr>
                            <w:rFonts w:ascii="Times New Roman" w:hAnsi="Times New Roman"/>
                            <w:spacing w:val="-5"/>
                            <w:w w:val="105"/>
                          </w:rPr>
                          <w:t xml:space="preserve">la </w:t>
                        </w:r>
                        <w:r w:rsidRPr="00743B61">
                          <w:rPr>
                            <w:rFonts w:ascii="Times New Roman" w:hAnsi="Times New Roman"/>
                            <w:w w:val="105"/>
                          </w:rPr>
                          <w:t xml:space="preserve">naturaleza </w:t>
                        </w:r>
                        <w:r w:rsidRPr="00743B61">
                          <w:rPr>
                            <w:rFonts w:ascii="Times New Roman" w:hAnsi="Times New Roman"/>
                            <w:spacing w:val="3"/>
                            <w:w w:val="105"/>
                          </w:rPr>
                          <w:t xml:space="preserve">de </w:t>
                        </w:r>
                        <w:r w:rsidRPr="00743B61">
                          <w:rPr>
                            <w:rFonts w:ascii="Times New Roman" w:hAnsi="Times New Roman"/>
                            <w:spacing w:val="7"/>
                            <w:w w:val="105"/>
                          </w:rPr>
                          <w:t xml:space="preserve">sus </w:t>
                        </w:r>
                        <w:r w:rsidRPr="00743B61">
                          <w:rPr>
                            <w:rFonts w:ascii="Times New Roman" w:hAnsi="Times New Roman"/>
                            <w:spacing w:val="2"/>
                            <w:w w:val="105"/>
                          </w:rPr>
                          <w:t xml:space="preserve">operaciones </w:t>
                        </w:r>
                        <w:r w:rsidRPr="00743B61">
                          <w:rPr>
                            <w:rFonts w:ascii="Times New Roman" w:hAnsi="Times New Roman"/>
                            <w:w w:val="105"/>
                          </w:rPr>
                          <w:t xml:space="preserve">y los </w:t>
                        </w:r>
                        <w:r w:rsidRPr="00743B61">
                          <w:rPr>
                            <w:rFonts w:ascii="Times New Roman" w:hAnsi="Times New Roman"/>
                            <w:spacing w:val="2"/>
                            <w:w w:val="105"/>
                          </w:rPr>
                          <w:t xml:space="preserve">riesgos </w:t>
                        </w:r>
                        <w:r w:rsidRPr="00743B61">
                          <w:rPr>
                            <w:rFonts w:ascii="Times New Roman" w:hAnsi="Times New Roman"/>
                            <w:w w:val="105"/>
                          </w:rPr>
                          <w:t xml:space="preserve">a los cuales </w:t>
                        </w:r>
                        <w:r w:rsidRPr="00743B61">
                          <w:rPr>
                            <w:rFonts w:ascii="Times New Roman" w:hAnsi="Times New Roman"/>
                            <w:spacing w:val="7"/>
                            <w:w w:val="105"/>
                          </w:rPr>
                          <w:t xml:space="preserve">se </w:t>
                        </w:r>
                        <w:r w:rsidRPr="00743B61">
                          <w:rPr>
                            <w:rFonts w:ascii="Times New Roman" w:hAnsi="Times New Roman"/>
                            <w:spacing w:val="2"/>
                            <w:w w:val="105"/>
                          </w:rPr>
                          <w:t xml:space="preserve">enfrenta) </w:t>
                        </w:r>
                        <w:r w:rsidRPr="00743B61">
                          <w:rPr>
                            <w:rFonts w:ascii="Times New Roman" w:hAnsi="Times New Roman"/>
                            <w:spacing w:val="3"/>
                            <w:w w:val="105"/>
                          </w:rPr>
                          <w:t xml:space="preserve">encargado de </w:t>
                        </w:r>
                        <w:r w:rsidRPr="00743B61">
                          <w:rPr>
                            <w:rFonts w:ascii="Times New Roman" w:hAnsi="Times New Roman"/>
                            <w:spacing w:val="-5"/>
                            <w:w w:val="105"/>
                          </w:rPr>
                          <w:t xml:space="preserve">la </w:t>
                        </w:r>
                        <w:r w:rsidRPr="00743B61">
                          <w:rPr>
                            <w:rFonts w:ascii="Times New Roman" w:hAnsi="Times New Roman"/>
                            <w:w w:val="105"/>
                          </w:rPr>
                          <w:t xml:space="preserve">auditoría interna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Esta auditoría, para evaluar y </w:t>
                        </w:r>
                        <w:r w:rsidRPr="00743B61">
                          <w:rPr>
                            <w:rFonts w:ascii="Times New Roman" w:hAnsi="Times New Roman"/>
                            <w:spacing w:val="2"/>
                            <w:w w:val="105"/>
                          </w:rPr>
                          <w:t xml:space="preserve">auditar </w:t>
                        </w:r>
                        <w:r w:rsidRPr="00743B61">
                          <w:rPr>
                            <w:rFonts w:ascii="Times New Roman" w:hAnsi="Times New Roman"/>
                            <w:w w:val="105"/>
                          </w:rPr>
                          <w:t xml:space="preserve">los controles </w:t>
                        </w:r>
                        <w:r w:rsidRPr="00743B61">
                          <w:rPr>
                            <w:rFonts w:ascii="Times New Roman" w:hAnsi="Times New Roman"/>
                            <w:spacing w:val="3"/>
                            <w:w w:val="105"/>
                          </w:rPr>
                          <w:t xml:space="preserve">internos, </w:t>
                        </w:r>
                        <w:r w:rsidRPr="00743B61">
                          <w:rPr>
                            <w:rFonts w:ascii="Times New Roman" w:hAnsi="Times New Roman"/>
                            <w:w w:val="105"/>
                          </w:rPr>
                          <w:t xml:space="preserve">los </w:t>
                        </w:r>
                        <w:r w:rsidRPr="00743B61">
                          <w:rPr>
                            <w:rFonts w:ascii="Times New Roman" w:hAnsi="Times New Roman"/>
                            <w:spacing w:val="4"/>
                            <w:w w:val="105"/>
                          </w:rPr>
                          <w:t xml:space="preserve">procesos </w:t>
                        </w:r>
                        <w:r w:rsidRPr="00743B61">
                          <w:rPr>
                            <w:rFonts w:ascii="Times New Roman" w:hAnsi="Times New Roman"/>
                            <w:spacing w:val="3"/>
                            <w:w w:val="105"/>
                          </w:rPr>
                          <w:t xml:space="preserve">de </w:t>
                        </w:r>
                        <w:r w:rsidRPr="00743B61">
                          <w:rPr>
                            <w:rFonts w:ascii="Times New Roman" w:hAnsi="Times New Roman"/>
                            <w:w w:val="105"/>
                          </w:rPr>
                          <w:t xml:space="preserve">gobierno societario y </w:t>
                        </w:r>
                        <w:r w:rsidRPr="00743B61">
                          <w:rPr>
                            <w:rFonts w:ascii="Times New Roman" w:hAnsi="Times New Roman"/>
                            <w:spacing w:val="-5"/>
                            <w:w w:val="105"/>
                          </w:rPr>
                          <w:t xml:space="preserve">la </w:t>
                        </w:r>
                        <w:r w:rsidRPr="00743B61">
                          <w:rPr>
                            <w:rFonts w:ascii="Times New Roman" w:hAnsi="Times New Roman"/>
                            <w:spacing w:val="3"/>
                            <w:w w:val="105"/>
                          </w:rPr>
                          <w:t xml:space="preserve">gestión de </w:t>
                        </w:r>
                        <w:r w:rsidRPr="00743B61">
                          <w:rPr>
                            <w:rFonts w:ascii="Times New Roman" w:hAnsi="Times New Roman"/>
                            <w:w w:val="105"/>
                          </w:rPr>
                          <w:t xml:space="preserve">riesgo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w:t>
                        </w:r>
                        <w:r w:rsidRPr="00743B61">
                          <w:rPr>
                            <w:rFonts w:ascii="Times New Roman" w:hAnsi="Times New Roman"/>
                            <w:spacing w:val="4"/>
                            <w:w w:val="105"/>
                          </w:rPr>
                          <w:t xml:space="preserve">debe </w:t>
                        </w:r>
                        <w:r w:rsidRPr="00743B61">
                          <w:rPr>
                            <w:rFonts w:ascii="Times New Roman" w:hAnsi="Times New Roman"/>
                            <w:spacing w:val="5"/>
                            <w:w w:val="105"/>
                          </w:rPr>
                          <w:t xml:space="preserve">ser </w:t>
                        </w:r>
                        <w:r w:rsidRPr="00743B61">
                          <w:rPr>
                            <w:rFonts w:ascii="Times New Roman" w:hAnsi="Times New Roman"/>
                            <w:spacing w:val="2"/>
                            <w:w w:val="105"/>
                          </w:rPr>
                          <w:t xml:space="preserve">independiente </w:t>
                        </w:r>
                        <w:r w:rsidRPr="00743B61">
                          <w:rPr>
                            <w:rFonts w:ascii="Times New Roman" w:hAnsi="Times New Roman"/>
                            <w:w w:val="105"/>
                          </w:rPr>
                          <w:t xml:space="preserve">y objetiva y </w:t>
                        </w:r>
                        <w:r w:rsidRPr="00743B61">
                          <w:rPr>
                            <w:rFonts w:ascii="Times New Roman" w:hAnsi="Times New Roman"/>
                            <w:spacing w:val="3"/>
                            <w:w w:val="105"/>
                          </w:rPr>
                          <w:t xml:space="preserve">tener </w:t>
                        </w:r>
                        <w:r w:rsidRPr="00743B61">
                          <w:rPr>
                            <w:rFonts w:ascii="Times New Roman" w:hAnsi="Times New Roman"/>
                            <w:spacing w:val="7"/>
                            <w:w w:val="105"/>
                          </w:rPr>
                          <w:t xml:space="preserve">sus </w:t>
                        </w:r>
                        <w:r w:rsidRPr="00743B61">
                          <w:rPr>
                            <w:rFonts w:ascii="Times New Roman" w:hAnsi="Times New Roman"/>
                            <w:w w:val="105"/>
                          </w:rPr>
                          <w:t xml:space="preserve">líneas </w:t>
                        </w:r>
                        <w:r w:rsidRPr="00743B61">
                          <w:rPr>
                            <w:rFonts w:ascii="Times New Roman" w:hAnsi="Times New Roman"/>
                            <w:spacing w:val="3"/>
                            <w:w w:val="105"/>
                          </w:rPr>
                          <w:t xml:space="preserve">de </w:t>
                        </w:r>
                        <w:r w:rsidRPr="00743B61">
                          <w:rPr>
                            <w:rFonts w:ascii="Times New Roman" w:hAnsi="Times New Roman"/>
                            <w:w w:val="105"/>
                          </w:rPr>
                          <w:t>reporte claramente</w:t>
                        </w:r>
                        <w:r w:rsidRPr="00743B61">
                          <w:rPr>
                            <w:rFonts w:ascii="Times New Roman" w:hAnsi="Times New Roman"/>
                            <w:spacing w:val="-34"/>
                            <w:w w:val="105"/>
                          </w:rPr>
                          <w:t xml:space="preserve"> </w:t>
                        </w:r>
                        <w:r w:rsidRPr="00743B61">
                          <w:rPr>
                            <w:rFonts w:ascii="Times New Roman" w:hAnsi="Times New Roman"/>
                            <w:spacing w:val="3"/>
                            <w:w w:val="105"/>
                          </w:rPr>
                          <w:t>establecidas.</w:t>
                        </w:r>
                      </w:p>
                      <w:p w14:paraId="4D28134D" w14:textId="77777777" w:rsidR="00290089" w:rsidRPr="00743B61" w:rsidRDefault="00290089" w:rsidP="00781931">
                        <w:pPr>
                          <w:spacing w:before="8"/>
                          <w:rPr>
                            <w:rFonts w:ascii="Times New Roman" w:hAnsi="Times New Roman"/>
                            <w:b/>
                            <w:sz w:val="20"/>
                          </w:rPr>
                        </w:pPr>
                      </w:p>
                      <w:p w14:paraId="1579450C" w14:textId="77777777" w:rsidR="00290089" w:rsidRPr="00743B61" w:rsidRDefault="00290089" w:rsidP="008C63AC">
                        <w:pPr>
                          <w:widowControl w:val="0"/>
                          <w:numPr>
                            <w:ilvl w:val="0"/>
                            <w:numId w:val="79"/>
                          </w:numPr>
                          <w:tabs>
                            <w:tab w:val="left" w:pos="713"/>
                          </w:tabs>
                          <w:autoSpaceDE w:val="0"/>
                          <w:autoSpaceDN w:val="0"/>
                          <w:spacing w:line="268" w:lineRule="auto"/>
                          <w:ind w:right="149" w:hanging="73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spacing w:val="-5"/>
                            <w:w w:val="105"/>
                          </w:rPr>
                          <w:t xml:space="preserve">Comité </w:t>
                        </w:r>
                        <w:r w:rsidRPr="00743B61">
                          <w:rPr>
                            <w:rFonts w:ascii="Times New Roman" w:hAnsi="Times New Roman"/>
                            <w:spacing w:val="3"/>
                            <w:w w:val="105"/>
                          </w:rPr>
                          <w:t xml:space="preserve">de </w:t>
                        </w:r>
                        <w:r w:rsidRPr="00743B61">
                          <w:rPr>
                            <w:rFonts w:ascii="Times New Roman" w:hAnsi="Times New Roman"/>
                            <w:w w:val="105"/>
                          </w:rPr>
                          <w:t xml:space="preserve">Auditoría </w:t>
                        </w:r>
                        <w:r w:rsidRPr="00743B61">
                          <w:rPr>
                            <w:rFonts w:ascii="Times New Roman" w:hAnsi="Times New Roman"/>
                            <w:spacing w:val="3"/>
                            <w:w w:val="105"/>
                          </w:rPr>
                          <w:t xml:space="preserve">del </w:t>
                        </w:r>
                        <w:r w:rsidRPr="00743B61">
                          <w:rPr>
                            <w:rFonts w:ascii="Times New Roman" w:hAnsi="Times New Roman"/>
                            <w:w w:val="105"/>
                          </w:rPr>
                          <w:t xml:space="preserve">Directorio </w:t>
                        </w:r>
                        <w:r w:rsidRPr="00743B61">
                          <w:rPr>
                            <w:rFonts w:ascii="Times New Roman" w:hAnsi="Times New Roman"/>
                            <w:spacing w:val="3"/>
                            <w:w w:val="105"/>
                          </w:rPr>
                          <w:t xml:space="preserve">estará compuesto </w:t>
                        </w:r>
                        <w:r w:rsidRPr="00743B61">
                          <w:rPr>
                            <w:rFonts w:ascii="Times New Roman" w:hAnsi="Times New Roman"/>
                            <w:spacing w:val="4"/>
                            <w:w w:val="105"/>
                          </w:rPr>
                          <w:t xml:space="preserve">por </w:t>
                        </w:r>
                        <w:r w:rsidRPr="00743B61">
                          <w:rPr>
                            <w:rFonts w:ascii="Times New Roman" w:hAnsi="Times New Roman"/>
                            <w:spacing w:val="-4"/>
                            <w:w w:val="105"/>
                          </w:rPr>
                          <w:t xml:space="preserve">miembros </w:t>
                        </w:r>
                        <w:r w:rsidRPr="00743B61">
                          <w:rPr>
                            <w:rFonts w:ascii="Times New Roman" w:hAnsi="Times New Roman"/>
                            <w:w w:val="105"/>
                          </w:rPr>
                          <w:t xml:space="preserve">calificados y experimentados, y </w:t>
                        </w:r>
                        <w:r w:rsidRPr="00743B61">
                          <w:rPr>
                            <w:rFonts w:ascii="Times New Roman" w:hAnsi="Times New Roman"/>
                            <w:spacing w:val="2"/>
                            <w:w w:val="105"/>
                          </w:rPr>
                          <w:t xml:space="preserve">deberá </w:t>
                        </w:r>
                        <w:r w:rsidRPr="00743B61">
                          <w:rPr>
                            <w:rFonts w:ascii="Times New Roman" w:hAnsi="Times New Roman"/>
                            <w:spacing w:val="-3"/>
                            <w:w w:val="105"/>
                          </w:rPr>
                          <w:t xml:space="preserve">cumplir </w:t>
                        </w:r>
                        <w:r w:rsidRPr="00743B61">
                          <w:rPr>
                            <w:rFonts w:ascii="Times New Roman" w:hAnsi="Times New Roman"/>
                            <w:spacing w:val="3"/>
                            <w:w w:val="105"/>
                          </w:rPr>
                          <w:t xml:space="preserve">con </w:t>
                        </w:r>
                        <w:r w:rsidRPr="00743B61">
                          <w:rPr>
                            <w:rFonts w:ascii="Times New Roman" w:hAnsi="Times New Roman"/>
                            <w:spacing w:val="7"/>
                            <w:w w:val="105"/>
                          </w:rPr>
                          <w:t xml:space="preserve">sus </w:t>
                        </w:r>
                        <w:r w:rsidRPr="00743B61">
                          <w:rPr>
                            <w:rFonts w:ascii="Times New Roman" w:hAnsi="Times New Roman"/>
                            <w:spacing w:val="2"/>
                            <w:w w:val="105"/>
                          </w:rPr>
                          <w:t xml:space="preserve">funciones </w:t>
                        </w:r>
                        <w:r w:rsidRPr="00743B61">
                          <w:rPr>
                            <w:rFonts w:ascii="Times New Roman" w:hAnsi="Times New Roman"/>
                            <w:spacing w:val="3"/>
                            <w:w w:val="105"/>
                          </w:rPr>
                          <w:t xml:space="preserve">de </w:t>
                        </w:r>
                        <w:r w:rsidRPr="00743B61">
                          <w:rPr>
                            <w:rFonts w:ascii="Times New Roman" w:hAnsi="Times New Roman"/>
                            <w:spacing w:val="-4"/>
                            <w:w w:val="105"/>
                          </w:rPr>
                          <w:t xml:space="preserve">forma </w:t>
                        </w:r>
                        <w:r w:rsidRPr="00743B61">
                          <w:rPr>
                            <w:rFonts w:ascii="Times New Roman" w:hAnsi="Times New Roman"/>
                            <w:spacing w:val="3"/>
                            <w:w w:val="105"/>
                          </w:rPr>
                          <w:t xml:space="preserve">transparente </w:t>
                        </w:r>
                        <w:r w:rsidRPr="00743B61">
                          <w:rPr>
                            <w:rFonts w:ascii="Times New Roman" w:hAnsi="Times New Roman"/>
                            <w:w w:val="105"/>
                          </w:rPr>
                          <w:t>e</w:t>
                        </w:r>
                        <w:r w:rsidRPr="00743B61">
                          <w:rPr>
                            <w:rFonts w:ascii="Times New Roman" w:hAnsi="Times New Roman"/>
                            <w:spacing w:val="-30"/>
                            <w:w w:val="105"/>
                          </w:rPr>
                          <w:t xml:space="preserve"> </w:t>
                        </w:r>
                        <w:r w:rsidRPr="00743B61">
                          <w:rPr>
                            <w:rFonts w:ascii="Times New Roman" w:hAnsi="Times New Roman"/>
                            <w:spacing w:val="2"/>
                            <w:w w:val="105"/>
                          </w:rPr>
                          <w:t>independiente.</w:t>
                        </w:r>
                      </w:p>
                      <w:p w14:paraId="685A8931" w14:textId="77777777" w:rsidR="00290089" w:rsidRPr="00743B61" w:rsidRDefault="00290089" w:rsidP="00781931">
                        <w:pPr>
                          <w:spacing w:before="7"/>
                          <w:rPr>
                            <w:rFonts w:ascii="Times New Roman" w:hAnsi="Times New Roman"/>
                            <w:b/>
                            <w:sz w:val="20"/>
                          </w:rPr>
                        </w:pPr>
                      </w:p>
                      <w:p w14:paraId="744E009A" w14:textId="77777777" w:rsidR="00290089" w:rsidRPr="00743B61" w:rsidRDefault="00290089" w:rsidP="008C63AC">
                        <w:pPr>
                          <w:widowControl w:val="0"/>
                          <w:numPr>
                            <w:ilvl w:val="0"/>
                            <w:numId w:val="79"/>
                          </w:numPr>
                          <w:tabs>
                            <w:tab w:val="left" w:pos="713"/>
                          </w:tabs>
                          <w:autoSpaceDE w:val="0"/>
                          <w:autoSpaceDN w:val="0"/>
                          <w:spacing w:line="268" w:lineRule="auto"/>
                          <w:ind w:right="150" w:hanging="735"/>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2"/>
                            <w:w w:val="105"/>
                          </w:rPr>
                          <w:t xml:space="preserve">deberá </w:t>
                        </w:r>
                        <w:r w:rsidRPr="00743B61">
                          <w:rPr>
                            <w:rFonts w:ascii="Times New Roman" w:hAnsi="Times New Roman"/>
                            <w:spacing w:val="3"/>
                            <w:w w:val="105"/>
                          </w:rPr>
                          <w:t xml:space="preserve">establecer </w:t>
                        </w:r>
                        <w:r w:rsidRPr="00743B61">
                          <w:rPr>
                            <w:rFonts w:ascii="Times New Roman" w:hAnsi="Times New Roman"/>
                            <w:w w:val="105"/>
                          </w:rPr>
                          <w:t xml:space="preserve">procedimientos </w:t>
                        </w:r>
                        <w:r w:rsidRPr="00743B61">
                          <w:rPr>
                            <w:rFonts w:ascii="Times New Roman" w:hAnsi="Times New Roman"/>
                            <w:spacing w:val="4"/>
                            <w:w w:val="105"/>
                          </w:rPr>
                          <w:t xml:space="preserve">adecuados </w:t>
                        </w:r>
                        <w:r w:rsidRPr="00743B61">
                          <w:rPr>
                            <w:rFonts w:ascii="Times New Roman" w:hAnsi="Times New Roman"/>
                            <w:w w:val="105"/>
                          </w:rPr>
                          <w:t xml:space="preserve">para velar </w:t>
                        </w:r>
                        <w:r w:rsidRPr="00743B61">
                          <w:rPr>
                            <w:rFonts w:ascii="Times New Roman" w:hAnsi="Times New Roman"/>
                            <w:spacing w:val="4"/>
                            <w:w w:val="105"/>
                          </w:rPr>
                          <w:t xml:space="preserve">por </w:t>
                        </w:r>
                        <w:r w:rsidRPr="00743B61">
                          <w:rPr>
                            <w:rFonts w:ascii="Times New Roman" w:hAnsi="Times New Roman"/>
                            <w:spacing w:val="-5"/>
                            <w:w w:val="105"/>
                          </w:rPr>
                          <w:t xml:space="preserve">la </w:t>
                        </w:r>
                        <w:r w:rsidRPr="00743B61">
                          <w:rPr>
                            <w:rFonts w:ascii="Times New Roman" w:hAnsi="Times New Roman"/>
                            <w:spacing w:val="2"/>
                            <w:w w:val="105"/>
                          </w:rPr>
                          <w:t xml:space="preserve">actuación independiente </w:t>
                        </w:r>
                        <w:r w:rsidRPr="00743B61">
                          <w:rPr>
                            <w:rFonts w:ascii="Times New Roman" w:hAnsi="Times New Roman"/>
                            <w:w w:val="105"/>
                          </w:rPr>
                          <w:t xml:space="preserve">y efectiva </w:t>
                        </w:r>
                        <w:r w:rsidRPr="00743B61">
                          <w:rPr>
                            <w:rFonts w:ascii="Times New Roman" w:hAnsi="Times New Roman"/>
                            <w:spacing w:val="3"/>
                            <w:w w:val="105"/>
                          </w:rPr>
                          <w:t xml:space="preserve">de </w:t>
                        </w:r>
                        <w:r w:rsidRPr="00743B61">
                          <w:rPr>
                            <w:rFonts w:ascii="Times New Roman" w:hAnsi="Times New Roman"/>
                            <w:w w:val="105"/>
                          </w:rPr>
                          <w:t xml:space="preserve">los </w:t>
                        </w:r>
                        <w:r w:rsidRPr="00743B61">
                          <w:rPr>
                            <w:rFonts w:ascii="Times New Roman" w:hAnsi="Times New Roman"/>
                            <w:spacing w:val="2"/>
                            <w:w w:val="105"/>
                          </w:rPr>
                          <w:t>Auditores</w:t>
                        </w:r>
                        <w:r w:rsidRPr="00743B61">
                          <w:rPr>
                            <w:rFonts w:ascii="Times New Roman" w:hAnsi="Times New Roman"/>
                            <w:spacing w:val="23"/>
                            <w:w w:val="105"/>
                          </w:rPr>
                          <w:t xml:space="preserve"> </w:t>
                        </w:r>
                        <w:r w:rsidRPr="00743B61">
                          <w:rPr>
                            <w:rFonts w:ascii="Times New Roman" w:hAnsi="Times New Roman"/>
                            <w:w w:val="105"/>
                          </w:rPr>
                          <w:t>Externos.</w:t>
                        </w:r>
                      </w:p>
                    </w:txbxContent>
                  </v:textbox>
                </v:shape>
                <w10:wrap type="topAndBottom" anchorx="page"/>
              </v:group>
            </w:pict>
          </mc:Fallback>
        </mc:AlternateContent>
      </w:r>
    </w:p>
    <w:p w14:paraId="07A80BCE" w14:textId="77777777" w:rsidR="00781931" w:rsidRPr="00743B61" w:rsidRDefault="00781931" w:rsidP="00781931">
      <w:pPr>
        <w:pStyle w:val="BodyText"/>
        <w:spacing w:before="3"/>
        <w:ind w:right="721"/>
        <w:rPr>
          <w:rFonts w:ascii="Arial"/>
          <w:i/>
          <w:iCs/>
          <w:color w:val="FFC000"/>
          <w:w w:val="90"/>
          <w:sz w:val="22"/>
          <w:szCs w:val="22"/>
        </w:rPr>
      </w:pPr>
    </w:p>
    <w:p w14:paraId="54D98D90" w14:textId="77777777" w:rsidR="00781931" w:rsidRPr="00743B61" w:rsidRDefault="00781931" w:rsidP="00781931">
      <w:pPr>
        <w:pStyle w:val="BodyText"/>
        <w:spacing w:before="3"/>
        <w:ind w:right="721"/>
        <w:rPr>
          <w:rFonts w:ascii="Arial"/>
          <w:i/>
          <w:iCs/>
          <w:color w:val="FFC000"/>
          <w:w w:val="90"/>
          <w:sz w:val="22"/>
          <w:szCs w:val="22"/>
        </w:rPr>
      </w:pPr>
      <w:r w:rsidRPr="00743B61">
        <w:rPr>
          <w:rFonts w:ascii="Arial"/>
          <w:iCs/>
          <w:color w:val="FFC000"/>
          <w:w w:val="90"/>
          <w:sz w:val="22"/>
          <w:szCs w:val="22"/>
        </w:rPr>
        <w:t>Pr</w:t>
      </w:r>
      <w:r w:rsidRPr="00743B61">
        <w:rPr>
          <w:rFonts w:ascii="Arial" w:hAnsi="Arial" w:cs="Arial"/>
          <w:iCs/>
          <w:color w:val="FFC000"/>
          <w:w w:val="90"/>
          <w:sz w:val="22"/>
          <w:szCs w:val="22"/>
        </w:rPr>
        <w:t>ácticas</w:t>
      </w:r>
      <w:r w:rsidRPr="00743B61">
        <w:rPr>
          <w:rFonts w:ascii="Arial"/>
          <w:iCs/>
          <w:color w:val="FFC000"/>
          <w:w w:val="90"/>
          <w:sz w:val="22"/>
          <w:szCs w:val="22"/>
        </w:rPr>
        <w:t>:</w:t>
      </w:r>
    </w:p>
    <w:p w14:paraId="3918C234" w14:textId="77777777" w:rsidR="00781931" w:rsidRPr="00743B61" w:rsidRDefault="00781931" w:rsidP="00781931">
      <w:pPr>
        <w:pStyle w:val="ListParagraph"/>
        <w:tabs>
          <w:tab w:val="left" w:pos="575"/>
          <w:tab w:val="left" w:pos="9356"/>
        </w:tabs>
        <w:spacing w:line="256" w:lineRule="auto"/>
        <w:ind w:right="800"/>
        <w:jc w:val="both"/>
        <w:rPr>
          <w:rFonts w:cs="Arial"/>
          <w:b/>
          <w:sz w:val="22"/>
          <w:szCs w:val="22"/>
        </w:rPr>
      </w:pPr>
    </w:p>
    <w:p w14:paraId="05DF0628" w14:textId="77777777" w:rsidR="00781931" w:rsidRPr="00743B61" w:rsidRDefault="00781931" w:rsidP="00781931">
      <w:pPr>
        <w:pStyle w:val="ListParagraph"/>
        <w:tabs>
          <w:tab w:val="left" w:pos="575"/>
          <w:tab w:val="left" w:pos="9356"/>
        </w:tabs>
        <w:spacing w:line="256" w:lineRule="auto"/>
        <w:ind w:right="800"/>
        <w:jc w:val="both"/>
        <w:rPr>
          <w:rFonts w:cs="Arial"/>
          <w:b/>
          <w:sz w:val="22"/>
          <w:szCs w:val="22"/>
        </w:rPr>
      </w:pPr>
    </w:p>
    <w:p w14:paraId="57FBE806" w14:textId="77777777" w:rsidR="00781931" w:rsidRPr="00743B61" w:rsidRDefault="00781931" w:rsidP="00743B61">
      <w:pPr>
        <w:pStyle w:val="ListParagraph"/>
        <w:widowControl w:val="0"/>
        <w:numPr>
          <w:ilvl w:val="0"/>
          <w:numId w:val="84"/>
        </w:numPr>
        <w:autoSpaceDE w:val="0"/>
        <w:autoSpaceDN w:val="0"/>
        <w:spacing w:line="271" w:lineRule="auto"/>
        <w:ind w:left="284" w:right="862" w:firstLine="0"/>
        <w:contextualSpacing w:val="0"/>
        <w:jc w:val="both"/>
        <w:rPr>
          <w:rFonts w:cs="Arial"/>
          <w:b/>
          <w:sz w:val="22"/>
          <w:szCs w:val="24"/>
        </w:rPr>
      </w:pPr>
      <w:r w:rsidRPr="00743B61">
        <w:rPr>
          <w:rFonts w:cs="Arial"/>
          <w:b/>
          <w:sz w:val="22"/>
          <w:szCs w:val="24"/>
        </w:rPr>
        <w:t>El Directorio determina el apetito de riesgo de la compañía y además supervisa y garantiza la existencia de un sistema integral de gestión de riesgos que identifique, evalúe, decida el curso de acción y monitoree los riesgos a los que se enfrenta la compañía, incluyendo -entre otros- los riesgos medioambientales, sociales y aquellos inherentes al negocio en el corto y largo plazo.</w:t>
      </w:r>
    </w:p>
    <w:p w14:paraId="7601108F" w14:textId="77777777" w:rsidR="00781931" w:rsidRPr="00743B61" w:rsidRDefault="00781931" w:rsidP="00743B61">
      <w:pPr>
        <w:pStyle w:val="ListParagraph"/>
        <w:spacing w:line="252" w:lineRule="auto"/>
        <w:ind w:left="297" w:right="721"/>
        <w:jc w:val="both"/>
        <w:rPr>
          <w:rFonts w:cs="Arial"/>
          <w:sz w:val="22"/>
          <w:szCs w:val="22"/>
        </w:rPr>
      </w:pPr>
    </w:p>
    <w:p w14:paraId="21E52ABF"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La Sociedad no cuenta con una metodología definida y formal de gestión integral de riesgos, ni existe un funcionario independiente a cargo dicha gestión. Sin perjuicio de ello, cada gerencia –bajo la supervisión del Directorio y de la gerencia general- efectúa una permanente revisión de sus procedimientos internos conforme los cambios normativos y de funcionamiento internos, y evaluación de los distintos riegos empresariales inherentes a las propias funciones, que podrían tener efectos adversos sobre el logro de sus objetivos. </w:t>
      </w:r>
    </w:p>
    <w:p w14:paraId="6FA5B155" w14:textId="77777777" w:rsidR="00781931" w:rsidRPr="00743B61" w:rsidRDefault="00781931" w:rsidP="00743B61">
      <w:pPr>
        <w:pStyle w:val="ListParagraph"/>
        <w:spacing w:line="252" w:lineRule="auto"/>
        <w:ind w:left="297" w:right="721"/>
        <w:jc w:val="both"/>
        <w:rPr>
          <w:rFonts w:cs="Arial"/>
          <w:sz w:val="22"/>
          <w:szCs w:val="22"/>
        </w:rPr>
      </w:pPr>
    </w:p>
    <w:p w14:paraId="429102D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En el seno del Directorio, funcionan diversos comités que analizan los riesgos asociados a los diversos negocios que lleva adelante la Sociedad. En tal sentido, funcionan actualmente los siguientes comités: Auditoria, Ética, Calibración, Asuntos Institucionales y Legales, Sostenibilidad, Medio Ambiental Corporativo y el Comité Ejecutivo. Este último analiza en las reuniones mensuales con cada uno de los Directores de Negocios y de las áreas de Servicio la estrategia a desarrollar para cada área, manteniendo informado al Directorio.</w:t>
      </w:r>
    </w:p>
    <w:p w14:paraId="5025C5FF" w14:textId="56728F73" w:rsidR="00781931" w:rsidRDefault="00781931" w:rsidP="00743B61">
      <w:pPr>
        <w:pStyle w:val="ListParagraph"/>
        <w:spacing w:line="252" w:lineRule="auto"/>
        <w:ind w:left="297" w:right="721"/>
        <w:jc w:val="both"/>
        <w:rPr>
          <w:rFonts w:cs="Arial"/>
          <w:sz w:val="22"/>
          <w:szCs w:val="22"/>
        </w:rPr>
      </w:pPr>
    </w:p>
    <w:p w14:paraId="73C35B21" w14:textId="77777777" w:rsidR="00743B61" w:rsidRPr="00743B61" w:rsidRDefault="00743B61" w:rsidP="00743B61">
      <w:pPr>
        <w:pStyle w:val="ListParagraph"/>
        <w:spacing w:line="252" w:lineRule="auto"/>
        <w:ind w:left="297" w:right="721"/>
        <w:jc w:val="both"/>
        <w:rPr>
          <w:rFonts w:cs="Arial"/>
          <w:sz w:val="22"/>
          <w:szCs w:val="22"/>
        </w:rPr>
      </w:pPr>
      <w:r w:rsidRPr="00743B61">
        <w:rPr>
          <w:rFonts w:cs="Arial"/>
          <w:sz w:val="22"/>
          <w:szCs w:val="22"/>
        </w:rPr>
        <w:br w:type="page"/>
      </w:r>
    </w:p>
    <w:p w14:paraId="03F6156F" w14:textId="77777777" w:rsidR="00743B61" w:rsidRPr="00743B61" w:rsidRDefault="00743B61" w:rsidP="00743B61">
      <w:pPr>
        <w:pStyle w:val="ListParagraph"/>
        <w:spacing w:line="252" w:lineRule="auto"/>
        <w:ind w:left="297" w:right="721"/>
        <w:jc w:val="both"/>
        <w:rPr>
          <w:rFonts w:cs="Arial"/>
          <w:sz w:val="22"/>
          <w:szCs w:val="22"/>
        </w:rPr>
      </w:pPr>
    </w:p>
    <w:p w14:paraId="542998B5"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monitorea y revisa la efectividad de la auditoría interna independiente y garantiza los recursos para la implementación de un plan anual de auditoría en base a riesgos y una línea de reporte directa al Comité de Auditoría.</w:t>
      </w:r>
    </w:p>
    <w:p w14:paraId="5AD4461F" w14:textId="77777777" w:rsidR="00781931" w:rsidRPr="00743B61" w:rsidRDefault="00781931" w:rsidP="00743B61">
      <w:pPr>
        <w:pStyle w:val="ListParagraph"/>
        <w:spacing w:line="252" w:lineRule="auto"/>
        <w:ind w:left="297" w:right="721"/>
        <w:jc w:val="both"/>
        <w:rPr>
          <w:rFonts w:cs="Arial"/>
          <w:sz w:val="22"/>
          <w:szCs w:val="22"/>
        </w:rPr>
      </w:pPr>
    </w:p>
    <w:p w14:paraId="1C930275"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Sociedad cuenta con un Comité de Auditoría compuesto por tres directores, dos de los cuales son independientes y dos miembros suplentes.</w:t>
      </w:r>
    </w:p>
    <w:p w14:paraId="4ED20B42" w14:textId="77777777" w:rsidR="00781931" w:rsidRPr="00743B61" w:rsidRDefault="00781931" w:rsidP="00743B61">
      <w:pPr>
        <w:pStyle w:val="ListParagraph"/>
        <w:spacing w:line="252" w:lineRule="auto"/>
        <w:ind w:left="297" w:right="721"/>
        <w:jc w:val="both"/>
        <w:rPr>
          <w:rFonts w:cs="Arial"/>
          <w:sz w:val="22"/>
          <w:szCs w:val="22"/>
        </w:rPr>
      </w:pPr>
    </w:p>
    <w:p w14:paraId="6B06CB2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Comité de Auditoría en oportunidad de la emisión del Informe Anual, se expide respecto de la idoneidad e independencia de los auditores externos. Asimismo, constata que los profesionales propuestos para realizar la auditoría desempeñan sus tareas para la Sociedad con resultados más que satisfactorios y cuentan con una extensa experiencia profesional.</w:t>
      </w:r>
    </w:p>
    <w:p w14:paraId="6FBC1E66" w14:textId="77777777" w:rsidR="0069659D" w:rsidRPr="00743B61" w:rsidRDefault="0069659D" w:rsidP="00743B61">
      <w:pPr>
        <w:pStyle w:val="ListParagraph"/>
        <w:spacing w:line="252" w:lineRule="auto"/>
        <w:ind w:left="297" w:right="721"/>
        <w:jc w:val="both"/>
        <w:rPr>
          <w:rFonts w:cs="Arial"/>
          <w:sz w:val="22"/>
          <w:szCs w:val="22"/>
        </w:rPr>
      </w:pPr>
    </w:p>
    <w:p w14:paraId="12FD1B2B" w14:textId="3D3685E9"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seguimiento de los sistemas internos de información y control lo hace el Directorio, a través de la Dirección de Auditoría Interna, que depende directamente de aquél y funcionalmente de la Gerencia General.</w:t>
      </w:r>
    </w:p>
    <w:p w14:paraId="1307EA5C" w14:textId="77777777" w:rsidR="00781931" w:rsidRPr="00743B61" w:rsidRDefault="00781931" w:rsidP="00743B61">
      <w:pPr>
        <w:pStyle w:val="ListParagraph"/>
        <w:spacing w:line="252" w:lineRule="auto"/>
        <w:ind w:left="297" w:right="721"/>
        <w:jc w:val="both"/>
        <w:rPr>
          <w:rFonts w:cs="Arial"/>
          <w:sz w:val="22"/>
          <w:szCs w:val="22"/>
        </w:rPr>
      </w:pPr>
    </w:p>
    <w:p w14:paraId="31B68591"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Dirección de Auditoría Interna cumple, en sus lineamientos generales, con las normas internacionales para el ejercicio profesional de la auditoría interna</w:t>
      </w:r>
    </w:p>
    <w:p w14:paraId="422EE3B7" w14:textId="77777777" w:rsidR="00781931" w:rsidRPr="00743B61" w:rsidRDefault="00781931" w:rsidP="00743B61">
      <w:pPr>
        <w:pStyle w:val="ListParagraph"/>
        <w:spacing w:line="252" w:lineRule="auto"/>
        <w:ind w:left="297" w:right="721"/>
        <w:jc w:val="both"/>
        <w:rPr>
          <w:rFonts w:cs="Arial"/>
          <w:sz w:val="22"/>
          <w:szCs w:val="22"/>
        </w:rPr>
      </w:pPr>
    </w:p>
    <w:p w14:paraId="1BE2CDBB" w14:textId="77777777" w:rsidR="00781931" w:rsidRPr="00743B61" w:rsidRDefault="00781931" w:rsidP="00743B61">
      <w:pPr>
        <w:pStyle w:val="ListParagraph"/>
        <w:spacing w:line="252" w:lineRule="auto"/>
        <w:ind w:left="297" w:right="721"/>
        <w:jc w:val="both"/>
        <w:rPr>
          <w:rFonts w:cs="Arial"/>
          <w:sz w:val="22"/>
          <w:szCs w:val="22"/>
        </w:rPr>
      </w:pPr>
    </w:p>
    <w:p w14:paraId="66FB4823"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auditor interno o los miembros del departamento de auditoría interna son independientes y altamente capacitados.</w:t>
      </w:r>
    </w:p>
    <w:p w14:paraId="510B5250" w14:textId="77777777" w:rsidR="00781931" w:rsidRPr="00743B61" w:rsidRDefault="00781931" w:rsidP="00743B61">
      <w:pPr>
        <w:pStyle w:val="ListParagraph"/>
        <w:spacing w:line="252" w:lineRule="auto"/>
        <w:ind w:left="297" w:right="721"/>
        <w:jc w:val="both"/>
        <w:rPr>
          <w:rFonts w:cs="Arial"/>
          <w:sz w:val="22"/>
          <w:szCs w:val="22"/>
        </w:rPr>
      </w:pPr>
    </w:p>
    <w:p w14:paraId="3A619A9C"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Dirección de Auditoría Interna realiza en forma independiente la tarea de seguimiento y control de los procesos operativos de la compañía, con los medios humanos y técnicos de que dispone, requiriendo, en caso de ser necesario, el asesoramiento y/o colaboración de las Direcciones de negocios y/o terceros especialistas que considere conveniente.</w:t>
      </w:r>
    </w:p>
    <w:p w14:paraId="4D751A74" w14:textId="77777777" w:rsidR="00781931" w:rsidRPr="00743B61" w:rsidRDefault="00781931" w:rsidP="00743B61">
      <w:pPr>
        <w:pStyle w:val="ListParagraph"/>
        <w:spacing w:line="252" w:lineRule="auto"/>
        <w:ind w:left="297" w:right="721"/>
        <w:jc w:val="both"/>
        <w:rPr>
          <w:rFonts w:cs="Arial"/>
          <w:sz w:val="22"/>
          <w:szCs w:val="22"/>
        </w:rPr>
      </w:pPr>
    </w:p>
    <w:p w14:paraId="2084AE6E"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Asimismo, dirige y coordina los distintos equipos multidisciplinarios que redactan y actualizan las normas y procedimientos internos de la Sociedad. </w:t>
      </w:r>
    </w:p>
    <w:p w14:paraId="1D248715" w14:textId="77777777" w:rsidR="00781931" w:rsidRPr="00743B61" w:rsidRDefault="00781931" w:rsidP="00743B61">
      <w:pPr>
        <w:pStyle w:val="ListParagraph"/>
        <w:spacing w:line="252" w:lineRule="auto"/>
        <w:ind w:left="297" w:right="721"/>
        <w:jc w:val="both"/>
        <w:rPr>
          <w:rFonts w:cs="Arial"/>
          <w:sz w:val="22"/>
          <w:szCs w:val="22"/>
        </w:rPr>
      </w:pPr>
    </w:p>
    <w:p w14:paraId="1D5EF14B"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Adicionalmente, en julio del 2019 fue designada formalmente como responsable del desarrollo, coordinación y supervisión del Programa de Ética. </w:t>
      </w:r>
    </w:p>
    <w:p w14:paraId="5E5B9AB8" w14:textId="77777777" w:rsidR="00781931" w:rsidRPr="00743B61" w:rsidRDefault="00781931" w:rsidP="00743B61">
      <w:pPr>
        <w:pStyle w:val="ListParagraph"/>
        <w:spacing w:line="252" w:lineRule="auto"/>
        <w:ind w:left="297" w:right="721"/>
        <w:jc w:val="both"/>
        <w:rPr>
          <w:rFonts w:cs="Arial"/>
          <w:sz w:val="22"/>
          <w:szCs w:val="22"/>
        </w:rPr>
      </w:pPr>
    </w:p>
    <w:p w14:paraId="7B4B61D4"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Dirección de Auditoria Interna se reúne con el Comité Ejecutivo tres veces al año con el fin de presentar el Plan Anual de Auditoria, seguimiento de las recomendaciones de auditoría pendientes de implementar por las áreas, el estado del Proyecto Normativo y estado de los proyectos del Programa de Ética.</w:t>
      </w:r>
    </w:p>
    <w:p w14:paraId="15F4EBD1" w14:textId="77777777" w:rsidR="00781931" w:rsidRPr="00743B61" w:rsidRDefault="00781931" w:rsidP="00743B61">
      <w:pPr>
        <w:pStyle w:val="ListParagraph"/>
        <w:spacing w:line="252" w:lineRule="auto"/>
        <w:ind w:left="297" w:right="721"/>
        <w:jc w:val="both"/>
        <w:rPr>
          <w:rFonts w:cs="Arial"/>
          <w:sz w:val="22"/>
          <w:szCs w:val="22"/>
        </w:rPr>
      </w:pPr>
    </w:p>
    <w:p w14:paraId="700776AE" w14:textId="77777777" w:rsidR="00781931" w:rsidRPr="00743B61" w:rsidRDefault="00781931" w:rsidP="00743B61">
      <w:pPr>
        <w:pStyle w:val="ListParagraph"/>
        <w:spacing w:line="252" w:lineRule="auto"/>
        <w:ind w:left="297" w:right="721"/>
        <w:jc w:val="both"/>
        <w:rPr>
          <w:rFonts w:cs="Arial"/>
          <w:sz w:val="22"/>
          <w:szCs w:val="22"/>
        </w:rPr>
      </w:pPr>
    </w:p>
    <w:p w14:paraId="6960F588"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tiene un Comité de Auditoría que actúa en base a un reglamento. El comité está compuesto en su mayoría y presidido por directores independientes y no incluye al gerente general. La mayoría de sus miembros tiene experiencia profesional en áreas financieras y contables.</w:t>
      </w:r>
    </w:p>
    <w:p w14:paraId="47B85A37" w14:textId="77777777" w:rsidR="00781931" w:rsidRPr="00743B61" w:rsidRDefault="00781931" w:rsidP="00743B61">
      <w:pPr>
        <w:pStyle w:val="ListParagraph"/>
        <w:spacing w:line="252" w:lineRule="auto"/>
        <w:ind w:left="297" w:right="721"/>
        <w:jc w:val="both"/>
        <w:rPr>
          <w:rFonts w:cs="Arial"/>
          <w:sz w:val="22"/>
          <w:szCs w:val="22"/>
        </w:rPr>
      </w:pPr>
    </w:p>
    <w:p w14:paraId="0669DAD5" w14:textId="22029E7B" w:rsidR="00781931" w:rsidRDefault="00781931" w:rsidP="00743B61">
      <w:pPr>
        <w:pStyle w:val="ListParagraph"/>
        <w:spacing w:line="252" w:lineRule="auto"/>
        <w:ind w:left="297" w:right="721"/>
        <w:jc w:val="both"/>
        <w:rPr>
          <w:rFonts w:cs="Arial"/>
          <w:sz w:val="22"/>
          <w:szCs w:val="22"/>
        </w:rPr>
      </w:pPr>
      <w:r w:rsidRPr="00743B61">
        <w:rPr>
          <w:rFonts w:cs="Arial"/>
          <w:sz w:val="22"/>
          <w:szCs w:val="22"/>
        </w:rPr>
        <w:t>Como se indicó anteriormente, la Sociedad cuenta con un Comité de Auditoría compuesto por tres Directores, dos de los cuales son independientes y dos miembros suplentes. Todos los miembros, al ser integrantes del Directorio, cuentan con experiencia en áreas financieras y contables</w:t>
      </w:r>
    </w:p>
    <w:p w14:paraId="5DDC6283" w14:textId="6ABC20F7" w:rsidR="00743B61" w:rsidRDefault="00743B61" w:rsidP="00743B61">
      <w:pPr>
        <w:pStyle w:val="ListParagraph"/>
        <w:spacing w:line="252" w:lineRule="auto"/>
        <w:ind w:left="297" w:right="721"/>
        <w:jc w:val="both"/>
        <w:rPr>
          <w:rFonts w:cs="Arial"/>
          <w:sz w:val="22"/>
          <w:szCs w:val="22"/>
        </w:rPr>
      </w:pPr>
      <w:r>
        <w:rPr>
          <w:rFonts w:cs="Arial"/>
          <w:sz w:val="22"/>
          <w:szCs w:val="22"/>
        </w:rPr>
        <w:br w:type="page"/>
      </w:r>
    </w:p>
    <w:p w14:paraId="4E499AB7" w14:textId="77777777" w:rsidR="00743B61" w:rsidRPr="00743B61" w:rsidRDefault="00743B61" w:rsidP="00743B61">
      <w:pPr>
        <w:pStyle w:val="ListParagraph"/>
        <w:spacing w:line="252" w:lineRule="auto"/>
        <w:ind w:left="297" w:right="721"/>
        <w:jc w:val="both"/>
        <w:rPr>
          <w:rFonts w:cs="Arial"/>
          <w:sz w:val="22"/>
          <w:szCs w:val="22"/>
        </w:rPr>
      </w:pPr>
    </w:p>
    <w:p w14:paraId="25FCD19B"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con opinión del Comité de Auditoría, aprueba una política de selección y monitoreo de auditores externos en la que se determinan los indicadores que se deben considerar al realizar la recomendación a la asamblea de Accionistas sobre la conservación o sustitución del auditor externo.</w:t>
      </w:r>
    </w:p>
    <w:p w14:paraId="6F01F1EF" w14:textId="77777777" w:rsidR="00781931" w:rsidRPr="00743B61" w:rsidRDefault="00781931" w:rsidP="00743B61">
      <w:pPr>
        <w:pStyle w:val="ListParagraph"/>
        <w:spacing w:line="252" w:lineRule="auto"/>
        <w:ind w:left="297" w:right="721"/>
        <w:jc w:val="both"/>
        <w:rPr>
          <w:rFonts w:cs="Arial"/>
          <w:sz w:val="22"/>
          <w:szCs w:val="22"/>
        </w:rPr>
      </w:pPr>
    </w:p>
    <w:p w14:paraId="38AB5ABB"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selección y designación del auditor externo la realiza la asamblea de Accionistas. El Comité de Auditoría anualmente se expide respecto de la idoneidad e independencia de los auditores externos, designados por la Asamblea de accionistas. Los auditores externos cumplen con las normas profesionales aplicables y las normas de la Comisión Nacional de Valores en cuanto a su independencia y antecedentes profesionales.</w:t>
      </w:r>
    </w:p>
    <w:p w14:paraId="20C489FB" w14:textId="77777777" w:rsidR="00781931" w:rsidRPr="00743B61" w:rsidRDefault="00781931" w:rsidP="00743B61">
      <w:pPr>
        <w:pStyle w:val="ListParagraph"/>
        <w:spacing w:line="252" w:lineRule="auto"/>
        <w:ind w:left="297" w:right="721"/>
        <w:jc w:val="both"/>
        <w:rPr>
          <w:rFonts w:cs="Arial"/>
          <w:sz w:val="22"/>
          <w:szCs w:val="22"/>
        </w:rPr>
      </w:pPr>
    </w:p>
    <w:p w14:paraId="2EEE380E" w14:textId="1EE71855" w:rsidR="0069659D" w:rsidRPr="00743B61" w:rsidRDefault="0069659D" w:rsidP="00743B61">
      <w:pPr>
        <w:pStyle w:val="ListParagraph"/>
        <w:spacing w:line="252" w:lineRule="auto"/>
        <w:ind w:left="297" w:right="721"/>
        <w:jc w:val="both"/>
        <w:rPr>
          <w:rFonts w:cs="Arial"/>
          <w:sz w:val="22"/>
          <w:szCs w:val="22"/>
        </w:rPr>
      </w:pPr>
      <w:r w:rsidRPr="00743B61">
        <w:rPr>
          <w:rFonts w:cs="Arial"/>
          <w:sz w:val="22"/>
          <w:szCs w:val="22"/>
        </w:rPr>
        <w:br w:type="page"/>
      </w:r>
    </w:p>
    <w:p w14:paraId="229D304D" w14:textId="77777777" w:rsidR="00781931" w:rsidRPr="00913667" w:rsidRDefault="00781931" w:rsidP="00781931">
      <w:pPr>
        <w:tabs>
          <w:tab w:val="left" w:pos="567"/>
        </w:tabs>
        <w:ind w:left="284" w:right="720"/>
        <w:jc w:val="both"/>
        <w:rPr>
          <w:rFonts w:cs="Arial"/>
        </w:rPr>
      </w:pPr>
    </w:p>
    <w:p w14:paraId="03E92AB6" w14:textId="77777777" w:rsidR="00781931" w:rsidRPr="00913667" w:rsidRDefault="00781931" w:rsidP="008C63AC">
      <w:pPr>
        <w:pStyle w:val="Heading1"/>
        <w:keepNext w:val="0"/>
        <w:widowControl w:val="0"/>
        <w:numPr>
          <w:ilvl w:val="0"/>
          <w:numId w:val="82"/>
        </w:numPr>
        <w:tabs>
          <w:tab w:val="left" w:pos="769"/>
          <w:tab w:val="left" w:pos="770"/>
        </w:tabs>
        <w:autoSpaceDE w:val="0"/>
        <w:autoSpaceDN w:val="0"/>
        <w:spacing w:before="84"/>
        <w:ind w:left="769" w:hanging="569"/>
        <w:rPr>
          <w:rFonts w:cs="Arial"/>
          <w:sz w:val="22"/>
          <w:szCs w:val="22"/>
        </w:rPr>
      </w:pPr>
      <w:r w:rsidRPr="00913667">
        <w:rPr>
          <w:rFonts w:cs="Arial"/>
          <w:color w:val="002060"/>
          <w:spacing w:val="-7"/>
          <w:sz w:val="22"/>
          <w:szCs w:val="22"/>
        </w:rPr>
        <w:t xml:space="preserve">ÉTICA, </w:t>
      </w:r>
      <w:r w:rsidRPr="00913667">
        <w:rPr>
          <w:rFonts w:cs="Arial"/>
          <w:color w:val="002060"/>
          <w:spacing w:val="-4"/>
          <w:sz w:val="22"/>
          <w:szCs w:val="22"/>
        </w:rPr>
        <w:t xml:space="preserve">INTEGRIDAD </w:t>
      </w:r>
      <w:r w:rsidRPr="00913667">
        <w:rPr>
          <w:rFonts w:cs="Arial"/>
          <w:color w:val="002060"/>
          <w:sz w:val="22"/>
          <w:szCs w:val="22"/>
        </w:rPr>
        <w:t>Y</w:t>
      </w:r>
      <w:r w:rsidRPr="00913667">
        <w:rPr>
          <w:rFonts w:cs="Arial"/>
          <w:color w:val="002060"/>
          <w:spacing w:val="10"/>
          <w:sz w:val="22"/>
          <w:szCs w:val="22"/>
        </w:rPr>
        <w:t xml:space="preserve"> </w:t>
      </w:r>
      <w:r w:rsidRPr="00913667">
        <w:rPr>
          <w:rFonts w:cs="Arial"/>
          <w:color w:val="002060"/>
          <w:spacing w:val="-3"/>
          <w:sz w:val="22"/>
          <w:szCs w:val="22"/>
        </w:rPr>
        <w:t>CUMPLIMIENTO</w:t>
      </w:r>
    </w:p>
    <w:p w14:paraId="23182F62" w14:textId="77777777" w:rsidR="00781931" w:rsidRPr="00913667" w:rsidRDefault="00781931" w:rsidP="00781931">
      <w:pPr>
        <w:pStyle w:val="BodyText"/>
        <w:spacing w:before="4"/>
        <w:rPr>
          <w:rFonts w:ascii="Arial" w:hAnsi="Arial" w:cs="Arial"/>
          <w:i/>
        </w:rPr>
      </w:pPr>
      <w:r w:rsidRPr="00913667">
        <w:rPr>
          <w:rFonts w:ascii="Arial" w:hAnsi="Arial" w:cs="Arial"/>
          <w:noProof/>
          <w:lang w:val="es-AR" w:eastAsia="es-AR"/>
        </w:rPr>
        <mc:AlternateContent>
          <mc:Choice Requires="wpg">
            <w:drawing>
              <wp:anchor distT="0" distB="0" distL="0" distR="0" simplePos="0" relativeHeight="251692032" behindDoc="0" locked="0" layoutInCell="1" allowOverlap="1" wp14:anchorId="1B97CFE5" wp14:editId="2A0F3F76">
                <wp:simplePos x="0" y="0"/>
                <wp:positionH relativeFrom="page">
                  <wp:posOffset>918845</wp:posOffset>
                </wp:positionH>
                <wp:positionV relativeFrom="paragraph">
                  <wp:posOffset>203200</wp:posOffset>
                </wp:positionV>
                <wp:extent cx="5953125" cy="2140585"/>
                <wp:effectExtent l="4445" t="7620" r="0" b="4445"/>
                <wp:wrapTopAndBottom/>
                <wp:docPr id="9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140585"/>
                          <a:chOff x="1447" y="320"/>
                          <a:chExt cx="9375" cy="3371"/>
                        </a:xfrm>
                      </wpg:grpSpPr>
                      <pic:pic xmlns:pic="http://schemas.openxmlformats.org/drawingml/2006/picture">
                        <pic:nvPicPr>
                          <pic:cNvPr id="92"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462" y="420"/>
                            <a:ext cx="9360" cy="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Text Box 47"/>
                        <wps:cNvSpPr txBox="1">
                          <a:spLocks noChangeArrowheads="1"/>
                        </wps:cNvSpPr>
                        <wps:spPr bwMode="auto">
                          <a:xfrm>
                            <a:off x="1455" y="327"/>
                            <a:ext cx="9330" cy="3355"/>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134B2C" w14:textId="77777777" w:rsidR="00290089" w:rsidRDefault="00290089" w:rsidP="00781931">
                              <w:pPr>
                                <w:spacing w:before="74"/>
                                <w:ind w:left="277"/>
                                <w:rPr>
                                  <w:b/>
                                  <w:sz w:val="18"/>
                                </w:rPr>
                              </w:pPr>
                              <w:r w:rsidRPr="008C798D">
                                <w:rPr>
                                  <w:b/>
                                  <w:color w:val="FFC000"/>
                                  <w:szCs w:val="19"/>
                                </w:rPr>
                                <w:t>Principios</w:t>
                              </w:r>
                            </w:p>
                            <w:p w14:paraId="3437B7B8" w14:textId="77777777" w:rsidR="00290089" w:rsidRDefault="00290089" w:rsidP="00781931">
                              <w:pPr>
                                <w:rPr>
                                  <w:b/>
                                  <w:sz w:val="20"/>
                                </w:rPr>
                              </w:pPr>
                            </w:p>
                            <w:p w14:paraId="588FD46D" w14:textId="77777777" w:rsidR="00290089" w:rsidRDefault="00290089" w:rsidP="00781931">
                              <w:pPr>
                                <w:spacing w:before="3"/>
                                <w:rPr>
                                  <w:b/>
                                  <w:sz w:val="16"/>
                                </w:rPr>
                              </w:pPr>
                            </w:p>
                            <w:p w14:paraId="20D5377C" w14:textId="77777777" w:rsidR="00290089" w:rsidRPr="00743B61" w:rsidRDefault="00290089" w:rsidP="008C63AC">
                              <w:pPr>
                                <w:widowControl w:val="0"/>
                                <w:numPr>
                                  <w:ilvl w:val="0"/>
                                  <w:numId w:val="78"/>
                                </w:numPr>
                                <w:tabs>
                                  <w:tab w:val="left" w:pos="848"/>
                                </w:tabs>
                                <w:autoSpaceDE w:val="0"/>
                                <w:autoSpaceDN w:val="0"/>
                                <w:spacing w:line="266" w:lineRule="auto"/>
                                <w:ind w:right="146"/>
                                <w:jc w:val="both"/>
                                <w:rPr>
                                  <w:rFonts w:ascii="Times New Roman" w:hAnsi="Times New Roman"/>
                                </w:rPr>
                              </w:pPr>
                              <w:r w:rsidRPr="00743B61">
                                <w:rPr>
                                  <w:rFonts w:ascii="Times New Roman" w:hAnsi="Times New Roman"/>
                                  <w:spacing w:val="-8"/>
                                  <w:w w:val="105"/>
                                </w:rPr>
                                <w:t>El</w:t>
                              </w:r>
                              <w:r w:rsidRPr="00743B61">
                                <w:rPr>
                                  <w:rFonts w:ascii="Times New Roman" w:hAnsi="Times New Roman"/>
                                  <w:spacing w:val="-9"/>
                                  <w:w w:val="105"/>
                                </w:rPr>
                                <w:t xml:space="preserve"> </w:t>
                              </w:r>
                              <w:r w:rsidRPr="00743B61">
                                <w:rPr>
                                  <w:rFonts w:ascii="Times New Roman" w:hAnsi="Times New Roman"/>
                                  <w:w w:val="105"/>
                                </w:rPr>
                                <w:t>Directorio</w:t>
                              </w:r>
                              <w:r w:rsidRPr="00743B61">
                                <w:rPr>
                                  <w:rFonts w:ascii="Times New Roman" w:hAnsi="Times New Roman"/>
                                  <w:spacing w:val="5"/>
                                  <w:w w:val="105"/>
                                </w:rPr>
                                <w:t xml:space="preserve"> </w:t>
                              </w:r>
                              <w:r w:rsidRPr="00743B61">
                                <w:rPr>
                                  <w:rFonts w:ascii="Times New Roman" w:hAnsi="Times New Roman"/>
                                  <w:spacing w:val="4"/>
                                  <w:w w:val="105"/>
                                </w:rPr>
                                <w:t>debe</w:t>
                              </w:r>
                              <w:r w:rsidRPr="00743B61">
                                <w:rPr>
                                  <w:rFonts w:ascii="Times New Roman" w:hAnsi="Times New Roman"/>
                                  <w:spacing w:val="3"/>
                                  <w:w w:val="105"/>
                                </w:rPr>
                                <w:t xml:space="preserve"> diseñar</w:t>
                              </w:r>
                              <w:r w:rsidRPr="00743B61">
                                <w:rPr>
                                  <w:rFonts w:ascii="Times New Roman" w:hAnsi="Times New Roman"/>
                                  <w:spacing w:val="-5"/>
                                  <w:w w:val="105"/>
                                </w:rPr>
                                <w:t xml:space="preserve"> </w:t>
                              </w:r>
                              <w:r w:rsidRPr="00743B61">
                                <w:rPr>
                                  <w:rFonts w:ascii="Times New Roman" w:hAnsi="Times New Roman"/>
                                  <w:w w:val="105"/>
                                </w:rPr>
                                <w:t>y</w:t>
                              </w:r>
                              <w:r w:rsidRPr="00743B61">
                                <w:rPr>
                                  <w:rFonts w:ascii="Times New Roman" w:hAnsi="Times New Roman"/>
                                  <w:spacing w:val="5"/>
                                  <w:w w:val="105"/>
                                </w:rPr>
                                <w:t xml:space="preserve"> </w:t>
                              </w:r>
                              <w:r w:rsidRPr="00743B61">
                                <w:rPr>
                                  <w:rFonts w:ascii="Times New Roman" w:hAnsi="Times New Roman"/>
                                  <w:spacing w:val="3"/>
                                  <w:w w:val="105"/>
                                </w:rPr>
                                <w:t>establecer</w:t>
                              </w:r>
                              <w:r w:rsidRPr="00743B61">
                                <w:rPr>
                                  <w:rFonts w:ascii="Times New Roman" w:hAnsi="Times New Roman"/>
                                  <w:spacing w:val="-4"/>
                                  <w:w w:val="105"/>
                                </w:rPr>
                                <w:t xml:space="preserve"> </w:t>
                              </w:r>
                              <w:r w:rsidRPr="00743B61">
                                <w:rPr>
                                  <w:rFonts w:ascii="Times New Roman" w:hAnsi="Times New Roman"/>
                                  <w:spacing w:val="3"/>
                                  <w:w w:val="105"/>
                                </w:rPr>
                                <w:t>estructuras</w:t>
                              </w:r>
                              <w:r w:rsidRPr="00743B61">
                                <w:rPr>
                                  <w:rFonts w:ascii="Times New Roman" w:hAnsi="Times New Roman"/>
                                  <w:spacing w:val="-2"/>
                                  <w:w w:val="105"/>
                                </w:rPr>
                                <w:t xml:space="preserve"> </w:t>
                              </w:r>
                              <w:r w:rsidRPr="00743B61">
                                <w:rPr>
                                  <w:rFonts w:ascii="Times New Roman" w:hAnsi="Times New Roman"/>
                                  <w:w w:val="105"/>
                                </w:rPr>
                                <w:t>y</w:t>
                              </w:r>
                              <w:r w:rsidRPr="00743B61">
                                <w:rPr>
                                  <w:rFonts w:ascii="Times New Roman" w:hAnsi="Times New Roman"/>
                                  <w:spacing w:val="-7"/>
                                  <w:w w:val="105"/>
                                </w:rPr>
                                <w:t xml:space="preserve"> </w:t>
                              </w:r>
                              <w:r w:rsidRPr="00743B61">
                                <w:rPr>
                                  <w:rFonts w:ascii="Times New Roman" w:hAnsi="Times New Roman"/>
                                  <w:w w:val="105"/>
                                </w:rPr>
                                <w:t>prácticas</w:t>
                              </w:r>
                              <w:r w:rsidRPr="00743B61">
                                <w:rPr>
                                  <w:rFonts w:ascii="Times New Roman" w:hAnsi="Times New Roman"/>
                                  <w:spacing w:val="-2"/>
                                  <w:w w:val="105"/>
                                </w:rPr>
                                <w:t xml:space="preserve"> </w:t>
                              </w:r>
                              <w:r w:rsidRPr="00743B61">
                                <w:rPr>
                                  <w:rFonts w:ascii="Times New Roman" w:hAnsi="Times New Roman"/>
                                  <w:spacing w:val="2"/>
                                  <w:w w:val="105"/>
                                </w:rPr>
                                <w:t>apropiadas</w:t>
                              </w:r>
                              <w:r w:rsidRPr="00743B61">
                                <w:rPr>
                                  <w:rFonts w:ascii="Times New Roman" w:hAnsi="Times New Roman"/>
                                  <w:spacing w:val="-1"/>
                                  <w:w w:val="105"/>
                                </w:rPr>
                                <w:t xml:space="preserve"> </w:t>
                              </w:r>
                              <w:r w:rsidRPr="00743B61">
                                <w:rPr>
                                  <w:rFonts w:ascii="Times New Roman" w:hAnsi="Times New Roman"/>
                                  <w:w w:val="105"/>
                                </w:rPr>
                                <w:t>para</w:t>
                              </w:r>
                              <w:r w:rsidRPr="00743B61">
                                <w:rPr>
                                  <w:rFonts w:ascii="Times New Roman" w:hAnsi="Times New Roman"/>
                                  <w:spacing w:val="-11"/>
                                  <w:w w:val="105"/>
                                </w:rPr>
                                <w:t xml:space="preserve"> </w:t>
                              </w:r>
                              <w:r w:rsidRPr="00743B61">
                                <w:rPr>
                                  <w:rFonts w:ascii="Times New Roman" w:hAnsi="Times New Roman"/>
                                  <w:w w:val="105"/>
                                </w:rPr>
                                <w:t>promover</w:t>
                              </w:r>
                              <w:r w:rsidRPr="00743B61">
                                <w:rPr>
                                  <w:rFonts w:ascii="Times New Roman" w:hAnsi="Times New Roman"/>
                                  <w:spacing w:val="-17"/>
                                  <w:w w:val="105"/>
                                </w:rPr>
                                <w:t xml:space="preserve"> </w:t>
                              </w:r>
                              <w:r w:rsidRPr="00743B61">
                                <w:rPr>
                                  <w:rFonts w:ascii="Times New Roman" w:hAnsi="Times New Roman"/>
                                  <w:spacing w:val="4"/>
                                  <w:w w:val="105"/>
                                </w:rPr>
                                <w:t>una</w:t>
                              </w:r>
                              <w:r w:rsidRPr="00743B61">
                                <w:rPr>
                                  <w:rFonts w:ascii="Times New Roman" w:hAnsi="Times New Roman"/>
                                  <w:spacing w:val="-10"/>
                                  <w:w w:val="105"/>
                                </w:rPr>
                                <w:t xml:space="preserve"> </w:t>
                              </w:r>
                              <w:r w:rsidRPr="00743B61">
                                <w:rPr>
                                  <w:rFonts w:ascii="Times New Roman" w:hAnsi="Times New Roman"/>
                                  <w:w w:val="105"/>
                                </w:rPr>
                                <w:t>cultura</w:t>
                              </w:r>
                              <w:r w:rsidRPr="00743B61">
                                <w:rPr>
                                  <w:rFonts w:ascii="Times New Roman" w:hAnsi="Times New Roman"/>
                                  <w:spacing w:val="-11"/>
                                  <w:w w:val="105"/>
                                </w:rPr>
                                <w:t xml:space="preserve"> </w:t>
                              </w:r>
                              <w:r w:rsidRPr="00743B61">
                                <w:rPr>
                                  <w:rFonts w:ascii="Times New Roman" w:hAnsi="Times New Roman"/>
                                  <w:spacing w:val="3"/>
                                  <w:w w:val="105"/>
                                </w:rPr>
                                <w:t xml:space="preserve">de </w:t>
                              </w:r>
                              <w:r w:rsidRPr="00743B61">
                                <w:rPr>
                                  <w:rFonts w:ascii="Times New Roman" w:hAnsi="Times New Roman"/>
                                  <w:w w:val="105"/>
                                </w:rPr>
                                <w:t xml:space="preserve">ética, integridad y </w:t>
                              </w:r>
                              <w:r w:rsidRPr="00743B61">
                                <w:rPr>
                                  <w:rFonts w:ascii="Times New Roman" w:hAnsi="Times New Roman"/>
                                  <w:spacing w:val="-3"/>
                                  <w:w w:val="105"/>
                                </w:rPr>
                                <w:t xml:space="preserve">cumplimiento </w:t>
                              </w:r>
                              <w:r w:rsidRPr="00743B61">
                                <w:rPr>
                                  <w:rFonts w:ascii="Times New Roman" w:hAnsi="Times New Roman"/>
                                  <w:spacing w:val="3"/>
                                  <w:w w:val="105"/>
                                </w:rPr>
                                <w:t xml:space="preserve">de </w:t>
                              </w:r>
                              <w:r w:rsidRPr="00743B61">
                                <w:rPr>
                                  <w:rFonts w:ascii="Times New Roman" w:hAnsi="Times New Roman"/>
                                  <w:w w:val="105"/>
                                </w:rPr>
                                <w:t xml:space="preserve">normas </w:t>
                              </w:r>
                              <w:r w:rsidRPr="00743B61">
                                <w:rPr>
                                  <w:rFonts w:ascii="Times New Roman" w:hAnsi="Times New Roman"/>
                                  <w:spacing w:val="4"/>
                                  <w:w w:val="105"/>
                                </w:rPr>
                                <w:t xml:space="preserve">que </w:t>
                              </w:r>
                              <w:r w:rsidRPr="00743B61">
                                <w:rPr>
                                  <w:rFonts w:ascii="Times New Roman" w:hAnsi="Times New Roman"/>
                                  <w:spacing w:val="3"/>
                                  <w:w w:val="105"/>
                                </w:rPr>
                                <w:t xml:space="preserve">prevenga, detecte </w:t>
                              </w:r>
                              <w:r w:rsidRPr="00743B61">
                                <w:rPr>
                                  <w:rFonts w:ascii="Times New Roman" w:hAnsi="Times New Roman"/>
                                  <w:w w:val="105"/>
                                </w:rPr>
                                <w:t xml:space="preserve">y </w:t>
                              </w:r>
                              <w:r w:rsidRPr="00743B61">
                                <w:rPr>
                                  <w:rFonts w:ascii="Times New Roman" w:hAnsi="Times New Roman"/>
                                  <w:spacing w:val="3"/>
                                  <w:w w:val="105"/>
                                </w:rPr>
                                <w:t xml:space="preserve">aborde </w:t>
                              </w:r>
                              <w:r w:rsidRPr="00743B61">
                                <w:rPr>
                                  <w:rFonts w:ascii="Times New Roman" w:hAnsi="Times New Roman"/>
                                  <w:w w:val="105"/>
                                </w:rPr>
                                <w:t xml:space="preserve">faltas corporativas o </w:t>
                              </w:r>
                              <w:r w:rsidRPr="00743B61">
                                <w:rPr>
                                  <w:rFonts w:ascii="Times New Roman" w:hAnsi="Times New Roman"/>
                                  <w:spacing w:val="2"/>
                                  <w:w w:val="105"/>
                                </w:rPr>
                                <w:t>personales</w:t>
                              </w:r>
                              <w:r w:rsidRPr="00743B61">
                                <w:rPr>
                                  <w:rFonts w:ascii="Times New Roman" w:hAnsi="Times New Roman"/>
                                  <w:spacing w:val="8"/>
                                  <w:w w:val="105"/>
                                </w:rPr>
                                <w:t xml:space="preserve"> </w:t>
                              </w:r>
                              <w:r w:rsidRPr="00743B61">
                                <w:rPr>
                                  <w:rFonts w:ascii="Times New Roman" w:hAnsi="Times New Roman"/>
                                  <w:spacing w:val="2"/>
                                  <w:w w:val="105"/>
                                </w:rPr>
                                <w:t>serias.</w:t>
                              </w:r>
                            </w:p>
                            <w:p w14:paraId="2EBE5A61" w14:textId="77777777" w:rsidR="00290089" w:rsidRPr="00743B61" w:rsidRDefault="00290089" w:rsidP="00781931">
                              <w:pPr>
                                <w:spacing w:before="9"/>
                                <w:rPr>
                                  <w:rFonts w:ascii="Times New Roman" w:hAnsi="Times New Roman"/>
                                  <w:b/>
                                  <w:sz w:val="20"/>
                                </w:rPr>
                              </w:pPr>
                            </w:p>
                            <w:p w14:paraId="579DF5E8" w14:textId="77777777" w:rsidR="00290089" w:rsidRPr="00743B61" w:rsidRDefault="00290089" w:rsidP="008C63AC">
                              <w:pPr>
                                <w:widowControl w:val="0"/>
                                <w:numPr>
                                  <w:ilvl w:val="0"/>
                                  <w:numId w:val="78"/>
                                </w:numPr>
                                <w:tabs>
                                  <w:tab w:val="left" w:pos="848"/>
                                </w:tabs>
                                <w:autoSpaceDE w:val="0"/>
                                <w:autoSpaceDN w:val="0"/>
                                <w:spacing w:line="273" w:lineRule="auto"/>
                                <w:ind w:right="137" w:hanging="87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3"/>
                                  <w:w w:val="105"/>
                                </w:rPr>
                                <w:t xml:space="preserve">asegurará </w:t>
                              </w:r>
                              <w:r w:rsidRPr="00743B61">
                                <w:rPr>
                                  <w:rFonts w:ascii="Times New Roman" w:hAnsi="Times New Roman"/>
                                  <w:w w:val="105"/>
                                </w:rPr>
                                <w:t xml:space="preserve">el establecimiento </w:t>
                              </w:r>
                              <w:r w:rsidRPr="00743B61">
                                <w:rPr>
                                  <w:rFonts w:ascii="Times New Roman" w:hAnsi="Times New Roman"/>
                                  <w:spacing w:val="3"/>
                                  <w:w w:val="105"/>
                                </w:rPr>
                                <w:t xml:space="preserve">de </w:t>
                              </w:r>
                              <w:r w:rsidRPr="00743B61">
                                <w:rPr>
                                  <w:rFonts w:ascii="Times New Roman" w:hAnsi="Times New Roman"/>
                                  <w:w w:val="105"/>
                                </w:rPr>
                                <w:t xml:space="preserve">mecanismos </w:t>
                              </w:r>
                              <w:r w:rsidRPr="00743B61">
                                <w:rPr>
                                  <w:rFonts w:ascii="Times New Roman" w:hAnsi="Times New Roman"/>
                                  <w:spacing w:val="-3"/>
                                  <w:w w:val="105"/>
                                </w:rPr>
                                <w:t xml:space="preserve">formales </w:t>
                              </w:r>
                              <w:r w:rsidRPr="00743B61">
                                <w:rPr>
                                  <w:rFonts w:ascii="Times New Roman" w:hAnsi="Times New Roman"/>
                                  <w:w w:val="105"/>
                                </w:rPr>
                                <w:t xml:space="preserve">para prevenir y en </w:t>
                              </w:r>
                              <w:r w:rsidRPr="00743B61">
                                <w:rPr>
                                  <w:rFonts w:ascii="Times New Roman" w:hAnsi="Times New Roman"/>
                                  <w:spacing w:val="7"/>
                                  <w:w w:val="105"/>
                                </w:rPr>
                                <w:t xml:space="preserve">su </w:t>
                              </w:r>
                              <w:r w:rsidRPr="00743B61">
                                <w:rPr>
                                  <w:rFonts w:ascii="Times New Roman" w:hAnsi="Times New Roman"/>
                                  <w:spacing w:val="2"/>
                                  <w:w w:val="105"/>
                                </w:rPr>
                                <w:t xml:space="preserve">defecto </w:t>
                              </w:r>
                              <w:r w:rsidRPr="00743B61">
                                <w:rPr>
                                  <w:rFonts w:ascii="Times New Roman" w:hAnsi="Times New Roman"/>
                                  <w:spacing w:val="-4"/>
                                  <w:w w:val="105"/>
                                </w:rPr>
                                <w:t xml:space="preserve">lidiar </w:t>
                              </w:r>
                              <w:r w:rsidRPr="00743B61">
                                <w:rPr>
                                  <w:rFonts w:ascii="Times New Roman" w:hAnsi="Times New Roman"/>
                                  <w:spacing w:val="3"/>
                                  <w:w w:val="105"/>
                                </w:rPr>
                                <w:t xml:space="preserve">con </w:t>
                              </w:r>
                              <w:r w:rsidRPr="00743B61">
                                <w:rPr>
                                  <w:rFonts w:ascii="Times New Roman" w:hAnsi="Times New Roman"/>
                                  <w:w w:val="105"/>
                                </w:rPr>
                                <w:t xml:space="preserve">los conflictos </w:t>
                              </w:r>
                              <w:r w:rsidRPr="00743B61">
                                <w:rPr>
                                  <w:rFonts w:ascii="Times New Roman" w:hAnsi="Times New Roman"/>
                                  <w:spacing w:val="3"/>
                                  <w:w w:val="105"/>
                                </w:rPr>
                                <w:t xml:space="preserve">de </w:t>
                              </w:r>
                              <w:r w:rsidRPr="00743B61">
                                <w:rPr>
                                  <w:rFonts w:ascii="Times New Roman" w:hAnsi="Times New Roman"/>
                                  <w:w w:val="105"/>
                                </w:rPr>
                                <w:t xml:space="preserve">interés </w:t>
                              </w:r>
                              <w:r w:rsidRPr="00743B61">
                                <w:rPr>
                                  <w:rFonts w:ascii="Times New Roman" w:hAnsi="Times New Roman"/>
                                  <w:spacing w:val="4"/>
                                  <w:w w:val="105"/>
                                </w:rPr>
                                <w:t xml:space="preserve">que puedan </w:t>
                              </w:r>
                              <w:r w:rsidRPr="00743B61">
                                <w:rPr>
                                  <w:rFonts w:ascii="Times New Roman" w:hAnsi="Times New Roman"/>
                                  <w:spacing w:val="2"/>
                                  <w:w w:val="105"/>
                                </w:rPr>
                                <w:t xml:space="preserve">surgir </w:t>
                              </w:r>
                              <w:r w:rsidRPr="00743B61">
                                <w:rPr>
                                  <w:rFonts w:ascii="Times New Roman" w:hAnsi="Times New Roman"/>
                                  <w:w w:val="105"/>
                                </w:rPr>
                                <w:t xml:space="preserve">en </w:t>
                              </w:r>
                              <w:r w:rsidRPr="00743B61">
                                <w:rPr>
                                  <w:rFonts w:ascii="Times New Roman" w:hAnsi="Times New Roman"/>
                                  <w:spacing w:val="-5"/>
                                  <w:w w:val="105"/>
                                </w:rPr>
                                <w:t xml:space="preserve">la </w:t>
                              </w:r>
                              <w:r w:rsidRPr="00743B61">
                                <w:rPr>
                                  <w:rFonts w:ascii="Times New Roman" w:hAnsi="Times New Roman"/>
                                  <w:w w:val="105"/>
                                </w:rPr>
                                <w:t xml:space="preserve">administración y dirección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Deberá </w:t>
                              </w:r>
                              <w:r w:rsidRPr="00743B61">
                                <w:rPr>
                                  <w:rFonts w:ascii="Times New Roman" w:hAnsi="Times New Roman"/>
                                  <w:spacing w:val="4"/>
                                  <w:w w:val="105"/>
                                </w:rPr>
                                <w:t xml:space="preserve">contar </w:t>
                              </w:r>
                              <w:r w:rsidRPr="00743B61">
                                <w:rPr>
                                  <w:rFonts w:ascii="Times New Roman" w:hAnsi="Times New Roman"/>
                                  <w:spacing w:val="3"/>
                                  <w:w w:val="105"/>
                                </w:rPr>
                                <w:t xml:space="preserve">con </w:t>
                              </w:r>
                              <w:r w:rsidRPr="00743B61">
                                <w:rPr>
                                  <w:rFonts w:ascii="Times New Roman" w:hAnsi="Times New Roman"/>
                                  <w:w w:val="105"/>
                                </w:rPr>
                                <w:t xml:space="preserve">procedimientos </w:t>
                              </w:r>
                              <w:r w:rsidRPr="00743B61">
                                <w:rPr>
                                  <w:rFonts w:ascii="Times New Roman" w:hAnsi="Times New Roman"/>
                                  <w:spacing w:val="-3"/>
                                  <w:w w:val="105"/>
                                </w:rPr>
                                <w:t xml:space="preserve">formales </w:t>
                              </w:r>
                              <w:r w:rsidRPr="00743B61">
                                <w:rPr>
                                  <w:rFonts w:ascii="Times New Roman" w:hAnsi="Times New Roman"/>
                                  <w:spacing w:val="4"/>
                                  <w:w w:val="105"/>
                                </w:rPr>
                                <w:t xml:space="preserve">que </w:t>
                              </w:r>
                              <w:r w:rsidRPr="00743B61">
                                <w:rPr>
                                  <w:rFonts w:ascii="Times New Roman" w:hAnsi="Times New Roman"/>
                                  <w:spacing w:val="6"/>
                                  <w:w w:val="105"/>
                                </w:rPr>
                                <w:t xml:space="preserve">busquen </w:t>
                              </w:r>
                              <w:r w:rsidRPr="00743B61">
                                <w:rPr>
                                  <w:rFonts w:ascii="Times New Roman" w:hAnsi="Times New Roman"/>
                                  <w:spacing w:val="4"/>
                                  <w:w w:val="105"/>
                                </w:rPr>
                                <w:t xml:space="preserve">asegurar que </w:t>
                              </w:r>
                              <w:r w:rsidRPr="00743B61">
                                <w:rPr>
                                  <w:rFonts w:ascii="Times New Roman" w:hAnsi="Times New Roman"/>
                                  <w:spacing w:val="-3"/>
                                  <w:w w:val="105"/>
                                </w:rPr>
                                <w:t xml:space="preserve">las </w:t>
                              </w:r>
                              <w:r w:rsidRPr="00743B61">
                                <w:rPr>
                                  <w:rFonts w:ascii="Times New Roman" w:hAnsi="Times New Roman"/>
                                  <w:spacing w:val="3"/>
                                  <w:w w:val="105"/>
                                </w:rPr>
                                <w:t xml:space="preserve">transacciones </w:t>
                              </w:r>
                              <w:r w:rsidRPr="00743B61">
                                <w:rPr>
                                  <w:rFonts w:ascii="Times New Roman" w:hAnsi="Times New Roman"/>
                                  <w:w w:val="105"/>
                                </w:rPr>
                                <w:t xml:space="preserve">entre </w:t>
                              </w:r>
                              <w:r w:rsidRPr="00743B61">
                                <w:rPr>
                                  <w:rFonts w:ascii="Times New Roman" w:hAnsi="Times New Roman"/>
                                  <w:spacing w:val="2"/>
                                  <w:w w:val="105"/>
                                </w:rPr>
                                <w:t xml:space="preserve">partes </w:t>
                              </w:r>
                              <w:r w:rsidRPr="00743B61">
                                <w:rPr>
                                  <w:rFonts w:ascii="Times New Roman" w:hAnsi="Times New Roman"/>
                                  <w:w w:val="105"/>
                                </w:rPr>
                                <w:t xml:space="preserve">relacionadas </w:t>
                              </w:r>
                              <w:r w:rsidRPr="00743B61">
                                <w:rPr>
                                  <w:rFonts w:ascii="Times New Roman" w:hAnsi="Times New Roman"/>
                                  <w:spacing w:val="7"/>
                                  <w:w w:val="105"/>
                                </w:rPr>
                                <w:t xml:space="preserve">se </w:t>
                              </w:r>
                              <w:r w:rsidRPr="00743B61">
                                <w:rPr>
                                  <w:rFonts w:ascii="Times New Roman" w:hAnsi="Times New Roman"/>
                                  <w:w w:val="105"/>
                                </w:rPr>
                                <w:t xml:space="preserve">realicen en </w:t>
                              </w:r>
                              <w:r w:rsidRPr="00743B61">
                                <w:rPr>
                                  <w:rFonts w:ascii="Times New Roman" w:hAnsi="Times New Roman"/>
                                  <w:spacing w:val="-6"/>
                                  <w:w w:val="105"/>
                                </w:rPr>
                                <w:t xml:space="preserve">miras </w:t>
                              </w:r>
                              <w:r w:rsidRPr="00743B61">
                                <w:rPr>
                                  <w:rFonts w:ascii="Times New Roman" w:hAnsi="Times New Roman"/>
                                  <w:spacing w:val="3"/>
                                  <w:w w:val="105"/>
                                </w:rPr>
                                <w:t xml:space="preserve">del </w:t>
                              </w:r>
                              <w:r w:rsidRPr="00743B61">
                                <w:rPr>
                                  <w:rFonts w:ascii="Times New Roman" w:hAnsi="Times New Roman"/>
                                  <w:spacing w:val="-4"/>
                                  <w:w w:val="105"/>
                                </w:rPr>
                                <w:t xml:space="preserve">mejor </w:t>
                              </w:r>
                              <w:r w:rsidRPr="00743B61">
                                <w:rPr>
                                  <w:rFonts w:ascii="Times New Roman" w:hAnsi="Times New Roman"/>
                                  <w:w w:val="105"/>
                                </w:rPr>
                                <w:t xml:space="preserve">interés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y el tratamiento equitativo </w:t>
                              </w:r>
                              <w:r w:rsidRPr="00743B61">
                                <w:rPr>
                                  <w:rFonts w:ascii="Times New Roman" w:hAnsi="Times New Roman"/>
                                  <w:spacing w:val="3"/>
                                  <w:w w:val="105"/>
                                </w:rPr>
                                <w:t xml:space="preserve">de </w:t>
                              </w:r>
                              <w:r w:rsidRPr="00743B61">
                                <w:rPr>
                                  <w:rFonts w:ascii="Times New Roman" w:hAnsi="Times New Roman"/>
                                  <w:spacing w:val="5"/>
                                  <w:w w:val="105"/>
                                </w:rPr>
                                <w:t xml:space="preserve">todos </w:t>
                              </w:r>
                              <w:r w:rsidRPr="00743B61">
                                <w:rPr>
                                  <w:rFonts w:ascii="Times New Roman" w:hAnsi="Times New Roman"/>
                                  <w:spacing w:val="7"/>
                                  <w:w w:val="105"/>
                                </w:rPr>
                                <w:t>sus</w:t>
                              </w:r>
                              <w:r w:rsidRPr="00743B61">
                                <w:rPr>
                                  <w:rFonts w:ascii="Times New Roman" w:hAnsi="Times New Roman"/>
                                  <w:spacing w:val="8"/>
                                  <w:w w:val="105"/>
                                </w:rPr>
                                <w:t xml:space="preserve"> </w:t>
                              </w:r>
                              <w:r w:rsidRPr="00743B61">
                                <w:rPr>
                                  <w:rFonts w:ascii="Times New Roman" w:hAnsi="Times New Roman"/>
                                  <w:spacing w:val="3"/>
                                  <w:w w:val="105"/>
                                </w:rPr>
                                <w:t>accionistas.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97CFE5" id="Group 46" o:spid="_x0000_s1054" style="position:absolute;left:0;text-align:left;margin-left:72.35pt;margin-top:16pt;width:468.75pt;height:168.55pt;z-index:251692032;mso-wrap-distance-left:0;mso-wrap-distance-right:0;mso-position-horizontal-relative:page" coordorigin="1447,320" coordsize="9375,3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">
                <v:shape id="Picture 48" o:spid="_x0000_s1055" type="#_x0000_t75" style="position:absolute;left:1462;top:420;width:9360;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">
                  <v:imagedata r:id="rId55" o:title=""/>
                </v:shape>
                <v:shape id="Text Box 47" o:spid="_x0000_s1056" type="#_x0000_t202" style="position:absolute;left:1455;top:327;width:9330;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" filled="f" strokeweight=".26494mm">
                  <v:textbox inset="0,0,0,0">
                    <w:txbxContent>
                      <w:p w14:paraId="39134B2C" w14:textId="77777777" w:rsidR="00290089" w:rsidRDefault="00290089" w:rsidP="00781931">
                        <w:pPr>
                          <w:spacing w:before="74"/>
                          <w:ind w:left="277"/>
                          <w:rPr>
                            <w:b/>
                            <w:sz w:val="18"/>
                          </w:rPr>
                        </w:pPr>
                        <w:r w:rsidRPr="008C798D">
                          <w:rPr>
                            <w:b/>
                            <w:color w:val="FFC000"/>
                            <w:szCs w:val="19"/>
                          </w:rPr>
                          <w:t>Principios</w:t>
                        </w:r>
                      </w:p>
                      <w:p w14:paraId="3437B7B8" w14:textId="77777777" w:rsidR="00290089" w:rsidRDefault="00290089" w:rsidP="00781931">
                        <w:pPr>
                          <w:rPr>
                            <w:b/>
                            <w:sz w:val="20"/>
                          </w:rPr>
                        </w:pPr>
                      </w:p>
                      <w:p w14:paraId="588FD46D" w14:textId="77777777" w:rsidR="00290089" w:rsidRDefault="00290089" w:rsidP="00781931">
                        <w:pPr>
                          <w:spacing w:before="3"/>
                          <w:rPr>
                            <w:b/>
                            <w:sz w:val="16"/>
                          </w:rPr>
                        </w:pPr>
                      </w:p>
                      <w:p w14:paraId="20D5377C" w14:textId="77777777" w:rsidR="00290089" w:rsidRPr="00743B61" w:rsidRDefault="00290089" w:rsidP="008C63AC">
                        <w:pPr>
                          <w:widowControl w:val="0"/>
                          <w:numPr>
                            <w:ilvl w:val="0"/>
                            <w:numId w:val="78"/>
                          </w:numPr>
                          <w:tabs>
                            <w:tab w:val="left" w:pos="848"/>
                          </w:tabs>
                          <w:autoSpaceDE w:val="0"/>
                          <w:autoSpaceDN w:val="0"/>
                          <w:spacing w:line="266" w:lineRule="auto"/>
                          <w:ind w:right="146"/>
                          <w:jc w:val="both"/>
                          <w:rPr>
                            <w:rFonts w:ascii="Times New Roman" w:hAnsi="Times New Roman"/>
                          </w:rPr>
                        </w:pPr>
                        <w:r w:rsidRPr="00743B61">
                          <w:rPr>
                            <w:rFonts w:ascii="Times New Roman" w:hAnsi="Times New Roman"/>
                            <w:spacing w:val="-8"/>
                            <w:w w:val="105"/>
                          </w:rPr>
                          <w:t>El</w:t>
                        </w:r>
                        <w:r w:rsidRPr="00743B61">
                          <w:rPr>
                            <w:rFonts w:ascii="Times New Roman" w:hAnsi="Times New Roman"/>
                            <w:spacing w:val="-9"/>
                            <w:w w:val="105"/>
                          </w:rPr>
                          <w:t xml:space="preserve"> </w:t>
                        </w:r>
                        <w:r w:rsidRPr="00743B61">
                          <w:rPr>
                            <w:rFonts w:ascii="Times New Roman" w:hAnsi="Times New Roman"/>
                            <w:w w:val="105"/>
                          </w:rPr>
                          <w:t>Directorio</w:t>
                        </w:r>
                        <w:r w:rsidRPr="00743B61">
                          <w:rPr>
                            <w:rFonts w:ascii="Times New Roman" w:hAnsi="Times New Roman"/>
                            <w:spacing w:val="5"/>
                            <w:w w:val="105"/>
                          </w:rPr>
                          <w:t xml:space="preserve"> </w:t>
                        </w:r>
                        <w:r w:rsidRPr="00743B61">
                          <w:rPr>
                            <w:rFonts w:ascii="Times New Roman" w:hAnsi="Times New Roman"/>
                            <w:spacing w:val="4"/>
                            <w:w w:val="105"/>
                          </w:rPr>
                          <w:t>debe</w:t>
                        </w:r>
                        <w:r w:rsidRPr="00743B61">
                          <w:rPr>
                            <w:rFonts w:ascii="Times New Roman" w:hAnsi="Times New Roman"/>
                            <w:spacing w:val="3"/>
                            <w:w w:val="105"/>
                          </w:rPr>
                          <w:t xml:space="preserve"> diseñar</w:t>
                        </w:r>
                        <w:r w:rsidRPr="00743B61">
                          <w:rPr>
                            <w:rFonts w:ascii="Times New Roman" w:hAnsi="Times New Roman"/>
                            <w:spacing w:val="-5"/>
                            <w:w w:val="105"/>
                          </w:rPr>
                          <w:t xml:space="preserve"> </w:t>
                        </w:r>
                        <w:r w:rsidRPr="00743B61">
                          <w:rPr>
                            <w:rFonts w:ascii="Times New Roman" w:hAnsi="Times New Roman"/>
                            <w:w w:val="105"/>
                          </w:rPr>
                          <w:t>y</w:t>
                        </w:r>
                        <w:r w:rsidRPr="00743B61">
                          <w:rPr>
                            <w:rFonts w:ascii="Times New Roman" w:hAnsi="Times New Roman"/>
                            <w:spacing w:val="5"/>
                            <w:w w:val="105"/>
                          </w:rPr>
                          <w:t xml:space="preserve"> </w:t>
                        </w:r>
                        <w:r w:rsidRPr="00743B61">
                          <w:rPr>
                            <w:rFonts w:ascii="Times New Roman" w:hAnsi="Times New Roman"/>
                            <w:spacing w:val="3"/>
                            <w:w w:val="105"/>
                          </w:rPr>
                          <w:t>establecer</w:t>
                        </w:r>
                        <w:r w:rsidRPr="00743B61">
                          <w:rPr>
                            <w:rFonts w:ascii="Times New Roman" w:hAnsi="Times New Roman"/>
                            <w:spacing w:val="-4"/>
                            <w:w w:val="105"/>
                          </w:rPr>
                          <w:t xml:space="preserve"> </w:t>
                        </w:r>
                        <w:r w:rsidRPr="00743B61">
                          <w:rPr>
                            <w:rFonts w:ascii="Times New Roman" w:hAnsi="Times New Roman"/>
                            <w:spacing w:val="3"/>
                            <w:w w:val="105"/>
                          </w:rPr>
                          <w:t>estructuras</w:t>
                        </w:r>
                        <w:r w:rsidRPr="00743B61">
                          <w:rPr>
                            <w:rFonts w:ascii="Times New Roman" w:hAnsi="Times New Roman"/>
                            <w:spacing w:val="-2"/>
                            <w:w w:val="105"/>
                          </w:rPr>
                          <w:t xml:space="preserve"> </w:t>
                        </w:r>
                        <w:r w:rsidRPr="00743B61">
                          <w:rPr>
                            <w:rFonts w:ascii="Times New Roman" w:hAnsi="Times New Roman"/>
                            <w:w w:val="105"/>
                          </w:rPr>
                          <w:t>y</w:t>
                        </w:r>
                        <w:r w:rsidRPr="00743B61">
                          <w:rPr>
                            <w:rFonts w:ascii="Times New Roman" w:hAnsi="Times New Roman"/>
                            <w:spacing w:val="-7"/>
                            <w:w w:val="105"/>
                          </w:rPr>
                          <w:t xml:space="preserve"> </w:t>
                        </w:r>
                        <w:r w:rsidRPr="00743B61">
                          <w:rPr>
                            <w:rFonts w:ascii="Times New Roman" w:hAnsi="Times New Roman"/>
                            <w:w w:val="105"/>
                          </w:rPr>
                          <w:t>prácticas</w:t>
                        </w:r>
                        <w:r w:rsidRPr="00743B61">
                          <w:rPr>
                            <w:rFonts w:ascii="Times New Roman" w:hAnsi="Times New Roman"/>
                            <w:spacing w:val="-2"/>
                            <w:w w:val="105"/>
                          </w:rPr>
                          <w:t xml:space="preserve"> </w:t>
                        </w:r>
                        <w:r w:rsidRPr="00743B61">
                          <w:rPr>
                            <w:rFonts w:ascii="Times New Roman" w:hAnsi="Times New Roman"/>
                            <w:spacing w:val="2"/>
                            <w:w w:val="105"/>
                          </w:rPr>
                          <w:t>apropiadas</w:t>
                        </w:r>
                        <w:r w:rsidRPr="00743B61">
                          <w:rPr>
                            <w:rFonts w:ascii="Times New Roman" w:hAnsi="Times New Roman"/>
                            <w:spacing w:val="-1"/>
                            <w:w w:val="105"/>
                          </w:rPr>
                          <w:t xml:space="preserve"> </w:t>
                        </w:r>
                        <w:r w:rsidRPr="00743B61">
                          <w:rPr>
                            <w:rFonts w:ascii="Times New Roman" w:hAnsi="Times New Roman"/>
                            <w:w w:val="105"/>
                          </w:rPr>
                          <w:t>para</w:t>
                        </w:r>
                        <w:r w:rsidRPr="00743B61">
                          <w:rPr>
                            <w:rFonts w:ascii="Times New Roman" w:hAnsi="Times New Roman"/>
                            <w:spacing w:val="-11"/>
                            <w:w w:val="105"/>
                          </w:rPr>
                          <w:t xml:space="preserve"> </w:t>
                        </w:r>
                        <w:r w:rsidRPr="00743B61">
                          <w:rPr>
                            <w:rFonts w:ascii="Times New Roman" w:hAnsi="Times New Roman"/>
                            <w:w w:val="105"/>
                          </w:rPr>
                          <w:t>promover</w:t>
                        </w:r>
                        <w:r w:rsidRPr="00743B61">
                          <w:rPr>
                            <w:rFonts w:ascii="Times New Roman" w:hAnsi="Times New Roman"/>
                            <w:spacing w:val="-17"/>
                            <w:w w:val="105"/>
                          </w:rPr>
                          <w:t xml:space="preserve"> </w:t>
                        </w:r>
                        <w:r w:rsidRPr="00743B61">
                          <w:rPr>
                            <w:rFonts w:ascii="Times New Roman" w:hAnsi="Times New Roman"/>
                            <w:spacing w:val="4"/>
                            <w:w w:val="105"/>
                          </w:rPr>
                          <w:t>una</w:t>
                        </w:r>
                        <w:r w:rsidRPr="00743B61">
                          <w:rPr>
                            <w:rFonts w:ascii="Times New Roman" w:hAnsi="Times New Roman"/>
                            <w:spacing w:val="-10"/>
                            <w:w w:val="105"/>
                          </w:rPr>
                          <w:t xml:space="preserve"> </w:t>
                        </w:r>
                        <w:r w:rsidRPr="00743B61">
                          <w:rPr>
                            <w:rFonts w:ascii="Times New Roman" w:hAnsi="Times New Roman"/>
                            <w:w w:val="105"/>
                          </w:rPr>
                          <w:t>cultura</w:t>
                        </w:r>
                        <w:r w:rsidRPr="00743B61">
                          <w:rPr>
                            <w:rFonts w:ascii="Times New Roman" w:hAnsi="Times New Roman"/>
                            <w:spacing w:val="-11"/>
                            <w:w w:val="105"/>
                          </w:rPr>
                          <w:t xml:space="preserve"> </w:t>
                        </w:r>
                        <w:r w:rsidRPr="00743B61">
                          <w:rPr>
                            <w:rFonts w:ascii="Times New Roman" w:hAnsi="Times New Roman"/>
                            <w:spacing w:val="3"/>
                            <w:w w:val="105"/>
                          </w:rPr>
                          <w:t xml:space="preserve">de </w:t>
                        </w:r>
                        <w:r w:rsidRPr="00743B61">
                          <w:rPr>
                            <w:rFonts w:ascii="Times New Roman" w:hAnsi="Times New Roman"/>
                            <w:w w:val="105"/>
                          </w:rPr>
                          <w:t xml:space="preserve">ética, integridad y </w:t>
                        </w:r>
                        <w:r w:rsidRPr="00743B61">
                          <w:rPr>
                            <w:rFonts w:ascii="Times New Roman" w:hAnsi="Times New Roman"/>
                            <w:spacing w:val="-3"/>
                            <w:w w:val="105"/>
                          </w:rPr>
                          <w:t xml:space="preserve">cumplimiento </w:t>
                        </w:r>
                        <w:r w:rsidRPr="00743B61">
                          <w:rPr>
                            <w:rFonts w:ascii="Times New Roman" w:hAnsi="Times New Roman"/>
                            <w:spacing w:val="3"/>
                            <w:w w:val="105"/>
                          </w:rPr>
                          <w:t xml:space="preserve">de </w:t>
                        </w:r>
                        <w:r w:rsidRPr="00743B61">
                          <w:rPr>
                            <w:rFonts w:ascii="Times New Roman" w:hAnsi="Times New Roman"/>
                            <w:w w:val="105"/>
                          </w:rPr>
                          <w:t xml:space="preserve">normas </w:t>
                        </w:r>
                        <w:r w:rsidRPr="00743B61">
                          <w:rPr>
                            <w:rFonts w:ascii="Times New Roman" w:hAnsi="Times New Roman"/>
                            <w:spacing w:val="4"/>
                            <w:w w:val="105"/>
                          </w:rPr>
                          <w:t xml:space="preserve">que </w:t>
                        </w:r>
                        <w:r w:rsidRPr="00743B61">
                          <w:rPr>
                            <w:rFonts w:ascii="Times New Roman" w:hAnsi="Times New Roman"/>
                            <w:spacing w:val="3"/>
                            <w:w w:val="105"/>
                          </w:rPr>
                          <w:t xml:space="preserve">prevenga, detecte </w:t>
                        </w:r>
                        <w:r w:rsidRPr="00743B61">
                          <w:rPr>
                            <w:rFonts w:ascii="Times New Roman" w:hAnsi="Times New Roman"/>
                            <w:w w:val="105"/>
                          </w:rPr>
                          <w:t xml:space="preserve">y </w:t>
                        </w:r>
                        <w:r w:rsidRPr="00743B61">
                          <w:rPr>
                            <w:rFonts w:ascii="Times New Roman" w:hAnsi="Times New Roman"/>
                            <w:spacing w:val="3"/>
                            <w:w w:val="105"/>
                          </w:rPr>
                          <w:t xml:space="preserve">aborde </w:t>
                        </w:r>
                        <w:r w:rsidRPr="00743B61">
                          <w:rPr>
                            <w:rFonts w:ascii="Times New Roman" w:hAnsi="Times New Roman"/>
                            <w:w w:val="105"/>
                          </w:rPr>
                          <w:t xml:space="preserve">faltas corporativas o </w:t>
                        </w:r>
                        <w:r w:rsidRPr="00743B61">
                          <w:rPr>
                            <w:rFonts w:ascii="Times New Roman" w:hAnsi="Times New Roman"/>
                            <w:spacing w:val="2"/>
                            <w:w w:val="105"/>
                          </w:rPr>
                          <w:t>personales</w:t>
                        </w:r>
                        <w:r w:rsidRPr="00743B61">
                          <w:rPr>
                            <w:rFonts w:ascii="Times New Roman" w:hAnsi="Times New Roman"/>
                            <w:spacing w:val="8"/>
                            <w:w w:val="105"/>
                          </w:rPr>
                          <w:t xml:space="preserve"> </w:t>
                        </w:r>
                        <w:r w:rsidRPr="00743B61">
                          <w:rPr>
                            <w:rFonts w:ascii="Times New Roman" w:hAnsi="Times New Roman"/>
                            <w:spacing w:val="2"/>
                            <w:w w:val="105"/>
                          </w:rPr>
                          <w:t>serias.</w:t>
                        </w:r>
                      </w:p>
                      <w:p w14:paraId="2EBE5A61" w14:textId="77777777" w:rsidR="00290089" w:rsidRPr="00743B61" w:rsidRDefault="00290089" w:rsidP="00781931">
                        <w:pPr>
                          <w:spacing w:before="9"/>
                          <w:rPr>
                            <w:rFonts w:ascii="Times New Roman" w:hAnsi="Times New Roman"/>
                            <w:b/>
                            <w:sz w:val="20"/>
                          </w:rPr>
                        </w:pPr>
                      </w:p>
                      <w:p w14:paraId="579DF5E8" w14:textId="77777777" w:rsidR="00290089" w:rsidRPr="00743B61" w:rsidRDefault="00290089" w:rsidP="008C63AC">
                        <w:pPr>
                          <w:widowControl w:val="0"/>
                          <w:numPr>
                            <w:ilvl w:val="0"/>
                            <w:numId w:val="78"/>
                          </w:numPr>
                          <w:tabs>
                            <w:tab w:val="left" w:pos="848"/>
                          </w:tabs>
                          <w:autoSpaceDE w:val="0"/>
                          <w:autoSpaceDN w:val="0"/>
                          <w:spacing w:line="273" w:lineRule="auto"/>
                          <w:ind w:right="137" w:hanging="870"/>
                          <w:jc w:val="both"/>
                          <w:rPr>
                            <w:rFonts w:ascii="Times New Roman" w:hAnsi="Times New Roman"/>
                          </w:rPr>
                        </w:pPr>
                        <w:r w:rsidRPr="00743B61">
                          <w:rPr>
                            <w:rFonts w:ascii="Times New Roman" w:hAnsi="Times New Roman"/>
                            <w:spacing w:val="-8"/>
                            <w:w w:val="105"/>
                          </w:rPr>
                          <w:t xml:space="preserve">El </w:t>
                        </w:r>
                        <w:r w:rsidRPr="00743B61">
                          <w:rPr>
                            <w:rFonts w:ascii="Times New Roman" w:hAnsi="Times New Roman"/>
                            <w:w w:val="105"/>
                          </w:rPr>
                          <w:t xml:space="preserve">Directorio </w:t>
                        </w:r>
                        <w:r w:rsidRPr="00743B61">
                          <w:rPr>
                            <w:rFonts w:ascii="Times New Roman" w:hAnsi="Times New Roman"/>
                            <w:spacing w:val="3"/>
                            <w:w w:val="105"/>
                          </w:rPr>
                          <w:t xml:space="preserve">asegurará </w:t>
                        </w:r>
                        <w:r w:rsidRPr="00743B61">
                          <w:rPr>
                            <w:rFonts w:ascii="Times New Roman" w:hAnsi="Times New Roman"/>
                            <w:w w:val="105"/>
                          </w:rPr>
                          <w:t xml:space="preserve">el establecimiento </w:t>
                        </w:r>
                        <w:r w:rsidRPr="00743B61">
                          <w:rPr>
                            <w:rFonts w:ascii="Times New Roman" w:hAnsi="Times New Roman"/>
                            <w:spacing w:val="3"/>
                            <w:w w:val="105"/>
                          </w:rPr>
                          <w:t xml:space="preserve">de </w:t>
                        </w:r>
                        <w:r w:rsidRPr="00743B61">
                          <w:rPr>
                            <w:rFonts w:ascii="Times New Roman" w:hAnsi="Times New Roman"/>
                            <w:w w:val="105"/>
                          </w:rPr>
                          <w:t xml:space="preserve">mecanismos </w:t>
                        </w:r>
                        <w:r w:rsidRPr="00743B61">
                          <w:rPr>
                            <w:rFonts w:ascii="Times New Roman" w:hAnsi="Times New Roman"/>
                            <w:spacing w:val="-3"/>
                            <w:w w:val="105"/>
                          </w:rPr>
                          <w:t xml:space="preserve">formales </w:t>
                        </w:r>
                        <w:r w:rsidRPr="00743B61">
                          <w:rPr>
                            <w:rFonts w:ascii="Times New Roman" w:hAnsi="Times New Roman"/>
                            <w:w w:val="105"/>
                          </w:rPr>
                          <w:t xml:space="preserve">para prevenir y en </w:t>
                        </w:r>
                        <w:r w:rsidRPr="00743B61">
                          <w:rPr>
                            <w:rFonts w:ascii="Times New Roman" w:hAnsi="Times New Roman"/>
                            <w:spacing w:val="7"/>
                            <w:w w:val="105"/>
                          </w:rPr>
                          <w:t xml:space="preserve">su </w:t>
                        </w:r>
                        <w:r w:rsidRPr="00743B61">
                          <w:rPr>
                            <w:rFonts w:ascii="Times New Roman" w:hAnsi="Times New Roman"/>
                            <w:spacing w:val="2"/>
                            <w:w w:val="105"/>
                          </w:rPr>
                          <w:t xml:space="preserve">defecto </w:t>
                        </w:r>
                        <w:r w:rsidRPr="00743B61">
                          <w:rPr>
                            <w:rFonts w:ascii="Times New Roman" w:hAnsi="Times New Roman"/>
                            <w:spacing w:val="-4"/>
                            <w:w w:val="105"/>
                          </w:rPr>
                          <w:t xml:space="preserve">lidiar </w:t>
                        </w:r>
                        <w:r w:rsidRPr="00743B61">
                          <w:rPr>
                            <w:rFonts w:ascii="Times New Roman" w:hAnsi="Times New Roman"/>
                            <w:spacing w:val="3"/>
                            <w:w w:val="105"/>
                          </w:rPr>
                          <w:t xml:space="preserve">con </w:t>
                        </w:r>
                        <w:r w:rsidRPr="00743B61">
                          <w:rPr>
                            <w:rFonts w:ascii="Times New Roman" w:hAnsi="Times New Roman"/>
                            <w:w w:val="105"/>
                          </w:rPr>
                          <w:t xml:space="preserve">los conflictos </w:t>
                        </w:r>
                        <w:r w:rsidRPr="00743B61">
                          <w:rPr>
                            <w:rFonts w:ascii="Times New Roman" w:hAnsi="Times New Roman"/>
                            <w:spacing w:val="3"/>
                            <w:w w:val="105"/>
                          </w:rPr>
                          <w:t xml:space="preserve">de </w:t>
                        </w:r>
                        <w:r w:rsidRPr="00743B61">
                          <w:rPr>
                            <w:rFonts w:ascii="Times New Roman" w:hAnsi="Times New Roman"/>
                            <w:w w:val="105"/>
                          </w:rPr>
                          <w:t xml:space="preserve">interés </w:t>
                        </w:r>
                        <w:r w:rsidRPr="00743B61">
                          <w:rPr>
                            <w:rFonts w:ascii="Times New Roman" w:hAnsi="Times New Roman"/>
                            <w:spacing w:val="4"/>
                            <w:w w:val="105"/>
                          </w:rPr>
                          <w:t xml:space="preserve">que puedan </w:t>
                        </w:r>
                        <w:r w:rsidRPr="00743B61">
                          <w:rPr>
                            <w:rFonts w:ascii="Times New Roman" w:hAnsi="Times New Roman"/>
                            <w:spacing w:val="2"/>
                            <w:w w:val="105"/>
                          </w:rPr>
                          <w:t xml:space="preserve">surgir </w:t>
                        </w:r>
                        <w:r w:rsidRPr="00743B61">
                          <w:rPr>
                            <w:rFonts w:ascii="Times New Roman" w:hAnsi="Times New Roman"/>
                            <w:w w:val="105"/>
                          </w:rPr>
                          <w:t xml:space="preserve">en </w:t>
                        </w:r>
                        <w:r w:rsidRPr="00743B61">
                          <w:rPr>
                            <w:rFonts w:ascii="Times New Roman" w:hAnsi="Times New Roman"/>
                            <w:spacing w:val="-5"/>
                            <w:w w:val="105"/>
                          </w:rPr>
                          <w:t xml:space="preserve">la </w:t>
                        </w:r>
                        <w:r w:rsidRPr="00743B61">
                          <w:rPr>
                            <w:rFonts w:ascii="Times New Roman" w:hAnsi="Times New Roman"/>
                            <w:w w:val="105"/>
                          </w:rPr>
                          <w:t xml:space="preserve">administración y dirección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Deberá </w:t>
                        </w:r>
                        <w:r w:rsidRPr="00743B61">
                          <w:rPr>
                            <w:rFonts w:ascii="Times New Roman" w:hAnsi="Times New Roman"/>
                            <w:spacing w:val="4"/>
                            <w:w w:val="105"/>
                          </w:rPr>
                          <w:t xml:space="preserve">contar </w:t>
                        </w:r>
                        <w:r w:rsidRPr="00743B61">
                          <w:rPr>
                            <w:rFonts w:ascii="Times New Roman" w:hAnsi="Times New Roman"/>
                            <w:spacing w:val="3"/>
                            <w:w w:val="105"/>
                          </w:rPr>
                          <w:t xml:space="preserve">con </w:t>
                        </w:r>
                        <w:r w:rsidRPr="00743B61">
                          <w:rPr>
                            <w:rFonts w:ascii="Times New Roman" w:hAnsi="Times New Roman"/>
                            <w:w w:val="105"/>
                          </w:rPr>
                          <w:t xml:space="preserve">procedimientos </w:t>
                        </w:r>
                        <w:r w:rsidRPr="00743B61">
                          <w:rPr>
                            <w:rFonts w:ascii="Times New Roman" w:hAnsi="Times New Roman"/>
                            <w:spacing w:val="-3"/>
                            <w:w w:val="105"/>
                          </w:rPr>
                          <w:t xml:space="preserve">formales </w:t>
                        </w:r>
                        <w:r w:rsidRPr="00743B61">
                          <w:rPr>
                            <w:rFonts w:ascii="Times New Roman" w:hAnsi="Times New Roman"/>
                            <w:spacing w:val="4"/>
                            <w:w w:val="105"/>
                          </w:rPr>
                          <w:t xml:space="preserve">que </w:t>
                        </w:r>
                        <w:r w:rsidRPr="00743B61">
                          <w:rPr>
                            <w:rFonts w:ascii="Times New Roman" w:hAnsi="Times New Roman"/>
                            <w:spacing w:val="6"/>
                            <w:w w:val="105"/>
                          </w:rPr>
                          <w:t xml:space="preserve">busquen </w:t>
                        </w:r>
                        <w:r w:rsidRPr="00743B61">
                          <w:rPr>
                            <w:rFonts w:ascii="Times New Roman" w:hAnsi="Times New Roman"/>
                            <w:spacing w:val="4"/>
                            <w:w w:val="105"/>
                          </w:rPr>
                          <w:t xml:space="preserve">asegurar que </w:t>
                        </w:r>
                        <w:r w:rsidRPr="00743B61">
                          <w:rPr>
                            <w:rFonts w:ascii="Times New Roman" w:hAnsi="Times New Roman"/>
                            <w:spacing w:val="-3"/>
                            <w:w w:val="105"/>
                          </w:rPr>
                          <w:t xml:space="preserve">las </w:t>
                        </w:r>
                        <w:r w:rsidRPr="00743B61">
                          <w:rPr>
                            <w:rFonts w:ascii="Times New Roman" w:hAnsi="Times New Roman"/>
                            <w:spacing w:val="3"/>
                            <w:w w:val="105"/>
                          </w:rPr>
                          <w:t xml:space="preserve">transacciones </w:t>
                        </w:r>
                        <w:r w:rsidRPr="00743B61">
                          <w:rPr>
                            <w:rFonts w:ascii="Times New Roman" w:hAnsi="Times New Roman"/>
                            <w:w w:val="105"/>
                          </w:rPr>
                          <w:t xml:space="preserve">entre </w:t>
                        </w:r>
                        <w:r w:rsidRPr="00743B61">
                          <w:rPr>
                            <w:rFonts w:ascii="Times New Roman" w:hAnsi="Times New Roman"/>
                            <w:spacing w:val="2"/>
                            <w:w w:val="105"/>
                          </w:rPr>
                          <w:t xml:space="preserve">partes </w:t>
                        </w:r>
                        <w:r w:rsidRPr="00743B61">
                          <w:rPr>
                            <w:rFonts w:ascii="Times New Roman" w:hAnsi="Times New Roman"/>
                            <w:w w:val="105"/>
                          </w:rPr>
                          <w:t xml:space="preserve">relacionadas </w:t>
                        </w:r>
                        <w:r w:rsidRPr="00743B61">
                          <w:rPr>
                            <w:rFonts w:ascii="Times New Roman" w:hAnsi="Times New Roman"/>
                            <w:spacing w:val="7"/>
                            <w:w w:val="105"/>
                          </w:rPr>
                          <w:t xml:space="preserve">se </w:t>
                        </w:r>
                        <w:r w:rsidRPr="00743B61">
                          <w:rPr>
                            <w:rFonts w:ascii="Times New Roman" w:hAnsi="Times New Roman"/>
                            <w:w w:val="105"/>
                          </w:rPr>
                          <w:t xml:space="preserve">realicen en </w:t>
                        </w:r>
                        <w:r w:rsidRPr="00743B61">
                          <w:rPr>
                            <w:rFonts w:ascii="Times New Roman" w:hAnsi="Times New Roman"/>
                            <w:spacing w:val="-6"/>
                            <w:w w:val="105"/>
                          </w:rPr>
                          <w:t xml:space="preserve">miras </w:t>
                        </w:r>
                        <w:r w:rsidRPr="00743B61">
                          <w:rPr>
                            <w:rFonts w:ascii="Times New Roman" w:hAnsi="Times New Roman"/>
                            <w:spacing w:val="3"/>
                            <w:w w:val="105"/>
                          </w:rPr>
                          <w:t xml:space="preserve">del </w:t>
                        </w:r>
                        <w:r w:rsidRPr="00743B61">
                          <w:rPr>
                            <w:rFonts w:ascii="Times New Roman" w:hAnsi="Times New Roman"/>
                            <w:spacing w:val="-4"/>
                            <w:w w:val="105"/>
                          </w:rPr>
                          <w:t xml:space="preserve">mejor </w:t>
                        </w:r>
                        <w:r w:rsidRPr="00743B61">
                          <w:rPr>
                            <w:rFonts w:ascii="Times New Roman" w:hAnsi="Times New Roman"/>
                            <w:w w:val="105"/>
                          </w:rPr>
                          <w:t xml:space="preserve">interés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 xml:space="preserve">compañía y el tratamiento equitativo </w:t>
                        </w:r>
                        <w:r w:rsidRPr="00743B61">
                          <w:rPr>
                            <w:rFonts w:ascii="Times New Roman" w:hAnsi="Times New Roman"/>
                            <w:spacing w:val="3"/>
                            <w:w w:val="105"/>
                          </w:rPr>
                          <w:t xml:space="preserve">de </w:t>
                        </w:r>
                        <w:r w:rsidRPr="00743B61">
                          <w:rPr>
                            <w:rFonts w:ascii="Times New Roman" w:hAnsi="Times New Roman"/>
                            <w:spacing w:val="5"/>
                            <w:w w:val="105"/>
                          </w:rPr>
                          <w:t xml:space="preserve">todos </w:t>
                        </w:r>
                        <w:r w:rsidRPr="00743B61">
                          <w:rPr>
                            <w:rFonts w:ascii="Times New Roman" w:hAnsi="Times New Roman"/>
                            <w:spacing w:val="7"/>
                            <w:w w:val="105"/>
                          </w:rPr>
                          <w:t>sus</w:t>
                        </w:r>
                        <w:r w:rsidRPr="00743B61">
                          <w:rPr>
                            <w:rFonts w:ascii="Times New Roman" w:hAnsi="Times New Roman"/>
                            <w:spacing w:val="8"/>
                            <w:w w:val="105"/>
                          </w:rPr>
                          <w:t xml:space="preserve"> </w:t>
                        </w:r>
                        <w:r w:rsidRPr="00743B61">
                          <w:rPr>
                            <w:rFonts w:ascii="Times New Roman" w:hAnsi="Times New Roman"/>
                            <w:spacing w:val="3"/>
                            <w:w w:val="105"/>
                          </w:rPr>
                          <w:t>accionistas.</w:t>
                        </w:r>
                      </w:p>
                    </w:txbxContent>
                  </v:textbox>
                </v:shape>
                <w10:wrap type="topAndBottom" anchorx="page"/>
              </v:group>
            </w:pict>
          </mc:Fallback>
        </mc:AlternateContent>
      </w:r>
    </w:p>
    <w:p w14:paraId="71DE7CF8" w14:textId="77777777" w:rsidR="00781931" w:rsidRPr="00743B61" w:rsidRDefault="00781931" w:rsidP="00781931">
      <w:pPr>
        <w:pStyle w:val="BodyText"/>
        <w:spacing w:before="2"/>
        <w:ind w:left="284" w:right="721" w:hanging="284"/>
        <w:rPr>
          <w:rFonts w:ascii="Arial" w:hAnsi="Arial" w:cs="Arial"/>
          <w:i/>
          <w:sz w:val="22"/>
          <w:szCs w:val="18"/>
        </w:rPr>
      </w:pPr>
    </w:p>
    <w:p w14:paraId="7F6D2309" w14:textId="77777777" w:rsidR="00781931" w:rsidRPr="00743B61" w:rsidRDefault="00781931" w:rsidP="00781931">
      <w:pPr>
        <w:pStyle w:val="BodyText"/>
        <w:spacing w:before="3"/>
        <w:ind w:right="721"/>
        <w:rPr>
          <w:rFonts w:ascii="Arial"/>
          <w:i/>
          <w:iCs/>
          <w:color w:val="FFC000"/>
          <w:w w:val="90"/>
          <w:sz w:val="22"/>
          <w:szCs w:val="18"/>
        </w:rPr>
      </w:pPr>
      <w:r w:rsidRPr="00743B61">
        <w:rPr>
          <w:rFonts w:ascii="Arial"/>
          <w:iCs/>
          <w:color w:val="FFC000"/>
          <w:w w:val="90"/>
          <w:sz w:val="22"/>
          <w:szCs w:val="18"/>
        </w:rPr>
        <w:t>Pr</w:t>
      </w:r>
      <w:r w:rsidRPr="00743B61">
        <w:rPr>
          <w:rFonts w:ascii="Arial" w:hAnsi="Arial" w:cs="Arial"/>
          <w:iCs/>
          <w:color w:val="FFC000"/>
          <w:w w:val="90"/>
          <w:sz w:val="22"/>
          <w:szCs w:val="18"/>
        </w:rPr>
        <w:t>ácticas</w:t>
      </w:r>
      <w:r w:rsidRPr="00743B61">
        <w:rPr>
          <w:rFonts w:ascii="Arial"/>
          <w:iCs/>
          <w:color w:val="FFC000"/>
          <w:w w:val="90"/>
          <w:sz w:val="22"/>
          <w:szCs w:val="18"/>
        </w:rPr>
        <w:t>:</w:t>
      </w:r>
    </w:p>
    <w:p w14:paraId="18E614AC" w14:textId="77777777" w:rsidR="00781931" w:rsidRDefault="00781931" w:rsidP="00781931">
      <w:pPr>
        <w:pStyle w:val="ListParagraph"/>
        <w:tabs>
          <w:tab w:val="left" w:pos="545"/>
        </w:tabs>
        <w:spacing w:line="235" w:lineRule="auto"/>
        <w:ind w:left="0" w:right="49"/>
        <w:jc w:val="both"/>
        <w:rPr>
          <w:rFonts w:cs="Arial"/>
          <w:b/>
        </w:rPr>
      </w:pPr>
    </w:p>
    <w:p w14:paraId="4DB3BC76"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aprueba un Código de Ética y Conducta que refleja los valores y principios éticos y de integridad, así como también la cultura de la compañía. El Código de Ética y Conducta es comunicado y aplicable a todos los directores, gerentes y empleados de la compañía.</w:t>
      </w:r>
    </w:p>
    <w:p w14:paraId="0351DAA1" w14:textId="77777777" w:rsidR="00781931" w:rsidRPr="00743B61" w:rsidRDefault="00781931" w:rsidP="00743B61">
      <w:pPr>
        <w:pStyle w:val="ListParagraph"/>
        <w:spacing w:line="252" w:lineRule="auto"/>
        <w:ind w:left="297" w:right="721"/>
        <w:jc w:val="both"/>
        <w:rPr>
          <w:rFonts w:cs="Arial"/>
          <w:sz w:val="22"/>
          <w:szCs w:val="22"/>
        </w:rPr>
      </w:pPr>
    </w:p>
    <w:p w14:paraId="763D0B35"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Sociedad cuenta con un Código de Ética que establece las pautas de conducta y los estándares de integridad y transparencia a los que deben ajustarse todos los empleados del Grupo Ledesma cualquiera sea su nivel jerárquico. También exige el cumplimiento del Código a todo personal, que no siendo empleado de la Sociedad, realice tareas o funciones para la misma (esto incluye a contratistas, consultores, profesionales independientes, etc.).</w:t>
      </w:r>
    </w:p>
    <w:p w14:paraId="1EE3DD5B" w14:textId="77777777" w:rsidR="00781931" w:rsidRPr="00743B61" w:rsidRDefault="00781931" w:rsidP="00743B61">
      <w:pPr>
        <w:pStyle w:val="ListParagraph"/>
        <w:spacing w:line="252" w:lineRule="auto"/>
        <w:ind w:left="297" w:right="721"/>
        <w:jc w:val="both"/>
        <w:rPr>
          <w:rFonts w:cs="Arial"/>
          <w:sz w:val="22"/>
          <w:szCs w:val="22"/>
        </w:rPr>
      </w:pPr>
    </w:p>
    <w:p w14:paraId="26AFA23C"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Código de Ética es comunicado a todos los empleados de la organización, y constituye una guía fundamental para trabajar respetando los valores, la cultura y los compromisos éticos y legales de la Sociedad. Tiene como finalidad (i) exponer los valores fundamentales y la misión de la Sociedad; (</w:t>
      </w:r>
      <w:proofErr w:type="spellStart"/>
      <w:r w:rsidRPr="00743B61">
        <w:rPr>
          <w:rFonts w:cs="Arial"/>
          <w:sz w:val="22"/>
          <w:szCs w:val="22"/>
        </w:rPr>
        <w:t>ii</w:t>
      </w:r>
      <w:proofErr w:type="spellEnd"/>
      <w:r w:rsidRPr="00743B61">
        <w:rPr>
          <w:rFonts w:cs="Arial"/>
          <w:sz w:val="22"/>
          <w:szCs w:val="22"/>
        </w:rPr>
        <w:t>) establecer los compromisos generales que se asumen tanto internamente con los empleados, como externamente; (</w:t>
      </w:r>
      <w:proofErr w:type="spellStart"/>
      <w:r w:rsidRPr="00743B61">
        <w:rPr>
          <w:rFonts w:cs="Arial"/>
          <w:sz w:val="22"/>
          <w:szCs w:val="22"/>
        </w:rPr>
        <w:t>iii</w:t>
      </w:r>
      <w:proofErr w:type="spellEnd"/>
      <w:r w:rsidRPr="00743B61">
        <w:rPr>
          <w:rFonts w:cs="Arial"/>
          <w:sz w:val="22"/>
          <w:szCs w:val="22"/>
        </w:rPr>
        <w:t>) definir las expectativas de la Sociedad con respecto a los empleados en la toma de decisiones diarias y en sus relaciones con otras partes interesadas; y (</w:t>
      </w:r>
      <w:proofErr w:type="spellStart"/>
      <w:r w:rsidRPr="00743B61">
        <w:rPr>
          <w:rFonts w:cs="Arial"/>
          <w:sz w:val="22"/>
          <w:szCs w:val="22"/>
        </w:rPr>
        <w:t>iv</w:t>
      </w:r>
      <w:proofErr w:type="spellEnd"/>
      <w:r w:rsidRPr="00743B61">
        <w:rPr>
          <w:rFonts w:cs="Arial"/>
          <w:sz w:val="22"/>
          <w:szCs w:val="22"/>
        </w:rPr>
        <w:t xml:space="preserve">) proporcionar orientación en caso de dudas o preocupaciones relacionadas a cómo actuar. </w:t>
      </w:r>
    </w:p>
    <w:p w14:paraId="3AEF97C9" w14:textId="77777777" w:rsidR="00781931" w:rsidRPr="00743B61" w:rsidRDefault="00781931" w:rsidP="00743B61">
      <w:pPr>
        <w:pStyle w:val="ListParagraph"/>
        <w:spacing w:line="252" w:lineRule="auto"/>
        <w:ind w:left="297" w:right="721"/>
        <w:jc w:val="both"/>
        <w:rPr>
          <w:rFonts w:cs="Arial"/>
          <w:sz w:val="22"/>
          <w:szCs w:val="22"/>
        </w:rPr>
      </w:pPr>
    </w:p>
    <w:p w14:paraId="149ED882"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Código es de público conocimiento, fue promulgado a través de una circular de Presidencia y se encuentra publicado en la Intranet del Grupo Ledesma y en el sitio web www.</w:t>
      </w:r>
      <w:hyperlink r:id="rId56" w:tgtFrame="_blank" w:history="1">
        <w:r w:rsidRPr="00743B61">
          <w:rPr>
            <w:sz w:val="22"/>
            <w:szCs w:val="22"/>
          </w:rPr>
          <w:t>ledesma.com.ar</w:t>
        </w:r>
      </w:hyperlink>
      <w:r w:rsidRPr="00743B61">
        <w:rPr>
          <w:rFonts w:cs="Arial"/>
          <w:sz w:val="22"/>
          <w:szCs w:val="22"/>
        </w:rPr>
        <w:t>.</w:t>
      </w:r>
    </w:p>
    <w:p w14:paraId="5B23F5D4" w14:textId="4641F253" w:rsidR="00743B61" w:rsidRDefault="00743B61" w:rsidP="00743B61">
      <w:pPr>
        <w:pStyle w:val="ListParagraph"/>
        <w:spacing w:line="252" w:lineRule="auto"/>
        <w:ind w:left="297" w:right="721"/>
        <w:jc w:val="both"/>
        <w:rPr>
          <w:rFonts w:cs="Arial"/>
          <w:sz w:val="22"/>
          <w:szCs w:val="22"/>
        </w:rPr>
      </w:pPr>
      <w:r>
        <w:rPr>
          <w:rFonts w:cs="Arial"/>
          <w:sz w:val="22"/>
          <w:szCs w:val="22"/>
        </w:rPr>
        <w:br w:type="page"/>
      </w:r>
    </w:p>
    <w:p w14:paraId="6AFA3C88" w14:textId="77777777" w:rsidR="00781931" w:rsidRPr="00743B61" w:rsidRDefault="00781931" w:rsidP="00743B61">
      <w:pPr>
        <w:pStyle w:val="ListParagraph"/>
        <w:spacing w:line="252" w:lineRule="auto"/>
        <w:ind w:left="297" w:right="721"/>
        <w:jc w:val="both"/>
        <w:rPr>
          <w:rFonts w:cs="Arial"/>
          <w:sz w:val="22"/>
          <w:szCs w:val="22"/>
        </w:rPr>
      </w:pPr>
    </w:p>
    <w:p w14:paraId="0D9AAB79"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establece y revisa periódicamente, en base a los riesgos, dimensión y capacidad económica un Programa de Ética e Integridad. El plan es apoyado visible e inequívocamente por la gerencia quien designa un responsable interno para que desarrolle, coordine, supervise y evalúe periódicamente el programa en cuanto a su eficacia. El programa dispone: (i) capacitaciones periódicas a directores, administradores y empleados sobre temas de ética, integridad y cumplimiento; (</w:t>
      </w:r>
      <w:proofErr w:type="spellStart"/>
      <w:r w:rsidRPr="00743B61">
        <w:rPr>
          <w:rFonts w:cs="Arial"/>
          <w:b/>
          <w:sz w:val="22"/>
          <w:szCs w:val="24"/>
        </w:rPr>
        <w:t>ii</w:t>
      </w:r>
      <w:proofErr w:type="spellEnd"/>
      <w:r w:rsidRPr="00743B61">
        <w:rPr>
          <w:rFonts w:cs="Arial"/>
          <w:b/>
          <w:sz w:val="22"/>
          <w:szCs w:val="24"/>
        </w:rPr>
        <w:t>) canales internos de denuncia de irregularidades, abiertos a terceros y adecuadamente difundidos; (</w:t>
      </w:r>
      <w:proofErr w:type="spellStart"/>
      <w:r w:rsidRPr="00743B61">
        <w:rPr>
          <w:rFonts w:cs="Arial"/>
          <w:b/>
          <w:sz w:val="22"/>
          <w:szCs w:val="24"/>
        </w:rPr>
        <w:t>iii</w:t>
      </w:r>
      <w:proofErr w:type="spellEnd"/>
      <w:r w:rsidRPr="00743B61">
        <w:rPr>
          <w:rFonts w:cs="Arial"/>
          <w:b/>
          <w:sz w:val="22"/>
          <w:szCs w:val="24"/>
        </w:rPr>
        <w:t>) una política de protección de denunciantes contra represalias; y un sistema de investigación interna que respete los derechos de los investigados e imponga sanciones efectivas a las violaciones del Código de Ética y Conducta; (</w:t>
      </w:r>
      <w:proofErr w:type="spellStart"/>
      <w:r w:rsidRPr="00743B61">
        <w:rPr>
          <w:rFonts w:cs="Arial"/>
          <w:b/>
          <w:sz w:val="22"/>
          <w:szCs w:val="24"/>
        </w:rPr>
        <w:t>iv</w:t>
      </w:r>
      <w:proofErr w:type="spellEnd"/>
      <w:r w:rsidRPr="00743B61">
        <w:rPr>
          <w:rFonts w:cs="Arial"/>
          <w:b/>
          <w:sz w:val="22"/>
          <w:szCs w:val="24"/>
        </w:rPr>
        <w:t>) políticas de integridad en procedimientos licitatorios; (v) mecanismos para análisis periódico de riesgos, monitoreo y evaluación del Programa; y (vi) procedimientos que comprueben la integridad y trayectoria de terceros o socios de negocios (incluyendo la debida diligencia para la verificación de irregularidades, de hechos ilícitos o de la existencia de vulnerabilidades durante los procesos de transformación societaria y adquisiciones), incluyendo proveedores, distribuidores, prestadores de servicios, agentes e intermediarios.</w:t>
      </w:r>
    </w:p>
    <w:p w14:paraId="161143BC" w14:textId="77777777" w:rsidR="00781931" w:rsidRPr="00743B61" w:rsidRDefault="00781931" w:rsidP="00743B61">
      <w:pPr>
        <w:pStyle w:val="ListParagraph"/>
        <w:spacing w:line="252" w:lineRule="auto"/>
        <w:ind w:left="297" w:right="721"/>
        <w:jc w:val="both"/>
        <w:rPr>
          <w:rFonts w:cs="Arial"/>
          <w:sz w:val="22"/>
          <w:szCs w:val="22"/>
        </w:rPr>
      </w:pPr>
    </w:p>
    <w:p w14:paraId="3DEDE524" w14:textId="375A6A7D" w:rsidR="0069659D"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Código de Ética determina pautas específicas de actuación en los siguientes temas: Cumplimiento de leyes y normas; Transparencia en la Gestión; Conflicto de Intereses; Obsequios y atenciones; Sobornos; Fraude; Uso de Activos; Austeridad; Seguridad de la Información; Confidencialidad de la Información; Información Privilegiada; Celebración de Contratos; Uso de recursos tecnológicos; Propiedad Intelectual; Controles Internos; Registros e informes precisos; Ambiente de trabajo; Autonomía política; Relación con los medios de comunicación; Respeto ambiental; RSE y Relaciones con la comunidad.</w:t>
      </w:r>
    </w:p>
    <w:p w14:paraId="6BCB024E" w14:textId="77777777" w:rsidR="00781931" w:rsidRPr="00743B61" w:rsidRDefault="00781931" w:rsidP="00743B61">
      <w:pPr>
        <w:pStyle w:val="ListParagraph"/>
        <w:spacing w:line="252" w:lineRule="auto"/>
        <w:ind w:left="297" w:right="721"/>
        <w:jc w:val="both"/>
        <w:rPr>
          <w:rFonts w:cs="Arial"/>
          <w:sz w:val="22"/>
          <w:szCs w:val="22"/>
        </w:rPr>
      </w:pPr>
    </w:p>
    <w:p w14:paraId="66246AB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A su vez, en julio del 2019 el Comité Ejecutivo ha formalizado el Programa de Ética, el cual consolida las acciones que Ledesma ha estado implementando desde hace años con nuevos elementos en línea con lo establecido en la Ley N° 27.401, designando a la Dirección de Auditoria Interna como responsable del desarrollo, coordinación y supervisión del mismo.</w:t>
      </w:r>
    </w:p>
    <w:p w14:paraId="1E1DC1A0" w14:textId="77777777" w:rsidR="00781931" w:rsidRPr="00743B61" w:rsidRDefault="00781931" w:rsidP="00743B61">
      <w:pPr>
        <w:pStyle w:val="ListParagraph"/>
        <w:spacing w:line="252" w:lineRule="auto"/>
        <w:ind w:left="297" w:right="721"/>
        <w:jc w:val="both"/>
        <w:rPr>
          <w:rFonts w:cs="Arial"/>
          <w:sz w:val="22"/>
          <w:szCs w:val="22"/>
        </w:rPr>
      </w:pPr>
    </w:p>
    <w:p w14:paraId="7699C8E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En el Código de Ética se establece que cuando un empleado, independientemente de su función o nivel jerárquico, tenga sospecha o conocimiento de posibles incumplimientos o violaciones a lo establecido en el Código, deberá comunicarlo a su superior inmediato y/o al Comité de Ética.</w:t>
      </w:r>
    </w:p>
    <w:p w14:paraId="04BC2A98" w14:textId="77777777" w:rsidR="00781931" w:rsidRPr="00743B61" w:rsidRDefault="00781931" w:rsidP="00743B61">
      <w:pPr>
        <w:pStyle w:val="ListParagraph"/>
        <w:spacing w:line="252" w:lineRule="auto"/>
        <w:ind w:left="297" w:right="721"/>
        <w:jc w:val="both"/>
        <w:rPr>
          <w:rFonts w:cs="Arial"/>
          <w:sz w:val="22"/>
          <w:szCs w:val="22"/>
        </w:rPr>
      </w:pPr>
    </w:p>
    <w:p w14:paraId="41BACE61"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Los canales internos de denuncia habilitados para personal interno o terceros, están difundidos en el Código de Ética, intranet y el sitio web corporativo. En junio de 2013 se </w:t>
      </w:r>
      <w:proofErr w:type="spellStart"/>
      <w:r w:rsidRPr="00743B61">
        <w:rPr>
          <w:rFonts w:cs="Arial"/>
          <w:sz w:val="22"/>
          <w:szCs w:val="22"/>
        </w:rPr>
        <w:t>dió</w:t>
      </w:r>
      <w:proofErr w:type="spellEnd"/>
      <w:r w:rsidRPr="00743B61">
        <w:rPr>
          <w:rFonts w:cs="Arial"/>
          <w:sz w:val="22"/>
          <w:szCs w:val="22"/>
        </w:rPr>
        <w:t xml:space="preserve"> de alta  la casilla de mail y en junio de 2017 se habilitó la línea de denuncia 0800-666-0707.</w:t>
      </w:r>
    </w:p>
    <w:p w14:paraId="368C2BD1" w14:textId="77777777" w:rsidR="00781931" w:rsidRPr="00743B61" w:rsidRDefault="00781931" w:rsidP="00743B61">
      <w:pPr>
        <w:pStyle w:val="ListParagraph"/>
        <w:spacing w:line="252" w:lineRule="auto"/>
        <w:ind w:left="297" w:right="721"/>
        <w:jc w:val="both"/>
        <w:rPr>
          <w:rFonts w:cs="Arial"/>
          <w:sz w:val="22"/>
          <w:szCs w:val="22"/>
        </w:rPr>
      </w:pPr>
    </w:p>
    <w:p w14:paraId="3A79BCD4"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En todos los casos se asegura la más absoluta confidencialidad de la información recibida y el derecho de defensa de los empleados involucrados.</w:t>
      </w:r>
    </w:p>
    <w:p w14:paraId="6B4DEAED"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Para ello se dispone de una dirección de mail específica para realizar las denuncias, la cual es administrada por el Comité de Ética en forma personal, cuya composición se explica en el párrafo siguiente.</w:t>
      </w:r>
    </w:p>
    <w:p w14:paraId="273A851A" w14:textId="77777777" w:rsidR="00781931" w:rsidRPr="00743B61" w:rsidRDefault="00781931" w:rsidP="00743B61">
      <w:pPr>
        <w:pStyle w:val="ListParagraph"/>
        <w:spacing w:line="252" w:lineRule="auto"/>
        <w:ind w:left="297" w:right="721"/>
        <w:jc w:val="both"/>
        <w:rPr>
          <w:rFonts w:cs="Arial"/>
          <w:sz w:val="22"/>
          <w:szCs w:val="22"/>
        </w:rPr>
      </w:pPr>
    </w:p>
    <w:p w14:paraId="0B110BCB"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Comité de Ética, integrado por dos miembros del Directorio, un representante de la Dirección de Talento y Desarrollo Organizacional y un representante de la Dirección de Auditoría Interna, es el que resuelve sobre las cuestiones de aplicación e interpretación del código.</w:t>
      </w:r>
    </w:p>
    <w:p w14:paraId="27FE19F4" w14:textId="7FF01C1E" w:rsidR="00743B61" w:rsidRDefault="00743B61" w:rsidP="00743B61">
      <w:pPr>
        <w:pStyle w:val="ListParagraph"/>
        <w:spacing w:line="252" w:lineRule="auto"/>
        <w:ind w:left="297" w:right="721"/>
        <w:jc w:val="both"/>
        <w:rPr>
          <w:rFonts w:cs="Arial"/>
          <w:sz w:val="22"/>
          <w:szCs w:val="22"/>
        </w:rPr>
      </w:pPr>
      <w:r>
        <w:rPr>
          <w:rFonts w:cs="Arial"/>
          <w:sz w:val="22"/>
          <w:szCs w:val="22"/>
        </w:rPr>
        <w:br w:type="page"/>
      </w:r>
    </w:p>
    <w:p w14:paraId="397395F9" w14:textId="77777777" w:rsidR="00781931" w:rsidRPr="00743B61" w:rsidRDefault="00781931" w:rsidP="00743B61">
      <w:pPr>
        <w:pStyle w:val="ListParagraph"/>
        <w:spacing w:line="252" w:lineRule="auto"/>
        <w:ind w:left="297" w:right="721"/>
        <w:jc w:val="both"/>
        <w:rPr>
          <w:rFonts w:cs="Arial"/>
          <w:sz w:val="22"/>
          <w:szCs w:val="22"/>
        </w:rPr>
      </w:pPr>
    </w:p>
    <w:p w14:paraId="5A3669C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Comité de Ética puede, a su criterio, encomendar a la Dirección de Auditoría Interna la realización de acciones que lleven al conocimiento, entendimiento acabado y/o resolución de cada situación planteada, siguiendo lo expuesto en la Norma de Denuncias. Dicha norma prevé una metodología de trabajo que respeta los derechos de los investigados y prevé sanciones a las violaciones del Código de Ética.</w:t>
      </w:r>
    </w:p>
    <w:p w14:paraId="7483C8DB" w14:textId="77777777" w:rsidR="00781931" w:rsidRPr="00743B61" w:rsidRDefault="00781931" w:rsidP="00743B61">
      <w:pPr>
        <w:pStyle w:val="ListParagraph"/>
        <w:spacing w:line="252" w:lineRule="auto"/>
        <w:ind w:left="297" w:right="721"/>
        <w:jc w:val="both"/>
        <w:rPr>
          <w:rFonts w:cs="Arial"/>
          <w:sz w:val="22"/>
          <w:szCs w:val="22"/>
        </w:rPr>
      </w:pPr>
    </w:p>
    <w:p w14:paraId="7EBD7F27"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Cuando haya indicios, se tome conocimiento o se verifique cualquier incumplimiento a lo establecido en el Código, el Comité de Ética presenta la cuestión a la Gerencia General para evaluar las acciones a seguir.</w:t>
      </w:r>
    </w:p>
    <w:p w14:paraId="46C3F646" w14:textId="77777777" w:rsidR="00781931" w:rsidRPr="00743B61" w:rsidRDefault="00781931" w:rsidP="00743B61">
      <w:pPr>
        <w:pStyle w:val="ListParagraph"/>
        <w:spacing w:line="252" w:lineRule="auto"/>
        <w:ind w:left="297" w:right="721"/>
        <w:jc w:val="both"/>
        <w:rPr>
          <w:rFonts w:cs="Arial"/>
          <w:sz w:val="22"/>
          <w:szCs w:val="22"/>
        </w:rPr>
      </w:pPr>
    </w:p>
    <w:p w14:paraId="66CBC60D"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asegura la existencia de mecanismos formales para prevenir y tratar conflictos de interés. En el caso de transacciones entre partes relacionadas, el Directorio aprueba una política que establece el rol de cada órgano societario y define cómo se identifican, administran y divulgan aquellas transacciones perjudiciales a la compañía o sólo a ciertos inversores.</w:t>
      </w:r>
    </w:p>
    <w:p w14:paraId="3279CCC5" w14:textId="77777777" w:rsidR="00781931" w:rsidRPr="00743B61" w:rsidRDefault="00781931" w:rsidP="00743B61">
      <w:pPr>
        <w:pStyle w:val="ListParagraph"/>
        <w:spacing w:line="252" w:lineRule="auto"/>
        <w:ind w:left="297" w:right="721"/>
        <w:jc w:val="both"/>
        <w:rPr>
          <w:rFonts w:cs="Arial"/>
          <w:sz w:val="22"/>
          <w:szCs w:val="22"/>
        </w:rPr>
      </w:pPr>
    </w:p>
    <w:p w14:paraId="05B1789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La Sociedad tiene un Código de Ética que fija lineamientos generales para las situaciones de conflicto de intereses entre sus directivos y/o personal y la Sociedad.  </w:t>
      </w:r>
    </w:p>
    <w:p w14:paraId="046ADB5F" w14:textId="77777777" w:rsidR="00781931" w:rsidRPr="00743B61" w:rsidRDefault="00781931" w:rsidP="00743B61">
      <w:pPr>
        <w:pStyle w:val="ListParagraph"/>
        <w:spacing w:line="252" w:lineRule="auto"/>
        <w:ind w:left="297" w:right="721"/>
        <w:jc w:val="both"/>
        <w:rPr>
          <w:rFonts w:cs="Arial"/>
          <w:sz w:val="22"/>
          <w:szCs w:val="22"/>
        </w:rPr>
      </w:pPr>
    </w:p>
    <w:p w14:paraId="126E81B0"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Por otra parte, anualmente desde su constitución el Comité de Auditoría analiza la existencia de contratos entre partes relacionadas de acuerdo con lo establecido por la normativa legal vigente, identificando puntualmente cada uno de ellos.</w:t>
      </w:r>
    </w:p>
    <w:p w14:paraId="3471FCED" w14:textId="77777777" w:rsidR="00781931" w:rsidRPr="00743B61" w:rsidRDefault="00781931" w:rsidP="00743B61">
      <w:pPr>
        <w:pStyle w:val="ListParagraph"/>
        <w:spacing w:line="252" w:lineRule="auto"/>
        <w:ind w:left="297" w:right="721"/>
        <w:jc w:val="both"/>
        <w:rPr>
          <w:rFonts w:cs="Arial"/>
          <w:sz w:val="22"/>
          <w:szCs w:val="22"/>
        </w:rPr>
      </w:pPr>
    </w:p>
    <w:p w14:paraId="1400EE96"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sz w:val="22"/>
          <w:szCs w:val="22"/>
        </w:rPr>
        <w:t>El Código de Ética de la Sociedad contiene disposiciones expresas referentes a los conflictos de intereses: “</w:t>
      </w:r>
      <w:r w:rsidRPr="00743B61">
        <w:rPr>
          <w:rFonts w:cs="Arial"/>
          <w:i/>
          <w:iCs/>
          <w:sz w:val="22"/>
          <w:szCs w:val="22"/>
        </w:rPr>
        <w:t>Los conflictos de intereses deben ser comunicados. Existe conflicto de intereses, real o potencial, cuando las relaciones del personal con terceros pudieran afectar los intereses del Grupo Ledesma.</w:t>
      </w:r>
    </w:p>
    <w:p w14:paraId="02CDA5D8" w14:textId="77777777" w:rsidR="00781931" w:rsidRPr="00743B61" w:rsidRDefault="00781931" w:rsidP="00743B61">
      <w:pPr>
        <w:pStyle w:val="ListParagraph"/>
        <w:spacing w:line="252" w:lineRule="auto"/>
        <w:ind w:left="297" w:right="721"/>
        <w:jc w:val="both"/>
        <w:rPr>
          <w:rFonts w:cs="Arial"/>
          <w:i/>
          <w:iCs/>
          <w:sz w:val="22"/>
          <w:szCs w:val="22"/>
        </w:rPr>
      </w:pPr>
    </w:p>
    <w:p w14:paraId="26600F89"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i/>
          <w:iCs/>
          <w:sz w:val="22"/>
          <w:szCs w:val="22"/>
        </w:rPr>
        <w:t>En sus relaciones con clientes, proveedores, contratistas, competidores y toda otra persona vinculada, directa o indirectamente, con las operaciones de la compañía, los empleados deben privilegiar siempre los intereses del Grupo Ledesma por sobre cualquier situación que pudiera representar un beneficio personal, real o potencial, para sí mismos o para personas allegadas a ellos.</w:t>
      </w:r>
    </w:p>
    <w:p w14:paraId="4E40B9DC" w14:textId="77777777" w:rsidR="00781931" w:rsidRPr="00743B61" w:rsidRDefault="00781931" w:rsidP="00743B61">
      <w:pPr>
        <w:pStyle w:val="ListParagraph"/>
        <w:spacing w:line="252" w:lineRule="auto"/>
        <w:ind w:left="297" w:right="721"/>
        <w:jc w:val="both"/>
        <w:rPr>
          <w:rFonts w:cs="Arial"/>
          <w:i/>
          <w:iCs/>
          <w:sz w:val="22"/>
          <w:szCs w:val="22"/>
        </w:rPr>
      </w:pPr>
    </w:p>
    <w:p w14:paraId="24271B85"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i/>
          <w:iCs/>
          <w:sz w:val="22"/>
          <w:szCs w:val="22"/>
        </w:rPr>
        <w:t>Toda conducta en el ámbito laboral que tenga por única finalidad generar un beneficio personal en favor de los empleados o sus allegados será considerada contraria a los principios de este código.</w:t>
      </w:r>
    </w:p>
    <w:p w14:paraId="1D58221C" w14:textId="77777777" w:rsidR="00781931" w:rsidRPr="00743B61" w:rsidRDefault="00781931" w:rsidP="00743B61">
      <w:pPr>
        <w:pStyle w:val="ListParagraph"/>
        <w:spacing w:line="252" w:lineRule="auto"/>
        <w:ind w:left="297" w:right="721"/>
        <w:jc w:val="both"/>
        <w:rPr>
          <w:rFonts w:cs="Arial"/>
          <w:i/>
          <w:iCs/>
          <w:sz w:val="22"/>
          <w:szCs w:val="22"/>
        </w:rPr>
      </w:pPr>
    </w:p>
    <w:p w14:paraId="352466B2" w14:textId="77777777" w:rsidR="00781931" w:rsidRPr="00743B61" w:rsidRDefault="00781931" w:rsidP="00743B61">
      <w:pPr>
        <w:pStyle w:val="ListParagraph"/>
        <w:spacing w:line="252" w:lineRule="auto"/>
        <w:ind w:left="297" w:right="721"/>
        <w:jc w:val="both"/>
        <w:rPr>
          <w:rFonts w:cs="Arial"/>
          <w:b/>
          <w:bCs/>
          <w:i/>
          <w:iCs/>
          <w:sz w:val="22"/>
          <w:szCs w:val="22"/>
        </w:rPr>
      </w:pPr>
      <w:r w:rsidRPr="00743B61">
        <w:rPr>
          <w:rFonts w:cs="Arial"/>
          <w:b/>
          <w:bCs/>
          <w:i/>
          <w:iCs/>
          <w:sz w:val="22"/>
          <w:szCs w:val="22"/>
        </w:rPr>
        <w:t>Comunicación de las violaciones a este código de ética</w:t>
      </w:r>
    </w:p>
    <w:p w14:paraId="50847D93" w14:textId="77777777" w:rsidR="00781931" w:rsidRPr="00743B61" w:rsidRDefault="00781931" w:rsidP="00743B61">
      <w:pPr>
        <w:pStyle w:val="ListParagraph"/>
        <w:spacing w:line="252" w:lineRule="auto"/>
        <w:ind w:left="297" w:right="721"/>
        <w:jc w:val="both"/>
        <w:rPr>
          <w:rFonts w:cs="Arial"/>
          <w:i/>
          <w:iCs/>
          <w:sz w:val="22"/>
          <w:szCs w:val="22"/>
        </w:rPr>
      </w:pPr>
    </w:p>
    <w:p w14:paraId="05D2521D"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i/>
          <w:iCs/>
          <w:sz w:val="22"/>
          <w:szCs w:val="22"/>
        </w:rPr>
        <w:t>Cuando un empleado, independientemente de su función o nivel jerárquico, tenga sospecha o conocimiento de posibles incumplimientos o violaciones a lo establecido en este código, deberá comunicarlo a su superior inmediato y/o al Comité de Ética.</w:t>
      </w:r>
    </w:p>
    <w:p w14:paraId="33F9D2E9" w14:textId="77777777" w:rsidR="00781931" w:rsidRPr="00743B61" w:rsidRDefault="00781931" w:rsidP="00743B61">
      <w:pPr>
        <w:pStyle w:val="ListParagraph"/>
        <w:spacing w:line="252" w:lineRule="auto"/>
        <w:ind w:left="297" w:right="721"/>
        <w:jc w:val="both"/>
        <w:rPr>
          <w:rFonts w:cs="Arial"/>
          <w:i/>
          <w:iCs/>
          <w:sz w:val="22"/>
          <w:szCs w:val="22"/>
        </w:rPr>
      </w:pPr>
    </w:p>
    <w:p w14:paraId="7DE40C12"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i/>
          <w:iCs/>
          <w:sz w:val="22"/>
          <w:szCs w:val="22"/>
        </w:rPr>
        <w:t>El Comité de Ética deberá ser informado de todo incumplimiento o violación al presente código. En caso de no ser notificado en forma directa por el denunciante, su comunicación será responsabilidad de la persona que reciba la denuncia.</w:t>
      </w:r>
    </w:p>
    <w:p w14:paraId="30B00441" w14:textId="77777777" w:rsidR="00781931" w:rsidRPr="00743B61" w:rsidRDefault="00781931" w:rsidP="00743B61">
      <w:pPr>
        <w:pStyle w:val="ListParagraph"/>
        <w:spacing w:line="252" w:lineRule="auto"/>
        <w:ind w:left="297" w:right="721"/>
        <w:jc w:val="both"/>
        <w:rPr>
          <w:rFonts w:cs="Arial"/>
          <w:i/>
          <w:iCs/>
          <w:sz w:val="22"/>
          <w:szCs w:val="22"/>
        </w:rPr>
      </w:pPr>
    </w:p>
    <w:p w14:paraId="6B9FF2E0" w14:textId="77777777" w:rsidR="00781931" w:rsidRPr="00743B61" w:rsidRDefault="00781931" w:rsidP="00743B61">
      <w:pPr>
        <w:pStyle w:val="ListParagraph"/>
        <w:spacing w:line="252" w:lineRule="auto"/>
        <w:ind w:left="297" w:right="721"/>
        <w:jc w:val="both"/>
        <w:rPr>
          <w:rFonts w:cs="Arial"/>
          <w:b/>
          <w:bCs/>
          <w:i/>
          <w:iCs/>
          <w:sz w:val="22"/>
          <w:szCs w:val="22"/>
        </w:rPr>
      </w:pPr>
      <w:r w:rsidRPr="00743B61">
        <w:rPr>
          <w:rFonts w:cs="Arial"/>
          <w:b/>
          <w:bCs/>
          <w:i/>
          <w:iCs/>
          <w:sz w:val="22"/>
          <w:szCs w:val="22"/>
        </w:rPr>
        <w:t>Implementación del Código</w:t>
      </w:r>
    </w:p>
    <w:p w14:paraId="72355D3B" w14:textId="77777777" w:rsidR="00781931" w:rsidRPr="00743B61" w:rsidRDefault="00781931" w:rsidP="00743B61">
      <w:pPr>
        <w:pStyle w:val="ListParagraph"/>
        <w:spacing w:line="252" w:lineRule="auto"/>
        <w:ind w:left="297" w:right="721"/>
        <w:jc w:val="both"/>
        <w:rPr>
          <w:rFonts w:cs="Arial"/>
          <w:i/>
          <w:iCs/>
          <w:sz w:val="22"/>
          <w:szCs w:val="22"/>
        </w:rPr>
      </w:pPr>
    </w:p>
    <w:p w14:paraId="044682F8"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i/>
          <w:iCs/>
          <w:sz w:val="22"/>
          <w:szCs w:val="22"/>
        </w:rPr>
        <w:t xml:space="preserve">El Comité de Ética resolverá las cuestiones de aplicación o interpretación del código que no puedan ser atendidas satisfactoriamente por los distintos niveles de supervisión. El Comité podrá, a su criterio, encomendar a la Dirección de Auditoría Interna la realización </w:t>
      </w:r>
      <w:r w:rsidRPr="00743B61">
        <w:rPr>
          <w:rFonts w:cs="Arial"/>
          <w:i/>
          <w:iCs/>
          <w:sz w:val="22"/>
          <w:szCs w:val="22"/>
        </w:rPr>
        <w:lastRenderedPageBreak/>
        <w:t>de acciones que lleven al conocimiento, entendimiento acabado y/o resolución de cada situación planteada.</w:t>
      </w:r>
    </w:p>
    <w:p w14:paraId="201B122D"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i/>
          <w:iCs/>
          <w:sz w:val="22"/>
          <w:szCs w:val="22"/>
        </w:rPr>
        <w:t>Cuando haya indicio, se tome conocimiento o se verifique cualquier incumplimiento a lo establecido en este código, el Comité de Ética presentará la cuestión a la Gerencia General para evaluar las acciones a seguir.</w:t>
      </w:r>
    </w:p>
    <w:p w14:paraId="49951706" w14:textId="77777777" w:rsidR="00781931" w:rsidRPr="00743B61" w:rsidRDefault="00781931" w:rsidP="00743B61">
      <w:pPr>
        <w:pStyle w:val="ListParagraph"/>
        <w:spacing w:line="252" w:lineRule="auto"/>
        <w:ind w:left="297" w:right="721"/>
        <w:jc w:val="both"/>
        <w:rPr>
          <w:rFonts w:cs="Arial"/>
          <w:i/>
          <w:iCs/>
          <w:sz w:val="22"/>
          <w:szCs w:val="22"/>
        </w:rPr>
      </w:pPr>
    </w:p>
    <w:p w14:paraId="77A11060"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i/>
          <w:iCs/>
          <w:sz w:val="22"/>
          <w:szCs w:val="22"/>
        </w:rPr>
        <w:t xml:space="preserve">En todos los casos se asegurará la más absoluta confidencialidad de la información recibida y el derecho de defensa de los empleados involucrados. </w:t>
      </w:r>
    </w:p>
    <w:p w14:paraId="78FE32D9" w14:textId="77777777" w:rsidR="00781931" w:rsidRPr="00743B61" w:rsidRDefault="00781931" w:rsidP="00743B61">
      <w:pPr>
        <w:pStyle w:val="ListParagraph"/>
        <w:spacing w:line="252" w:lineRule="auto"/>
        <w:ind w:left="297" w:right="721"/>
        <w:jc w:val="both"/>
        <w:rPr>
          <w:rFonts w:cs="Arial"/>
          <w:i/>
          <w:iCs/>
          <w:sz w:val="22"/>
          <w:szCs w:val="22"/>
        </w:rPr>
      </w:pPr>
    </w:p>
    <w:p w14:paraId="4AF1B853"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i/>
          <w:iCs/>
          <w:sz w:val="22"/>
          <w:szCs w:val="22"/>
        </w:rPr>
        <w:t>Es obligación de cada empleado colaborar con las investigaciones internas cuando se lo requiera</w:t>
      </w:r>
      <w:r w:rsidRPr="00743B61">
        <w:rPr>
          <w:rFonts w:cs="Arial"/>
          <w:sz w:val="22"/>
          <w:szCs w:val="22"/>
        </w:rPr>
        <w:t>.”</w:t>
      </w:r>
    </w:p>
    <w:p w14:paraId="36392DFB" w14:textId="77777777" w:rsidR="00781931" w:rsidRPr="00743B61" w:rsidRDefault="00781931" w:rsidP="00743B61">
      <w:pPr>
        <w:pStyle w:val="ListParagraph"/>
        <w:spacing w:line="252" w:lineRule="auto"/>
        <w:ind w:left="297" w:right="721"/>
        <w:jc w:val="both"/>
        <w:rPr>
          <w:rFonts w:cs="Arial"/>
          <w:sz w:val="22"/>
          <w:szCs w:val="22"/>
        </w:rPr>
      </w:pPr>
    </w:p>
    <w:p w14:paraId="4AA5CA41"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En junio de 2018 se publicó la actualización de la Política de Conflictos de Intereses con el objeto de regular la pauta de comportamiento y logrando en el mismo año la firma y entrega por parte del personal fuera de convenio, de la Declaración de Conflicto de Intereses y la implementación de un procedimiento de notificación ante el ingreso de personal, novedades y recategorizaciones</w:t>
      </w:r>
    </w:p>
    <w:p w14:paraId="554CF1CF" w14:textId="77777777" w:rsidR="00781931" w:rsidRPr="00743B61" w:rsidRDefault="00781931" w:rsidP="00743B61">
      <w:pPr>
        <w:pStyle w:val="ListParagraph"/>
        <w:spacing w:line="252" w:lineRule="auto"/>
        <w:ind w:left="297" w:right="721"/>
        <w:jc w:val="both"/>
        <w:rPr>
          <w:rFonts w:cs="Arial"/>
          <w:sz w:val="22"/>
          <w:szCs w:val="22"/>
        </w:rPr>
      </w:pPr>
    </w:p>
    <w:p w14:paraId="03E57602"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El Código de Ética de la Sociedad establece una política específica para el manejo de la información, que se encuentra reflejada en 3 pautas: </w:t>
      </w:r>
    </w:p>
    <w:p w14:paraId="14ECDC1B" w14:textId="77777777" w:rsidR="00781931" w:rsidRPr="00743B61" w:rsidRDefault="00781931" w:rsidP="00743B61">
      <w:pPr>
        <w:pStyle w:val="ListParagraph"/>
        <w:spacing w:line="252" w:lineRule="auto"/>
        <w:ind w:left="297" w:right="721"/>
        <w:jc w:val="both"/>
        <w:rPr>
          <w:rFonts w:cs="Arial"/>
          <w:sz w:val="22"/>
          <w:szCs w:val="22"/>
        </w:rPr>
      </w:pPr>
    </w:p>
    <w:p w14:paraId="5DC4C62F"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b/>
          <w:bCs/>
          <w:i/>
          <w:iCs/>
          <w:sz w:val="22"/>
          <w:szCs w:val="22"/>
        </w:rPr>
        <w:t>El artículo 9°. Seguridad de la información. El acceso a la información debe estar limitado al personal autorizado.</w:t>
      </w:r>
      <w:r w:rsidRPr="00743B61">
        <w:rPr>
          <w:rFonts w:cs="Arial"/>
          <w:i/>
          <w:iCs/>
          <w:sz w:val="22"/>
          <w:szCs w:val="22"/>
        </w:rPr>
        <w:t xml:space="preserve"> Se prohíbe su divulgación indebida. Sólo las personas debidamente autorizadas y con sujeción a toda restricción impuesta por la ley aplicable, tienen acceso a la información interna del Grupo Ledesma, la que sólo puede ser utilizada para los fines y durante los períodos especificados en la autorización. La clave de acceso equivale a la firma de un empleado y sólo debe ser conocida por su usuario y no está permitida su divulgación a terceros. Los empleados son los responsables directos de tomar los recaudos necesarios para preservar la información del Grupo Ledesma de los riesgos de daños y pérdidas y de asegurar su custodia por el tiempo que establezcan las leyes y las correspondientes normas internas. </w:t>
      </w:r>
    </w:p>
    <w:p w14:paraId="60F3D2C3" w14:textId="77777777" w:rsidR="00781931" w:rsidRPr="00743B61" w:rsidRDefault="00781931" w:rsidP="00743B61">
      <w:pPr>
        <w:pStyle w:val="ListParagraph"/>
        <w:spacing w:line="252" w:lineRule="auto"/>
        <w:ind w:left="297" w:right="721"/>
        <w:jc w:val="both"/>
        <w:rPr>
          <w:rFonts w:cs="Arial"/>
          <w:i/>
          <w:iCs/>
          <w:sz w:val="22"/>
          <w:szCs w:val="22"/>
        </w:rPr>
      </w:pPr>
    </w:p>
    <w:p w14:paraId="04E96CF1" w14:textId="77777777" w:rsidR="00781931" w:rsidRPr="00743B61" w:rsidRDefault="00781931" w:rsidP="00743B61">
      <w:pPr>
        <w:pStyle w:val="ListParagraph"/>
        <w:spacing w:line="252" w:lineRule="auto"/>
        <w:ind w:left="297" w:right="721"/>
        <w:jc w:val="both"/>
        <w:rPr>
          <w:rFonts w:cs="Arial"/>
          <w:i/>
          <w:iCs/>
          <w:sz w:val="22"/>
          <w:szCs w:val="22"/>
        </w:rPr>
      </w:pPr>
      <w:r w:rsidRPr="00743B61">
        <w:rPr>
          <w:rFonts w:cs="Arial"/>
          <w:b/>
          <w:bCs/>
          <w:i/>
          <w:iCs/>
          <w:sz w:val="22"/>
          <w:szCs w:val="22"/>
        </w:rPr>
        <w:t>El 10°. Confidencialidad de la información: Debe preservarse la confidencialidad de toda información cuya divulgación no haya sido específicamente aprobada, o no sea legalmente exigida.</w:t>
      </w:r>
      <w:r w:rsidRPr="00743B61">
        <w:rPr>
          <w:rFonts w:cs="Arial"/>
          <w:i/>
          <w:iCs/>
          <w:sz w:val="22"/>
          <w:szCs w:val="22"/>
        </w:rPr>
        <w:t xml:space="preserve"> Los empleados deben mantener la confidencialidad respecto de toda la información a la que tengan acceso por el desempeño de sus funciones, aunque aquella no haya sido clasificada y </w:t>
      </w:r>
      <w:proofErr w:type="spellStart"/>
      <w:r w:rsidRPr="00743B61">
        <w:rPr>
          <w:rFonts w:cs="Arial"/>
          <w:i/>
          <w:iCs/>
          <w:sz w:val="22"/>
          <w:szCs w:val="22"/>
        </w:rPr>
        <w:t>aún</w:t>
      </w:r>
      <w:proofErr w:type="spellEnd"/>
      <w:r w:rsidRPr="00743B61">
        <w:rPr>
          <w:rFonts w:cs="Arial"/>
          <w:i/>
          <w:iCs/>
          <w:sz w:val="22"/>
          <w:szCs w:val="22"/>
        </w:rPr>
        <w:t xml:space="preserve"> cuando no se refiera específicamente a la empresa, sino a sus clientes, competidores, proveedores, mercados y organizaciones públicas relacionadas con sus actividades. El requisito de confidencialidad de la información debe mantenerse según las leyes aplicables hasta que esa información se haga pública, o cuando su divulgación sea autorizada por Gerencia General, en cuyo caso se preverá la firma de Acuerdos de Confidencialidad aprobados por la Dirección de Asuntos Institucionales y  Legales. El Comité de Ética faculta a la Dirección de Auditoría Interna, con sujeción a las condiciones o restricciones impuestas por la ley aplicable, de controlar los flujos de datos e información, registros y toda otra documentación del Grupo Ledesma, para corroborar que se cumplen las disposiciones de este código. </w:t>
      </w:r>
    </w:p>
    <w:p w14:paraId="0A0514D3" w14:textId="77777777" w:rsidR="00781931" w:rsidRPr="00743B61" w:rsidRDefault="00781931" w:rsidP="00743B61">
      <w:pPr>
        <w:pStyle w:val="ListParagraph"/>
        <w:spacing w:line="252" w:lineRule="auto"/>
        <w:ind w:left="297" w:right="721"/>
        <w:jc w:val="both"/>
        <w:rPr>
          <w:rFonts w:cs="Arial"/>
          <w:i/>
          <w:iCs/>
          <w:sz w:val="22"/>
          <w:szCs w:val="22"/>
        </w:rPr>
      </w:pPr>
    </w:p>
    <w:p w14:paraId="7FFC89C3" w14:textId="77777777" w:rsidR="00781931" w:rsidRPr="00743B61" w:rsidRDefault="00781931" w:rsidP="00743B61">
      <w:pPr>
        <w:pStyle w:val="ListParagraph"/>
        <w:spacing w:line="252" w:lineRule="auto"/>
        <w:ind w:left="297" w:right="721"/>
        <w:jc w:val="both"/>
        <w:rPr>
          <w:rFonts w:cs="Arial"/>
          <w:b/>
          <w:bCs/>
          <w:i/>
          <w:iCs/>
          <w:sz w:val="22"/>
          <w:szCs w:val="22"/>
        </w:rPr>
      </w:pPr>
      <w:r w:rsidRPr="00743B61">
        <w:rPr>
          <w:rFonts w:cs="Arial"/>
          <w:b/>
          <w:bCs/>
          <w:i/>
          <w:iCs/>
          <w:sz w:val="22"/>
          <w:szCs w:val="22"/>
        </w:rPr>
        <w:t>Y el punto 11° Información privilegiada. Se prohíbe el uso y/o divulgación de información privilegiada.</w:t>
      </w:r>
    </w:p>
    <w:p w14:paraId="163DF700" w14:textId="77777777" w:rsidR="00781931" w:rsidRPr="00743B61" w:rsidRDefault="00781931" w:rsidP="00743B61">
      <w:pPr>
        <w:pStyle w:val="ListParagraph"/>
        <w:spacing w:line="252" w:lineRule="auto"/>
        <w:ind w:left="297" w:right="721"/>
        <w:jc w:val="both"/>
        <w:rPr>
          <w:rFonts w:cs="Arial"/>
          <w:i/>
          <w:iCs/>
          <w:sz w:val="22"/>
          <w:szCs w:val="22"/>
        </w:rPr>
      </w:pPr>
    </w:p>
    <w:p w14:paraId="20EE4CA9" w14:textId="70FFBBF8" w:rsidR="00743B61" w:rsidRPr="00743B61" w:rsidRDefault="00781931" w:rsidP="00743B61">
      <w:pPr>
        <w:pStyle w:val="ListParagraph"/>
        <w:ind w:left="284" w:right="567"/>
        <w:jc w:val="both"/>
        <w:rPr>
          <w:rFonts w:cs="Arial"/>
          <w:i/>
          <w:iCs/>
          <w:sz w:val="22"/>
          <w:szCs w:val="22"/>
        </w:rPr>
      </w:pPr>
      <w:r w:rsidRPr="00743B61">
        <w:rPr>
          <w:rFonts w:cs="Arial"/>
          <w:i/>
          <w:iCs/>
          <w:sz w:val="22"/>
          <w:szCs w:val="22"/>
        </w:rPr>
        <w:t>Ningún empleado pude adquirir, vender o de cualquier otro modo negociar títulos, valores del Grupo Ledesma o de cualquier otra compañía que comercie con él mientras disponga de información relevante no pública. Los empleados que realicen inversiones en acciones del Grupo Ledesma tienen la obligación de informarse sobre las normas que restringen su capacidad de negociar títulos valores o proveer información sensible a terceros.</w:t>
      </w:r>
      <w:r w:rsidR="00743B61" w:rsidRPr="00743B61">
        <w:rPr>
          <w:rFonts w:cs="Arial"/>
          <w:i/>
          <w:iCs/>
          <w:sz w:val="22"/>
          <w:szCs w:val="22"/>
        </w:rPr>
        <w:t xml:space="preserve"> </w:t>
      </w:r>
      <w:r w:rsidR="00743B61" w:rsidRPr="00743B61">
        <w:rPr>
          <w:rFonts w:cs="Arial"/>
          <w:i/>
          <w:iCs/>
          <w:sz w:val="22"/>
          <w:szCs w:val="22"/>
        </w:rPr>
        <w:br w:type="page"/>
      </w:r>
    </w:p>
    <w:p w14:paraId="623989E6" w14:textId="77777777" w:rsidR="00781931" w:rsidRPr="00743B61" w:rsidRDefault="00781931" w:rsidP="00743B61">
      <w:pPr>
        <w:pStyle w:val="ListParagraph"/>
        <w:spacing w:line="252" w:lineRule="auto"/>
        <w:ind w:left="297" w:right="721"/>
        <w:jc w:val="both"/>
        <w:rPr>
          <w:rFonts w:cs="Arial"/>
          <w:i/>
          <w:iCs/>
          <w:sz w:val="22"/>
          <w:szCs w:val="22"/>
        </w:rPr>
      </w:pPr>
    </w:p>
    <w:p w14:paraId="7C0167E9" w14:textId="77777777" w:rsidR="0069659D" w:rsidRPr="00743B61" w:rsidRDefault="0069659D" w:rsidP="00743B61">
      <w:pPr>
        <w:pStyle w:val="ListParagraph"/>
        <w:spacing w:line="252" w:lineRule="auto"/>
        <w:ind w:left="297" w:right="721"/>
        <w:jc w:val="both"/>
        <w:rPr>
          <w:rFonts w:cs="Arial"/>
          <w:sz w:val="22"/>
          <w:szCs w:val="22"/>
        </w:rPr>
      </w:pPr>
    </w:p>
    <w:p w14:paraId="532DC0A5" w14:textId="7B2762B6" w:rsid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Por otra parte, la información que sea considerada relevante es informada en forma inmediata al Responsable de Relaciones con el Mercado para su comunicación en los términos del artículo 23° del Reglamento de Listado de Bolsas y Mercados Argentinos </w:t>
      </w:r>
      <w:proofErr w:type="gramStart"/>
      <w:r w:rsidRPr="00743B61">
        <w:rPr>
          <w:rFonts w:cs="Arial"/>
          <w:sz w:val="22"/>
          <w:szCs w:val="22"/>
        </w:rPr>
        <w:t>S.A..</w:t>
      </w:r>
      <w:proofErr w:type="gramEnd"/>
      <w:r w:rsidRPr="00743B61">
        <w:rPr>
          <w:rFonts w:cs="Arial"/>
          <w:sz w:val="22"/>
          <w:szCs w:val="22"/>
        </w:rPr>
        <w:t xml:space="preserve"> </w:t>
      </w:r>
    </w:p>
    <w:p w14:paraId="3102E8B6" w14:textId="77777777" w:rsidR="00743B61" w:rsidRDefault="00743B61" w:rsidP="00743B61">
      <w:pPr>
        <w:pStyle w:val="ListParagraph"/>
        <w:spacing w:line="252" w:lineRule="auto"/>
        <w:ind w:left="297" w:right="721"/>
        <w:jc w:val="both"/>
        <w:rPr>
          <w:rFonts w:cs="Arial"/>
          <w:sz w:val="22"/>
          <w:szCs w:val="22"/>
        </w:rPr>
      </w:pPr>
      <w:r>
        <w:rPr>
          <w:rFonts w:cs="Arial"/>
          <w:sz w:val="22"/>
          <w:szCs w:val="22"/>
        </w:rPr>
        <w:br w:type="page"/>
      </w:r>
    </w:p>
    <w:p w14:paraId="29A35CAF" w14:textId="77777777" w:rsidR="00781931" w:rsidRPr="00743B61" w:rsidRDefault="00781931" w:rsidP="00743B61">
      <w:pPr>
        <w:pStyle w:val="ListParagraph"/>
        <w:spacing w:line="252" w:lineRule="auto"/>
        <w:ind w:left="297" w:right="721"/>
        <w:jc w:val="both"/>
        <w:rPr>
          <w:rFonts w:cs="Arial"/>
          <w:sz w:val="22"/>
          <w:szCs w:val="22"/>
        </w:rPr>
      </w:pPr>
    </w:p>
    <w:p w14:paraId="62DE7F5A" w14:textId="77777777" w:rsidR="00781931" w:rsidRPr="00913667" w:rsidRDefault="00781931" w:rsidP="008C63AC">
      <w:pPr>
        <w:pStyle w:val="Heading1"/>
        <w:keepNext w:val="0"/>
        <w:widowControl w:val="0"/>
        <w:numPr>
          <w:ilvl w:val="0"/>
          <w:numId w:val="82"/>
        </w:numPr>
        <w:tabs>
          <w:tab w:val="left" w:pos="770"/>
        </w:tabs>
        <w:autoSpaceDE w:val="0"/>
        <w:autoSpaceDN w:val="0"/>
        <w:spacing w:before="84" w:line="261" w:lineRule="auto"/>
        <w:ind w:left="769" w:right="1794" w:hanging="560"/>
        <w:rPr>
          <w:rFonts w:cs="Arial"/>
          <w:sz w:val="22"/>
          <w:szCs w:val="22"/>
        </w:rPr>
      </w:pPr>
      <w:r w:rsidRPr="00913667">
        <w:rPr>
          <w:rFonts w:cs="Arial"/>
          <w:color w:val="002060"/>
          <w:spacing w:val="-4"/>
          <w:sz w:val="22"/>
          <w:szCs w:val="22"/>
        </w:rPr>
        <w:t>PARTICIPACIÓN</w:t>
      </w:r>
      <w:r w:rsidRPr="00913667">
        <w:rPr>
          <w:rFonts w:cs="Arial"/>
          <w:color w:val="002060"/>
          <w:spacing w:val="69"/>
          <w:sz w:val="22"/>
          <w:szCs w:val="22"/>
        </w:rPr>
        <w:t xml:space="preserve"> </w:t>
      </w:r>
      <w:r w:rsidRPr="00913667">
        <w:rPr>
          <w:rFonts w:cs="Arial"/>
          <w:color w:val="002060"/>
          <w:sz w:val="22"/>
          <w:szCs w:val="22"/>
        </w:rPr>
        <w:t xml:space="preserve">DE LOS </w:t>
      </w:r>
      <w:r w:rsidRPr="00913667">
        <w:rPr>
          <w:rFonts w:cs="Arial"/>
          <w:color w:val="002060"/>
          <w:spacing w:val="-5"/>
          <w:sz w:val="22"/>
          <w:szCs w:val="22"/>
        </w:rPr>
        <w:t xml:space="preserve">ACCIONISTAS </w:t>
      </w:r>
      <w:r w:rsidRPr="00913667">
        <w:rPr>
          <w:rFonts w:cs="Arial"/>
          <w:color w:val="002060"/>
          <w:sz w:val="22"/>
          <w:szCs w:val="22"/>
        </w:rPr>
        <w:t xml:space="preserve">Y PARTES </w:t>
      </w:r>
      <w:r w:rsidRPr="00913667">
        <w:rPr>
          <w:rFonts w:cs="Arial"/>
          <w:color w:val="002060"/>
          <w:spacing w:val="-5"/>
          <w:sz w:val="22"/>
          <w:szCs w:val="22"/>
        </w:rPr>
        <w:t>INTERESADAS</w:t>
      </w:r>
    </w:p>
    <w:p w14:paraId="0CC87BB6" w14:textId="77777777" w:rsidR="00781931" w:rsidRPr="00913667" w:rsidRDefault="00781931" w:rsidP="00781931">
      <w:pPr>
        <w:pStyle w:val="BodyText"/>
        <w:spacing w:before="7"/>
        <w:rPr>
          <w:rFonts w:ascii="Arial" w:hAnsi="Arial" w:cs="Arial"/>
          <w:i/>
          <w:lang w:val="es-AR"/>
        </w:rPr>
      </w:pPr>
      <w:r w:rsidRPr="00913667">
        <w:rPr>
          <w:rFonts w:ascii="Arial" w:hAnsi="Arial" w:cs="Arial"/>
          <w:noProof/>
          <w:lang w:val="es-AR" w:eastAsia="es-AR"/>
        </w:rPr>
        <mc:AlternateContent>
          <mc:Choice Requires="wpg">
            <w:drawing>
              <wp:anchor distT="0" distB="0" distL="0" distR="0" simplePos="0" relativeHeight="251693056" behindDoc="0" locked="0" layoutInCell="1" allowOverlap="1" wp14:anchorId="26025F58" wp14:editId="441085C4">
                <wp:simplePos x="0" y="0"/>
                <wp:positionH relativeFrom="page">
                  <wp:posOffset>914400</wp:posOffset>
                </wp:positionH>
                <wp:positionV relativeFrom="paragraph">
                  <wp:posOffset>182880</wp:posOffset>
                </wp:positionV>
                <wp:extent cx="5957570" cy="2621280"/>
                <wp:effectExtent l="0" t="0" r="5080" b="7620"/>
                <wp:wrapTopAndBottom/>
                <wp:docPr id="7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7570" cy="2621280"/>
                          <a:chOff x="1440" y="286"/>
                          <a:chExt cx="9382" cy="4128"/>
                        </a:xfrm>
                      </wpg:grpSpPr>
                      <pic:pic xmlns:pic="http://schemas.openxmlformats.org/drawingml/2006/picture">
                        <pic:nvPicPr>
                          <pic:cNvPr id="75" name="Picture 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447" y="286"/>
                            <a:ext cx="9375" cy="4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Text Box 31"/>
                        <wps:cNvSpPr txBox="1">
                          <a:spLocks noChangeArrowheads="1"/>
                        </wps:cNvSpPr>
                        <wps:spPr bwMode="auto">
                          <a:xfrm>
                            <a:off x="1740" y="334"/>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2CB10" w14:textId="77777777" w:rsidR="00290089" w:rsidRDefault="00290089" w:rsidP="00781931">
                              <w:pPr>
                                <w:spacing w:line="201" w:lineRule="exact"/>
                                <w:rPr>
                                  <w:b/>
                                  <w:sz w:val="18"/>
                                </w:rPr>
                              </w:pPr>
                              <w:r w:rsidRPr="00462B40">
                                <w:rPr>
                                  <w:b/>
                                  <w:color w:val="FFC000"/>
                                  <w:w w:val="90"/>
                                  <w:szCs w:val="19"/>
                                </w:rPr>
                                <w:t>Principios</w:t>
                              </w:r>
                            </w:p>
                          </w:txbxContent>
                        </wps:txbx>
                        <wps:bodyPr rot="0" vert="horz" wrap="square" lIns="0" tIns="0" rIns="0" bIns="0" anchor="t" anchorCtr="0" upright="1">
                          <a:noAutofit/>
                        </wps:bodyPr>
                      </wps:wsp>
                      <wps:wsp>
                        <wps:cNvPr id="77" name="Text Box 30"/>
                        <wps:cNvSpPr txBox="1">
                          <a:spLocks noChangeArrowheads="1"/>
                        </wps:cNvSpPr>
                        <wps:spPr bwMode="auto">
                          <a:xfrm>
                            <a:off x="1440" y="972"/>
                            <a:ext cx="9210" cy="2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09687" w14:textId="77777777" w:rsidR="00290089" w:rsidRPr="00743B61" w:rsidRDefault="00290089" w:rsidP="008C63AC">
                              <w:pPr>
                                <w:widowControl w:val="0"/>
                                <w:numPr>
                                  <w:ilvl w:val="0"/>
                                  <w:numId w:val="77"/>
                                </w:numPr>
                                <w:tabs>
                                  <w:tab w:val="left" w:pos="810"/>
                                </w:tabs>
                                <w:autoSpaceDE w:val="0"/>
                                <w:autoSpaceDN w:val="0"/>
                                <w:spacing w:line="266" w:lineRule="auto"/>
                                <w:ind w:right="18"/>
                                <w:jc w:val="both"/>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w w:val="105"/>
                                </w:rPr>
                                <w:t xml:space="preserve">tratar a </w:t>
                              </w:r>
                              <w:r w:rsidRPr="00743B61">
                                <w:rPr>
                                  <w:rFonts w:ascii="Times New Roman" w:hAnsi="Times New Roman"/>
                                  <w:spacing w:val="5"/>
                                  <w:w w:val="105"/>
                                </w:rPr>
                                <w:t xml:space="preserve">todos </w:t>
                              </w:r>
                              <w:r w:rsidRPr="00743B61">
                                <w:rPr>
                                  <w:rFonts w:ascii="Times New Roman" w:hAnsi="Times New Roman"/>
                                  <w:w w:val="105"/>
                                </w:rPr>
                                <w:t xml:space="preserve">los </w:t>
                              </w:r>
                              <w:r w:rsidRPr="00743B61">
                                <w:rPr>
                                  <w:rFonts w:ascii="Times New Roman" w:hAnsi="Times New Roman"/>
                                  <w:spacing w:val="2"/>
                                  <w:w w:val="105"/>
                                </w:rPr>
                                <w:t xml:space="preserve">Accionistas </w:t>
                              </w:r>
                              <w:r w:rsidRPr="00743B61">
                                <w:rPr>
                                  <w:rFonts w:ascii="Times New Roman" w:hAnsi="Times New Roman"/>
                                  <w:spacing w:val="3"/>
                                  <w:w w:val="105"/>
                                </w:rPr>
                                <w:t xml:space="preserve">de </w:t>
                              </w:r>
                              <w:r w:rsidRPr="00743B61">
                                <w:rPr>
                                  <w:rFonts w:ascii="Times New Roman" w:hAnsi="Times New Roman"/>
                                  <w:spacing w:val="-4"/>
                                  <w:w w:val="105"/>
                                </w:rPr>
                                <w:t xml:space="preserve">forma </w:t>
                              </w:r>
                              <w:r w:rsidRPr="00743B61">
                                <w:rPr>
                                  <w:rFonts w:ascii="Times New Roman" w:hAnsi="Times New Roman"/>
                                  <w:w w:val="105"/>
                                </w:rPr>
                                <w:t xml:space="preserve">equitativa. Deberá garantizar el </w:t>
                              </w:r>
                              <w:r w:rsidRPr="00743B61">
                                <w:rPr>
                                  <w:rFonts w:ascii="Times New Roman" w:hAnsi="Times New Roman"/>
                                  <w:spacing w:val="4"/>
                                  <w:w w:val="105"/>
                                </w:rPr>
                                <w:t xml:space="preserve">acceso </w:t>
                              </w:r>
                              <w:r w:rsidRPr="00743B61">
                                <w:rPr>
                                  <w:rFonts w:ascii="Times New Roman" w:hAnsi="Times New Roman"/>
                                  <w:w w:val="105"/>
                                </w:rPr>
                                <w:t xml:space="preserve">igualitario a </w:t>
                              </w:r>
                              <w:r w:rsidRPr="00743B61">
                                <w:rPr>
                                  <w:rFonts w:ascii="Times New Roman" w:hAnsi="Times New Roman"/>
                                  <w:spacing w:val="-5"/>
                                  <w:w w:val="105"/>
                                </w:rPr>
                                <w:t xml:space="preserve">la </w:t>
                              </w:r>
                              <w:r w:rsidRPr="00743B61">
                                <w:rPr>
                                  <w:rFonts w:ascii="Times New Roman" w:hAnsi="Times New Roman"/>
                                  <w:w w:val="105"/>
                                </w:rPr>
                                <w:t xml:space="preserve">información </w:t>
                              </w:r>
                              <w:r w:rsidRPr="00743B61">
                                <w:rPr>
                                  <w:rFonts w:ascii="Times New Roman" w:hAnsi="Times New Roman"/>
                                  <w:spacing w:val="3"/>
                                  <w:w w:val="105"/>
                                </w:rPr>
                                <w:t xml:space="preserve">no </w:t>
                              </w:r>
                              <w:r w:rsidRPr="00743B61">
                                <w:rPr>
                                  <w:rFonts w:ascii="Times New Roman" w:hAnsi="Times New Roman"/>
                                  <w:w w:val="105"/>
                                </w:rPr>
                                <w:t xml:space="preserve">confidencial y relevante para </w:t>
                              </w:r>
                              <w:r w:rsidRPr="00743B61">
                                <w:rPr>
                                  <w:rFonts w:ascii="Times New Roman" w:hAnsi="Times New Roman"/>
                                  <w:spacing w:val="-5"/>
                                  <w:w w:val="105"/>
                                </w:rPr>
                                <w:t xml:space="preserve">la </w:t>
                              </w:r>
                              <w:r w:rsidRPr="00743B61">
                                <w:rPr>
                                  <w:rFonts w:ascii="Times New Roman" w:hAnsi="Times New Roman"/>
                                  <w:w w:val="105"/>
                                </w:rPr>
                                <w:t xml:space="preserve">toma </w:t>
                              </w:r>
                              <w:r w:rsidRPr="00743B61">
                                <w:rPr>
                                  <w:rFonts w:ascii="Times New Roman" w:hAnsi="Times New Roman"/>
                                  <w:spacing w:val="3"/>
                                  <w:w w:val="105"/>
                                </w:rPr>
                                <w:t xml:space="preserve">de </w:t>
                              </w:r>
                              <w:r w:rsidRPr="00743B61">
                                <w:rPr>
                                  <w:rFonts w:ascii="Times New Roman" w:hAnsi="Times New Roman"/>
                                  <w:spacing w:val="2"/>
                                  <w:w w:val="105"/>
                                </w:rPr>
                                <w:t xml:space="preserve">decisiones </w:t>
                              </w:r>
                              <w:r w:rsidRPr="00743B61">
                                <w:rPr>
                                  <w:rFonts w:ascii="Times New Roman" w:hAnsi="Times New Roman"/>
                                  <w:w w:val="105"/>
                                </w:rPr>
                                <w:t xml:space="preserve">asamblearias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compañía.</w:t>
                              </w:r>
                            </w:p>
                            <w:p w14:paraId="539B6F71" w14:textId="77777777" w:rsidR="00290089" w:rsidRPr="00743B61" w:rsidRDefault="00290089" w:rsidP="00781931">
                              <w:pPr>
                                <w:spacing w:before="4"/>
                                <w:rPr>
                                  <w:rFonts w:ascii="Times New Roman" w:hAnsi="Times New Roman"/>
                                  <w:b/>
                                  <w:sz w:val="20"/>
                                </w:rPr>
                              </w:pPr>
                            </w:p>
                            <w:p w14:paraId="0D0F2553" w14:textId="77777777" w:rsidR="00290089" w:rsidRPr="00743B61" w:rsidRDefault="00290089" w:rsidP="008C63AC">
                              <w:pPr>
                                <w:widowControl w:val="0"/>
                                <w:numPr>
                                  <w:ilvl w:val="0"/>
                                  <w:numId w:val="77"/>
                                </w:numPr>
                                <w:tabs>
                                  <w:tab w:val="left" w:pos="810"/>
                                </w:tabs>
                                <w:autoSpaceDE w:val="0"/>
                                <w:autoSpaceDN w:val="0"/>
                                <w:spacing w:line="268" w:lineRule="auto"/>
                                <w:ind w:right="28" w:hanging="735"/>
                                <w:jc w:val="both"/>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w w:val="105"/>
                                </w:rPr>
                                <w:t xml:space="preserve">promover </w:t>
                              </w:r>
                              <w:r w:rsidRPr="00743B61">
                                <w:rPr>
                                  <w:rFonts w:ascii="Times New Roman" w:hAnsi="Times New Roman"/>
                                  <w:spacing w:val="-5"/>
                                  <w:w w:val="105"/>
                                </w:rPr>
                                <w:t xml:space="preserve">la </w:t>
                              </w:r>
                              <w:r w:rsidRPr="00743B61">
                                <w:rPr>
                                  <w:rFonts w:ascii="Times New Roman" w:hAnsi="Times New Roman"/>
                                  <w:w w:val="105"/>
                                </w:rPr>
                                <w:t xml:space="preserve">participación activa y </w:t>
                              </w:r>
                              <w:r w:rsidRPr="00743B61">
                                <w:rPr>
                                  <w:rFonts w:ascii="Times New Roman" w:hAnsi="Times New Roman"/>
                                  <w:spacing w:val="3"/>
                                  <w:w w:val="105"/>
                                </w:rPr>
                                <w:t xml:space="preserve">con </w:t>
                              </w:r>
                              <w:r w:rsidRPr="00743B61">
                                <w:rPr>
                                  <w:rFonts w:ascii="Times New Roman" w:hAnsi="Times New Roman"/>
                                  <w:w w:val="105"/>
                                </w:rPr>
                                <w:t xml:space="preserve">información </w:t>
                              </w:r>
                              <w:r w:rsidRPr="00743B61">
                                <w:rPr>
                                  <w:rFonts w:ascii="Times New Roman" w:hAnsi="Times New Roman"/>
                                  <w:spacing w:val="4"/>
                                  <w:w w:val="105"/>
                                </w:rPr>
                                <w:t xml:space="preserve">adecuada </w:t>
                              </w:r>
                              <w:r w:rsidRPr="00743B61">
                                <w:rPr>
                                  <w:rFonts w:ascii="Times New Roman" w:hAnsi="Times New Roman"/>
                                  <w:spacing w:val="3"/>
                                  <w:w w:val="105"/>
                                </w:rPr>
                                <w:t xml:space="preserve">de </w:t>
                              </w:r>
                              <w:r w:rsidRPr="00743B61">
                                <w:rPr>
                                  <w:rFonts w:ascii="Times New Roman" w:hAnsi="Times New Roman"/>
                                  <w:spacing w:val="5"/>
                                  <w:w w:val="105"/>
                                </w:rPr>
                                <w:t xml:space="preserve">todos </w:t>
                              </w:r>
                              <w:r w:rsidRPr="00743B61">
                                <w:rPr>
                                  <w:rFonts w:ascii="Times New Roman" w:hAnsi="Times New Roman"/>
                                  <w:w w:val="105"/>
                                </w:rPr>
                                <w:t xml:space="preserve">los </w:t>
                              </w:r>
                              <w:r w:rsidRPr="00743B61">
                                <w:rPr>
                                  <w:rFonts w:ascii="Times New Roman" w:hAnsi="Times New Roman"/>
                                  <w:spacing w:val="2"/>
                                  <w:w w:val="105"/>
                                </w:rPr>
                                <w:t xml:space="preserve">Accionistas </w:t>
                              </w:r>
                              <w:r w:rsidRPr="00743B61">
                                <w:rPr>
                                  <w:rFonts w:ascii="Times New Roman" w:hAnsi="Times New Roman"/>
                                  <w:w w:val="105"/>
                                </w:rPr>
                                <w:t xml:space="preserve">en </w:t>
                              </w:r>
                              <w:r w:rsidRPr="00743B61">
                                <w:rPr>
                                  <w:rFonts w:ascii="Times New Roman" w:hAnsi="Times New Roman"/>
                                  <w:spacing w:val="2"/>
                                  <w:w w:val="105"/>
                                </w:rPr>
                                <w:t xml:space="preserve">especial </w:t>
                              </w:r>
                              <w:r w:rsidRPr="00743B61">
                                <w:rPr>
                                  <w:rFonts w:ascii="Times New Roman" w:hAnsi="Times New Roman"/>
                                  <w:w w:val="105"/>
                                </w:rPr>
                                <w:t xml:space="preserve">en </w:t>
                              </w:r>
                              <w:r w:rsidRPr="00743B61">
                                <w:rPr>
                                  <w:rFonts w:ascii="Times New Roman" w:hAnsi="Times New Roman"/>
                                  <w:spacing w:val="-5"/>
                                  <w:w w:val="105"/>
                                </w:rPr>
                                <w:t xml:space="preserve">la </w:t>
                              </w:r>
                              <w:r w:rsidRPr="00743B61">
                                <w:rPr>
                                  <w:rFonts w:ascii="Times New Roman" w:hAnsi="Times New Roman"/>
                                  <w:w w:val="105"/>
                                </w:rPr>
                                <w:t xml:space="preserve">conformación </w:t>
                              </w:r>
                              <w:r w:rsidRPr="00743B61">
                                <w:rPr>
                                  <w:rFonts w:ascii="Times New Roman" w:hAnsi="Times New Roman"/>
                                  <w:spacing w:val="3"/>
                                  <w:w w:val="105"/>
                                </w:rPr>
                                <w:t>del</w:t>
                              </w:r>
                              <w:r w:rsidRPr="00743B61">
                                <w:rPr>
                                  <w:rFonts w:ascii="Times New Roman" w:hAnsi="Times New Roman"/>
                                  <w:spacing w:val="5"/>
                                  <w:w w:val="105"/>
                                </w:rPr>
                                <w:t xml:space="preserve"> </w:t>
                              </w:r>
                              <w:r w:rsidRPr="00743B61">
                                <w:rPr>
                                  <w:rFonts w:ascii="Times New Roman" w:hAnsi="Times New Roman"/>
                                  <w:w w:val="105"/>
                                </w:rPr>
                                <w:t>Directorio.</w:t>
                              </w:r>
                            </w:p>
                            <w:p w14:paraId="19179F32" w14:textId="77777777" w:rsidR="00290089" w:rsidRPr="00743B61" w:rsidRDefault="00290089" w:rsidP="00781931">
                              <w:pPr>
                                <w:spacing w:before="7"/>
                                <w:rPr>
                                  <w:rFonts w:ascii="Times New Roman" w:hAnsi="Times New Roman"/>
                                  <w:b/>
                                  <w:sz w:val="20"/>
                                </w:rPr>
                              </w:pPr>
                            </w:p>
                            <w:p w14:paraId="3A4303ED" w14:textId="77777777" w:rsidR="00290089" w:rsidRPr="00743B61" w:rsidRDefault="00290089" w:rsidP="008C63AC">
                              <w:pPr>
                                <w:widowControl w:val="0"/>
                                <w:numPr>
                                  <w:ilvl w:val="0"/>
                                  <w:numId w:val="77"/>
                                </w:numPr>
                                <w:tabs>
                                  <w:tab w:val="left" w:pos="810"/>
                                </w:tabs>
                                <w:autoSpaceDE w:val="0"/>
                                <w:autoSpaceDN w:val="0"/>
                                <w:spacing w:line="268" w:lineRule="auto"/>
                                <w:ind w:left="1440" w:right="21" w:hanging="1440"/>
                                <w:jc w:val="both"/>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spacing w:val="4"/>
                                  <w:w w:val="105"/>
                                </w:rPr>
                                <w:t xml:space="preserve">contar </w:t>
                              </w:r>
                              <w:r w:rsidRPr="00743B61">
                                <w:rPr>
                                  <w:rFonts w:ascii="Times New Roman" w:hAnsi="Times New Roman"/>
                                  <w:spacing w:val="3"/>
                                  <w:w w:val="105"/>
                                </w:rPr>
                                <w:t xml:space="preserve">con </w:t>
                              </w:r>
                              <w:r w:rsidRPr="00743B61">
                                <w:rPr>
                                  <w:rFonts w:ascii="Times New Roman" w:hAnsi="Times New Roman"/>
                                  <w:spacing w:val="4"/>
                                  <w:w w:val="105"/>
                                </w:rPr>
                                <w:t xml:space="preserve">una </w:t>
                              </w:r>
                              <w:r w:rsidRPr="00743B61">
                                <w:rPr>
                                  <w:rFonts w:ascii="Times New Roman" w:hAnsi="Times New Roman"/>
                                  <w:spacing w:val="-3"/>
                                  <w:w w:val="105"/>
                                </w:rPr>
                                <w:t xml:space="preserve">Política </w:t>
                              </w:r>
                              <w:r w:rsidRPr="00743B61">
                                <w:rPr>
                                  <w:rFonts w:ascii="Times New Roman" w:hAnsi="Times New Roman"/>
                                  <w:spacing w:val="3"/>
                                  <w:w w:val="105"/>
                                </w:rPr>
                                <w:t xml:space="preserve">de </w:t>
                              </w:r>
                              <w:r w:rsidRPr="00743B61">
                                <w:rPr>
                                  <w:rFonts w:ascii="Times New Roman" w:hAnsi="Times New Roman"/>
                                  <w:w w:val="105"/>
                                </w:rPr>
                                <w:t xml:space="preserve">Distribución </w:t>
                              </w:r>
                              <w:r w:rsidRPr="00743B61">
                                <w:rPr>
                                  <w:rFonts w:ascii="Times New Roman" w:hAnsi="Times New Roman"/>
                                  <w:spacing w:val="3"/>
                                  <w:w w:val="105"/>
                                </w:rPr>
                                <w:t>de</w:t>
                              </w:r>
                              <w:r w:rsidRPr="00743B61">
                                <w:rPr>
                                  <w:rFonts w:ascii="Times New Roman" w:hAnsi="Times New Roman"/>
                                  <w:w w:val="105"/>
                                </w:rPr>
                                <w:t xml:space="preserve"> </w:t>
                              </w:r>
                              <w:r w:rsidRPr="00743B61">
                                <w:rPr>
                                  <w:rFonts w:ascii="Times New Roman" w:hAnsi="Times New Roman"/>
                                  <w:spacing w:val="3"/>
                                  <w:w w:val="105"/>
                                </w:rPr>
                                <w:t xml:space="preserve">transparente </w:t>
                              </w:r>
                              <w:r w:rsidRPr="00743B61">
                                <w:rPr>
                                  <w:rFonts w:ascii="Times New Roman" w:hAnsi="Times New Roman"/>
                                  <w:spacing w:val="4"/>
                                  <w:w w:val="105"/>
                                </w:rPr>
                                <w:t xml:space="preserve">que </w:t>
                              </w:r>
                              <w:r w:rsidRPr="00743B61">
                                <w:rPr>
                                  <w:rFonts w:ascii="Times New Roman" w:hAnsi="Times New Roman"/>
                                  <w:spacing w:val="7"/>
                                  <w:w w:val="105"/>
                                </w:rPr>
                                <w:t xml:space="preserve">se </w:t>
                              </w:r>
                              <w:r w:rsidRPr="00743B61">
                                <w:rPr>
                                  <w:rFonts w:ascii="Times New Roman" w:hAnsi="Times New Roman"/>
                                  <w:spacing w:val="3"/>
                                  <w:w w:val="105"/>
                                </w:rPr>
                                <w:t xml:space="preserve">encuentre </w:t>
                              </w:r>
                              <w:r w:rsidRPr="00743B61">
                                <w:rPr>
                                  <w:rFonts w:ascii="Times New Roman" w:hAnsi="Times New Roman"/>
                                  <w:w w:val="105"/>
                                </w:rPr>
                                <w:t xml:space="preserve">alineada a </w:t>
                              </w:r>
                              <w:r w:rsidRPr="00743B61">
                                <w:rPr>
                                  <w:rFonts w:ascii="Times New Roman" w:hAnsi="Times New Roman"/>
                                  <w:spacing w:val="-5"/>
                                  <w:w w:val="105"/>
                                </w:rPr>
                                <w:t>la</w:t>
                              </w:r>
                              <w:r w:rsidRPr="00743B61">
                                <w:rPr>
                                  <w:rFonts w:ascii="Times New Roman" w:hAnsi="Times New Roman"/>
                                  <w:spacing w:val="2"/>
                                  <w:w w:val="105"/>
                                </w:rPr>
                                <w:t xml:space="preserve"> estrategia.</w:t>
                              </w:r>
                            </w:p>
                            <w:p w14:paraId="37FA6EDE" w14:textId="77777777" w:rsidR="00290089" w:rsidRPr="00743B61" w:rsidRDefault="00290089" w:rsidP="00781931">
                              <w:pPr>
                                <w:spacing w:before="7"/>
                                <w:rPr>
                                  <w:rFonts w:ascii="Times New Roman" w:hAnsi="Times New Roman"/>
                                  <w:b/>
                                  <w:sz w:val="20"/>
                                </w:rPr>
                              </w:pPr>
                            </w:p>
                            <w:p w14:paraId="1D7C1756" w14:textId="77777777" w:rsidR="00290089" w:rsidRPr="00743B61" w:rsidRDefault="00290089" w:rsidP="008C63AC">
                              <w:pPr>
                                <w:widowControl w:val="0"/>
                                <w:numPr>
                                  <w:ilvl w:val="0"/>
                                  <w:numId w:val="77"/>
                                </w:numPr>
                                <w:tabs>
                                  <w:tab w:val="left" w:pos="809"/>
                                  <w:tab w:val="left" w:pos="810"/>
                                </w:tabs>
                                <w:autoSpaceDE w:val="0"/>
                                <w:autoSpaceDN w:val="0"/>
                                <w:ind w:hanging="735"/>
                                <w:jc w:val="left"/>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spacing w:val="3"/>
                                  <w:w w:val="105"/>
                                </w:rPr>
                                <w:t xml:space="preserve">tener </w:t>
                              </w:r>
                              <w:r w:rsidRPr="00743B61">
                                <w:rPr>
                                  <w:rFonts w:ascii="Times New Roman" w:hAnsi="Times New Roman"/>
                                  <w:w w:val="105"/>
                                </w:rPr>
                                <w:t xml:space="preserve">en </w:t>
                              </w:r>
                              <w:r w:rsidRPr="00743B61">
                                <w:rPr>
                                  <w:rFonts w:ascii="Times New Roman" w:hAnsi="Times New Roman"/>
                                  <w:spacing w:val="4"/>
                                  <w:w w:val="105"/>
                                </w:rPr>
                                <w:t xml:space="preserve">cuenta </w:t>
                              </w:r>
                              <w:r w:rsidRPr="00743B61">
                                <w:rPr>
                                  <w:rFonts w:ascii="Times New Roman" w:hAnsi="Times New Roman"/>
                                  <w:w w:val="105"/>
                                </w:rPr>
                                <w:t xml:space="preserve">los </w:t>
                              </w:r>
                              <w:r w:rsidRPr="00743B61">
                                <w:rPr>
                                  <w:rFonts w:ascii="Times New Roman" w:hAnsi="Times New Roman"/>
                                  <w:spacing w:val="2"/>
                                  <w:w w:val="105"/>
                                </w:rPr>
                                <w:t xml:space="preserve">intereses </w:t>
                              </w:r>
                              <w:r w:rsidRPr="00743B61">
                                <w:rPr>
                                  <w:rFonts w:ascii="Times New Roman" w:hAnsi="Times New Roman"/>
                                  <w:spacing w:val="3"/>
                                  <w:w w:val="105"/>
                                </w:rPr>
                                <w:t xml:space="preserve">de </w:t>
                              </w:r>
                              <w:r w:rsidRPr="00743B61">
                                <w:rPr>
                                  <w:rFonts w:ascii="Times New Roman" w:hAnsi="Times New Roman"/>
                                  <w:spacing w:val="7"/>
                                  <w:w w:val="105"/>
                                </w:rPr>
                                <w:t xml:space="preserve">sus </w:t>
                              </w:r>
                              <w:r w:rsidRPr="00743B61">
                                <w:rPr>
                                  <w:rFonts w:ascii="Times New Roman" w:hAnsi="Times New Roman"/>
                                  <w:spacing w:val="2"/>
                                  <w:w w:val="105"/>
                                </w:rPr>
                                <w:t>partes</w:t>
                              </w:r>
                              <w:r w:rsidRPr="00743B61">
                                <w:rPr>
                                  <w:rFonts w:ascii="Times New Roman" w:hAnsi="Times New Roman"/>
                                  <w:spacing w:val="25"/>
                                  <w:w w:val="105"/>
                                </w:rPr>
                                <w:t xml:space="preserve"> </w:t>
                              </w:r>
                              <w:r w:rsidRPr="00743B61">
                                <w:rPr>
                                  <w:rFonts w:ascii="Times New Roman" w:hAnsi="Times New Roman"/>
                                  <w:spacing w:val="3"/>
                                  <w:w w:val="105"/>
                                </w:rPr>
                                <w:t>interesadas.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025F58" id="Group 29" o:spid="_x0000_s1057" style="position:absolute;left:0;text-align:left;margin-left:1in;margin-top:14.4pt;width:469.1pt;height:206.4pt;z-index:251693056;mso-wrap-distance-left:0;mso-wrap-distance-right:0;mso-position-horizontal-relative:page" coordorigin="1440,286" coordsize="9382,4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">
                <v:shape id="Picture 32" o:spid="_x0000_s1058" type="#_x0000_t75" style="position:absolute;left:1447;top:286;width:937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">
                  <v:imagedata r:id="rId58" o:title=""/>
                </v:shape>
                <v:shape id="Text Box 31" o:spid="_x0000_s1059" type="#_x0000_t202" style="position:absolute;left:1740;top:334;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202CB10" w14:textId="77777777" w:rsidR="00290089" w:rsidRDefault="00290089" w:rsidP="00781931">
                        <w:pPr>
                          <w:spacing w:line="201" w:lineRule="exact"/>
                          <w:rPr>
                            <w:b/>
                            <w:sz w:val="18"/>
                          </w:rPr>
                        </w:pPr>
                        <w:r w:rsidRPr="00462B40">
                          <w:rPr>
                            <w:b/>
                            <w:color w:val="FFC000"/>
                            <w:w w:val="90"/>
                            <w:szCs w:val="19"/>
                          </w:rPr>
                          <w:t>Principios</w:t>
                        </w:r>
                      </w:p>
                    </w:txbxContent>
                  </v:textbox>
                </v:shape>
                <v:shape id="Text Box 30" o:spid="_x0000_s1060" type="#_x0000_t202" style="position:absolute;left:1440;top:972;width:9210;height:2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A009687" w14:textId="77777777" w:rsidR="00290089" w:rsidRPr="00743B61" w:rsidRDefault="00290089" w:rsidP="008C63AC">
                        <w:pPr>
                          <w:widowControl w:val="0"/>
                          <w:numPr>
                            <w:ilvl w:val="0"/>
                            <w:numId w:val="77"/>
                          </w:numPr>
                          <w:tabs>
                            <w:tab w:val="left" w:pos="810"/>
                          </w:tabs>
                          <w:autoSpaceDE w:val="0"/>
                          <w:autoSpaceDN w:val="0"/>
                          <w:spacing w:line="266" w:lineRule="auto"/>
                          <w:ind w:right="18"/>
                          <w:jc w:val="both"/>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w w:val="105"/>
                          </w:rPr>
                          <w:t xml:space="preserve">tratar a </w:t>
                        </w:r>
                        <w:r w:rsidRPr="00743B61">
                          <w:rPr>
                            <w:rFonts w:ascii="Times New Roman" w:hAnsi="Times New Roman"/>
                            <w:spacing w:val="5"/>
                            <w:w w:val="105"/>
                          </w:rPr>
                          <w:t xml:space="preserve">todos </w:t>
                        </w:r>
                        <w:r w:rsidRPr="00743B61">
                          <w:rPr>
                            <w:rFonts w:ascii="Times New Roman" w:hAnsi="Times New Roman"/>
                            <w:w w:val="105"/>
                          </w:rPr>
                          <w:t xml:space="preserve">los </w:t>
                        </w:r>
                        <w:r w:rsidRPr="00743B61">
                          <w:rPr>
                            <w:rFonts w:ascii="Times New Roman" w:hAnsi="Times New Roman"/>
                            <w:spacing w:val="2"/>
                            <w:w w:val="105"/>
                          </w:rPr>
                          <w:t xml:space="preserve">Accionistas </w:t>
                        </w:r>
                        <w:r w:rsidRPr="00743B61">
                          <w:rPr>
                            <w:rFonts w:ascii="Times New Roman" w:hAnsi="Times New Roman"/>
                            <w:spacing w:val="3"/>
                            <w:w w:val="105"/>
                          </w:rPr>
                          <w:t xml:space="preserve">de </w:t>
                        </w:r>
                        <w:r w:rsidRPr="00743B61">
                          <w:rPr>
                            <w:rFonts w:ascii="Times New Roman" w:hAnsi="Times New Roman"/>
                            <w:spacing w:val="-4"/>
                            <w:w w:val="105"/>
                          </w:rPr>
                          <w:t xml:space="preserve">forma </w:t>
                        </w:r>
                        <w:r w:rsidRPr="00743B61">
                          <w:rPr>
                            <w:rFonts w:ascii="Times New Roman" w:hAnsi="Times New Roman"/>
                            <w:w w:val="105"/>
                          </w:rPr>
                          <w:t xml:space="preserve">equitativa. Deberá garantizar el </w:t>
                        </w:r>
                        <w:r w:rsidRPr="00743B61">
                          <w:rPr>
                            <w:rFonts w:ascii="Times New Roman" w:hAnsi="Times New Roman"/>
                            <w:spacing w:val="4"/>
                            <w:w w:val="105"/>
                          </w:rPr>
                          <w:t xml:space="preserve">acceso </w:t>
                        </w:r>
                        <w:r w:rsidRPr="00743B61">
                          <w:rPr>
                            <w:rFonts w:ascii="Times New Roman" w:hAnsi="Times New Roman"/>
                            <w:w w:val="105"/>
                          </w:rPr>
                          <w:t xml:space="preserve">igualitario a </w:t>
                        </w:r>
                        <w:r w:rsidRPr="00743B61">
                          <w:rPr>
                            <w:rFonts w:ascii="Times New Roman" w:hAnsi="Times New Roman"/>
                            <w:spacing w:val="-5"/>
                            <w:w w:val="105"/>
                          </w:rPr>
                          <w:t xml:space="preserve">la </w:t>
                        </w:r>
                        <w:r w:rsidRPr="00743B61">
                          <w:rPr>
                            <w:rFonts w:ascii="Times New Roman" w:hAnsi="Times New Roman"/>
                            <w:w w:val="105"/>
                          </w:rPr>
                          <w:t xml:space="preserve">información </w:t>
                        </w:r>
                        <w:r w:rsidRPr="00743B61">
                          <w:rPr>
                            <w:rFonts w:ascii="Times New Roman" w:hAnsi="Times New Roman"/>
                            <w:spacing w:val="3"/>
                            <w:w w:val="105"/>
                          </w:rPr>
                          <w:t xml:space="preserve">no </w:t>
                        </w:r>
                        <w:r w:rsidRPr="00743B61">
                          <w:rPr>
                            <w:rFonts w:ascii="Times New Roman" w:hAnsi="Times New Roman"/>
                            <w:w w:val="105"/>
                          </w:rPr>
                          <w:t xml:space="preserve">confidencial y relevante para </w:t>
                        </w:r>
                        <w:r w:rsidRPr="00743B61">
                          <w:rPr>
                            <w:rFonts w:ascii="Times New Roman" w:hAnsi="Times New Roman"/>
                            <w:spacing w:val="-5"/>
                            <w:w w:val="105"/>
                          </w:rPr>
                          <w:t xml:space="preserve">la </w:t>
                        </w:r>
                        <w:r w:rsidRPr="00743B61">
                          <w:rPr>
                            <w:rFonts w:ascii="Times New Roman" w:hAnsi="Times New Roman"/>
                            <w:w w:val="105"/>
                          </w:rPr>
                          <w:t xml:space="preserve">toma </w:t>
                        </w:r>
                        <w:r w:rsidRPr="00743B61">
                          <w:rPr>
                            <w:rFonts w:ascii="Times New Roman" w:hAnsi="Times New Roman"/>
                            <w:spacing w:val="3"/>
                            <w:w w:val="105"/>
                          </w:rPr>
                          <w:t xml:space="preserve">de </w:t>
                        </w:r>
                        <w:r w:rsidRPr="00743B61">
                          <w:rPr>
                            <w:rFonts w:ascii="Times New Roman" w:hAnsi="Times New Roman"/>
                            <w:spacing w:val="2"/>
                            <w:w w:val="105"/>
                          </w:rPr>
                          <w:t xml:space="preserve">decisiones </w:t>
                        </w:r>
                        <w:r w:rsidRPr="00743B61">
                          <w:rPr>
                            <w:rFonts w:ascii="Times New Roman" w:hAnsi="Times New Roman"/>
                            <w:w w:val="105"/>
                          </w:rPr>
                          <w:t xml:space="preserve">asamblearias </w:t>
                        </w:r>
                        <w:r w:rsidRPr="00743B61">
                          <w:rPr>
                            <w:rFonts w:ascii="Times New Roman" w:hAnsi="Times New Roman"/>
                            <w:spacing w:val="3"/>
                            <w:w w:val="105"/>
                          </w:rPr>
                          <w:t xml:space="preserve">de </w:t>
                        </w:r>
                        <w:r w:rsidRPr="00743B61">
                          <w:rPr>
                            <w:rFonts w:ascii="Times New Roman" w:hAnsi="Times New Roman"/>
                            <w:spacing w:val="-5"/>
                            <w:w w:val="105"/>
                          </w:rPr>
                          <w:t xml:space="preserve">la </w:t>
                        </w:r>
                        <w:r w:rsidRPr="00743B61">
                          <w:rPr>
                            <w:rFonts w:ascii="Times New Roman" w:hAnsi="Times New Roman"/>
                            <w:w w:val="105"/>
                          </w:rPr>
                          <w:t>compañía.</w:t>
                        </w:r>
                      </w:p>
                      <w:p w14:paraId="539B6F71" w14:textId="77777777" w:rsidR="00290089" w:rsidRPr="00743B61" w:rsidRDefault="00290089" w:rsidP="00781931">
                        <w:pPr>
                          <w:spacing w:before="4"/>
                          <w:rPr>
                            <w:rFonts w:ascii="Times New Roman" w:hAnsi="Times New Roman"/>
                            <w:b/>
                            <w:sz w:val="20"/>
                          </w:rPr>
                        </w:pPr>
                      </w:p>
                      <w:p w14:paraId="0D0F2553" w14:textId="77777777" w:rsidR="00290089" w:rsidRPr="00743B61" w:rsidRDefault="00290089" w:rsidP="008C63AC">
                        <w:pPr>
                          <w:widowControl w:val="0"/>
                          <w:numPr>
                            <w:ilvl w:val="0"/>
                            <w:numId w:val="77"/>
                          </w:numPr>
                          <w:tabs>
                            <w:tab w:val="left" w:pos="810"/>
                          </w:tabs>
                          <w:autoSpaceDE w:val="0"/>
                          <w:autoSpaceDN w:val="0"/>
                          <w:spacing w:line="268" w:lineRule="auto"/>
                          <w:ind w:right="28" w:hanging="735"/>
                          <w:jc w:val="both"/>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w w:val="105"/>
                          </w:rPr>
                          <w:t xml:space="preserve">promover </w:t>
                        </w:r>
                        <w:r w:rsidRPr="00743B61">
                          <w:rPr>
                            <w:rFonts w:ascii="Times New Roman" w:hAnsi="Times New Roman"/>
                            <w:spacing w:val="-5"/>
                            <w:w w:val="105"/>
                          </w:rPr>
                          <w:t xml:space="preserve">la </w:t>
                        </w:r>
                        <w:r w:rsidRPr="00743B61">
                          <w:rPr>
                            <w:rFonts w:ascii="Times New Roman" w:hAnsi="Times New Roman"/>
                            <w:w w:val="105"/>
                          </w:rPr>
                          <w:t xml:space="preserve">participación activa y </w:t>
                        </w:r>
                        <w:r w:rsidRPr="00743B61">
                          <w:rPr>
                            <w:rFonts w:ascii="Times New Roman" w:hAnsi="Times New Roman"/>
                            <w:spacing w:val="3"/>
                            <w:w w:val="105"/>
                          </w:rPr>
                          <w:t xml:space="preserve">con </w:t>
                        </w:r>
                        <w:r w:rsidRPr="00743B61">
                          <w:rPr>
                            <w:rFonts w:ascii="Times New Roman" w:hAnsi="Times New Roman"/>
                            <w:w w:val="105"/>
                          </w:rPr>
                          <w:t xml:space="preserve">información </w:t>
                        </w:r>
                        <w:r w:rsidRPr="00743B61">
                          <w:rPr>
                            <w:rFonts w:ascii="Times New Roman" w:hAnsi="Times New Roman"/>
                            <w:spacing w:val="4"/>
                            <w:w w:val="105"/>
                          </w:rPr>
                          <w:t xml:space="preserve">adecuada </w:t>
                        </w:r>
                        <w:r w:rsidRPr="00743B61">
                          <w:rPr>
                            <w:rFonts w:ascii="Times New Roman" w:hAnsi="Times New Roman"/>
                            <w:spacing w:val="3"/>
                            <w:w w:val="105"/>
                          </w:rPr>
                          <w:t xml:space="preserve">de </w:t>
                        </w:r>
                        <w:r w:rsidRPr="00743B61">
                          <w:rPr>
                            <w:rFonts w:ascii="Times New Roman" w:hAnsi="Times New Roman"/>
                            <w:spacing w:val="5"/>
                            <w:w w:val="105"/>
                          </w:rPr>
                          <w:t xml:space="preserve">todos </w:t>
                        </w:r>
                        <w:r w:rsidRPr="00743B61">
                          <w:rPr>
                            <w:rFonts w:ascii="Times New Roman" w:hAnsi="Times New Roman"/>
                            <w:w w:val="105"/>
                          </w:rPr>
                          <w:t xml:space="preserve">los </w:t>
                        </w:r>
                        <w:r w:rsidRPr="00743B61">
                          <w:rPr>
                            <w:rFonts w:ascii="Times New Roman" w:hAnsi="Times New Roman"/>
                            <w:spacing w:val="2"/>
                            <w:w w:val="105"/>
                          </w:rPr>
                          <w:t xml:space="preserve">Accionistas </w:t>
                        </w:r>
                        <w:r w:rsidRPr="00743B61">
                          <w:rPr>
                            <w:rFonts w:ascii="Times New Roman" w:hAnsi="Times New Roman"/>
                            <w:w w:val="105"/>
                          </w:rPr>
                          <w:t xml:space="preserve">en </w:t>
                        </w:r>
                        <w:r w:rsidRPr="00743B61">
                          <w:rPr>
                            <w:rFonts w:ascii="Times New Roman" w:hAnsi="Times New Roman"/>
                            <w:spacing w:val="2"/>
                            <w:w w:val="105"/>
                          </w:rPr>
                          <w:t xml:space="preserve">especial </w:t>
                        </w:r>
                        <w:r w:rsidRPr="00743B61">
                          <w:rPr>
                            <w:rFonts w:ascii="Times New Roman" w:hAnsi="Times New Roman"/>
                            <w:w w:val="105"/>
                          </w:rPr>
                          <w:t xml:space="preserve">en </w:t>
                        </w:r>
                        <w:r w:rsidRPr="00743B61">
                          <w:rPr>
                            <w:rFonts w:ascii="Times New Roman" w:hAnsi="Times New Roman"/>
                            <w:spacing w:val="-5"/>
                            <w:w w:val="105"/>
                          </w:rPr>
                          <w:t xml:space="preserve">la </w:t>
                        </w:r>
                        <w:r w:rsidRPr="00743B61">
                          <w:rPr>
                            <w:rFonts w:ascii="Times New Roman" w:hAnsi="Times New Roman"/>
                            <w:w w:val="105"/>
                          </w:rPr>
                          <w:t xml:space="preserve">conformación </w:t>
                        </w:r>
                        <w:r w:rsidRPr="00743B61">
                          <w:rPr>
                            <w:rFonts w:ascii="Times New Roman" w:hAnsi="Times New Roman"/>
                            <w:spacing w:val="3"/>
                            <w:w w:val="105"/>
                          </w:rPr>
                          <w:t>del</w:t>
                        </w:r>
                        <w:r w:rsidRPr="00743B61">
                          <w:rPr>
                            <w:rFonts w:ascii="Times New Roman" w:hAnsi="Times New Roman"/>
                            <w:spacing w:val="5"/>
                            <w:w w:val="105"/>
                          </w:rPr>
                          <w:t xml:space="preserve"> </w:t>
                        </w:r>
                        <w:r w:rsidRPr="00743B61">
                          <w:rPr>
                            <w:rFonts w:ascii="Times New Roman" w:hAnsi="Times New Roman"/>
                            <w:w w:val="105"/>
                          </w:rPr>
                          <w:t>Directorio.</w:t>
                        </w:r>
                      </w:p>
                      <w:p w14:paraId="19179F32" w14:textId="77777777" w:rsidR="00290089" w:rsidRPr="00743B61" w:rsidRDefault="00290089" w:rsidP="00781931">
                        <w:pPr>
                          <w:spacing w:before="7"/>
                          <w:rPr>
                            <w:rFonts w:ascii="Times New Roman" w:hAnsi="Times New Roman"/>
                            <w:b/>
                            <w:sz w:val="20"/>
                          </w:rPr>
                        </w:pPr>
                      </w:p>
                      <w:p w14:paraId="3A4303ED" w14:textId="77777777" w:rsidR="00290089" w:rsidRPr="00743B61" w:rsidRDefault="00290089" w:rsidP="008C63AC">
                        <w:pPr>
                          <w:widowControl w:val="0"/>
                          <w:numPr>
                            <w:ilvl w:val="0"/>
                            <w:numId w:val="77"/>
                          </w:numPr>
                          <w:tabs>
                            <w:tab w:val="left" w:pos="810"/>
                          </w:tabs>
                          <w:autoSpaceDE w:val="0"/>
                          <w:autoSpaceDN w:val="0"/>
                          <w:spacing w:line="268" w:lineRule="auto"/>
                          <w:ind w:left="1440" w:right="21" w:hanging="1440"/>
                          <w:jc w:val="both"/>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spacing w:val="4"/>
                            <w:w w:val="105"/>
                          </w:rPr>
                          <w:t xml:space="preserve">contar </w:t>
                        </w:r>
                        <w:r w:rsidRPr="00743B61">
                          <w:rPr>
                            <w:rFonts w:ascii="Times New Roman" w:hAnsi="Times New Roman"/>
                            <w:spacing w:val="3"/>
                            <w:w w:val="105"/>
                          </w:rPr>
                          <w:t xml:space="preserve">con </w:t>
                        </w:r>
                        <w:r w:rsidRPr="00743B61">
                          <w:rPr>
                            <w:rFonts w:ascii="Times New Roman" w:hAnsi="Times New Roman"/>
                            <w:spacing w:val="4"/>
                            <w:w w:val="105"/>
                          </w:rPr>
                          <w:t xml:space="preserve">una </w:t>
                        </w:r>
                        <w:r w:rsidRPr="00743B61">
                          <w:rPr>
                            <w:rFonts w:ascii="Times New Roman" w:hAnsi="Times New Roman"/>
                            <w:spacing w:val="-3"/>
                            <w:w w:val="105"/>
                          </w:rPr>
                          <w:t xml:space="preserve">Política </w:t>
                        </w:r>
                        <w:r w:rsidRPr="00743B61">
                          <w:rPr>
                            <w:rFonts w:ascii="Times New Roman" w:hAnsi="Times New Roman"/>
                            <w:spacing w:val="3"/>
                            <w:w w:val="105"/>
                          </w:rPr>
                          <w:t xml:space="preserve">de </w:t>
                        </w:r>
                        <w:r w:rsidRPr="00743B61">
                          <w:rPr>
                            <w:rFonts w:ascii="Times New Roman" w:hAnsi="Times New Roman"/>
                            <w:w w:val="105"/>
                          </w:rPr>
                          <w:t xml:space="preserve">Distribución </w:t>
                        </w:r>
                        <w:r w:rsidRPr="00743B61">
                          <w:rPr>
                            <w:rFonts w:ascii="Times New Roman" w:hAnsi="Times New Roman"/>
                            <w:spacing w:val="3"/>
                            <w:w w:val="105"/>
                          </w:rPr>
                          <w:t>de</w:t>
                        </w:r>
                        <w:r w:rsidRPr="00743B61">
                          <w:rPr>
                            <w:rFonts w:ascii="Times New Roman" w:hAnsi="Times New Roman"/>
                            <w:w w:val="105"/>
                          </w:rPr>
                          <w:t xml:space="preserve"> </w:t>
                        </w:r>
                        <w:r w:rsidRPr="00743B61">
                          <w:rPr>
                            <w:rFonts w:ascii="Times New Roman" w:hAnsi="Times New Roman"/>
                            <w:spacing w:val="3"/>
                            <w:w w:val="105"/>
                          </w:rPr>
                          <w:t xml:space="preserve">transparente </w:t>
                        </w:r>
                        <w:r w:rsidRPr="00743B61">
                          <w:rPr>
                            <w:rFonts w:ascii="Times New Roman" w:hAnsi="Times New Roman"/>
                            <w:spacing w:val="4"/>
                            <w:w w:val="105"/>
                          </w:rPr>
                          <w:t xml:space="preserve">que </w:t>
                        </w:r>
                        <w:r w:rsidRPr="00743B61">
                          <w:rPr>
                            <w:rFonts w:ascii="Times New Roman" w:hAnsi="Times New Roman"/>
                            <w:spacing w:val="7"/>
                            <w:w w:val="105"/>
                          </w:rPr>
                          <w:t xml:space="preserve">se </w:t>
                        </w:r>
                        <w:r w:rsidRPr="00743B61">
                          <w:rPr>
                            <w:rFonts w:ascii="Times New Roman" w:hAnsi="Times New Roman"/>
                            <w:spacing w:val="3"/>
                            <w:w w:val="105"/>
                          </w:rPr>
                          <w:t xml:space="preserve">encuentre </w:t>
                        </w:r>
                        <w:r w:rsidRPr="00743B61">
                          <w:rPr>
                            <w:rFonts w:ascii="Times New Roman" w:hAnsi="Times New Roman"/>
                            <w:w w:val="105"/>
                          </w:rPr>
                          <w:t xml:space="preserve">alineada a </w:t>
                        </w:r>
                        <w:r w:rsidRPr="00743B61">
                          <w:rPr>
                            <w:rFonts w:ascii="Times New Roman" w:hAnsi="Times New Roman"/>
                            <w:spacing w:val="-5"/>
                            <w:w w:val="105"/>
                          </w:rPr>
                          <w:t>la</w:t>
                        </w:r>
                        <w:r w:rsidRPr="00743B61">
                          <w:rPr>
                            <w:rFonts w:ascii="Times New Roman" w:hAnsi="Times New Roman"/>
                            <w:spacing w:val="2"/>
                            <w:w w:val="105"/>
                          </w:rPr>
                          <w:t xml:space="preserve"> estrategia.</w:t>
                        </w:r>
                      </w:p>
                      <w:p w14:paraId="37FA6EDE" w14:textId="77777777" w:rsidR="00290089" w:rsidRPr="00743B61" w:rsidRDefault="00290089" w:rsidP="00781931">
                        <w:pPr>
                          <w:spacing w:before="7"/>
                          <w:rPr>
                            <w:rFonts w:ascii="Times New Roman" w:hAnsi="Times New Roman"/>
                            <w:b/>
                            <w:sz w:val="20"/>
                          </w:rPr>
                        </w:pPr>
                      </w:p>
                      <w:p w14:paraId="1D7C1756" w14:textId="77777777" w:rsidR="00290089" w:rsidRPr="00743B61" w:rsidRDefault="00290089" w:rsidP="008C63AC">
                        <w:pPr>
                          <w:widowControl w:val="0"/>
                          <w:numPr>
                            <w:ilvl w:val="0"/>
                            <w:numId w:val="77"/>
                          </w:numPr>
                          <w:tabs>
                            <w:tab w:val="left" w:pos="809"/>
                            <w:tab w:val="left" w:pos="810"/>
                          </w:tabs>
                          <w:autoSpaceDE w:val="0"/>
                          <w:autoSpaceDN w:val="0"/>
                          <w:ind w:hanging="735"/>
                          <w:jc w:val="left"/>
                          <w:rPr>
                            <w:rFonts w:ascii="Times New Roman" w:hAnsi="Times New Roman"/>
                          </w:rPr>
                        </w:pPr>
                        <w:r w:rsidRPr="00743B61">
                          <w:rPr>
                            <w:rFonts w:ascii="Times New Roman" w:hAnsi="Times New Roman"/>
                            <w:spacing w:val="-8"/>
                            <w:w w:val="105"/>
                          </w:rPr>
                          <w:t xml:space="preserve">La </w:t>
                        </w:r>
                        <w:r w:rsidRPr="00743B61">
                          <w:rPr>
                            <w:rFonts w:ascii="Times New Roman" w:hAnsi="Times New Roman"/>
                            <w:w w:val="105"/>
                          </w:rPr>
                          <w:t xml:space="preserve">compañía </w:t>
                        </w:r>
                        <w:r w:rsidRPr="00743B61">
                          <w:rPr>
                            <w:rFonts w:ascii="Times New Roman" w:hAnsi="Times New Roman"/>
                            <w:spacing w:val="2"/>
                            <w:w w:val="105"/>
                          </w:rPr>
                          <w:t xml:space="preserve">deberá </w:t>
                        </w:r>
                        <w:r w:rsidRPr="00743B61">
                          <w:rPr>
                            <w:rFonts w:ascii="Times New Roman" w:hAnsi="Times New Roman"/>
                            <w:spacing w:val="3"/>
                            <w:w w:val="105"/>
                          </w:rPr>
                          <w:t xml:space="preserve">tener </w:t>
                        </w:r>
                        <w:r w:rsidRPr="00743B61">
                          <w:rPr>
                            <w:rFonts w:ascii="Times New Roman" w:hAnsi="Times New Roman"/>
                            <w:w w:val="105"/>
                          </w:rPr>
                          <w:t xml:space="preserve">en </w:t>
                        </w:r>
                        <w:r w:rsidRPr="00743B61">
                          <w:rPr>
                            <w:rFonts w:ascii="Times New Roman" w:hAnsi="Times New Roman"/>
                            <w:spacing w:val="4"/>
                            <w:w w:val="105"/>
                          </w:rPr>
                          <w:t xml:space="preserve">cuenta </w:t>
                        </w:r>
                        <w:r w:rsidRPr="00743B61">
                          <w:rPr>
                            <w:rFonts w:ascii="Times New Roman" w:hAnsi="Times New Roman"/>
                            <w:w w:val="105"/>
                          </w:rPr>
                          <w:t xml:space="preserve">los </w:t>
                        </w:r>
                        <w:r w:rsidRPr="00743B61">
                          <w:rPr>
                            <w:rFonts w:ascii="Times New Roman" w:hAnsi="Times New Roman"/>
                            <w:spacing w:val="2"/>
                            <w:w w:val="105"/>
                          </w:rPr>
                          <w:t xml:space="preserve">intereses </w:t>
                        </w:r>
                        <w:r w:rsidRPr="00743B61">
                          <w:rPr>
                            <w:rFonts w:ascii="Times New Roman" w:hAnsi="Times New Roman"/>
                            <w:spacing w:val="3"/>
                            <w:w w:val="105"/>
                          </w:rPr>
                          <w:t xml:space="preserve">de </w:t>
                        </w:r>
                        <w:r w:rsidRPr="00743B61">
                          <w:rPr>
                            <w:rFonts w:ascii="Times New Roman" w:hAnsi="Times New Roman"/>
                            <w:spacing w:val="7"/>
                            <w:w w:val="105"/>
                          </w:rPr>
                          <w:t xml:space="preserve">sus </w:t>
                        </w:r>
                        <w:r w:rsidRPr="00743B61">
                          <w:rPr>
                            <w:rFonts w:ascii="Times New Roman" w:hAnsi="Times New Roman"/>
                            <w:spacing w:val="2"/>
                            <w:w w:val="105"/>
                          </w:rPr>
                          <w:t>partes</w:t>
                        </w:r>
                        <w:r w:rsidRPr="00743B61">
                          <w:rPr>
                            <w:rFonts w:ascii="Times New Roman" w:hAnsi="Times New Roman"/>
                            <w:spacing w:val="25"/>
                            <w:w w:val="105"/>
                          </w:rPr>
                          <w:t xml:space="preserve"> </w:t>
                        </w:r>
                        <w:r w:rsidRPr="00743B61">
                          <w:rPr>
                            <w:rFonts w:ascii="Times New Roman" w:hAnsi="Times New Roman"/>
                            <w:spacing w:val="3"/>
                            <w:w w:val="105"/>
                          </w:rPr>
                          <w:t>interesadas.</w:t>
                        </w:r>
                      </w:p>
                    </w:txbxContent>
                  </v:textbox>
                </v:shape>
                <w10:wrap type="topAndBottom" anchorx="page"/>
              </v:group>
            </w:pict>
          </mc:Fallback>
        </mc:AlternateContent>
      </w:r>
    </w:p>
    <w:p w14:paraId="023EAAB2" w14:textId="77777777" w:rsidR="00781931" w:rsidRPr="00743B61" w:rsidRDefault="00781931" w:rsidP="00781931">
      <w:pPr>
        <w:tabs>
          <w:tab w:val="left" w:pos="590"/>
        </w:tabs>
        <w:spacing w:line="249" w:lineRule="auto"/>
        <w:ind w:left="142" w:right="862"/>
        <w:jc w:val="both"/>
        <w:rPr>
          <w:rFonts w:cs="Arial"/>
          <w:b/>
          <w:sz w:val="22"/>
          <w:szCs w:val="22"/>
        </w:rPr>
      </w:pPr>
    </w:p>
    <w:p w14:paraId="39271D45" w14:textId="77777777" w:rsidR="00781931" w:rsidRPr="00743B61" w:rsidRDefault="00781931" w:rsidP="00781931">
      <w:pPr>
        <w:pStyle w:val="BodyText"/>
        <w:spacing w:before="3"/>
        <w:ind w:right="721"/>
        <w:rPr>
          <w:rFonts w:ascii="Arial"/>
          <w:i/>
          <w:iCs/>
          <w:color w:val="FFC000"/>
          <w:w w:val="90"/>
          <w:sz w:val="22"/>
          <w:szCs w:val="22"/>
          <w:lang w:val="es-AR"/>
        </w:rPr>
      </w:pPr>
      <w:r w:rsidRPr="00743B61">
        <w:rPr>
          <w:rFonts w:ascii="Arial"/>
          <w:iCs/>
          <w:color w:val="FFC000"/>
          <w:w w:val="90"/>
          <w:sz w:val="22"/>
          <w:szCs w:val="22"/>
          <w:lang w:val="es-AR"/>
        </w:rPr>
        <w:t>Pr</w:t>
      </w:r>
      <w:r w:rsidRPr="00743B61">
        <w:rPr>
          <w:rFonts w:ascii="Arial" w:hAnsi="Arial" w:cs="Arial"/>
          <w:iCs/>
          <w:color w:val="FFC000"/>
          <w:w w:val="90"/>
          <w:sz w:val="22"/>
          <w:szCs w:val="22"/>
          <w:lang w:val="es-AR"/>
        </w:rPr>
        <w:t>ácticas</w:t>
      </w:r>
      <w:r w:rsidRPr="00743B61">
        <w:rPr>
          <w:rFonts w:ascii="Arial"/>
          <w:iCs/>
          <w:color w:val="FFC000"/>
          <w:w w:val="90"/>
          <w:sz w:val="22"/>
          <w:szCs w:val="22"/>
          <w:lang w:val="es-AR"/>
        </w:rPr>
        <w:t>:</w:t>
      </w:r>
    </w:p>
    <w:p w14:paraId="2C9AB929" w14:textId="77777777" w:rsidR="00781931" w:rsidRPr="00743B61" w:rsidRDefault="00781931" w:rsidP="00781931">
      <w:pPr>
        <w:tabs>
          <w:tab w:val="left" w:pos="590"/>
        </w:tabs>
        <w:spacing w:line="249" w:lineRule="auto"/>
        <w:ind w:right="49"/>
        <w:jc w:val="both"/>
        <w:rPr>
          <w:rFonts w:cs="Arial"/>
          <w:b/>
          <w:sz w:val="22"/>
          <w:szCs w:val="22"/>
        </w:rPr>
      </w:pPr>
    </w:p>
    <w:p w14:paraId="46BE2340"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sitio web de la compañía divulga información financiera y no financiera, proporcionando acceso oportuno e igual a todos los Inversores. El sitio web cuenta con un área especializada para la atención de consultas por los Inversores.</w:t>
      </w:r>
    </w:p>
    <w:p w14:paraId="075B216D" w14:textId="77777777" w:rsidR="00781931" w:rsidRPr="00743B61" w:rsidRDefault="00781931" w:rsidP="00743B61">
      <w:pPr>
        <w:pStyle w:val="ListParagraph"/>
        <w:spacing w:line="252" w:lineRule="auto"/>
        <w:ind w:left="297" w:right="721"/>
        <w:jc w:val="both"/>
        <w:rPr>
          <w:rFonts w:cs="Arial"/>
          <w:sz w:val="22"/>
          <w:szCs w:val="22"/>
        </w:rPr>
      </w:pPr>
    </w:p>
    <w:p w14:paraId="4E1DF789"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sociedad divulga información financiera a través del sitio web de la Comisión Nacional de Valores</w:t>
      </w:r>
      <w:r w:rsidRPr="00743B61">
        <w:rPr>
          <w:sz w:val="22"/>
          <w:szCs w:val="22"/>
        </w:rPr>
        <w:footnoteReference w:id="2"/>
      </w:r>
      <w:r w:rsidRPr="00743B61">
        <w:rPr>
          <w:rFonts w:cs="Arial"/>
          <w:sz w:val="22"/>
          <w:szCs w:val="22"/>
        </w:rPr>
        <w:t xml:space="preserve">. </w:t>
      </w:r>
    </w:p>
    <w:p w14:paraId="6EAE31A9" w14:textId="77777777" w:rsidR="00781931" w:rsidRPr="00743B61" w:rsidRDefault="00781931" w:rsidP="00743B61">
      <w:pPr>
        <w:pStyle w:val="ListParagraph"/>
        <w:spacing w:line="252" w:lineRule="auto"/>
        <w:ind w:left="297" w:right="721"/>
        <w:jc w:val="both"/>
        <w:rPr>
          <w:rFonts w:cs="Arial"/>
          <w:sz w:val="22"/>
          <w:szCs w:val="22"/>
        </w:rPr>
      </w:pPr>
    </w:p>
    <w:p w14:paraId="2BB41A01"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A su vez, en el sitio web de la Sociedad se encuentra publicado el Código de Ética y los datos de contacto para las consultas de los inversores y el público en general.</w:t>
      </w:r>
    </w:p>
    <w:p w14:paraId="37566AB6" w14:textId="3D42E7C2" w:rsidR="00781931" w:rsidRDefault="00781931" w:rsidP="00743B61">
      <w:pPr>
        <w:pStyle w:val="ListParagraph"/>
        <w:spacing w:line="252" w:lineRule="auto"/>
        <w:ind w:left="297" w:right="721"/>
        <w:jc w:val="both"/>
        <w:rPr>
          <w:rFonts w:cs="Arial"/>
          <w:sz w:val="22"/>
          <w:szCs w:val="22"/>
        </w:rPr>
      </w:pPr>
    </w:p>
    <w:p w14:paraId="4AC1DFA2" w14:textId="77777777" w:rsidR="00743B61" w:rsidRPr="00743B61" w:rsidRDefault="00743B61" w:rsidP="00743B61">
      <w:pPr>
        <w:pStyle w:val="ListParagraph"/>
        <w:spacing w:line="252" w:lineRule="auto"/>
        <w:ind w:left="297" w:right="721"/>
        <w:jc w:val="both"/>
        <w:rPr>
          <w:rFonts w:cs="Arial"/>
          <w:sz w:val="22"/>
          <w:szCs w:val="22"/>
        </w:rPr>
      </w:pPr>
    </w:p>
    <w:p w14:paraId="09489380"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debe asegurar que exista un procedimiento de identificación y clasificación de sus partes interesadas y un canal de comunicación para las mismas.</w:t>
      </w:r>
    </w:p>
    <w:p w14:paraId="404F3EA3" w14:textId="77777777" w:rsidR="00781931" w:rsidRPr="00743B61" w:rsidRDefault="00781931" w:rsidP="00743B61">
      <w:pPr>
        <w:pStyle w:val="ListParagraph"/>
        <w:spacing w:line="252" w:lineRule="auto"/>
        <w:ind w:left="297" w:right="721"/>
        <w:jc w:val="both"/>
        <w:rPr>
          <w:rFonts w:cs="Arial"/>
          <w:sz w:val="22"/>
          <w:szCs w:val="22"/>
        </w:rPr>
      </w:pPr>
    </w:p>
    <w:p w14:paraId="3B22C257" w14:textId="77777777" w:rsidR="00781931" w:rsidRPr="00743B61" w:rsidRDefault="00781931" w:rsidP="00743B61">
      <w:pPr>
        <w:pStyle w:val="ListParagraph"/>
        <w:spacing w:line="252" w:lineRule="auto"/>
        <w:ind w:left="297" w:right="721"/>
        <w:jc w:val="both"/>
        <w:rPr>
          <w:sz w:val="22"/>
          <w:szCs w:val="22"/>
        </w:rPr>
      </w:pPr>
      <w:r w:rsidRPr="00743B61">
        <w:rPr>
          <w:rFonts w:cs="Arial"/>
          <w:sz w:val="22"/>
          <w:szCs w:val="22"/>
        </w:rPr>
        <w:t xml:space="preserve">La Sociedad cuenta con un sitio Web institucional de libre acceso, en el cual los distintos grupos de interesados pueden ingresar y acceder a información de diversa índole relacionada con la Sociedad (incluidos los estados contables). El sitio es: </w:t>
      </w:r>
      <w:hyperlink r:id="rId59" w:history="1">
        <w:r w:rsidRPr="00743B61">
          <w:rPr>
            <w:sz w:val="22"/>
            <w:szCs w:val="22"/>
          </w:rPr>
          <w:t>www.ledesma.com.ar</w:t>
        </w:r>
      </w:hyperlink>
      <w:r w:rsidRPr="00743B61">
        <w:rPr>
          <w:sz w:val="22"/>
          <w:szCs w:val="22"/>
        </w:rPr>
        <w:t>.</w:t>
      </w:r>
    </w:p>
    <w:p w14:paraId="3F865640" w14:textId="77777777" w:rsidR="00781931" w:rsidRPr="00743B61" w:rsidRDefault="00781931" w:rsidP="00743B61">
      <w:pPr>
        <w:pStyle w:val="ListParagraph"/>
        <w:spacing w:line="252" w:lineRule="auto"/>
        <w:ind w:left="297" w:right="721"/>
        <w:jc w:val="both"/>
        <w:rPr>
          <w:sz w:val="22"/>
          <w:szCs w:val="22"/>
        </w:rPr>
      </w:pPr>
    </w:p>
    <w:p w14:paraId="1FA7BC81"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Adicionalmente, la página web permite el contacto de los interesados con la Sociedad, a través del correo electrónico y el teléfono: (54-11) 4378-1555. </w:t>
      </w:r>
    </w:p>
    <w:p w14:paraId="00F75FE2" w14:textId="77777777" w:rsidR="00781931" w:rsidRPr="00743B61" w:rsidRDefault="00781931" w:rsidP="00743B61">
      <w:pPr>
        <w:pStyle w:val="ListParagraph"/>
        <w:spacing w:line="252" w:lineRule="auto"/>
        <w:ind w:left="297" w:right="721"/>
        <w:jc w:val="both"/>
        <w:rPr>
          <w:rFonts w:cs="Arial"/>
          <w:sz w:val="22"/>
          <w:szCs w:val="22"/>
        </w:rPr>
      </w:pPr>
    </w:p>
    <w:p w14:paraId="2D260B5D"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empresa cuenta con un sitio web institucional (www.</w:t>
      </w:r>
      <w:hyperlink r:id="rId60" w:tgtFrame="_blank" w:history="1">
        <w:r w:rsidRPr="00743B61">
          <w:rPr>
            <w:sz w:val="22"/>
            <w:szCs w:val="22"/>
          </w:rPr>
          <w:t>ledesma.com.ar</w:t>
        </w:r>
      </w:hyperlink>
      <w:r w:rsidRPr="00743B61">
        <w:rPr>
          <w:rFonts w:cs="Arial"/>
          <w:sz w:val="22"/>
          <w:szCs w:val="22"/>
        </w:rPr>
        <w:t>) que incluye información actualizada sobre su desempeño económico, ambiental y social y en el cual se encuentran disponibles sus memorias y balances anuales, informes de sostenibilidad ( a través del micrositio  </w:t>
      </w:r>
      <w:hyperlink r:id="rId61" w:tgtFrame="_blank" w:history="1">
        <w:r w:rsidRPr="00743B61">
          <w:rPr>
            <w:sz w:val="22"/>
            <w:szCs w:val="22"/>
          </w:rPr>
          <w:t>www.ledesmadialoga.com.ar</w:t>
        </w:r>
      </w:hyperlink>
      <w:r w:rsidRPr="00743B61">
        <w:rPr>
          <w:rFonts w:cs="Arial"/>
          <w:sz w:val="22"/>
          <w:szCs w:val="22"/>
        </w:rPr>
        <w:t> ) y gacetillas de prensa. La página cuenta, además, con un menú de contacto por sectores de la empresa para que los usuarios puedan enviar sus consultas y/o comentarios.</w:t>
      </w:r>
    </w:p>
    <w:p w14:paraId="278EB359" w14:textId="77777777" w:rsidR="00781931" w:rsidRPr="00743B61" w:rsidRDefault="00781931" w:rsidP="00743B61">
      <w:pPr>
        <w:pStyle w:val="ListParagraph"/>
        <w:spacing w:line="252" w:lineRule="auto"/>
        <w:ind w:left="297" w:right="721"/>
        <w:jc w:val="both"/>
        <w:rPr>
          <w:rFonts w:cs="Arial"/>
          <w:sz w:val="22"/>
          <w:szCs w:val="22"/>
        </w:rPr>
      </w:pPr>
    </w:p>
    <w:p w14:paraId="3ECCF00B" w14:textId="5721A44C" w:rsid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Al mismo tiempo, desde 2012 la empresa está presente en las redes sociales Facebook, Twitter, </w:t>
      </w:r>
      <w:proofErr w:type="spellStart"/>
      <w:r w:rsidRPr="00743B61">
        <w:rPr>
          <w:rFonts w:cs="Arial"/>
          <w:sz w:val="22"/>
          <w:szCs w:val="22"/>
        </w:rPr>
        <w:t>Youtube</w:t>
      </w:r>
      <w:proofErr w:type="spellEnd"/>
      <w:r w:rsidRPr="00743B61">
        <w:rPr>
          <w:rFonts w:cs="Arial"/>
          <w:sz w:val="22"/>
          <w:szCs w:val="22"/>
        </w:rPr>
        <w:t xml:space="preserve">, Instagram, Pinterest, Flickr y </w:t>
      </w:r>
      <w:proofErr w:type="spellStart"/>
      <w:r w:rsidRPr="00743B61">
        <w:rPr>
          <w:rFonts w:cs="Arial"/>
          <w:sz w:val="22"/>
          <w:szCs w:val="22"/>
        </w:rPr>
        <w:t>Linkedin</w:t>
      </w:r>
      <w:proofErr w:type="spellEnd"/>
      <w:r w:rsidRPr="00743B61">
        <w:rPr>
          <w:rFonts w:cs="Arial"/>
          <w:sz w:val="22"/>
          <w:szCs w:val="22"/>
        </w:rPr>
        <w:t>.</w:t>
      </w:r>
      <w:r w:rsidR="00743B61">
        <w:rPr>
          <w:rFonts w:cs="Arial"/>
          <w:sz w:val="22"/>
          <w:szCs w:val="22"/>
        </w:rPr>
        <w:br w:type="page"/>
      </w:r>
    </w:p>
    <w:p w14:paraId="4A09F5B3" w14:textId="77777777" w:rsidR="00781931" w:rsidRPr="00743B61" w:rsidRDefault="00781931" w:rsidP="00743B61">
      <w:pPr>
        <w:pStyle w:val="ListParagraph"/>
        <w:spacing w:line="252" w:lineRule="auto"/>
        <w:ind w:left="297" w:right="721"/>
        <w:jc w:val="both"/>
        <w:rPr>
          <w:rFonts w:cs="Arial"/>
          <w:sz w:val="22"/>
          <w:szCs w:val="22"/>
        </w:rPr>
      </w:pPr>
    </w:p>
    <w:p w14:paraId="7B23AB5A"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presencia en las redes sociales permite un contacto fluido y amigable con los consumidores, empleados y, especialmente, con las comunidades locales. Además, en las redes sociales se pone el foco en la comunicación de las actividades culturales, deportivas y educativas destinadas a la comunidad y en las acciones de preservación y cuidado de las Yungas en la provincia de Jujuy.</w:t>
      </w:r>
    </w:p>
    <w:p w14:paraId="46088CF1" w14:textId="109CA688" w:rsidR="00781931" w:rsidRDefault="00781931" w:rsidP="00743B61">
      <w:pPr>
        <w:pStyle w:val="ListParagraph"/>
        <w:spacing w:line="252" w:lineRule="auto"/>
        <w:ind w:left="297" w:right="721"/>
        <w:jc w:val="both"/>
        <w:rPr>
          <w:rFonts w:cs="Arial"/>
          <w:sz w:val="22"/>
          <w:szCs w:val="22"/>
        </w:rPr>
      </w:pPr>
    </w:p>
    <w:p w14:paraId="64AD7C5B" w14:textId="77777777" w:rsidR="00743B61" w:rsidRPr="00743B61" w:rsidRDefault="00743B61" w:rsidP="00743B61">
      <w:pPr>
        <w:pStyle w:val="ListParagraph"/>
        <w:spacing w:line="252" w:lineRule="auto"/>
        <w:ind w:left="297" w:right="721"/>
        <w:jc w:val="both"/>
        <w:rPr>
          <w:rFonts w:cs="Arial"/>
          <w:sz w:val="22"/>
          <w:szCs w:val="22"/>
        </w:rPr>
      </w:pPr>
    </w:p>
    <w:p w14:paraId="7C9EAB0D"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Directorio remite a los Accionistas, previo a la celebración de la Asamblea, un “paquete de información provisorio” que permite a los Accionistas -a través de un canal de comunicación formal- realizar comentarios no vinculantes y compartir opiniones discrepantes con las recomendaciones realizadas por el Directorio, teniendo este último que, al enviar el paquete definitivo de información, expedirse expresamente sobre los comentarios recibidos que crea necesario.</w:t>
      </w:r>
    </w:p>
    <w:p w14:paraId="6E151CF0" w14:textId="77777777" w:rsidR="00781931" w:rsidRPr="00743B61" w:rsidRDefault="00781931" w:rsidP="00743B61">
      <w:pPr>
        <w:pStyle w:val="ListParagraph"/>
        <w:spacing w:line="252" w:lineRule="auto"/>
        <w:ind w:left="297" w:right="721"/>
        <w:jc w:val="both"/>
        <w:rPr>
          <w:rFonts w:cs="Arial"/>
          <w:sz w:val="22"/>
          <w:szCs w:val="22"/>
        </w:rPr>
      </w:pPr>
    </w:p>
    <w:p w14:paraId="3B040FE9"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Las Direcciones de Servicios, en particular las de Asuntos Institucionales y Legales, y la Dirección de Finanzas mantienen reuniones informativas con algunos accionistas que periódicamente requieren información, amén de que se comunica inmediatamente al mercado la totalidad de la información que exige la normativa legal vigente.</w:t>
      </w:r>
    </w:p>
    <w:p w14:paraId="25E326B4" w14:textId="77777777" w:rsidR="00781931" w:rsidRPr="00743B61" w:rsidRDefault="00781931" w:rsidP="00743B61">
      <w:pPr>
        <w:pStyle w:val="ListParagraph"/>
        <w:spacing w:line="252" w:lineRule="auto"/>
        <w:ind w:left="297" w:right="721"/>
        <w:jc w:val="both"/>
        <w:rPr>
          <w:rFonts w:cs="Arial"/>
          <w:sz w:val="22"/>
          <w:szCs w:val="22"/>
        </w:rPr>
      </w:pPr>
    </w:p>
    <w:p w14:paraId="16507EB1"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La Gerencia de Asuntos Legales atiende a los accionistas de la Sociedad y mantiene la comunicación con el mercado. Es frecuente la concurrencia de accionistas para asesorarse en particular sobre la puesta a disposición de dividendos. Por otra parte, la Sociedad cuenta con un sitio web muy completo con información institucional, económica y de prensa, tal como se desarrolla en los puntos anteriores de este apartado.</w:t>
      </w:r>
    </w:p>
    <w:p w14:paraId="291901BA" w14:textId="77777777" w:rsidR="00781931" w:rsidRPr="00743B61" w:rsidRDefault="00781931" w:rsidP="00743B61">
      <w:pPr>
        <w:pStyle w:val="ListParagraph"/>
        <w:spacing w:line="252" w:lineRule="auto"/>
        <w:ind w:left="297" w:right="721"/>
        <w:jc w:val="both"/>
        <w:rPr>
          <w:rFonts w:cs="Arial"/>
          <w:sz w:val="22"/>
          <w:szCs w:val="22"/>
        </w:rPr>
      </w:pPr>
    </w:p>
    <w:p w14:paraId="3F64039A"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Aunque no existe un reglamento escrito, la información contable y la Memoria son encuadernados para su entrega a los accionistas al momento de registrarse para asistir a las asambleas. Por su parte, el registro para las asambleas se realiza en la Gerencia de Asuntos Legales, que es la responsable de la relación con el mercado y donde los accionistas consultan habitualmente y transmiten las inquietudes que tienen sobre el funcionamiento de la Sociedad.</w:t>
      </w:r>
    </w:p>
    <w:p w14:paraId="7AEB0C46" w14:textId="3C713F08" w:rsidR="00781931" w:rsidRDefault="00781931" w:rsidP="00743B61">
      <w:pPr>
        <w:pStyle w:val="ListParagraph"/>
        <w:spacing w:line="252" w:lineRule="auto"/>
        <w:ind w:left="297" w:right="721"/>
        <w:jc w:val="both"/>
        <w:rPr>
          <w:rFonts w:cs="Arial"/>
          <w:sz w:val="22"/>
          <w:szCs w:val="22"/>
        </w:rPr>
      </w:pPr>
    </w:p>
    <w:p w14:paraId="5F8BE089" w14:textId="77777777" w:rsidR="00743B61" w:rsidRPr="00743B61" w:rsidRDefault="00743B61" w:rsidP="00743B61">
      <w:pPr>
        <w:pStyle w:val="ListParagraph"/>
        <w:spacing w:line="252" w:lineRule="auto"/>
        <w:ind w:left="297" w:right="721"/>
        <w:jc w:val="both"/>
        <w:rPr>
          <w:rFonts w:cs="Arial"/>
          <w:sz w:val="22"/>
          <w:szCs w:val="22"/>
        </w:rPr>
      </w:pPr>
    </w:p>
    <w:p w14:paraId="2642D7C3"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El estatuto de la compañía considera que los Accionistas puedan recibir los paquetes de información para la Asamblea de Accionistas a través de medios virtuales y participar en las Asambleas a través del uso de medios electrónicos de comunicación que permitan la transmisión simultánea de sonido, imágenes y palabras, asegurando el principio de igualdad de trato de los participantes.</w:t>
      </w:r>
    </w:p>
    <w:p w14:paraId="6D5C10E7" w14:textId="77777777" w:rsidR="00781931" w:rsidRPr="00743B61" w:rsidRDefault="00781931" w:rsidP="00743B61">
      <w:pPr>
        <w:pStyle w:val="ListParagraph"/>
        <w:spacing w:line="252" w:lineRule="auto"/>
        <w:ind w:left="297" w:right="721"/>
        <w:jc w:val="both"/>
        <w:rPr>
          <w:rFonts w:cs="Arial"/>
          <w:sz w:val="22"/>
          <w:szCs w:val="22"/>
        </w:rPr>
      </w:pPr>
    </w:p>
    <w:p w14:paraId="00016F8C"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El Estatuto de la Sociedad no prevé la participación de los accionistas a distancia.</w:t>
      </w:r>
    </w:p>
    <w:p w14:paraId="52210AA0" w14:textId="507B898E" w:rsidR="00781931" w:rsidRDefault="00781931" w:rsidP="00743B61">
      <w:pPr>
        <w:pStyle w:val="ListParagraph"/>
        <w:spacing w:line="252" w:lineRule="auto"/>
        <w:ind w:left="297" w:right="721"/>
        <w:jc w:val="both"/>
        <w:rPr>
          <w:rFonts w:cs="Arial"/>
          <w:sz w:val="22"/>
          <w:szCs w:val="22"/>
        </w:rPr>
      </w:pPr>
    </w:p>
    <w:p w14:paraId="2E58E47A" w14:textId="77777777" w:rsidR="00743B61" w:rsidRPr="00743B61" w:rsidRDefault="00743B61" w:rsidP="00743B61">
      <w:pPr>
        <w:pStyle w:val="ListParagraph"/>
        <w:spacing w:line="252" w:lineRule="auto"/>
        <w:ind w:left="297" w:right="721"/>
        <w:jc w:val="both"/>
        <w:rPr>
          <w:rFonts w:cs="Arial"/>
          <w:sz w:val="22"/>
          <w:szCs w:val="22"/>
        </w:rPr>
      </w:pPr>
    </w:p>
    <w:p w14:paraId="58A181E1" w14:textId="77777777" w:rsidR="00781931" w:rsidRPr="00743B61" w:rsidRDefault="00781931" w:rsidP="008C63AC">
      <w:pPr>
        <w:pStyle w:val="ListParagraph"/>
        <w:widowControl w:val="0"/>
        <w:numPr>
          <w:ilvl w:val="0"/>
          <w:numId w:val="84"/>
        </w:numPr>
        <w:autoSpaceDE w:val="0"/>
        <w:autoSpaceDN w:val="0"/>
        <w:ind w:left="284" w:right="567" w:firstLine="0"/>
        <w:contextualSpacing w:val="0"/>
        <w:jc w:val="both"/>
        <w:rPr>
          <w:rFonts w:cs="Arial"/>
          <w:b/>
          <w:sz w:val="22"/>
          <w:szCs w:val="24"/>
        </w:rPr>
      </w:pPr>
      <w:r w:rsidRPr="00743B61">
        <w:rPr>
          <w:rFonts w:cs="Arial"/>
          <w:b/>
          <w:sz w:val="22"/>
          <w:szCs w:val="24"/>
        </w:rPr>
        <w:t>La Política de Distribución de Dividendos está alineada a la estrategia y establece claramente los criterios, frecuencia y condiciones bajo las cuales se realizará la distribución de dividendos.</w:t>
      </w:r>
    </w:p>
    <w:p w14:paraId="47006FB3" w14:textId="77777777" w:rsidR="00781931" w:rsidRPr="00743B61" w:rsidRDefault="00781931" w:rsidP="00743B61">
      <w:pPr>
        <w:pStyle w:val="ListParagraph"/>
        <w:spacing w:line="252" w:lineRule="auto"/>
        <w:ind w:left="297" w:right="721"/>
        <w:jc w:val="both"/>
        <w:rPr>
          <w:rFonts w:cs="Arial"/>
          <w:sz w:val="22"/>
          <w:szCs w:val="22"/>
        </w:rPr>
      </w:pPr>
    </w:p>
    <w:p w14:paraId="003F94E1" w14:textId="223F276C" w:rsidR="00743B61" w:rsidRDefault="00781931" w:rsidP="00743B61">
      <w:pPr>
        <w:pStyle w:val="ListParagraph"/>
        <w:spacing w:line="252" w:lineRule="auto"/>
        <w:ind w:left="297" w:right="721"/>
        <w:jc w:val="both"/>
        <w:rPr>
          <w:rFonts w:cs="Arial"/>
          <w:sz w:val="22"/>
          <w:szCs w:val="22"/>
        </w:rPr>
      </w:pPr>
      <w:r w:rsidRPr="00743B61">
        <w:rPr>
          <w:rFonts w:cs="Arial"/>
          <w:sz w:val="22"/>
          <w:szCs w:val="22"/>
        </w:rPr>
        <w:t>No existe una política de distribución de dividendos, sin embargo, el Estatuto Social en su artículo 20º establece que las ganancias realizadas y líquidas se destinarán en primer término a cubrir la reserva legal en los términos de Ley, luego a cancelar los honorarios del Directorio y la Comisión Fiscalizadora, luego a cancelar dividendos de acciones preferidas, si existieren (actualmente no es el caso) y el saldo tendrá el destino que establezca la Asamblea de Accionistas que puede ser  “participación adicional de las acciones preferidas y a dividendo de las acciones ordinarias, o a fondos de reservas facultativos o de previsión, o a cuenta nueva”.</w:t>
      </w:r>
      <w:r w:rsidR="00743B61">
        <w:rPr>
          <w:rFonts w:cs="Arial"/>
          <w:sz w:val="22"/>
          <w:szCs w:val="22"/>
        </w:rPr>
        <w:br w:type="page"/>
      </w:r>
    </w:p>
    <w:p w14:paraId="415AD770" w14:textId="77777777" w:rsidR="00781931" w:rsidRPr="00743B61" w:rsidRDefault="00781931" w:rsidP="00743B61">
      <w:pPr>
        <w:pStyle w:val="ListParagraph"/>
        <w:spacing w:line="252" w:lineRule="auto"/>
        <w:ind w:left="297" w:right="721"/>
        <w:jc w:val="both"/>
        <w:rPr>
          <w:rFonts w:cs="Arial"/>
          <w:sz w:val="22"/>
          <w:szCs w:val="22"/>
        </w:rPr>
      </w:pPr>
    </w:p>
    <w:p w14:paraId="5507B788"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También establece que </w:t>
      </w:r>
      <w:r w:rsidRPr="00743B61">
        <w:rPr>
          <w:rFonts w:cs="Arial"/>
          <w:i/>
          <w:iCs/>
          <w:sz w:val="22"/>
          <w:szCs w:val="22"/>
        </w:rPr>
        <w:t>“Los dividendos deben ser puestos a disposición de los accionistas en proporción a las respectivas integraciones, dentro de los plazos que fijen las disposiciones legales y reglamentarias en vigencia.”</w:t>
      </w:r>
    </w:p>
    <w:p w14:paraId="2418C010" w14:textId="77777777" w:rsidR="00781931" w:rsidRPr="00743B61" w:rsidRDefault="00781931" w:rsidP="00743B61">
      <w:pPr>
        <w:pStyle w:val="ListParagraph"/>
        <w:spacing w:line="252" w:lineRule="auto"/>
        <w:ind w:left="297" w:right="721"/>
        <w:jc w:val="both"/>
        <w:rPr>
          <w:rFonts w:cs="Arial"/>
          <w:sz w:val="22"/>
          <w:szCs w:val="22"/>
        </w:rPr>
      </w:pPr>
    </w:p>
    <w:p w14:paraId="648CEF9D" w14:textId="77777777" w:rsidR="00781931" w:rsidRPr="00743B61" w:rsidRDefault="00781931" w:rsidP="00743B61">
      <w:pPr>
        <w:pStyle w:val="ListParagraph"/>
        <w:spacing w:line="252" w:lineRule="auto"/>
        <w:ind w:left="297" w:right="721"/>
        <w:jc w:val="both"/>
        <w:rPr>
          <w:rFonts w:cs="Arial"/>
          <w:sz w:val="22"/>
          <w:szCs w:val="22"/>
        </w:rPr>
      </w:pPr>
      <w:r w:rsidRPr="00743B61">
        <w:rPr>
          <w:rFonts w:cs="Arial"/>
          <w:sz w:val="22"/>
          <w:szCs w:val="22"/>
        </w:rPr>
        <w:t xml:space="preserve">La Dirección de Finanzas presenta al Directorio un proyecto de destino de los resultados acumulados y de las ganancias líquidas y realizadas en cada ejercicio. En base al análisis de dicho proyecto, y en cumplimiento de la normativa legal vigente, el Directorio realiza una propuesta del destino de los resultados de cada ejercicio social, la que es documentada en la Memoria del ejercicio correspondiente. </w:t>
      </w:r>
    </w:p>
    <w:p w14:paraId="44B1BC8B" w14:textId="77777777" w:rsidR="00781931" w:rsidRPr="00743B61" w:rsidRDefault="00781931" w:rsidP="00743B61">
      <w:pPr>
        <w:pStyle w:val="ListParagraph"/>
        <w:spacing w:line="252" w:lineRule="auto"/>
        <w:ind w:left="297" w:right="721"/>
        <w:jc w:val="both"/>
        <w:rPr>
          <w:rFonts w:cs="Arial"/>
          <w:sz w:val="22"/>
          <w:szCs w:val="22"/>
        </w:rPr>
      </w:pPr>
    </w:p>
    <w:p w14:paraId="6695FB9D" w14:textId="77777777" w:rsidR="00781931" w:rsidRPr="005838AE" w:rsidRDefault="00781931" w:rsidP="00781931">
      <w:pPr>
        <w:spacing w:line="360" w:lineRule="auto"/>
        <w:ind w:firstLine="708"/>
        <w:jc w:val="both"/>
        <w:rPr>
          <w:rFonts w:cs="Arial"/>
          <w:bCs/>
          <w:sz w:val="24"/>
        </w:rPr>
      </w:pPr>
      <w:r w:rsidRPr="00897206">
        <w:rPr>
          <w:rFonts w:cs="Arial"/>
          <w:sz w:val="24"/>
          <w:szCs w:val="24"/>
        </w:rPr>
        <w:t>.</w:t>
      </w:r>
      <w:r w:rsidRPr="005838AE">
        <w:rPr>
          <w:rFonts w:cs="Arial"/>
          <w:bCs/>
          <w:sz w:val="24"/>
        </w:rPr>
        <w:t xml:space="preserve">                                                                     </w:t>
      </w:r>
    </w:p>
    <w:p w14:paraId="22E29E7D" w14:textId="77777777" w:rsidR="00781931" w:rsidRPr="007B7440" w:rsidRDefault="00781931" w:rsidP="00781931">
      <w:pPr>
        <w:spacing w:line="480" w:lineRule="auto"/>
        <w:jc w:val="center"/>
        <w:rPr>
          <w:rFonts w:cs="Arial"/>
          <w:b/>
          <w:bCs/>
          <w:sz w:val="10"/>
          <w:szCs w:val="10"/>
          <w:highlight w:val="yellow"/>
        </w:rPr>
      </w:pPr>
    </w:p>
    <w:p w14:paraId="6AE6DCD3" w14:textId="77777777" w:rsidR="00781931" w:rsidRPr="006845AE" w:rsidRDefault="00781931" w:rsidP="00781931">
      <w:pPr>
        <w:spacing w:line="480" w:lineRule="auto"/>
        <w:jc w:val="center"/>
        <w:rPr>
          <w:rFonts w:cs="Arial"/>
          <w:b/>
          <w:bCs/>
          <w:sz w:val="24"/>
        </w:rPr>
      </w:pPr>
      <w:r w:rsidRPr="006845AE">
        <w:rPr>
          <w:rFonts w:cs="Arial"/>
          <w:b/>
          <w:bCs/>
          <w:sz w:val="24"/>
        </w:rPr>
        <w:t xml:space="preserve">                                                                              EL DIRECTORIO</w:t>
      </w:r>
    </w:p>
    <w:p w14:paraId="35B28C6E" w14:textId="77777777" w:rsidR="00781931" w:rsidRPr="006845AE" w:rsidRDefault="00781931" w:rsidP="00781931">
      <w:pPr>
        <w:spacing w:line="480" w:lineRule="auto"/>
        <w:jc w:val="right"/>
        <w:rPr>
          <w:rFonts w:cs="Arial"/>
          <w:b/>
          <w:bCs/>
          <w:sz w:val="24"/>
        </w:rPr>
      </w:pPr>
      <w:r w:rsidRPr="006845AE">
        <w:rPr>
          <w:rFonts w:cs="Arial"/>
          <w:b/>
          <w:bCs/>
          <w:sz w:val="24"/>
        </w:rPr>
        <w:t xml:space="preserve">Dr. Carlos Herminio </w:t>
      </w:r>
      <w:proofErr w:type="spellStart"/>
      <w:r w:rsidRPr="006845AE">
        <w:rPr>
          <w:rFonts w:cs="Arial"/>
          <w:b/>
          <w:bCs/>
          <w:sz w:val="24"/>
        </w:rPr>
        <w:t>Blaquier</w:t>
      </w:r>
      <w:proofErr w:type="spellEnd"/>
    </w:p>
    <w:p w14:paraId="1DC22284" w14:textId="77777777" w:rsidR="00781931" w:rsidRPr="00B63267" w:rsidRDefault="00781931" w:rsidP="00781931">
      <w:pPr>
        <w:spacing w:line="480" w:lineRule="auto"/>
        <w:jc w:val="right"/>
      </w:pPr>
      <w:r w:rsidRPr="00DF3524">
        <w:rPr>
          <w:rFonts w:cs="Arial"/>
          <w:b/>
          <w:bCs/>
          <w:sz w:val="24"/>
        </w:rPr>
        <w:t xml:space="preserve">Ciudad Autónoma de Buenos Aires, </w:t>
      </w:r>
      <w:r>
        <w:rPr>
          <w:rFonts w:cs="Arial"/>
          <w:b/>
          <w:bCs/>
          <w:sz w:val="24"/>
        </w:rPr>
        <w:t>26</w:t>
      </w:r>
      <w:r w:rsidRPr="00DF3524">
        <w:rPr>
          <w:rFonts w:cs="Arial"/>
          <w:b/>
          <w:bCs/>
          <w:sz w:val="24"/>
        </w:rPr>
        <w:t xml:space="preserve"> de agosto de 20</w:t>
      </w:r>
      <w:r>
        <w:rPr>
          <w:rFonts w:cs="Arial"/>
          <w:b/>
          <w:bCs/>
          <w:sz w:val="24"/>
        </w:rPr>
        <w:t>20</w:t>
      </w:r>
    </w:p>
    <w:p w14:paraId="0D1BB4DF" w14:textId="46207D94" w:rsidR="00C2434C" w:rsidRPr="002112CC" w:rsidRDefault="00C2434C" w:rsidP="001B3E33">
      <w:pPr>
        <w:pStyle w:val="Texto"/>
        <w:jc w:val="center"/>
      </w:pPr>
    </w:p>
    <w:sectPr w:rsidR="00C2434C" w:rsidRPr="002112CC" w:rsidSect="001B3E33">
      <w:headerReference w:type="default" r:id="rId62"/>
      <w:footerReference w:type="default" r:id="rId63"/>
      <w:pgSz w:w="12240" w:h="15840" w:code="1"/>
      <w:pgMar w:top="576" w:right="864" w:bottom="576" w:left="172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2B882" w14:textId="77777777" w:rsidR="00290089" w:rsidRDefault="00290089">
      <w:r>
        <w:separator/>
      </w:r>
    </w:p>
  </w:endnote>
  <w:endnote w:type="continuationSeparator" w:id="0">
    <w:p w14:paraId="0835A764" w14:textId="77777777" w:rsidR="00290089" w:rsidRDefault="00290089">
      <w:r>
        <w:continuationSeparator/>
      </w:r>
    </w:p>
  </w:endnote>
  <w:endnote w:type="continuationNotice" w:id="1">
    <w:p w14:paraId="351E5F59" w14:textId="77777777" w:rsidR="00290089" w:rsidRDefault="00290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YInterstate Light">
    <w:panose1 w:val="02000506000000020004"/>
    <w:charset w:val="00"/>
    <w:family w:val="auto"/>
    <w:pitch w:val="variable"/>
    <w:sig w:usb0="A00002AF" w:usb1="5000206A" w:usb2="00000000" w:usb3="00000000" w:csb0="0000009F" w:csb1="00000000"/>
  </w:font>
  <w:font w:name="EYInterstate">
    <w:panose1 w:val="02000503020000020004"/>
    <w:charset w:val="00"/>
    <w:family w:val="auto"/>
    <w:pitch w:val="variable"/>
    <w:sig w:usb0="800002AF" w:usb1="5000204A"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3AB9" w14:textId="0000AEEF" w:rsidR="00290089" w:rsidRPr="00477D38" w:rsidRDefault="00290089" w:rsidP="00477D38">
    <w:pPr>
      <w:pStyle w:val="Footer"/>
      <w:rPr>
        <w:noProof/>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2363" w14:textId="3543AC84" w:rsidR="00290089" w:rsidRPr="00477D38" w:rsidRDefault="00290089" w:rsidP="00477D38">
    <w:pPr>
      <w:pStyle w:val="Footer"/>
      <w:rPr>
        <w:noProof/>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E0CAE" w14:textId="003E0572" w:rsidR="00290089" w:rsidRPr="00477D38" w:rsidRDefault="00290089" w:rsidP="00477D38">
    <w:pPr>
      <w:pStyle w:val="Texto"/>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7B4D1" w14:textId="53CBE799" w:rsidR="00290089" w:rsidRPr="00C67244" w:rsidRDefault="00290089" w:rsidP="004436C0">
    <w:pPr>
      <w:pStyle w:val="Footer"/>
      <w:rPr>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0C1C0" w14:textId="77777777" w:rsidR="00290089" w:rsidRDefault="00290089">
      <w:r>
        <w:separator/>
      </w:r>
    </w:p>
  </w:footnote>
  <w:footnote w:type="continuationSeparator" w:id="0">
    <w:p w14:paraId="77676238" w14:textId="77777777" w:rsidR="00290089" w:rsidRDefault="00290089">
      <w:r>
        <w:continuationSeparator/>
      </w:r>
    </w:p>
  </w:footnote>
  <w:footnote w:type="continuationNotice" w:id="1">
    <w:p w14:paraId="4E2E6AA9" w14:textId="77777777" w:rsidR="00290089" w:rsidRDefault="00290089"/>
  </w:footnote>
  <w:footnote w:id="2">
    <w:p w14:paraId="48E87F07" w14:textId="77777777" w:rsidR="00290089" w:rsidRPr="003641CA" w:rsidRDefault="00290089" w:rsidP="00781931">
      <w:pPr>
        <w:pStyle w:val="FootnoteText"/>
      </w:pPr>
      <w:r>
        <w:rPr>
          <w:rStyle w:val="FootnoteReference"/>
        </w:rPr>
        <w:footnoteRef/>
      </w:r>
      <w:r>
        <w:t xml:space="preserve"> </w:t>
      </w:r>
      <w:r w:rsidRPr="00B6143B">
        <w:t>http://www.cnv.gov.ar/SitioWeb/Empresas/Empresa/ 30506733932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1EE9E" w14:textId="77777777" w:rsidR="00290089" w:rsidRDefault="00290089">
    <w:pPr>
      <w:pStyle w:val="Header"/>
    </w:pPr>
  </w:p>
  <w:tbl>
    <w:tblPr>
      <w:tblW w:w="0" w:type="auto"/>
      <w:tblInd w:w="70" w:type="dxa"/>
      <w:tblBorders>
        <w:bottom w:val="single" w:sz="4" w:space="0" w:color="auto"/>
      </w:tblBorders>
      <w:tblCellMar>
        <w:left w:w="70" w:type="dxa"/>
        <w:right w:w="70" w:type="dxa"/>
      </w:tblCellMar>
      <w:tblLook w:val="0000" w:firstRow="0" w:lastRow="0" w:firstColumn="0" w:lastColumn="0" w:noHBand="0" w:noVBand="0"/>
    </w:tblPr>
    <w:tblGrid>
      <w:gridCol w:w="2112"/>
      <w:gridCol w:w="7466"/>
    </w:tblGrid>
    <w:tr w:rsidR="00290089" w14:paraId="6F5BF6BE" w14:textId="77777777" w:rsidTr="00781931">
      <w:tc>
        <w:tcPr>
          <w:tcW w:w="2196" w:type="dxa"/>
          <w:tcBorders>
            <w:bottom w:val="nil"/>
          </w:tcBorders>
        </w:tcPr>
        <w:p w14:paraId="2CEC0508" w14:textId="00287ABD" w:rsidR="00290089" w:rsidRDefault="007B010E" w:rsidP="00781931">
          <w:pPr>
            <w:pStyle w:val="Header"/>
            <w:rPr>
              <w:rFonts w:cs="Arial"/>
              <w:b/>
              <w:bCs/>
              <w:lang w:val="es-MX"/>
            </w:rPr>
          </w:pPr>
          <w:r>
            <w:rPr>
              <w:noProof/>
              <w:lang w:eastAsia="es-AR"/>
            </w:rPr>
            <w:drawing>
              <wp:inline distT="0" distB="0" distL="0" distR="0" wp14:anchorId="14DEFD80" wp14:editId="49AFE07B">
                <wp:extent cx="1171575" cy="447675"/>
                <wp:effectExtent l="0" t="0" r="9525" b="9525"/>
                <wp:docPr id="84"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ln>
                          <a:noFill/>
                        </a:ln>
                      </pic:spPr>
                    </pic:pic>
                  </a:graphicData>
                </a:graphic>
              </wp:inline>
            </w:drawing>
          </w:r>
        </w:p>
      </w:tc>
      <w:tc>
        <w:tcPr>
          <w:tcW w:w="12333" w:type="dxa"/>
          <w:tcBorders>
            <w:bottom w:val="single" w:sz="4" w:space="0" w:color="auto"/>
          </w:tcBorders>
        </w:tcPr>
        <w:p w14:paraId="7589D161" w14:textId="77777777" w:rsidR="00290089" w:rsidRDefault="00290089" w:rsidP="00781931">
          <w:pPr>
            <w:pStyle w:val="Header"/>
            <w:rPr>
              <w:rFonts w:cs="Arial"/>
              <w:b/>
              <w:bCs/>
              <w:lang w:val="es-MX"/>
            </w:rPr>
          </w:pPr>
        </w:p>
        <w:p w14:paraId="43326F66" w14:textId="77777777" w:rsidR="00290089" w:rsidRDefault="00290089" w:rsidP="00781931">
          <w:pPr>
            <w:pStyle w:val="Header"/>
            <w:rPr>
              <w:rFonts w:cs="Arial"/>
              <w:b/>
              <w:bCs/>
              <w:lang w:val="es-MX"/>
            </w:rPr>
          </w:pPr>
          <w:r>
            <w:rPr>
              <w:rFonts w:cs="Arial"/>
              <w:b/>
              <w:bCs/>
              <w:lang w:val="es-MX"/>
            </w:rPr>
            <w:t xml:space="preserve">Ledesma Sociedad Anónima Agrícola Industrial  </w:t>
          </w:r>
        </w:p>
        <w:p w14:paraId="00E86AF5" w14:textId="77777777" w:rsidR="00290089" w:rsidRDefault="00290089" w:rsidP="00781931">
          <w:pPr>
            <w:pStyle w:val="Header"/>
            <w:rPr>
              <w:rFonts w:cs="Arial"/>
              <w:b/>
              <w:bCs/>
              <w:lang w:val="es-MX"/>
            </w:rPr>
          </w:pPr>
          <w:r>
            <w:rPr>
              <w:rFonts w:cs="Arial"/>
              <w:b/>
              <w:bCs/>
              <w:lang w:val="es-MX"/>
            </w:rPr>
            <w:t>Memoria y Reporte Integrado al 31 de mayo de 2020</w:t>
          </w:r>
        </w:p>
      </w:tc>
    </w:tr>
  </w:tbl>
  <w:p w14:paraId="3615CAA4" w14:textId="77777777" w:rsidR="00290089" w:rsidRPr="00D3469D" w:rsidRDefault="00290089">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54B9C" w14:textId="77777777" w:rsidR="00290089" w:rsidRPr="00461841" w:rsidRDefault="00290089" w:rsidP="007819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1E09A" w14:textId="77777777" w:rsidR="00290089" w:rsidRPr="00022920" w:rsidRDefault="00290089"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9DA"/>
    <w:multiLevelType w:val="hybridMultilevel"/>
    <w:tmpl w:val="5E4869FE"/>
    <w:lvl w:ilvl="0" w:tplc="BF2A5EFE">
      <w:start w:val="1"/>
      <w:numFmt w:val="lowerRoman"/>
      <w:pStyle w:val="Bullet"/>
      <w:lvlText w:val="(%1)"/>
      <w:lvlJc w:val="left"/>
      <w:pPr>
        <w:ind w:left="360" w:hanging="360"/>
      </w:pPr>
      <w:rPr>
        <w:rFonts w:cs="Times New Roman" w:hint="default"/>
        <w:b w:val="0"/>
        <w:bCs w:val="0"/>
        <w:i w:val="0"/>
        <w:iCs w:val="0"/>
        <w:color w:val="808080"/>
        <w:sz w:val="20"/>
        <w:szCs w:val="20"/>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6F17A95"/>
    <w:multiLevelType w:val="hybridMultilevel"/>
    <w:tmpl w:val="A76C4F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E675E0"/>
    <w:multiLevelType w:val="hybridMultilevel"/>
    <w:tmpl w:val="A72A853A"/>
    <w:lvl w:ilvl="0" w:tplc="6F2EA1E0">
      <w:start w:val="17"/>
      <w:numFmt w:val="upperRoman"/>
      <w:lvlText w:val="%1."/>
      <w:lvlJc w:val="left"/>
      <w:pPr>
        <w:ind w:left="847" w:hanging="795"/>
        <w:jc w:val="right"/>
      </w:pPr>
      <w:rPr>
        <w:rFonts w:ascii="Times New Roman" w:eastAsia="Times New Roman" w:hAnsi="Times New Roman" w:cs="Times New Roman" w:hint="default"/>
        <w:spacing w:val="-13"/>
        <w:w w:val="102"/>
        <w:sz w:val="22"/>
        <w:szCs w:val="22"/>
      </w:rPr>
    </w:lvl>
    <w:lvl w:ilvl="1" w:tplc="846CC416">
      <w:numFmt w:val="bullet"/>
      <w:lvlText w:val="•"/>
      <w:lvlJc w:val="left"/>
      <w:pPr>
        <w:ind w:left="1687" w:hanging="795"/>
      </w:pPr>
      <w:rPr>
        <w:rFonts w:hint="default"/>
      </w:rPr>
    </w:lvl>
    <w:lvl w:ilvl="2" w:tplc="F498FDE6">
      <w:numFmt w:val="bullet"/>
      <w:lvlText w:val="•"/>
      <w:lvlJc w:val="left"/>
      <w:pPr>
        <w:ind w:left="2535" w:hanging="795"/>
      </w:pPr>
      <w:rPr>
        <w:rFonts w:hint="default"/>
      </w:rPr>
    </w:lvl>
    <w:lvl w:ilvl="3" w:tplc="F226329A">
      <w:numFmt w:val="bullet"/>
      <w:lvlText w:val="•"/>
      <w:lvlJc w:val="left"/>
      <w:pPr>
        <w:ind w:left="3382" w:hanging="795"/>
      </w:pPr>
      <w:rPr>
        <w:rFonts w:hint="default"/>
      </w:rPr>
    </w:lvl>
    <w:lvl w:ilvl="4" w:tplc="9EC2E8BE">
      <w:numFmt w:val="bullet"/>
      <w:lvlText w:val="•"/>
      <w:lvlJc w:val="left"/>
      <w:pPr>
        <w:ind w:left="4230" w:hanging="795"/>
      </w:pPr>
      <w:rPr>
        <w:rFonts w:hint="default"/>
      </w:rPr>
    </w:lvl>
    <w:lvl w:ilvl="5" w:tplc="6D1C3E8A">
      <w:numFmt w:val="bullet"/>
      <w:lvlText w:val="•"/>
      <w:lvlJc w:val="left"/>
      <w:pPr>
        <w:ind w:left="5077" w:hanging="795"/>
      </w:pPr>
      <w:rPr>
        <w:rFonts w:hint="default"/>
      </w:rPr>
    </w:lvl>
    <w:lvl w:ilvl="6" w:tplc="7DB06BF8">
      <w:numFmt w:val="bullet"/>
      <w:lvlText w:val="•"/>
      <w:lvlJc w:val="left"/>
      <w:pPr>
        <w:ind w:left="5924" w:hanging="795"/>
      </w:pPr>
      <w:rPr>
        <w:rFonts w:hint="default"/>
      </w:rPr>
    </w:lvl>
    <w:lvl w:ilvl="7" w:tplc="6A141E96">
      <w:numFmt w:val="bullet"/>
      <w:lvlText w:val="•"/>
      <w:lvlJc w:val="left"/>
      <w:pPr>
        <w:ind w:left="6772" w:hanging="795"/>
      </w:pPr>
      <w:rPr>
        <w:rFonts w:hint="default"/>
      </w:rPr>
    </w:lvl>
    <w:lvl w:ilvl="8" w:tplc="A4365170">
      <w:numFmt w:val="bullet"/>
      <w:lvlText w:val="•"/>
      <w:lvlJc w:val="left"/>
      <w:pPr>
        <w:ind w:left="7619" w:hanging="795"/>
      </w:pPr>
      <w:rPr>
        <w:rFonts w:hint="default"/>
      </w:rPr>
    </w:lvl>
  </w:abstractNum>
  <w:abstractNum w:abstractNumId="4" w15:restartNumberingAfterBreak="0">
    <w:nsid w:val="0A700D0C"/>
    <w:multiLevelType w:val="hybridMultilevel"/>
    <w:tmpl w:val="8F0654AE"/>
    <w:lvl w:ilvl="0" w:tplc="DE1450D0">
      <w:start w:val="1"/>
      <w:numFmt w:val="decimal"/>
      <w:lvlText w:val="7.1.%1."/>
      <w:lvlJc w:val="left"/>
      <w:pPr>
        <w:ind w:left="576" w:hanging="576"/>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D20199"/>
    <w:multiLevelType w:val="hybridMultilevel"/>
    <w:tmpl w:val="AB24FEAC"/>
    <w:lvl w:ilvl="0" w:tplc="3C5E5A54">
      <w:start w:val="1"/>
      <w:numFmt w:val="lowerLetter"/>
      <w:lvlText w:val="%1)"/>
      <w:lvlJc w:val="left"/>
      <w:pPr>
        <w:ind w:left="360" w:hanging="360"/>
      </w:pPr>
      <w:rPr>
        <w:rFonts w:hint="default"/>
        <w:b w:val="0"/>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31C489E"/>
    <w:multiLevelType w:val="hybridMultilevel"/>
    <w:tmpl w:val="AFA60AEE"/>
    <w:lvl w:ilvl="0" w:tplc="9AA0633C">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13280AB1"/>
    <w:multiLevelType w:val="hybridMultilevel"/>
    <w:tmpl w:val="9F9E1D86"/>
    <w:lvl w:ilvl="0" w:tplc="E5E66818">
      <w:start w:val="19"/>
      <w:numFmt w:val="upperRoman"/>
      <w:lvlText w:val="%1."/>
      <w:lvlJc w:val="left"/>
      <w:pPr>
        <w:ind w:left="810" w:hanging="810"/>
        <w:jc w:val="right"/>
      </w:pPr>
      <w:rPr>
        <w:rFonts w:ascii="Times New Roman" w:eastAsia="Times New Roman" w:hAnsi="Times New Roman" w:cs="Times New Roman" w:hint="default"/>
        <w:spacing w:val="-13"/>
        <w:w w:val="102"/>
        <w:sz w:val="22"/>
        <w:szCs w:val="22"/>
      </w:rPr>
    </w:lvl>
    <w:lvl w:ilvl="1" w:tplc="F1F28B9A">
      <w:numFmt w:val="bullet"/>
      <w:lvlText w:val="•"/>
      <w:lvlJc w:val="left"/>
      <w:pPr>
        <w:ind w:left="1658" w:hanging="810"/>
      </w:pPr>
      <w:rPr>
        <w:rFonts w:hint="default"/>
      </w:rPr>
    </w:lvl>
    <w:lvl w:ilvl="2" w:tplc="F8AC785A">
      <w:numFmt w:val="bullet"/>
      <w:lvlText w:val="•"/>
      <w:lvlJc w:val="left"/>
      <w:pPr>
        <w:ind w:left="2497" w:hanging="810"/>
      </w:pPr>
      <w:rPr>
        <w:rFonts w:hint="default"/>
      </w:rPr>
    </w:lvl>
    <w:lvl w:ilvl="3" w:tplc="A6F0B168">
      <w:numFmt w:val="bullet"/>
      <w:lvlText w:val="•"/>
      <w:lvlJc w:val="left"/>
      <w:pPr>
        <w:ind w:left="3336" w:hanging="810"/>
      </w:pPr>
      <w:rPr>
        <w:rFonts w:hint="default"/>
      </w:rPr>
    </w:lvl>
    <w:lvl w:ilvl="4" w:tplc="661C9F02">
      <w:numFmt w:val="bullet"/>
      <w:lvlText w:val="•"/>
      <w:lvlJc w:val="left"/>
      <w:pPr>
        <w:ind w:left="4175" w:hanging="810"/>
      </w:pPr>
      <w:rPr>
        <w:rFonts w:hint="default"/>
      </w:rPr>
    </w:lvl>
    <w:lvl w:ilvl="5" w:tplc="91389080">
      <w:numFmt w:val="bullet"/>
      <w:lvlText w:val="•"/>
      <w:lvlJc w:val="left"/>
      <w:pPr>
        <w:ind w:left="5014" w:hanging="810"/>
      </w:pPr>
      <w:rPr>
        <w:rFonts w:hint="default"/>
      </w:rPr>
    </w:lvl>
    <w:lvl w:ilvl="6" w:tplc="E3C0B782">
      <w:numFmt w:val="bullet"/>
      <w:lvlText w:val="•"/>
      <w:lvlJc w:val="left"/>
      <w:pPr>
        <w:ind w:left="5853" w:hanging="810"/>
      </w:pPr>
      <w:rPr>
        <w:rFonts w:hint="default"/>
      </w:rPr>
    </w:lvl>
    <w:lvl w:ilvl="7" w:tplc="742E7E12">
      <w:numFmt w:val="bullet"/>
      <w:lvlText w:val="•"/>
      <w:lvlJc w:val="left"/>
      <w:pPr>
        <w:ind w:left="6692" w:hanging="810"/>
      </w:pPr>
      <w:rPr>
        <w:rFonts w:hint="default"/>
      </w:rPr>
    </w:lvl>
    <w:lvl w:ilvl="8" w:tplc="0B88D120">
      <w:numFmt w:val="bullet"/>
      <w:lvlText w:val="•"/>
      <w:lvlJc w:val="left"/>
      <w:pPr>
        <w:ind w:left="7531" w:hanging="810"/>
      </w:pPr>
      <w:rPr>
        <w:rFonts w:hint="default"/>
      </w:rPr>
    </w:lvl>
  </w:abstractNum>
  <w:abstractNum w:abstractNumId="9" w15:restartNumberingAfterBreak="0">
    <w:nsid w:val="14606445"/>
    <w:multiLevelType w:val="hybridMultilevel"/>
    <w:tmpl w:val="F140D17C"/>
    <w:lvl w:ilvl="0" w:tplc="9244C1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D222E"/>
    <w:multiLevelType w:val="hybridMultilevel"/>
    <w:tmpl w:val="6BF4DD58"/>
    <w:lvl w:ilvl="0" w:tplc="F48A0628">
      <w:start w:val="1"/>
      <w:numFmt w:val="decimal"/>
      <w:lvlText w:val="20.%1."/>
      <w:lvlJc w:val="left"/>
      <w:pPr>
        <w:ind w:left="432" w:hanging="432"/>
      </w:pPr>
      <w:rPr>
        <w:rFonts w:ascii="Arial" w:hAnsi="Arial" w:cs="Arial" w:hint="default"/>
        <w:b/>
        <w:i w:val="0"/>
        <w:caps w:val="0"/>
        <w:strike w:val="0"/>
        <w:dstrike w:val="0"/>
        <w:vanish w:val="0"/>
        <w:sz w:val="20"/>
        <w:szCs w:val="20"/>
        <w:vertAlign w:val="baseline"/>
      </w:rPr>
    </w:lvl>
    <w:lvl w:ilvl="1" w:tplc="C506FEBA">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6C41CCC"/>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4"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1AE2086F"/>
    <w:multiLevelType w:val="hybridMultilevel"/>
    <w:tmpl w:val="CDF49886"/>
    <w:lvl w:ilvl="0" w:tplc="5A20059E">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DE923E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E31755B"/>
    <w:multiLevelType w:val="hybridMultilevel"/>
    <w:tmpl w:val="C8A2663C"/>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EB7039B"/>
    <w:multiLevelType w:val="hybridMultilevel"/>
    <w:tmpl w:val="03F2B9B2"/>
    <w:lvl w:ilvl="0" w:tplc="6E66D326">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25E173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3A47C63"/>
    <w:multiLevelType w:val="hybridMultilevel"/>
    <w:tmpl w:val="AE08001E"/>
    <w:lvl w:ilvl="0" w:tplc="18B2DF5E">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F3A2D"/>
    <w:multiLevelType w:val="hybridMultilevel"/>
    <w:tmpl w:val="5E2C1746"/>
    <w:lvl w:ilvl="0" w:tplc="97B8D2E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50D2F40"/>
    <w:multiLevelType w:val="hybridMultilevel"/>
    <w:tmpl w:val="FC4ED774"/>
    <w:lvl w:ilvl="0" w:tplc="917CB2DA">
      <w:start w:val="1"/>
      <w:numFmt w:val="decimal"/>
      <w:lvlText w:val="20.1.%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25A57203"/>
    <w:multiLevelType w:val="hybridMultilevel"/>
    <w:tmpl w:val="6EFE7F68"/>
    <w:lvl w:ilvl="0" w:tplc="F690729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D07DF8"/>
    <w:multiLevelType w:val="hybridMultilevel"/>
    <w:tmpl w:val="051EA612"/>
    <w:lvl w:ilvl="0" w:tplc="AD40E09A">
      <w:start w:val="1"/>
      <w:numFmt w:val="decimal"/>
      <w:lvlText w:val="2.4.10.%1."/>
      <w:lvlJc w:val="left"/>
      <w:pPr>
        <w:ind w:left="79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76193E"/>
    <w:multiLevelType w:val="multilevel"/>
    <w:tmpl w:val="F5D22EDA"/>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B3B3727"/>
    <w:multiLevelType w:val="hybridMultilevel"/>
    <w:tmpl w:val="EB825A14"/>
    <w:lvl w:ilvl="0" w:tplc="B70E066E">
      <w:start w:val="1"/>
      <w:numFmt w:val="lowerLetter"/>
      <w:lvlText w:val="%1)"/>
      <w:lvlJc w:val="left"/>
      <w:pPr>
        <w:ind w:left="720" w:hanging="360"/>
      </w:pPr>
      <w:rPr>
        <w:rFonts w:ascii="Arial" w:hAnsi="Arial" w:hint="default"/>
        <w:b/>
        <w:i w:val="0"/>
        <w:sz w:val="20"/>
      </w:rPr>
    </w:lvl>
    <w:lvl w:ilvl="1" w:tplc="AD263C2C">
      <w:start w:val="1"/>
      <w:numFmt w:val="lowerLetter"/>
      <w:lvlText w:val="%2)"/>
      <w:lvlJc w:val="left"/>
      <w:pPr>
        <w:ind w:left="432" w:hanging="432"/>
      </w:pPr>
      <w:rPr>
        <w:rFonts w:ascii="Arial" w:hAnsi="Arial" w:hint="default"/>
        <w:b/>
        <w:i w:val="0"/>
        <w:sz w:val="20"/>
      </w:rPr>
    </w:lvl>
    <w:lvl w:ilvl="2" w:tplc="120A703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C64C51"/>
    <w:multiLevelType w:val="hybridMultilevel"/>
    <w:tmpl w:val="F87E9F70"/>
    <w:lvl w:ilvl="0" w:tplc="36F85298">
      <w:start w:val="1"/>
      <w:numFmt w:val="decimal"/>
      <w:lvlText w:val="2.4.15.%1."/>
      <w:lvlJc w:val="left"/>
      <w:pPr>
        <w:ind w:left="792" w:hanging="792"/>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470A7A"/>
    <w:multiLevelType w:val="hybridMultilevel"/>
    <w:tmpl w:val="4AA4FB24"/>
    <w:lvl w:ilvl="0" w:tplc="D78A8BD8">
      <w:start w:val="1"/>
      <w:numFmt w:val="decimal"/>
      <w:lvlText w:val="12.%1."/>
      <w:lvlJc w:val="left"/>
      <w:pPr>
        <w:ind w:left="720" w:hanging="720"/>
      </w:pPr>
      <w:rPr>
        <w:rFonts w:ascii="Arial" w:hAnsi="Arial" w:cs="Arial" w:hint="default"/>
        <w:b/>
        <w:i w:val="0"/>
        <w:caps w:val="0"/>
        <w:strike w:val="0"/>
        <w:dstrike w:val="0"/>
        <w:vanish w:val="0"/>
        <w:color w:val="auto"/>
        <w:sz w:val="20"/>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5E0903"/>
    <w:multiLevelType w:val="hybridMultilevel"/>
    <w:tmpl w:val="61B6F294"/>
    <w:lvl w:ilvl="0" w:tplc="490239D8">
      <w:start w:val="1"/>
      <w:numFmt w:val="decimal"/>
      <w:lvlText w:val="13.%1."/>
      <w:lvlJc w:val="left"/>
      <w:pPr>
        <w:ind w:left="720" w:hanging="720"/>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146175F"/>
    <w:multiLevelType w:val="hybridMultilevel"/>
    <w:tmpl w:val="C0728164"/>
    <w:lvl w:ilvl="0" w:tplc="63508C74">
      <w:start w:val="1"/>
      <w:numFmt w:val="decimal"/>
      <w:lvlText w:val="(%1)"/>
      <w:lvlJc w:val="left"/>
      <w:pPr>
        <w:ind w:left="432" w:hanging="432"/>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FC3408"/>
    <w:multiLevelType w:val="hybridMultilevel"/>
    <w:tmpl w:val="9F282BA8"/>
    <w:lvl w:ilvl="0" w:tplc="6D32BA96">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4235BB4"/>
    <w:multiLevelType w:val="hybridMultilevel"/>
    <w:tmpl w:val="912A9058"/>
    <w:lvl w:ilvl="0" w:tplc="F22892A0">
      <w:start w:val="1"/>
      <w:numFmt w:val="lowerLetter"/>
      <w:lvlText w:val="%1)"/>
      <w:lvlJc w:val="left"/>
      <w:pPr>
        <w:ind w:left="432" w:hanging="432"/>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4" w15:restartNumberingAfterBreak="0">
    <w:nsid w:val="35147CC3"/>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5301E5C"/>
    <w:multiLevelType w:val="hybridMultilevel"/>
    <w:tmpl w:val="D72E864A"/>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B20FD4"/>
    <w:multiLevelType w:val="multilevel"/>
    <w:tmpl w:val="F984EC14"/>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576" w:hanging="576"/>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7" w15:restartNumberingAfterBreak="0">
    <w:nsid w:val="3B2A7FD9"/>
    <w:multiLevelType w:val="hybridMultilevel"/>
    <w:tmpl w:val="DB447A2C"/>
    <w:lvl w:ilvl="0" w:tplc="4D8EB42E">
      <w:start w:val="9"/>
      <w:numFmt w:val="upperRoman"/>
      <w:lvlText w:val="%1."/>
      <w:lvlJc w:val="left"/>
      <w:pPr>
        <w:ind w:left="712" w:hanging="645"/>
        <w:jc w:val="right"/>
      </w:pPr>
      <w:rPr>
        <w:rFonts w:ascii="Times New Roman" w:eastAsia="Times New Roman" w:hAnsi="Times New Roman" w:cs="Times New Roman" w:hint="default"/>
        <w:spacing w:val="-13"/>
        <w:w w:val="102"/>
        <w:sz w:val="22"/>
        <w:szCs w:val="22"/>
      </w:rPr>
    </w:lvl>
    <w:lvl w:ilvl="1" w:tplc="D9DA0D0A">
      <w:numFmt w:val="bullet"/>
      <w:lvlText w:val="•"/>
      <w:lvlJc w:val="left"/>
      <w:pPr>
        <w:ind w:left="1579" w:hanging="645"/>
      </w:pPr>
      <w:rPr>
        <w:rFonts w:hint="default"/>
      </w:rPr>
    </w:lvl>
    <w:lvl w:ilvl="2" w:tplc="9FAE7894">
      <w:numFmt w:val="bullet"/>
      <w:lvlText w:val="•"/>
      <w:lvlJc w:val="left"/>
      <w:pPr>
        <w:ind w:left="2439" w:hanging="645"/>
      </w:pPr>
      <w:rPr>
        <w:rFonts w:hint="default"/>
      </w:rPr>
    </w:lvl>
    <w:lvl w:ilvl="3" w:tplc="60E0D73A">
      <w:numFmt w:val="bullet"/>
      <w:lvlText w:val="•"/>
      <w:lvlJc w:val="left"/>
      <w:pPr>
        <w:ind w:left="3298" w:hanging="645"/>
      </w:pPr>
      <w:rPr>
        <w:rFonts w:hint="default"/>
      </w:rPr>
    </w:lvl>
    <w:lvl w:ilvl="4" w:tplc="6D34D71C">
      <w:numFmt w:val="bullet"/>
      <w:lvlText w:val="•"/>
      <w:lvlJc w:val="left"/>
      <w:pPr>
        <w:ind w:left="4158" w:hanging="645"/>
      </w:pPr>
      <w:rPr>
        <w:rFonts w:hint="default"/>
      </w:rPr>
    </w:lvl>
    <w:lvl w:ilvl="5" w:tplc="D7D6E906">
      <w:numFmt w:val="bullet"/>
      <w:lvlText w:val="•"/>
      <w:lvlJc w:val="left"/>
      <w:pPr>
        <w:ind w:left="5017" w:hanging="645"/>
      </w:pPr>
      <w:rPr>
        <w:rFonts w:hint="default"/>
      </w:rPr>
    </w:lvl>
    <w:lvl w:ilvl="6" w:tplc="37EE2652">
      <w:numFmt w:val="bullet"/>
      <w:lvlText w:val="•"/>
      <w:lvlJc w:val="left"/>
      <w:pPr>
        <w:ind w:left="5876" w:hanging="645"/>
      </w:pPr>
      <w:rPr>
        <w:rFonts w:hint="default"/>
      </w:rPr>
    </w:lvl>
    <w:lvl w:ilvl="7" w:tplc="86B2F366">
      <w:numFmt w:val="bullet"/>
      <w:lvlText w:val="•"/>
      <w:lvlJc w:val="left"/>
      <w:pPr>
        <w:ind w:left="6736" w:hanging="645"/>
      </w:pPr>
      <w:rPr>
        <w:rFonts w:hint="default"/>
      </w:rPr>
    </w:lvl>
    <w:lvl w:ilvl="8" w:tplc="2A6E1400">
      <w:numFmt w:val="bullet"/>
      <w:lvlText w:val="•"/>
      <w:lvlJc w:val="left"/>
      <w:pPr>
        <w:ind w:left="7595" w:hanging="645"/>
      </w:pPr>
      <w:rPr>
        <w:rFonts w:hint="default"/>
      </w:rPr>
    </w:lvl>
  </w:abstractNum>
  <w:abstractNum w:abstractNumId="38" w15:restartNumberingAfterBreak="0">
    <w:nsid w:val="3B2B2877"/>
    <w:multiLevelType w:val="hybridMultilevel"/>
    <w:tmpl w:val="D95AD164"/>
    <w:lvl w:ilvl="0" w:tplc="A47CD1C4">
      <w:start w:val="1"/>
      <w:numFmt w:val="decimal"/>
      <w:lvlText w:val="%1."/>
      <w:lvlJc w:val="left"/>
      <w:pPr>
        <w:ind w:left="432" w:hanging="432"/>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C70B12"/>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3C636C1C"/>
    <w:multiLevelType w:val="hybridMultilevel"/>
    <w:tmpl w:val="3B569D70"/>
    <w:lvl w:ilvl="0" w:tplc="44FC0EC6">
      <w:start w:val="3"/>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3D006684"/>
    <w:multiLevelType w:val="hybridMultilevel"/>
    <w:tmpl w:val="34F8760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3F3343DC"/>
    <w:multiLevelType w:val="hybridMultilevel"/>
    <w:tmpl w:val="DE4EF2B4"/>
    <w:lvl w:ilvl="0" w:tplc="29FACCF8">
      <w:start w:val="5"/>
      <w:numFmt w:val="decimal"/>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40D60F6C"/>
    <w:multiLevelType w:val="hybridMultilevel"/>
    <w:tmpl w:val="516E7E62"/>
    <w:lvl w:ilvl="0" w:tplc="F462E85C">
      <w:start w:val="1"/>
      <w:numFmt w:val="decimal"/>
      <w:lvlText w:val="7.2.%1."/>
      <w:lvlJc w:val="left"/>
      <w:pPr>
        <w:ind w:left="576" w:hanging="576"/>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40F127DE"/>
    <w:multiLevelType w:val="hybridMultilevel"/>
    <w:tmpl w:val="DD2428E8"/>
    <w:lvl w:ilvl="0" w:tplc="CD584264">
      <w:start w:val="1"/>
      <w:numFmt w:val="lowerLetter"/>
      <w:lvlText w:val="(%1)"/>
      <w:lvlJc w:val="left"/>
      <w:pPr>
        <w:ind w:left="720" w:hanging="360"/>
      </w:pPr>
      <w:rPr>
        <w:rFonts w:hint="default"/>
      </w:rPr>
    </w:lvl>
    <w:lvl w:ilvl="1" w:tplc="171C135A">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A226B6"/>
    <w:multiLevelType w:val="hybridMultilevel"/>
    <w:tmpl w:val="798423A0"/>
    <w:lvl w:ilvl="0" w:tplc="19AA0EEA">
      <w:start w:val="6"/>
      <w:numFmt w:val="upperRoman"/>
      <w:lvlText w:val="%1."/>
      <w:lvlJc w:val="left"/>
      <w:pPr>
        <w:ind w:left="720" w:hanging="645"/>
        <w:jc w:val="right"/>
      </w:pPr>
      <w:rPr>
        <w:rFonts w:ascii="Times New Roman" w:eastAsia="Times New Roman" w:hAnsi="Times New Roman" w:cs="Times New Roman" w:hint="default"/>
        <w:spacing w:val="0"/>
        <w:w w:val="102"/>
        <w:sz w:val="22"/>
        <w:szCs w:val="22"/>
      </w:rPr>
    </w:lvl>
    <w:lvl w:ilvl="1" w:tplc="8702C458">
      <w:numFmt w:val="bullet"/>
      <w:lvlText w:val="•"/>
      <w:lvlJc w:val="left"/>
      <w:pPr>
        <w:ind w:left="1581" w:hanging="645"/>
      </w:pPr>
      <w:rPr>
        <w:rFonts w:hint="default"/>
      </w:rPr>
    </w:lvl>
    <w:lvl w:ilvl="2" w:tplc="F9D8A028">
      <w:numFmt w:val="bullet"/>
      <w:lvlText w:val="•"/>
      <w:lvlJc w:val="left"/>
      <w:pPr>
        <w:ind w:left="2442" w:hanging="645"/>
      </w:pPr>
      <w:rPr>
        <w:rFonts w:hint="default"/>
      </w:rPr>
    </w:lvl>
    <w:lvl w:ilvl="3" w:tplc="BE041D1C">
      <w:numFmt w:val="bullet"/>
      <w:lvlText w:val="•"/>
      <w:lvlJc w:val="left"/>
      <w:pPr>
        <w:ind w:left="3303" w:hanging="645"/>
      </w:pPr>
      <w:rPr>
        <w:rFonts w:hint="default"/>
      </w:rPr>
    </w:lvl>
    <w:lvl w:ilvl="4" w:tplc="2ED4C160">
      <w:numFmt w:val="bullet"/>
      <w:lvlText w:val="•"/>
      <w:lvlJc w:val="left"/>
      <w:pPr>
        <w:ind w:left="4164" w:hanging="645"/>
      </w:pPr>
      <w:rPr>
        <w:rFonts w:hint="default"/>
      </w:rPr>
    </w:lvl>
    <w:lvl w:ilvl="5" w:tplc="3304AD24">
      <w:numFmt w:val="bullet"/>
      <w:lvlText w:val="•"/>
      <w:lvlJc w:val="left"/>
      <w:pPr>
        <w:ind w:left="5025" w:hanging="645"/>
      </w:pPr>
      <w:rPr>
        <w:rFonts w:hint="default"/>
      </w:rPr>
    </w:lvl>
    <w:lvl w:ilvl="6" w:tplc="DC82E50A">
      <w:numFmt w:val="bullet"/>
      <w:lvlText w:val="•"/>
      <w:lvlJc w:val="left"/>
      <w:pPr>
        <w:ind w:left="5886" w:hanging="645"/>
      </w:pPr>
      <w:rPr>
        <w:rFonts w:hint="default"/>
      </w:rPr>
    </w:lvl>
    <w:lvl w:ilvl="7" w:tplc="37EA6890">
      <w:numFmt w:val="bullet"/>
      <w:lvlText w:val="•"/>
      <w:lvlJc w:val="left"/>
      <w:pPr>
        <w:ind w:left="6747" w:hanging="645"/>
      </w:pPr>
      <w:rPr>
        <w:rFonts w:hint="default"/>
      </w:rPr>
    </w:lvl>
    <w:lvl w:ilvl="8" w:tplc="B37413E6">
      <w:numFmt w:val="bullet"/>
      <w:lvlText w:val="•"/>
      <w:lvlJc w:val="left"/>
      <w:pPr>
        <w:ind w:left="7609" w:hanging="645"/>
      </w:pPr>
      <w:rPr>
        <w:rFonts w:hint="default"/>
      </w:rPr>
    </w:lvl>
  </w:abstractNum>
  <w:abstractNum w:abstractNumId="47" w15:restartNumberingAfterBreak="0">
    <w:nsid w:val="456F7927"/>
    <w:multiLevelType w:val="hybridMultilevel"/>
    <w:tmpl w:val="639AA99A"/>
    <w:lvl w:ilvl="0" w:tplc="1C147798">
      <w:start w:val="1"/>
      <w:numFmt w:val="upperLetter"/>
      <w:lvlText w:val="%1)"/>
      <w:lvlJc w:val="left"/>
      <w:pPr>
        <w:ind w:left="646" w:hanging="646"/>
      </w:pPr>
      <w:rPr>
        <w:rFonts w:ascii="Arial" w:eastAsia="Arial" w:hAnsi="Arial" w:cs="Arial" w:hint="default"/>
        <w:b/>
        <w:bCs/>
        <w:color w:val="002060"/>
        <w:spacing w:val="0"/>
        <w:w w:val="101"/>
        <w:sz w:val="22"/>
        <w:szCs w:val="22"/>
      </w:rPr>
    </w:lvl>
    <w:lvl w:ilvl="1" w:tplc="006C890C">
      <w:numFmt w:val="bullet"/>
      <w:lvlText w:val="•"/>
      <w:lvlJc w:val="left"/>
      <w:pPr>
        <w:ind w:left="1621" w:hanging="646"/>
      </w:pPr>
      <w:rPr>
        <w:rFonts w:hint="default"/>
      </w:rPr>
    </w:lvl>
    <w:lvl w:ilvl="2" w:tplc="F5AE9ABE">
      <w:numFmt w:val="bullet"/>
      <w:lvlText w:val="•"/>
      <w:lvlJc w:val="left"/>
      <w:pPr>
        <w:ind w:left="2595" w:hanging="646"/>
      </w:pPr>
      <w:rPr>
        <w:rFonts w:hint="default"/>
      </w:rPr>
    </w:lvl>
    <w:lvl w:ilvl="3" w:tplc="13ECAD62">
      <w:numFmt w:val="bullet"/>
      <w:lvlText w:val="•"/>
      <w:lvlJc w:val="left"/>
      <w:pPr>
        <w:ind w:left="3569" w:hanging="646"/>
      </w:pPr>
      <w:rPr>
        <w:rFonts w:hint="default"/>
      </w:rPr>
    </w:lvl>
    <w:lvl w:ilvl="4" w:tplc="07A0EDAE">
      <w:numFmt w:val="bullet"/>
      <w:lvlText w:val="•"/>
      <w:lvlJc w:val="left"/>
      <w:pPr>
        <w:ind w:left="4543" w:hanging="646"/>
      </w:pPr>
      <w:rPr>
        <w:rFonts w:hint="default"/>
      </w:rPr>
    </w:lvl>
    <w:lvl w:ilvl="5" w:tplc="B1E891C2">
      <w:numFmt w:val="bullet"/>
      <w:lvlText w:val="•"/>
      <w:lvlJc w:val="left"/>
      <w:pPr>
        <w:ind w:left="5517" w:hanging="646"/>
      </w:pPr>
      <w:rPr>
        <w:rFonts w:hint="default"/>
      </w:rPr>
    </w:lvl>
    <w:lvl w:ilvl="6" w:tplc="55728AF0">
      <w:numFmt w:val="bullet"/>
      <w:lvlText w:val="•"/>
      <w:lvlJc w:val="left"/>
      <w:pPr>
        <w:ind w:left="6491" w:hanging="646"/>
      </w:pPr>
      <w:rPr>
        <w:rFonts w:hint="default"/>
      </w:rPr>
    </w:lvl>
    <w:lvl w:ilvl="7" w:tplc="83166B0A">
      <w:numFmt w:val="bullet"/>
      <w:lvlText w:val="•"/>
      <w:lvlJc w:val="left"/>
      <w:pPr>
        <w:ind w:left="7465" w:hanging="646"/>
      </w:pPr>
      <w:rPr>
        <w:rFonts w:hint="default"/>
      </w:rPr>
    </w:lvl>
    <w:lvl w:ilvl="8" w:tplc="E4EE2ED6">
      <w:numFmt w:val="bullet"/>
      <w:lvlText w:val="•"/>
      <w:lvlJc w:val="left"/>
      <w:pPr>
        <w:ind w:left="8439" w:hanging="646"/>
      </w:pPr>
      <w:rPr>
        <w:rFonts w:hint="default"/>
      </w:rPr>
    </w:lvl>
  </w:abstractNum>
  <w:abstractNum w:abstractNumId="48" w15:restartNumberingAfterBreak="0">
    <w:nsid w:val="45F219A4"/>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83257E3"/>
    <w:multiLevelType w:val="hybridMultilevel"/>
    <w:tmpl w:val="D486D02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4AB25EE0"/>
    <w:multiLevelType w:val="hybridMultilevel"/>
    <w:tmpl w:val="4B22B6F4"/>
    <w:lvl w:ilvl="0" w:tplc="AEE4D0A2">
      <w:start w:val="1"/>
      <w:numFmt w:val="lowerLetter"/>
      <w:lvlText w:val="%1)"/>
      <w:lvlJc w:val="left"/>
      <w:pPr>
        <w:ind w:left="720" w:hanging="360"/>
      </w:pPr>
      <w:rPr>
        <w:rFonts w:ascii="Arial Bold" w:hAnsi="Arial Bold" w:hint="default"/>
        <w:b/>
        <w:i w:val="0"/>
        <w:sz w:val="20"/>
      </w:rPr>
    </w:lvl>
    <w:lvl w:ilvl="1" w:tplc="256CF074">
      <w:start w:val="1"/>
      <w:numFmt w:val="lowerLetter"/>
      <w:lvlText w:val="%2)"/>
      <w:lvlJc w:val="left"/>
      <w:pPr>
        <w:ind w:left="432" w:hanging="432"/>
      </w:pPr>
      <w:rPr>
        <w:rFonts w:hint="default"/>
        <w:b/>
        <w:i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4B5D6D3E"/>
    <w:multiLevelType w:val="hybridMultilevel"/>
    <w:tmpl w:val="8A8A4488"/>
    <w:lvl w:ilvl="0" w:tplc="2CFE7792">
      <w:start w:val="1"/>
      <w:numFmt w:val="bullet"/>
      <w:lvlText w:val=""/>
      <w:lvlJc w:val="left"/>
      <w:pPr>
        <w:ind w:left="360" w:hanging="360"/>
      </w:pPr>
      <w:rPr>
        <w:rFonts w:ascii="Symbol" w:hAnsi="Symbo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C777B3"/>
    <w:multiLevelType w:val="hybridMultilevel"/>
    <w:tmpl w:val="5726D484"/>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EB5E40"/>
    <w:multiLevelType w:val="hybridMultilevel"/>
    <w:tmpl w:val="FF98F644"/>
    <w:lvl w:ilvl="0" w:tplc="3984C510">
      <w:start w:val="1"/>
      <w:numFmt w:val="decimal"/>
      <w:lvlText w:val="1.%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173F6C"/>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51B566A7"/>
    <w:multiLevelType w:val="hybridMultilevel"/>
    <w:tmpl w:val="E54C5B2A"/>
    <w:lvl w:ilvl="0" w:tplc="CCC07160">
      <w:start w:val="1"/>
      <w:numFmt w:val="decimal"/>
      <w:lvlText w:val="2.4.12.%1."/>
      <w:lvlJc w:val="left"/>
      <w:pPr>
        <w:ind w:left="792" w:hanging="792"/>
      </w:pPr>
      <w:rPr>
        <w:rFonts w:hint="default"/>
        <w:b/>
        <w:i w:val="0"/>
        <w:caps w:val="0"/>
        <w:vanish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23133B"/>
    <w:multiLevelType w:val="hybridMultilevel"/>
    <w:tmpl w:val="0AD2819A"/>
    <w:lvl w:ilvl="0" w:tplc="BAA4DAEA">
      <w:start w:val="1"/>
      <w:numFmt w:val="bullet"/>
      <w:lvlText w:val=""/>
      <w:lvlJc w:val="left"/>
      <w:pPr>
        <w:ind w:left="720" w:hanging="360"/>
      </w:pPr>
      <w:rPr>
        <w:rFonts w:ascii="Symbol" w:hAnsi="Symbol" w:hint="default"/>
      </w:rPr>
    </w:lvl>
    <w:lvl w:ilvl="1" w:tplc="D942782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54D2546C"/>
    <w:multiLevelType w:val="hybridMultilevel"/>
    <w:tmpl w:val="6CEE7C80"/>
    <w:lvl w:ilvl="0" w:tplc="84A403C8">
      <w:start w:val="1"/>
      <w:numFmt w:val="decimal"/>
      <w:lvlText w:val="(%1)"/>
      <w:lvlJc w:val="left"/>
      <w:pPr>
        <w:ind w:left="432" w:hanging="432"/>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577205CA"/>
    <w:multiLevelType w:val="hybridMultilevel"/>
    <w:tmpl w:val="788C0A3E"/>
    <w:lvl w:ilvl="0" w:tplc="61B4B1A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447BE7"/>
    <w:multiLevelType w:val="hybridMultilevel"/>
    <w:tmpl w:val="61406322"/>
    <w:lvl w:ilvl="0" w:tplc="E5B866E8">
      <w:start w:val="1"/>
      <w:numFmt w:val="decimal"/>
      <w:lvlText w:val="3.%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107B03"/>
    <w:multiLevelType w:val="hybridMultilevel"/>
    <w:tmpl w:val="2BE65DB0"/>
    <w:lvl w:ilvl="0" w:tplc="98242704">
      <w:start w:val="1"/>
      <w:numFmt w:val="decimal"/>
      <w:lvlText w:val="20.3.%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59A4436D"/>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5A181318"/>
    <w:multiLevelType w:val="hybridMultilevel"/>
    <w:tmpl w:val="A93AB7C0"/>
    <w:lvl w:ilvl="0" w:tplc="8F6EFBAC">
      <w:start w:val="1"/>
      <w:numFmt w:val="decimal"/>
      <w:lvlText w:val="9.1.%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65" w15:restartNumberingAfterBreak="0">
    <w:nsid w:val="5A51272E"/>
    <w:multiLevelType w:val="hybridMultilevel"/>
    <w:tmpl w:val="3C2A9244"/>
    <w:lvl w:ilvl="0" w:tplc="1682CFFA">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A465EB"/>
    <w:multiLevelType w:val="hybridMultilevel"/>
    <w:tmpl w:val="8E109422"/>
    <w:lvl w:ilvl="0" w:tplc="DF1A728E">
      <w:start w:val="3"/>
      <w:numFmt w:val="bullet"/>
      <w:lvlText w:val="-"/>
      <w:lvlJc w:val="left"/>
      <w:pPr>
        <w:ind w:left="720" w:hanging="360"/>
      </w:pPr>
      <w:rPr>
        <w:rFonts w:ascii="Arial" w:eastAsia="Times New Roman" w:hAnsi="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5D8928C7"/>
    <w:multiLevelType w:val="hybridMultilevel"/>
    <w:tmpl w:val="7206EE56"/>
    <w:lvl w:ilvl="0" w:tplc="3628E7A4">
      <w:start w:val="1"/>
      <w:numFmt w:val="lowerRoman"/>
      <w:lvlText w:val="(%1)"/>
      <w:lvlJc w:val="left"/>
      <w:pPr>
        <w:ind w:left="432" w:hanging="432"/>
      </w:pPr>
      <w:rPr>
        <w:rFonts w:hint="default"/>
        <w:b w:val="0"/>
        <w:i w:val="0"/>
        <w:caps w:val="0"/>
        <w:vanish w:val="0"/>
        <w:sz w:val="20"/>
      </w:rPr>
    </w:lvl>
    <w:lvl w:ilvl="1" w:tplc="5C2EE770">
      <w:start w:val="1"/>
      <w:numFmt w:val="lowerLetter"/>
      <w:lvlText w:val="(%2)"/>
      <w:lvlJc w:val="left"/>
      <w:pPr>
        <w:ind w:left="1800" w:hanging="720"/>
      </w:pPr>
      <w:rPr>
        <w:rFonts w:hint="default"/>
      </w:rPr>
    </w:lvl>
    <w:lvl w:ilvl="2" w:tplc="B04827F6">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F22EF3"/>
    <w:multiLevelType w:val="hybridMultilevel"/>
    <w:tmpl w:val="F4201006"/>
    <w:lvl w:ilvl="0" w:tplc="6BC0FEF2">
      <w:start w:val="1"/>
      <w:numFmt w:val="decimal"/>
      <w:lvlText w:val="%1."/>
      <w:lvlJc w:val="left"/>
      <w:pPr>
        <w:ind w:left="554" w:hanging="270"/>
      </w:pPr>
      <w:rPr>
        <w:rFonts w:ascii="Arial" w:eastAsia="Times New Roman" w:hAnsi="Arial" w:cs="Arial" w:hint="default"/>
        <w:b/>
        <w:bCs/>
        <w:i w:val="0"/>
        <w:spacing w:val="0"/>
        <w:w w:val="102"/>
        <w:sz w:val="22"/>
        <w:szCs w:val="22"/>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69" w15:restartNumberingAfterBreak="0">
    <w:nsid w:val="5FAC135E"/>
    <w:multiLevelType w:val="hybridMultilevel"/>
    <w:tmpl w:val="191828B6"/>
    <w:lvl w:ilvl="0" w:tplc="768AFA26">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70" w15:restartNumberingAfterBreak="0">
    <w:nsid w:val="61B40EAE"/>
    <w:multiLevelType w:val="hybridMultilevel"/>
    <w:tmpl w:val="F752AE34"/>
    <w:lvl w:ilvl="0" w:tplc="741E329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1D73CF"/>
    <w:multiLevelType w:val="hybridMultilevel"/>
    <w:tmpl w:val="667E62B8"/>
    <w:lvl w:ilvl="0" w:tplc="E4CCE608">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E4CCE608">
      <w:start w:val="1"/>
      <w:numFmt w:val="decimal"/>
      <w:lvlText w:val="(%3)"/>
      <w:lvlJc w:val="left"/>
      <w:pPr>
        <w:ind w:left="2160" w:hanging="180"/>
      </w:pPr>
      <w:rPr>
        <w:rFonts w:hint="default"/>
        <w:sz w:val="16"/>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675870D3"/>
    <w:multiLevelType w:val="hybridMultilevel"/>
    <w:tmpl w:val="4044C452"/>
    <w:lvl w:ilvl="0" w:tplc="7F00CAA2">
      <w:start w:val="1"/>
      <w:numFmt w:val="decimal"/>
      <w:lvlText w:val="(%1)"/>
      <w:lvlJc w:val="left"/>
      <w:pPr>
        <w:ind w:left="360" w:hanging="360"/>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7413B6"/>
    <w:multiLevelType w:val="hybridMultilevel"/>
    <w:tmpl w:val="E3442F00"/>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74" w15:restartNumberingAfterBreak="0">
    <w:nsid w:val="67C00696"/>
    <w:multiLevelType w:val="hybridMultilevel"/>
    <w:tmpl w:val="AD46CF0A"/>
    <w:lvl w:ilvl="0" w:tplc="2B2EF06A">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5" w15:restartNumberingAfterBreak="0">
    <w:nsid w:val="682771B6"/>
    <w:multiLevelType w:val="hybridMultilevel"/>
    <w:tmpl w:val="E0C0B472"/>
    <w:lvl w:ilvl="0" w:tplc="E5F4785C">
      <w:start w:val="1"/>
      <w:numFmt w:val="decimal"/>
      <w:lvlText w:val="9.2.%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76" w15:restartNumberingAfterBreak="0">
    <w:nsid w:val="68530767"/>
    <w:multiLevelType w:val="hybridMultilevel"/>
    <w:tmpl w:val="7AB4C22A"/>
    <w:lvl w:ilvl="0" w:tplc="3E2A3326">
      <w:start w:val="12"/>
      <w:numFmt w:val="upperRoman"/>
      <w:lvlText w:val="%1."/>
      <w:lvlJc w:val="left"/>
      <w:pPr>
        <w:ind w:left="712" w:hanging="720"/>
      </w:pPr>
      <w:rPr>
        <w:rFonts w:ascii="Times New Roman" w:eastAsia="Times New Roman" w:hAnsi="Times New Roman" w:cs="Times New Roman" w:hint="default"/>
        <w:spacing w:val="-13"/>
        <w:w w:val="102"/>
        <w:sz w:val="22"/>
        <w:szCs w:val="22"/>
      </w:rPr>
    </w:lvl>
    <w:lvl w:ilvl="1" w:tplc="968C235C">
      <w:numFmt w:val="bullet"/>
      <w:lvlText w:val="•"/>
      <w:lvlJc w:val="left"/>
      <w:pPr>
        <w:ind w:left="1579" w:hanging="720"/>
      </w:pPr>
      <w:rPr>
        <w:rFonts w:hint="default"/>
      </w:rPr>
    </w:lvl>
    <w:lvl w:ilvl="2" w:tplc="FD08ABF4">
      <w:numFmt w:val="bullet"/>
      <w:lvlText w:val="•"/>
      <w:lvlJc w:val="left"/>
      <w:pPr>
        <w:ind w:left="2439" w:hanging="720"/>
      </w:pPr>
      <w:rPr>
        <w:rFonts w:hint="default"/>
      </w:rPr>
    </w:lvl>
    <w:lvl w:ilvl="3" w:tplc="27786FE8">
      <w:numFmt w:val="bullet"/>
      <w:lvlText w:val="•"/>
      <w:lvlJc w:val="left"/>
      <w:pPr>
        <w:ind w:left="3298" w:hanging="720"/>
      </w:pPr>
      <w:rPr>
        <w:rFonts w:hint="default"/>
      </w:rPr>
    </w:lvl>
    <w:lvl w:ilvl="4" w:tplc="B766773C">
      <w:numFmt w:val="bullet"/>
      <w:lvlText w:val="•"/>
      <w:lvlJc w:val="left"/>
      <w:pPr>
        <w:ind w:left="4158" w:hanging="720"/>
      </w:pPr>
      <w:rPr>
        <w:rFonts w:hint="default"/>
      </w:rPr>
    </w:lvl>
    <w:lvl w:ilvl="5" w:tplc="ABB4BC92">
      <w:numFmt w:val="bullet"/>
      <w:lvlText w:val="•"/>
      <w:lvlJc w:val="left"/>
      <w:pPr>
        <w:ind w:left="5017" w:hanging="720"/>
      </w:pPr>
      <w:rPr>
        <w:rFonts w:hint="default"/>
      </w:rPr>
    </w:lvl>
    <w:lvl w:ilvl="6" w:tplc="C0588EF2">
      <w:numFmt w:val="bullet"/>
      <w:lvlText w:val="•"/>
      <w:lvlJc w:val="left"/>
      <w:pPr>
        <w:ind w:left="5876" w:hanging="720"/>
      </w:pPr>
      <w:rPr>
        <w:rFonts w:hint="default"/>
      </w:rPr>
    </w:lvl>
    <w:lvl w:ilvl="7" w:tplc="79D6A41E">
      <w:numFmt w:val="bullet"/>
      <w:lvlText w:val="•"/>
      <w:lvlJc w:val="left"/>
      <w:pPr>
        <w:ind w:left="6736" w:hanging="720"/>
      </w:pPr>
      <w:rPr>
        <w:rFonts w:hint="default"/>
      </w:rPr>
    </w:lvl>
    <w:lvl w:ilvl="8" w:tplc="7D663E9C">
      <w:numFmt w:val="bullet"/>
      <w:lvlText w:val="•"/>
      <w:lvlJc w:val="left"/>
      <w:pPr>
        <w:ind w:left="7595" w:hanging="720"/>
      </w:pPr>
      <w:rPr>
        <w:rFonts w:hint="default"/>
      </w:rPr>
    </w:lvl>
  </w:abstractNum>
  <w:abstractNum w:abstractNumId="77" w15:restartNumberingAfterBreak="0">
    <w:nsid w:val="6A5B7143"/>
    <w:multiLevelType w:val="hybridMultilevel"/>
    <w:tmpl w:val="E90067E6"/>
    <w:lvl w:ilvl="0" w:tplc="4F9A4EFE">
      <w:start w:val="1"/>
      <w:numFmt w:val="decimal"/>
      <w:lvlText w:val="2.%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CB6580"/>
    <w:multiLevelType w:val="hybridMultilevel"/>
    <w:tmpl w:val="3B7A4696"/>
    <w:lvl w:ilvl="0" w:tplc="D2DE1EE6">
      <w:start w:val="1"/>
      <w:numFmt w:val="bullet"/>
      <w:lvlText w:val=""/>
      <w:lvlJc w:val="left"/>
      <w:pPr>
        <w:ind w:left="1069" w:hanging="360"/>
      </w:pPr>
      <w:rPr>
        <w:rFonts w:ascii="Symbol" w:hAnsi="Symbol" w:hint="default"/>
        <w:kern w:val="16"/>
        <w14:numSpacing w14:val="tabular"/>
        <w14:cntxtAlts w14:val="0"/>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9" w15:restartNumberingAfterBreak="0">
    <w:nsid w:val="6D3142B1"/>
    <w:multiLevelType w:val="hybridMultilevel"/>
    <w:tmpl w:val="E9609982"/>
    <w:lvl w:ilvl="0" w:tplc="0AF003E0">
      <w:start w:val="1"/>
      <w:numFmt w:val="decimal"/>
      <w:lvlText w:val="15.%1."/>
      <w:lvlJc w:val="left"/>
      <w:pPr>
        <w:ind w:left="432" w:hanging="432"/>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6D966963"/>
    <w:multiLevelType w:val="hybridMultilevel"/>
    <w:tmpl w:val="2876B2F4"/>
    <w:lvl w:ilvl="0" w:tplc="0792EB38">
      <w:start w:val="1"/>
      <w:numFmt w:val="lowerRoman"/>
      <w:lvlText w:val="(%1)"/>
      <w:lvlJc w:val="left"/>
      <w:pPr>
        <w:ind w:left="720" w:hanging="360"/>
      </w:pPr>
      <w:rPr>
        <w:rFonts w:hint="default"/>
        <w:b w:val="0"/>
        <w:i w:val="0"/>
        <w:caps w:val="0"/>
        <w:vanish w:val="0"/>
        <w:sz w:val="20"/>
      </w:rPr>
    </w:lvl>
    <w:lvl w:ilvl="1" w:tplc="E59E6290">
      <w:start w:val="7"/>
      <w:numFmt w:val="bullet"/>
      <w:lvlText w:val="-"/>
      <w:lvlJc w:val="left"/>
      <w:pPr>
        <w:ind w:left="2112" w:hanging="1032"/>
      </w:pPr>
      <w:rPr>
        <w:rFonts w:ascii="Arial" w:eastAsia="Times New Roman" w:hAnsi="Arial" w:cs="Arial" w:hint="default"/>
      </w:rPr>
    </w:lvl>
    <w:lvl w:ilvl="2" w:tplc="462C7166">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AB4EC9"/>
    <w:multiLevelType w:val="hybridMultilevel"/>
    <w:tmpl w:val="60589AE2"/>
    <w:lvl w:ilvl="0" w:tplc="E106634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700B360A"/>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7267314E"/>
    <w:multiLevelType w:val="hybridMultilevel"/>
    <w:tmpl w:val="F3F6A4A2"/>
    <w:lvl w:ilvl="0" w:tplc="D0668578">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150820"/>
    <w:multiLevelType w:val="hybridMultilevel"/>
    <w:tmpl w:val="CCD6D73A"/>
    <w:lvl w:ilvl="0" w:tplc="D7A0BEC2">
      <w:start w:val="1"/>
      <w:numFmt w:val="decimal"/>
      <w:lvlText w:val="2.4.%1."/>
      <w:lvlJc w:val="left"/>
      <w:pPr>
        <w:ind w:left="792" w:hanging="792"/>
      </w:pPr>
      <w:rPr>
        <w:rFonts w:hint="default"/>
      </w:rPr>
    </w:lvl>
    <w:lvl w:ilvl="1" w:tplc="285CC3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833D4B"/>
    <w:multiLevelType w:val="hybridMultilevel"/>
    <w:tmpl w:val="DC764904"/>
    <w:lvl w:ilvl="0" w:tplc="0E7E58EC">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7"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3"/>
  </w:num>
  <w:num w:numId="2">
    <w:abstractNumId w:val="36"/>
  </w:num>
  <w:num w:numId="3">
    <w:abstractNumId w:val="57"/>
  </w:num>
  <w:num w:numId="4">
    <w:abstractNumId w:val="26"/>
  </w:num>
  <w:num w:numId="5">
    <w:abstractNumId w:val="79"/>
  </w:num>
  <w:num w:numId="6">
    <w:abstractNumId w:val="6"/>
  </w:num>
  <w:num w:numId="7">
    <w:abstractNumId w:val="4"/>
  </w:num>
  <w:num w:numId="8">
    <w:abstractNumId w:val="30"/>
  </w:num>
  <w:num w:numId="9">
    <w:abstractNumId w:val="32"/>
  </w:num>
  <w:num w:numId="10">
    <w:abstractNumId w:val="12"/>
  </w:num>
  <w:num w:numId="11">
    <w:abstractNumId w:val="43"/>
  </w:num>
  <w:num w:numId="12">
    <w:abstractNumId w:val="11"/>
  </w:num>
  <w:num w:numId="13">
    <w:abstractNumId w:val="2"/>
  </w:num>
  <w:num w:numId="14">
    <w:abstractNumId w:val="54"/>
  </w:num>
  <w:num w:numId="15">
    <w:abstractNumId w:val="16"/>
  </w:num>
  <w:num w:numId="16">
    <w:abstractNumId w:val="58"/>
  </w:num>
  <w:num w:numId="17">
    <w:abstractNumId w:val="33"/>
  </w:num>
  <w:num w:numId="18">
    <w:abstractNumId w:val="14"/>
  </w:num>
  <w:num w:numId="19">
    <w:abstractNumId w:val="42"/>
  </w:num>
  <w:num w:numId="20">
    <w:abstractNumId w:val="19"/>
  </w:num>
  <w:num w:numId="21">
    <w:abstractNumId w:val="48"/>
  </w:num>
  <w:num w:numId="22">
    <w:abstractNumId w:val="56"/>
  </w:num>
  <w:num w:numId="23">
    <w:abstractNumId w:val="77"/>
  </w:num>
  <w:num w:numId="24">
    <w:abstractNumId w:val="85"/>
  </w:num>
  <w:num w:numId="25">
    <w:abstractNumId w:val="25"/>
  </w:num>
  <w:num w:numId="26">
    <w:abstractNumId w:val="27"/>
  </w:num>
  <w:num w:numId="27">
    <w:abstractNumId w:val="80"/>
  </w:num>
  <w:num w:numId="28">
    <w:abstractNumId w:val="55"/>
  </w:num>
  <w:num w:numId="29">
    <w:abstractNumId w:val="28"/>
  </w:num>
  <w:num w:numId="30">
    <w:abstractNumId w:val="45"/>
  </w:num>
  <w:num w:numId="31">
    <w:abstractNumId w:val="65"/>
  </w:num>
  <w:num w:numId="32">
    <w:abstractNumId w:val="59"/>
  </w:num>
  <w:num w:numId="33">
    <w:abstractNumId w:val="81"/>
  </w:num>
  <w:num w:numId="34">
    <w:abstractNumId w:val="67"/>
  </w:num>
  <w:num w:numId="35">
    <w:abstractNumId w:val="10"/>
  </w:num>
  <w:num w:numId="36">
    <w:abstractNumId w:val="23"/>
  </w:num>
  <w:num w:numId="37">
    <w:abstractNumId w:val="71"/>
  </w:num>
  <w:num w:numId="38">
    <w:abstractNumId w:val="62"/>
  </w:num>
  <w:num w:numId="39">
    <w:abstractNumId w:val="40"/>
  </w:num>
  <w:num w:numId="40">
    <w:abstractNumId w:val="50"/>
  </w:num>
  <w:num w:numId="41">
    <w:abstractNumId w:val="66"/>
  </w:num>
  <w:num w:numId="42">
    <w:abstractNumId w:val="84"/>
  </w:num>
  <w:num w:numId="43">
    <w:abstractNumId w:val="29"/>
  </w:num>
  <w:num w:numId="44">
    <w:abstractNumId w:val="31"/>
  </w:num>
  <w:num w:numId="45">
    <w:abstractNumId w:val="21"/>
  </w:num>
  <w:num w:numId="46">
    <w:abstractNumId w:val="60"/>
  </w:num>
  <w:num w:numId="47">
    <w:abstractNumId w:val="38"/>
  </w:num>
  <w:num w:numId="48">
    <w:abstractNumId w:val="70"/>
  </w:num>
  <w:num w:numId="49">
    <w:abstractNumId w:val="52"/>
  </w:num>
  <w:num w:numId="50">
    <w:abstractNumId w:val="35"/>
  </w:num>
  <w:num w:numId="51">
    <w:abstractNumId w:val="72"/>
  </w:num>
  <w:num w:numId="52">
    <w:abstractNumId w:val="7"/>
  </w:num>
  <w:num w:numId="53">
    <w:abstractNumId w:val="74"/>
  </w:num>
  <w:num w:numId="54">
    <w:abstractNumId w:val="34"/>
  </w:num>
  <w:num w:numId="55">
    <w:abstractNumId w:val="39"/>
  </w:num>
  <w:num w:numId="56">
    <w:abstractNumId w:val="87"/>
  </w:num>
  <w:num w:numId="57">
    <w:abstractNumId w:val="61"/>
  </w:num>
  <w:num w:numId="58">
    <w:abstractNumId w:val="64"/>
  </w:num>
  <w:num w:numId="59">
    <w:abstractNumId w:val="75"/>
  </w:num>
  <w:num w:numId="60">
    <w:abstractNumId w:val="22"/>
  </w:num>
  <w:num w:numId="61">
    <w:abstractNumId w:val="44"/>
  </w:num>
  <w:num w:numId="62">
    <w:abstractNumId w:val="18"/>
  </w:num>
  <w:num w:numId="63">
    <w:abstractNumId w:val="20"/>
  </w:num>
  <w:num w:numId="64">
    <w:abstractNumId w:val="17"/>
  </w:num>
  <w:num w:numId="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6"/>
  </w:num>
  <w:num w:numId="67">
    <w:abstractNumId w:val="82"/>
  </w:num>
  <w:num w:numId="68">
    <w:abstractNumId w:val="63"/>
  </w:num>
  <w:num w:numId="69">
    <w:abstractNumId w:val="83"/>
  </w:num>
  <w:num w:numId="70">
    <w:abstractNumId w:val="0"/>
  </w:num>
  <w:num w:numId="71">
    <w:abstractNumId w:val="1"/>
  </w:num>
  <w:num w:numId="72">
    <w:abstractNumId w:val="49"/>
  </w:num>
  <w:num w:numId="73">
    <w:abstractNumId w:val="73"/>
  </w:num>
  <w:num w:numId="74">
    <w:abstractNumId w:val="78"/>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num>
  <w:num w:numId="77">
    <w:abstractNumId w:val="8"/>
  </w:num>
  <w:num w:numId="78">
    <w:abstractNumId w:val="3"/>
  </w:num>
  <w:num w:numId="79">
    <w:abstractNumId w:val="76"/>
  </w:num>
  <w:num w:numId="80">
    <w:abstractNumId w:val="37"/>
  </w:num>
  <w:num w:numId="81">
    <w:abstractNumId w:val="46"/>
  </w:num>
  <w:num w:numId="82">
    <w:abstractNumId w:val="47"/>
  </w:num>
  <w:num w:numId="83">
    <w:abstractNumId w:val="69"/>
  </w:num>
  <w:num w:numId="84">
    <w:abstractNumId w:val="68"/>
  </w:num>
  <w:num w:numId="85">
    <w:abstractNumId w:val="15"/>
  </w:num>
  <w:num w:numId="86">
    <w:abstractNumId w:val="53"/>
  </w:num>
  <w:num w:numId="87">
    <w:abstractNumId w:val="51"/>
  </w:num>
  <w:num w:numId="88">
    <w:abstractNumId w:val="9"/>
  </w:num>
  <w:num w:numId="89">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nota2"/>
  <w:displayHorizontalDrawingGridEvery w:val="0"/>
  <w:displayVerticalDrawingGridEvery w:val="0"/>
  <w:doNotUseMarginsForDrawingGridOrigin/>
  <w:doNotShadeFormData/>
  <w:noPunctuationKerning/>
  <w:characterSpacingControl w:val="doNotCompress"/>
  <w:hdrShapeDefaults>
    <o:shapedefaults v:ext="edit" spidmax="12718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C48"/>
    <w:rsid w:val="000024AA"/>
    <w:rsid w:val="00002C95"/>
    <w:rsid w:val="00003530"/>
    <w:rsid w:val="00003DF8"/>
    <w:rsid w:val="00004002"/>
    <w:rsid w:val="00004B71"/>
    <w:rsid w:val="0000532C"/>
    <w:rsid w:val="00005526"/>
    <w:rsid w:val="00005BDB"/>
    <w:rsid w:val="00005C3D"/>
    <w:rsid w:val="000064B5"/>
    <w:rsid w:val="000066C6"/>
    <w:rsid w:val="00006991"/>
    <w:rsid w:val="00006A93"/>
    <w:rsid w:val="00006BCA"/>
    <w:rsid w:val="00006F3A"/>
    <w:rsid w:val="0000704C"/>
    <w:rsid w:val="000072CB"/>
    <w:rsid w:val="0000742B"/>
    <w:rsid w:val="0000764F"/>
    <w:rsid w:val="00007A80"/>
    <w:rsid w:val="00007D78"/>
    <w:rsid w:val="00011580"/>
    <w:rsid w:val="000117A9"/>
    <w:rsid w:val="00011FEF"/>
    <w:rsid w:val="00012271"/>
    <w:rsid w:val="00012EB5"/>
    <w:rsid w:val="00012EDC"/>
    <w:rsid w:val="00013191"/>
    <w:rsid w:val="00013474"/>
    <w:rsid w:val="000138C4"/>
    <w:rsid w:val="00013B55"/>
    <w:rsid w:val="00013C60"/>
    <w:rsid w:val="00013E81"/>
    <w:rsid w:val="00013EA6"/>
    <w:rsid w:val="00014307"/>
    <w:rsid w:val="00014797"/>
    <w:rsid w:val="000147B9"/>
    <w:rsid w:val="00015180"/>
    <w:rsid w:val="0001521E"/>
    <w:rsid w:val="00015D62"/>
    <w:rsid w:val="000169C6"/>
    <w:rsid w:val="00016CCF"/>
    <w:rsid w:val="0001748E"/>
    <w:rsid w:val="0002054A"/>
    <w:rsid w:val="00021040"/>
    <w:rsid w:val="000211F5"/>
    <w:rsid w:val="00021517"/>
    <w:rsid w:val="00021555"/>
    <w:rsid w:val="0002170E"/>
    <w:rsid w:val="00021768"/>
    <w:rsid w:val="00021C04"/>
    <w:rsid w:val="00021DAC"/>
    <w:rsid w:val="00021E01"/>
    <w:rsid w:val="00022416"/>
    <w:rsid w:val="00022672"/>
    <w:rsid w:val="00022920"/>
    <w:rsid w:val="000229B9"/>
    <w:rsid w:val="00022A9D"/>
    <w:rsid w:val="00022BE9"/>
    <w:rsid w:val="00022DE0"/>
    <w:rsid w:val="0002322A"/>
    <w:rsid w:val="00023298"/>
    <w:rsid w:val="000232D5"/>
    <w:rsid w:val="00023560"/>
    <w:rsid w:val="00023AF6"/>
    <w:rsid w:val="00023B5A"/>
    <w:rsid w:val="00023C46"/>
    <w:rsid w:val="00023C94"/>
    <w:rsid w:val="00023E82"/>
    <w:rsid w:val="000243AC"/>
    <w:rsid w:val="0002443D"/>
    <w:rsid w:val="00024543"/>
    <w:rsid w:val="000250A4"/>
    <w:rsid w:val="00025608"/>
    <w:rsid w:val="00026275"/>
    <w:rsid w:val="000263AA"/>
    <w:rsid w:val="00026665"/>
    <w:rsid w:val="00026D6B"/>
    <w:rsid w:val="0002712A"/>
    <w:rsid w:val="00027283"/>
    <w:rsid w:val="000274AF"/>
    <w:rsid w:val="000274F4"/>
    <w:rsid w:val="0002770F"/>
    <w:rsid w:val="00027A68"/>
    <w:rsid w:val="00030116"/>
    <w:rsid w:val="0003028E"/>
    <w:rsid w:val="0003096E"/>
    <w:rsid w:val="00030B2C"/>
    <w:rsid w:val="00031612"/>
    <w:rsid w:val="000318ED"/>
    <w:rsid w:val="000320A3"/>
    <w:rsid w:val="00032678"/>
    <w:rsid w:val="00032A51"/>
    <w:rsid w:val="00032AB6"/>
    <w:rsid w:val="00032FAF"/>
    <w:rsid w:val="000330D7"/>
    <w:rsid w:val="0003429D"/>
    <w:rsid w:val="00034526"/>
    <w:rsid w:val="00034A35"/>
    <w:rsid w:val="00034F4A"/>
    <w:rsid w:val="000351AE"/>
    <w:rsid w:val="00035DDE"/>
    <w:rsid w:val="00035EFD"/>
    <w:rsid w:val="00036326"/>
    <w:rsid w:val="0003641A"/>
    <w:rsid w:val="00036A2E"/>
    <w:rsid w:val="000370A6"/>
    <w:rsid w:val="000376FA"/>
    <w:rsid w:val="0003777E"/>
    <w:rsid w:val="00037D84"/>
    <w:rsid w:val="00040225"/>
    <w:rsid w:val="00040819"/>
    <w:rsid w:val="0004087F"/>
    <w:rsid w:val="000409FB"/>
    <w:rsid w:val="00040F4B"/>
    <w:rsid w:val="00041013"/>
    <w:rsid w:val="00041301"/>
    <w:rsid w:val="00041C00"/>
    <w:rsid w:val="00042254"/>
    <w:rsid w:val="00042ADE"/>
    <w:rsid w:val="00043402"/>
    <w:rsid w:val="000435EF"/>
    <w:rsid w:val="0004371E"/>
    <w:rsid w:val="00043767"/>
    <w:rsid w:val="00043783"/>
    <w:rsid w:val="000438E3"/>
    <w:rsid w:val="00043E58"/>
    <w:rsid w:val="00043FC7"/>
    <w:rsid w:val="000442D0"/>
    <w:rsid w:val="000444B1"/>
    <w:rsid w:val="0004456D"/>
    <w:rsid w:val="00044E82"/>
    <w:rsid w:val="0004509A"/>
    <w:rsid w:val="00045428"/>
    <w:rsid w:val="000455F2"/>
    <w:rsid w:val="000455F3"/>
    <w:rsid w:val="00045985"/>
    <w:rsid w:val="00045D89"/>
    <w:rsid w:val="00045E37"/>
    <w:rsid w:val="00046353"/>
    <w:rsid w:val="00046763"/>
    <w:rsid w:val="00046789"/>
    <w:rsid w:val="00046A7F"/>
    <w:rsid w:val="00047367"/>
    <w:rsid w:val="000475BD"/>
    <w:rsid w:val="00047611"/>
    <w:rsid w:val="00047718"/>
    <w:rsid w:val="00047983"/>
    <w:rsid w:val="00047E2A"/>
    <w:rsid w:val="0005040C"/>
    <w:rsid w:val="00050729"/>
    <w:rsid w:val="00050864"/>
    <w:rsid w:val="00050E66"/>
    <w:rsid w:val="00051457"/>
    <w:rsid w:val="000527C9"/>
    <w:rsid w:val="000527D3"/>
    <w:rsid w:val="00052DC8"/>
    <w:rsid w:val="00053094"/>
    <w:rsid w:val="00053315"/>
    <w:rsid w:val="0005332E"/>
    <w:rsid w:val="00053D55"/>
    <w:rsid w:val="0005414A"/>
    <w:rsid w:val="000546FA"/>
    <w:rsid w:val="00054834"/>
    <w:rsid w:val="000548F5"/>
    <w:rsid w:val="00055695"/>
    <w:rsid w:val="000556F8"/>
    <w:rsid w:val="00055873"/>
    <w:rsid w:val="0005601F"/>
    <w:rsid w:val="0005602D"/>
    <w:rsid w:val="0005614B"/>
    <w:rsid w:val="00056C14"/>
    <w:rsid w:val="00056CE8"/>
    <w:rsid w:val="00056E97"/>
    <w:rsid w:val="00057219"/>
    <w:rsid w:val="00057931"/>
    <w:rsid w:val="00060A91"/>
    <w:rsid w:val="00060EA7"/>
    <w:rsid w:val="00061265"/>
    <w:rsid w:val="000613CF"/>
    <w:rsid w:val="000615DC"/>
    <w:rsid w:val="000616D7"/>
    <w:rsid w:val="00061AF0"/>
    <w:rsid w:val="00062008"/>
    <w:rsid w:val="00062965"/>
    <w:rsid w:val="00062B4C"/>
    <w:rsid w:val="000630F0"/>
    <w:rsid w:val="00063593"/>
    <w:rsid w:val="00063D55"/>
    <w:rsid w:val="0006469E"/>
    <w:rsid w:val="000648E5"/>
    <w:rsid w:val="00064A46"/>
    <w:rsid w:val="00065A55"/>
    <w:rsid w:val="00065F04"/>
    <w:rsid w:val="000660E9"/>
    <w:rsid w:val="00066CB8"/>
    <w:rsid w:val="00066CD2"/>
    <w:rsid w:val="00066FB7"/>
    <w:rsid w:val="000674BC"/>
    <w:rsid w:val="00067660"/>
    <w:rsid w:val="00067B9B"/>
    <w:rsid w:val="00067BCE"/>
    <w:rsid w:val="00070042"/>
    <w:rsid w:val="000702B4"/>
    <w:rsid w:val="00070998"/>
    <w:rsid w:val="00070C60"/>
    <w:rsid w:val="00071247"/>
    <w:rsid w:val="000712E0"/>
    <w:rsid w:val="00071310"/>
    <w:rsid w:val="00071830"/>
    <w:rsid w:val="00071A3F"/>
    <w:rsid w:val="00071F4F"/>
    <w:rsid w:val="0007268E"/>
    <w:rsid w:val="00072A44"/>
    <w:rsid w:val="00072A6E"/>
    <w:rsid w:val="00072E7F"/>
    <w:rsid w:val="00073029"/>
    <w:rsid w:val="00073257"/>
    <w:rsid w:val="000732B4"/>
    <w:rsid w:val="0007388F"/>
    <w:rsid w:val="00073C44"/>
    <w:rsid w:val="00074345"/>
    <w:rsid w:val="000743EC"/>
    <w:rsid w:val="000745EF"/>
    <w:rsid w:val="00075112"/>
    <w:rsid w:val="00075271"/>
    <w:rsid w:val="000759DA"/>
    <w:rsid w:val="00075F59"/>
    <w:rsid w:val="00076AD3"/>
    <w:rsid w:val="00076E9C"/>
    <w:rsid w:val="00077032"/>
    <w:rsid w:val="00077352"/>
    <w:rsid w:val="000778B6"/>
    <w:rsid w:val="00077C6D"/>
    <w:rsid w:val="00077E35"/>
    <w:rsid w:val="000801EE"/>
    <w:rsid w:val="000805A2"/>
    <w:rsid w:val="000807EE"/>
    <w:rsid w:val="00080FD0"/>
    <w:rsid w:val="000818A0"/>
    <w:rsid w:val="00081A24"/>
    <w:rsid w:val="00081B01"/>
    <w:rsid w:val="000821E6"/>
    <w:rsid w:val="00082541"/>
    <w:rsid w:val="0008292C"/>
    <w:rsid w:val="00082F25"/>
    <w:rsid w:val="00083433"/>
    <w:rsid w:val="0008437A"/>
    <w:rsid w:val="00084466"/>
    <w:rsid w:val="00084988"/>
    <w:rsid w:val="00084CA9"/>
    <w:rsid w:val="0008589A"/>
    <w:rsid w:val="000863FA"/>
    <w:rsid w:val="00086892"/>
    <w:rsid w:val="0008793B"/>
    <w:rsid w:val="00087BDA"/>
    <w:rsid w:val="00087C1E"/>
    <w:rsid w:val="00087D4B"/>
    <w:rsid w:val="000901B9"/>
    <w:rsid w:val="000903E4"/>
    <w:rsid w:val="000907F8"/>
    <w:rsid w:val="00090AC0"/>
    <w:rsid w:val="00090C07"/>
    <w:rsid w:val="00090EE1"/>
    <w:rsid w:val="00090F58"/>
    <w:rsid w:val="0009124C"/>
    <w:rsid w:val="00091460"/>
    <w:rsid w:val="00091911"/>
    <w:rsid w:val="0009204C"/>
    <w:rsid w:val="000921C1"/>
    <w:rsid w:val="00092234"/>
    <w:rsid w:val="0009241A"/>
    <w:rsid w:val="00092744"/>
    <w:rsid w:val="0009279C"/>
    <w:rsid w:val="00093155"/>
    <w:rsid w:val="00093234"/>
    <w:rsid w:val="000933E9"/>
    <w:rsid w:val="000938BA"/>
    <w:rsid w:val="00093A2F"/>
    <w:rsid w:val="00093B0D"/>
    <w:rsid w:val="000940A8"/>
    <w:rsid w:val="00094242"/>
    <w:rsid w:val="00094ADC"/>
    <w:rsid w:val="00094CB0"/>
    <w:rsid w:val="0009533C"/>
    <w:rsid w:val="000958D8"/>
    <w:rsid w:val="00096511"/>
    <w:rsid w:val="0009673C"/>
    <w:rsid w:val="00096C06"/>
    <w:rsid w:val="00096DB9"/>
    <w:rsid w:val="00097560"/>
    <w:rsid w:val="00097935"/>
    <w:rsid w:val="00097B51"/>
    <w:rsid w:val="000A056B"/>
    <w:rsid w:val="000A05F7"/>
    <w:rsid w:val="000A087F"/>
    <w:rsid w:val="000A0908"/>
    <w:rsid w:val="000A092E"/>
    <w:rsid w:val="000A09D6"/>
    <w:rsid w:val="000A0A74"/>
    <w:rsid w:val="000A0E91"/>
    <w:rsid w:val="000A17D7"/>
    <w:rsid w:val="000A190D"/>
    <w:rsid w:val="000A1ECC"/>
    <w:rsid w:val="000A1F26"/>
    <w:rsid w:val="000A21BD"/>
    <w:rsid w:val="000A261B"/>
    <w:rsid w:val="000A29C5"/>
    <w:rsid w:val="000A2CD9"/>
    <w:rsid w:val="000A2DCF"/>
    <w:rsid w:val="000A2E2E"/>
    <w:rsid w:val="000A30AB"/>
    <w:rsid w:val="000A3426"/>
    <w:rsid w:val="000A3701"/>
    <w:rsid w:val="000A44A8"/>
    <w:rsid w:val="000A4653"/>
    <w:rsid w:val="000A46E4"/>
    <w:rsid w:val="000A4708"/>
    <w:rsid w:val="000A48FD"/>
    <w:rsid w:val="000A4C07"/>
    <w:rsid w:val="000A5228"/>
    <w:rsid w:val="000A5B4A"/>
    <w:rsid w:val="000A5F3E"/>
    <w:rsid w:val="000A61C6"/>
    <w:rsid w:val="000A6E54"/>
    <w:rsid w:val="000A6F2B"/>
    <w:rsid w:val="000A756F"/>
    <w:rsid w:val="000B00CE"/>
    <w:rsid w:val="000B027D"/>
    <w:rsid w:val="000B02BA"/>
    <w:rsid w:val="000B0753"/>
    <w:rsid w:val="000B08B0"/>
    <w:rsid w:val="000B0E73"/>
    <w:rsid w:val="000B116A"/>
    <w:rsid w:val="000B1343"/>
    <w:rsid w:val="000B166B"/>
    <w:rsid w:val="000B196A"/>
    <w:rsid w:val="000B19B6"/>
    <w:rsid w:val="000B1D24"/>
    <w:rsid w:val="000B240E"/>
    <w:rsid w:val="000B284C"/>
    <w:rsid w:val="000B2F61"/>
    <w:rsid w:val="000B32BC"/>
    <w:rsid w:val="000B3422"/>
    <w:rsid w:val="000B37F3"/>
    <w:rsid w:val="000B3A38"/>
    <w:rsid w:val="000B3B9B"/>
    <w:rsid w:val="000B3CDA"/>
    <w:rsid w:val="000B4706"/>
    <w:rsid w:val="000B4D2B"/>
    <w:rsid w:val="000B4E33"/>
    <w:rsid w:val="000B4EFC"/>
    <w:rsid w:val="000B4F79"/>
    <w:rsid w:val="000B5067"/>
    <w:rsid w:val="000B6186"/>
    <w:rsid w:val="000B6BFE"/>
    <w:rsid w:val="000B6D11"/>
    <w:rsid w:val="000B709F"/>
    <w:rsid w:val="000B7260"/>
    <w:rsid w:val="000B72BA"/>
    <w:rsid w:val="000B730C"/>
    <w:rsid w:val="000B7445"/>
    <w:rsid w:val="000B77F8"/>
    <w:rsid w:val="000B7B82"/>
    <w:rsid w:val="000B7C8F"/>
    <w:rsid w:val="000C1047"/>
    <w:rsid w:val="000C1488"/>
    <w:rsid w:val="000C1523"/>
    <w:rsid w:val="000C166E"/>
    <w:rsid w:val="000C1D22"/>
    <w:rsid w:val="000C1D94"/>
    <w:rsid w:val="000C1F6C"/>
    <w:rsid w:val="000C210D"/>
    <w:rsid w:val="000C257A"/>
    <w:rsid w:val="000C2662"/>
    <w:rsid w:val="000C2780"/>
    <w:rsid w:val="000C2A44"/>
    <w:rsid w:val="000C2A5C"/>
    <w:rsid w:val="000C2C7E"/>
    <w:rsid w:val="000C2E16"/>
    <w:rsid w:val="000C2ED7"/>
    <w:rsid w:val="000C330C"/>
    <w:rsid w:val="000C35CD"/>
    <w:rsid w:val="000C39E6"/>
    <w:rsid w:val="000C3A02"/>
    <w:rsid w:val="000C3F32"/>
    <w:rsid w:val="000C4FA7"/>
    <w:rsid w:val="000C503A"/>
    <w:rsid w:val="000C5320"/>
    <w:rsid w:val="000C5538"/>
    <w:rsid w:val="000C55F5"/>
    <w:rsid w:val="000C56DD"/>
    <w:rsid w:val="000C5E90"/>
    <w:rsid w:val="000C64D4"/>
    <w:rsid w:val="000C6501"/>
    <w:rsid w:val="000C6E6E"/>
    <w:rsid w:val="000C6FF8"/>
    <w:rsid w:val="000C7056"/>
    <w:rsid w:val="000C7290"/>
    <w:rsid w:val="000C7846"/>
    <w:rsid w:val="000C7ABC"/>
    <w:rsid w:val="000D018A"/>
    <w:rsid w:val="000D07AE"/>
    <w:rsid w:val="000D0EFB"/>
    <w:rsid w:val="000D1155"/>
    <w:rsid w:val="000D11FE"/>
    <w:rsid w:val="000D13D3"/>
    <w:rsid w:val="000D184E"/>
    <w:rsid w:val="000D1BB8"/>
    <w:rsid w:val="000D1D05"/>
    <w:rsid w:val="000D2205"/>
    <w:rsid w:val="000D221C"/>
    <w:rsid w:val="000D28B2"/>
    <w:rsid w:val="000D29F7"/>
    <w:rsid w:val="000D2E8B"/>
    <w:rsid w:val="000D323B"/>
    <w:rsid w:val="000D489A"/>
    <w:rsid w:val="000D4911"/>
    <w:rsid w:val="000D4C50"/>
    <w:rsid w:val="000D4D0A"/>
    <w:rsid w:val="000D4FAF"/>
    <w:rsid w:val="000D508A"/>
    <w:rsid w:val="000D5098"/>
    <w:rsid w:val="000D57BF"/>
    <w:rsid w:val="000D57D2"/>
    <w:rsid w:val="000D59B8"/>
    <w:rsid w:val="000D5BF4"/>
    <w:rsid w:val="000D6317"/>
    <w:rsid w:val="000D635E"/>
    <w:rsid w:val="000D668E"/>
    <w:rsid w:val="000D6AD7"/>
    <w:rsid w:val="000D6BE5"/>
    <w:rsid w:val="000D785D"/>
    <w:rsid w:val="000D7C3F"/>
    <w:rsid w:val="000E000E"/>
    <w:rsid w:val="000E01E6"/>
    <w:rsid w:val="000E053F"/>
    <w:rsid w:val="000E0616"/>
    <w:rsid w:val="000E0D04"/>
    <w:rsid w:val="000E0D1B"/>
    <w:rsid w:val="000E0ED6"/>
    <w:rsid w:val="000E115B"/>
    <w:rsid w:val="000E1691"/>
    <w:rsid w:val="000E1ED8"/>
    <w:rsid w:val="000E2033"/>
    <w:rsid w:val="000E2165"/>
    <w:rsid w:val="000E21D5"/>
    <w:rsid w:val="000E23AD"/>
    <w:rsid w:val="000E2B6B"/>
    <w:rsid w:val="000E3248"/>
    <w:rsid w:val="000E3347"/>
    <w:rsid w:val="000E3610"/>
    <w:rsid w:val="000E36F3"/>
    <w:rsid w:val="000E37B8"/>
    <w:rsid w:val="000E3806"/>
    <w:rsid w:val="000E38EC"/>
    <w:rsid w:val="000E4353"/>
    <w:rsid w:val="000E44ED"/>
    <w:rsid w:val="000E4917"/>
    <w:rsid w:val="000E4E4F"/>
    <w:rsid w:val="000E4ED3"/>
    <w:rsid w:val="000E51FF"/>
    <w:rsid w:val="000E5387"/>
    <w:rsid w:val="000E5B12"/>
    <w:rsid w:val="000E5C85"/>
    <w:rsid w:val="000E609C"/>
    <w:rsid w:val="000E6B8E"/>
    <w:rsid w:val="000E6D43"/>
    <w:rsid w:val="000E735E"/>
    <w:rsid w:val="000E7BF1"/>
    <w:rsid w:val="000E7EB0"/>
    <w:rsid w:val="000E7F93"/>
    <w:rsid w:val="000F00A4"/>
    <w:rsid w:val="000F060A"/>
    <w:rsid w:val="000F091C"/>
    <w:rsid w:val="000F0DC1"/>
    <w:rsid w:val="000F0EBF"/>
    <w:rsid w:val="000F0F3E"/>
    <w:rsid w:val="000F0F8A"/>
    <w:rsid w:val="000F126A"/>
    <w:rsid w:val="000F1CBE"/>
    <w:rsid w:val="000F1DF3"/>
    <w:rsid w:val="000F1E79"/>
    <w:rsid w:val="000F1F36"/>
    <w:rsid w:val="000F21D2"/>
    <w:rsid w:val="000F2294"/>
    <w:rsid w:val="000F3192"/>
    <w:rsid w:val="000F3279"/>
    <w:rsid w:val="000F3480"/>
    <w:rsid w:val="000F40E2"/>
    <w:rsid w:val="000F43F6"/>
    <w:rsid w:val="000F4640"/>
    <w:rsid w:val="000F4948"/>
    <w:rsid w:val="000F5605"/>
    <w:rsid w:val="000F5899"/>
    <w:rsid w:val="000F5C24"/>
    <w:rsid w:val="000F6A55"/>
    <w:rsid w:val="000F73F3"/>
    <w:rsid w:val="000F795A"/>
    <w:rsid w:val="000F7F63"/>
    <w:rsid w:val="001008BC"/>
    <w:rsid w:val="00100E92"/>
    <w:rsid w:val="0010158A"/>
    <w:rsid w:val="0010159D"/>
    <w:rsid w:val="00101B99"/>
    <w:rsid w:val="00101CAA"/>
    <w:rsid w:val="00101EE7"/>
    <w:rsid w:val="001025A8"/>
    <w:rsid w:val="00102612"/>
    <w:rsid w:val="00102707"/>
    <w:rsid w:val="0010281C"/>
    <w:rsid w:val="00102B49"/>
    <w:rsid w:val="0010302A"/>
    <w:rsid w:val="00103167"/>
    <w:rsid w:val="00103AE4"/>
    <w:rsid w:val="00103C11"/>
    <w:rsid w:val="00104664"/>
    <w:rsid w:val="00104816"/>
    <w:rsid w:val="00104CBB"/>
    <w:rsid w:val="00104E96"/>
    <w:rsid w:val="00105295"/>
    <w:rsid w:val="0010593A"/>
    <w:rsid w:val="00105973"/>
    <w:rsid w:val="00105A6D"/>
    <w:rsid w:val="00105E07"/>
    <w:rsid w:val="00105F18"/>
    <w:rsid w:val="00106542"/>
    <w:rsid w:val="0010711F"/>
    <w:rsid w:val="001072BA"/>
    <w:rsid w:val="001073FF"/>
    <w:rsid w:val="001074C4"/>
    <w:rsid w:val="001076D7"/>
    <w:rsid w:val="001077D7"/>
    <w:rsid w:val="001078CE"/>
    <w:rsid w:val="001078DE"/>
    <w:rsid w:val="00107B89"/>
    <w:rsid w:val="00107BAB"/>
    <w:rsid w:val="00110075"/>
    <w:rsid w:val="00110248"/>
    <w:rsid w:val="00110287"/>
    <w:rsid w:val="00110580"/>
    <w:rsid w:val="001107EA"/>
    <w:rsid w:val="001108C5"/>
    <w:rsid w:val="00110EFA"/>
    <w:rsid w:val="00111C32"/>
    <w:rsid w:val="00111F4D"/>
    <w:rsid w:val="00112042"/>
    <w:rsid w:val="00112DBF"/>
    <w:rsid w:val="00112EE9"/>
    <w:rsid w:val="00112F1D"/>
    <w:rsid w:val="0011346B"/>
    <w:rsid w:val="0011380D"/>
    <w:rsid w:val="00114385"/>
    <w:rsid w:val="001149CA"/>
    <w:rsid w:val="001150F5"/>
    <w:rsid w:val="00115238"/>
    <w:rsid w:val="00115A2F"/>
    <w:rsid w:val="00116188"/>
    <w:rsid w:val="00116806"/>
    <w:rsid w:val="00116810"/>
    <w:rsid w:val="001173B6"/>
    <w:rsid w:val="00117AB0"/>
    <w:rsid w:val="00117B01"/>
    <w:rsid w:val="00117E3C"/>
    <w:rsid w:val="001202DB"/>
    <w:rsid w:val="00120456"/>
    <w:rsid w:val="001205DA"/>
    <w:rsid w:val="00120968"/>
    <w:rsid w:val="00120CC2"/>
    <w:rsid w:val="00120F6A"/>
    <w:rsid w:val="0012118B"/>
    <w:rsid w:val="00121727"/>
    <w:rsid w:val="001220E3"/>
    <w:rsid w:val="0012213A"/>
    <w:rsid w:val="00122365"/>
    <w:rsid w:val="001225C7"/>
    <w:rsid w:val="00122A8A"/>
    <w:rsid w:val="00122B66"/>
    <w:rsid w:val="00122C3F"/>
    <w:rsid w:val="00122E4F"/>
    <w:rsid w:val="00123475"/>
    <w:rsid w:val="0012375F"/>
    <w:rsid w:val="00123953"/>
    <w:rsid w:val="00124453"/>
    <w:rsid w:val="00124902"/>
    <w:rsid w:val="00124BDE"/>
    <w:rsid w:val="00124E1F"/>
    <w:rsid w:val="00125308"/>
    <w:rsid w:val="0012563B"/>
    <w:rsid w:val="00125F15"/>
    <w:rsid w:val="0012604C"/>
    <w:rsid w:val="0012616F"/>
    <w:rsid w:val="001265EC"/>
    <w:rsid w:val="0012683F"/>
    <w:rsid w:val="00126A91"/>
    <w:rsid w:val="00126D54"/>
    <w:rsid w:val="001270F0"/>
    <w:rsid w:val="00127412"/>
    <w:rsid w:val="0012786D"/>
    <w:rsid w:val="001279E1"/>
    <w:rsid w:val="00131119"/>
    <w:rsid w:val="00131608"/>
    <w:rsid w:val="00131F89"/>
    <w:rsid w:val="001321D9"/>
    <w:rsid w:val="001329EB"/>
    <w:rsid w:val="00133147"/>
    <w:rsid w:val="00133991"/>
    <w:rsid w:val="00133B40"/>
    <w:rsid w:val="00134AE1"/>
    <w:rsid w:val="00134E65"/>
    <w:rsid w:val="001353E5"/>
    <w:rsid w:val="001357D5"/>
    <w:rsid w:val="00135D09"/>
    <w:rsid w:val="00135FF5"/>
    <w:rsid w:val="00136641"/>
    <w:rsid w:val="00136674"/>
    <w:rsid w:val="001367F6"/>
    <w:rsid w:val="00136801"/>
    <w:rsid w:val="001369E2"/>
    <w:rsid w:val="001370EF"/>
    <w:rsid w:val="001372BA"/>
    <w:rsid w:val="001375A8"/>
    <w:rsid w:val="0013783F"/>
    <w:rsid w:val="00137914"/>
    <w:rsid w:val="00137BA5"/>
    <w:rsid w:val="00137D7E"/>
    <w:rsid w:val="00137ED4"/>
    <w:rsid w:val="00140746"/>
    <w:rsid w:val="00140C21"/>
    <w:rsid w:val="00140D51"/>
    <w:rsid w:val="00141429"/>
    <w:rsid w:val="0014182B"/>
    <w:rsid w:val="00142147"/>
    <w:rsid w:val="0014224E"/>
    <w:rsid w:val="00142ABA"/>
    <w:rsid w:val="00142D5D"/>
    <w:rsid w:val="00143BC6"/>
    <w:rsid w:val="00143FC4"/>
    <w:rsid w:val="00145831"/>
    <w:rsid w:val="0014631B"/>
    <w:rsid w:val="00146972"/>
    <w:rsid w:val="001469CD"/>
    <w:rsid w:val="00147EA4"/>
    <w:rsid w:val="00147F3C"/>
    <w:rsid w:val="001500C7"/>
    <w:rsid w:val="0015095F"/>
    <w:rsid w:val="00150C03"/>
    <w:rsid w:val="00150CF9"/>
    <w:rsid w:val="00151521"/>
    <w:rsid w:val="00151BB3"/>
    <w:rsid w:val="0015271E"/>
    <w:rsid w:val="00152BEE"/>
    <w:rsid w:val="00152EB0"/>
    <w:rsid w:val="00152F3B"/>
    <w:rsid w:val="00153515"/>
    <w:rsid w:val="0015368E"/>
    <w:rsid w:val="001538F3"/>
    <w:rsid w:val="0015429A"/>
    <w:rsid w:val="001543EB"/>
    <w:rsid w:val="001549C7"/>
    <w:rsid w:val="00154A39"/>
    <w:rsid w:val="00154DDE"/>
    <w:rsid w:val="00154F3D"/>
    <w:rsid w:val="001557F9"/>
    <w:rsid w:val="00155AB3"/>
    <w:rsid w:val="00156A71"/>
    <w:rsid w:val="00157249"/>
    <w:rsid w:val="00157890"/>
    <w:rsid w:val="00157EDF"/>
    <w:rsid w:val="0016004A"/>
    <w:rsid w:val="00160451"/>
    <w:rsid w:val="00160666"/>
    <w:rsid w:val="001606C6"/>
    <w:rsid w:val="00161065"/>
    <w:rsid w:val="0016111B"/>
    <w:rsid w:val="00161385"/>
    <w:rsid w:val="00161D63"/>
    <w:rsid w:val="001628B7"/>
    <w:rsid w:val="00162C58"/>
    <w:rsid w:val="0016307C"/>
    <w:rsid w:val="00163A56"/>
    <w:rsid w:val="00164FAD"/>
    <w:rsid w:val="001653DA"/>
    <w:rsid w:val="0016585A"/>
    <w:rsid w:val="00165AED"/>
    <w:rsid w:val="00165E8E"/>
    <w:rsid w:val="00166409"/>
    <w:rsid w:val="00166570"/>
    <w:rsid w:val="001666E5"/>
    <w:rsid w:val="001667FF"/>
    <w:rsid w:val="00166F8E"/>
    <w:rsid w:val="00167398"/>
    <w:rsid w:val="001677E9"/>
    <w:rsid w:val="001677ED"/>
    <w:rsid w:val="00167E53"/>
    <w:rsid w:val="00167E84"/>
    <w:rsid w:val="00170297"/>
    <w:rsid w:val="001703E1"/>
    <w:rsid w:val="001706D2"/>
    <w:rsid w:val="001707C5"/>
    <w:rsid w:val="001708BE"/>
    <w:rsid w:val="00171671"/>
    <w:rsid w:val="00171DF5"/>
    <w:rsid w:val="001722AE"/>
    <w:rsid w:val="00172518"/>
    <w:rsid w:val="00172539"/>
    <w:rsid w:val="0017258E"/>
    <w:rsid w:val="0017259F"/>
    <w:rsid w:val="0017267B"/>
    <w:rsid w:val="00172ED5"/>
    <w:rsid w:val="001733D4"/>
    <w:rsid w:val="001734B5"/>
    <w:rsid w:val="0017387A"/>
    <w:rsid w:val="0017393F"/>
    <w:rsid w:val="00173ECD"/>
    <w:rsid w:val="001742ED"/>
    <w:rsid w:val="001743D4"/>
    <w:rsid w:val="00174435"/>
    <w:rsid w:val="00174784"/>
    <w:rsid w:val="00174A4C"/>
    <w:rsid w:val="00175866"/>
    <w:rsid w:val="00175905"/>
    <w:rsid w:val="00175D1F"/>
    <w:rsid w:val="00175EDC"/>
    <w:rsid w:val="00175FE1"/>
    <w:rsid w:val="00175FFB"/>
    <w:rsid w:val="00176662"/>
    <w:rsid w:val="00176BAA"/>
    <w:rsid w:val="00176BBE"/>
    <w:rsid w:val="001778A7"/>
    <w:rsid w:val="00177977"/>
    <w:rsid w:val="001779A5"/>
    <w:rsid w:val="00177F9C"/>
    <w:rsid w:val="0018044A"/>
    <w:rsid w:val="00180BDF"/>
    <w:rsid w:val="00181225"/>
    <w:rsid w:val="001814BD"/>
    <w:rsid w:val="00182053"/>
    <w:rsid w:val="001823CF"/>
    <w:rsid w:val="00182580"/>
    <w:rsid w:val="00182C39"/>
    <w:rsid w:val="00182C49"/>
    <w:rsid w:val="00182F9B"/>
    <w:rsid w:val="00183217"/>
    <w:rsid w:val="00183717"/>
    <w:rsid w:val="001839B2"/>
    <w:rsid w:val="001844F0"/>
    <w:rsid w:val="0018489F"/>
    <w:rsid w:val="00184B57"/>
    <w:rsid w:val="00184E45"/>
    <w:rsid w:val="00184F26"/>
    <w:rsid w:val="00184FAA"/>
    <w:rsid w:val="001851D3"/>
    <w:rsid w:val="00185952"/>
    <w:rsid w:val="00185D54"/>
    <w:rsid w:val="001861C5"/>
    <w:rsid w:val="001871A2"/>
    <w:rsid w:val="0018786A"/>
    <w:rsid w:val="001900D7"/>
    <w:rsid w:val="0019010E"/>
    <w:rsid w:val="00190134"/>
    <w:rsid w:val="001901FC"/>
    <w:rsid w:val="00190ECB"/>
    <w:rsid w:val="00191ABC"/>
    <w:rsid w:val="00191E6F"/>
    <w:rsid w:val="00192884"/>
    <w:rsid w:val="00192AA5"/>
    <w:rsid w:val="00192B34"/>
    <w:rsid w:val="00192BBC"/>
    <w:rsid w:val="001935F8"/>
    <w:rsid w:val="001937E3"/>
    <w:rsid w:val="00193ADD"/>
    <w:rsid w:val="00194323"/>
    <w:rsid w:val="00194F6B"/>
    <w:rsid w:val="0019504D"/>
    <w:rsid w:val="0019517B"/>
    <w:rsid w:val="001958FD"/>
    <w:rsid w:val="00195A3E"/>
    <w:rsid w:val="00195A58"/>
    <w:rsid w:val="00197065"/>
    <w:rsid w:val="001975A0"/>
    <w:rsid w:val="0019782E"/>
    <w:rsid w:val="001A049A"/>
    <w:rsid w:val="001A087F"/>
    <w:rsid w:val="001A0A2E"/>
    <w:rsid w:val="001A0CD2"/>
    <w:rsid w:val="001A0D76"/>
    <w:rsid w:val="001A1051"/>
    <w:rsid w:val="001A1575"/>
    <w:rsid w:val="001A1A10"/>
    <w:rsid w:val="001A1B2F"/>
    <w:rsid w:val="001A202B"/>
    <w:rsid w:val="001A2283"/>
    <w:rsid w:val="001A26F5"/>
    <w:rsid w:val="001A32F4"/>
    <w:rsid w:val="001A4818"/>
    <w:rsid w:val="001A49B7"/>
    <w:rsid w:val="001A5021"/>
    <w:rsid w:val="001A5354"/>
    <w:rsid w:val="001A5ACB"/>
    <w:rsid w:val="001A5B97"/>
    <w:rsid w:val="001A5BAE"/>
    <w:rsid w:val="001A638A"/>
    <w:rsid w:val="001A64D7"/>
    <w:rsid w:val="001A659A"/>
    <w:rsid w:val="001A69C0"/>
    <w:rsid w:val="001A7ABA"/>
    <w:rsid w:val="001A7AEE"/>
    <w:rsid w:val="001B0644"/>
    <w:rsid w:val="001B0761"/>
    <w:rsid w:val="001B082D"/>
    <w:rsid w:val="001B0A3F"/>
    <w:rsid w:val="001B0F25"/>
    <w:rsid w:val="001B1131"/>
    <w:rsid w:val="001B1343"/>
    <w:rsid w:val="001B1BA6"/>
    <w:rsid w:val="001B1C54"/>
    <w:rsid w:val="001B1C8D"/>
    <w:rsid w:val="001B1CDA"/>
    <w:rsid w:val="001B229F"/>
    <w:rsid w:val="001B25FA"/>
    <w:rsid w:val="001B29C1"/>
    <w:rsid w:val="001B2B79"/>
    <w:rsid w:val="001B3624"/>
    <w:rsid w:val="001B3BB2"/>
    <w:rsid w:val="001B3E33"/>
    <w:rsid w:val="001B3F39"/>
    <w:rsid w:val="001B3F7F"/>
    <w:rsid w:val="001B4C11"/>
    <w:rsid w:val="001B4F5C"/>
    <w:rsid w:val="001B50D8"/>
    <w:rsid w:val="001B5C41"/>
    <w:rsid w:val="001B5DEB"/>
    <w:rsid w:val="001B63DC"/>
    <w:rsid w:val="001B675D"/>
    <w:rsid w:val="001B6DFD"/>
    <w:rsid w:val="001B6E36"/>
    <w:rsid w:val="001B6E84"/>
    <w:rsid w:val="001B702D"/>
    <w:rsid w:val="001B7285"/>
    <w:rsid w:val="001B78BA"/>
    <w:rsid w:val="001C047B"/>
    <w:rsid w:val="001C0A02"/>
    <w:rsid w:val="001C10EC"/>
    <w:rsid w:val="001C13A5"/>
    <w:rsid w:val="001C1423"/>
    <w:rsid w:val="001C1672"/>
    <w:rsid w:val="001C1DEE"/>
    <w:rsid w:val="001C1F68"/>
    <w:rsid w:val="001C240E"/>
    <w:rsid w:val="001C2D8A"/>
    <w:rsid w:val="001C2FA3"/>
    <w:rsid w:val="001C3296"/>
    <w:rsid w:val="001C362F"/>
    <w:rsid w:val="001C37A2"/>
    <w:rsid w:val="001C3851"/>
    <w:rsid w:val="001C3E77"/>
    <w:rsid w:val="001C4217"/>
    <w:rsid w:val="001C423F"/>
    <w:rsid w:val="001C453F"/>
    <w:rsid w:val="001C45A3"/>
    <w:rsid w:val="001C47E6"/>
    <w:rsid w:val="001C4894"/>
    <w:rsid w:val="001C491B"/>
    <w:rsid w:val="001C4DD9"/>
    <w:rsid w:val="001C5060"/>
    <w:rsid w:val="001C5EF1"/>
    <w:rsid w:val="001C63A2"/>
    <w:rsid w:val="001C6853"/>
    <w:rsid w:val="001C6989"/>
    <w:rsid w:val="001C6A71"/>
    <w:rsid w:val="001C6BFE"/>
    <w:rsid w:val="001C7884"/>
    <w:rsid w:val="001C7D62"/>
    <w:rsid w:val="001D0133"/>
    <w:rsid w:val="001D014B"/>
    <w:rsid w:val="001D0671"/>
    <w:rsid w:val="001D0B00"/>
    <w:rsid w:val="001D0BA4"/>
    <w:rsid w:val="001D1061"/>
    <w:rsid w:val="001D12BF"/>
    <w:rsid w:val="001D1429"/>
    <w:rsid w:val="001D166C"/>
    <w:rsid w:val="001D1714"/>
    <w:rsid w:val="001D17F5"/>
    <w:rsid w:val="001D194E"/>
    <w:rsid w:val="001D1E0F"/>
    <w:rsid w:val="001D1F2D"/>
    <w:rsid w:val="001D2765"/>
    <w:rsid w:val="001D2A88"/>
    <w:rsid w:val="001D2E63"/>
    <w:rsid w:val="001D2E75"/>
    <w:rsid w:val="001D2ED8"/>
    <w:rsid w:val="001D311A"/>
    <w:rsid w:val="001D3520"/>
    <w:rsid w:val="001D3554"/>
    <w:rsid w:val="001D3ED4"/>
    <w:rsid w:val="001D4EE9"/>
    <w:rsid w:val="001D508E"/>
    <w:rsid w:val="001D5418"/>
    <w:rsid w:val="001D55AD"/>
    <w:rsid w:val="001D5D70"/>
    <w:rsid w:val="001D6307"/>
    <w:rsid w:val="001D63C9"/>
    <w:rsid w:val="001D7050"/>
    <w:rsid w:val="001D73B1"/>
    <w:rsid w:val="001D7625"/>
    <w:rsid w:val="001D785A"/>
    <w:rsid w:val="001E0292"/>
    <w:rsid w:val="001E05FB"/>
    <w:rsid w:val="001E08FE"/>
    <w:rsid w:val="001E107E"/>
    <w:rsid w:val="001E1387"/>
    <w:rsid w:val="001E13A4"/>
    <w:rsid w:val="001E13AA"/>
    <w:rsid w:val="001E1529"/>
    <w:rsid w:val="001E15E4"/>
    <w:rsid w:val="001E18D1"/>
    <w:rsid w:val="001E1A97"/>
    <w:rsid w:val="001E1C2E"/>
    <w:rsid w:val="001E21BE"/>
    <w:rsid w:val="001E2AB2"/>
    <w:rsid w:val="001E2E3C"/>
    <w:rsid w:val="001E2E6F"/>
    <w:rsid w:val="001E335B"/>
    <w:rsid w:val="001E3E6E"/>
    <w:rsid w:val="001E3F39"/>
    <w:rsid w:val="001E3F3B"/>
    <w:rsid w:val="001E4910"/>
    <w:rsid w:val="001E5085"/>
    <w:rsid w:val="001E52DE"/>
    <w:rsid w:val="001E6254"/>
    <w:rsid w:val="001E63D8"/>
    <w:rsid w:val="001E6441"/>
    <w:rsid w:val="001E6491"/>
    <w:rsid w:val="001E669D"/>
    <w:rsid w:val="001E6E04"/>
    <w:rsid w:val="001E6E33"/>
    <w:rsid w:val="001E6ED8"/>
    <w:rsid w:val="001E778F"/>
    <w:rsid w:val="001E77B7"/>
    <w:rsid w:val="001E78BF"/>
    <w:rsid w:val="001F0190"/>
    <w:rsid w:val="001F0535"/>
    <w:rsid w:val="001F0D30"/>
    <w:rsid w:val="001F1C13"/>
    <w:rsid w:val="001F21F4"/>
    <w:rsid w:val="001F279C"/>
    <w:rsid w:val="001F283A"/>
    <w:rsid w:val="001F2C81"/>
    <w:rsid w:val="001F2FB2"/>
    <w:rsid w:val="001F311A"/>
    <w:rsid w:val="001F3545"/>
    <w:rsid w:val="001F3A5F"/>
    <w:rsid w:val="001F44BA"/>
    <w:rsid w:val="001F455C"/>
    <w:rsid w:val="001F4785"/>
    <w:rsid w:val="001F4854"/>
    <w:rsid w:val="001F4981"/>
    <w:rsid w:val="001F49F9"/>
    <w:rsid w:val="001F4D9B"/>
    <w:rsid w:val="001F4F7A"/>
    <w:rsid w:val="001F5070"/>
    <w:rsid w:val="001F550D"/>
    <w:rsid w:val="001F6261"/>
    <w:rsid w:val="001F6360"/>
    <w:rsid w:val="001F64E3"/>
    <w:rsid w:val="001F6D0F"/>
    <w:rsid w:val="001F73A0"/>
    <w:rsid w:val="001F73E7"/>
    <w:rsid w:val="001F7901"/>
    <w:rsid w:val="001F7A31"/>
    <w:rsid w:val="002002A4"/>
    <w:rsid w:val="002007D6"/>
    <w:rsid w:val="00200915"/>
    <w:rsid w:val="00201126"/>
    <w:rsid w:val="00201A4E"/>
    <w:rsid w:val="00201DB9"/>
    <w:rsid w:val="00202048"/>
    <w:rsid w:val="00202529"/>
    <w:rsid w:val="0020278C"/>
    <w:rsid w:val="00203144"/>
    <w:rsid w:val="002031EB"/>
    <w:rsid w:val="002033E7"/>
    <w:rsid w:val="002034B8"/>
    <w:rsid w:val="00203CEF"/>
    <w:rsid w:val="00204243"/>
    <w:rsid w:val="00204770"/>
    <w:rsid w:val="00204B9A"/>
    <w:rsid w:val="00204ED3"/>
    <w:rsid w:val="00205C2D"/>
    <w:rsid w:val="00205E6D"/>
    <w:rsid w:val="002060D4"/>
    <w:rsid w:val="00206216"/>
    <w:rsid w:val="00206B7E"/>
    <w:rsid w:val="00206F81"/>
    <w:rsid w:val="002071B5"/>
    <w:rsid w:val="00207D46"/>
    <w:rsid w:val="00207EBE"/>
    <w:rsid w:val="0021023A"/>
    <w:rsid w:val="00210284"/>
    <w:rsid w:val="00210729"/>
    <w:rsid w:val="0021072E"/>
    <w:rsid w:val="00210800"/>
    <w:rsid w:val="00210838"/>
    <w:rsid w:val="00210C91"/>
    <w:rsid w:val="00210DD4"/>
    <w:rsid w:val="002112CC"/>
    <w:rsid w:val="0021166D"/>
    <w:rsid w:val="002116CB"/>
    <w:rsid w:val="00211C0D"/>
    <w:rsid w:val="00211D71"/>
    <w:rsid w:val="002126C1"/>
    <w:rsid w:val="00212741"/>
    <w:rsid w:val="00212F8E"/>
    <w:rsid w:val="00213072"/>
    <w:rsid w:val="0021377D"/>
    <w:rsid w:val="002138A9"/>
    <w:rsid w:val="00213C97"/>
    <w:rsid w:val="00213D83"/>
    <w:rsid w:val="00214269"/>
    <w:rsid w:val="0021441D"/>
    <w:rsid w:val="00214828"/>
    <w:rsid w:val="002148F6"/>
    <w:rsid w:val="00214C6F"/>
    <w:rsid w:val="002150F7"/>
    <w:rsid w:val="0021548D"/>
    <w:rsid w:val="002154FD"/>
    <w:rsid w:val="00215AE5"/>
    <w:rsid w:val="00215B1B"/>
    <w:rsid w:val="00215C8E"/>
    <w:rsid w:val="00216632"/>
    <w:rsid w:val="002168E8"/>
    <w:rsid w:val="00217103"/>
    <w:rsid w:val="00217284"/>
    <w:rsid w:val="002172C4"/>
    <w:rsid w:val="002172DF"/>
    <w:rsid w:val="0022000A"/>
    <w:rsid w:val="00220172"/>
    <w:rsid w:val="00220295"/>
    <w:rsid w:val="0022056B"/>
    <w:rsid w:val="0022064E"/>
    <w:rsid w:val="002209F9"/>
    <w:rsid w:val="00220C2B"/>
    <w:rsid w:val="00220C61"/>
    <w:rsid w:val="00220D5B"/>
    <w:rsid w:val="002213EC"/>
    <w:rsid w:val="00222369"/>
    <w:rsid w:val="00222A7E"/>
    <w:rsid w:val="00222D27"/>
    <w:rsid w:val="00222F00"/>
    <w:rsid w:val="0022316A"/>
    <w:rsid w:val="00223584"/>
    <w:rsid w:val="00223A39"/>
    <w:rsid w:val="00223AF7"/>
    <w:rsid w:val="002246B2"/>
    <w:rsid w:val="0022496F"/>
    <w:rsid w:val="00224B4D"/>
    <w:rsid w:val="00224BE7"/>
    <w:rsid w:val="00224FEF"/>
    <w:rsid w:val="00225A72"/>
    <w:rsid w:val="00225C73"/>
    <w:rsid w:val="00225E67"/>
    <w:rsid w:val="00226077"/>
    <w:rsid w:val="002263C0"/>
    <w:rsid w:val="002275D4"/>
    <w:rsid w:val="00227A22"/>
    <w:rsid w:val="00227B08"/>
    <w:rsid w:val="00227DC3"/>
    <w:rsid w:val="00227E7C"/>
    <w:rsid w:val="00230031"/>
    <w:rsid w:val="002302A1"/>
    <w:rsid w:val="002306E7"/>
    <w:rsid w:val="0023075A"/>
    <w:rsid w:val="00230ABA"/>
    <w:rsid w:val="00230F94"/>
    <w:rsid w:val="00230FF2"/>
    <w:rsid w:val="0023151E"/>
    <w:rsid w:val="0023153A"/>
    <w:rsid w:val="002315FC"/>
    <w:rsid w:val="00232660"/>
    <w:rsid w:val="00232FE4"/>
    <w:rsid w:val="002334B4"/>
    <w:rsid w:val="0023356D"/>
    <w:rsid w:val="00233E27"/>
    <w:rsid w:val="00233E7C"/>
    <w:rsid w:val="00233F1C"/>
    <w:rsid w:val="00234027"/>
    <w:rsid w:val="00234550"/>
    <w:rsid w:val="00234D2F"/>
    <w:rsid w:val="00234F75"/>
    <w:rsid w:val="00235413"/>
    <w:rsid w:val="00235519"/>
    <w:rsid w:val="00235A72"/>
    <w:rsid w:val="0023665E"/>
    <w:rsid w:val="00236A25"/>
    <w:rsid w:val="00236AD4"/>
    <w:rsid w:val="00236AE0"/>
    <w:rsid w:val="00236EEA"/>
    <w:rsid w:val="00237183"/>
    <w:rsid w:val="00237440"/>
    <w:rsid w:val="00237540"/>
    <w:rsid w:val="00237545"/>
    <w:rsid w:val="0023757A"/>
    <w:rsid w:val="002377D3"/>
    <w:rsid w:val="00237E3A"/>
    <w:rsid w:val="00237E7A"/>
    <w:rsid w:val="0024021A"/>
    <w:rsid w:val="0024024A"/>
    <w:rsid w:val="00240AB8"/>
    <w:rsid w:val="002418BC"/>
    <w:rsid w:val="002419C0"/>
    <w:rsid w:val="00241B4E"/>
    <w:rsid w:val="00241ED1"/>
    <w:rsid w:val="0024250D"/>
    <w:rsid w:val="00242529"/>
    <w:rsid w:val="002425DA"/>
    <w:rsid w:val="00242A92"/>
    <w:rsid w:val="00242D06"/>
    <w:rsid w:val="002430EC"/>
    <w:rsid w:val="002437D8"/>
    <w:rsid w:val="00243C62"/>
    <w:rsid w:val="00243D03"/>
    <w:rsid w:val="00243E5E"/>
    <w:rsid w:val="00244368"/>
    <w:rsid w:val="0024492F"/>
    <w:rsid w:val="00244BFD"/>
    <w:rsid w:val="00244FF9"/>
    <w:rsid w:val="002451BF"/>
    <w:rsid w:val="0024527B"/>
    <w:rsid w:val="0024545A"/>
    <w:rsid w:val="002455F2"/>
    <w:rsid w:val="00245866"/>
    <w:rsid w:val="002466AD"/>
    <w:rsid w:val="002466BA"/>
    <w:rsid w:val="00246E3E"/>
    <w:rsid w:val="00246E62"/>
    <w:rsid w:val="00246F1E"/>
    <w:rsid w:val="00247399"/>
    <w:rsid w:val="002477D2"/>
    <w:rsid w:val="002479EA"/>
    <w:rsid w:val="0025013D"/>
    <w:rsid w:val="00250328"/>
    <w:rsid w:val="002507AE"/>
    <w:rsid w:val="00250CE3"/>
    <w:rsid w:val="00250E23"/>
    <w:rsid w:val="002512F9"/>
    <w:rsid w:val="0025134D"/>
    <w:rsid w:val="0025159F"/>
    <w:rsid w:val="002517F5"/>
    <w:rsid w:val="002519F9"/>
    <w:rsid w:val="00251AB2"/>
    <w:rsid w:val="00252239"/>
    <w:rsid w:val="002523B8"/>
    <w:rsid w:val="0025277E"/>
    <w:rsid w:val="002529C6"/>
    <w:rsid w:val="00252B75"/>
    <w:rsid w:val="00252E6F"/>
    <w:rsid w:val="002531B9"/>
    <w:rsid w:val="0025343A"/>
    <w:rsid w:val="0025346B"/>
    <w:rsid w:val="002535B8"/>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7B1"/>
    <w:rsid w:val="00256D52"/>
    <w:rsid w:val="002574DF"/>
    <w:rsid w:val="0025784F"/>
    <w:rsid w:val="0026081E"/>
    <w:rsid w:val="00260BE4"/>
    <w:rsid w:val="0026128A"/>
    <w:rsid w:val="002612A6"/>
    <w:rsid w:val="00261610"/>
    <w:rsid w:val="00261718"/>
    <w:rsid w:val="002619C5"/>
    <w:rsid w:val="00261F00"/>
    <w:rsid w:val="00262170"/>
    <w:rsid w:val="00262533"/>
    <w:rsid w:val="002629BC"/>
    <w:rsid w:val="00262AF8"/>
    <w:rsid w:val="0026311F"/>
    <w:rsid w:val="00263155"/>
    <w:rsid w:val="00263337"/>
    <w:rsid w:val="0026338F"/>
    <w:rsid w:val="0026394E"/>
    <w:rsid w:val="00263D76"/>
    <w:rsid w:val="00263E91"/>
    <w:rsid w:val="00264861"/>
    <w:rsid w:val="00264866"/>
    <w:rsid w:val="00264AAD"/>
    <w:rsid w:val="002659F2"/>
    <w:rsid w:val="00265A86"/>
    <w:rsid w:val="00265CC0"/>
    <w:rsid w:val="002660DE"/>
    <w:rsid w:val="0026637D"/>
    <w:rsid w:val="0026677C"/>
    <w:rsid w:val="00266992"/>
    <w:rsid w:val="00266CAF"/>
    <w:rsid w:val="00267B72"/>
    <w:rsid w:val="00270068"/>
    <w:rsid w:val="00270227"/>
    <w:rsid w:val="002705BB"/>
    <w:rsid w:val="00270CB3"/>
    <w:rsid w:val="00270CBE"/>
    <w:rsid w:val="002711C7"/>
    <w:rsid w:val="0027196D"/>
    <w:rsid w:val="00271E05"/>
    <w:rsid w:val="00272BEA"/>
    <w:rsid w:val="00272DDD"/>
    <w:rsid w:val="00272E80"/>
    <w:rsid w:val="00273388"/>
    <w:rsid w:val="002735C8"/>
    <w:rsid w:val="002735D1"/>
    <w:rsid w:val="00273F38"/>
    <w:rsid w:val="0027469B"/>
    <w:rsid w:val="00274AB5"/>
    <w:rsid w:val="00274B85"/>
    <w:rsid w:val="00274F01"/>
    <w:rsid w:val="002753EC"/>
    <w:rsid w:val="002754A5"/>
    <w:rsid w:val="002759ED"/>
    <w:rsid w:val="00275A4B"/>
    <w:rsid w:val="00275A7E"/>
    <w:rsid w:val="00275C7F"/>
    <w:rsid w:val="00276084"/>
    <w:rsid w:val="0027634E"/>
    <w:rsid w:val="002768C1"/>
    <w:rsid w:val="00277135"/>
    <w:rsid w:val="002773D0"/>
    <w:rsid w:val="0027793D"/>
    <w:rsid w:val="00277AC3"/>
    <w:rsid w:val="00277BCF"/>
    <w:rsid w:val="0028013A"/>
    <w:rsid w:val="002807E1"/>
    <w:rsid w:val="00280924"/>
    <w:rsid w:val="00281063"/>
    <w:rsid w:val="0028178E"/>
    <w:rsid w:val="00282187"/>
    <w:rsid w:val="00282839"/>
    <w:rsid w:val="00282D61"/>
    <w:rsid w:val="002830A7"/>
    <w:rsid w:val="0028345E"/>
    <w:rsid w:val="002837BA"/>
    <w:rsid w:val="00283B54"/>
    <w:rsid w:val="00283C9D"/>
    <w:rsid w:val="00284687"/>
    <w:rsid w:val="0028488F"/>
    <w:rsid w:val="00284A57"/>
    <w:rsid w:val="00284ADD"/>
    <w:rsid w:val="00284B87"/>
    <w:rsid w:val="0028539E"/>
    <w:rsid w:val="00285600"/>
    <w:rsid w:val="00285A0D"/>
    <w:rsid w:val="00285CFF"/>
    <w:rsid w:val="00285E83"/>
    <w:rsid w:val="00286459"/>
    <w:rsid w:val="00286BCF"/>
    <w:rsid w:val="00286CD8"/>
    <w:rsid w:val="00286D0D"/>
    <w:rsid w:val="0028759E"/>
    <w:rsid w:val="0028784A"/>
    <w:rsid w:val="002878EF"/>
    <w:rsid w:val="00287DB5"/>
    <w:rsid w:val="00287DE1"/>
    <w:rsid w:val="00287E86"/>
    <w:rsid w:val="00290089"/>
    <w:rsid w:val="0029076F"/>
    <w:rsid w:val="002907F4"/>
    <w:rsid w:val="00290B1E"/>
    <w:rsid w:val="00290C49"/>
    <w:rsid w:val="002910A0"/>
    <w:rsid w:val="0029119C"/>
    <w:rsid w:val="0029149C"/>
    <w:rsid w:val="00291579"/>
    <w:rsid w:val="002917F5"/>
    <w:rsid w:val="00291ED5"/>
    <w:rsid w:val="00291F87"/>
    <w:rsid w:val="0029204D"/>
    <w:rsid w:val="002921DB"/>
    <w:rsid w:val="00292645"/>
    <w:rsid w:val="002928E5"/>
    <w:rsid w:val="00292C08"/>
    <w:rsid w:val="00292D0A"/>
    <w:rsid w:val="00292F0C"/>
    <w:rsid w:val="002930CC"/>
    <w:rsid w:val="0029316C"/>
    <w:rsid w:val="00293D07"/>
    <w:rsid w:val="00293F3D"/>
    <w:rsid w:val="00294B7A"/>
    <w:rsid w:val="0029617C"/>
    <w:rsid w:val="002967C3"/>
    <w:rsid w:val="00296E15"/>
    <w:rsid w:val="00297CAB"/>
    <w:rsid w:val="00297F5B"/>
    <w:rsid w:val="00297F62"/>
    <w:rsid w:val="00297F92"/>
    <w:rsid w:val="002A046C"/>
    <w:rsid w:val="002A0F2F"/>
    <w:rsid w:val="002A0F3D"/>
    <w:rsid w:val="002A10E2"/>
    <w:rsid w:val="002A13E4"/>
    <w:rsid w:val="002A1714"/>
    <w:rsid w:val="002A19B5"/>
    <w:rsid w:val="002A1EE8"/>
    <w:rsid w:val="002A200A"/>
    <w:rsid w:val="002A247A"/>
    <w:rsid w:val="002A25F1"/>
    <w:rsid w:val="002A2A30"/>
    <w:rsid w:val="002A2D74"/>
    <w:rsid w:val="002A3086"/>
    <w:rsid w:val="002A3625"/>
    <w:rsid w:val="002A3649"/>
    <w:rsid w:val="002A3A4B"/>
    <w:rsid w:val="002A3CAC"/>
    <w:rsid w:val="002A442F"/>
    <w:rsid w:val="002A46D3"/>
    <w:rsid w:val="002A4704"/>
    <w:rsid w:val="002A4CC2"/>
    <w:rsid w:val="002A5253"/>
    <w:rsid w:val="002A5A21"/>
    <w:rsid w:val="002A5D24"/>
    <w:rsid w:val="002A5FA6"/>
    <w:rsid w:val="002A61B8"/>
    <w:rsid w:val="002A65BC"/>
    <w:rsid w:val="002A697A"/>
    <w:rsid w:val="002A6D88"/>
    <w:rsid w:val="002A73D7"/>
    <w:rsid w:val="002A75FC"/>
    <w:rsid w:val="002A7DC4"/>
    <w:rsid w:val="002B0411"/>
    <w:rsid w:val="002B0721"/>
    <w:rsid w:val="002B0794"/>
    <w:rsid w:val="002B08B0"/>
    <w:rsid w:val="002B092A"/>
    <w:rsid w:val="002B0D2D"/>
    <w:rsid w:val="002B0F80"/>
    <w:rsid w:val="002B148A"/>
    <w:rsid w:val="002B1523"/>
    <w:rsid w:val="002B2084"/>
    <w:rsid w:val="002B2745"/>
    <w:rsid w:val="002B2FEA"/>
    <w:rsid w:val="002B322D"/>
    <w:rsid w:val="002B3D6D"/>
    <w:rsid w:val="002B5709"/>
    <w:rsid w:val="002B5B24"/>
    <w:rsid w:val="002B5BE0"/>
    <w:rsid w:val="002B654A"/>
    <w:rsid w:val="002B658A"/>
    <w:rsid w:val="002B6E0C"/>
    <w:rsid w:val="002B6FB0"/>
    <w:rsid w:val="002B7BE6"/>
    <w:rsid w:val="002B7FF9"/>
    <w:rsid w:val="002C0351"/>
    <w:rsid w:val="002C07CF"/>
    <w:rsid w:val="002C0E6B"/>
    <w:rsid w:val="002C2046"/>
    <w:rsid w:val="002C2084"/>
    <w:rsid w:val="002C226D"/>
    <w:rsid w:val="002C26FD"/>
    <w:rsid w:val="002C27E4"/>
    <w:rsid w:val="002C28F4"/>
    <w:rsid w:val="002C2BCE"/>
    <w:rsid w:val="002C2D0C"/>
    <w:rsid w:val="002C32D8"/>
    <w:rsid w:val="002C377D"/>
    <w:rsid w:val="002C3998"/>
    <w:rsid w:val="002C3AF4"/>
    <w:rsid w:val="002C419A"/>
    <w:rsid w:val="002C449B"/>
    <w:rsid w:val="002C45B6"/>
    <w:rsid w:val="002C4B3A"/>
    <w:rsid w:val="002C51B3"/>
    <w:rsid w:val="002C56E8"/>
    <w:rsid w:val="002C5CE5"/>
    <w:rsid w:val="002C5D26"/>
    <w:rsid w:val="002C5DF8"/>
    <w:rsid w:val="002C622B"/>
    <w:rsid w:val="002C69E7"/>
    <w:rsid w:val="002C6C0C"/>
    <w:rsid w:val="002C7087"/>
    <w:rsid w:val="002C7906"/>
    <w:rsid w:val="002C7B00"/>
    <w:rsid w:val="002C7F6F"/>
    <w:rsid w:val="002D01E5"/>
    <w:rsid w:val="002D0781"/>
    <w:rsid w:val="002D0C7A"/>
    <w:rsid w:val="002D1499"/>
    <w:rsid w:val="002D16CE"/>
    <w:rsid w:val="002D1854"/>
    <w:rsid w:val="002D1916"/>
    <w:rsid w:val="002D199C"/>
    <w:rsid w:val="002D1BFB"/>
    <w:rsid w:val="002D2047"/>
    <w:rsid w:val="002D20D6"/>
    <w:rsid w:val="002D2227"/>
    <w:rsid w:val="002D27C5"/>
    <w:rsid w:val="002D29E3"/>
    <w:rsid w:val="002D2C5E"/>
    <w:rsid w:val="002D3A32"/>
    <w:rsid w:val="002D3A98"/>
    <w:rsid w:val="002D3C35"/>
    <w:rsid w:val="002D40FE"/>
    <w:rsid w:val="002D4344"/>
    <w:rsid w:val="002D45AF"/>
    <w:rsid w:val="002D4CB2"/>
    <w:rsid w:val="002D4F6C"/>
    <w:rsid w:val="002D5175"/>
    <w:rsid w:val="002D5AC9"/>
    <w:rsid w:val="002D5CB2"/>
    <w:rsid w:val="002D61E2"/>
    <w:rsid w:val="002D61FC"/>
    <w:rsid w:val="002D640F"/>
    <w:rsid w:val="002D6771"/>
    <w:rsid w:val="002D6F8F"/>
    <w:rsid w:val="002D719E"/>
    <w:rsid w:val="002D72C5"/>
    <w:rsid w:val="002D7955"/>
    <w:rsid w:val="002D7B74"/>
    <w:rsid w:val="002E0198"/>
    <w:rsid w:val="002E145E"/>
    <w:rsid w:val="002E1ACA"/>
    <w:rsid w:val="002E1FDF"/>
    <w:rsid w:val="002E29BB"/>
    <w:rsid w:val="002E2A16"/>
    <w:rsid w:val="002E2E30"/>
    <w:rsid w:val="002E2ECB"/>
    <w:rsid w:val="002E309E"/>
    <w:rsid w:val="002E391D"/>
    <w:rsid w:val="002E3B1E"/>
    <w:rsid w:val="002E3C20"/>
    <w:rsid w:val="002E40CF"/>
    <w:rsid w:val="002E4225"/>
    <w:rsid w:val="002E52A5"/>
    <w:rsid w:val="002E5A60"/>
    <w:rsid w:val="002E5AEB"/>
    <w:rsid w:val="002E5DFF"/>
    <w:rsid w:val="002E617D"/>
    <w:rsid w:val="002E63D4"/>
    <w:rsid w:val="002E721C"/>
    <w:rsid w:val="002E7782"/>
    <w:rsid w:val="002E799B"/>
    <w:rsid w:val="002E7C82"/>
    <w:rsid w:val="002F03B7"/>
    <w:rsid w:val="002F0B17"/>
    <w:rsid w:val="002F0EF2"/>
    <w:rsid w:val="002F121B"/>
    <w:rsid w:val="002F185D"/>
    <w:rsid w:val="002F1CAA"/>
    <w:rsid w:val="002F1F57"/>
    <w:rsid w:val="002F1FDB"/>
    <w:rsid w:val="002F2456"/>
    <w:rsid w:val="002F2DBF"/>
    <w:rsid w:val="002F2E1C"/>
    <w:rsid w:val="002F305A"/>
    <w:rsid w:val="002F30E8"/>
    <w:rsid w:val="002F341E"/>
    <w:rsid w:val="002F3575"/>
    <w:rsid w:val="002F3757"/>
    <w:rsid w:val="002F3AE9"/>
    <w:rsid w:val="002F3C1E"/>
    <w:rsid w:val="002F45DB"/>
    <w:rsid w:val="002F4607"/>
    <w:rsid w:val="002F4962"/>
    <w:rsid w:val="002F55EF"/>
    <w:rsid w:val="002F589E"/>
    <w:rsid w:val="002F5BB3"/>
    <w:rsid w:val="002F631A"/>
    <w:rsid w:val="002F6A79"/>
    <w:rsid w:val="002F733E"/>
    <w:rsid w:val="002F7634"/>
    <w:rsid w:val="00300953"/>
    <w:rsid w:val="00300E28"/>
    <w:rsid w:val="00301076"/>
    <w:rsid w:val="00301E8F"/>
    <w:rsid w:val="00301E9C"/>
    <w:rsid w:val="003020AF"/>
    <w:rsid w:val="003022F1"/>
    <w:rsid w:val="003025BF"/>
    <w:rsid w:val="003028E2"/>
    <w:rsid w:val="00302C3E"/>
    <w:rsid w:val="00303007"/>
    <w:rsid w:val="003030D7"/>
    <w:rsid w:val="003032A1"/>
    <w:rsid w:val="00303650"/>
    <w:rsid w:val="00303684"/>
    <w:rsid w:val="00303738"/>
    <w:rsid w:val="00303BFD"/>
    <w:rsid w:val="00303DDD"/>
    <w:rsid w:val="00303DED"/>
    <w:rsid w:val="00304129"/>
    <w:rsid w:val="0030437E"/>
    <w:rsid w:val="003043F9"/>
    <w:rsid w:val="003045D9"/>
    <w:rsid w:val="00304B61"/>
    <w:rsid w:val="00305585"/>
    <w:rsid w:val="003057CC"/>
    <w:rsid w:val="0030585B"/>
    <w:rsid w:val="0030597B"/>
    <w:rsid w:val="00305D55"/>
    <w:rsid w:val="00306712"/>
    <w:rsid w:val="00306C2C"/>
    <w:rsid w:val="00306DE3"/>
    <w:rsid w:val="003070B7"/>
    <w:rsid w:val="00307A4D"/>
    <w:rsid w:val="00307E8C"/>
    <w:rsid w:val="003100DA"/>
    <w:rsid w:val="003106F1"/>
    <w:rsid w:val="00310D90"/>
    <w:rsid w:val="00311007"/>
    <w:rsid w:val="003117E6"/>
    <w:rsid w:val="00311A8F"/>
    <w:rsid w:val="00311AD5"/>
    <w:rsid w:val="00312491"/>
    <w:rsid w:val="003125E3"/>
    <w:rsid w:val="00312C81"/>
    <w:rsid w:val="00312E59"/>
    <w:rsid w:val="00312EE6"/>
    <w:rsid w:val="00312FA0"/>
    <w:rsid w:val="00313BEB"/>
    <w:rsid w:val="00313D46"/>
    <w:rsid w:val="00313FEA"/>
    <w:rsid w:val="0031420D"/>
    <w:rsid w:val="0031428B"/>
    <w:rsid w:val="003148C6"/>
    <w:rsid w:val="0031493F"/>
    <w:rsid w:val="00315099"/>
    <w:rsid w:val="0031521A"/>
    <w:rsid w:val="003159E4"/>
    <w:rsid w:val="00315A5F"/>
    <w:rsid w:val="00315DB3"/>
    <w:rsid w:val="00316AF1"/>
    <w:rsid w:val="00316B6C"/>
    <w:rsid w:val="00316D07"/>
    <w:rsid w:val="00317270"/>
    <w:rsid w:val="00317729"/>
    <w:rsid w:val="003177E5"/>
    <w:rsid w:val="003179CD"/>
    <w:rsid w:val="00317B28"/>
    <w:rsid w:val="00317BC1"/>
    <w:rsid w:val="0032040E"/>
    <w:rsid w:val="0032089C"/>
    <w:rsid w:val="00320970"/>
    <w:rsid w:val="00320CD0"/>
    <w:rsid w:val="00321185"/>
    <w:rsid w:val="00321238"/>
    <w:rsid w:val="003218BC"/>
    <w:rsid w:val="00322038"/>
    <w:rsid w:val="00322563"/>
    <w:rsid w:val="0032285A"/>
    <w:rsid w:val="0032291B"/>
    <w:rsid w:val="0032347E"/>
    <w:rsid w:val="00323962"/>
    <w:rsid w:val="00323E14"/>
    <w:rsid w:val="00323E8D"/>
    <w:rsid w:val="00324105"/>
    <w:rsid w:val="0032426D"/>
    <w:rsid w:val="00324753"/>
    <w:rsid w:val="00324D07"/>
    <w:rsid w:val="00325151"/>
    <w:rsid w:val="0032549A"/>
    <w:rsid w:val="0032561B"/>
    <w:rsid w:val="00325845"/>
    <w:rsid w:val="00325C99"/>
    <w:rsid w:val="00325CEE"/>
    <w:rsid w:val="00325F7E"/>
    <w:rsid w:val="00326235"/>
    <w:rsid w:val="003263B4"/>
    <w:rsid w:val="003264B5"/>
    <w:rsid w:val="00327163"/>
    <w:rsid w:val="003271BF"/>
    <w:rsid w:val="003273F1"/>
    <w:rsid w:val="00327612"/>
    <w:rsid w:val="00327E42"/>
    <w:rsid w:val="003300D2"/>
    <w:rsid w:val="00330163"/>
    <w:rsid w:val="0033046B"/>
    <w:rsid w:val="00330C51"/>
    <w:rsid w:val="00331188"/>
    <w:rsid w:val="00331290"/>
    <w:rsid w:val="003316BD"/>
    <w:rsid w:val="003321D2"/>
    <w:rsid w:val="00332432"/>
    <w:rsid w:val="0033256B"/>
    <w:rsid w:val="00332D06"/>
    <w:rsid w:val="00332D1B"/>
    <w:rsid w:val="00332D84"/>
    <w:rsid w:val="00332DC5"/>
    <w:rsid w:val="00332EBA"/>
    <w:rsid w:val="003335BD"/>
    <w:rsid w:val="00333718"/>
    <w:rsid w:val="0033412E"/>
    <w:rsid w:val="00334507"/>
    <w:rsid w:val="00334715"/>
    <w:rsid w:val="003352DD"/>
    <w:rsid w:val="0033565C"/>
    <w:rsid w:val="003356BD"/>
    <w:rsid w:val="00335704"/>
    <w:rsid w:val="00335715"/>
    <w:rsid w:val="00335A15"/>
    <w:rsid w:val="00335D1E"/>
    <w:rsid w:val="003366A2"/>
    <w:rsid w:val="0033676B"/>
    <w:rsid w:val="00336BCE"/>
    <w:rsid w:val="00336DEB"/>
    <w:rsid w:val="003375A8"/>
    <w:rsid w:val="003375EF"/>
    <w:rsid w:val="00340083"/>
    <w:rsid w:val="003400EE"/>
    <w:rsid w:val="003402D6"/>
    <w:rsid w:val="003405B0"/>
    <w:rsid w:val="0034105F"/>
    <w:rsid w:val="003413D7"/>
    <w:rsid w:val="00341AD4"/>
    <w:rsid w:val="00342139"/>
    <w:rsid w:val="003425FD"/>
    <w:rsid w:val="003427F8"/>
    <w:rsid w:val="0034328A"/>
    <w:rsid w:val="0034354C"/>
    <w:rsid w:val="00343D17"/>
    <w:rsid w:val="0034446E"/>
    <w:rsid w:val="00344783"/>
    <w:rsid w:val="00344E2F"/>
    <w:rsid w:val="0034597D"/>
    <w:rsid w:val="003459C5"/>
    <w:rsid w:val="00345B9E"/>
    <w:rsid w:val="00345E96"/>
    <w:rsid w:val="003460AA"/>
    <w:rsid w:val="0034690F"/>
    <w:rsid w:val="003475C2"/>
    <w:rsid w:val="00350048"/>
    <w:rsid w:val="0035022F"/>
    <w:rsid w:val="003505CC"/>
    <w:rsid w:val="00350DAB"/>
    <w:rsid w:val="00350E24"/>
    <w:rsid w:val="00350F90"/>
    <w:rsid w:val="00351959"/>
    <w:rsid w:val="00351D20"/>
    <w:rsid w:val="00352476"/>
    <w:rsid w:val="00352FF7"/>
    <w:rsid w:val="003538B0"/>
    <w:rsid w:val="00354498"/>
    <w:rsid w:val="00354509"/>
    <w:rsid w:val="00354A53"/>
    <w:rsid w:val="00354AD2"/>
    <w:rsid w:val="00354CA7"/>
    <w:rsid w:val="00354E7C"/>
    <w:rsid w:val="003551F3"/>
    <w:rsid w:val="003557AD"/>
    <w:rsid w:val="003559FD"/>
    <w:rsid w:val="00355EAE"/>
    <w:rsid w:val="003560F6"/>
    <w:rsid w:val="00356127"/>
    <w:rsid w:val="003563BF"/>
    <w:rsid w:val="00356919"/>
    <w:rsid w:val="00357034"/>
    <w:rsid w:val="0035727E"/>
    <w:rsid w:val="0035772C"/>
    <w:rsid w:val="00357979"/>
    <w:rsid w:val="00357ECA"/>
    <w:rsid w:val="0036022A"/>
    <w:rsid w:val="00360DD5"/>
    <w:rsid w:val="0036105B"/>
    <w:rsid w:val="0036172F"/>
    <w:rsid w:val="003617EA"/>
    <w:rsid w:val="00361D6F"/>
    <w:rsid w:val="00362023"/>
    <w:rsid w:val="00362452"/>
    <w:rsid w:val="0036281B"/>
    <w:rsid w:val="00363173"/>
    <w:rsid w:val="00364704"/>
    <w:rsid w:val="00364833"/>
    <w:rsid w:val="00364942"/>
    <w:rsid w:val="00364AD1"/>
    <w:rsid w:val="00365018"/>
    <w:rsid w:val="0036544A"/>
    <w:rsid w:val="003657A3"/>
    <w:rsid w:val="003659AF"/>
    <w:rsid w:val="00365ACA"/>
    <w:rsid w:val="003661BD"/>
    <w:rsid w:val="00366319"/>
    <w:rsid w:val="0036657E"/>
    <w:rsid w:val="00366A55"/>
    <w:rsid w:val="003679F9"/>
    <w:rsid w:val="00367DF8"/>
    <w:rsid w:val="003701B7"/>
    <w:rsid w:val="00370659"/>
    <w:rsid w:val="00370996"/>
    <w:rsid w:val="0037112D"/>
    <w:rsid w:val="00371441"/>
    <w:rsid w:val="00371650"/>
    <w:rsid w:val="00372071"/>
    <w:rsid w:val="00372194"/>
    <w:rsid w:val="00372310"/>
    <w:rsid w:val="0037265D"/>
    <w:rsid w:val="0037299B"/>
    <w:rsid w:val="00372E05"/>
    <w:rsid w:val="003730C1"/>
    <w:rsid w:val="00373546"/>
    <w:rsid w:val="003738C7"/>
    <w:rsid w:val="00373DF5"/>
    <w:rsid w:val="00373FE3"/>
    <w:rsid w:val="003742BB"/>
    <w:rsid w:val="0037480A"/>
    <w:rsid w:val="00375031"/>
    <w:rsid w:val="00375451"/>
    <w:rsid w:val="003756DC"/>
    <w:rsid w:val="00375918"/>
    <w:rsid w:val="00375A60"/>
    <w:rsid w:val="00376032"/>
    <w:rsid w:val="00376247"/>
    <w:rsid w:val="00376D61"/>
    <w:rsid w:val="003770F7"/>
    <w:rsid w:val="00377875"/>
    <w:rsid w:val="0037793E"/>
    <w:rsid w:val="003801E2"/>
    <w:rsid w:val="00380255"/>
    <w:rsid w:val="00380391"/>
    <w:rsid w:val="003806E9"/>
    <w:rsid w:val="00380792"/>
    <w:rsid w:val="00380B16"/>
    <w:rsid w:val="003813D3"/>
    <w:rsid w:val="00381758"/>
    <w:rsid w:val="00381989"/>
    <w:rsid w:val="00381E68"/>
    <w:rsid w:val="00382B8E"/>
    <w:rsid w:val="00382CAB"/>
    <w:rsid w:val="0038333F"/>
    <w:rsid w:val="0038359F"/>
    <w:rsid w:val="0038370B"/>
    <w:rsid w:val="00384354"/>
    <w:rsid w:val="00384686"/>
    <w:rsid w:val="003847C4"/>
    <w:rsid w:val="00384D16"/>
    <w:rsid w:val="00384D86"/>
    <w:rsid w:val="00384E85"/>
    <w:rsid w:val="00385B19"/>
    <w:rsid w:val="00385CF1"/>
    <w:rsid w:val="003860CC"/>
    <w:rsid w:val="00386BFD"/>
    <w:rsid w:val="00386D05"/>
    <w:rsid w:val="0038711F"/>
    <w:rsid w:val="003873E3"/>
    <w:rsid w:val="003873E4"/>
    <w:rsid w:val="00387673"/>
    <w:rsid w:val="0038767B"/>
    <w:rsid w:val="00387804"/>
    <w:rsid w:val="0038799D"/>
    <w:rsid w:val="00387C94"/>
    <w:rsid w:val="00390152"/>
    <w:rsid w:val="00390795"/>
    <w:rsid w:val="0039093D"/>
    <w:rsid w:val="003912AE"/>
    <w:rsid w:val="003913A5"/>
    <w:rsid w:val="0039142B"/>
    <w:rsid w:val="0039145A"/>
    <w:rsid w:val="00391A77"/>
    <w:rsid w:val="00391F73"/>
    <w:rsid w:val="003922FE"/>
    <w:rsid w:val="00392361"/>
    <w:rsid w:val="00392661"/>
    <w:rsid w:val="0039292C"/>
    <w:rsid w:val="00392F05"/>
    <w:rsid w:val="00393913"/>
    <w:rsid w:val="00393999"/>
    <w:rsid w:val="00393BBB"/>
    <w:rsid w:val="00393C12"/>
    <w:rsid w:val="00393C9C"/>
    <w:rsid w:val="00393E05"/>
    <w:rsid w:val="00395256"/>
    <w:rsid w:val="003952C5"/>
    <w:rsid w:val="0039555C"/>
    <w:rsid w:val="00395AF3"/>
    <w:rsid w:val="00395CFF"/>
    <w:rsid w:val="00395F7B"/>
    <w:rsid w:val="003963CF"/>
    <w:rsid w:val="0039651B"/>
    <w:rsid w:val="003967F1"/>
    <w:rsid w:val="00396868"/>
    <w:rsid w:val="00396C08"/>
    <w:rsid w:val="00397192"/>
    <w:rsid w:val="003A03EA"/>
    <w:rsid w:val="003A0AB3"/>
    <w:rsid w:val="003A1B2F"/>
    <w:rsid w:val="003A1EDA"/>
    <w:rsid w:val="003A2142"/>
    <w:rsid w:val="003A24A1"/>
    <w:rsid w:val="003A2CB5"/>
    <w:rsid w:val="003A3324"/>
    <w:rsid w:val="003A394F"/>
    <w:rsid w:val="003A424F"/>
    <w:rsid w:val="003A425C"/>
    <w:rsid w:val="003A44D9"/>
    <w:rsid w:val="003A459B"/>
    <w:rsid w:val="003A4BEF"/>
    <w:rsid w:val="003A4DB3"/>
    <w:rsid w:val="003A5115"/>
    <w:rsid w:val="003A5E87"/>
    <w:rsid w:val="003A67F4"/>
    <w:rsid w:val="003A681A"/>
    <w:rsid w:val="003A6A2B"/>
    <w:rsid w:val="003A71A9"/>
    <w:rsid w:val="003A71AF"/>
    <w:rsid w:val="003A7357"/>
    <w:rsid w:val="003A754A"/>
    <w:rsid w:val="003A7582"/>
    <w:rsid w:val="003A764E"/>
    <w:rsid w:val="003A787E"/>
    <w:rsid w:val="003B0151"/>
    <w:rsid w:val="003B02D7"/>
    <w:rsid w:val="003B04B5"/>
    <w:rsid w:val="003B0B8E"/>
    <w:rsid w:val="003B0BC6"/>
    <w:rsid w:val="003B0C11"/>
    <w:rsid w:val="003B189F"/>
    <w:rsid w:val="003B19A0"/>
    <w:rsid w:val="003B1FAF"/>
    <w:rsid w:val="003B23A4"/>
    <w:rsid w:val="003B2A40"/>
    <w:rsid w:val="003B2D13"/>
    <w:rsid w:val="003B2D9E"/>
    <w:rsid w:val="003B3072"/>
    <w:rsid w:val="003B30B6"/>
    <w:rsid w:val="003B311A"/>
    <w:rsid w:val="003B350E"/>
    <w:rsid w:val="003B3BB5"/>
    <w:rsid w:val="003B408E"/>
    <w:rsid w:val="003B4701"/>
    <w:rsid w:val="003B47C7"/>
    <w:rsid w:val="003B49FE"/>
    <w:rsid w:val="003B4A01"/>
    <w:rsid w:val="003B5015"/>
    <w:rsid w:val="003B5559"/>
    <w:rsid w:val="003B564E"/>
    <w:rsid w:val="003B5CBE"/>
    <w:rsid w:val="003B5F46"/>
    <w:rsid w:val="003B66F7"/>
    <w:rsid w:val="003B682C"/>
    <w:rsid w:val="003B683C"/>
    <w:rsid w:val="003B697B"/>
    <w:rsid w:val="003B6A9C"/>
    <w:rsid w:val="003B727D"/>
    <w:rsid w:val="003B7485"/>
    <w:rsid w:val="003B74EE"/>
    <w:rsid w:val="003C00D0"/>
    <w:rsid w:val="003C06A6"/>
    <w:rsid w:val="003C0E88"/>
    <w:rsid w:val="003C103E"/>
    <w:rsid w:val="003C11FA"/>
    <w:rsid w:val="003C17B7"/>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5EF"/>
    <w:rsid w:val="003C4685"/>
    <w:rsid w:val="003C46B0"/>
    <w:rsid w:val="003C46E3"/>
    <w:rsid w:val="003C4912"/>
    <w:rsid w:val="003C49F3"/>
    <w:rsid w:val="003C4D2D"/>
    <w:rsid w:val="003C564D"/>
    <w:rsid w:val="003C598D"/>
    <w:rsid w:val="003C5B26"/>
    <w:rsid w:val="003C62FC"/>
    <w:rsid w:val="003C638F"/>
    <w:rsid w:val="003C6410"/>
    <w:rsid w:val="003C6641"/>
    <w:rsid w:val="003C6A1F"/>
    <w:rsid w:val="003C73C4"/>
    <w:rsid w:val="003C7449"/>
    <w:rsid w:val="003C75F7"/>
    <w:rsid w:val="003C78CA"/>
    <w:rsid w:val="003C7D25"/>
    <w:rsid w:val="003C7F99"/>
    <w:rsid w:val="003D0796"/>
    <w:rsid w:val="003D07BD"/>
    <w:rsid w:val="003D0ED9"/>
    <w:rsid w:val="003D0FAF"/>
    <w:rsid w:val="003D15CA"/>
    <w:rsid w:val="003D1605"/>
    <w:rsid w:val="003D17AF"/>
    <w:rsid w:val="003D1C60"/>
    <w:rsid w:val="003D1E96"/>
    <w:rsid w:val="003D23B3"/>
    <w:rsid w:val="003D2728"/>
    <w:rsid w:val="003D27C3"/>
    <w:rsid w:val="003D29BD"/>
    <w:rsid w:val="003D2F54"/>
    <w:rsid w:val="003D32BB"/>
    <w:rsid w:val="003D3867"/>
    <w:rsid w:val="003D3E8A"/>
    <w:rsid w:val="003D4092"/>
    <w:rsid w:val="003D412B"/>
    <w:rsid w:val="003D42FE"/>
    <w:rsid w:val="003D49D1"/>
    <w:rsid w:val="003D5220"/>
    <w:rsid w:val="003D56E4"/>
    <w:rsid w:val="003D5A17"/>
    <w:rsid w:val="003D6352"/>
    <w:rsid w:val="003D6C3B"/>
    <w:rsid w:val="003D6E4E"/>
    <w:rsid w:val="003D71DD"/>
    <w:rsid w:val="003D7756"/>
    <w:rsid w:val="003D78B0"/>
    <w:rsid w:val="003D7E5B"/>
    <w:rsid w:val="003D7E85"/>
    <w:rsid w:val="003E0441"/>
    <w:rsid w:val="003E074F"/>
    <w:rsid w:val="003E082B"/>
    <w:rsid w:val="003E0E51"/>
    <w:rsid w:val="003E0E82"/>
    <w:rsid w:val="003E0F48"/>
    <w:rsid w:val="003E15CF"/>
    <w:rsid w:val="003E1AE6"/>
    <w:rsid w:val="003E24B4"/>
    <w:rsid w:val="003E2554"/>
    <w:rsid w:val="003E41F0"/>
    <w:rsid w:val="003E450C"/>
    <w:rsid w:val="003E5AC0"/>
    <w:rsid w:val="003E5B1A"/>
    <w:rsid w:val="003E5E04"/>
    <w:rsid w:val="003E653C"/>
    <w:rsid w:val="003E659A"/>
    <w:rsid w:val="003E6C8D"/>
    <w:rsid w:val="003E71CF"/>
    <w:rsid w:val="003E7356"/>
    <w:rsid w:val="003E75E5"/>
    <w:rsid w:val="003E7768"/>
    <w:rsid w:val="003E7776"/>
    <w:rsid w:val="003E7931"/>
    <w:rsid w:val="003E7BF7"/>
    <w:rsid w:val="003E7E8B"/>
    <w:rsid w:val="003F000B"/>
    <w:rsid w:val="003F09CE"/>
    <w:rsid w:val="003F0D90"/>
    <w:rsid w:val="003F1D3E"/>
    <w:rsid w:val="003F1FE1"/>
    <w:rsid w:val="003F20AD"/>
    <w:rsid w:val="003F2733"/>
    <w:rsid w:val="003F3283"/>
    <w:rsid w:val="003F3789"/>
    <w:rsid w:val="003F3C88"/>
    <w:rsid w:val="003F3DC6"/>
    <w:rsid w:val="003F45A4"/>
    <w:rsid w:val="003F57C3"/>
    <w:rsid w:val="003F57E0"/>
    <w:rsid w:val="003F59E0"/>
    <w:rsid w:val="003F68A1"/>
    <w:rsid w:val="003F69C6"/>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745"/>
    <w:rsid w:val="004027B4"/>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568"/>
    <w:rsid w:val="00406A56"/>
    <w:rsid w:val="00406C8A"/>
    <w:rsid w:val="004074D7"/>
    <w:rsid w:val="00407D8C"/>
    <w:rsid w:val="00407DB5"/>
    <w:rsid w:val="00407E76"/>
    <w:rsid w:val="0041055D"/>
    <w:rsid w:val="0041068A"/>
    <w:rsid w:val="00410A5B"/>
    <w:rsid w:val="00410C9F"/>
    <w:rsid w:val="00410CDC"/>
    <w:rsid w:val="00410E24"/>
    <w:rsid w:val="00410EB7"/>
    <w:rsid w:val="00411302"/>
    <w:rsid w:val="0041156B"/>
    <w:rsid w:val="00411594"/>
    <w:rsid w:val="004116D0"/>
    <w:rsid w:val="00411926"/>
    <w:rsid w:val="0041206E"/>
    <w:rsid w:val="00412C0B"/>
    <w:rsid w:val="00412D08"/>
    <w:rsid w:val="00413042"/>
    <w:rsid w:val="00413213"/>
    <w:rsid w:val="004145BD"/>
    <w:rsid w:val="00414B3B"/>
    <w:rsid w:val="00414C8F"/>
    <w:rsid w:val="00414D7A"/>
    <w:rsid w:val="00414E4C"/>
    <w:rsid w:val="00414E9F"/>
    <w:rsid w:val="004155D6"/>
    <w:rsid w:val="00415600"/>
    <w:rsid w:val="004157E2"/>
    <w:rsid w:val="00415815"/>
    <w:rsid w:val="004159DE"/>
    <w:rsid w:val="00415D05"/>
    <w:rsid w:val="004169F3"/>
    <w:rsid w:val="00417226"/>
    <w:rsid w:val="004172B8"/>
    <w:rsid w:val="00417981"/>
    <w:rsid w:val="00417A16"/>
    <w:rsid w:val="00417AED"/>
    <w:rsid w:val="00417C00"/>
    <w:rsid w:val="00417C1C"/>
    <w:rsid w:val="00420092"/>
    <w:rsid w:val="004201B7"/>
    <w:rsid w:val="004205E2"/>
    <w:rsid w:val="004206D3"/>
    <w:rsid w:val="004209A0"/>
    <w:rsid w:val="00420C00"/>
    <w:rsid w:val="00420D24"/>
    <w:rsid w:val="00420EAB"/>
    <w:rsid w:val="00421414"/>
    <w:rsid w:val="00421931"/>
    <w:rsid w:val="00421BE4"/>
    <w:rsid w:val="00422006"/>
    <w:rsid w:val="004221E0"/>
    <w:rsid w:val="0042374E"/>
    <w:rsid w:val="00423A49"/>
    <w:rsid w:val="00423A84"/>
    <w:rsid w:val="00423B44"/>
    <w:rsid w:val="0042407C"/>
    <w:rsid w:val="0042419A"/>
    <w:rsid w:val="004241B4"/>
    <w:rsid w:val="004244CD"/>
    <w:rsid w:val="0042461B"/>
    <w:rsid w:val="00424B56"/>
    <w:rsid w:val="0042506E"/>
    <w:rsid w:val="004251C1"/>
    <w:rsid w:val="00425249"/>
    <w:rsid w:val="0042591F"/>
    <w:rsid w:val="00426DCE"/>
    <w:rsid w:val="0042766B"/>
    <w:rsid w:val="00427BDB"/>
    <w:rsid w:val="00427CF5"/>
    <w:rsid w:val="00430024"/>
    <w:rsid w:val="0043019D"/>
    <w:rsid w:val="00430BF2"/>
    <w:rsid w:val="00430FA9"/>
    <w:rsid w:val="004311C5"/>
    <w:rsid w:val="004319F8"/>
    <w:rsid w:val="00431A65"/>
    <w:rsid w:val="00431C06"/>
    <w:rsid w:val="004325C4"/>
    <w:rsid w:val="004326BA"/>
    <w:rsid w:val="00432BC4"/>
    <w:rsid w:val="00432C90"/>
    <w:rsid w:val="00432E53"/>
    <w:rsid w:val="00433088"/>
    <w:rsid w:val="00433498"/>
    <w:rsid w:val="004336DA"/>
    <w:rsid w:val="00433985"/>
    <w:rsid w:val="004339DD"/>
    <w:rsid w:val="00434259"/>
    <w:rsid w:val="00434390"/>
    <w:rsid w:val="004343BB"/>
    <w:rsid w:val="0043498B"/>
    <w:rsid w:val="00434BD0"/>
    <w:rsid w:val="004357CB"/>
    <w:rsid w:val="00435CF0"/>
    <w:rsid w:val="00435DED"/>
    <w:rsid w:val="00435F1E"/>
    <w:rsid w:val="0043625A"/>
    <w:rsid w:val="00436C64"/>
    <w:rsid w:val="0043701A"/>
    <w:rsid w:val="00437E8D"/>
    <w:rsid w:val="00440108"/>
    <w:rsid w:val="00440402"/>
    <w:rsid w:val="00440CF4"/>
    <w:rsid w:val="00440D4A"/>
    <w:rsid w:val="00440E3C"/>
    <w:rsid w:val="0044126D"/>
    <w:rsid w:val="00441341"/>
    <w:rsid w:val="004420AD"/>
    <w:rsid w:val="00442186"/>
    <w:rsid w:val="00442303"/>
    <w:rsid w:val="00442ABC"/>
    <w:rsid w:val="004430FE"/>
    <w:rsid w:val="004436C0"/>
    <w:rsid w:val="00443CC4"/>
    <w:rsid w:val="00444329"/>
    <w:rsid w:val="00444456"/>
    <w:rsid w:val="00444897"/>
    <w:rsid w:val="00444927"/>
    <w:rsid w:val="004449CC"/>
    <w:rsid w:val="00444AB5"/>
    <w:rsid w:val="00444B97"/>
    <w:rsid w:val="00444BAD"/>
    <w:rsid w:val="00444C63"/>
    <w:rsid w:val="00444F81"/>
    <w:rsid w:val="0044607C"/>
    <w:rsid w:val="00446148"/>
    <w:rsid w:val="00446185"/>
    <w:rsid w:val="004463CA"/>
    <w:rsid w:val="0044654B"/>
    <w:rsid w:val="00446873"/>
    <w:rsid w:val="00446E97"/>
    <w:rsid w:val="0045019E"/>
    <w:rsid w:val="004506F4"/>
    <w:rsid w:val="00450865"/>
    <w:rsid w:val="00450B20"/>
    <w:rsid w:val="0045107D"/>
    <w:rsid w:val="00451AF4"/>
    <w:rsid w:val="00451FDA"/>
    <w:rsid w:val="004521CA"/>
    <w:rsid w:val="004522DB"/>
    <w:rsid w:val="00452361"/>
    <w:rsid w:val="004528DE"/>
    <w:rsid w:val="0045355F"/>
    <w:rsid w:val="00454214"/>
    <w:rsid w:val="004542AF"/>
    <w:rsid w:val="004545D8"/>
    <w:rsid w:val="004547B6"/>
    <w:rsid w:val="00454AF9"/>
    <w:rsid w:val="00455425"/>
    <w:rsid w:val="0045574D"/>
    <w:rsid w:val="00455815"/>
    <w:rsid w:val="00455CA9"/>
    <w:rsid w:val="00456177"/>
    <w:rsid w:val="00456227"/>
    <w:rsid w:val="004564DF"/>
    <w:rsid w:val="0045666F"/>
    <w:rsid w:val="004567AD"/>
    <w:rsid w:val="0045697A"/>
    <w:rsid w:val="00456AB7"/>
    <w:rsid w:val="00456C77"/>
    <w:rsid w:val="00456F66"/>
    <w:rsid w:val="00456FF9"/>
    <w:rsid w:val="00457020"/>
    <w:rsid w:val="0045703B"/>
    <w:rsid w:val="00457156"/>
    <w:rsid w:val="0045742C"/>
    <w:rsid w:val="004574A5"/>
    <w:rsid w:val="00457703"/>
    <w:rsid w:val="00460512"/>
    <w:rsid w:val="00460547"/>
    <w:rsid w:val="00460AEF"/>
    <w:rsid w:val="00460F40"/>
    <w:rsid w:val="00461082"/>
    <w:rsid w:val="004610FA"/>
    <w:rsid w:val="00461307"/>
    <w:rsid w:val="00461C7D"/>
    <w:rsid w:val="00461CAC"/>
    <w:rsid w:val="00461E15"/>
    <w:rsid w:val="0046202F"/>
    <w:rsid w:val="0046246A"/>
    <w:rsid w:val="004624E6"/>
    <w:rsid w:val="004625EB"/>
    <w:rsid w:val="00462693"/>
    <w:rsid w:val="004626EF"/>
    <w:rsid w:val="004628FD"/>
    <w:rsid w:val="00462DBA"/>
    <w:rsid w:val="004630DD"/>
    <w:rsid w:val="00463287"/>
    <w:rsid w:val="00463A60"/>
    <w:rsid w:val="00463B4A"/>
    <w:rsid w:val="00463EEA"/>
    <w:rsid w:val="004643EA"/>
    <w:rsid w:val="0046466D"/>
    <w:rsid w:val="0046494C"/>
    <w:rsid w:val="00464973"/>
    <w:rsid w:val="00464AC1"/>
    <w:rsid w:val="00464E3C"/>
    <w:rsid w:val="004656F1"/>
    <w:rsid w:val="00465768"/>
    <w:rsid w:val="00465A1B"/>
    <w:rsid w:val="004665A0"/>
    <w:rsid w:val="004665AC"/>
    <w:rsid w:val="00466823"/>
    <w:rsid w:val="00466CD8"/>
    <w:rsid w:val="00467598"/>
    <w:rsid w:val="00467705"/>
    <w:rsid w:val="00467A16"/>
    <w:rsid w:val="00467BF1"/>
    <w:rsid w:val="00467D07"/>
    <w:rsid w:val="00467E8C"/>
    <w:rsid w:val="0047061C"/>
    <w:rsid w:val="00470919"/>
    <w:rsid w:val="00470A8E"/>
    <w:rsid w:val="00470B49"/>
    <w:rsid w:val="0047141E"/>
    <w:rsid w:val="00471D98"/>
    <w:rsid w:val="00471F7C"/>
    <w:rsid w:val="00472229"/>
    <w:rsid w:val="0047239B"/>
    <w:rsid w:val="00472520"/>
    <w:rsid w:val="00472D0C"/>
    <w:rsid w:val="0047380C"/>
    <w:rsid w:val="00473964"/>
    <w:rsid w:val="00473E61"/>
    <w:rsid w:val="004742F2"/>
    <w:rsid w:val="00474C6C"/>
    <w:rsid w:val="00475030"/>
    <w:rsid w:val="00475594"/>
    <w:rsid w:val="00475718"/>
    <w:rsid w:val="004757FE"/>
    <w:rsid w:val="00475938"/>
    <w:rsid w:val="004765E2"/>
    <w:rsid w:val="00476AD9"/>
    <w:rsid w:val="00476FC0"/>
    <w:rsid w:val="004774C8"/>
    <w:rsid w:val="0047778D"/>
    <w:rsid w:val="00477A70"/>
    <w:rsid w:val="00477D38"/>
    <w:rsid w:val="00477E33"/>
    <w:rsid w:val="00480062"/>
    <w:rsid w:val="0048063A"/>
    <w:rsid w:val="0048132A"/>
    <w:rsid w:val="00481577"/>
    <w:rsid w:val="00482648"/>
    <w:rsid w:val="00482714"/>
    <w:rsid w:val="004827BE"/>
    <w:rsid w:val="00482CDC"/>
    <w:rsid w:val="004840C7"/>
    <w:rsid w:val="00484205"/>
    <w:rsid w:val="0048431E"/>
    <w:rsid w:val="0048452C"/>
    <w:rsid w:val="00484FFF"/>
    <w:rsid w:val="0048510A"/>
    <w:rsid w:val="0048556E"/>
    <w:rsid w:val="00485647"/>
    <w:rsid w:val="00485983"/>
    <w:rsid w:val="00485C88"/>
    <w:rsid w:val="00485E08"/>
    <w:rsid w:val="00486330"/>
    <w:rsid w:val="0048652F"/>
    <w:rsid w:val="00486AB4"/>
    <w:rsid w:val="00486BB5"/>
    <w:rsid w:val="00486C94"/>
    <w:rsid w:val="00486F10"/>
    <w:rsid w:val="00490AEC"/>
    <w:rsid w:val="00491005"/>
    <w:rsid w:val="004914F2"/>
    <w:rsid w:val="0049169B"/>
    <w:rsid w:val="004917F5"/>
    <w:rsid w:val="004919A4"/>
    <w:rsid w:val="00491B01"/>
    <w:rsid w:val="00491C6A"/>
    <w:rsid w:val="00491E47"/>
    <w:rsid w:val="00492C0F"/>
    <w:rsid w:val="00492C8C"/>
    <w:rsid w:val="00492DDC"/>
    <w:rsid w:val="004934A5"/>
    <w:rsid w:val="004943CF"/>
    <w:rsid w:val="004947DF"/>
    <w:rsid w:val="0049488C"/>
    <w:rsid w:val="0049498D"/>
    <w:rsid w:val="00494FB8"/>
    <w:rsid w:val="0049521D"/>
    <w:rsid w:val="004954A5"/>
    <w:rsid w:val="00495660"/>
    <w:rsid w:val="00495687"/>
    <w:rsid w:val="00495F80"/>
    <w:rsid w:val="00496077"/>
    <w:rsid w:val="004960E2"/>
    <w:rsid w:val="00496243"/>
    <w:rsid w:val="00496287"/>
    <w:rsid w:val="0049653D"/>
    <w:rsid w:val="00496D56"/>
    <w:rsid w:val="004971E0"/>
    <w:rsid w:val="004973AE"/>
    <w:rsid w:val="004974EB"/>
    <w:rsid w:val="004976BA"/>
    <w:rsid w:val="004A036B"/>
    <w:rsid w:val="004A05A8"/>
    <w:rsid w:val="004A05E9"/>
    <w:rsid w:val="004A0848"/>
    <w:rsid w:val="004A0ED9"/>
    <w:rsid w:val="004A109E"/>
    <w:rsid w:val="004A112E"/>
    <w:rsid w:val="004A1329"/>
    <w:rsid w:val="004A2909"/>
    <w:rsid w:val="004A2A2A"/>
    <w:rsid w:val="004A2BB0"/>
    <w:rsid w:val="004A2C34"/>
    <w:rsid w:val="004A2E16"/>
    <w:rsid w:val="004A2E76"/>
    <w:rsid w:val="004A3105"/>
    <w:rsid w:val="004A314E"/>
    <w:rsid w:val="004A324E"/>
    <w:rsid w:val="004A331F"/>
    <w:rsid w:val="004A4F93"/>
    <w:rsid w:val="004A5037"/>
    <w:rsid w:val="004A5590"/>
    <w:rsid w:val="004A5D09"/>
    <w:rsid w:val="004A62D0"/>
    <w:rsid w:val="004A6658"/>
    <w:rsid w:val="004A6DA0"/>
    <w:rsid w:val="004A7288"/>
    <w:rsid w:val="004A77F3"/>
    <w:rsid w:val="004A7E26"/>
    <w:rsid w:val="004B05CB"/>
    <w:rsid w:val="004B0C4B"/>
    <w:rsid w:val="004B15F4"/>
    <w:rsid w:val="004B18A9"/>
    <w:rsid w:val="004B19A1"/>
    <w:rsid w:val="004B2571"/>
    <w:rsid w:val="004B2724"/>
    <w:rsid w:val="004B2B7A"/>
    <w:rsid w:val="004B2EB3"/>
    <w:rsid w:val="004B3678"/>
    <w:rsid w:val="004B374B"/>
    <w:rsid w:val="004B3935"/>
    <w:rsid w:val="004B3980"/>
    <w:rsid w:val="004B3E76"/>
    <w:rsid w:val="004B3FB1"/>
    <w:rsid w:val="004B40C9"/>
    <w:rsid w:val="004B4AAF"/>
    <w:rsid w:val="004B4BA9"/>
    <w:rsid w:val="004B4C7B"/>
    <w:rsid w:val="004B4C81"/>
    <w:rsid w:val="004B5273"/>
    <w:rsid w:val="004B59BF"/>
    <w:rsid w:val="004B5C35"/>
    <w:rsid w:val="004B5CB9"/>
    <w:rsid w:val="004B6467"/>
    <w:rsid w:val="004B6615"/>
    <w:rsid w:val="004B68CD"/>
    <w:rsid w:val="004B729D"/>
    <w:rsid w:val="004B72C1"/>
    <w:rsid w:val="004C0138"/>
    <w:rsid w:val="004C028C"/>
    <w:rsid w:val="004C09CA"/>
    <w:rsid w:val="004C09D9"/>
    <w:rsid w:val="004C0FB3"/>
    <w:rsid w:val="004C101D"/>
    <w:rsid w:val="004C10BF"/>
    <w:rsid w:val="004C18E9"/>
    <w:rsid w:val="004C1F77"/>
    <w:rsid w:val="004C21AE"/>
    <w:rsid w:val="004C2C65"/>
    <w:rsid w:val="004C2C81"/>
    <w:rsid w:val="004C2CEB"/>
    <w:rsid w:val="004C2D2C"/>
    <w:rsid w:val="004C308A"/>
    <w:rsid w:val="004C33AE"/>
    <w:rsid w:val="004C370A"/>
    <w:rsid w:val="004C3727"/>
    <w:rsid w:val="004C3B7A"/>
    <w:rsid w:val="004C3D33"/>
    <w:rsid w:val="004C434E"/>
    <w:rsid w:val="004C43F7"/>
    <w:rsid w:val="004C4688"/>
    <w:rsid w:val="004C4AA1"/>
    <w:rsid w:val="004C4C3C"/>
    <w:rsid w:val="004C5412"/>
    <w:rsid w:val="004C56C1"/>
    <w:rsid w:val="004C5810"/>
    <w:rsid w:val="004C63EE"/>
    <w:rsid w:val="004C66E3"/>
    <w:rsid w:val="004C67ED"/>
    <w:rsid w:val="004C6870"/>
    <w:rsid w:val="004C6D56"/>
    <w:rsid w:val="004C7267"/>
    <w:rsid w:val="004C7811"/>
    <w:rsid w:val="004C783B"/>
    <w:rsid w:val="004C796E"/>
    <w:rsid w:val="004C7A29"/>
    <w:rsid w:val="004C7B97"/>
    <w:rsid w:val="004D01FB"/>
    <w:rsid w:val="004D11C2"/>
    <w:rsid w:val="004D178E"/>
    <w:rsid w:val="004D181E"/>
    <w:rsid w:val="004D1AFE"/>
    <w:rsid w:val="004D1DC0"/>
    <w:rsid w:val="004D2284"/>
    <w:rsid w:val="004D245A"/>
    <w:rsid w:val="004D2A0A"/>
    <w:rsid w:val="004D2AFF"/>
    <w:rsid w:val="004D353B"/>
    <w:rsid w:val="004D386B"/>
    <w:rsid w:val="004D3F58"/>
    <w:rsid w:val="004D4090"/>
    <w:rsid w:val="004D412C"/>
    <w:rsid w:val="004D4639"/>
    <w:rsid w:val="004D4F44"/>
    <w:rsid w:val="004D54CA"/>
    <w:rsid w:val="004D5B84"/>
    <w:rsid w:val="004D605E"/>
    <w:rsid w:val="004D63C8"/>
    <w:rsid w:val="004D6B85"/>
    <w:rsid w:val="004D6F8E"/>
    <w:rsid w:val="004D7091"/>
    <w:rsid w:val="004D7152"/>
    <w:rsid w:val="004D7397"/>
    <w:rsid w:val="004D7D92"/>
    <w:rsid w:val="004D7F85"/>
    <w:rsid w:val="004E0098"/>
    <w:rsid w:val="004E0254"/>
    <w:rsid w:val="004E0594"/>
    <w:rsid w:val="004E095E"/>
    <w:rsid w:val="004E09DF"/>
    <w:rsid w:val="004E0BD2"/>
    <w:rsid w:val="004E199E"/>
    <w:rsid w:val="004E1BEC"/>
    <w:rsid w:val="004E2151"/>
    <w:rsid w:val="004E30CE"/>
    <w:rsid w:val="004E311E"/>
    <w:rsid w:val="004E3169"/>
    <w:rsid w:val="004E3214"/>
    <w:rsid w:val="004E33EF"/>
    <w:rsid w:val="004E36A1"/>
    <w:rsid w:val="004E37E7"/>
    <w:rsid w:val="004E39EF"/>
    <w:rsid w:val="004E3BFD"/>
    <w:rsid w:val="004E47FD"/>
    <w:rsid w:val="004E4A74"/>
    <w:rsid w:val="004E4F70"/>
    <w:rsid w:val="004E516A"/>
    <w:rsid w:val="004E5179"/>
    <w:rsid w:val="004E541E"/>
    <w:rsid w:val="004E59A7"/>
    <w:rsid w:val="004E5A3E"/>
    <w:rsid w:val="004E635E"/>
    <w:rsid w:val="004E63EF"/>
    <w:rsid w:val="004E67B4"/>
    <w:rsid w:val="004E6C5D"/>
    <w:rsid w:val="004E6D48"/>
    <w:rsid w:val="004E6E00"/>
    <w:rsid w:val="004E73B7"/>
    <w:rsid w:val="004E73CE"/>
    <w:rsid w:val="004E7B9C"/>
    <w:rsid w:val="004E7E3B"/>
    <w:rsid w:val="004F07ED"/>
    <w:rsid w:val="004F08BC"/>
    <w:rsid w:val="004F0B69"/>
    <w:rsid w:val="004F1380"/>
    <w:rsid w:val="004F1C98"/>
    <w:rsid w:val="004F201E"/>
    <w:rsid w:val="004F249E"/>
    <w:rsid w:val="004F24E6"/>
    <w:rsid w:val="004F2627"/>
    <w:rsid w:val="004F2781"/>
    <w:rsid w:val="004F2B3A"/>
    <w:rsid w:val="004F2B88"/>
    <w:rsid w:val="004F31B5"/>
    <w:rsid w:val="004F32E5"/>
    <w:rsid w:val="004F3373"/>
    <w:rsid w:val="004F37A5"/>
    <w:rsid w:val="004F3812"/>
    <w:rsid w:val="004F3B7B"/>
    <w:rsid w:val="004F3BCE"/>
    <w:rsid w:val="004F3C73"/>
    <w:rsid w:val="004F3F27"/>
    <w:rsid w:val="004F3FD6"/>
    <w:rsid w:val="004F41CE"/>
    <w:rsid w:val="004F49F7"/>
    <w:rsid w:val="004F5A0B"/>
    <w:rsid w:val="004F6633"/>
    <w:rsid w:val="004F68F1"/>
    <w:rsid w:val="004F6A90"/>
    <w:rsid w:val="004F6B2B"/>
    <w:rsid w:val="004F6C77"/>
    <w:rsid w:val="004F6CD2"/>
    <w:rsid w:val="004F6CF2"/>
    <w:rsid w:val="004F6F0B"/>
    <w:rsid w:val="004F6F73"/>
    <w:rsid w:val="004F7439"/>
    <w:rsid w:val="004F7C31"/>
    <w:rsid w:val="004F7D46"/>
    <w:rsid w:val="004F7F28"/>
    <w:rsid w:val="0050013F"/>
    <w:rsid w:val="0050034B"/>
    <w:rsid w:val="0050057F"/>
    <w:rsid w:val="00500595"/>
    <w:rsid w:val="00500C04"/>
    <w:rsid w:val="00500E53"/>
    <w:rsid w:val="00500F3E"/>
    <w:rsid w:val="0050104F"/>
    <w:rsid w:val="00501240"/>
    <w:rsid w:val="005016B9"/>
    <w:rsid w:val="005017B5"/>
    <w:rsid w:val="005017FF"/>
    <w:rsid w:val="00502330"/>
    <w:rsid w:val="005023AB"/>
    <w:rsid w:val="0050267F"/>
    <w:rsid w:val="005027F9"/>
    <w:rsid w:val="00503158"/>
    <w:rsid w:val="005041CC"/>
    <w:rsid w:val="005042A8"/>
    <w:rsid w:val="005046A7"/>
    <w:rsid w:val="00504735"/>
    <w:rsid w:val="00504CBE"/>
    <w:rsid w:val="0050509E"/>
    <w:rsid w:val="00505121"/>
    <w:rsid w:val="005053BF"/>
    <w:rsid w:val="005066A1"/>
    <w:rsid w:val="005068C4"/>
    <w:rsid w:val="00506F90"/>
    <w:rsid w:val="0050716D"/>
    <w:rsid w:val="005071F3"/>
    <w:rsid w:val="00507A3F"/>
    <w:rsid w:val="00510872"/>
    <w:rsid w:val="0051093E"/>
    <w:rsid w:val="00510B2C"/>
    <w:rsid w:val="00510C67"/>
    <w:rsid w:val="00510D99"/>
    <w:rsid w:val="00510EF2"/>
    <w:rsid w:val="00510FFB"/>
    <w:rsid w:val="005117D9"/>
    <w:rsid w:val="005117E6"/>
    <w:rsid w:val="00511C94"/>
    <w:rsid w:val="005124B9"/>
    <w:rsid w:val="005129C1"/>
    <w:rsid w:val="00512A21"/>
    <w:rsid w:val="00513418"/>
    <w:rsid w:val="005138FB"/>
    <w:rsid w:val="00513CFA"/>
    <w:rsid w:val="0051431D"/>
    <w:rsid w:val="005143AD"/>
    <w:rsid w:val="00514623"/>
    <w:rsid w:val="00514679"/>
    <w:rsid w:val="00514F67"/>
    <w:rsid w:val="00514FA9"/>
    <w:rsid w:val="00515A80"/>
    <w:rsid w:val="00515BB2"/>
    <w:rsid w:val="00515C84"/>
    <w:rsid w:val="005161B4"/>
    <w:rsid w:val="005167DB"/>
    <w:rsid w:val="0051694B"/>
    <w:rsid w:val="0051727A"/>
    <w:rsid w:val="005172AD"/>
    <w:rsid w:val="00517866"/>
    <w:rsid w:val="00517B92"/>
    <w:rsid w:val="0052038A"/>
    <w:rsid w:val="00520B07"/>
    <w:rsid w:val="00520DD9"/>
    <w:rsid w:val="00521055"/>
    <w:rsid w:val="005214FB"/>
    <w:rsid w:val="0052181C"/>
    <w:rsid w:val="00521B15"/>
    <w:rsid w:val="00522297"/>
    <w:rsid w:val="00522321"/>
    <w:rsid w:val="00522360"/>
    <w:rsid w:val="0052276B"/>
    <w:rsid w:val="00523970"/>
    <w:rsid w:val="00523CE1"/>
    <w:rsid w:val="00523EC1"/>
    <w:rsid w:val="00524179"/>
    <w:rsid w:val="00524230"/>
    <w:rsid w:val="00524356"/>
    <w:rsid w:val="00524699"/>
    <w:rsid w:val="00524C8F"/>
    <w:rsid w:val="005256AE"/>
    <w:rsid w:val="00525D01"/>
    <w:rsid w:val="00526208"/>
    <w:rsid w:val="0052690A"/>
    <w:rsid w:val="00526F3B"/>
    <w:rsid w:val="005276FA"/>
    <w:rsid w:val="00527BB7"/>
    <w:rsid w:val="00527DE4"/>
    <w:rsid w:val="00527F10"/>
    <w:rsid w:val="0053018A"/>
    <w:rsid w:val="00530CAE"/>
    <w:rsid w:val="0053143E"/>
    <w:rsid w:val="00531792"/>
    <w:rsid w:val="00531C75"/>
    <w:rsid w:val="0053225A"/>
    <w:rsid w:val="005323C7"/>
    <w:rsid w:val="00532594"/>
    <w:rsid w:val="005328FD"/>
    <w:rsid w:val="00532B47"/>
    <w:rsid w:val="00532F2A"/>
    <w:rsid w:val="00532FA3"/>
    <w:rsid w:val="0053312A"/>
    <w:rsid w:val="00533233"/>
    <w:rsid w:val="005332F4"/>
    <w:rsid w:val="0053347C"/>
    <w:rsid w:val="00533E3B"/>
    <w:rsid w:val="005342C1"/>
    <w:rsid w:val="0053434C"/>
    <w:rsid w:val="00534AB9"/>
    <w:rsid w:val="00534C06"/>
    <w:rsid w:val="0053581C"/>
    <w:rsid w:val="00535E5D"/>
    <w:rsid w:val="00536858"/>
    <w:rsid w:val="005368DE"/>
    <w:rsid w:val="00536BD7"/>
    <w:rsid w:val="00536EF3"/>
    <w:rsid w:val="00537019"/>
    <w:rsid w:val="00537102"/>
    <w:rsid w:val="005375F6"/>
    <w:rsid w:val="00537A85"/>
    <w:rsid w:val="00537B4F"/>
    <w:rsid w:val="005404A9"/>
    <w:rsid w:val="005408DE"/>
    <w:rsid w:val="00540BD9"/>
    <w:rsid w:val="00540FF2"/>
    <w:rsid w:val="00541028"/>
    <w:rsid w:val="005413D9"/>
    <w:rsid w:val="00541549"/>
    <w:rsid w:val="00541DAE"/>
    <w:rsid w:val="0054213D"/>
    <w:rsid w:val="0054243B"/>
    <w:rsid w:val="005425D8"/>
    <w:rsid w:val="00542A96"/>
    <w:rsid w:val="00542CF4"/>
    <w:rsid w:val="00542D4B"/>
    <w:rsid w:val="00542FE6"/>
    <w:rsid w:val="0054370E"/>
    <w:rsid w:val="00543796"/>
    <w:rsid w:val="00543D6B"/>
    <w:rsid w:val="00543F41"/>
    <w:rsid w:val="0054420D"/>
    <w:rsid w:val="0054472B"/>
    <w:rsid w:val="00544FCB"/>
    <w:rsid w:val="005451D2"/>
    <w:rsid w:val="0054552A"/>
    <w:rsid w:val="005456D8"/>
    <w:rsid w:val="005459A9"/>
    <w:rsid w:val="00545E96"/>
    <w:rsid w:val="00546829"/>
    <w:rsid w:val="005468BE"/>
    <w:rsid w:val="005468C9"/>
    <w:rsid w:val="00546A03"/>
    <w:rsid w:val="00546C55"/>
    <w:rsid w:val="00546DC9"/>
    <w:rsid w:val="00546DE1"/>
    <w:rsid w:val="005470F3"/>
    <w:rsid w:val="00547276"/>
    <w:rsid w:val="0054767F"/>
    <w:rsid w:val="00547907"/>
    <w:rsid w:val="00547AB3"/>
    <w:rsid w:val="00547CBB"/>
    <w:rsid w:val="00547DC5"/>
    <w:rsid w:val="00547FBA"/>
    <w:rsid w:val="00550B03"/>
    <w:rsid w:val="00550BDB"/>
    <w:rsid w:val="00551124"/>
    <w:rsid w:val="0055165E"/>
    <w:rsid w:val="0055176B"/>
    <w:rsid w:val="00551C60"/>
    <w:rsid w:val="005523D9"/>
    <w:rsid w:val="00552958"/>
    <w:rsid w:val="00552A79"/>
    <w:rsid w:val="0055325B"/>
    <w:rsid w:val="00553B30"/>
    <w:rsid w:val="00553E34"/>
    <w:rsid w:val="00554279"/>
    <w:rsid w:val="0055446E"/>
    <w:rsid w:val="00554535"/>
    <w:rsid w:val="005546F3"/>
    <w:rsid w:val="00554B75"/>
    <w:rsid w:val="00554F52"/>
    <w:rsid w:val="00555112"/>
    <w:rsid w:val="0055568D"/>
    <w:rsid w:val="005556D2"/>
    <w:rsid w:val="00555958"/>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438"/>
    <w:rsid w:val="005616AB"/>
    <w:rsid w:val="005617C6"/>
    <w:rsid w:val="00561826"/>
    <w:rsid w:val="00561B9E"/>
    <w:rsid w:val="00562429"/>
    <w:rsid w:val="00562615"/>
    <w:rsid w:val="005628DD"/>
    <w:rsid w:val="005629E1"/>
    <w:rsid w:val="00562EFB"/>
    <w:rsid w:val="00563251"/>
    <w:rsid w:val="0056347B"/>
    <w:rsid w:val="005639E3"/>
    <w:rsid w:val="00563CDC"/>
    <w:rsid w:val="00563F5C"/>
    <w:rsid w:val="00564231"/>
    <w:rsid w:val="005643A4"/>
    <w:rsid w:val="005643DE"/>
    <w:rsid w:val="00564606"/>
    <w:rsid w:val="00564904"/>
    <w:rsid w:val="00564924"/>
    <w:rsid w:val="00564A0C"/>
    <w:rsid w:val="00564CC4"/>
    <w:rsid w:val="00564DC5"/>
    <w:rsid w:val="00564FEF"/>
    <w:rsid w:val="00565001"/>
    <w:rsid w:val="005650B3"/>
    <w:rsid w:val="005653EF"/>
    <w:rsid w:val="00565B06"/>
    <w:rsid w:val="00565F02"/>
    <w:rsid w:val="00565F5B"/>
    <w:rsid w:val="00566165"/>
    <w:rsid w:val="0056653A"/>
    <w:rsid w:val="005665DF"/>
    <w:rsid w:val="00566AE5"/>
    <w:rsid w:val="00566BF2"/>
    <w:rsid w:val="005672EE"/>
    <w:rsid w:val="00567502"/>
    <w:rsid w:val="0056784A"/>
    <w:rsid w:val="00567943"/>
    <w:rsid w:val="00570128"/>
    <w:rsid w:val="005701FD"/>
    <w:rsid w:val="00570250"/>
    <w:rsid w:val="0057073C"/>
    <w:rsid w:val="00570971"/>
    <w:rsid w:val="005709E9"/>
    <w:rsid w:val="00571009"/>
    <w:rsid w:val="005711D3"/>
    <w:rsid w:val="0057161E"/>
    <w:rsid w:val="005716A8"/>
    <w:rsid w:val="0057172A"/>
    <w:rsid w:val="00571DBB"/>
    <w:rsid w:val="005721CD"/>
    <w:rsid w:val="00572331"/>
    <w:rsid w:val="005725E5"/>
    <w:rsid w:val="005725F4"/>
    <w:rsid w:val="0057297A"/>
    <w:rsid w:val="00572BF4"/>
    <w:rsid w:val="0057342E"/>
    <w:rsid w:val="005735A2"/>
    <w:rsid w:val="005739C6"/>
    <w:rsid w:val="005739F2"/>
    <w:rsid w:val="00573D29"/>
    <w:rsid w:val="00574659"/>
    <w:rsid w:val="00574EBC"/>
    <w:rsid w:val="005753C9"/>
    <w:rsid w:val="0057559B"/>
    <w:rsid w:val="00576123"/>
    <w:rsid w:val="0057657C"/>
    <w:rsid w:val="005766BE"/>
    <w:rsid w:val="00576858"/>
    <w:rsid w:val="00576DAA"/>
    <w:rsid w:val="00576E1F"/>
    <w:rsid w:val="00576F4D"/>
    <w:rsid w:val="0057747C"/>
    <w:rsid w:val="005778C3"/>
    <w:rsid w:val="00577A62"/>
    <w:rsid w:val="00577BA9"/>
    <w:rsid w:val="0058002E"/>
    <w:rsid w:val="00580460"/>
    <w:rsid w:val="0058071C"/>
    <w:rsid w:val="00580FF3"/>
    <w:rsid w:val="005810B6"/>
    <w:rsid w:val="005810D1"/>
    <w:rsid w:val="0058119F"/>
    <w:rsid w:val="0058126D"/>
    <w:rsid w:val="0058129F"/>
    <w:rsid w:val="0058156F"/>
    <w:rsid w:val="005815FC"/>
    <w:rsid w:val="005816D0"/>
    <w:rsid w:val="005816E6"/>
    <w:rsid w:val="00581B93"/>
    <w:rsid w:val="0058388D"/>
    <w:rsid w:val="00583C07"/>
    <w:rsid w:val="0058407B"/>
    <w:rsid w:val="00584309"/>
    <w:rsid w:val="0058476E"/>
    <w:rsid w:val="00584E22"/>
    <w:rsid w:val="00585EA7"/>
    <w:rsid w:val="00585FE6"/>
    <w:rsid w:val="0058636D"/>
    <w:rsid w:val="005866DC"/>
    <w:rsid w:val="00586C44"/>
    <w:rsid w:val="00586C87"/>
    <w:rsid w:val="00587470"/>
    <w:rsid w:val="0058758A"/>
    <w:rsid w:val="00587A32"/>
    <w:rsid w:val="00587AB9"/>
    <w:rsid w:val="00587B88"/>
    <w:rsid w:val="00587ECE"/>
    <w:rsid w:val="00587FF8"/>
    <w:rsid w:val="005902CE"/>
    <w:rsid w:val="00590474"/>
    <w:rsid w:val="005904CD"/>
    <w:rsid w:val="005907CB"/>
    <w:rsid w:val="0059118B"/>
    <w:rsid w:val="0059128E"/>
    <w:rsid w:val="00591436"/>
    <w:rsid w:val="005914C5"/>
    <w:rsid w:val="005914D7"/>
    <w:rsid w:val="005914E8"/>
    <w:rsid w:val="0059158B"/>
    <w:rsid w:val="005924DB"/>
    <w:rsid w:val="005929FC"/>
    <w:rsid w:val="00592EA0"/>
    <w:rsid w:val="00593203"/>
    <w:rsid w:val="00593339"/>
    <w:rsid w:val="00593AF4"/>
    <w:rsid w:val="00593B88"/>
    <w:rsid w:val="00593E96"/>
    <w:rsid w:val="005940D2"/>
    <w:rsid w:val="005943EB"/>
    <w:rsid w:val="005946A7"/>
    <w:rsid w:val="00594DEE"/>
    <w:rsid w:val="00594FB6"/>
    <w:rsid w:val="00595460"/>
    <w:rsid w:val="00595CD2"/>
    <w:rsid w:val="00595EEA"/>
    <w:rsid w:val="005963ED"/>
    <w:rsid w:val="0059646A"/>
    <w:rsid w:val="005965F2"/>
    <w:rsid w:val="0059686A"/>
    <w:rsid w:val="00596D64"/>
    <w:rsid w:val="00597045"/>
    <w:rsid w:val="0059707F"/>
    <w:rsid w:val="0059746A"/>
    <w:rsid w:val="0059777C"/>
    <w:rsid w:val="00597BA8"/>
    <w:rsid w:val="005A0159"/>
    <w:rsid w:val="005A0164"/>
    <w:rsid w:val="005A06B7"/>
    <w:rsid w:val="005A0986"/>
    <w:rsid w:val="005A099D"/>
    <w:rsid w:val="005A0A75"/>
    <w:rsid w:val="005A1221"/>
    <w:rsid w:val="005A1557"/>
    <w:rsid w:val="005A15BA"/>
    <w:rsid w:val="005A1918"/>
    <w:rsid w:val="005A1F86"/>
    <w:rsid w:val="005A201C"/>
    <w:rsid w:val="005A215E"/>
    <w:rsid w:val="005A220C"/>
    <w:rsid w:val="005A222D"/>
    <w:rsid w:val="005A22B9"/>
    <w:rsid w:val="005A2310"/>
    <w:rsid w:val="005A2CF0"/>
    <w:rsid w:val="005A323F"/>
    <w:rsid w:val="005A32AC"/>
    <w:rsid w:val="005A408C"/>
    <w:rsid w:val="005A4C50"/>
    <w:rsid w:val="005A5009"/>
    <w:rsid w:val="005A5B0A"/>
    <w:rsid w:val="005A6120"/>
    <w:rsid w:val="005A64A4"/>
    <w:rsid w:val="005A7B8D"/>
    <w:rsid w:val="005A7F98"/>
    <w:rsid w:val="005B02D0"/>
    <w:rsid w:val="005B0570"/>
    <w:rsid w:val="005B0761"/>
    <w:rsid w:val="005B0D56"/>
    <w:rsid w:val="005B11AD"/>
    <w:rsid w:val="005B124A"/>
    <w:rsid w:val="005B14AD"/>
    <w:rsid w:val="005B1AF3"/>
    <w:rsid w:val="005B2765"/>
    <w:rsid w:val="005B3064"/>
    <w:rsid w:val="005B3AC0"/>
    <w:rsid w:val="005B3B6B"/>
    <w:rsid w:val="005B3B78"/>
    <w:rsid w:val="005B3D1B"/>
    <w:rsid w:val="005B41DE"/>
    <w:rsid w:val="005B44C5"/>
    <w:rsid w:val="005B4C48"/>
    <w:rsid w:val="005B4E5D"/>
    <w:rsid w:val="005B54A8"/>
    <w:rsid w:val="005B5584"/>
    <w:rsid w:val="005B570D"/>
    <w:rsid w:val="005B5ADB"/>
    <w:rsid w:val="005B5F44"/>
    <w:rsid w:val="005B613E"/>
    <w:rsid w:val="005B64CE"/>
    <w:rsid w:val="005B68A9"/>
    <w:rsid w:val="005B6D95"/>
    <w:rsid w:val="005B7A9F"/>
    <w:rsid w:val="005C0072"/>
    <w:rsid w:val="005C00A5"/>
    <w:rsid w:val="005C04EB"/>
    <w:rsid w:val="005C0A4F"/>
    <w:rsid w:val="005C1518"/>
    <w:rsid w:val="005C1660"/>
    <w:rsid w:val="005C1678"/>
    <w:rsid w:val="005C1986"/>
    <w:rsid w:val="005C22EA"/>
    <w:rsid w:val="005C23B5"/>
    <w:rsid w:val="005C2821"/>
    <w:rsid w:val="005C2D5E"/>
    <w:rsid w:val="005C33CD"/>
    <w:rsid w:val="005C3B38"/>
    <w:rsid w:val="005C3C54"/>
    <w:rsid w:val="005C4C64"/>
    <w:rsid w:val="005C53F6"/>
    <w:rsid w:val="005C5515"/>
    <w:rsid w:val="005C5921"/>
    <w:rsid w:val="005C5F87"/>
    <w:rsid w:val="005C6383"/>
    <w:rsid w:val="005C6388"/>
    <w:rsid w:val="005C7554"/>
    <w:rsid w:val="005C77A9"/>
    <w:rsid w:val="005D03FE"/>
    <w:rsid w:val="005D0414"/>
    <w:rsid w:val="005D059C"/>
    <w:rsid w:val="005D0601"/>
    <w:rsid w:val="005D075D"/>
    <w:rsid w:val="005D09AD"/>
    <w:rsid w:val="005D140A"/>
    <w:rsid w:val="005D191D"/>
    <w:rsid w:val="005D1C33"/>
    <w:rsid w:val="005D2BBE"/>
    <w:rsid w:val="005D2D85"/>
    <w:rsid w:val="005D2DB9"/>
    <w:rsid w:val="005D30D3"/>
    <w:rsid w:val="005D3B24"/>
    <w:rsid w:val="005D3FB7"/>
    <w:rsid w:val="005D4A2D"/>
    <w:rsid w:val="005D4A5F"/>
    <w:rsid w:val="005D4CC2"/>
    <w:rsid w:val="005D5356"/>
    <w:rsid w:val="005D555A"/>
    <w:rsid w:val="005D558A"/>
    <w:rsid w:val="005D5BE2"/>
    <w:rsid w:val="005D5E54"/>
    <w:rsid w:val="005D65BD"/>
    <w:rsid w:val="005D687E"/>
    <w:rsid w:val="005D727C"/>
    <w:rsid w:val="005D788C"/>
    <w:rsid w:val="005D7D72"/>
    <w:rsid w:val="005E026D"/>
    <w:rsid w:val="005E08D7"/>
    <w:rsid w:val="005E0A0F"/>
    <w:rsid w:val="005E139D"/>
    <w:rsid w:val="005E1D45"/>
    <w:rsid w:val="005E260A"/>
    <w:rsid w:val="005E2EED"/>
    <w:rsid w:val="005E3558"/>
    <w:rsid w:val="005E35FC"/>
    <w:rsid w:val="005E39A2"/>
    <w:rsid w:val="005E3C64"/>
    <w:rsid w:val="005E3F78"/>
    <w:rsid w:val="005E3F99"/>
    <w:rsid w:val="005E416C"/>
    <w:rsid w:val="005E4517"/>
    <w:rsid w:val="005E45AA"/>
    <w:rsid w:val="005E4C4B"/>
    <w:rsid w:val="005E4CB2"/>
    <w:rsid w:val="005E544D"/>
    <w:rsid w:val="005E58C2"/>
    <w:rsid w:val="005E5AB2"/>
    <w:rsid w:val="005E6055"/>
    <w:rsid w:val="005E72EF"/>
    <w:rsid w:val="005E7DB2"/>
    <w:rsid w:val="005F027D"/>
    <w:rsid w:val="005F02AA"/>
    <w:rsid w:val="005F0516"/>
    <w:rsid w:val="005F062A"/>
    <w:rsid w:val="005F0718"/>
    <w:rsid w:val="005F0C42"/>
    <w:rsid w:val="005F146B"/>
    <w:rsid w:val="005F188F"/>
    <w:rsid w:val="005F1CEC"/>
    <w:rsid w:val="005F1DEC"/>
    <w:rsid w:val="005F260F"/>
    <w:rsid w:val="005F2834"/>
    <w:rsid w:val="005F288D"/>
    <w:rsid w:val="005F28EB"/>
    <w:rsid w:val="005F2DF1"/>
    <w:rsid w:val="005F3804"/>
    <w:rsid w:val="005F3F5F"/>
    <w:rsid w:val="005F3FED"/>
    <w:rsid w:val="005F4423"/>
    <w:rsid w:val="005F4F22"/>
    <w:rsid w:val="005F51E2"/>
    <w:rsid w:val="005F5429"/>
    <w:rsid w:val="005F5475"/>
    <w:rsid w:val="005F559D"/>
    <w:rsid w:val="005F55F5"/>
    <w:rsid w:val="005F5C16"/>
    <w:rsid w:val="005F5DF9"/>
    <w:rsid w:val="005F6780"/>
    <w:rsid w:val="005F79DC"/>
    <w:rsid w:val="005F7BA1"/>
    <w:rsid w:val="005F7C00"/>
    <w:rsid w:val="006000B8"/>
    <w:rsid w:val="00600300"/>
    <w:rsid w:val="006007C6"/>
    <w:rsid w:val="00601125"/>
    <w:rsid w:val="0060166A"/>
    <w:rsid w:val="006017F3"/>
    <w:rsid w:val="00601932"/>
    <w:rsid w:val="00601D3A"/>
    <w:rsid w:val="0060263E"/>
    <w:rsid w:val="0060297E"/>
    <w:rsid w:val="006029F5"/>
    <w:rsid w:val="00602A8E"/>
    <w:rsid w:val="00602AED"/>
    <w:rsid w:val="00602E2F"/>
    <w:rsid w:val="006031F8"/>
    <w:rsid w:val="00603209"/>
    <w:rsid w:val="00603CA6"/>
    <w:rsid w:val="00603E20"/>
    <w:rsid w:val="00603FD3"/>
    <w:rsid w:val="0060429F"/>
    <w:rsid w:val="00604419"/>
    <w:rsid w:val="0060458B"/>
    <w:rsid w:val="0060491C"/>
    <w:rsid w:val="00604A7E"/>
    <w:rsid w:val="00604C7D"/>
    <w:rsid w:val="00605149"/>
    <w:rsid w:val="00605232"/>
    <w:rsid w:val="00605305"/>
    <w:rsid w:val="00605330"/>
    <w:rsid w:val="0060542F"/>
    <w:rsid w:val="006054B5"/>
    <w:rsid w:val="00605762"/>
    <w:rsid w:val="0060588A"/>
    <w:rsid w:val="00605896"/>
    <w:rsid w:val="00605B65"/>
    <w:rsid w:val="00605E75"/>
    <w:rsid w:val="006064CC"/>
    <w:rsid w:val="00606EA1"/>
    <w:rsid w:val="00607077"/>
    <w:rsid w:val="0060757E"/>
    <w:rsid w:val="00610300"/>
    <w:rsid w:val="00610823"/>
    <w:rsid w:val="00610BA2"/>
    <w:rsid w:val="00610E31"/>
    <w:rsid w:val="006117D1"/>
    <w:rsid w:val="006117FD"/>
    <w:rsid w:val="00611939"/>
    <w:rsid w:val="006119B8"/>
    <w:rsid w:val="00611A16"/>
    <w:rsid w:val="00612140"/>
    <w:rsid w:val="0061244C"/>
    <w:rsid w:val="00612541"/>
    <w:rsid w:val="006125AA"/>
    <w:rsid w:val="006128FD"/>
    <w:rsid w:val="00613127"/>
    <w:rsid w:val="00613445"/>
    <w:rsid w:val="00613AF7"/>
    <w:rsid w:val="00613BB4"/>
    <w:rsid w:val="006142C8"/>
    <w:rsid w:val="006147D0"/>
    <w:rsid w:val="006151B3"/>
    <w:rsid w:val="006156A2"/>
    <w:rsid w:val="00615741"/>
    <w:rsid w:val="00615C6E"/>
    <w:rsid w:val="00615F2F"/>
    <w:rsid w:val="0061622F"/>
    <w:rsid w:val="00616375"/>
    <w:rsid w:val="006168A2"/>
    <w:rsid w:val="006174BE"/>
    <w:rsid w:val="00617B39"/>
    <w:rsid w:val="00617C97"/>
    <w:rsid w:val="006201FD"/>
    <w:rsid w:val="0062026E"/>
    <w:rsid w:val="0062090F"/>
    <w:rsid w:val="00620D39"/>
    <w:rsid w:val="00620FD2"/>
    <w:rsid w:val="006215F0"/>
    <w:rsid w:val="0062209E"/>
    <w:rsid w:val="00622697"/>
    <w:rsid w:val="00622B01"/>
    <w:rsid w:val="00622FD8"/>
    <w:rsid w:val="00623086"/>
    <w:rsid w:val="0062405A"/>
    <w:rsid w:val="006242B2"/>
    <w:rsid w:val="006246C7"/>
    <w:rsid w:val="00624A13"/>
    <w:rsid w:val="00624AA1"/>
    <w:rsid w:val="0062600A"/>
    <w:rsid w:val="00626315"/>
    <w:rsid w:val="006264CB"/>
    <w:rsid w:val="0062662F"/>
    <w:rsid w:val="00626944"/>
    <w:rsid w:val="00627171"/>
    <w:rsid w:val="00627228"/>
    <w:rsid w:val="00627316"/>
    <w:rsid w:val="0062776C"/>
    <w:rsid w:val="00627B17"/>
    <w:rsid w:val="00627C68"/>
    <w:rsid w:val="0063021B"/>
    <w:rsid w:val="0063045A"/>
    <w:rsid w:val="0063162C"/>
    <w:rsid w:val="006318AE"/>
    <w:rsid w:val="00631CA4"/>
    <w:rsid w:val="00633467"/>
    <w:rsid w:val="00633BED"/>
    <w:rsid w:val="00633CDB"/>
    <w:rsid w:val="00634298"/>
    <w:rsid w:val="00634C99"/>
    <w:rsid w:val="00634DE1"/>
    <w:rsid w:val="006354C1"/>
    <w:rsid w:val="006358C2"/>
    <w:rsid w:val="00635ADC"/>
    <w:rsid w:val="00635F63"/>
    <w:rsid w:val="0063639A"/>
    <w:rsid w:val="00636D14"/>
    <w:rsid w:val="00636D63"/>
    <w:rsid w:val="006375DE"/>
    <w:rsid w:val="0063770C"/>
    <w:rsid w:val="00637766"/>
    <w:rsid w:val="00637780"/>
    <w:rsid w:val="00637A98"/>
    <w:rsid w:val="00640169"/>
    <w:rsid w:val="00640420"/>
    <w:rsid w:val="0064096F"/>
    <w:rsid w:val="00640A3F"/>
    <w:rsid w:val="00640B5F"/>
    <w:rsid w:val="00640D8F"/>
    <w:rsid w:val="00640FC0"/>
    <w:rsid w:val="00641241"/>
    <w:rsid w:val="0064134B"/>
    <w:rsid w:val="006413D8"/>
    <w:rsid w:val="00641996"/>
    <w:rsid w:val="006419AC"/>
    <w:rsid w:val="00641A49"/>
    <w:rsid w:val="00641E6E"/>
    <w:rsid w:val="00641FB6"/>
    <w:rsid w:val="0064214A"/>
    <w:rsid w:val="00642334"/>
    <w:rsid w:val="00642C2F"/>
    <w:rsid w:val="00642D5C"/>
    <w:rsid w:val="00643194"/>
    <w:rsid w:val="00643AE3"/>
    <w:rsid w:val="006440BE"/>
    <w:rsid w:val="006442F3"/>
    <w:rsid w:val="00644752"/>
    <w:rsid w:val="00644CAD"/>
    <w:rsid w:val="00644F65"/>
    <w:rsid w:val="006457B9"/>
    <w:rsid w:val="00645882"/>
    <w:rsid w:val="00645B97"/>
    <w:rsid w:val="00646264"/>
    <w:rsid w:val="00646572"/>
    <w:rsid w:val="00646688"/>
    <w:rsid w:val="0064692D"/>
    <w:rsid w:val="006469DC"/>
    <w:rsid w:val="00646BD0"/>
    <w:rsid w:val="00646E41"/>
    <w:rsid w:val="00646EC7"/>
    <w:rsid w:val="0064795F"/>
    <w:rsid w:val="00647A29"/>
    <w:rsid w:val="00647EA8"/>
    <w:rsid w:val="006500AD"/>
    <w:rsid w:val="006507E0"/>
    <w:rsid w:val="00651487"/>
    <w:rsid w:val="00651765"/>
    <w:rsid w:val="006517C3"/>
    <w:rsid w:val="00651E47"/>
    <w:rsid w:val="00651FD8"/>
    <w:rsid w:val="006523F9"/>
    <w:rsid w:val="00652511"/>
    <w:rsid w:val="00652A46"/>
    <w:rsid w:val="00652B8C"/>
    <w:rsid w:val="00652F69"/>
    <w:rsid w:val="00652F93"/>
    <w:rsid w:val="00652FC5"/>
    <w:rsid w:val="00653785"/>
    <w:rsid w:val="006546E0"/>
    <w:rsid w:val="00654715"/>
    <w:rsid w:val="00654885"/>
    <w:rsid w:val="00654E57"/>
    <w:rsid w:val="00655015"/>
    <w:rsid w:val="006556C7"/>
    <w:rsid w:val="00655821"/>
    <w:rsid w:val="00655C29"/>
    <w:rsid w:val="00655DF4"/>
    <w:rsid w:val="0065628E"/>
    <w:rsid w:val="0065656C"/>
    <w:rsid w:val="006567E5"/>
    <w:rsid w:val="00656C44"/>
    <w:rsid w:val="00656E4B"/>
    <w:rsid w:val="00657F13"/>
    <w:rsid w:val="006607E1"/>
    <w:rsid w:val="006609BA"/>
    <w:rsid w:val="00660A72"/>
    <w:rsid w:val="0066104E"/>
    <w:rsid w:val="00661556"/>
    <w:rsid w:val="00661AC4"/>
    <w:rsid w:val="00661E93"/>
    <w:rsid w:val="0066206A"/>
    <w:rsid w:val="006621A6"/>
    <w:rsid w:val="0066226D"/>
    <w:rsid w:val="006622A1"/>
    <w:rsid w:val="00662A2C"/>
    <w:rsid w:val="00662C18"/>
    <w:rsid w:val="00662C5C"/>
    <w:rsid w:val="00662ECB"/>
    <w:rsid w:val="006632A9"/>
    <w:rsid w:val="00663480"/>
    <w:rsid w:val="00663481"/>
    <w:rsid w:val="00663BBB"/>
    <w:rsid w:val="00664443"/>
    <w:rsid w:val="006647E9"/>
    <w:rsid w:val="00664B10"/>
    <w:rsid w:val="00664B85"/>
    <w:rsid w:val="0066503C"/>
    <w:rsid w:val="0066521A"/>
    <w:rsid w:val="0066562B"/>
    <w:rsid w:val="006659E8"/>
    <w:rsid w:val="00666301"/>
    <w:rsid w:val="00666407"/>
    <w:rsid w:val="00666885"/>
    <w:rsid w:val="006668DF"/>
    <w:rsid w:val="00666BAC"/>
    <w:rsid w:val="00666D35"/>
    <w:rsid w:val="00667305"/>
    <w:rsid w:val="006673A2"/>
    <w:rsid w:val="00667535"/>
    <w:rsid w:val="00667CED"/>
    <w:rsid w:val="0067051C"/>
    <w:rsid w:val="00670A11"/>
    <w:rsid w:val="00670AC0"/>
    <w:rsid w:val="0067139F"/>
    <w:rsid w:val="006715AF"/>
    <w:rsid w:val="00671BF0"/>
    <w:rsid w:val="0067200D"/>
    <w:rsid w:val="0067259B"/>
    <w:rsid w:val="0067278C"/>
    <w:rsid w:val="006727F7"/>
    <w:rsid w:val="00672808"/>
    <w:rsid w:val="00672974"/>
    <w:rsid w:val="00672E5F"/>
    <w:rsid w:val="006735AB"/>
    <w:rsid w:val="006738F7"/>
    <w:rsid w:val="00674549"/>
    <w:rsid w:val="00674AEC"/>
    <w:rsid w:val="00675A4C"/>
    <w:rsid w:val="00675ECB"/>
    <w:rsid w:val="0067605D"/>
    <w:rsid w:val="0067685D"/>
    <w:rsid w:val="00676972"/>
    <w:rsid w:val="00676A0F"/>
    <w:rsid w:val="00676B79"/>
    <w:rsid w:val="00676EC1"/>
    <w:rsid w:val="00677185"/>
    <w:rsid w:val="006773E2"/>
    <w:rsid w:val="0067751A"/>
    <w:rsid w:val="006800A1"/>
    <w:rsid w:val="00680517"/>
    <w:rsid w:val="00680DB9"/>
    <w:rsid w:val="00680F34"/>
    <w:rsid w:val="0068128F"/>
    <w:rsid w:val="00681348"/>
    <w:rsid w:val="00681A8C"/>
    <w:rsid w:val="00681AC7"/>
    <w:rsid w:val="0068206D"/>
    <w:rsid w:val="0068211C"/>
    <w:rsid w:val="006825AF"/>
    <w:rsid w:val="006827A8"/>
    <w:rsid w:val="006827E3"/>
    <w:rsid w:val="006828D8"/>
    <w:rsid w:val="00682AAC"/>
    <w:rsid w:val="00682CE7"/>
    <w:rsid w:val="00683150"/>
    <w:rsid w:val="006833D0"/>
    <w:rsid w:val="0068346C"/>
    <w:rsid w:val="006837FA"/>
    <w:rsid w:val="00683A0F"/>
    <w:rsid w:val="00683E41"/>
    <w:rsid w:val="00684051"/>
    <w:rsid w:val="0068419E"/>
    <w:rsid w:val="00684246"/>
    <w:rsid w:val="006842E8"/>
    <w:rsid w:val="00684C1B"/>
    <w:rsid w:val="00685C4A"/>
    <w:rsid w:val="00685F5A"/>
    <w:rsid w:val="006860A7"/>
    <w:rsid w:val="006862DD"/>
    <w:rsid w:val="0068669D"/>
    <w:rsid w:val="0068687C"/>
    <w:rsid w:val="006872BF"/>
    <w:rsid w:val="00687FC6"/>
    <w:rsid w:val="00690258"/>
    <w:rsid w:val="00690CBB"/>
    <w:rsid w:val="00690FC7"/>
    <w:rsid w:val="006918DD"/>
    <w:rsid w:val="00691BF7"/>
    <w:rsid w:val="0069248D"/>
    <w:rsid w:val="00692BA6"/>
    <w:rsid w:val="00692DB4"/>
    <w:rsid w:val="00692EE5"/>
    <w:rsid w:val="006932AE"/>
    <w:rsid w:val="00693386"/>
    <w:rsid w:val="0069353C"/>
    <w:rsid w:val="00693F0A"/>
    <w:rsid w:val="00693FFF"/>
    <w:rsid w:val="00694171"/>
    <w:rsid w:val="0069422F"/>
    <w:rsid w:val="006944CB"/>
    <w:rsid w:val="00694664"/>
    <w:rsid w:val="00694812"/>
    <w:rsid w:val="00694F79"/>
    <w:rsid w:val="00695A9F"/>
    <w:rsid w:val="0069659D"/>
    <w:rsid w:val="0069704C"/>
    <w:rsid w:val="00697A07"/>
    <w:rsid w:val="00697BAA"/>
    <w:rsid w:val="006A062B"/>
    <w:rsid w:val="006A09ED"/>
    <w:rsid w:val="006A14F1"/>
    <w:rsid w:val="006A1F60"/>
    <w:rsid w:val="006A2236"/>
    <w:rsid w:val="006A27C6"/>
    <w:rsid w:val="006A2ADC"/>
    <w:rsid w:val="006A2ED6"/>
    <w:rsid w:val="006A3A8E"/>
    <w:rsid w:val="006A3FE5"/>
    <w:rsid w:val="006A4025"/>
    <w:rsid w:val="006A4190"/>
    <w:rsid w:val="006A4C4F"/>
    <w:rsid w:val="006A4D04"/>
    <w:rsid w:val="006A4EF1"/>
    <w:rsid w:val="006A5126"/>
    <w:rsid w:val="006A5470"/>
    <w:rsid w:val="006A59B9"/>
    <w:rsid w:val="006A60E9"/>
    <w:rsid w:val="006A687D"/>
    <w:rsid w:val="006A6F87"/>
    <w:rsid w:val="006B0038"/>
    <w:rsid w:val="006B0168"/>
    <w:rsid w:val="006B03C7"/>
    <w:rsid w:val="006B0887"/>
    <w:rsid w:val="006B0C83"/>
    <w:rsid w:val="006B130E"/>
    <w:rsid w:val="006B1F5C"/>
    <w:rsid w:val="006B21E1"/>
    <w:rsid w:val="006B274A"/>
    <w:rsid w:val="006B2AA2"/>
    <w:rsid w:val="006B3312"/>
    <w:rsid w:val="006B368F"/>
    <w:rsid w:val="006B3CC7"/>
    <w:rsid w:val="006B44B0"/>
    <w:rsid w:val="006B46FB"/>
    <w:rsid w:val="006B4C4D"/>
    <w:rsid w:val="006B5533"/>
    <w:rsid w:val="006B55FE"/>
    <w:rsid w:val="006B5613"/>
    <w:rsid w:val="006B6027"/>
    <w:rsid w:val="006B635A"/>
    <w:rsid w:val="006B6AE3"/>
    <w:rsid w:val="006B781D"/>
    <w:rsid w:val="006B78C9"/>
    <w:rsid w:val="006C030C"/>
    <w:rsid w:val="006C11A1"/>
    <w:rsid w:val="006C1326"/>
    <w:rsid w:val="006C19B6"/>
    <w:rsid w:val="006C21B9"/>
    <w:rsid w:val="006C2249"/>
    <w:rsid w:val="006C2455"/>
    <w:rsid w:val="006C2676"/>
    <w:rsid w:val="006C3382"/>
    <w:rsid w:val="006C3585"/>
    <w:rsid w:val="006C38BF"/>
    <w:rsid w:val="006C3988"/>
    <w:rsid w:val="006C3C29"/>
    <w:rsid w:val="006C3C96"/>
    <w:rsid w:val="006C3CDD"/>
    <w:rsid w:val="006C3E23"/>
    <w:rsid w:val="006C43CE"/>
    <w:rsid w:val="006C4580"/>
    <w:rsid w:val="006C47B5"/>
    <w:rsid w:val="006C4EED"/>
    <w:rsid w:val="006C4FC6"/>
    <w:rsid w:val="006C513A"/>
    <w:rsid w:val="006C54FF"/>
    <w:rsid w:val="006C5856"/>
    <w:rsid w:val="006C5C98"/>
    <w:rsid w:val="006C643D"/>
    <w:rsid w:val="006C65A0"/>
    <w:rsid w:val="006C66D0"/>
    <w:rsid w:val="006C7226"/>
    <w:rsid w:val="006C75B4"/>
    <w:rsid w:val="006C76E7"/>
    <w:rsid w:val="006C7793"/>
    <w:rsid w:val="006C7878"/>
    <w:rsid w:val="006C79CA"/>
    <w:rsid w:val="006C7EF9"/>
    <w:rsid w:val="006D1320"/>
    <w:rsid w:val="006D14E8"/>
    <w:rsid w:val="006D19FD"/>
    <w:rsid w:val="006D1EFA"/>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666"/>
    <w:rsid w:val="006D5865"/>
    <w:rsid w:val="006D5A0A"/>
    <w:rsid w:val="006D5BFF"/>
    <w:rsid w:val="006D5E6E"/>
    <w:rsid w:val="006D5EC2"/>
    <w:rsid w:val="006D6D35"/>
    <w:rsid w:val="006D6F75"/>
    <w:rsid w:val="006D71C6"/>
    <w:rsid w:val="006D795F"/>
    <w:rsid w:val="006D7B96"/>
    <w:rsid w:val="006D7D1A"/>
    <w:rsid w:val="006D7D26"/>
    <w:rsid w:val="006E05E5"/>
    <w:rsid w:val="006E074F"/>
    <w:rsid w:val="006E0B40"/>
    <w:rsid w:val="006E0DFC"/>
    <w:rsid w:val="006E1915"/>
    <w:rsid w:val="006E1C98"/>
    <w:rsid w:val="006E204B"/>
    <w:rsid w:val="006E227E"/>
    <w:rsid w:val="006E2FBC"/>
    <w:rsid w:val="006E30D9"/>
    <w:rsid w:val="006E320F"/>
    <w:rsid w:val="006E4305"/>
    <w:rsid w:val="006E46F6"/>
    <w:rsid w:val="006E470C"/>
    <w:rsid w:val="006E475D"/>
    <w:rsid w:val="006E479B"/>
    <w:rsid w:val="006E489A"/>
    <w:rsid w:val="006E5191"/>
    <w:rsid w:val="006E6142"/>
    <w:rsid w:val="006E65D2"/>
    <w:rsid w:val="006E6F35"/>
    <w:rsid w:val="006E7A58"/>
    <w:rsid w:val="006E7B91"/>
    <w:rsid w:val="006F0910"/>
    <w:rsid w:val="006F1409"/>
    <w:rsid w:val="006F15E1"/>
    <w:rsid w:val="006F17C7"/>
    <w:rsid w:val="006F1B8C"/>
    <w:rsid w:val="006F225B"/>
    <w:rsid w:val="006F26D0"/>
    <w:rsid w:val="006F31AF"/>
    <w:rsid w:val="006F354C"/>
    <w:rsid w:val="006F4008"/>
    <w:rsid w:val="006F4263"/>
    <w:rsid w:val="006F445B"/>
    <w:rsid w:val="006F4520"/>
    <w:rsid w:val="006F474C"/>
    <w:rsid w:val="006F47D2"/>
    <w:rsid w:val="006F4C2F"/>
    <w:rsid w:val="006F4E89"/>
    <w:rsid w:val="006F50B2"/>
    <w:rsid w:val="006F527F"/>
    <w:rsid w:val="006F530F"/>
    <w:rsid w:val="006F5583"/>
    <w:rsid w:val="006F5792"/>
    <w:rsid w:val="006F5D33"/>
    <w:rsid w:val="006F5ED9"/>
    <w:rsid w:val="006F5FDC"/>
    <w:rsid w:val="006F6264"/>
    <w:rsid w:val="006F63BB"/>
    <w:rsid w:val="006F64FC"/>
    <w:rsid w:val="006F6978"/>
    <w:rsid w:val="006F7413"/>
    <w:rsid w:val="006F79E5"/>
    <w:rsid w:val="006F7AF7"/>
    <w:rsid w:val="007007A8"/>
    <w:rsid w:val="00700BEC"/>
    <w:rsid w:val="00701847"/>
    <w:rsid w:val="007026F8"/>
    <w:rsid w:val="00702918"/>
    <w:rsid w:val="00702BB0"/>
    <w:rsid w:val="00702F73"/>
    <w:rsid w:val="00703365"/>
    <w:rsid w:val="0070371F"/>
    <w:rsid w:val="0070383F"/>
    <w:rsid w:val="007038F7"/>
    <w:rsid w:val="00703A76"/>
    <w:rsid w:val="00703CAB"/>
    <w:rsid w:val="00703EA2"/>
    <w:rsid w:val="00703F8A"/>
    <w:rsid w:val="00704220"/>
    <w:rsid w:val="0070424C"/>
    <w:rsid w:val="00704C9D"/>
    <w:rsid w:val="00704D8C"/>
    <w:rsid w:val="00704EAB"/>
    <w:rsid w:val="00704F0D"/>
    <w:rsid w:val="00704F14"/>
    <w:rsid w:val="0070508C"/>
    <w:rsid w:val="00705441"/>
    <w:rsid w:val="007055F9"/>
    <w:rsid w:val="00705729"/>
    <w:rsid w:val="0070625C"/>
    <w:rsid w:val="0070654E"/>
    <w:rsid w:val="00706650"/>
    <w:rsid w:val="00706C87"/>
    <w:rsid w:val="007070F4"/>
    <w:rsid w:val="007071A5"/>
    <w:rsid w:val="00707305"/>
    <w:rsid w:val="00707EB2"/>
    <w:rsid w:val="007103A2"/>
    <w:rsid w:val="00710ADD"/>
    <w:rsid w:val="00710B80"/>
    <w:rsid w:val="00710F39"/>
    <w:rsid w:val="007114EA"/>
    <w:rsid w:val="007117F6"/>
    <w:rsid w:val="00711A1B"/>
    <w:rsid w:val="00711FE9"/>
    <w:rsid w:val="0071252C"/>
    <w:rsid w:val="0071265D"/>
    <w:rsid w:val="0071327F"/>
    <w:rsid w:val="00713F84"/>
    <w:rsid w:val="00714775"/>
    <w:rsid w:val="00714B34"/>
    <w:rsid w:val="00714E9B"/>
    <w:rsid w:val="00715499"/>
    <w:rsid w:val="00715679"/>
    <w:rsid w:val="0071594D"/>
    <w:rsid w:val="00715970"/>
    <w:rsid w:val="0071613A"/>
    <w:rsid w:val="00716267"/>
    <w:rsid w:val="00716FF0"/>
    <w:rsid w:val="0071707B"/>
    <w:rsid w:val="00717487"/>
    <w:rsid w:val="007175F3"/>
    <w:rsid w:val="00717767"/>
    <w:rsid w:val="00717B50"/>
    <w:rsid w:val="00717C0F"/>
    <w:rsid w:val="00717F1F"/>
    <w:rsid w:val="0072033C"/>
    <w:rsid w:val="00720F89"/>
    <w:rsid w:val="007226EB"/>
    <w:rsid w:val="00722A2F"/>
    <w:rsid w:val="00722E51"/>
    <w:rsid w:val="00722EB0"/>
    <w:rsid w:val="00722FDA"/>
    <w:rsid w:val="00723114"/>
    <w:rsid w:val="00723406"/>
    <w:rsid w:val="00723C4E"/>
    <w:rsid w:val="00723EC3"/>
    <w:rsid w:val="0072401B"/>
    <w:rsid w:val="0072470C"/>
    <w:rsid w:val="00724AD8"/>
    <w:rsid w:val="00724C30"/>
    <w:rsid w:val="00724F22"/>
    <w:rsid w:val="00725284"/>
    <w:rsid w:val="007258E1"/>
    <w:rsid w:val="00725A88"/>
    <w:rsid w:val="007270A6"/>
    <w:rsid w:val="007271E8"/>
    <w:rsid w:val="00727230"/>
    <w:rsid w:val="00727B8C"/>
    <w:rsid w:val="00727F71"/>
    <w:rsid w:val="00730049"/>
    <w:rsid w:val="00730271"/>
    <w:rsid w:val="00730596"/>
    <w:rsid w:val="00730E7E"/>
    <w:rsid w:val="007310CC"/>
    <w:rsid w:val="00731BCE"/>
    <w:rsid w:val="00731EFB"/>
    <w:rsid w:val="007327AB"/>
    <w:rsid w:val="00732D15"/>
    <w:rsid w:val="00732DAC"/>
    <w:rsid w:val="007338CA"/>
    <w:rsid w:val="00733D60"/>
    <w:rsid w:val="00733EB8"/>
    <w:rsid w:val="0073407F"/>
    <w:rsid w:val="00734435"/>
    <w:rsid w:val="007348DA"/>
    <w:rsid w:val="00734B4D"/>
    <w:rsid w:val="00734B50"/>
    <w:rsid w:val="007350A6"/>
    <w:rsid w:val="0073514A"/>
    <w:rsid w:val="007357FD"/>
    <w:rsid w:val="007360A9"/>
    <w:rsid w:val="007371CB"/>
    <w:rsid w:val="00737983"/>
    <w:rsid w:val="00737B1D"/>
    <w:rsid w:val="00737FED"/>
    <w:rsid w:val="0074068A"/>
    <w:rsid w:val="007406D5"/>
    <w:rsid w:val="00740849"/>
    <w:rsid w:val="007411BE"/>
    <w:rsid w:val="00741793"/>
    <w:rsid w:val="00741830"/>
    <w:rsid w:val="00741853"/>
    <w:rsid w:val="00741BE6"/>
    <w:rsid w:val="00741C0E"/>
    <w:rsid w:val="00741F9D"/>
    <w:rsid w:val="007421F3"/>
    <w:rsid w:val="00742F7C"/>
    <w:rsid w:val="0074358C"/>
    <w:rsid w:val="00743B61"/>
    <w:rsid w:val="00744B8D"/>
    <w:rsid w:val="007455C6"/>
    <w:rsid w:val="00745BB6"/>
    <w:rsid w:val="00746368"/>
    <w:rsid w:val="00746AF6"/>
    <w:rsid w:val="00746C56"/>
    <w:rsid w:val="007471A5"/>
    <w:rsid w:val="00747204"/>
    <w:rsid w:val="0074776C"/>
    <w:rsid w:val="00747A19"/>
    <w:rsid w:val="007503A3"/>
    <w:rsid w:val="0075065C"/>
    <w:rsid w:val="00750AD5"/>
    <w:rsid w:val="00750D0C"/>
    <w:rsid w:val="0075184C"/>
    <w:rsid w:val="007519C9"/>
    <w:rsid w:val="00752524"/>
    <w:rsid w:val="00752A7B"/>
    <w:rsid w:val="00753256"/>
    <w:rsid w:val="00753672"/>
    <w:rsid w:val="00753737"/>
    <w:rsid w:val="00753807"/>
    <w:rsid w:val="00753910"/>
    <w:rsid w:val="00753AC5"/>
    <w:rsid w:val="00753B0A"/>
    <w:rsid w:val="007541A2"/>
    <w:rsid w:val="007543DC"/>
    <w:rsid w:val="00754C3E"/>
    <w:rsid w:val="00754EB4"/>
    <w:rsid w:val="00754FA5"/>
    <w:rsid w:val="00755209"/>
    <w:rsid w:val="007557B0"/>
    <w:rsid w:val="00756222"/>
    <w:rsid w:val="00756558"/>
    <w:rsid w:val="00756615"/>
    <w:rsid w:val="00756619"/>
    <w:rsid w:val="0075682F"/>
    <w:rsid w:val="0075699B"/>
    <w:rsid w:val="00756A62"/>
    <w:rsid w:val="00756B82"/>
    <w:rsid w:val="0075730F"/>
    <w:rsid w:val="00757348"/>
    <w:rsid w:val="007574ED"/>
    <w:rsid w:val="00757BB6"/>
    <w:rsid w:val="00760022"/>
    <w:rsid w:val="00760701"/>
    <w:rsid w:val="00760778"/>
    <w:rsid w:val="007607D1"/>
    <w:rsid w:val="00760EEA"/>
    <w:rsid w:val="00761997"/>
    <w:rsid w:val="00761D1B"/>
    <w:rsid w:val="00761F89"/>
    <w:rsid w:val="00761FD7"/>
    <w:rsid w:val="007624F8"/>
    <w:rsid w:val="007627EF"/>
    <w:rsid w:val="007628C0"/>
    <w:rsid w:val="00762AEE"/>
    <w:rsid w:val="00762DF7"/>
    <w:rsid w:val="0076382B"/>
    <w:rsid w:val="00764218"/>
    <w:rsid w:val="0076448A"/>
    <w:rsid w:val="00764804"/>
    <w:rsid w:val="00764A3D"/>
    <w:rsid w:val="00764BD7"/>
    <w:rsid w:val="0076513E"/>
    <w:rsid w:val="00765248"/>
    <w:rsid w:val="007652CB"/>
    <w:rsid w:val="00765E95"/>
    <w:rsid w:val="00765FED"/>
    <w:rsid w:val="007661CC"/>
    <w:rsid w:val="00766B9B"/>
    <w:rsid w:val="00766C84"/>
    <w:rsid w:val="0076756B"/>
    <w:rsid w:val="00770843"/>
    <w:rsid w:val="00770ACB"/>
    <w:rsid w:val="00770B00"/>
    <w:rsid w:val="00770C60"/>
    <w:rsid w:val="00770F1C"/>
    <w:rsid w:val="0077171D"/>
    <w:rsid w:val="00771782"/>
    <w:rsid w:val="00771E96"/>
    <w:rsid w:val="00772041"/>
    <w:rsid w:val="007723BF"/>
    <w:rsid w:val="00772911"/>
    <w:rsid w:val="007729B6"/>
    <w:rsid w:val="00772E39"/>
    <w:rsid w:val="00772E67"/>
    <w:rsid w:val="00772F3F"/>
    <w:rsid w:val="0077384C"/>
    <w:rsid w:val="00773C60"/>
    <w:rsid w:val="00773C75"/>
    <w:rsid w:val="007741E3"/>
    <w:rsid w:val="007742C0"/>
    <w:rsid w:val="00774873"/>
    <w:rsid w:val="00774984"/>
    <w:rsid w:val="00774A76"/>
    <w:rsid w:val="00774B33"/>
    <w:rsid w:val="00774E9B"/>
    <w:rsid w:val="00775662"/>
    <w:rsid w:val="007759F2"/>
    <w:rsid w:val="00775B11"/>
    <w:rsid w:val="00775B4F"/>
    <w:rsid w:val="00775EEE"/>
    <w:rsid w:val="00776729"/>
    <w:rsid w:val="00776D49"/>
    <w:rsid w:val="00777998"/>
    <w:rsid w:val="00777AE6"/>
    <w:rsid w:val="00777CFB"/>
    <w:rsid w:val="007808AD"/>
    <w:rsid w:val="00780A0C"/>
    <w:rsid w:val="00780B11"/>
    <w:rsid w:val="00780C8A"/>
    <w:rsid w:val="00781462"/>
    <w:rsid w:val="007816EC"/>
    <w:rsid w:val="00781931"/>
    <w:rsid w:val="00781F0B"/>
    <w:rsid w:val="007820AC"/>
    <w:rsid w:val="00782400"/>
    <w:rsid w:val="007833D3"/>
    <w:rsid w:val="00783B27"/>
    <w:rsid w:val="007842F9"/>
    <w:rsid w:val="00784477"/>
    <w:rsid w:val="007845A6"/>
    <w:rsid w:val="007848DA"/>
    <w:rsid w:val="007851F7"/>
    <w:rsid w:val="0078547D"/>
    <w:rsid w:val="007858A3"/>
    <w:rsid w:val="00785934"/>
    <w:rsid w:val="00785B26"/>
    <w:rsid w:val="0078638E"/>
    <w:rsid w:val="007864A9"/>
    <w:rsid w:val="007866F6"/>
    <w:rsid w:val="00786978"/>
    <w:rsid w:val="00786984"/>
    <w:rsid w:val="007869A7"/>
    <w:rsid w:val="00786AE5"/>
    <w:rsid w:val="00786DF3"/>
    <w:rsid w:val="00786F44"/>
    <w:rsid w:val="00787231"/>
    <w:rsid w:val="0078755E"/>
    <w:rsid w:val="00787B18"/>
    <w:rsid w:val="00787D95"/>
    <w:rsid w:val="0079016C"/>
    <w:rsid w:val="0079028E"/>
    <w:rsid w:val="007902CD"/>
    <w:rsid w:val="0079051E"/>
    <w:rsid w:val="0079058D"/>
    <w:rsid w:val="00790A7A"/>
    <w:rsid w:val="00790B5C"/>
    <w:rsid w:val="00790D52"/>
    <w:rsid w:val="0079133A"/>
    <w:rsid w:val="0079156D"/>
    <w:rsid w:val="00791990"/>
    <w:rsid w:val="00791A90"/>
    <w:rsid w:val="0079220B"/>
    <w:rsid w:val="0079246E"/>
    <w:rsid w:val="007928A7"/>
    <w:rsid w:val="00792960"/>
    <w:rsid w:val="00792D7D"/>
    <w:rsid w:val="00792E3D"/>
    <w:rsid w:val="00792F81"/>
    <w:rsid w:val="0079301D"/>
    <w:rsid w:val="00793307"/>
    <w:rsid w:val="00794E32"/>
    <w:rsid w:val="007951B3"/>
    <w:rsid w:val="007952A0"/>
    <w:rsid w:val="0079599C"/>
    <w:rsid w:val="007977B7"/>
    <w:rsid w:val="00797E76"/>
    <w:rsid w:val="007A01C5"/>
    <w:rsid w:val="007A130B"/>
    <w:rsid w:val="007A1A34"/>
    <w:rsid w:val="007A2428"/>
    <w:rsid w:val="007A2ED0"/>
    <w:rsid w:val="007A2FCD"/>
    <w:rsid w:val="007A30E8"/>
    <w:rsid w:val="007A33FC"/>
    <w:rsid w:val="007A3476"/>
    <w:rsid w:val="007A3503"/>
    <w:rsid w:val="007A3C1E"/>
    <w:rsid w:val="007A444D"/>
    <w:rsid w:val="007A4735"/>
    <w:rsid w:val="007A4790"/>
    <w:rsid w:val="007A4B16"/>
    <w:rsid w:val="007A514D"/>
    <w:rsid w:val="007A55A8"/>
    <w:rsid w:val="007A57C3"/>
    <w:rsid w:val="007A6430"/>
    <w:rsid w:val="007A688E"/>
    <w:rsid w:val="007A713A"/>
    <w:rsid w:val="007A72B1"/>
    <w:rsid w:val="007A7630"/>
    <w:rsid w:val="007A7A3F"/>
    <w:rsid w:val="007A7C63"/>
    <w:rsid w:val="007B010E"/>
    <w:rsid w:val="007B0256"/>
    <w:rsid w:val="007B04F6"/>
    <w:rsid w:val="007B062D"/>
    <w:rsid w:val="007B0726"/>
    <w:rsid w:val="007B0F3F"/>
    <w:rsid w:val="007B18DB"/>
    <w:rsid w:val="007B1987"/>
    <w:rsid w:val="007B2014"/>
    <w:rsid w:val="007B21C7"/>
    <w:rsid w:val="007B23FD"/>
    <w:rsid w:val="007B2B92"/>
    <w:rsid w:val="007B3024"/>
    <w:rsid w:val="007B3B0B"/>
    <w:rsid w:val="007B3D15"/>
    <w:rsid w:val="007B3F66"/>
    <w:rsid w:val="007B40D9"/>
    <w:rsid w:val="007B4464"/>
    <w:rsid w:val="007B481B"/>
    <w:rsid w:val="007B6883"/>
    <w:rsid w:val="007B6FBA"/>
    <w:rsid w:val="007B70CD"/>
    <w:rsid w:val="007B736A"/>
    <w:rsid w:val="007B78D9"/>
    <w:rsid w:val="007B7BFD"/>
    <w:rsid w:val="007B7C39"/>
    <w:rsid w:val="007B7D8B"/>
    <w:rsid w:val="007B7E87"/>
    <w:rsid w:val="007C147A"/>
    <w:rsid w:val="007C16D7"/>
    <w:rsid w:val="007C174E"/>
    <w:rsid w:val="007C17F0"/>
    <w:rsid w:val="007C1B0A"/>
    <w:rsid w:val="007C1E81"/>
    <w:rsid w:val="007C28C6"/>
    <w:rsid w:val="007C2EEA"/>
    <w:rsid w:val="007C38EB"/>
    <w:rsid w:val="007C3B2A"/>
    <w:rsid w:val="007C403A"/>
    <w:rsid w:val="007C4499"/>
    <w:rsid w:val="007C49C0"/>
    <w:rsid w:val="007C4B87"/>
    <w:rsid w:val="007C4C5A"/>
    <w:rsid w:val="007C54FC"/>
    <w:rsid w:val="007C55D2"/>
    <w:rsid w:val="007C6C57"/>
    <w:rsid w:val="007C7821"/>
    <w:rsid w:val="007C7FF6"/>
    <w:rsid w:val="007D09F0"/>
    <w:rsid w:val="007D0C6F"/>
    <w:rsid w:val="007D1137"/>
    <w:rsid w:val="007D11E6"/>
    <w:rsid w:val="007D17A5"/>
    <w:rsid w:val="007D1A4A"/>
    <w:rsid w:val="007D1A50"/>
    <w:rsid w:val="007D1A5A"/>
    <w:rsid w:val="007D25AD"/>
    <w:rsid w:val="007D27A4"/>
    <w:rsid w:val="007D2A4D"/>
    <w:rsid w:val="007D2D8A"/>
    <w:rsid w:val="007D3135"/>
    <w:rsid w:val="007D317E"/>
    <w:rsid w:val="007D38F0"/>
    <w:rsid w:val="007D3E53"/>
    <w:rsid w:val="007D3E8F"/>
    <w:rsid w:val="007D4376"/>
    <w:rsid w:val="007D48B8"/>
    <w:rsid w:val="007D49EC"/>
    <w:rsid w:val="007D4B07"/>
    <w:rsid w:val="007D4E56"/>
    <w:rsid w:val="007D4F47"/>
    <w:rsid w:val="007D4FDD"/>
    <w:rsid w:val="007D50FE"/>
    <w:rsid w:val="007D511E"/>
    <w:rsid w:val="007D51D5"/>
    <w:rsid w:val="007D54CB"/>
    <w:rsid w:val="007D5BA3"/>
    <w:rsid w:val="007D6FA4"/>
    <w:rsid w:val="007D6FC9"/>
    <w:rsid w:val="007D7F96"/>
    <w:rsid w:val="007E0471"/>
    <w:rsid w:val="007E05C9"/>
    <w:rsid w:val="007E061A"/>
    <w:rsid w:val="007E06BB"/>
    <w:rsid w:val="007E082C"/>
    <w:rsid w:val="007E09FA"/>
    <w:rsid w:val="007E1545"/>
    <w:rsid w:val="007E16CC"/>
    <w:rsid w:val="007E170A"/>
    <w:rsid w:val="007E187E"/>
    <w:rsid w:val="007E1A57"/>
    <w:rsid w:val="007E1BAA"/>
    <w:rsid w:val="007E1FA2"/>
    <w:rsid w:val="007E26CC"/>
    <w:rsid w:val="007E281D"/>
    <w:rsid w:val="007E2E27"/>
    <w:rsid w:val="007E2E96"/>
    <w:rsid w:val="007E36A4"/>
    <w:rsid w:val="007E36DC"/>
    <w:rsid w:val="007E389D"/>
    <w:rsid w:val="007E38EF"/>
    <w:rsid w:val="007E3B91"/>
    <w:rsid w:val="007E4200"/>
    <w:rsid w:val="007E4CAB"/>
    <w:rsid w:val="007E57E1"/>
    <w:rsid w:val="007E59A6"/>
    <w:rsid w:val="007E5A1C"/>
    <w:rsid w:val="007E5E77"/>
    <w:rsid w:val="007E69CA"/>
    <w:rsid w:val="007E766C"/>
    <w:rsid w:val="007E76E0"/>
    <w:rsid w:val="007E77B1"/>
    <w:rsid w:val="007E77C1"/>
    <w:rsid w:val="007E7BD8"/>
    <w:rsid w:val="007F0983"/>
    <w:rsid w:val="007F0C42"/>
    <w:rsid w:val="007F0CD6"/>
    <w:rsid w:val="007F12B8"/>
    <w:rsid w:val="007F131A"/>
    <w:rsid w:val="007F15AA"/>
    <w:rsid w:val="007F16F9"/>
    <w:rsid w:val="007F1765"/>
    <w:rsid w:val="007F1873"/>
    <w:rsid w:val="007F1A18"/>
    <w:rsid w:val="007F1FFE"/>
    <w:rsid w:val="007F2490"/>
    <w:rsid w:val="007F24D7"/>
    <w:rsid w:val="007F282E"/>
    <w:rsid w:val="007F2DC1"/>
    <w:rsid w:val="007F2FD5"/>
    <w:rsid w:val="007F3381"/>
    <w:rsid w:val="007F342B"/>
    <w:rsid w:val="007F3D79"/>
    <w:rsid w:val="007F4048"/>
    <w:rsid w:val="007F4BAC"/>
    <w:rsid w:val="007F4C75"/>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7B0"/>
    <w:rsid w:val="0080088C"/>
    <w:rsid w:val="008008DC"/>
    <w:rsid w:val="008009FE"/>
    <w:rsid w:val="00800B26"/>
    <w:rsid w:val="00801096"/>
    <w:rsid w:val="008013BF"/>
    <w:rsid w:val="00801F36"/>
    <w:rsid w:val="00802158"/>
    <w:rsid w:val="008022DF"/>
    <w:rsid w:val="0080239D"/>
    <w:rsid w:val="008026C5"/>
    <w:rsid w:val="0080296E"/>
    <w:rsid w:val="00802F38"/>
    <w:rsid w:val="0080314D"/>
    <w:rsid w:val="008032BD"/>
    <w:rsid w:val="00803FAE"/>
    <w:rsid w:val="008041E3"/>
    <w:rsid w:val="0080423F"/>
    <w:rsid w:val="008047B5"/>
    <w:rsid w:val="008048C5"/>
    <w:rsid w:val="00804D2A"/>
    <w:rsid w:val="00805144"/>
    <w:rsid w:val="0080533B"/>
    <w:rsid w:val="00805423"/>
    <w:rsid w:val="008055F4"/>
    <w:rsid w:val="0080740E"/>
    <w:rsid w:val="00807D0A"/>
    <w:rsid w:val="00807DDA"/>
    <w:rsid w:val="00807E8A"/>
    <w:rsid w:val="00810173"/>
    <w:rsid w:val="00810C06"/>
    <w:rsid w:val="00811187"/>
    <w:rsid w:val="008111E6"/>
    <w:rsid w:val="00811AB2"/>
    <w:rsid w:val="0081235A"/>
    <w:rsid w:val="008125F7"/>
    <w:rsid w:val="00812D53"/>
    <w:rsid w:val="008131CC"/>
    <w:rsid w:val="00813282"/>
    <w:rsid w:val="00813331"/>
    <w:rsid w:val="00813D94"/>
    <w:rsid w:val="008140D2"/>
    <w:rsid w:val="00814385"/>
    <w:rsid w:val="00814402"/>
    <w:rsid w:val="00814AA7"/>
    <w:rsid w:val="00814B57"/>
    <w:rsid w:val="00814E55"/>
    <w:rsid w:val="008150AC"/>
    <w:rsid w:val="008152D5"/>
    <w:rsid w:val="00815AC3"/>
    <w:rsid w:val="00815C15"/>
    <w:rsid w:val="008164DC"/>
    <w:rsid w:val="008178D4"/>
    <w:rsid w:val="00817D68"/>
    <w:rsid w:val="0082033F"/>
    <w:rsid w:val="00820421"/>
    <w:rsid w:val="008204D4"/>
    <w:rsid w:val="0082104A"/>
    <w:rsid w:val="00821700"/>
    <w:rsid w:val="00821740"/>
    <w:rsid w:val="00821A3C"/>
    <w:rsid w:val="00821FF6"/>
    <w:rsid w:val="0082209D"/>
    <w:rsid w:val="008226EB"/>
    <w:rsid w:val="00822D37"/>
    <w:rsid w:val="00822D64"/>
    <w:rsid w:val="0082369B"/>
    <w:rsid w:val="00823C13"/>
    <w:rsid w:val="00823E1F"/>
    <w:rsid w:val="00824078"/>
    <w:rsid w:val="008242E4"/>
    <w:rsid w:val="0082473C"/>
    <w:rsid w:val="00824844"/>
    <w:rsid w:val="00824AFD"/>
    <w:rsid w:val="00824FE8"/>
    <w:rsid w:val="0082500C"/>
    <w:rsid w:val="00825638"/>
    <w:rsid w:val="008256A4"/>
    <w:rsid w:val="0082624D"/>
    <w:rsid w:val="00826BF3"/>
    <w:rsid w:val="008270F2"/>
    <w:rsid w:val="0082733A"/>
    <w:rsid w:val="00827932"/>
    <w:rsid w:val="008307D1"/>
    <w:rsid w:val="008309F8"/>
    <w:rsid w:val="00830D12"/>
    <w:rsid w:val="0083139E"/>
    <w:rsid w:val="008313A1"/>
    <w:rsid w:val="00831618"/>
    <w:rsid w:val="00831804"/>
    <w:rsid w:val="0083193A"/>
    <w:rsid w:val="00832084"/>
    <w:rsid w:val="00832B05"/>
    <w:rsid w:val="00832CEB"/>
    <w:rsid w:val="00832D15"/>
    <w:rsid w:val="0083302E"/>
    <w:rsid w:val="00834858"/>
    <w:rsid w:val="00835018"/>
    <w:rsid w:val="00835190"/>
    <w:rsid w:val="008359C7"/>
    <w:rsid w:val="008359F3"/>
    <w:rsid w:val="00835A88"/>
    <w:rsid w:val="00835B9A"/>
    <w:rsid w:val="00835CCE"/>
    <w:rsid w:val="008365B2"/>
    <w:rsid w:val="008366BD"/>
    <w:rsid w:val="00836D93"/>
    <w:rsid w:val="00836FF1"/>
    <w:rsid w:val="0083722B"/>
    <w:rsid w:val="00837265"/>
    <w:rsid w:val="00837755"/>
    <w:rsid w:val="00837CD2"/>
    <w:rsid w:val="00837D5E"/>
    <w:rsid w:val="00837D66"/>
    <w:rsid w:val="008412AE"/>
    <w:rsid w:val="00841C2A"/>
    <w:rsid w:val="00841C3B"/>
    <w:rsid w:val="00842348"/>
    <w:rsid w:val="008424BD"/>
    <w:rsid w:val="0084290B"/>
    <w:rsid w:val="00842C6F"/>
    <w:rsid w:val="00842CD5"/>
    <w:rsid w:val="00842D3A"/>
    <w:rsid w:val="00842ECB"/>
    <w:rsid w:val="00843474"/>
    <w:rsid w:val="00843BAD"/>
    <w:rsid w:val="00843D3B"/>
    <w:rsid w:val="00843FB8"/>
    <w:rsid w:val="008445D2"/>
    <w:rsid w:val="008452C5"/>
    <w:rsid w:val="00845863"/>
    <w:rsid w:val="00845AA8"/>
    <w:rsid w:val="00845B93"/>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959"/>
    <w:rsid w:val="00850B9B"/>
    <w:rsid w:val="00851638"/>
    <w:rsid w:val="008519A9"/>
    <w:rsid w:val="00851EF0"/>
    <w:rsid w:val="008520AC"/>
    <w:rsid w:val="0085278F"/>
    <w:rsid w:val="008528C7"/>
    <w:rsid w:val="0085349D"/>
    <w:rsid w:val="00853622"/>
    <w:rsid w:val="00853658"/>
    <w:rsid w:val="00853669"/>
    <w:rsid w:val="00853C88"/>
    <w:rsid w:val="00853DB7"/>
    <w:rsid w:val="0085405B"/>
    <w:rsid w:val="00854138"/>
    <w:rsid w:val="00854CF8"/>
    <w:rsid w:val="00854EC9"/>
    <w:rsid w:val="00854F7A"/>
    <w:rsid w:val="0085507E"/>
    <w:rsid w:val="00855145"/>
    <w:rsid w:val="00855755"/>
    <w:rsid w:val="008558B1"/>
    <w:rsid w:val="00855B2F"/>
    <w:rsid w:val="008562D3"/>
    <w:rsid w:val="008569E8"/>
    <w:rsid w:val="00856CFE"/>
    <w:rsid w:val="00857640"/>
    <w:rsid w:val="008579BE"/>
    <w:rsid w:val="00857A7B"/>
    <w:rsid w:val="00857FC2"/>
    <w:rsid w:val="00860575"/>
    <w:rsid w:val="00860577"/>
    <w:rsid w:val="008605F9"/>
    <w:rsid w:val="00860626"/>
    <w:rsid w:val="0086088E"/>
    <w:rsid w:val="008609EB"/>
    <w:rsid w:val="00860A98"/>
    <w:rsid w:val="00860D8A"/>
    <w:rsid w:val="00861B84"/>
    <w:rsid w:val="00862273"/>
    <w:rsid w:val="00862287"/>
    <w:rsid w:val="0086249E"/>
    <w:rsid w:val="008624DF"/>
    <w:rsid w:val="008626C0"/>
    <w:rsid w:val="00862A22"/>
    <w:rsid w:val="00862ABE"/>
    <w:rsid w:val="00862EAC"/>
    <w:rsid w:val="00863048"/>
    <w:rsid w:val="008633AA"/>
    <w:rsid w:val="00863611"/>
    <w:rsid w:val="008653E4"/>
    <w:rsid w:val="00865E09"/>
    <w:rsid w:val="00866BBA"/>
    <w:rsid w:val="00866F3E"/>
    <w:rsid w:val="00867557"/>
    <w:rsid w:val="008675CB"/>
    <w:rsid w:val="0086782B"/>
    <w:rsid w:val="00867C98"/>
    <w:rsid w:val="00870233"/>
    <w:rsid w:val="00870572"/>
    <w:rsid w:val="008706A2"/>
    <w:rsid w:val="0087083C"/>
    <w:rsid w:val="00870B39"/>
    <w:rsid w:val="00870DBF"/>
    <w:rsid w:val="00870E01"/>
    <w:rsid w:val="008710F7"/>
    <w:rsid w:val="00871575"/>
    <w:rsid w:val="00871B0C"/>
    <w:rsid w:val="00871D77"/>
    <w:rsid w:val="00872A73"/>
    <w:rsid w:val="0087353F"/>
    <w:rsid w:val="00873737"/>
    <w:rsid w:val="00873CAE"/>
    <w:rsid w:val="0087470E"/>
    <w:rsid w:val="00874B66"/>
    <w:rsid w:val="00874F90"/>
    <w:rsid w:val="00875072"/>
    <w:rsid w:val="008750FF"/>
    <w:rsid w:val="00875414"/>
    <w:rsid w:val="00875466"/>
    <w:rsid w:val="0087548F"/>
    <w:rsid w:val="00875533"/>
    <w:rsid w:val="0087555A"/>
    <w:rsid w:val="0087603D"/>
    <w:rsid w:val="00876666"/>
    <w:rsid w:val="00876B87"/>
    <w:rsid w:val="0087792C"/>
    <w:rsid w:val="0087797B"/>
    <w:rsid w:val="00880840"/>
    <w:rsid w:val="00880C6E"/>
    <w:rsid w:val="00880CB8"/>
    <w:rsid w:val="00880F52"/>
    <w:rsid w:val="0088110B"/>
    <w:rsid w:val="008814FA"/>
    <w:rsid w:val="00881653"/>
    <w:rsid w:val="008816B0"/>
    <w:rsid w:val="008816C8"/>
    <w:rsid w:val="00881B0C"/>
    <w:rsid w:val="00881BFC"/>
    <w:rsid w:val="00882791"/>
    <w:rsid w:val="0088288A"/>
    <w:rsid w:val="008829AA"/>
    <w:rsid w:val="00882B20"/>
    <w:rsid w:val="00882EE6"/>
    <w:rsid w:val="00882F19"/>
    <w:rsid w:val="00883D11"/>
    <w:rsid w:val="00883F16"/>
    <w:rsid w:val="008841DC"/>
    <w:rsid w:val="00884299"/>
    <w:rsid w:val="008845C3"/>
    <w:rsid w:val="0088474F"/>
    <w:rsid w:val="0088490A"/>
    <w:rsid w:val="0088515D"/>
    <w:rsid w:val="00885621"/>
    <w:rsid w:val="0088562E"/>
    <w:rsid w:val="00885AC0"/>
    <w:rsid w:val="00885CC3"/>
    <w:rsid w:val="00886063"/>
    <w:rsid w:val="008860A7"/>
    <w:rsid w:val="00886112"/>
    <w:rsid w:val="00886CA6"/>
    <w:rsid w:val="0088709E"/>
    <w:rsid w:val="008870B1"/>
    <w:rsid w:val="0088771B"/>
    <w:rsid w:val="00887A33"/>
    <w:rsid w:val="008901A3"/>
    <w:rsid w:val="00890564"/>
    <w:rsid w:val="00890690"/>
    <w:rsid w:val="008906BC"/>
    <w:rsid w:val="008908DC"/>
    <w:rsid w:val="008908DE"/>
    <w:rsid w:val="0089093A"/>
    <w:rsid w:val="008911CD"/>
    <w:rsid w:val="00891360"/>
    <w:rsid w:val="00891429"/>
    <w:rsid w:val="008916E8"/>
    <w:rsid w:val="00891B13"/>
    <w:rsid w:val="0089224F"/>
    <w:rsid w:val="00892A16"/>
    <w:rsid w:val="00892A4E"/>
    <w:rsid w:val="00892D18"/>
    <w:rsid w:val="00892DE4"/>
    <w:rsid w:val="00893022"/>
    <w:rsid w:val="008933D1"/>
    <w:rsid w:val="0089353D"/>
    <w:rsid w:val="0089383E"/>
    <w:rsid w:val="008939F2"/>
    <w:rsid w:val="00893AA4"/>
    <w:rsid w:val="00893D81"/>
    <w:rsid w:val="00893E93"/>
    <w:rsid w:val="00893F4D"/>
    <w:rsid w:val="00894021"/>
    <w:rsid w:val="00894517"/>
    <w:rsid w:val="00894E78"/>
    <w:rsid w:val="00895356"/>
    <w:rsid w:val="00895387"/>
    <w:rsid w:val="00895939"/>
    <w:rsid w:val="008963DD"/>
    <w:rsid w:val="00896B9B"/>
    <w:rsid w:val="008974BE"/>
    <w:rsid w:val="00897AF5"/>
    <w:rsid w:val="00897BFB"/>
    <w:rsid w:val="00897D81"/>
    <w:rsid w:val="008A0400"/>
    <w:rsid w:val="008A0485"/>
    <w:rsid w:val="008A0891"/>
    <w:rsid w:val="008A0AE5"/>
    <w:rsid w:val="008A0BAF"/>
    <w:rsid w:val="008A1498"/>
    <w:rsid w:val="008A174B"/>
    <w:rsid w:val="008A184C"/>
    <w:rsid w:val="008A2011"/>
    <w:rsid w:val="008A2065"/>
    <w:rsid w:val="008A218C"/>
    <w:rsid w:val="008A2F41"/>
    <w:rsid w:val="008A3294"/>
    <w:rsid w:val="008A353B"/>
    <w:rsid w:val="008A35C1"/>
    <w:rsid w:val="008A378F"/>
    <w:rsid w:val="008A37F3"/>
    <w:rsid w:val="008A3B60"/>
    <w:rsid w:val="008A3E43"/>
    <w:rsid w:val="008A3EA9"/>
    <w:rsid w:val="008A3FBE"/>
    <w:rsid w:val="008A432F"/>
    <w:rsid w:val="008A4BEA"/>
    <w:rsid w:val="008A4C58"/>
    <w:rsid w:val="008A57CB"/>
    <w:rsid w:val="008A5C12"/>
    <w:rsid w:val="008A5F04"/>
    <w:rsid w:val="008A5FA5"/>
    <w:rsid w:val="008A6097"/>
    <w:rsid w:val="008A6989"/>
    <w:rsid w:val="008A6AA0"/>
    <w:rsid w:val="008A6BB3"/>
    <w:rsid w:val="008A7466"/>
    <w:rsid w:val="008A746F"/>
    <w:rsid w:val="008A7524"/>
    <w:rsid w:val="008A7811"/>
    <w:rsid w:val="008A7B23"/>
    <w:rsid w:val="008B0D2B"/>
    <w:rsid w:val="008B0EC4"/>
    <w:rsid w:val="008B115F"/>
    <w:rsid w:val="008B188F"/>
    <w:rsid w:val="008B1F7F"/>
    <w:rsid w:val="008B203E"/>
    <w:rsid w:val="008B2A84"/>
    <w:rsid w:val="008B2B06"/>
    <w:rsid w:val="008B2BD9"/>
    <w:rsid w:val="008B2BF4"/>
    <w:rsid w:val="008B2D54"/>
    <w:rsid w:val="008B342C"/>
    <w:rsid w:val="008B3CF5"/>
    <w:rsid w:val="008B3D31"/>
    <w:rsid w:val="008B50B9"/>
    <w:rsid w:val="008B5146"/>
    <w:rsid w:val="008B5218"/>
    <w:rsid w:val="008B5289"/>
    <w:rsid w:val="008B534B"/>
    <w:rsid w:val="008B551B"/>
    <w:rsid w:val="008B561A"/>
    <w:rsid w:val="008B59D2"/>
    <w:rsid w:val="008B5CFE"/>
    <w:rsid w:val="008B5DFF"/>
    <w:rsid w:val="008B6003"/>
    <w:rsid w:val="008B6164"/>
    <w:rsid w:val="008B61E6"/>
    <w:rsid w:val="008B6783"/>
    <w:rsid w:val="008B6B7B"/>
    <w:rsid w:val="008B6F15"/>
    <w:rsid w:val="008B74A3"/>
    <w:rsid w:val="008B78D6"/>
    <w:rsid w:val="008C0863"/>
    <w:rsid w:val="008C09C1"/>
    <w:rsid w:val="008C0E44"/>
    <w:rsid w:val="008C148F"/>
    <w:rsid w:val="008C2A2C"/>
    <w:rsid w:val="008C2C76"/>
    <w:rsid w:val="008C2DD8"/>
    <w:rsid w:val="008C2F41"/>
    <w:rsid w:val="008C303F"/>
    <w:rsid w:val="008C3318"/>
    <w:rsid w:val="008C35C6"/>
    <w:rsid w:val="008C3ADB"/>
    <w:rsid w:val="008C3F88"/>
    <w:rsid w:val="008C4006"/>
    <w:rsid w:val="008C472C"/>
    <w:rsid w:val="008C4E30"/>
    <w:rsid w:val="008C4EA4"/>
    <w:rsid w:val="008C52E6"/>
    <w:rsid w:val="008C52EC"/>
    <w:rsid w:val="008C5F6D"/>
    <w:rsid w:val="008C624B"/>
    <w:rsid w:val="008C63A5"/>
    <w:rsid w:val="008C63AC"/>
    <w:rsid w:val="008C6CBB"/>
    <w:rsid w:val="008C6E64"/>
    <w:rsid w:val="008C6F5E"/>
    <w:rsid w:val="008C6FFF"/>
    <w:rsid w:val="008C72CC"/>
    <w:rsid w:val="008C7B71"/>
    <w:rsid w:val="008C7DB9"/>
    <w:rsid w:val="008D04F1"/>
    <w:rsid w:val="008D09DA"/>
    <w:rsid w:val="008D0BB3"/>
    <w:rsid w:val="008D0CC4"/>
    <w:rsid w:val="008D0F7A"/>
    <w:rsid w:val="008D14D7"/>
    <w:rsid w:val="008D1618"/>
    <w:rsid w:val="008D1B55"/>
    <w:rsid w:val="008D1E52"/>
    <w:rsid w:val="008D240B"/>
    <w:rsid w:val="008D24D7"/>
    <w:rsid w:val="008D25D0"/>
    <w:rsid w:val="008D2817"/>
    <w:rsid w:val="008D2926"/>
    <w:rsid w:val="008D2FDE"/>
    <w:rsid w:val="008D32BF"/>
    <w:rsid w:val="008D3579"/>
    <w:rsid w:val="008D3A21"/>
    <w:rsid w:val="008D4263"/>
    <w:rsid w:val="008D42BA"/>
    <w:rsid w:val="008D44E4"/>
    <w:rsid w:val="008D4BED"/>
    <w:rsid w:val="008D4D10"/>
    <w:rsid w:val="008D5233"/>
    <w:rsid w:val="008D5724"/>
    <w:rsid w:val="008D5D34"/>
    <w:rsid w:val="008D5E4D"/>
    <w:rsid w:val="008D5F0D"/>
    <w:rsid w:val="008D6249"/>
    <w:rsid w:val="008D6671"/>
    <w:rsid w:val="008D6F0B"/>
    <w:rsid w:val="008D72E5"/>
    <w:rsid w:val="008E0205"/>
    <w:rsid w:val="008E031F"/>
    <w:rsid w:val="008E05F9"/>
    <w:rsid w:val="008E06B3"/>
    <w:rsid w:val="008E0B26"/>
    <w:rsid w:val="008E0BB4"/>
    <w:rsid w:val="008E0C5A"/>
    <w:rsid w:val="008E0C85"/>
    <w:rsid w:val="008E0CE9"/>
    <w:rsid w:val="008E0FE8"/>
    <w:rsid w:val="008E1488"/>
    <w:rsid w:val="008E18BD"/>
    <w:rsid w:val="008E19B2"/>
    <w:rsid w:val="008E1A57"/>
    <w:rsid w:val="008E1BC7"/>
    <w:rsid w:val="008E206C"/>
    <w:rsid w:val="008E2341"/>
    <w:rsid w:val="008E2595"/>
    <w:rsid w:val="008E2C60"/>
    <w:rsid w:val="008E2D8F"/>
    <w:rsid w:val="008E2ECB"/>
    <w:rsid w:val="008E3162"/>
    <w:rsid w:val="008E316C"/>
    <w:rsid w:val="008E31ED"/>
    <w:rsid w:val="008E3359"/>
    <w:rsid w:val="008E3660"/>
    <w:rsid w:val="008E37B9"/>
    <w:rsid w:val="008E37BF"/>
    <w:rsid w:val="008E3BF2"/>
    <w:rsid w:val="008E480F"/>
    <w:rsid w:val="008E489A"/>
    <w:rsid w:val="008E489B"/>
    <w:rsid w:val="008E4E2B"/>
    <w:rsid w:val="008E5081"/>
    <w:rsid w:val="008E57AD"/>
    <w:rsid w:val="008E58D8"/>
    <w:rsid w:val="008E590C"/>
    <w:rsid w:val="008E5C0C"/>
    <w:rsid w:val="008E68BD"/>
    <w:rsid w:val="008E7262"/>
    <w:rsid w:val="008E7278"/>
    <w:rsid w:val="008E72E0"/>
    <w:rsid w:val="008E7363"/>
    <w:rsid w:val="008E78F3"/>
    <w:rsid w:val="008E798C"/>
    <w:rsid w:val="008E7A93"/>
    <w:rsid w:val="008E7BD1"/>
    <w:rsid w:val="008E7CEB"/>
    <w:rsid w:val="008E7EDF"/>
    <w:rsid w:val="008F0058"/>
    <w:rsid w:val="008F02C6"/>
    <w:rsid w:val="008F078C"/>
    <w:rsid w:val="008F0EA8"/>
    <w:rsid w:val="008F0EF3"/>
    <w:rsid w:val="008F11EF"/>
    <w:rsid w:val="008F12F7"/>
    <w:rsid w:val="008F13BF"/>
    <w:rsid w:val="008F1486"/>
    <w:rsid w:val="008F176A"/>
    <w:rsid w:val="008F180F"/>
    <w:rsid w:val="008F1D9C"/>
    <w:rsid w:val="008F2054"/>
    <w:rsid w:val="008F2872"/>
    <w:rsid w:val="008F314A"/>
    <w:rsid w:val="008F3227"/>
    <w:rsid w:val="008F33BD"/>
    <w:rsid w:val="008F3602"/>
    <w:rsid w:val="008F3920"/>
    <w:rsid w:val="008F3AA7"/>
    <w:rsid w:val="008F3F51"/>
    <w:rsid w:val="008F4296"/>
    <w:rsid w:val="008F4355"/>
    <w:rsid w:val="008F46A2"/>
    <w:rsid w:val="008F4792"/>
    <w:rsid w:val="008F4AB0"/>
    <w:rsid w:val="008F4ADE"/>
    <w:rsid w:val="008F4F3F"/>
    <w:rsid w:val="008F4F66"/>
    <w:rsid w:val="008F5147"/>
    <w:rsid w:val="008F520E"/>
    <w:rsid w:val="008F5474"/>
    <w:rsid w:val="008F55C5"/>
    <w:rsid w:val="008F5A0E"/>
    <w:rsid w:val="008F5BE0"/>
    <w:rsid w:val="008F5C33"/>
    <w:rsid w:val="008F5D18"/>
    <w:rsid w:val="008F5ECC"/>
    <w:rsid w:val="008F6961"/>
    <w:rsid w:val="008F6BC1"/>
    <w:rsid w:val="008F6EC2"/>
    <w:rsid w:val="008F7520"/>
    <w:rsid w:val="008F75BE"/>
    <w:rsid w:val="008F78C0"/>
    <w:rsid w:val="00900671"/>
    <w:rsid w:val="009006DF"/>
    <w:rsid w:val="00900F7C"/>
    <w:rsid w:val="0090108F"/>
    <w:rsid w:val="009010F0"/>
    <w:rsid w:val="00901161"/>
    <w:rsid w:val="00901472"/>
    <w:rsid w:val="009015C7"/>
    <w:rsid w:val="00902055"/>
    <w:rsid w:val="00902AEB"/>
    <w:rsid w:val="009035F0"/>
    <w:rsid w:val="009037CF"/>
    <w:rsid w:val="00903AC3"/>
    <w:rsid w:val="00904D7C"/>
    <w:rsid w:val="00904E84"/>
    <w:rsid w:val="00904E87"/>
    <w:rsid w:val="00904ECC"/>
    <w:rsid w:val="00905119"/>
    <w:rsid w:val="00905B85"/>
    <w:rsid w:val="00905F10"/>
    <w:rsid w:val="00905F4E"/>
    <w:rsid w:val="00906170"/>
    <w:rsid w:val="00906309"/>
    <w:rsid w:val="009063DA"/>
    <w:rsid w:val="009064A1"/>
    <w:rsid w:val="009064ED"/>
    <w:rsid w:val="00907108"/>
    <w:rsid w:val="0090744E"/>
    <w:rsid w:val="0090776A"/>
    <w:rsid w:val="009078F6"/>
    <w:rsid w:val="00910261"/>
    <w:rsid w:val="0091089A"/>
    <w:rsid w:val="00910D88"/>
    <w:rsid w:val="00910FEA"/>
    <w:rsid w:val="009112A0"/>
    <w:rsid w:val="00911419"/>
    <w:rsid w:val="009115C9"/>
    <w:rsid w:val="009117DD"/>
    <w:rsid w:val="00911F4F"/>
    <w:rsid w:val="00912090"/>
    <w:rsid w:val="009120B6"/>
    <w:rsid w:val="009123C8"/>
    <w:rsid w:val="00912642"/>
    <w:rsid w:val="00912878"/>
    <w:rsid w:val="00912999"/>
    <w:rsid w:val="00912AA3"/>
    <w:rsid w:val="00913621"/>
    <w:rsid w:val="009136B1"/>
    <w:rsid w:val="0091371A"/>
    <w:rsid w:val="0091385E"/>
    <w:rsid w:val="00913938"/>
    <w:rsid w:val="00913A61"/>
    <w:rsid w:val="0091431D"/>
    <w:rsid w:val="009147E7"/>
    <w:rsid w:val="00914865"/>
    <w:rsid w:val="00914D38"/>
    <w:rsid w:val="009153F4"/>
    <w:rsid w:val="00915602"/>
    <w:rsid w:val="009157A2"/>
    <w:rsid w:val="00916008"/>
    <w:rsid w:val="0091653A"/>
    <w:rsid w:val="009165F8"/>
    <w:rsid w:val="00917158"/>
    <w:rsid w:val="00917240"/>
    <w:rsid w:val="009173C5"/>
    <w:rsid w:val="009173C8"/>
    <w:rsid w:val="009173F1"/>
    <w:rsid w:val="00917439"/>
    <w:rsid w:val="00917AC6"/>
    <w:rsid w:val="00917D6E"/>
    <w:rsid w:val="00920400"/>
    <w:rsid w:val="009204C3"/>
    <w:rsid w:val="00920C90"/>
    <w:rsid w:val="00920E51"/>
    <w:rsid w:val="0092190F"/>
    <w:rsid w:val="009219AD"/>
    <w:rsid w:val="009219C3"/>
    <w:rsid w:val="00921B72"/>
    <w:rsid w:val="00921B7A"/>
    <w:rsid w:val="00921F8A"/>
    <w:rsid w:val="00922265"/>
    <w:rsid w:val="009224E8"/>
    <w:rsid w:val="009224EC"/>
    <w:rsid w:val="009225B9"/>
    <w:rsid w:val="00922833"/>
    <w:rsid w:val="00922904"/>
    <w:rsid w:val="00923F0D"/>
    <w:rsid w:val="00924118"/>
    <w:rsid w:val="009241FE"/>
    <w:rsid w:val="00924967"/>
    <w:rsid w:val="00924C5A"/>
    <w:rsid w:val="00924CB1"/>
    <w:rsid w:val="0092503F"/>
    <w:rsid w:val="00925089"/>
    <w:rsid w:val="00925149"/>
    <w:rsid w:val="00925878"/>
    <w:rsid w:val="00925EF0"/>
    <w:rsid w:val="009267DC"/>
    <w:rsid w:val="00926C1B"/>
    <w:rsid w:val="00927456"/>
    <w:rsid w:val="009277AF"/>
    <w:rsid w:val="009308BA"/>
    <w:rsid w:val="00930C4F"/>
    <w:rsid w:val="009311EC"/>
    <w:rsid w:val="009316FD"/>
    <w:rsid w:val="009321D9"/>
    <w:rsid w:val="00932A33"/>
    <w:rsid w:val="00932B70"/>
    <w:rsid w:val="00933175"/>
    <w:rsid w:val="009332EB"/>
    <w:rsid w:val="009348C3"/>
    <w:rsid w:val="0093516E"/>
    <w:rsid w:val="0093564F"/>
    <w:rsid w:val="0093570F"/>
    <w:rsid w:val="00935904"/>
    <w:rsid w:val="00936348"/>
    <w:rsid w:val="009366B3"/>
    <w:rsid w:val="009367AF"/>
    <w:rsid w:val="009369E6"/>
    <w:rsid w:val="00936D64"/>
    <w:rsid w:val="00936D9B"/>
    <w:rsid w:val="009373C2"/>
    <w:rsid w:val="00940761"/>
    <w:rsid w:val="00940BCE"/>
    <w:rsid w:val="009412F2"/>
    <w:rsid w:val="0094178D"/>
    <w:rsid w:val="00941830"/>
    <w:rsid w:val="0094191A"/>
    <w:rsid w:val="00941D04"/>
    <w:rsid w:val="00941FFA"/>
    <w:rsid w:val="00942C30"/>
    <w:rsid w:val="00943136"/>
    <w:rsid w:val="009431D1"/>
    <w:rsid w:val="009433A8"/>
    <w:rsid w:val="0094347D"/>
    <w:rsid w:val="00943652"/>
    <w:rsid w:val="0094388A"/>
    <w:rsid w:val="00943AE3"/>
    <w:rsid w:val="00943C6E"/>
    <w:rsid w:val="00943D2C"/>
    <w:rsid w:val="00943E0A"/>
    <w:rsid w:val="00943E1E"/>
    <w:rsid w:val="00944092"/>
    <w:rsid w:val="00944A55"/>
    <w:rsid w:val="00944BE1"/>
    <w:rsid w:val="0094504D"/>
    <w:rsid w:val="0094588C"/>
    <w:rsid w:val="00945F89"/>
    <w:rsid w:val="00945FBC"/>
    <w:rsid w:val="009475F9"/>
    <w:rsid w:val="00947C41"/>
    <w:rsid w:val="009500A8"/>
    <w:rsid w:val="0095136B"/>
    <w:rsid w:val="00951700"/>
    <w:rsid w:val="00951AF0"/>
    <w:rsid w:val="00952053"/>
    <w:rsid w:val="0095363D"/>
    <w:rsid w:val="009539EA"/>
    <w:rsid w:val="00953B08"/>
    <w:rsid w:val="00953B22"/>
    <w:rsid w:val="009540BA"/>
    <w:rsid w:val="009544AD"/>
    <w:rsid w:val="009544BA"/>
    <w:rsid w:val="00954991"/>
    <w:rsid w:val="00954CA0"/>
    <w:rsid w:val="0095531D"/>
    <w:rsid w:val="00955621"/>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6019A"/>
    <w:rsid w:val="009603CA"/>
    <w:rsid w:val="0096042F"/>
    <w:rsid w:val="009605DD"/>
    <w:rsid w:val="00960ED5"/>
    <w:rsid w:val="00960FB4"/>
    <w:rsid w:val="00961CBE"/>
    <w:rsid w:val="00961E32"/>
    <w:rsid w:val="00961F9E"/>
    <w:rsid w:val="009621F0"/>
    <w:rsid w:val="00962617"/>
    <w:rsid w:val="009627BC"/>
    <w:rsid w:val="009628C5"/>
    <w:rsid w:val="00962922"/>
    <w:rsid w:val="00962985"/>
    <w:rsid w:val="00962B30"/>
    <w:rsid w:val="009634CE"/>
    <w:rsid w:val="009637A4"/>
    <w:rsid w:val="00963D5E"/>
    <w:rsid w:val="00963E9E"/>
    <w:rsid w:val="00963F61"/>
    <w:rsid w:val="009640FF"/>
    <w:rsid w:val="009650C3"/>
    <w:rsid w:val="00965B7A"/>
    <w:rsid w:val="00965D64"/>
    <w:rsid w:val="00965E68"/>
    <w:rsid w:val="009661F8"/>
    <w:rsid w:val="0096771D"/>
    <w:rsid w:val="00967C53"/>
    <w:rsid w:val="0097030C"/>
    <w:rsid w:val="0097039F"/>
    <w:rsid w:val="00970BB4"/>
    <w:rsid w:val="00970C92"/>
    <w:rsid w:val="00970DC5"/>
    <w:rsid w:val="0097127D"/>
    <w:rsid w:val="009712B4"/>
    <w:rsid w:val="00971485"/>
    <w:rsid w:val="00971925"/>
    <w:rsid w:val="00971B19"/>
    <w:rsid w:val="00971BFE"/>
    <w:rsid w:val="00971D23"/>
    <w:rsid w:val="00971DCC"/>
    <w:rsid w:val="00972785"/>
    <w:rsid w:val="009729DF"/>
    <w:rsid w:val="00972FED"/>
    <w:rsid w:val="00973698"/>
    <w:rsid w:val="00974D44"/>
    <w:rsid w:val="0097516F"/>
    <w:rsid w:val="00975289"/>
    <w:rsid w:val="009755C6"/>
    <w:rsid w:val="00975DC3"/>
    <w:rsid w:val="00975F9F"/>
    <w:rsid w:val="00976294"/>
    <w:rsid w:val="0097646F"/>
    <w:rsid w:val="0097649B"/>
    <w:rsid w:val="00976691"/>
    <w:rsid w:val="00976B64"/>
    <w:rsid w:val="00976D2B"/>
    <w:rsid w:val="009779AF"/>
    <w:rsid w:val="00977B2A"/>
    <w:rsid w:val="00980152"/>
    <w:rsid w:val="0098094E"/>
    <w:rsid w:val="00980BBB"/>
    <w:rsid w:val="00981816"/>
    <w:rsid w:val="00981829"/>
    <w:rsid w:val="00981B18"/>
    <w:rsid w:val="00981C20"/>
    <w:rsid w:val="00981D45"/>
    <w:rsid w:val="0098274A"/>
    <w:rsid w:val="00982795"/>
    <w:rsid w:val="009829F0"/>
    <w:rsid w:val="00982ED4"/>
    <w:rsid w:val="009830FC"/>
    <w:rsid w:val="00983C67"/>
    <w:rsid w:val="00983C86"/>
    <w:rsid w:val="00983ECD"/>
    <w:rsid w:val="00984230"/>
    <w:rsid w:val="00984CC3"/>
    <w:rsid w:val="00984CC6"/>
    <w:rsid w:val="00984EE1"/>
    <w:rsid w:val="00984F92"/>
    <w:rsid w:val="009854B3"/>
    <w:rsid w:val="0098562E"/>
    <w:rsid w:val="009857FE"/>
    <w:rsid w:val="00985D73"/>
    <w:rsid w:val="00986041"/>
    <w:rsid w:val="0098645A"/>
    <w:rsid w:val="00986A0B"/>
    <w:rsid w:val="00986B86"/>
    <w:rsid w:val="0098733A"/>
    <w:rsid w:val="00987D42"/>
    <w:rsid w:val="00987FF4"/>
    <w:rsid w:val="009900A7"/>
    <w:rsid w:val="00990A6A"/>
    <w:rsid w:val="00990C42"/>
    <w:rsid w:val="0099123C"/>
    <w:rsid w:val="00991399"/>
    <w:rsid w:val="009913D4"/>
    <w:rsid w:val="009914A6"/>
    <w:rsid w:val="00991D84"/>
    <w:rsid w:val="00991FF5"/>
    <w:rsid w:val="00992474"/>
    <w:rsid w:val="009924A2"/>
    <w:rsid w:val="0099298E"/>
    <w:rsid w:val="00992C78"/>
    <w:rsid w:val="0099355E"/>
    <w:rsid w:val="0099394E"/>
    <w:rsid w:val="00993BEA"/>
    <w:rsid w:val="00993C3C"/>
    <w:rsid w:val="00993E2B"/>
    <w:rsid w:val="009940DA"/>
    <w:rsid w:val="00994318"/>
    <w:rsid w:val="00994546"/>
    <w:rsid w:val="00994872"/>
    <w:rsid w:val="00994AF1"/>
    <w:rsid w:val="00994B56"/>
    <w:rsid w:val="00994F65"/>
    <w:rsid w:val="00995DCE"/>
    <w:rsid w:val="00995E65"/>
    <w:rsid w:val="00996508"/>
    <w:rsid w:val="00996AB5"/>
    <w:rsid w:val="00996D78"/>
    <w:rsid w:val="0099732C"/>
    <w:rsid w:val="0099752C"/>
    <w:rsid w:val="0099758B"/>
    <w:rsid w:val="009975AF"/>
    <w:rsid w:val="00997D52"/>
    <w:rsid w:val="009A0011"/>
    <w:rsid w:val="009A01B9"/>
    <w:rsid w:val="009A02BC"/>
    <w:rsid w:val="009A03F8"/>
    <w:rsid w:val="009A117F"/>
    <w:rsid w:val="009A118C"/>
    <w:rsid w:val="009A21E6"/>
    <w:rsid w:val="009A2222"/>
    <w:rsid w:val="009A2A8B"/>
    <w:rsid w:val="009A2BE1"/>
    <w:rsid w:val="009A3408"/>
    <w:rsid w:val="009A364D"/>
    <w:rsid w:val="009A3B5F"/>
    <w:rsid w:val="009A3D7E"/>
    <w:rsid w:val="009A42AA"/>
    <w:rsid w:val="009A4D32"/>
    <w:rsid w:val="009A4D3E"/>
    <w:rsid w:val="009A531F"/>
    <w:rsid w:val="009A5BDA"/>
    <w:rsid w:val="009A5C03"/>
    <w:rsid w:val="009A5FAB"/>
    <w:rsid w:val="009A651A"/>
    <w:rsid w:val="009A66A4"/>
    <w:rsid w:val="009A6815"/>
    <w:rsid w:val="009A6F01"/>
    <w:rsid w:val="009B0348"/>
    <w:rsid w:val="009B0357"/>
    <w:rsid w:val="009B09DF"/>
    <w:rsid w:val="009B0BDD"/>
    <w:rsid w:val="009B0CD4"/>
    <w:rsid w:val="009B0F2C"/>
    <w:rsid w:val="009B108D"/>
    <w:rsid w:val="009B1AC0"/>
    <w:rsid w:val="009B1F64"/>
    <w:rsid w:val="009B3066"/>
    <w:rsid w:val="009B312B"/>
    <w:rsid w:val="009B3285"/>
    <w:rsid w:val="009B345D"/>
    <w:rsid w:val="009B3553"/>
    <w:rsid w:val="009B373B"/>
    <w:rsid w:val="009B375F"/>
    <w:rsid w:val="009B3F3E"/>
    <w:rsid w:val="009B409D"/>
    <w:rsid w:val="009B4311"/>
    <w:rsid w:val="009B4477"/>
    <w:rsid w:val="009B47EC"/>
    <w:rsid w:val="009B4C91"/>
    <w:rsid w:val="009B5644"/>
    <w:rsid w:val="009B573F"/>
    <w:rsid w:val="009B588D"/>
    <w:rsid w:val="009B6157"/>
    <w:rsid w:val="009B62CE"/>
    <w:rsid w:val="009B64DE"/>
    <w:rsid w:val="009B67A1"/>
    <w:rsid w:val="009B706B"/>
    <w:rsid w:val="009B737D"/>
    <w:rsid w:val="009B7530"/>
    <w:rsid w:val="009C0A26"/>
    <w:rsid w:val="009C109A"/>
    <w:rsid w:val="009C1330"/>
    <w:rsid w:val="009C1868"/>
    <w:rsid w:val="009C221E"/>
    <w:rsid w:val="009C22BD"/>
    <w:rsid w:val="009C2BBE"/>
    <w:rsid w:val="009C3477"/>
    <w:rsid w:val="009C394A"/>
    <w:rsid w:val="009C466D"/>
    <w:rsid w:val="009C4847"/>
    <w:rsid w:val="009C490F"/>
    <w:rsid w:val="009C4ACA"/>
    <w:rsid w:val="009C4C17"/>
    <w:rsid w:val="009C4D68"/>
    <w:rsid w:val="009C5020"/>
    <w:rsid w:val="009C578C"/>
    <w:rsid w:val="009C6DC4"/>
    <w:rsid w:val="009C73D6"/>
    <w:rsid w:val="009D074B"/>
    <w:rsid w:val="009D081D"/>
    <w:rsid w:val="009D0C1F"/>
    <w:rsid w:val="009D0D05"/>
    <w:rsid w:val="009D0F8A"/>
    <w:rsid w:val="009D120A"/>
    <w:rsid w:val="009D160F"/>
    <w:rsid w:val="009D19DF"/>
    <w:rsid w:val="009D1D9D"/>
    <w:rsid w:val="009D1E14"/>
    <w:rsid w:val="009D1EAE"/>
    <w:rsid w:val="009D2302"/>
    <w:rsid w:val="009D2378"/>
    <w:rsid w:val="009D260F"/>
    <w:rsid w:val="009D26A0"/>
    <w:rsid w:val="009D26AB"/>
    <w:rsid w:val="009D3144"/>
    <w:rsid w:val="009D35E4"/>
    <w:rsid w:val="009D38EB"/>
    <w:rsid w:val="009D3D69"/>
    <w:rsid w:val="009D3E2C"/>
    <w:rsid w:val="009D3EA4"/>
    <w:rsid w:val="009D406B"/>
    <w:rsid w:val="009D43ED"/>
    <w:rsid w:val="009D4639"/>
    <w:rsid w:val="009D48AE"/>
    <w:rsid w:val="009D4A48"/>
    <w:rsid w:val="009D4AE5"/>
    <w:rsid w:val="009D538E"/>
    <w:rsid w:val="009D5511"/>
    <w:rsid w:val="009D57BF"/>
    <w:rsid w:val="009D5B76"/>
    <w:rsid w:val="009D5C8B"/>
    <w:rsid w:val="009D5E1C"/>
    <w:rsid w:val="009D6035"/>
    <w:rsid w:val="009D610E"/>
    <w:rsid w:val="009D6E8F"/>
    <w:rsid w:val="009D6FFF"/>
    <w:rsid w:val="009D71B0"/>
    <w:rsid w:val="009D75E0"/>
    <w:rsid w:val="009D780E"/>
    <w:rsid w:val="009E0395"/>
    <w:rsid w:val="009E08CE"/>
    <w:rsid w:val="009E0EA3"/>
    <w:rsid w:val="009E1064"/>
    <w:rsid w:val="009E10A7"/>
    <w:rsid w:val="009E154C"/>
    <w:rsid w:val="009E1914"/>
    <w:rsid w:val="009E19B5"/>
    <w:rsid w:val="009E1AA3"/>
    <w:rsid w:val="009E1AC9"/>
    <w:rsid w:val="009E1C1D"/>
    <w:rsid w:val="009E1E44"/>
    <w:rsid w:val="009E200D"/>
    <w:rsid w:val="009E2263"/>
    <w:rsid w:val="009E2338"/>
    <w:rsid w:val="009E2561"/>
    <w:rsid w:val="009E256A"/>
    <w:rsid w:val="009E2A9F"/>
    <w:rsid w:val="009E3105"/>
    <w:rsid w:val="009E33AA"/>
    <w:rsid w:val="009E36EB"/>
    <w:rsid w:val="009E3ABA"/>
    <w:rsid w:val="009E4903"/>
    <w:rsid w:val="009E4C55"/>
    <w:rsid w:val="009E5245"/>
    <w:rsid w:val="009E562B"/>
    <w:rsid w:val="009E570B"/>
    <w:rsid w:val="009E5824"/>
    <w:rsid w:val="009E5903"/>
    <w:rsid w:val="009E5D58"/>
    <w:rsid w:val="009E5F41"/>
    <w:rsid w:val="009E613B"/>
    <w:rsid w:val="009E6140"/>
    <w:rsid w:val="009E62BE"/>
    <w:rsid w:val="009E6498"/>
    <w:rsid w:val="009E6567"/>
    <w:rsid w:val="009E6A3B"/>
    <w:rsid w:val="009E6E77"/>
    <w:rsid w:val="009E7412"/>
    <w:rsid w:val="009E77DF"/>
    <w:rsid w:val="009E78D4"/>
    <w:rsid w:val="009E7BE3"/>
    <w:rsid w:val="009E7E8D"/>
    <w:rsid w:val="009F0007"/>
    <w:rsid w:val="009F00BF"/>
    <w:rsid w:val="009F0408"/>
    <w:rsid w:val="009F0697"/>
    <w:rsid w:val="009F0770"/>
    <w:rsid w:val="009F0B39"/>
    <w:rsid w:val="009F19F8"/>
    <w:rsid w:val="009F1A4B"/>
    <w:rsid w:val="009F1DAB"/>
    <w:rsid w:val="009F1EA7"/>
    <w:rsid w:val="009F23CE"/>
    <w:rsid w:val="009F2973"/>
    <w:rsid w:val="009F29E6"/>
    <w:rsid w:val="009F2C14"/>
    <w:rsid w:val="009F2EE8"/>
    <w:rsid w:val="009F2F41"/>
    <w:rsid w:val="009F3092"/>
    <w:rsid w:val="009F30DA"/>
    <w:rsid w:val="009F3538"/>
    <w:rsid w:val="009F3F73"/>
    <w:rsid w:val="009F4199"/>
    <w:rsid w:val="009F4738"/>
    <w:rsid w:val="009F53E0"/>
    <w:rsid w:val="009F53FE"/>
    <w:rsid w:val="009F5DB6"/>
    <w:rsid w:val="009F5DDC"/>
    <w:rsid w:val="009F60CE"/>
    <w:rsid w:val="009F629B"/>
    <w:rsid w:val="009F66A6"/>
    <w:rsid w:val="009F69DC"/>
    <w:rsid w:val="009F70C5"/>
    <w:rsid w:val="009F7272"/>
    <w:rsid w:val="009F784B"/>
    <w:rsid w:val="009F7B2D"/>
    <w:rsid w:val="009F7B41"/>
    <w:rsid w:val="00A00249"/>
    <w:rsid w:val="00A00374"/>
    <w:rsid w:val="00A0045D"/>
    <w:rsid w:val="00A0079A"/>
    <w:rsid w:val="00A00F05"/>
    <w:rsid w:val="00A01743"/>
    <w:rsid w:val="00A0199E"/>
    <w:rsid w:val="00A02051"/>
    <w:rsid w:val="00A0208C"/>
    <w:rsid w:val="00A02184"/>
    <w:rsid w:val="00A021B2"/>
    <w:rsid w:val="00A022EE"/>
    <w:rsid w:val="00A0233F"/>
    <w:rsid w:val="00A025CE"/>
    <w:rsid w:val="00A028F6"/>
    <w:rsid w:val="00A02F19"/>
    <w:rsid w:val="00A03DB7"/>
    <w:rsid w:val="00A04032"/>
    <w:rsid w:val="00A0438A"/>
    <w:rsid w:val="00A045A5"/>
    <w:rsid w:val="00A04FF0"/>
    <w:rsid w:val="00A05880"/>
    <w:rsid w:val="00A05B13"/>
    <w:rsid w:val="00A05ED6"/>
    <w:rsid w:val="00A064AA"/>
    <w:rsid w:val="00A064D5"/>
    <w:rsid w:val="00A06A5F"/>
    <w:rsid w:val="00A06E00"/>
    <w:rsid w:val="00A0711C"/>
    <w:rsid w:val="00A07182"/>
    <w:rsid w:val="00A07727"/>
    <w:rsid w:val="00A077B5"/>
    <w:rsid w:val="00A07A51"/>
    <w:rsid w:val="00A10018"/>
    <w:rsid w:val="00A105A4"/>
    <w:rsid w:val="00A10F43"/>
    <w:rsid w:val="00A114EE"/>
    <w:rsid w:val="00A11A2C"/>
    <w:rsid w:val="00A11AF5"/>
    <w:rsid w:val="00A12665"/>
    <w:rsid w:val="00A12A1A"/>
    <w:rsid w:val="00A12BBD"/>
    <w:rsid w:val="00A12F9C"/>
    <w:rsid w:val="00A1383B"/>
    <w:rsid w:val="00A140FF"/>
    <w:rsid w:val="00A14532"/>
    <w:rsid w:val="00A14A36"/>
    <w:rsid w:val="00A14B04"/>
    <w:rsid w:val="00A14CEB"/>
    <w:rsid w:val="00A14DDC"/>
    <w:rsid w:val="00A14F74"/>
    <w:rsid w:val="00A150DE"/>
    <w:rsid w:val="00A1540D"/>
    <w:rsid w:val="00A15696"/>
    <w:rsid w:val="00A15A16"/>
    <w:rsid w:val="00A15C6A"/>
    <w:rsid w:val="00A15C74"/>
    <w:rsid w:val="00A161F8"/>
    <w:rsid w:val="00A1640F"/>
    <w:rsid w:val="00A16851"/>
    <w:rsid w:val="00A16A56"/>
    <w:rsid w:val="00A16B03"/>
    <w:rsid w:val="00A16CFC"/>
    <w:rsid w:val="00A172BA"/>
    <w:rsid w:val="00A1761C"/>
    <w:rsid w:val="00A1789D"/>
    <w:rsid w:val="00A17B0B"/>
    <w:rsid w:val="00A20378"/>
    <w:rsid w:val="00A204FA"/>
    <w:rsid w:val="00A206EE"/>
    <w:rsid w:val="00A20850"/>
    <w:rsid w:val="00A208C1"/>
    <w:rsid w:val="00A20B68"/>
    <w:rsid w:val="00A22ED4"/>
    <w:rsid w:val="00A232F0"/>
    <w:rsid w:val="00A23790"/>
    <w:rsid w:val="00A238FE"/>
    <w:rsid w:val="00A23AEE"/>
    <w:rsid w:val="00A23E18"/>
    <w:rsid w:val="00A23F45"/>
    <w:rsid w:val="00A246AF"/>
    <w:rsid w:val="00A24A56"/>
    <w:rsid w:val="00A24CA4"/>
    <w:rsid w:val="00A24E89"/>
    <w:rsid w:val="00A25118"/>
    <w:rsid w:val="00A25573"/>
    <w:rsid w:val="00A26200"/>
    <w:rsid w:val="00A2679A"/>
    <w:rsid w:val="00A26901"/>
    <w:rsid w:val="00A26C76"/>
    <w:rsid w:val="00A26D3C"/>
    <w:rsid w:val="00A26E3C"/>
    <w:rsid w:val="00A27215"/>
    <w:rsid w:val="00A276D9"/>
    <w:rsid w:val="00A276F8"/>
    <w:rsid w:val="00A278B3"/>
    <w:rsid w:val="00A27B53"/>
    <w:rsid w:val="00A27FEE"/>
    <w:rsid w:val="00A3044A"/>
    <w:rsid w:val="00A3053A"/>
    <w:rsid w:val="00A30894"/>
    <w:rsid w:val="00A30D5F"/>
    <w:rsid w:val="00A30DB2"/>
    <w:rsid w:val="00A30ECC"/>
    <w:rsid w:val="00A319BE"/>
    <w:rsid w:val="00A31A34"/>
    <w:rsid w:val="00A31E2A"/>
    <w:rsid w:val="00A3228F"/>
    <w:rsid w:val="00A322D0"/>
    <w:rsid w:val="00A32639"/>
    <w:rsid w:val="00A32E6A"/>
    <w:rsid w:val="00A3309D"/>
    <w:rsid w:val="00A33566"/>
    <w:rsid w:val="00A33A04"/>
    <w:rsid w:val="00A34292"/>
    <w:rsid w:val="00A3466C"/>
    <w:rsid w:val="00A34ED0"/>
    <w:rsid w:val="00A356AC"/>
    <w:rsid w:val="00A35ECE"/>
    <w:rsid w:val="00A36038"/>
    <w:rsid w:val="00A36566"/>
    <w:rsid w:val="00A365D6"/>
    <w:rsid w:val="00A36DDF"/>
    <w:rsid w:val="00A37041"/>
    <w:rsid w:val="00A370D8"/>
    <w:rsid w:val="00A37145"/>
    <w:rsid w:val="00A401E7"/>
    <w:rsid w:val="00A40341"/>
    <w:rsid w:val="00A406FA"/>
    <w:rsid w:val="00A40B6A"/>
    <w:rsid w:val="00A41022"/>
    <w:rsid w:val="00A41107"/>
    <w:rsid w:val="00A412B6"/>
    <w:rsid w:val="00A417BF"/>
    <w:rsid w:val="00A41B11"/>
    <w:rsid w:val="00A41C96"/>
    <w:rsid w:val="00A41E68"/>
    <w:rsid w:val="00A42032"/>
    <w:rsid w:val="00A421DC"/>
    <w:rsid w:val="00A423D6"/>
    <w:rsid w:val="00A42478"/>
    <w:rsid w:val="00A42492"/>
    <w:rsid w:val="00A426E5"/>
    <w:rsid w:val="00A42787"/>
    <w:rsid w:val="00A42D37"/>
    <w:rsid w:val="00A42FF3"/>
    <w:rsid w:val="00A43267"/>
    <w:rsid w:val="00A43810"/>
    <w:rsid w:val="00A4384F"/>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77C3"/>
    <w:rsid w:val="00A4787B"/>
    <w:rsid w:val="00A47990"/>
    <w:rsid w:val="00A47B09"/>
    <w:rsid w:val="00A47F30"/>
    <w:rsid w:val="00A50396"/>
    <w:rsid w:val="00A505F7"/>
    <w:rsid w:val="00A50F64"/>
    <w:rsid w:val="00A51287"/>
    <w:rsid w:val="00A51DD9"/>
    <w:rsid w:val="00A52652"/>
    <w:rsid w:val="00A52AC3"/>
    <w:rsid w:val="00A52FD3"/>
    <w:rsid w:val="00A53817"/>
    <w:rsid w:val="00A53CB5"/>
    <w:rsid w:val="00A53E29"/>
    <w:rsid w:val="00A541BA"/>
    <w:rsid w:val="00A54236"/>
    <w:rsid w:val="00A5489F"/>
    <w:rsid w:val="00A54958"/>
    <w:rsid w:val="00A54A39"/>
    <w:rsid w:val="00A54A54"/>
    <w:rsid w:val="00A54E97"/>
    <w:rsid w:val="00A54EBA"/>
    <w:rsid w:val="00A55534"/>
    <w:rsid w:val="00A55655"/>
    <w:rsid w:val="00A56F60"/>
    <w:rsid w:val="00A57205"/>
    <w:rsid w:val="00A5749A"/>
    <w:rsid w:val="00A574B4"/>
    <w:rsid w:val="00A5762F"/>
    <w:rsid w:val="00A57EEC"/>
    <w:rsid w:val="00A603C6"/>
    <w:rsid w:val="00A61335"/>
    <w:rsid w:val="00A615B4"/>
    <w:rsid w:val="00A61921"/>
    <w:rsid w:val="00A61A7D"/>
    <w:rsid w:val="00A61E4A"/>
    <w:rsid w:val="00A6247E"/>
    <w:rsid w:val="00A62599"/>
    <w:rsid w:val="00A62793"/>
    <w:rsid w:val="00A62CA2"/>
    <w:rsid w:val="00A62E50"/>
    <w:rsid w:val="00A62E88"/>
    <w:rsid w:val="00A636BB"/>
    <w:rsid w:val="00A63AEB"/>
    <w:rsid w:val="00A63C6C"/>
    <w:rsid w:val="00A642C5"/>
    <w:rsid w:val="00A64A33"/>
    <w:rsid w:val="00A6556E"/>
    <w:rsid w:val="00A65627"/>
    <w:rsid w:val="00A65810"/>
    <w:rsid w:val="00A65A68"/>
    <w:rsid w:val="00A65CD3"/>
    <w:rsid w:val="00A65D4E"/>
    <w:rsid w:val="00A662B5"/>
    <w:rsid w:val="00A66317"/>
    <w:rsid w:val="00A6672A"/>
    <w:rsid w:val="00A66C2D"/>
    <w:rsid w:val="00A66F25"/>
    <w:rsid w:val="00A6724A"/>
    <w:rsid w:val="00A67327"/>
    <w:rsid w:val="00A67716"/>
    <w:rsid w:val="00A67731"/>
    <w:rsid w:val="00A67942"/>
    <w:rsid w:val="00A679C4"/>
    <w:rsid w:val="00A67DA7"/>
    <w:rsid w:val="00A67FB6"/>
    <w:rsid w:val="00A70133"/>
    <w:rsid w:val="00A7037D"/>
    <w:rsid w:val="00A703B0"/>
    <w:rsid w:val="00A70C2F"/>
    <w:rsid w:val="00A70C9C"/>
    <w:rsid w:val="00A712BF"/>
    <w:rsid w:val="00A71CD1"/>
    <w:rsid w:val="00A71E73"/>
    <w:rsid w:val="00A71FEB"/>
    <w:rsid w:val="00A7293F"/>
    <w:rsid w:val="00A730BB"/>
    <w:rsid w:val="00A730FB"/>
    <w:rsid w:val="00A737A4"/>
    <w:rsid w:val="00A73DC8"/>
    <w:rsid w:val="00A740AC"/>
    <w:rsid w:val="00A74689"/>
    <w:rsid w:val="00A74983"/>
    <w:rsid w:val="00A74C4A"/>
    <w:rsid w:val="00A74C8F"/>
    <w:rsid w:val="00A75DD8"/>
    <w:rsid w:val="00A767A6"/>
    <w:rsid w:val="00A7786B"/>
    <w:rsid w:val="00A779BB"/>
    <w:rsid w:val="00A77DB2"/>
    <w:rsid w:val="00A80183"/>
    <w:rsid w:val="00A80AC5"/>
    <w:rsid w:val="00A81307"/>
    <w:rsid w:val="00A81AEA"/>
    <w:rsid w:val="00A81BBE"/>
    <w:rsid w:val="00A81DD4"/>
    <w:rsid w:val="00A82E01"/>
    <w:rsid w:val="00A82E2B"/>
    <w:rsid w:val="00A83585"/>
    <w:rsid w:val="00A836DD"/>
    <w:rsid w:val="00A8395E"/>
    <w:rsid w:val="00A841FA"/>
    <w:rsid w:val="00A85294"/>
    <w:rsid w:val="00A857B3"/>
    <w:rsid w:val="00A85A03"/>
    <w:rsid w:val="00A85BB4"/>
    <w:rsid w:val="00A86138"/>
    <w:rsid w:val="00A86434"/>
    <w:rsid w:val="00A8687B"/>
    <w:rsid w:val="00A8688B"/>
    <w:rsid w:val="00A86970"/>
    <w:rsid w:val="00A86D3B"/>
    <w:rsid w:val="00A86D61"/>
    <w:rsid w:val="00A87234"/>
    <w:rsid w:val="00A87251"/>
    <w:rsid w:val="00A87330"/>
    <w:rsid w:val="00A874A7"/>
    <w:rsid w:val="00A87685"/>
    <w:rsid w:val="00A902B1"/>
    <w:rsid w:val="00A90384"/>
    <w:rsid w:val="00A905D1"/>
    <w:rsid w:val="00A90729"/>
    <w:rsid w:val="00A90C2E"/>
    <w:rsid w:val="00A90FC2"/>
    <w:rsid w:val="00A91016"/>
    <w:rsid w:val="00A91541"/>
    <w:rsid w:val="00A91743"/>
    <w:rsid w:val="00A91AC0"/>
    <w:rsid w:val="00A91AC1"/>
    <w:rsid w:val="00A91E74"/>
    <w:rsid w:val="00A92030"/>
    <w:rsid w:val="00A92894"/>
    <w:rsid w:val="00A92A79"/>
    <w:rsid w:val="00A92D56"/>
    <w:rsid w:val="00A9396E"/>
    <w:rsid w:val="00A939DC"/>
    <w:rsid w:val="00A93C2A"/>
    <w:rsid w:val="00A95076"/>
    <w:rsid w:val="00A9517A"/>
    <w:rsid w:val="00A95D93"/>
    <w:rsid w:val="00A969AF"/>
    <w:rsid w:val="00A96CBF"/>
    <w:rsid w:val="00A96DFE"/>
    <w:rsid w:val="00A970CB"/>
    <w:rsid w:val="00A971BD"/>
    <w:rsid w:val="00A97851"/>
    <w:rsid w:val="00A97CA2"/>
    <w:rsid w:val="00AA0141"/>
    <w:rsid w:val="00AA03F1"/>
    <w:rsid w:val="00AA06A4"/>
    <w:rsid w:val="00AA0DA8"/>
    <w:rsid w:val="00AA0E1A"/>
    <w:rsid w:val="00AA104E"/>
    <w:rsid w:val="00AA12DF"/>
    <w:rsid w:val="00AA1B0A"/>
    <w:rsid w:val="00AA1C65"/>
    <w:rsid w:val="00AA1D86"/>
    <w:rsid w:val="00AA1DDF"/>
    <w:rsid w:val="00AA1F57"/>
    <w:rsid w:val="00AA21ED"/>
    <w:rsid w:val="00AA24FA"/>
    <w:rsid w:val="00AA2D75"/>
    <w:rsid w:val="00AA3136"/>
    <w:rsid w:val="00AA335B"/>
    <w:rsid w:val="00AA3E06"/>
    <w:rsid w:val="00AA3E8F"/>
    <w:rsid w:val="00AA41AB"/>
    <w:rsid w:val="00AA48AA"/>
    <w:rsid w:val="00AA4D96"/>
    <w:rsid w:val="00AA5403"/>
    <w:rsid w:val="00AA6116"/>
    <w:rsid w:val="00AA635E"/>
    <w:rsid w:val="00AA6832"/>
    <w:rsid w:val="00AA6C32"/>
    <w:rsid w:val="00AA6D0F"/>
    <w:rsid w:val="00AA6D71"/>
    <w:rsid w:val="00AA6F05"/>
    <w:rsid w:val="00AA7335"/>
    <w:rsid w:val="00AA768E"/>
    <w:rsid w:val="00AA7EED"/>
    <w:rsid w:val="00AB00FA"/>
    <w:rsid w:val="00AB0261"/>
    <w:rsid w:val="00AB0A85"/>
    <w:rsid w:val="00AB0B79"/>
    <w:rsid w:val="00AB0FC4"/>
    <w:rsid w:val="00AB1751"/>
    <w:rsid w:val="00AB1A9D"/>
    <w:rsid w:val="00AB1B0A"/>
    <w:rsid w:val="00AB1BEA"/>
    <w:rsid w:val="00AB1ED9"/>
    <w:rsid w:val="00AB2188"/>
    <w:rsid w:val="00AB237F"/>
    <w:rsid w:val="00AB2694"/>
    <w:rsid w:val="00AB27F0"/>
    <w:rsid w:val="00AB2847"/>
    <w:rsid w:val="00AB299B"/>
    <w:rsid w:val="00AB2A71"/>
    <w:rsid w:val="00AB2C43"/>
    <w:rsid w:val="00AB30A6"/>
    <w:rsid w:val="00AB31FA"/>
    <w:rsid w:val="00AB3BED"/>
    <w:rsid w:val="00AB3F0E"/>
    <w:rsid w:val="00AB412D"/>
    <w:rsid w:val="00AB422D"/>
    <w:rsid w:val="00AB4C81"/>
    <w:rsid w:val="00AB5184"/>
    <w:rsid w:val="00AB57C1"/>
    <w:rsid w:val="00AB5877"/>
    <w:rsid w:val="00AB5A0D"/>
    <w:rsid w:val="00AB5C10"/>
    <w:rsid w:val="00AB5DEF"/>
    <w:rsid w:val="00AB5E83"/>
    <w:rsid w:val="00AB65F6"/>
    <w:rsid w:val="00AB6B11"/>
    <w:rsid w:val="00AB74DC"/>
    <w:rsid w:val="00AB7540"/>
    <w:rsid w:val="00AB7596"/>
    <w:rsid w:val="00AB75DB"/>
    <w:rsid w:val="00AB7D84"/>
    <w:rsid w:val="00AB7D8A"/>
    <w:rsid w:val="00AB7F11"/>
    <w:rsid w:val="00AC026E"/>
    <w:rsid w:val="00AC040B"/>
    <w:rsid w:val="00AC0577"/>
    <w:rsid w:val="00AC05CC"/>
    <w:rsid w:val="00AC07DE"/>
    <w:rsid w:val="00AC0AF7"/>
    <w:rsid w:val="00AC0B8A"/>
    <w:rsid w:val="00AC0D28"/>
    <w:rsid w:val="00AC0D4B"/>
    <w:rsid w:val="00AC176B"/>
    <w:rsid w:val="00AC176D"/>
    <w:rsid w:val="00AC23D0"/>
    <w:rsid w:val="00AC2403"/>
    <w:rsid w:val="00AC2717"/>
    <w:rsid w:val="00AC2BB3"/>
    <w:rsid w:val="00AC2DDF"/>
    <w:rsid w:val="00AC2ECF"/>
    <w:rsid w:val="00AC2F6E"/>
    <w:rsid w:val="00AC35BC"/>
    <w:rsid w:val="00AC3604"/>
    <w:rsid w:val="00AC3CE5"/>
    <w:rsid w:val="00AC42BF"/>
    <w:rsid w:val="00AC432E"/>
    <w:rsid w:val="00AC47DD"/>
    <w:rsid w:val="00AC4C7A"/>
    <w:rsid w:val="00AC5E68"/>
    <w:rsid w:val="00AC642C"/>
    <w:rsid w:val="00AC6B60"/>
    <w:rsid w:val="00AC714C"/>
    <w:rsid w:val="00AC719B"/>
    <w:rsid w:val="00AC72A2"/>
    <w:rsid w:val="00AC7572"/>
    <w:rsid w:val="00AC766D"/>
    <w:rsid w:val="00AC7875"/>
    <w:rsid w:val="00AC7BEF"/>
    <w:rsid w:val="00AC7EA3"/>
    <w:rsid w:val="00AD00C9"/>
    <w:rsid w:val="00AD0606"/>
    <w:rsid w:val="00AD09DF"/>
    <w:rsid w:val="00AD0BC5"/>
    <w:rsid w:val="00AD1128"/>
    <w:rsid w:val="00AD12A2"/>
    <w:rsid w:val="00AD16BB"/>
    <w:rsid w:val="00AD1988"/>
    <w:rsid w:val="00AD1BC2"/>
    <w:rsid w:val="00AD2155"/>
    <w:rsid w:val="00AD2215"/>
    <w:rsid w:val="00AD2EEA"/>
    <w:rsid w:val="00AD3436"/>
    <w:rsid w:val="00AD3736"/>
    <w:rsid w:val="00AD38A4"/>
    <w:rsid w:val="00AD3A63"/>
    <w:rsid w:val="00AD3AFE"/>
    <w:rsid w:val="00AD3C67"/>
    <w:rsid w:val="00AD3E70"/>
    <w:rsid w:val="00AD4350"/>
    <w:rsid w:val="00AD454C"/>
    <w:rsid w:val="00AD45FC"/>
    <w:rsid w:val="00AD4A38"/>
    <w:rsid w:val="00AD51EE"/>
    <w:rsid w:val="00AD52D7"/>
    <w:rsid w:val="00AD5BA0"/>
    <w:rsid w:val="00AD5D16"/>
    <w:rsid w:val="00AD5F21"/>
    <w:rsid w:val="00AD7398"/>
    <w:rsid w:val="00AD77E9"/>
    <w:rsid w:val="00AD7C46"/>
    <w:rsid w:val="00AD7C7F"/>
    <w:rsid w:val="00AE04C1"/>
    <w:rsid w:val="00AE072E"/>
    <w:rsid w:val="00AE0870"/>
    <w:rsid w:val="00AE113B"/>
    <w:rsid w:val="00AE14F7"/>
    <w:rsid w:val="00AE18FC"/>
    <w:rsid w:val="00AE1BB8"/>
    <w:rsid w:val="00AE1CA0"/>
    <w:rsid w:val="00AE1E53"/>
    <w:rsid w:val="00AE1F97"/>
    <w:rsid w:val="00AE23DA"/>
    <w:rsid w:val="00AE242B"/>
    <w:rsid w:val="00AE2539"/>
    <w:rsid w:val="00AE25C0"/>
    <w:rsid w:val="00AE25C2"/>
    <w:rsid w:val="00AE29F4"/>
    <w:rsid w:val="00AE3043"/>
    <w:rsid w:val="00AE3CD9"/>
    <w:rsid w:val="00AE4236"/>
    <w:rsid w:val="00AE42B3"/>
    <w:rsid w:val="00AE432A"/>
    <w:rsid w:val="00AE45F1"/>
    <w:rsid w:val="00AE4930"/>
    <w:rsid w:val="00AE4D3B"/>
    <w:rsid w:val="00AE4E44"/>
    <w:rsid w:val="00AE4E6B"/>
    <w:rsid w:val="00AE5366"/>
    <w:rsid w:val="00AE6275"/>
    <w:rsid w:val="00AE63FD"/>
    <w:rsid w:val="00AE6950"/>
    <w:rsid w:val="00AE6BC4"/>
    <w:rsid w:val="00AE6F5B"/>
    <w:rsid w:val="00AE6FD5"/>
    <w:rsid w:val="00AE7351"/>
    <w:rsid w:val="00AE7878"/>
    <w:rsid w:val="00AE793E"/>
    <w:rsid w:val="00AF0187"/>
    <w:rsid w:val="00AF018A"/>
    <w:rsid w:val="00AF0211"/>
    <w:rsid w:val="00AF06F2"/>
    <w:rsid w:val="00AF087A"/>
    <w:rsid w:val="00AF0D62"/>
    <w:rsid w:val="00AF1182"/>
    <w:rsid w:val="00AF120F"/>
    <w:rsid w:val="00AF2223"/>
    <w:rsid w:val="00AF2512"/>
    <w:rsid w:val="00AF29EB"/>
    <w:rsid w:val="00AF2C4D"/>
    <w:rsid w:val="00AF2C81"/>
    <w:rsid w:val="00AF2D30"/>
    <w:rsid w:val="00AF2FD2"/>
    <w:rsid w:val="00AF37E8"/>
    <w:rsid w:val="00AF4347"/>
    <w:rsid w:val="00AF43F6"/>
    <w:rsid w:val="00AF4576"/>
    <w:rsid w:val="00AF558E"/>
    <w:rsid w:val="00AF5927"/>
    <w:rsid w:val="00AF5D9E"/>
    <w:rsid w:val="00AF5EBC"/>
    <w:rsid w:val="00AF6058"/>
    <w:rsid w:val="00AF6380"/>
    <w:rsid w:val="00AF66AB"/>
    <w:rsid w:val="00AF672B"/>
    <w:rsid w:val="00AF698B"/>
    <w:rsid w:val="00AF707E"/>
    <w:rsid w:val="00AF715E"/>
    <w:rsid w:val="00AF71E1"/>
    <w:rsid w:val="00AF7311"/>
    <w:rsid w:val="00AF76EE"/>
    <w:rsid w:val="00B00080"/>
    <w:rsid w:val="00B002E6"/>
    <w:rsid w:val="00B0030F"/>
    <w:rsid w:val="00B004C8"/>
    <w:rsid w:val="00B00516"/>
    <w:rsid w:val="00B00A02"/>
    <w:rsid w:val="00B00A33"/>
    <w:rsid w:val="00B00BD1"/>
    <w:rsid w:val="00B00E96"/>
    <w:rsid w:val="00B00ECB"/>
    <w:rsid w:val="00B00EFD"/>
    <w:rsid w:val="00B00FCB"/>
    <w:rsid w:val="00B01010"/>
    <w:rsid w:val="00B01266"/>
    <w:rsid w:val="00B01288"/>
    <w:rsid w:val="00B01426"/>
    <w:rsid w:val="00B0143B"/>
    <w:rsid w:val="00B01BA6"/>
    <w:rsid w:val="00B0239A"/>
    <w:rsid w:val="00B024CE"/>
    <w:rsid w:val="00B03152"/>
    <w:rsid w:val="00B0316E"/>
    <w:rsid w:val="00B031CE"/>
    <w:rsid w:val="00B03617"/>
    <w:rsid w:val="00B03783"/>
    <w:rsid w:val="00B0382A"/>
    <w:rsid w:val="00B03DEC"/>
    <w:rsid w:val="00B04979"/>
    <w:rsid w:val="00B04A82"/>
    <w:rsid w:val="00B056B3"/>
    <w:rsid w:val="00B05A0E"/>
    <w:rsid w:val="00B05BC0"/>
    <w:rsid w:val="00B05C2F"/>
    <w:rsid w:val="00B0705D"/>
    <w:rsid w:val="00B07147"/>
    <w:rsid w:val="00B07202"/>
    <w:rsid w:val="00B07CA4"/>
    <w:rsid w:val="00B10171"/>
    <w:rsid w:val="00B103F2"/>
    <w:rsid w:val="00B104BF"/>
    <w:rsid w:val="00B10FD7"/>
    <w:rsid w:val="00B113D5"/>
    <w:rsid w:val="00B119F6"/>
    <w:rsid w:val="00B11B47"/>
    <w:rsid w:val="00B11ECF"/>
    <w:rsid w:val="00B11F59"/>
    <w:rsid w:val="00B12800"/>
    <w:rsid w:val="00B12FAB"/>
    <w:rsid w:val="00B134F0"/>
    <w:rsid w:val="00B1370B"/>
    <w:rsid w:val="00B13C9A"/>
    <w:rsid w:val="00B1413F"/>
    <w:rsid w:val="00B14198"/>
    <w:rsid w:val="00B141D7"/>
    <w:rsid w:val="00B1457E"/>
    <w:rsid w:val="00B14703"/>
    <w:rsid w:val="00B1470C"/>
    <w:rsid w:val="00B149C5"/>
    <w:rsid w:val="00B14AE6"/>
    <w:rsid w:val="00B14B2C"/>
    <w:rsid w:val="00B14D16"/>
    <w:rsid w:val="00B14E95"/>
    <w:rsid w:val="00B155A9"/>
    <w:rsid w:val="00B1590E"/>
    <w:rsid w:val="00B1598C"/>
    <w:rsid w:val="00B15F12"/>
    <w:rsid w:val="00B160FE"/>
    <w:rsid w:val="00B16212"/>
    <w:rsid w:val="00B16949"/>
    <w:rsid w:val="00B16C2E"/>
    <w:rsid w:val="00B16CCD"/>
    <w:rsid w:val="00B16F47"/>
    <w:rsid w:val="00B171E7"/>
    <w:rsid w:val="00B17DF7"/>
    <w:rsid w:val="00B2050C"/>
    <w:rsid w:val="00B20651"/>
    <w:rsid w:val="00B206E1"/>
    <w:rsid w:val="00B20732"/>
    <w:rsid w:val="00B209FB"/>
    <w:rsid w:val="00B20A1A"/>
    <w:rsid w:val="00B20DAD"/>
    <w:rsid w:val="00B2100D"/>
    <w:rsid w:val="00B210EA"/>
    <w:rsid w:val="00B21330"/>
    <w:rsid w:val="00B21538"/>
    <w:rsid w:val="00B2158C"/>
    <w:rsid w:val="00B2196F"/>
    <w:rsid w:val="00B21A1E"/>
    <w:rsid w:val="00B21D87"/>
    <w:rsid w:val="00B220C4"/>
    <w:rsid w:val="00B22250"/>
    <w:rsid w:val="00B228FF"/>
    <w:rsid w:val="00B229BE"/>
    <w:rsid w:val="00B22C58"/>
    <w:rsid w:val="00B2334F"/>
    <w:rsid w:val="00B2344B"/>
    <w:rsid w:val="00B23698"/>
    <w:rsid w:val="00B23A8F"/>
    <w:rsid w:val="00B23D19"/>
    <w:rsid w:val="00B2408F"/>
    <w:rsid w:val="00B242CF"/>
    <w:rsid w:val="00B24511"/>
    <w:rsid w:val="00B24D1C"/>
    <w:rsid w:val="00B25073"/>
    <w:rsid w:val="00B250C6"/>
    <w:rsid w:val="00B2523C"/>
    <w:rsid w:val="00B25567"/>
    <w:rsid w:val="00B25977"/>
    <w:rsid w:val="00B25A92"/>
    <w:rsid w:val="00B25C1A"/>
    <w:rsid w:val="00B2703C"/>
    <w:rsid w:val="00B2771B"/>
    <w:rsid w:val="00B277DE"/>
    <w:rsid w:val="00B300E9"/>
    <w:rsid w:val="00B30958"/>
    <w:rsid w:val="00B30CED"/>
    <w:rsid w:val="00B30FBA"/>
    <w:rsid w:val="00B311A0"/>
    <w:rsid w:val="00B314A4"/>
    <w:rsid w:val="00B319E4"/>
    <w:rsid w:val="00B31CB4"/>
    <w:rsid w:val="00B31DDF"/>
    <w:rsid w:val="00B332AC"/>
    <w:rsid w:val="00B33880"/>
    <w:rsid w:val="00B33DCD"/>
    <w:rsid w:val="00B33FBB"/>
    <w:rsid w:val="00B341A5"/>
    <w:rsid w:val="00B34312"/>
    <w:rsid w:val="00B344F8"/>
    <w:rsid w:val="00B347FF"/>
    <w:rsid w:val="00B34D84"/>
    <w:rsid w:val="00B34FF9"/>
    <w:rsid w:val="00B350D5"/>
    <w:rsid w:val="00B3526F"/>
    <w:rsid w:val="00B35933"/>
    <w:rsid w:val="00B35A8B"/>
    <w:rsid w:val="00B367DC"/>
    <w:rsid w:val="00B37672"/>
    <w:rsid w:val="00B37E46"/>
    <w:rsid w:val="00B405E9"/>
    <w:rsid w:val="00B40D7C"/>
    <w:rsid w:val="00B40DE0"/>
    <w:rsid w:val="00B40FCB"/>
    <w:rsid w:val="00B41638"/>
    <w:rsid w:val="00B4176A"/>
    <w:rsid w:val="00B41947"/>
    <w:rsid w:val="00B41D2D"/>
    <w:rsid w:val="00B42021"/>
    <w:rsid w:val="00B420D8"/>
    <w:rsid w:val="00B42633"/>
    <w:rsid w:val="00B4297E"/>
    <w:rsid w:val="00B42A21"/>
    <w:rsid w:val="00B42D84"/>
    <w:rsid w:val="00B43445"/>
    <w:rsid w:val="00B4495D"/>
    <w:rsid w:val="00B451F9"/>
    <w:rsid w:val="00B4522D"/>
    <w:rsid w:val="00B4661D"/>
    <w:rsid w:val="00B47099"/>
    <w:rsid w:val="00B47137"/>
    <w:rsid w:val="00B47C8B"/>
    <w:rsid w:val="00B47D3E"/>
    <w:rsid w:val="00B50739"/>
    <w:rsid w:val="00B50761"/>
    <w:rsid w:val="00B507A4"/>
    <w:rsid w:val="00B5080C"/>
    <w:rsid w:val="00B50974"/>
    <w:rsid w:val="00B50AEC"/>
    <w:rsid w:val="00B50BF5"/>
    <w:rsid w:val="00B50C00"/>
    <w:rsid w:val="00B50C6B"/>
    <w:rsid w:val="00B50D59"/>
    <w:rsid w:val="00B515EF"/>
    <w:rsid w:val="00B523B7"/>
    <w:rsid w:val="00B52632"/>
    <w:rsid w:val="00B5339E"/>
    <w:rsid w:val="00B53B97"/>
    <w:rsid w:val="00B53D94"/>
    <w:rsid w:val="00B5401C"/>
    <w:rsid w:val="00B54F1A"/>
    <w:rsid w:val="00B54FB7"/>
    <w:rsid w:val="00B551C9"/>
    <w:rsid w:val="00B5591A"/>
    <w:rsid w:val="00B55E2F"/>
    <w:rsid w:val="00B55F8B"/>
    <w:rsid w:val="00B574D1"/>
    <w:rsid w:val="00B5794B"/>
    <w:rsid w:val="00B6005E"/>
    <w:rsid w:val="00B6049E"/>
    <w:rsid w:val="00B60E12"/>
    <w:rsid w:val="00B6102C"/>
    <w:rsid w:val="00B611B9"/>
    <w:rsid w:val="00B622C2"/>
    <w:rsid w:val="00B6292F"/>
    <w:rsid w:val="00B62CA3"/>
    <w:rsid w:val="00B6349B"/>
    <w:rsid w:val="00B63797"/>
    <w:rsid w:val="00B64533"/>
    <w:rsid w:val="00B64580"/>
    <w:rsid w:val="00B6529E"/>
    <w:rsid w:val="00B65D0C"/>
    <w:rsid w:val="00B66EB3"/>
    <w:rsid w:val="00B6716D"/>
    <w:rsid w:val="00B67342"/>
    <w:rsid w:val="00B70E9A"/>
    <w:rsid w:val="00B71027"/>
    <w:rsid w:val="00B712E3"/>
    <w:rsid w:val="00B71C41"/>
    <w:rsid w:val="00B71C62"/>
    <w:rsid w:val="00B72628"/>
    <w:rsid w:val="00B72FD1"/>
    <w:rsid w:val="00B73363"/>
    <w:rsid w:val="00B735B0"/>
    <w:rsid w:val="00B73E3F"/>
    <w:rsid w:val="00B7443D"/>
    <w:rsid w:val="00B744FC"/>
    <w:rsid w:val="00B74616"/>
    <w:rsid w:val="00B74961"/>
    <w:rsid w:val="00B7628F"/>
    <w:rsid w:val="00B76583"/>
    <w:rsid w:val="00B7685B"/>
    <w:rsid w:val="00B76E9B"/>
    <w:rsid w:val="00B7753C"/>
    <w:rsid w:val="00B77716"/>
    <w:rsid w:val="00B7775C"/>
    <w:rsid w:val="00B77CBF"/>
    <w:rsid w:val="00B77E6A"/>
    <w:rsid w:val="00B802AD"/>
    <w:rsid w:val="00B80421"/>
    <w:rsid w:val="00B80A1A"/>
    <w:rsid w:val="00B80BB5"/>
    <w:rsid w:val="00B81927"/>
    <w:rsid w:val="00B81C2E"/>
    <w:rsid w:val="00B81EE5"/>
    <w:rsid w:val="00B830F1"/>
    <w:rsid w:val="00B83435"/>
    <w:rsid w:val="00B83671"/>
    <w:rsid w:val="00B83E3D"/>
    <w:rsid w:val="00B8456F"/>
    <w:rsid w:val="00B84DEC"/>
    <w:rsid w:val="00B850DD"/>
    <w:rsid w:val="00B8512F"/>
    <w:rsid w:val="00B8574D"/>
    <w:rsid w:val="00B85CB0"/>
    <w:rsid w:val="00B85EF1"/>
    <w:rsid w:val="00B85F57"/>
    <w:rsid w:val="00B85FB9"/>
    <w:rsid w:val="00B86551"/>
    <w:rsid w:val="00B87117"/>
    <w:rsid w:val="00B87200"/>
    <w:rsid w:val="00B9001F"/>
    <w:rsid w:val="00B90BA4"/>
    <w:rsid w:val="00B90FE4"/>
    <w:rsid w:val="00B9129B"/>
    <w:rsid w:val="00B9132F"/>
    <w:rsid w:val="00B91854"/>
    <w:rsid w:val="00B91AD1"/>
    <w:rsid w:val="00B91C9D"/>
    <w:rsid w:val="00B91E02"/>
    <w:rsid w:val="00B91EDC"/>
    <w:rsid w:val="00B92087"/>
    <w:rsid w:val="00B92092"/>
    <w:rsid w:val="00B9211A"/>
    <w:rsid w:val="00B921B6"/>
    <w:rsid w:val="00B92646"/>
    <w:rsid w:val="00B927E8"/>
    <w:rsid w:val="00B928F5"/>
    <w:rsid w:val="00B92A03"/>
    <w:rsid w:val="00B92A3E"/>
    <w:rsid w:val="00B92B2E"/>
    <w:rsid w:val="00B92BC6"/>
    <w:rsid w:val="00B92D3E"/>
    <w:rsid w:val="00B93490"/>
    <w:rsid w:val="00B935CC"/>
    <w:rsid w:val="00B9395F"/>
    <w:rsid w:val="00B939B7"/>
    <w:rsid w:val="00B93C3E"/>
    <w:rsid w:val="00B93FEC"/>
    <w:rsid w:val="00B940C0"/>
    <w:rsid w:val="00B941F7"/>
    <w:rsid w:val="00B943A9"/>
    <w:rsid w:val="00B94439"/>
    <w:rsid w:val="00B94B38"/>
    <w:rsid w:val="00B95483"/>
    <w:rsid w:val="00B95AFF"/>
    <w:rsid w:val="00B95D3A"/>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968"/>
    <w:rsid w:val="00BA1D9C"/>
    <w:rsid w:val="00BA256D"/>
    <w:rsid w:val="00BA2D10"/>
    <w:rsid w:val="00BA2E47"/>
    <w:rsid w:val="00BA3470"/>
    <w:rsid w:val="00BA35B2"/>
    <w:rsid w:val="00BA392D"/>
    <w:rsid w:val="00BA3B50"/>
    <w:rsid w:val="00BA3D4F"/>
    <w:rsid w:val="00BA4152"/>
    <w:rsid w:val="00BA446F"/>
    <w:rsid w:val="00BA4532"/>
    <w:rsid w:val="00BA475B"/>
    <w:rsid w:val="00BA553A"/>
    <w:rsid w:val="00BA56D1"/>
    <w:rsid w:val="00BA57E3"/>
    <w:rsid w:val="00BA5C5E"/>
    <w:rsid w:val="00BA632F"/>
    <w:rsid w:val="00BA6D71"/>
    <w:rsid w:val="00BA6E3C"/>
    <w:rsid w:val="00BA6E8B"/>
    <w:rsid w:val="00BA6ED9"/>
    <w:rsid w:val="00BA7290"/>
    <w:rsid w:val="00BA7BB1"/>
    <w:rsid w:val="00BA7C3B"/>
    <w:rsid w:val="00BB05EF"/>
    <w:rsid w:val="00BB0720"/>
    <w:rsid w:val="00BB09E9"/>
    <w:rsid w:val="00BB0FED"/>
    <w:rsid w:val="00BB1A7D"/>
    <w:rsid w:val="00BB2303"/>
    <w:rsid w:val="00BB2451"/>
    <w:rsid w:val="00BB27F5"/>
    <w:rsid w:val="00BB2A9D"/>
    <w:rsid w:val="00BB357C"/>
    <w:rsid w:val="00BB3A54"/>
    <w:rsid w:val="00BB3B83"/>
    <w:rsid w:val="00BB3B8C"/>
    <w:rsid w:val="00BB3C13"/>
    <w:rsid w:val="00BB3F8B"/>
    <w:rsid w:val="00BB4071"/>
    <w:rsid w:val="00BB4465"/>
    <w:rsid w:val="00BB4891"/>
    <w:rsid w:val="00BB4A90"/>
    <w:rsid w:val="00BB4F5B"/>
    <w:rsid w:val="00BB5060"/>
    <w:rsid w:val="00BB5624"/>
    <w:rsid w:val="00BB58FB"/>
    <w:rsid w:val="00BB5FB9"/>
    <w:rsid w:val="00BB6291"/>
    <w:rsid w:val="00BB6457"/>
    <w:rsid w:val="00BB648D"/>
    <w:rsid w:val="00BB688E"/>
    <w:rsid w:val="00BB6B19"/>
    <w:rsid w:val="00BB7396"/>
    <w:rsid w:val="00BB775E"/>
    <w:rsid w:val="00BB797A"/>
    <w:rsid w:val="00BB7BB4"/>
    <w:rsid w:val="00BB7CF1"/>
    <w:rsid w:val="00BB7F8E"/>
    <w:rsid w:val="00BC1376"/>
    <w:rsid w:val="00BC1575"/>
    <w:rsid w:val="00BC1E7A"/>
    <w:rsid w:val="00BC3060"/>
    <w:rsid w:val="00BC30EB"/>
    <w:rsid w:val="00BC337F"/>
    <w:rsid w:val="00BC35F8"/>
    <w:rsid w:val="00BC38FC"/>
    <w:rsid w:val="00BC3C63"/>
    <w:rsid w:val="00BC3E33"/>
    <w:rsid w:val="00BC4000"/>
    <w:rsid w:val="00BC4186"/>
    <w:rsid w:val="00BC45C3"/>
    <w:rsid w:val="00BC4B94"/>
    <w:rsid w:val="00BC4E5A"/>
    <w:rsid w:val="00BC5746"/>
    <w:rsid w:val="00BC5876"/>
    <w:rsid w:val="00BC5FDA"/>
    <w:rsid w:val="00BC621E"/>
    <w:rsid w:val="00BC642D"/>
    <w:rsid w:val="00BC65E6"/>
    <w:rsid w:val="00BC6914"/>
    <w:rsid w:val="00BC6A8D"/>
    <w:rsid w:val="00BC6FE4"/>
    <w:rsid w:val="00BC702B"/>
    <w:rsid w:val="00BC723E"/>
    <w:rsid w:val="00BC7528"/>
    <w:rsid w:val="00BC7650"/>
    <w:rsid w:val="00BC7E93"/>
    <w:rsid w:val="00BC7FB9"/>
    <w:rsid w:val="00BD00F8"/>
    <w:rsid w:val="00BD01F3"/>
    <w:rsid w:val="00BD075B"/>
    <w:rsid w:val="00BD1147"/>
    <w:rsid w:val="00BD1488"/>
    <w:rsid w:val="00BD17C6"/>
    <w:rsid w:val="00BD1B9E"/>
    <w:rsid w:val="00BD207C"/>
    <w:rsid w:val="00BD21E5"/>
    <w:rsid w:val="00BD2205"/>
    <w:rsid w:val="00BD2533"/>
    <w:rsid w:val="00BD2544"/>
    <w:rsid w:val="00BD267B"/>
    <w:rsid w:val="00BD4043"/>
    <w:rsid w:val="00BD405A"/>
    <w:rsid w:val="00BD414F"/>
    <w:rsid w:val="00BD41D7"/>
    <w:rsid w:val="00BD4AA3"/>
    <w:rsid w:val="00BD4AFB"/>
    <w:rsid w:val="00BD53BF"/>
    <w:rsid w:val="00BD5A3B"/>
    <w:rsid w:val="00BD5E96"/>
    <w:rsid w:val="00BD5F7E"/>
    <w:rsid w:val="00BD6130"/>
    <w:rsid w:val="00BD665E"/>
    <w:rsid w:val="00BD673A"/>
    <w:rsid w:val="00BD68DC"/>
    <w:rsid w:val="00BD7397"/>
    <w:rsid w:val="00BD7E92"/>
    <w:rsid w:val="00BE02FB"/>
    <w:rsid w:val="00BE0545"/>
    <w:rsid w:val="00BE0722"/>
    <w:rsid w:val="00BE0BAB"/>
    <w:rsid w:val="00BE0CB1"/>
    <w:rsid w:val="00BE0EB8"/>
    <w:rsid w:val="00BE1306"/>
    <w:rsid w:val="00BE1334"/>
    <w:rsid w:val="00BE1904"/>
    <w:rsid w:val="00BE1F7B"/>
    <w:rsid w:val="00BE2125"/>
    <w:rsid w:val="00BE25DE"/>
    <w:rsid w:val="00BE26A3"/>
    <w:rsid w:val="00BE2B8B"/>
    <w:rsid w:val="00BE2D27"/>
    <w:rsid w:val="00BE2EB5"/>
    <w:rsid w:val="00BE2EBE"/>
    <w:rsid w:val="00BE446F"/>
    <w:rsid w:val="00BE4707"/>
    <w:rsid w:val="00BE48C7"/>
    <w:rsid w:val="00BE4D6D"/>
    <w:rsid w:val="00BE4EE9"/>
    <w:rsid w:val="00BE4F02"/>
    <w:rsid w:val="00BE6261"/>
    <w:rsid w:val="00BE6433"/>
    <w:rsid w:val="00BE6B17"/>
    <w:rsid w:val="00BE6C2C"/>
    <w:rsid w:val="00BE6E33"/>
    <w:rsid w:val="00BE7597"/>
    <w:rsid w:val="00BE7E1C"/>
    <w:rsid w:val="00BF070B"/>
    <w:rsid w:val="00BF0941"/>
    <w:rsid w:val="00BF0D36"/>
    <w:rsid w:val="00BF1235"/>
    <w:rsid w:val="00BF1CF2"/>
    <w:rsid w:val="00BF25D0"/>
    <w:rsid w:val="00BF274E"/>
    <w:rsid w:val="00BF278C"/>
    <w:rsid w:val="00BF2CE8"/>
    <w:rsid w:val="00BF2F71"/>
    <w:rsid w:val="00BF339A"/>
    <w:rsid w:val="00BF33C7"/>
    <w:rsid w:val="00BF36C8"/>
    <w:rsid w:val="00BF37C5"/>
    <w:rsid w:val="00BF37D3"/>
    <w:rsid w:val="00BF3823"/>
    <w:rsid w:val="00BF4CBB"/>
    <w:rsid w:val="00BF4E0B"/>
    <w:rsid w:val="00BF4E26"/>
    <w:rsid w:val="00BF4EDD"/>
    <w:rsid w:val="00BF5276"/>
    <w:rsid w:val="00BF5699"/>
    <w:rsid w:val="00BF5809"/>
    <w:rsid w:val="00BF5C21"/>
    <w:rsid w:val="00BF5C4C"/>
    <w:rsid w:val="00BF5EF7"/>
    <w:rsid w:val="00BF63DE"/>
    <w:rsid w:val="00BF6598"/>
    <w:rsid w:val="00BF6C4D"/>
    <w:rsid w:val="00BF6C6F"/>
    <w:rsid w:val="00BF6CDE"/>
    <w:rsid w:val="00BF70F7"/>
    <w:rsid w:val="00BF77D9"/>
    <w:rsid w:val="00BF7B08"/>
    <w:rsid w:val="00C0004F"/>
    <w:rsid w:val="00C003DB"/>
    <w:rsid w:val="00C0043B"/>
    <w:rsid w:val="00C00C00"/>
    <w:rsid w:val="00C01757"/>
    <w:rsid w:val="00C01D7A"/>
    <w:rsid w:val="00C021F5"/>
    <w:rsid w:val="00C02690"/>
    <w:rsid w:val="00C026BB"/>
    <w:rsid w:val="00C02C8B"/>
    <w:rsid w:val="00C02EA3"/>
    <w:rsid w:val="00C02F77"/>
    <w:rsid w:val="00C038F2"/>
    <w:rsid w:val="00C03A5C"/>
    <w:rsid w:val="00C03D90"/>
    <w:rsid w:val="00C0403A"/>
    <w:rsid w:val="00C042E2"/>
    <w:rsid w:val="00C04509"/>
    <w:rsid w:val="00C04C2E"/>
    <w:rsid w:val="00C04C48"/>
    <w:rsid w:val="00C04F18"/>
    <w:rsid w:val="00C050CC"/>
    <w:rsid w:val="00C05290"/>
    <w:rsid w:val="00C053E6"/>
    <w:rsid w:val="00C05542"/>
    <w:rsid w:val="00C0670E"/>
    <w:rsid w:val="00C06C36"/>
    <w:rsid w:val="00C071BE"/>
    <w:rsid w:val="00C077AB"/>
    <w:rsid w:val="00C07854"/>
    <w:rsid w:val="00C07BB1"/>
    <w:rsid w:val="00C07DCA"/>
    <w:rsid w:val="00C1009B"/>
    <w:rsid w:val="00C10660"/>
    <w:rsid w:val="00C10AD7"/>
    <w:rsid w:val="00C10ADA"/>
    <w:rsid w:val="00C112D1"/>
    <w:rsid w:val="00C11487"/>
    <w:rsid w:val="00C114D8"/>
    <w:rsid w:val="00C11698"/>
    <w:rsid w:val="00C11E0B"/>
    <w:rsid w:val="00C124DA"/>
    <w:rsid w:val="00C124E3"/>
    <w:rsid w:val="00C12594"/>
    <w:rsid w:val="00C125A8"/>
    <w:rsid w:val="00C1266F"/>
    <w:rsid w:val="00C1276C"/>
    <w:rsid w:val="00C1277E"/>
    <w:rsid w:val="00C12855"/>
    <w:rsid w:val="00C129B6"/>
    <w:rsid w:val="00C12D16"/>
    <w:rsid w:val="00C12E2C"/>
    <w:rsid w:val="00C12E34"/>
    <w:rsid w:val="00C13523"/>
    <w:rsid w:val="00C13D27"/>
    <w:rsid w:val="00C143DA"/>
    <w:rsid w:val="00C145CC"/>
    <w:rsid w:val="00C14D39"/>
    <w:rsid w:val="00C15884"/>
    <w:rsid w:val="00C15B8C"/>
    <w:rsid w:val="00C16350"/>
    <w:rsid w:val="00C16E5C"/>
    <w:rsid w:val="00C174C4"/>
    <w:rsid w:val="00C17BD6"/>
    <w:rsid w:val="00C20010"/>
    <w:rsid w:val="00C20084"/>
    <w:rsid w:val="00C205AE"/>
    <w:rsid w:val="00C2065F"/>
    <w:rsid w:val="00C20ADF"/>
    <w:rsid w:val="00C20B65"/>
    <w:rsid w:val="00C20C62"/>
    <w:rsid w:val="00C20D19"/>
    <w:rsid w:val="00C20EF1"/>
    <w:rsid w:val="00C210AF"/>
    <w:rsid w:val="00C218FA"/>
    <w:rsid w:val="00C21AED"/>
    <w:rsid w:val="00C2228F"/>
    <w:rsid w:val="00C22708"/>
    <w:rsid w:val="00C22D83"/>
    <w:rsid w:val="00C22F1E"/>
    <w:rsid w:val="00C22FE1"/>
    <w:rsid w:val="00C233F4"/>
    <w:rsid w:val="00C235BC"/>
    <w:rsid w:val="00C24049"/>
    <w:rsid w:val="00C24055"/>
    <w:rsid w:val="00C240BC"/>
    <w:rsid w:val="00C2434C"/>
    <w:rsid w:val="00C2441E"/>
    <w:rsid w:val="00C24690"/>
    <w:rsid w:val="00C2499E"/>
    <w:rsid w:val="00C24BEF"/>
    <w:rsid w:val="00C24C2B"/>
    <w:rsid w:val="00C25270"/>
    <w:rsid w:val="00C25333"/>
    <w:rsid w:val="00C25A19"/>
    <w:rsid w:val="00C25BC8"/>
    <w:rsid w:val="00C25CBA"/>
    <w:rsid w:val="00C25D50"/>
    <w:rsid w:val="00C26152"/>
    <w:rsid w:val="00C26950"/>
    <w:rsid w:val="00C26A7A"/>
    <w:rsid w:val="00C26D06"/>
    <w:rsid w:val="00C272E3"/>
    <w:rsid w:val="00C27396"/>
    <w:rsid w:val="00C27447"/>
    <w:rsid w:val="00C2756E"/>
    <w:rsid w:val="00C2767B"/>
    <w:rsid w:val="00C27804"/>
    <w:rsid w:val="00C279F2"/>
    <w:rsid w:val="00C27F45"/>
    <w:rsid w:val="00C30643"/>
    <w:rsid w:val="00C308B2"/>
    <w:rsid w:val="00C30CE6"/>
    <w:rsid w:val="00C31026"/>
    <w:rsid w:val="00C312BC"/>
    <w:rsid w:val="00C31722"/>
    <w:rsid w:val="00C31AF9"/>
    <w:rsid w:val="00C32330"/>
    <w:rsid w:val="00C32485"/>
    <w:rsid w:val="00C32B63"/>
    <w:rsid w:val="00C334B9"/>
    <w:rsid w:val="00C34148"/>
    <w:rsid w:val="00C341F8"/>
    <w:rsid w:val="00C34835"/>
    <w:rsid w:val="00C34B8A"/>
    <w:rsid w:val="00C3558C"/>
    <w:rsid w:val="00C359B3"/>
    <w:rsid w:val="00C36EB5"/>
    <w:rsid w:val="00C3739F"/>
    <w:rsid w:val="00C375AF"/>
    <w:rsid w:val="00C377DE"/>
    <w:rsid w:val="00C4058F"/>
    <w:rsid w:val="00C40907"/>
    <w:rsid w:val="00C40A12"/>
    <w:rsid w:val="00C414AE"/>
    <w:rsid w:val="00C41BEB"/>
    <w:rsid w:val="00C41F00"/>
    <w:rsid w:val="00C42983"/>
    <w:rsid w:val="00C42DF4"/>
    <w:rsid w:val="00C43443"/>
    <w:rsid w:val="00C437A6"/>
    <w:rsid w:val="00C441E2"/>
    <w:rsid w:val="00C4422B"/>
    <w:rsid w:val="00C44326"/>
    <w:rsid w:val="00C44987"/>
    <w:rsid w:val="00C44C3B"/>
    <w:rsid w:val="00C456B8"/>
    <w:rsid w:val="00C45754"/>
    <w:rsid w:val="00C45CC0"/>
    <w:rsid w:val="00C45CE8"/>
    <w:rsid w:val="00C45FB9"/>
    <w:rsid w:val="00C46491"/>
    <w:rsid w:val="00C46749"/>
    <w:rsid w:val="00C4678F"/>
    <w:rsid w:val="00C469B1"/>
    <w:rsid w:val="00C479B6"/>
    <w:rsid w:val="00C47D3E"/>
    <w:rsid w:val="00C50077"/>
    <w:rsid w:val="00C501DF"/>
    <w:rsid w:val="00C502B3"/>
    <w:rsid w:val="00C50901"/>
    <w:rsid w:val="00C51199"/>
    <w:rsid w:val="00C513E0"/>
    <w:rsid w:val="00C5158F"/>
    <w:rsid w:val="00C519D4"/>
    <w:rsid w:val="00C51C57"/>
    <w:rsid w:val="00C51D27"/>
    <w:rsid w:val="00C51E67"/>
    <w:rsid w:val="00C5203B"/>
    <w:rsid w:val="00C52101"/>
    <w:rsid w:val="00C5232F"/>
    <w:rsid w:val="00C52355"/>
    <w:rsid w:val="00C52475"/>
    <w:rsid w:val="00C52B70"/>
    <w:rsid w:val="00C52F25"/>
    <w:rsid w:val="00C53525"/>
    <w:rsid w:val="00C536B8"/>
    <w:rsid w:val="00C5394E"/>
    <w:rsid w:val="00C53C41"/>
    <w:rsid w:val="00C53D9F"/>
    <w:rsid w:val="00C53DE6"/>
    <w:rsid w:val="00C55369"/>
    <w:rsid w:val="00C55629"/>
    <w:rsid w:val="00C5580E"/>
    <w:rsid w:val="00C55975"/>
    <w:rsid w:val="00C55A79"/>
    <w:rsid w:val="00C55AC5"/>
    <w:rsid w:val="00C56B4E"/>
    <w:rsid w:val="00C56CE1"/>
    <w:rsid w:val="00C56D1B"/>
    <w:rsid w:val="00C5709A"/>
    <w:rsid w:val="00C578A3"/>
    <w:rsid w:val="00C57A51"/>
    <w:rsid w:val="00C60631"/>
    <w:rsid w:val="00C607CE"/>
    <w:rsid w:val="00C60832"/>
    <w:rsid w:val="00C61116"/>
    <w:rsid w:val="00C61363"/>
    <w:rsid w:val="00C614EF"/>
    <w:rsid w:val="00C615EF"/>
    <w:rsid w:val="00C61EAE"/>
    <w:rsid w:val="00C6201B"/>
    <w:rsid w:val="00C621F3"/>
    <w:rsid w:val="00C62511"/>
    <w:rsid w:val="00C629D6"/>
    <w:rsid w:val="00C635FD"/>
    <w:rsid w:val="00C63E9D"/>
    <w:rsid w:val="00C64552"/>
    <w:rsid w:val="00C64DFF"/>
    <w:rsid w:val="00C64F23"/>
    <w:rsid w:val="00C650F9"/>
    <w:rsid w:val="00C6561B"/>
    <w:rsid w:val="00C65C29"/>
    <w:rsid w:val="00C66C0F"/>
    <w:rsid w:val="00C67244"/>
    <w:rsid w:val="00C675B3"/>
    <w:rsid w:val="00C67733"/>
    <w:rsid w:val="00C67871"/>
    <w:rsid w:val="00C67AC0"/>
    <w:rsid w:val="00C70470"/>
    <w:rsid w:val="00C709A0"/>
    <w:rsid w:val="00C70D5B"/>
    <w:rsid w:val="00C70D8B"/>
    <w:rsid w:val="00C7121B"/>
    <w:rsid w:val="00C713BF"/>
    <w:rsid w:val="00C71625"/>
    <w:rsid w:val="00C717CA"/>
    <w:rsid w:val="00C721CA"/>
    <w:rsid w:val="00C726D8"/>
    <w:rsid w:val="00C728D5"/>
    <w:rsid w:val="00C728EC"/>
    <w:rsid w:val="00C7292E"/>
    <w:rsid w:val="00C72EF2"/>
    <w:rsid w:val="00C739EC"/>
    <w:rsid w:val="00C74034"/>
    <w:rsid w:val="00C7409E"/>
    <w:rsid w:val="00C74139"/>
    <w:rsid w:val="00C7425B"/>
    <w:rsid w:val="00C743D3"/>
    <w:rsid w:val="00C74684"/>
    <w:rsid w:val="00C74B1B"/>
    <w:rsid w:val="00C74C1C"/>
    <w:rsid w:val="00C75292"/>
    <w:rsid w:val="00C754EB"/>
    <w:rsid w:val="00C759B2"/>
    <w:rsid w:val="00C759D8"/>
    <w:rsid w:val="00C7621E"/>
    <w:rsid w:val="00C762B6"/>
    <w:rsid w:val="00C76C05"/>
    <w:rsid w:val="00C770D1"/>
    <w:rsid w:val="00C80077"/>
    <w:rsid w:val="00C80150"/>
    <w:rsid w:val="00C80632"/>
    <w:rsid w:val="00C80AC2"/>
    <w:rsid w:val="00C80C46"/>
    <w:rsid w:val="00C8135C"/>
    <w:rsid w:val="00C81590"/>
    <w:rsid w:val="00C815AA"/>
    <w:rsid w:val="00C81DD5"/>
    <w:rsid w:val="00C821A5"/>
    <w:rsid w:val="00C82244"/>
    <w:rsid w:val="00C825E9"/>
    <w:rsid w:val="00C82735"/>
    <w:rsid w:val="00C828EC"/>
    <w:rsid w:val="00C82AB1"/>
    <w:rsid w:val="00C82C9F"/>
    <w:rsid w:val="00C82D1A"/>
    <w:rsid w:val="00C82E44"/>
    <w:rsid w:val="00C82E59"/>
    <w:rsid w:val="00C83BD7"/>
    <w:rsid w:val="00C83BDB"/>
    <w:rsid w:val="00C8407A"/>
    <w:rsid w:val="00C840C8"/>
    <w:rsid w:val="00C84174"/>
    <w:rsid w:val="00C8471A"/>
    <w:rsid w:val="00C84875"/>
    <w:rsid w:val="00C84925"/>
    <w:rsid w:val="00C84C55"/>
    <w:rsid w:val="00C85441"/>
    <w:rsid w:val="00C85776"/>
    <w:rsid w:val="00C857EF"/>
    <w:rsid w:val="00C85F24"/>
    <w:rsid w:val="00C868EB"/>
    <w:rsid w:val="00C86DDE"/>
    <w:rsid w:val="00C87031"/>
    <w:rsid w:val="00C87119"/>
    <w:rsid w:val="00C878E3"/>
    <w:rsid w:val="00C878F6"/>
    <w:rsid w:val="00C9046F"/>
    <w:rsid w:val="00C90AED"/>
    <w:rsid w:val="00C90CFB"/>
    <w:rsid w:val="00C913BD"/>
    <w:rsid w:val="00C92874"/>
    <w:rsid w:val="00C928DF"/>
    <w:rsid w:val="00C92987"/>
    <w:rsid w:val="00C92F52"/>
    <w:rsid w:val="00C932EA"/>
    <w:rsid w:val="00C94260"/>
    <w:rsid w:val="00C9431B"/>
    <w:rsid w:val="00C945B7"/>
    <w:rsid w:val="00C94E2A"/>
    <w:rsid w:val="00C955A6"/>
    <w:rsid w:val="00C95AB5"/>
    <w:rsid w:val="00C95AE6"/>
    <w:rsid w:val="00C95EB5"/>
    <w:rsid w:val="00C95F26"/>
    <w:rsid w:val="00C963C7"/>
    <w:rsid w:val="00C969E8"/>
    <w:rsid w:val="00C96A01"/>
    <w:rsid w:val="00C96A25"/>
    <w:rsid w:val="00C96F8E"/>
    <w:rsid w:val="00C96F94"/>
    <w:rsid w:val="00C971E7"/>
    <w:rsid w:val="00CA04A7"/>
    <w:rsid w:val="00CA0710"/>
    <w:rsid w:val="00CA07B7"/>
    <w:rsid w:val="00CA0848"/>
    <w:rsid w:val="00CA0BAC"/>
    <w:rsid w:val="00CA0D17"/>
    <w:rsid w:val="00CA1433"/>
    <w:rsid w:val="00CA17AA"/>
    <w:rsid w:val="00CA1973"/>
    <w:rsid w:val="00CA19E2"/>
    <w:rsid w:val="00CA1C93"/>
    <w:rsid w:val="00CA26D0"/>
    <w:rsid w:val="00CA26D2"/>
    <w:rsid w:val="00CA2708"/>
    <w:rsid w:val="00CA2BAE"/>
    <w:rsid w:val="00CA2CEB"/>
    <w:rsid w:val="00CA31DD"/>
    <w:rsid w:val="00CA3531"/>
    <w:rsid w:val="00CA3740"/>
    <w:rsid w:val="00CA3DA7"/>
    <w:rsid w:val="00CA3E19"/>
    <w:rsid w:val="00CA4761"/>
    <w:rsid w:val="00CA47CD"/>
    <w:rsid w:val="00CA4898"/>
    <w:rsid w:val="00CA4BD5"/>
    <w:rsid w:val="00CA5086"/>
    <w:rsid w:val="00CA53FB"/>
    <w:rsid w:val="00CA5524"/>
    <w:rsid w:val="00CA56A4"/>
    <w:rsid w:val="00CA5AF5"/>
    <w:rsid w:val="00CA5F86"/>
    <w:rsid w:val="00CA6148"/>
    <w:rsid w:val="00CA641D"/>
    <w:rsid w:val="00CA6635"/>
    <w:rsid w:val="00CA6AC3"/>
    <w:rsid w:val="00CA6F21"/>
    <w:rsid w:val="00CA6F97"/>
    <w:rsid w:val="00CA7149"/>
    <w:rsid w:val="00CA7628"/>
    <w:rsid w:val="00CA7797"/>
    <w:rsid w:val="00CA7D76"/>
    <w:rsid w:val="00CA7E95"/>
    <w:rsid w:val="00CB00A1"/>
    <w:rsid w:val="00CB07B7"/>
    <w:rsid w:val="00CB0A05"/>
    <w:rsid w:val="00CB0E44"/>
    <w:rsid w:val="00CB1139"/>
    <w:rsid w:val="00CB167F"/>
    <w:rsid w:val="00CB21E4"/>
    <w:rsid w:val="00CB247C"/>
    <w:rsid w:val="00CB2942"/>
    <w:rsid w:val="00CB2C18"/>
    <w:rsid w:val="00CB2F39"/>
    <w:rsid w:val="00CB4206"/>
    <w:rsid w:val="00CB4255"/>
    <w:rsid w:val="00CB4542"/>
    <w:rsid w:val="00CB52E9"/>
    <w:rsid w:val="00CB5584"/>
    <w:rsid w:val="00CB5649"/>
    <w:rsid w:val="00CB6273"/>
    <w:rsid w:val="00CB666C"/>
    <w:rsid w:val="00CB6818"/>
    <w:rsid w:val="00CB6DE6"/>
    <w:rsid w:val="00CB757D"/>
    <w:rsid w:val="00CB76C4"/>
    <w:rsid w:val="00CC00D1"/>
    <w:rsid w:val="00CC07B4"/>
    <w:rsid w:val="00CC0916"/>
    <w:rsid w:val="00CC0D4B"/>
    <w:rsid w:val="00CC1100"/>
    <w:rsid w:val="00CC1216"/>
    <w:rsid w:val="00CC12CF"/>
    <w:rsid w:val="00CC14A1"/>
    <w:rsid w:val="00CC1C10"/>
    <w:rsid w:val="00CC1D05"/>
    <w:rsid w:val="00CC1D33"/>
    <w:rsid w:val="00CC1E9E"/>
    <w:rsid w:val="00CC32B0"/>
    <w:rsid w:val="00CC3886"/>
    <w:rsid w:val="00CC38B6"/>
    <w:rsid w:val="00CC3C66"/>
    <w:rsid w:val="00CC3F23"/>
    <w:rsid w:val="00CC4C6B"/>
    <w:rsid w:val="00CC5C5F"/>
    <w:rsid w:val="00CC5CCD"/>
    <w:rsid w:val="00CC6369"/>
    <w:rsid w:val="00CC63BE"/>
    <w:rsid w:val="00CC655A"/>
    <w:rsid w:val="00CC699C"/>
    <w:rsid w:val="00CC6B67"/>
    <w:rsid w:val="00CC6DBD"/>
    <w:rsid w:val="00CC6F98"/>
    <w:rsid w:val="00CC783A"/>
    <w:rsid w:val="00CD013E"/>
    <w:rsid w:val="00CD046C"/>
    <w:rsid w:val="00CD06FF"/>
    <w:rsid w:val="00CD0B82"/>
    <w:rsid w:val="00CD1284"/>
    <w:rsid w:val="00CD1C24"/>
    <w:rsid w:val="00CD3D3D"/>
    <w:rsid w:val="00CD40C7"/>
    <w:rsid w:val="00CD41DC"/>
    <w:rsid w:val="00CD4602"/>
    <w:rsid w:val="00CD479D"/>
    <w:rsid w:val="00CD48FE"/>
    <w:rsid w:val="00CD4BA7"/>
    <w:rsid w:val="00CD5354"/>
    <w:rsid w:val="00CD5E83"/>
    <w:rsid w:val="00CD6169"/>
    <w:rsid w:val="00CD61AA"/>
    <w:rsid w:val="00CD61B6"/>
    <w:rsid w:val="00CD61C6"/>
    <w:rsid w:val="00CD624E"/>
    <w:rsid w:val="00CD6519"/>
    <w:rsid w:val="00CD6598"/>
    <w:rsid w:val="00CD6932"/>
    <w:rsid w:val="00CD6A50"/>
    <w:rsid w:val="00CD6F88"/>
    <w:rsid w:val="00CD7C40"/>
    <w:rsid w:val="00CE01A2"/>
    <w:rsid w:val="00CE0A65"/>
    <w:rsid w:val="00CE0C8E"/>
    <w:rsid w:val="00CE0E1E"/>
    <w:rsid w:val="00CE1389"/>
    <w:rsid w:val="00CE1B82"/>
    <w:rsid w:val="00CE1B88"/>
    <w:rsid w:val="00CE1DB0"/>
    <w:rsid w:val="00CE2166"/>
    <w:rsid w:val="00CE220E"/>
    <w:rsid w:val="00CE2222"/>
    <w:rsid w:val="00CE2654"/>
    <w:rsid w:val="00CE27A7"/>
    <w:rsid w:val="00CE2A1C"/>
    <w:rsid w:val="00CE2E72"/>
    <w:rsid w:val="00CE3544"/>
    <w:rsid w:val="00CE3B4C"/>
    <w:rsid w:val="00CE3D40"/>
    <w:rsid w:val="00CE4164"/>
    <w:rsid w:val="00CE4BCC"/>
    <w:rsid w:val="00CE508E"/>
    <w:rsid w:val="00CE5132"/>
    <w:rsid w:val="00CE51D5"/>
    <w:rsid w:val="00CE562F"/>
    <w:rsid w:val="00CE5AD9"/>
    <w:rsid w:val="00CE6036"/>
    <w:rsid w:val="00CE643E"/>
    <w:rsid w:val="00CE6804"/>
    <w:rsid w:val="00CE723F"/>
    <w:rsid w:val="00CE78E6"/>
    <w:rsid w:val="00CF005F"/>
    <w:rsid w:val="00CF035F"/>
    <w:rsid w:val="00CF072D"/>
    <w:rsid w:val="00CF0BD4"/>
    <w:rsid w:val="00CF1371"/>
    <w:rsid w:val="00CF14B3"/>
    <w:rsid w:val="00CF17E3"/>
    <w:rsid w:val="00CF195B"/>
    <w:rsid w:val="00CF19ED"/>
    <w:rsid w:val="00CF1B48"/>
    <w:rsid w:val="00CF1C62"/>
    <w:rsid w:val="00CF2101"/>
    <w:rsid w:val="00CF2524"/>
    <w:rsid w:val="00CF2787"/>
    <w:rsid w:val="00CF2B25"/>
    <w:rsid w:val="00CF3114"/>
    <w:rsid w:val="00CF3284"/>
    <w:rsid w:val="00CF38F4"/>
    <w:rsid w:val="00CF3EAB"/>
    <w:rsid w:val="00CF3EFB"/>
    <w:rsid w:val="00CF3F69"/>
    <w:rsid w:val="00CF43C2"/>
    <w:rsid w:val="00CF475D"/>
    <w:rsid w:val="00CF4C3F"/>
    <w:rsid w:val="00CF4DAF"/>
    <w:rsid w:val="00CF4E8E"/>
    <w:rsid w:val="00CF5054"/>
    <w:rsid w:val="00CF529C"/>
    <w:rsid w:val="00CF5333"/>
    <w:rsid w:val="00CF5B11"/>
    <w:rsid w:val="00CF6561"/>
    <w:rsid w:val="00CF70E7"/>
    <w:rsid w:val="00CF73DE"/>
    <w:rsid w:val="00CF7507"/>
    <w:rsid w:val="00CF7879"/>
    <w:rsid w:val="00CF7897"/>
    <w:rsid w:val="00CF7BB9"/>
    <w:rsid w:val="00D00113"/>
    <w:rsid w:val="00D0066D"/>
    <w:rsid w:val="00D007DA"/>
    <w:rsid w:val="00D0122D"/>
    <w:rsid w:val="00D01266"/>
    <w:rsid w:val="00D01315"/>
    <w:rsid w:val="00D01774"/>
    <w:rsid w:val="00D0229E"/>
    <w:rsid w:val="00D027B5"/>
    <w:rsid w:val="00D02B36"/>
    <w:rsid w:val="00D02C2D"/>
    <w:rsid w:val="00D030BD"/>
    <w:rsid w:val="00D031D5"/>
    <w:rsid w:val="00D0336E"/>
    <w:rsid w:val="00D03457"/>
    <w:rsid w:val="00D034D8"/>
    <w:rsid w:val="00D036DE"/>
    <w:rsid w:val="00D03782"/>
    <w:rsid w:val="00D04A9C"/>
    <w:rsid w:val="00D04E5F"/>
    <w:rsid w:val="00D052B9"/>
    <w:rsid w:val="00D054A0"/>
    <w:rsid w:val="00D05C92"/>
    <w:rsid w:val="00D06193"/>
    <w:rsid w:val="00D06545"/>
    <w:rsid w:val="00D06605"/>
    <w:rsid w:val="00D0691D"/>
    <w:rsid w:val="00D06F38"/>
    <w:rsid w:val="00D06F54"/>
    <w:rsid w:val="00D070F8"/>
    <w:rsid w:val="00D077C6"/>
    <w:rsid w:val="00D07BE2"/>
    <w:rsid w:val="00D07D07"/>
    <w:rsid w:val="00D07DE5"/>
    <w:rsid w:val="00D07F8B"/>
    <w:rsid w:val="00D101A3"/>
    <w:rsid w:val="00D1033E"/>
    <w:rsid w:val="00D10C88"/>
    <w:rsid w:val="00D10D3F"/>
    <w:rsid w:val="00D10D4D"/>
    <w:rsid w:val="00D11056"/>
    <w:rsid w:val="00D11096"/>
    <w:rsid w:val="00D1137A"/>
    <w:rsid w:val="00D12CA0"/>
    <w:rsid w:val="00D12E5D"/>
    <w:rsid w:val="00D13062"/>
    <w:rsid w:val="00D13223"/>
    <w:rsid w:val="00D134B3"/>
    <w:rsid w:val="00D136B6"/>
    <w:rsid w:val="00D13A5F"/>
    <w:rsid w:val="00D13B92"/>
    <w:rsid w:val="00D14B3B"/>
    <w:rsid w:val="00D14CBB"/>
    <w:rsid w:val="00D14DAF"/>
    <w:rsid w:val="00D14FE5"/>
    <w:rsid w:val="00D1511E"/>
    <w:rsid w:val="00D1593D"/>
    <w:rsid w:val="00D15C07"/>
    <w:rsid w:val="00D15E1B"/>
    <w:rsid w:val="00D1603C"/>
    <w:rsid w:val="00D162D5"/>
    <w:rsid w:val="00D16435"/>
    <w:rsid w:val="00D16487"/>
    <w:rsid w:val="00D16867"/>
    <w:rsid w:val="00D16CBE"/>
    <w:rsid w:val="00D16FEA"/>
    <w:rsid w:val="00D17314"/>
    <w:rsid w:val="00D176D6"/>
    <w:rsid w:val="00D17ADB"/>
    <w:rsid w:val="00D17F8D"/>
    <w:rsid w:val="00D20693"/>
    <w:rsid w:val="00D2166F"/>
    <w:rsid w:val="00D21BBE"/>
    <w:rsid w:val="00D21CED"/>
    <w:rsid w:val="00D21D21"/>
    <w:rsid w:val="00D220AD"/>
    <w:rsid w:val="00D22322"/>
    <w:rsid w:val="00D2255D"/>
    <w:rsid w:val="00D22AB9"/>
    <w:rsid w:val="00D235BC"/>
    <w:rsid w:val="00D237FF"/>
    <w:rsid w:val="00D24019"/>
    <w:rsid w:val="00D240ED"/>
    <w:rsid w:val="00D24113"/>
    <w:rsid w:val="00D242FC"/>
    <w:rsid w:val="00D24594"/>
    <w:rsid w:val="00D245EC"/>
    <w:rsid w:val="00D24807"/>
    <w:rsid w:val="00D24845"/>
    <w:rsid w:val="00D24E6E"/>
    <w:rsid w:val="00D2534E"/>
    <w:rsid w:val="00D25A7D"/>
    <w:rsid w:val="00D26482"/>
    <w:rsid w:val="00D26817"/>
    <w:rsid w:val="00D26D25"/>
    <w:rsid w:val="00D26F65"/>
    <w:rsid w:val="00D26F85"/>
    <w:rsid w:val="00D270F0"/>
    <w:rsid w:val="00D275C6"/>
    <w:rsid w:val="00D276A3"/>
    <w:rsid w:val="00D304F9"/>
    <w:rsid w:val="00D3053F"/>
    <w:rsid w:val="00D30BD4"/>
    <w:rsid w:val="00D30E10"/>
    <w:rsid w:val="00D31E4B"/>
    <w:rsid w:val="00D32889"/>
    <w:rsid w:val="00D32A58"/>
    <w:rsid w:val="00D3331A"/>
    <w:rsid w:val="00D33663"/>
    <w:rsid w:val="00D33B92"/>
    <w:rsid w:val="00D33CEF"/>
    <w:rsid w:val="00D340F3"/>
    <w:rsid w:val="00D348DB"/>
    <w:rsid w:val="00D34A74"/>
    <w:rsid w:val="00D3545C"/>
    <w:rsid w:val="00D35630"/>
    <w:rsid w:val="00D3595D"/>
    <w:rsid w:val="00D35C2B"/>
    <w:rsid w:val="00D35DE9"/>
    <w:rsid w:val="00D35F76"/>
    <w:rsid w:val="00D36355"/>
    <w:rsid w:val="00D36C53"/>
    <w:rsid w:val="00D3730B"/>
    <w:rsid w:val="00D37379"/>
    <w:rsid w:val="00D37448"/>
    <w:rsid w:val="00D377E6"/>
    <w:rsid w:val="00D379EA"/>
    <w:rsid w:val="00D37F87"/>
    <w:rsid w:val="00D4019C"/>
    <w:rsid w:val="00D40415"/>
    <w:rsid w:val="00D408E1"/>
    <w:rsid w:val="00D40C20"/>
    <w:rsid w:val="00D413F4"/>
    <w:rsid w:val="00D4151B"/>
    <w:rsid w:val="00D4167B"/>
    <w:rsid w:val="00D4176C"/>
    <w:rsid w:val="00D41B35"/>
    <w:rsid w:val="00D42A4F"/>
    <w:rsid w:val="00D42B9F"/>
    <w:rsid w:val="00D42C10"/>
    <w:rsid w:val="00D42CFA"/>
    <w:rsid w:val="00D42FC8"/>
    <w:rsid w:val="00D436A4"/>
    <w:rsid w:val="00D43F27"/>
    <w:rsid w:val="00D444E8"/>
    <w:rsid w:val="00D45692"/>
    <w:rsid w:val="00D4593F"/>
    <w:rsid w:val="00D45EE7"/>
    <w:rsid w:val="00D462D7"/>
    <w:rsid w:val="00D463B2"/>
    <w:rsid w:val="00D4662C"/>
    <w:rsid w:val="00D467D4"/>
    <w:rsid w:val="00D46853"/>
    <w:rsid w:val="00D469FA"/>
    <w:rsid w:val="00D46CE2"/>
    <w:rsid w:val="00D46D51"/>
    <w:rsid w:val="00D46E15"/>
    <w:rsid w:val="00D47104"/>
    <w:rsid w:val="00D474FF"/>
    <w:rsid w:val="00D5081A"/>
    <w:rsid w:val="00D50B47"/>
    <w:rsid w:val="00D5157D"/>
    <w:rsid w:val="00D5174C"/>
    <w:rsid w:val="00D517CF"/>
    <w:rsid w:val="00D519FE"/>
    <w:rsid w:val="00D51BAF"/>
    <w:rsid w:val="00D51C2F"/>
    <w:rsid w:val="00D51DDB"/>
    <w:rsid w:val="00D51E7F"/>
    <w:rsid w:val="00D52151"/>
    <w:rsid w:val="00D52912"/>
    <w:rsid w:val="00D52E53"/>
    <w:rsid w:val="00D52EA1"/>
    <w:rsid w:val="00D52F92"/>
    <w:rsid w:val="00D530EF"/>
    <w:rsid w:val="00D53546"/>
    <w:rsid w:val="00D53660"/>
    <w:rsid w:val="00D54496"/>
    <w:rsid w:val="00D54538"/>
    <w:rsid w:val="00D546D4"/>
    <w:rsid w:val="00D551ED"/>
    <w:rsid w:val="00D55225"/>
    <w:rsid w:val="00D55865"/>
    <w:rsid w:val="00D55981"/>
    <w:rsid w:val="00D55D99"/>
    <w:rsid w:val="00D56371"/>
    <w:rsid w:val="00D565EF"/>
    <w:rsid w:val="00D56673"/>
    <w:rsid w:val="00D56C31"/>
    <w:rsid w:val="00D56F68"/>
    <w:rsid w:val="00D57135"/>
    <w:rsid w:val="00D57177"/>
    <w:rsid w:val="00D5743D"/>
    <w:rsid w:val="00D57460"/>
    <w:rsid w:val="00D57A26"/>
    <w:rsid w:val="00D57B90"/>
    <w:rsid w:val="00D57C8D"/>
    <w:rsid w:val="00D57FE6"/>
    <w:rsid w:val="00D57FF7"/>
    <w:rsid w:val="00D600CB"/>
    <w:rsid w:val="00D600FE"/>
    <w:rsid w:val="00D609C1"/>
    <w:rsid w:val="00D6139E"/>
    <w:rsid w:val="00D61487"/>
    <w:rsid w:val="00D6170E"/>
    <w:rsid w:val="00D6238D"/>
    <w:rsid w:val="00D6243E"/>
    <w:rsid w:val="00D62950"/>
    <w:rsid w:val="00D64122"/>
    <w:rsid w:val="00D6481D"/>
    <w:rsid w:val="00D6500A"/>
    <w:rsid w:val="00D65376"/>
    <w:rsid w:val="00D65F44"/>
    <w:rsid w:val="00D6626D"/>
    <w:rsid w:val="00D66742"/>
    <w:rsid w:val="00D66C0E"/>
    <w:rsid w:val="00D67FDF"/>
    <w:rsid w:val="00D703C9"/>
    <w:rsid w:val="00D707C1"/>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4C54"/>
    <w:rsid w:val="00D74CE4"/>
    <w:rsid w:val="00D75F53"/>
    <w:rsid w:val="00D75FDD"/>
    <w:rsid w:val="00D76DCA"/>
    <w:rsid w:val="00D7726F"/>
    <w:rsid w:val="00D77390"/>
    <w:rsid w:val="00D77561"/>
    <w:rsid w:val="00D777F7"/>
    <w:rsid w:val="00D803CD"/>
    <w:rsid w:val="00D807F2"/>
    <w:rsid w:val="00D809E3"/>
    <w:rsid w:val="00D80A5E"/>
    <w:rsid w:val="00D80E1D"/>
    <w:rsid w:val="00D80E4F"/>
    <w:rsid w:val="00D813D5"/>
    <w:rsid w:val="00D81898"/>
    <w:rsid w:val="00D81A36"/>
    <w:rsid w:val="00D81C20"/>
    <w:rsid w:val="00D81DAE"/>
    <w:rsid w:val="00D820B8"/>
    <w:rsid w:val="00D82A59"/>
    <w:rsid w:val="00D82EA2"/>
    <w:rsid w:val="00D831D5"/>
    <w:rsid w:val="00D833A0"/>
    <w:rsid w:val="00D834B2"/>
    <w:rsid w:val="00D834BE"/>
    <w:rsid w:val="00D83B33"/>
    <w:rsid w:val="00D84731"/>
    <w:rsid w:val="00D84E01"/>
    <w:rsid w:val="00D84FC8"/>
    <w:rsid w:val="00D85534"/>
    <w:rsid w:val="00D85949"/>
    <w:rsid w:val="00D859AE"/>
    <w:rsid w:val="00D859FF"/>
    <w:rsid w:val="00D85F78"/>
    <w:rsid w:val="00D86115"/>
    <w:rsid w:val="00D8642E"/>
    <w:rsid w:val="00D86D55"/>
    <w:rsid w:val="00D87739"/>
    <w:rsid w:val="00D87B88"/>
    <w:rsid w:val="00D87CB9"/>
    <w:rsid w:val="00D87FB1"/>
    <w:rsid w:val="00D900E8"/>
    <w:rsid w:val="00D90158"/>
    <w:rsid w:val="00D907FA"/>
    <w:rsid w:val="00D91DE1"/>
    <w:rsid w:val="00D92394"/>
    <w:rsid w:val="00D92B15"/>
    <w:rsid w:val="00D92CFB"/>
    <w:rsid w:val="00D92E82"/>
    <w:rsid w:val="00D93107"/>
    <w:rsid w:val="00D93167"/>
    <w:rsid w:val="00D939F4"/>
    <w:rsid w:val="00D93BF0"/>
    <w:rsid w:val="00D93DD2"/>
    <w:rsid w:val="00D9436C"/>
    <w:rsid w:val="00D943D8"/>
    <w:rsid w:val="00D9482B"/>
    <w:rsid w:val="00D94996"/>
    <w:rsid w:val="00D95407"/>
    <w:rsid w:val="00D964EC"/>
    <w:rsid w:val="00D966D4"/>
    <w:rsid w:val="00D9688D"/>
    <w:rsid w:val="00D96E40"/>
    <w:rsid w:val="00D97080"/>
    <w:rsid w:val="00D971A7"/>
    <w:rsid w:val="00D971FE"/>
    <w:rsid w:val="00D979D2"/>
    <w:rsid w:val="00D97FDD"/>
    <w:rsid w:val="00DA07B5"/>
    <w:rsid w:val="00DA08BC"/>
    <w:rsid w:val="00DA0AFF"/>
    <w:rsid w:val="00DA0FDC"/>
    <w:rsid w:val="00DA1242"/>
    <w:rsid w:val="00DA1865"/>
    <w:rsid w:val="00DA18B6"/>
    <w:rsid w:val="00DA1D5C"/>
    <w:rsid w:val="00DA1DDF"/>
    <w:rsid w:val="00DA232B"/>
    <w:rsid w:val="00DA237B"/>
    <w:rsid w:val="00DA2DB0"/>
    <w:rsid w:val="00DA2F2A"/>
    <w:rsid w:val="00DA3537"/>
    <w:rsid w:val="00DA3560"/>
    <w:rsid w:val="00DA36FF"/>
    <w:rsid w:val="00DA3A20"/>
    <w:rsid w:val="00DA3B18"/>
    <w:rsid w:val="00DA3D59"/>
    <w:rsid w:val="00DA3FDA"/>
    <w:rsid w:val="00DA408E"/>
    <w:rsid w:val="00DA4204"/>
    <w:rsid w:val="00DA46D3"/>
    <w:rsid w:val="00DA4AF8"/>
    <w:rsid w:val="00DA4ECF"/>
    <w:rsid w:val="00DA51E0"/>
    <w:rsid w:val="00DA561A"/>
    <w:rsid w:val="00DA6145"/>
    <w:rsid w:val="00DA69BD"/>
    <w:rsid w:val="00DA6E77"/>
    <w:rsid w:val="00DB0098"/>
    <w:rsid w:val="00DB0D8B"/>
    <w:rsid w:val="00DB0DEC"/>
    <w:rsid w:val="00DB12BD"/>
    <w:rsid w:val="00DB1886"/>
    <w:rsid w:val="00DB1C11"/>
    <w:rsid w:val="00DB2496"/>
    <w:rsid w:val="00DB24FD"/>
    <w:rsid w:val="00DB26DD"/>
    <w:rsid w:val="00DB2B7E"/>
    <w:rsid w:val="00DB2F7D"/>
    <w:rsid w:val="00DB326B"/>
    <w:rsid w:val="00DB331E"/>
    <w:rsid w:val="00DB3595"/>
    <w:rsid w:val="00DB4047"/>
    <w:rsid w:val="00DB45DA"/>
    <w:rsid w:val="00DB4A48"/>
    <w:rsid w:val="00DB4B98"/>
    <w:rsid w:val="00DB52FD"/>
    <w:rsid w:val="00DB53E9"/>
    <w:rsid w:val="00DB54AD"/>
    <w:rsid w:val="00DB5824"/>
    <w:rsid w:val="00DB5C31"/>
    <w:rsid w:val="00DB6A1E"/>
    <w:rsid w:val="00DB724B"/>
    <w:rsid w:val="00DC0029"/>
    <w:rsid w:val="00DC03C7"/>
    <w:rsid w:val="00DC05FC"/>
    <w:rsid w:val="00DC0850"/>
    <w:rsid w:val="00DC0A74"/>
    <w:rsid w:val="00DC14A7"/>
    <w:rsid w:val="00DC14EE"/>
    <w:rsid w:val="00DC1551"/>
    <w:rsid w:val="00DC17AB"/>
    <w:rsid w:val="00DC19A7"/>
    <w:rsid w:val="00DC2022"/>
    <w:rsid w:val="00DC24FE"/>
    <w:rsid w:val="00DC2694"/>
    <w:rsid w:val="00DC2C77"/>
    <w:rsid w:val="00DC3289"/>
    <w:rsid w:val="00DC3413"/>
    <w:rsid w:val="00DC3547"/>
    <w:rsid w:val="00DC35D1"/>
    <w:rsid w:val="00DC36B7"/>
    <w:rsid w:val="00DC4343"/>
    <w:rsid w:val="00DC4489"/>
    <w:rsid w:val="00DC4557"/>
    <w:rsid w:val="00DC4618"/>
    <w:rsid w:val="00DC4723"/>
    <w:rsid w:val="00DC48C0"/>
    <w:rsid w:val="00DC547C"/>
    <w:rsid w:val="00DC5653"/>
    <w:rsid w:val="00DC5E6A"/>
    <w:rsid w:val="00DC5F1C"/>
    <w:rsid w:val="00DC64EF"/>
    <w:rsid w:val="00DC6568"/>
    <w:rsid w:val="00DC67C9"/>
    <w:rsid w:val="00DC6D3B"/>
    <w:rsid w:val="00DC78B9"/>
    <w:rsid w:val="00DC7E4A"/>
    <w:rsid w:val="00DC7F91"/>
    <w:rsid w:val="00DD08BA"/>
    <w:rsid w:val="00DD1314"/>
    <w:rsid w:val="00DD16FF"/>
    <w:rsid w:val="00DD1774"/>
    <w:rsid w:val="00DD1D34"/>
    <w:rsid w:val="00DD2597"/>
    <w:rsid w:val="00DD259A"/>
    <w:rsid w:val="00DD28AE"/>
    <w:rsid w:val="00DD3092"/>
    <w:rsid w:val="00DD354B"/>
    <w:rsid w:val="00DD39FF"/>
    <w:rsid w:val="00DD3C48"/>
    <w:rsid w:val="00DD4223"/>
    <w:rsid w:val="00DD42DA"/>
    <w:rsid w:val="00DD437D"/>
    <w:rsid w:val="00DD4753"/>
    <w:rsid w:val="00DD4819"/>
    <w:rsid w:val="00DD4DA5"/>
    <w:rsid w:val="00DD50DF"/>
    <w:rsid w:val="00DD5349"/>
    <w:rsid w:val="00DD538A"/>
    <w:rsid w:val="00DD5518"/>
    <w:rsid w:val="00DD5801"/>
    <w:rsid w:val="00DD5EDC"/>
    <w:rsid w:val="00DD6256"/>
    <w:rsid w:val="00DD63BE"/>
    <w:rsid w:val="00DD6AAA"/>
    <w:rsid w:val="00DD6DCD"/>
    <w:rsid w:val="00DD705C"/>
    <w:rsid w:val="00DD75CC"/>
    <w:rsid w:val="00DD785C"/>
    <w:rsid w:val="00DD7E0E"/>
    <w:rsid w:val="00DD7F71"/>
    <w:rsid w:val="00DD7FEE"/>
    <w:rsid w:val="00DE08E2"/>
    <w:rsid w:val="00DE0A97"/>
    <w:rsid w:val="00DE0E23"/>
    <w:rsid w:val="00DE17EB"/>
    <w:rsid w:val="00DE192A"/>
    <w:rsid w:val="00DE1C17"/>
    <w:rsid w:val="00DE1D81"/>
    <w:rsid w:val="00DE22DC"/>
    <w:rsid w:val="00DE24E6"/>
    <w:rsid w:val="00DE2C00"/>
    <w:rsid w:val="00DE3053"/>
    <w:rsid w:val="00DE318E"/>
    <w:rsid w:val="00DE32AA"/>
    <w:rsid w:val="00DE36B6"/>
    <w:rsid w:val="00DE3933"/>
    <w:rsid w:val="00DE39A4"/>
    <w:rsid w:val="00DE409F"/>
    <w:rsid w:val="00DE4857"/>
    <w:rsid w:val="00DE49D6"/>
    <w:rsid w:val="00DE4C3B"/>
    <w:rsid w:val="00DE528A"/>
    <w:rsid w:val="00DE5538"/>
    <w:rsid w:val="00DE5B05"/>
    <w:rsid w:val="00DE5C43"/>
    <w:rsid w:val="00DE609A"/>
    <w:rsid w:val="00DE67CD"/>
    <w:rsid w:val="00DE6AC4"/>
    <w:rsid w:val="00DE6DC8"/>
    <w:rsid w:val="00DE6F23"/>
    <w:rsid w:val="00DF07CC"/>
    <w:rsid w:val="00DF0A5F"/>
    <w:rsid w:val="00DF0E9E"/>
    <w:rsid w:val="00DF119A"/>
    <w:rsid w:val="00DF13A1"/>
    <w:rsid w:val="00DF13DE"/>
    <w:rsid w:val="00DF1619"/>
    <w:rsid w:val="00DF16EF"/>
    <w:rsid w:val="00DF1928"/>
    <w:rsid w:val="00DF2048"/>
    <w:rsid w:val="00DF22A8"/>
    <w:rsid w:val="00DF2CDC"/>
    <w:rsid w:val="00DF3411"/>
    <w:rsid w:val="00DF3CCE"/>
    <w:rsid w:val="00DF4374"/>
    <w:rsid w:val="00DF4832"/>
    <w:rsid w:val="00DF60D4"/>
    <w:rsid w:val="00DF60E6"/>
    <w:rsid w:val="00DF658D"/>
    <w:rsid w:val="00DF6868"/>
    <w:rsid w:val="00DF68B2"/>
    <w:rsid w:val="00DF6902"/>
    <w:rsid w:val="00DF6AEA"/>
    <w:rsid w:val="00DF6FA3"/>
    <w:rsid w:val="00DF763A"/>
    <w:rsid w:val="00DF7783"/>
    <w:rsid w:val="00DF7BFD"/>
    <w:rsid w:val="00DF7EA8"/>
    <w:rsid w:val="00E0065A"/>
    <w:rsid w:val="00E00A01"/>
    <w:rsid w:val="00E00AA7"/>
    <w:rsid w:val="00E01124"/>
    <w:rsid w:val="00E01C1C"/>
    <w:rsid w:val="00E02136"/>
    <w:rsid w:val="00E026D2"/>
    <w:rsid w:val="00E02C43"/>
    <w:rsid w:val="00E02CE7"/>
    <w:rsid w:val="00E0300C"/>
    <w:rsid w:val="00E03321"/>
    <w:rsid w:val="00E035D2"/>
    <w:rsid w:val="00E036FE"/>
    <w:rsid w:val="00E03A7D"/>
    <w:rsid w:val="00E04108"/>
    <w:rsid w:val="00E046FB"/>
    <w:rsid w:val="00E04797"/>
    <w:rsid w:val="00E0485D"/>
    <w:rsid w:val="00E04899"/>
    <w:rsid w:val="00E061F0"/>
    <w:rsid w:val="00E0663C"/>
    <w:rsid w:val="00E066AF"/>
    <w:rsid w:val="00E0692F"/>
    <w:rsid w:val="00E06C0D"/>
    <w:rsid w:val="00E06EA6"/>
    <w:rsid w:val="00E070B3"/>
    <w:rsid w:val="00E075CB"/>
    <w:rsid w:val="00E076A2"/>
    <w:rsid w:val="00E0777F"/>
    <w:rsid w:val="00E078E8"/>
    <w:rsid w:val="00E07C42"/>
    <w:rsid w:val="00E07DFC"/>
    <w:rsid w:val="00E100EC"/>
    <w:rsid w:val="00E1088E"/>
    <w:rsid w:val="00E1107F"/>
    <w:rsid w:val="00E110C6"/>
    <w:rsid w:val="00E1118E"/>
    <w:rsid w:val="00E11DB0"/>
    <w:rsid w:val="00E137C5"/>
    <w:rsid w:val="00E13835"/>
    <w:rsid w:val="00E145E5"/>
    <w:rsid w:val="00E153A2"/>
    <w:rsid w:val="00E154E1"/>
    <w:rsid w:val="00E15693"/>
    <w:rsid w:val="00E1577F"/>
    <w:rsid w:val="00E159FB"/>
    <w:rsid w:val="00E165AB"/>
    <w:rsid w:val="00E166F4"/>
    <w:rsid w:val="00E169D1"/>
    <w:rsid w:val="00E16C1C"/>
    <w:rsid w:val="00E17192"/>
    <w:rsid w:val="00E17508"/>
    <w:rsid w:val="00E17594"/>
    <w:rsid w:val="00E177A0"/>
    <w:rsid w:val="00E20BC8"/>
    <w:rsid w:val="00E20BE3"/>
    <w:rsid w:val="00E21B06"/>
    <w:rsid w:val="00E2219E"/>
    <w:rsid w:val="00E2263D"/>
    <w:rsid w:val="00E22800"/>
    <w:rsid w:val="00E22BFD"/>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7D3"/>
    <w:rsid w:val="00E25A55"/>
    <w:rsid w:val="00E25AC1"/>
    <w:rsid w:val="00E25B0A"/>
    <w:rsid w:val="00E26154"/>
    <w:rsid w:val="00E26BB1"/>
    <w:rsid w:val="00E26F49"/>
    <w:rsid w:val="00E271D9"/>
    <w:rsid w:val="00E274D6"/>
    <w:rsid w:val="00E277AC"/>
    <w:rsid w:val="00E278F4"/>
    <w:rsid w:val="00E27D12"/>
    <w:rsid w:val="00E27D64"/>
    <w:rsid w:val="00E27DC2"/>
    <w:rsid w:val="00E27E32"/>
    <w:rsid w:val="00E30B0C"/>
    <w:rsid w:val="00E3107B"/>
    <w:rsid w:val="00E31597"/>
    <w:rsid w:val="00E315AF"/>
    <w:rsid w:val="00E317EB"/>
    <w:rsid w:val="00E320F1"/>
    <w:rsid w:val="00E32423"/>
    <w:rsid w:val="00E3263F"/>
    <w:rsid w:val="00E32736"/>
    <w:rsid w:val="00E3289C"/>
    <w:rsid w:val="00E32B35"/>
    <w:rsid w:val="00E32E77"/>
    <w:rsid w:val="00E3306C"/>
    <w:rsid w:val="00E33149"/>
    <w:rsid w:val="00E331E8"/>
    <w:rsid w:val="00E3364C"/>
    <w:rsid w:val="00E336EE"/>
    <w:rsid w:val="00E337B6"/>
    <w:rsid w:val="00E337E4"/>
    <w:rsid w:val="00E33C4F"/>
    <w:rsid w:val="00E3409A"/>
    <w:rsid w:val="00E34114"/>
    <w:rsid w:val="00E342A3"/>
    <w:rsid w:val="00E34312"/>
    <w:rsid w:val="00E3433B"/>
    <w:rsid w:val="00E34770"/>
    <w:rsid w:val="00E34BF8"/>
    <w:rsid w:val="00E3545E"/>
    <w:rsid w:val="00E3546D"/>
    <w:rsid w:val="00E354BD"/>
    <w:rsid w:val="00E35A75"/>
    <w:rsid w:val="00E36280"/>
    <w:rsid w:val="00E36781"/>
    <w:rsid w:val="00E36EB6"/>
    <w:rsid w:val="00E37235"/>
    <w:rsid w:val="00E37954"/>
    <w:rsid w:val="00E37AB0"/>
    <w:rsid w:val="00E4001E"/>
    <w:rsid w:val="00E404CE"/>
    <w:rsid w:val="00E404DF"/>
    <w:rsid w:val="00E405C2"/>
    <w:rsid w:val="00E41452"/>
    <w:rsid w:val="00E4145C"/>
    <w:rsid w:val="00E4169B"/>
    <w:rsid w:val="00E41848"/>
    <w:rsid w:val="00E41A81"/>
    <w:rsid w:val="00E41ACD"/>
    <w:rsid w:val="00E42698"/>
    <w:rsid w:val="00E4295C"/>
    <w:rsid w:val="00E4298E"/>
    <w:rsid w:val="00E42ACF"/>
    <w:rsid w:val="00E42EB5"/>
    <w:rsid w:val="00E43644"/>
    <w:rsid w:val="00E43657"/>
    <w:rsid w:val="00E43D84"/>
    <w:rsid w:val="00E43F6F"/>
    <w:rsid w:val="00E44009"/>
    <w:rsid w:val="00E442AC"/>
    <w:rsid w:val="00E44391"/>
    <w:rsid w:val="00E443A8"/>
    <w:rsid w:val="00E44442"/>
    <w:rsid w:val="00E44B37"/>
    <w:rsid w:val="00E44D36"/>
    <w:rsid w:val="00E45BFD"/>
    <w:rsid w:val="00E460B6"/>
    <w:rsid w:val="00E46366"/>
    <w:rsid w:val="00E466C4"/>
    <w:rsid w:val="00E46C4B"/>
    <w:rsid w:val="00E47004"/>
    <w:rsid w:val="00E470BC"/>
    <w:rsid w:val="00E47835"/>
    <w:rsid w:val="00E47A79"/>
    <w:rsid w:val="00E47EE5"/>
    <w:rsid w:val="00E500D2"/>
    <w:rsid w:val="00E5015B"/>
    <w:rsid w:val="00E50363"/>
    <w:rsid w:val="00E50546"/>
    <w:rsid w:val="00E506D1"/>
    <w:rsid w:val="00E50834"/>
    <w:rsid w:val="00E50978"/>
    <w:rsid w:val="00E509BC"/>
    <w:rsid w:val="00E50AA5"/>
    <w:rsid w:val="00E50F48"/>
    <w:rsid w:val="00E517D6"/>
    <w:rsid w:val="00E52166"/>
    <w:rsid w:val="00E5225F"/>
    <w:rsid w:val="00E52808"/>
    <w:rsid w:val="00E5313E"/>
    <w:rsid w:val="00E531AB"/>
    <w:rsid w:val="00E537B0"/>
    <w:rsid w:val="00E5388D"/>
    <w:rsid w:val="00E53C11"/>
    <w:rsid w:val="00E53FF8"/>
    <w:rsid w:val="00E54404"/>
    <w:rsid w:val="00E54424"/>
    <w:rsid w:val="00E54884"/>
    <w:rsid w:val="00E549CD"/>
    <w:rsid w:val="00E54BF1"/>
    <w:rsid w:val="00E55A22"/>
    <w:rsid w:val="00E55F8A"/>
    <w:rsid w:val="00E57101"/>
    <w:rsid w:val="00E60394"/>
    <w:rsid w:val="00E605EA"/>
    <w:rsid w:val="00E60F97"/>
    <w:rsid w:val="00E61116"/>
    <w:rsid w:val="00E61645"/>
    <w:rsid w:val="00E6190F"/>
    <w:rsid w:val="00E6217A"/>
    <w:rsid w:val="00E62E24"/>
    <w:rsid w:val="00E63091"/>
    <w:rsid w:val="00E63490"/>
    <w:rsid w:val="00E6372D"/>
    <w:rsid w:val="00E63B35"/>
    <w:rsid w:val="00E63BC9"/>
    <w:rsid w:val="00E63C07"/>
    <w:rsid w:val="00E63D1F"/>
    <w:rsid w:val="00E64E9D"/>
    <w:rsid w:val="00E651C6"/>
    <w:rsid w:val="00E65510"/>
    <w:rsid w:val="00E65933"/>
    <w:rsid w:val="00E65B29"/>
    <w:rsid w:val="00E65C17"/>
    <w:rsid w:val="00E66314"/>
    <w:rsid w:val="00E66444"/>
    <w:rsid w:val="00E66822"/>
    <w:rsid w:val="00E66B03"/>
    <w:rsid w:val="00E66DC6"/>
    <w:rsid w:val="00E66EDC"/>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401"/>
    <w:rsid w:val="00E75450"/>
    <w:rsid w:val="00E76469"/>
    <w:rsid w:val="00E7732F"/>
    <w:rsid w:val="00E77357"/>
    <w:rsid w:val="00E777C2"/>
    <w:rsid w:val="00E77F84"/>
    <w:rsid w:val="00E8065E"/>
    <w:rsid w:val="00E808CA"/>
    <w:rsid w:val="00E81555"/>
    <w:rsid w:val="00E81A19"/>
    <w:rsid w:val="00E81DE7"/>
    <w:rsid w:val="00E8216A"/>
    <w:rsid w:val="00E82EBC"/>
    <w:rsid w:val="00E83063"/>
    <w:rsid w:val="00E831A1"/>
    <w:rsid w:val="00E83E53"/>
    <w:rsid w:val="00E83FE9"/>
    <w:rsid w:val="00E83FF6"/>
    <w:rsid w:val="00E84414"/>
    <w:rsid w:val="00E847FC"/>
    <w:rsid w:val="00E84809"/>
    <w:rsid w:val="00E849CD"/>
    <w:rsid w:val="00E84A7E"/>
    <w:rsid w:val="00E84B8B"/>
    <w:rsid w:val="00E856E1"/>
    <w:rsid w:val="00E857D8"/>
    <w:rsid w:val="00E85816"/>
    <w:rsid w:val="00E860B8"/>
    <w:rsid w:val="00E862A5"/>
    <w:rsid w:val="00E864CA"/>
    <w:rsid w:val="00E866A9"/>
    <w:rsid w:val="00E86B9C"/>
    <w:rsid w:val="00E86C63"/>
    <w:rsid w:val="00E872FA"/>
    <w:rsid w:val="00E875C8"/>
    <w:rsid w:val="00E875DF"/>
    <w:rsid w:val="00E87E0F"/>
    <w:rsid w:val="00E87FD2"/>
    <w:rsid w:val="00E907E5"/>
    <w:rsid w:val="00E90D8F"/>
    <w:rsid w:val="00E90FAC"/>
    <w:rsid w:val="00E91388"/>
    <w:rsid w:val="00E91494"/>
    <w:rsid w:val="00E918ED"/>
    <w:rsid w:val="00E91A8E"/>
    <w:rsid w:val="00E91CF8"/>
    <w:rsid w:val="00E91FA0"/>
    <w:rsid w:val="00E929AE"/>
    <w:rsid w:val="00E931F8"/>
    <w:rsid w:val="00E93C04"/>
    <w:rsid w:val="00E9416E"/>
    <w:rsid w:val="00E94A6A"/>
    <w:rsid w:val="00E94D54"/>
    <w:rsid w:val="00E94E88"/>
    <w:rsid w:val="00E954B9"/>
    <w:rsid w:val="00E95A09"/>
    <w:rsid w:val="00E9621D"/>
    <w:rsid w:val="00E964B9"/>
    <w:rsid w:val="00E964BF"/>
    <w:rsid w:val="00E96604"/>
    <w:rsid w:val="00E9716B"/>
    <w:rsid w:val="00E9774C"/>
    <w:rsid w:val="00E97DB6"/>
    <w:rsid w:val="00E97FBA"/>
    <w:rsid w:val="00EA0103"/>
    <w:rsid w:val="00EA028F"/>
    <w:rsid w:val="00EA082E"/>
    <w:rsid w:val="00EA096D"/>
    <w:rsid w:val="00EA1493"/>
    <w:rsid w:val="00EA17DB"/>
    <w:rsid w:val="00EA1D3E"/>
    <w:rsid w:val="00EA1E07"/>
    <w:rsid w:val="00EA26DD"/>
    <w:rsid w:val="00EA2BB3"/>
    <w:rsid w:val="00EA2C33"/>
    <w:rsid w:val="00EA2EB9"/>
    <w:rsid w:val="00EA2F73"/>
    <w:rsid w:val="00EA349D"/>
    <w:rsid w:val="00EA3A55"/>
    <w:rsid w:val="00EA4438"/>
    <w:rsid w:val="00EA4B3B"/>
    <w:rsid w:val="00EA4F4A"/>
    <w:rsid w:val="00EA5162"/>
    <w:rsid w:val="00EA570E"/>
    <w:rsid w:val="00EA5EC5"/>
    <w:rsid w:val="00EA6370"/>
    <w:rsid w:val="00EA68C2"/>
    <w:rsid w:val="00EA6A40"/>
    <w:rsid w:val="00EA6A98"/>
    <w:rsid w:val="00EA6E5A"/>
    <w:rsid w:val="00EA70BC"/>
    <w:rsid w:val="00EA70F0"/>
    <w:rsid w:val="00EA7C79"/>
    <w:rsid w:val="00EA7D98"/>
    <w:rsid w:val="00EA7E44"/>
    <w:rsid w:val="00EA7E85"/>
    <w:rsid w:val="00EA7EF9"/>
    <w:rsid w:val="00EB00D8"/>
    <w:rsid w:val="00EB03A3"/>
    <w:rsid w:val="00EB072F"/>
    <w:rsid w:val="00EB0C13"/>
    <w:rsid w:val="00EB105B"/>
    <w:rsid w:val="00EB10CE"/>
    <w:rsid w:val="00EB135C"/>
    <w:rsid w:val="00EB2139"/>
    <w:rsid w:val="00EB2477"/>
    <w:rsid w:val="00EB2747"/>
    <w:rsid w:val="00EB3228"/>
    <w:rsid w:val="00EB3515"/>
    <w:rsid w:val="00EB39A7"/>
    <w:rsid w:val="00EB3B0D"/>
    <w:rsid w:val="00EB3CEC"/>
    <w:rsid w:val="00EB4823"/>
    <w:rsid w:val="00EB4906"/>
    <w:rsid w:val="00EB4C84"/>
    <w:rsid w:val="00EB4DD4"/>
    <w:rsid w:val="00EB4F87"/>
    <w:rsid w:val="00EB5623"/>
    <w:rsid w:val="00EB5AD5"/>
    <w:rsid w:val="00EB6700"/>
    <w:rsid w:val="00EB67E6"/>
    <w:rsid w:val="00EB7B0E"/>
    <w:rsid w:val="00EB7DA4"/>
    <w:rsid w:val="00EC033B"/>
    <w:rsid w:val="00EC09EB"/>
    <w:rsid w:val="00EC10DE"/>
    <w:rsid w:val="00EC1709"/>
    <w:rsid w:val="00EC1A21"/>
    <w:rsid w:val="00EC1A69"/>
    <w:rsid w:val="00EC1B66"/>
    <w:rsid w:val="00EC1C19"/>
    <w:rsid w:val="00EC1CB0"/>
    <w:rsid w:val="00EC2547"/>
    <w:rsid w:val="00EC2A2D"/>
    <w:rsid w:val="00EC2DEE"/>
    <w:rsid w:val="00EC2F67"/>
    <w:rsid w:val="00EC331F"/>
    <w:rsid w:val="00EC362A"/>
    <w:rsid w:val="00EC3701"/>
    <w:rsid w:val="00EC392B"/>
    <w:rsid w:val="00EC3950"/>
    <w:rsid w:val="00EC3EDD"/>
    <w:rsid w:val="00EC43F1"/>
    <w:rsid w:val="00EC4496"/>
    <w:rsid w:val="00EC4DB3"/>
    <w:rsid w:val="00EC50CC"/>
    <w:rsid w:val="00EC512A"/>
    <w:rsid w:val="00EC5AA3"/>
    <w:rsid w:val="00EC5B55"/>
    <w:rsid w:val="00EC6402"/>
    <w:rsid w:val="00EC6931"/>
    <w:rsid w:val="00EC70A2"/>
    <w:rsid w:val="00EC71A8"/>
    <w:rsid w:val="00EC76BA"/>
    <w:rsid w:val="00EC798C"/>
    <w:rsid w:val="00EC7A91"/>
    <w:rsid w:val="00ED0212"/>
    <w:rsid w:val="00ED028C"/>
    <w:rsid w:val="00ED08DD"/>
    <w:rsid w:val="00ED0D37"/>
    <w:rsid w:val="00ED0D86"/>
    <w:rsid w:val="00ED0E82"/>
    <w:rsid w:val="00ED1015"/>
    <w:rsid w:val="00ED1789"/>
    <w:rsid w:val="00ED2822"/>
    <w:rsid w:val="00ED2AA8"/>
    <w:rsid w:val="00ED2BE0"/>
    <w:rsid w:val="00ED2EE2"/>
    <w:rsid w:val="00ED2F3D"/>
    <w:rsid w:val="00ED4628"/>
    <w:rsid w:val="00ED46F9"/>
    <w:rsid w:val="00ED4840"/>
    <w:rsid w:val="00ED4F0A"/>
    <w:rsid w:val="00ED4F58"/>
    <w:rsid w:val="00ED6600"/>
    <w:rsid w:val="00ED679B"/>
    <w:rsid w:val="00ED6D70"/>
    <w:rsid w:val="00ED7050"/>
    <w:rsid w:val="00ED729B"/>
    <w:rsid w:val="00ED72A8"/>
    <w:rsid w:val="00ED7531"/>
    <w:rsid w:val="00ED7935"/>
    <w:rsid w:val="00ED79C6"/>
    <w:rsid w:val="00ED7D35"/>
    <w:rsid w:val="00ED7D6E"/>
    <w:rsid w:val="00EE062F"/>
    <w:rsid w:val="00EE0DEB"/>
    <w:rsid w:val="00EE1D26"/>
    <w:rsid w:val="00EE1D7F"/>
    <w:rsid w:val="00EE23DE"/>
    <w:rsid w:val="00EE2E8D"/>
    <w:rsid w:val="00EE2EB5"/>
    <w:rsid w:val="00EE2FB8"/>
    <w:rsid w:val="00EE306C"/>
    <w:rsid w:val="00EE356D"/>
    <w:rsid w:val="00EE3CC5"/>
    <w:rsid w:val="00EE411A"/>
    <w:rsid w:val="00EE479D"/>
    <w:rsid w:val="00EE48F4"/>
    <w:rsid w:val="00EE4F45"/>
    <w:rsid w:val="00EE501F"/>
    <w:rsid w:val="00EE50DC"/>
    <w:rsid w:val="00EE50E4"/>
    <w:rsid w:val="00EE5355"/>
    <w:rsid w:val="00EE53B3"/>
    <w:rsid w:val="00EE567D"/>
    <w:rsid w:val="00EE5DC6"/>
    <w:rsid w:val="00EE64A4"/>
    <w:rsid w:val="00EE64F3"/>
    <w:rsid w:val="00EE66B3"/>
    <w:rsid w:val="00EE67EE"/>
    <w:rsid w:val="00EE692A"/>
    <w:rsid w:val="00EE6C46"/>
    <w:rsid w:val="00EE71F1"/>
    <w:rsid w:val="00EE723B"/>
    <w:rsid w:val="00EE7268"/>
    <w:rsid w:val="00EE7585"/>
    <w:rsid w:val="00EE77C4"/>
    <w:rsid w:val="00EF04C1"/>
    <w:rsid w:val="00EF0511"/>
    <w:rsid w:val="00EF0CD4"/>
    <w:rsid w:val="00EF133D"/>
    <w:rsid w:val="00EF13A1"/>
    <w:rsid w:val="00EF15D7"/>
    <w:rsid w:val="00EF2641"/>
    <w:rsid w:val="00EF279D"/>
    <w:rsid w:val="00EF2E20"/>
    <w:rsid w:val="00EF34AE"/>
    <w:rsid w:val="00EF383C"/>
    <w:rsid w:val="00EF3C3A"/>
    <w:rsid w:val="00EF3C52"/>
    <w:rsid w:val="00EF40C5"/>
    <w:rsid w:val="00EF416E"/>
    <w:rsid w:val="00EF46CD"/>
    <w:rsid w:val="00EF4AF6"/>
    <w:rsid w:val="00EF4EAB"/>
    <w:rsid w:val="00EF4F02"/>
    <w:rsid w:val="00EF5716"/>
    <w:rsid w:val="00EF5924"/>
    <w:rsid w:val="00EF621A"/>
    <w:rsid w:val="00EF6AF3"/>
    <w:rsid w:val="00EF6E44"/>
    <w:rsid w:val="00EF6E84"/>
    <w:rsid w:val="00EF783A"/>
    <w:rsid w:val="00EF7D8B"/>
    <w:rsid w:val="00EF7FCB"/>
    <w:rsid w:val="00F0095D"/>
    <w:rsid w:val="00F00FC1"/>
    <w:rsid w:val="00F018FA"/>
    <w:rsid w:val="00F0197C"/>
    <w:rsid w:val="00F01A1D"/>
    <w:rsid w:val="00F02015"/>
    <w:rsid w:val="00F02545"/>
    <w:rsid w:val="00F026E7"/>
    <w:rsid w:val="00F02A22"/>
    <w:rsid w:val="00F02FE0"/>
    <w:rsid w:val="00F030CD"/>
    <w:rsid w:val="00F03208"/>
    <w:rsid w:val="00F0321E"/>
    <w:rsid w:val="00F032AA"/>
    <w:rsid w:val="00F0341F"/>
    <w:rsid w:val="00F03B15"/>
    <w:rsid w:val="00F03F33"/>
    <w:rsid w:val="00F041E3"/>
    <w:rsid w:val="00F043B8"/>
    <w:rsid w:val="00F047D6"/>
    <w:rsid w:val="00F04977"/>
    <w:rsid w:val="00F049CF"/>
    <w:rsid w:val="00F050D0"/>
    <w:rsid w:val="00F051A5"/>
    <w:rsid w:val="00F05303"/>
    <w:rsid w:val="00F059E7"/>
    <w:rsid w:val="00F05DC2"/>
    <w:rsid w:val="00F06141"/>
    <w:rsid w:val="00F0643B"/>
    <w:rsid w:val="00F06A5F"/>
    <w:rsid w:val="00F06D98"/>
    <w:rsid w:val="00F06F94"/>
    <w:rsid w:val="00F07071"/>
    <w:rsid w:val="00F07367"/>
    <w:rsid w:val="00F07881"/>
    <w:rsid w:val="00F0791D"/>
    <w:rsid w:val="00F07CE5"/>
    <w:rsid w:val="00F07E16"/>
    <w:rsid w:val="00F1035E"/>
    <w:rsid w:val="00F10387"/>
    <w:rsid w:val="00F10527"/>
    <w:rsid w:val="00F10B24"/>
    <w:rsid w:val="00F10E94"/>
    <w:rsid w:val="00F11F63"/>
    <w:rsid w:val="00F12209"/>
    <w:rsid w:val="00F13645"/>
    <w:rsid w:val="00F136CB"/>
    <w:rsid w:val="00F13C7D"/>
    <w:rsid w:val="00F13F0E"/>
    <w:rsid w:val="00F14515"/>
    <w:rsid w:val="00F1463D"/>
    <w:rsid w:val="00F14984"/>
    <w:rsid w:val="00F14F57"/>
    <w:rsid w:val="00F150ED"/>
    <w:rsid w:val="00F15388"/>
    <w:rsid w:val="00F15A6C"/>
    <w:rsid w:val="00F15C87"/>
    <w:rsid w:val="00F163F9"/>
    <w:rsid w:val="00F170E7"/>
    <w:rsid w:val="00F171F0"/>
    <w:rsid w:val="00F1725A"/>
    <w:rsid w:val="00F1728C"/>
    <w:rsid w:val="00F17397"/>
    <w:rsid w:val="00F175AA"/>
    <w:rsid w:val="00F17678"/>
    <w:rsid w:val="00F17A5B"/>
    <w:rsid w:val="00F20248"/>
    <w:rsid w:val="00F207CD"/>
    <w:rsid w:val="00F2125C"/>
    <w:rsid w:val="00F21598"/>
    <w:rsid w:val="00F21899"/>
    <w:rsid w:val="00F21A8C"/>
    <w:rsid w:val="00F21B5B"/>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490B"/>
    <w:rsid w:val="00F2542E"/>
    <w:rsid w:val="00F2570F"/>
    <w:rsid w:val="00F25891"/>
    <w:rsid w:val="00F25D0B"/>
    <w:rsid w:val="00F25EE7"/>
    <w:rsid w:val="00F2628E"/>
    <w:rsid w:val="00F26EDE"/>
    <w:rsid w:val="00F26F46"/>
    <w:rsid w:val="00F26FD8"/>
    <w:rsid w:val="00F2739F"/>
    <w:rsid w:val="00F27749"/>
    <w:rsid w:val="00F277BA"/>
    <w:rsid w:val="00F2795A"/>
    <w:rsid w:val="00F27B21"/>
    <w:rsid w:val="00F27DD7"/>
    <w:rsid w:val="00F27E38"/>
    <w:rsid w:val="00F27F8D"/>
    <w:rsid w:val="00F30112"/>
    <w:rsid w:val="00F301C6"/>
    <w:rsid w:val="00F30989"/>
    <w:rsid w:val="00F30CAF"/>
    <w:rsid w:val="00F3101E"/>
    <w:rsid w:val="00F313A6"/>
    <w:rsid w:val="00F3142C"/>
    <w:rsid w:val="00F31F61"/>
    <w:rsid w:val="00F32327"/>
    <w:rsid w:val="00F32706"/>
    <w:rsid w:val="00F32988"/>
    <w:rsid w:val="00F33165"/>
    <w:rsid w:val="00F33C22"/>
    <w:rsid w:val="00F33F21"/>
    <w:rsid w:val="00F3478B"/>
    <w:rsid w:val="00F34AA8"/>
    <w:rsid w:val="00F35016"/>
    <w:rsid w:val="00F3503E"/>
    <w:rsid w:val="00F3554B"/>
    <w:rsid w:val="00F35552"/>
    <w:rsid w:val="00F35BE4"/>
    <w:rsid w:val="00F35F33"/>
    <w:rsid w:val="00F35F56"/>
    <w:rsid w:val="00F36872"/>
    <w:rsid w:val="00F36982"/>
    <w:rsid w:val="00F36B98"/>
    <w:rsid w:val="00F36BA7"/>
    <w:rsid w:val="00F36C95"/>
    <w:rsid w:val="00F36C99"/>
    <w:rsid w:val="00F36DF2"/>
    <w:rsid w:val="00F373A4"/>
    <w:rsid w:val="00F37551"/>
    <w:rsid w:val="00F37847"/>
    <w:rsid w:val="00F37B0E"/>
    <w:rsid w:val="00F37E87"/>
    <w:rsid w:val="00F404B3"/>
    <w:rsid w:val="00F40AE5"/>
    <w:rsid w:val="00F40D77"/>
    <w:rsid w:val="00F410A6"/>
    <w:rsid w:val="00F41149"/>
    <w:rsid w:val="00F41336"/>
    <w:rsid w:val="00F419F4"/>
    <w:rsid w:val="00F4242B"/>
    <w:rsid w:val="00F426EC"/>
    <w:rsid w:val="00F427EF"/>
    <w:rsid w:val="00F42D20"/>
    <w:rsid w:val="00F42DDC"/>
    <w:rsid w:val="00F43239"/>
    <w:rsid w:val="00F43499"/>
    <w:rsid w:val="00F43A94"/>
    <w:rsid w:val="00F43C16"/>
    <w:rsid w:val="00F43F46"/>
    <w:rsid w:val="00F44B1F"/>
    <w:rsid w:val="00F44E2F"/>
    <w:rsid w:val="00F45896"/>
    <w:rsid w:val="00F45941"/>
    <w:rsid w:val="00F45CFF"/>
    <w:rsid w:val="00F45D19"/>
    <w:rsid w:val="00F45D6F"/>
    <w:rsid w:val="00F45F2D"/>
    <w:rsid w:val="00F4683F"/>
    <w:rsid w:val="00F4687C"/>
    <w:rsid w:val="00F47535"/>
    <w:rsid w:val="00F4755E"/>
    <w:rsid w:val="00F47E60"/>
    <w:rsid w:val="00F500A1"/>
    <w:rsid w:val="00F50366"/>
    <w:rsid w:val="00F504F3"/>
    <w:rsid w:val="00F50765"/>
    <w:rsid w:val="00F50C1D"/>
    <w:rsid w:val="00F510A6"/>
    <w:rsid w:val="00F51C59"/>
    <w:rsid w:val="00F51D2C"/>
    <w:rsid w:val="00F51D5B"/>
    <w:rsid w:val="00F52445"/>
    <w:rsid w:val="00F525E6"/>
    <w:rsid w:val="00F527ED"/>
    <w:rsid w:val="00F52AAA"/>
    <w:rsid w:val="00F53716"/>
    <w:rsid w:val="00F5371E"/>
    <w:rsid w:val="00F53A59"/>
    <w:rsid w:val="00F53E6D"/>
    <w:rsid w:val="00F5406E"/>
    <w:rsid w:val="00F54338"/>
    <w:rsid w:val="00F5447B"/>
    <w:rsid w:val="00F5495E"/>
    <w:rsid w:val="00F54FA7"/>
    <w:rsid w:val="00F551F6"/>
    <w:rsid w:val="00F55503"/>
    <w:rsid w:val="00F55578"/>
    <w:rsid w:val="00F556EE"/>
    <w:rsid w:val="00F55D31"/>
    <w:rsid w:val="00F562F6"/>
    <w:rsid w:val="00F564B9"/>
    <w:rsid w:val="00F56C00"/>
    <w:rsid w:val="00F56CC2"/>
    <w:rsid w:val="00F56EEA"/>
    <w:rsid w:val="00F5797F"/>
    <w:rsid w:val="00F57BAB"/>
    <w:rsid w:val="00F57C24"/>
    <w:rsid w:val="00F57E1C"/>
    <w:rsid w:val="00F6023E"/>
    <w:rsid w:val="00F6049B"/>
    <w:rsid w:val="00F609B4"/>
    <w:rsid w:val="00F60EE6"/>
    <w:rsid w:val="00F611EA"/>
    <w:rsid w:val="00F61391"/>
    <w:rsid w:val="00F615D1"/>
    <w:rsid w:val="00F61B17"/>
    <w:rsid w:val="00F61E09"/>
    <w:rsid w:val="00F61F95"/>
    <w:rsid w:val="00F626E2"/>
    <w:rsid w:val="00F6276B"/>
    <w:rsid w:val="00F62A8A"/>
    <w:rsid w:val="00F62BFF"/>
    <w:rsid w:val="00F639A5"/>
    <w:rsid w:val="00F639C5"/>
    <w:rsid w:val="00F63D5D"/>
    <w:rsid w:val="00F6478A"/>
    <w:rsid w:val="00F64D0C"/>
    <w:rsid w:val="00F64E96"/>
    <w:rsid w:val="00F6536B"/>
    <w:rsid w:val="00F6579C"/>
    <w:rsid w:val="00F65F91"/>
    <w:rsid w:val="00F6642E"/>
    <w:rsid w:val="00F66624"/>
    <w:rsid w:val="00F668E2"/>
    <w:rsid w:val="00F669C4"/>
    <w:rsid w:val="00F66C8A"/>
    <w:rsid w:val="00F66EC8"/>
    <w:rsid w:val="00F67249"/>
    <w:rsid w:val="00F6760D"/>
    <w:rsid w:val="00F6764B"/>
    <w:rsid w:val="00F67769"/>
    <w:rsid w:val="00F6780A"/>
    <w:rsid w:val="00F67A7C"/>
    <w:rsid w:val="00F702BF"/>
    <w:rsid w:val="00F703B1"/>
    <w:rsid w:val="00F70ADC"/>
    <w:rsid w:val="00F70B0C"/>
    <w:rsid w:val="00F7116F"/>
    <w:rsid w:val="00F715BF"/>
    <w:rsid w:val="00F717B6"/>
    <w:rsid w:val="00F7196C"/>
    <w:rsid w:val="00F724D5"/>
    <w:rsid w:val="00F727BA"/>
    <w:rsid w:val="00F72A2E"/>
    <w:rsid w:val="00F7332F"/>
    <w:rsid w:val="00F73575"/>
    <w:rsid w:val="00F73A35"/>
    <w:rsid w:val="00F740FD"/>
    <w:rsid w:val="00F7416F"/>
    <w:rsid w:val="00F7424F"/>
    <w:rsid w:val="00F742D1"/>
    <w:rsid w:val="00F746A8"/>
    <w:rsid w:val="00F746FE"/>
    <w:rsid w:val="00F7497E"/>
    <w:rsid w:val="00F754A9"/>
    <w:rsid w:val="00F75782"/>
    <w:rsid w:val="00F75847"/>
    <w:rsid w:val="00F75EB5"/>
    <w:rsid w:val="00F7671F"/>
    <w:rsid w:val="00F767BD"/>
    <w:rsid w:val="00F767EB"/>
    <w:rsid w:val="00F76894"/>
    <w:rsid w:val="00F769A5"/>
    <w:rsid w:val="00F769F3"/>
    <w:rsid w:val="00F77110"/>
    <w:rsid w:val="00F77526"/>
    <w:rsid w:val="00F7786D"/>
    <w:rsid w:val="00F779BA"/>
    <w:rsid w:val="00F77FDD"/>
    <w:rsid w:val="00F801F8"/>
    <w:rsid w:val="00F80D55"/>
    <w:rsid w:val="00F81876"/>
    <w:rsid w:val="00F819C5"/>
    <w:rsid w:val="00F81F2E"/>
    <w:rsid w:val="00F820AD"/>
    <w:rsid w:val="00F82F41"/>
    <w:rsid w:val="00F83444"/>
    <w:rsid w:val="00F83A4C"/>
    <w:rsid w:val="00F83C45"/>
    <w:rsid w:val="00F83E5C"/>
    <w:rsid w:val="00F841F4"/>
    <w:rsid w:val="00F8443E"/>
    <w:rsid w:val="00F844E3"/>
    <w:rsid w:val="00F84926"/>
    <w:rsid w:val="00F849FF"/>
    <w:rsid w:val="00F84BBE"/>
    <w:rsid w:val="00F84F57"/>
    <w:rsid w:val="00F85055"/>
    <w:rsid w:val="00F850A1"/>
    <w:rsid w:val="00F85459"/>
    <w:rsid w:val="00F85654"/>
    <w:rsid w:val="00F86018"/>
    <w:rsid w:val="00F86331"/>
    <w:rsid w:val="00F86637"/>
    <w:rsid w:val="00F86A3F"/>
    <w:rsid w:val="00F86FDA"/>
    <w:rsid w:val="00F86FE9"/>
    <w:rsid w:val="00F875F2"/>
    <w:rsid w:val="00F87615"/>
    <w:rsid w:val="00F87724"/>
    <w:rsid w:val="00F9017F"/>
    <w:rsid w:val="00F90522"/>
    <w:rsid w:val="00F9127D"/>
    <w:rsid w:val="00F912F6"/>
    <w:rsid w:val="00F9145A"/>
    <w:rsid w:val="00F91E67"/>
    <w:rsid w:val="00F92066"/>
    <w:rsid w:val="00F9251D"/>
    <w:rsid w:val="00F92A4A"/>
    <w:rsid w:val="00F92D58"/>
    <w:rsid w:val="00F92F88"/>
    <w:rsid w:val="00F930B3"/>
    <w:rsid w:val="00F934C5"/>
    <w:rsid w:val="00F93CAB"/>
    <w:rsid w:val="00F93EBA"/>
    <w:rsid w:val="00F94A09"/>
    <w:rsid w:val="00F950AB"/>
    <w:rsid w:val="00F9533C"/>
    <w:rsid w:val="00F95354"/>
    <w:rsid w:val="00F953C5"/>
    <w:rsid w:val="00F957E7"/>
    <w:rsid w:val="00F958D4"/>
    <w:rsid w:val="00F95A43"/>
    <w:rsid w:val="00F95B67"/>
    <w:rsid w:val="00F95DAC"/>
    <w:rsid w:val="00F95E2C"/>
    <w:rsid w:val="00F961EC"/>
    <w:rsid w:val="00F969EE"/>
    <w:rsid w:val="00F96C58"/>
    <w:rsid w:val="00F97315"/>
    <w:rsid w:val="00F97727"/>
    <w:rsid w:val="00F97B28"/>
    <w:rsid w:val="00FA0186"/>
    <w:rsid w:val="00FA09DD"/>
    <w:rsid w:val="00FA0CEB"/>
    <w:rsid w:val="00FA1112"/>
    <w:rsid w:val="00FA1835"/>
    <w:rsid w:val="00FA24F8"/>
    <w:rsid w:val="00FA251E"/>
    <w:rsid w:val="00FA2804"/>
    <w:rsid w:val="00FA2D6D"/>
    <w:rsid w:val="00FA335B"/>
    <w:rsid w:val="00FA3364"/>
    <w:rsid w:val="00FA38DD"/>
    <w:rsid w:val="00FA403E"/>
    <w:rsid w:val="00FA441F"/>
    <w:rsid w:val="00FA4530"/>
    <w:rsid w:val="00FA476F"/>
    <w:rsid w:val="00FA51A2"/>
    <w:rsid w:val="00FA5621"/>
    <w:rsid w:val="00FA5DAE"/>
    <w:rsid w:val="00FA60B6"/>
    <w:rsid w:val="00FA638E"/>
    <w:rsid w:val="00FA6C2C"/>
    <w:rsid w:val="00FA6D47"/>
    <w:rsid w:val="00FA7000"/>
    <w:rsid w:val="00FA79D0"/>
    <w:rsid w:val="00FB0581"/>
    <w:rsid w:val="00FB0A5B"/>
    <w:rsid w:val="00FB0A83"/>
    <w:rsid w:val="00FB0B91"/>
    <w:rsid w:val="00FB0E80"/>
    <w:rsid w:val="00FB0EBB"/>
    <w:rsid w:val="00FB1187"/>
    <w:rsid w:val="00FB118E"/>
    <w:rsid w:val="00FB1190"/>
    <w:rsid w:val="00FB16A4"/>
    <w:rsid w:val="00FB1C03"/>
    <w:rsid w:val="00FB20EE"/>
    <w:rsid w:val="00FB24A5"/>
    <w:rsid w:val="00FB26F9"/>
    <w:rsid w:val="00FB2E85"/>
    <w:rsid w:val="00FB36C3"/>
    <w:rsid w:val="00FB36EE"/>
    <w:rsid w:val="00FB3852"/>
    <w:rsid w:val="00FB3868"/>
    <w:rsid w:val="00FB3A22"/>
    <w:rsid w:val="00FB4234"/>
    <w:rsid w:val="00FB449C"/>
    <w:rsid w:val="00FB4560"/>
    <w:rsid w:val="00FB5208"/>
    <w:rsid w:val="00FB5329"/>
    <w:rsid w:val="00FB55EE"/>
    <w:rsid w:val="00FB57AB"/>
    <w:rsid w:val="00FB58A9"/>
    <w:rsid w:val="00FB593D"/>
    <w:rsid w:val="00FB5BD0"/>
    <w:rsid w:val="00FB62AC"/>
    <w:rsid w:val="00FB6A85"/>
    <w:rsid w:val="00FB709F"/>
    <w:rsid w:val="00FB724C"/>
    <w:rsid w:val="00FB754B"/>
    <w:rsid w:val="00FB78DB"/>
    <w:rsid w:val="00FC03FC"/>
    <w:rsid w:val="00FC07AE"/>
    <w:rsid w:val="00FC0851"/>
    <w:rsid w:val="00FC14E5"/>
    <w:rsid w:val="00FC1B65"/>
    <w:rsid w:val="00FC1F6C"/>
    <w:rsid w:val="00FC2133"/>
    <w:rsid w:val="00FC28FC"/>
    <w:rsid w:val="00FC33C5"/>
    <w:rsid w:val="00FC3826"/>
    <w:rsid w:val="00FC390C"/>
    <w:rsid w:val="00FC3979"/>
    <w:rsid w:val="00FC3D08"/>
    <w:rsid w:val="00FC3E7C"/>
    <w:rsid w:val="00FC406F"/>
    <w:rsid w:val="00FC41AC"/>
    <w:rsid w:val="00FC4359"/>
    <w:rsid w:val="00FC43C6"/>
    <w:rsid w:val="00FC4870"/>
    <w:rsid w:val="00FC4D24"/>
    <w:rsid w:val="00FC55DC"/>
    <w:rsid w:val="00FC5974"/>
    <w:rsid w:val="00FC5F34"/>
    <w:rsid w:val="00FC6531"/>
    <w:rsid w:val="00FC68E9"/>
    <w:rsid w:val="00FC6C21"/>
    <w:rsid w:val="00FC6D11"/>
    <w:rsid w:val="00FC77A1"/>
    <w:rsid w:val="00FC77AE"/>
    <w:rsid w:val="00FD0BBC"/>
    <w:rsid w:val="00FD11D1"/>
    <w:rsid w:val="00FD12D6"/>
    <w:rsid w:val="00FD1448"/>
    <w:rsid w:val="00FD1472"/>
    <w:rsid w:val="00FD15E6"/>
    <w:rsid w:val="00FD17FA"/>
    <w:rsid w:val="00FD1896"/>
    <w:rsid w:val="00FD1A6F"/>
    <w:rsid w:val="00FD1B3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9CC"/>
    <w:rsid w:val="00FD7A41"/>
    <w:rsid w:val="00FD7A74"/>
    <w:rsid w:val="00FD7E4B"/>
    <w:rsid w:val="00FE0044"/>
    <w:rsid w:val="00FE030F"/>
    <w:rsid w:val="00FE0455"/>
    <w:rsid w:val="00FE0913"/>
    <w:rsid w:val="00FE0A12"/>
    <w:rsid w:val="00FE1942"/>
    <w:rsid w:val="00FE1C2C"/>
    <w:rsid w:val="00FE1F08"/>
    <w:rsid w:val="00FE208C"/>
    <w:rsid w:val="00FE24C2"/>
    <w:rsid w:val="00FE282C"/>
    <w:rsid w:val="00FE2860"/>
    <w:rsid w:val="00FE294D"/>
    <w:rsid w:val="00FE2D40"/>
    <w:rsid w:val="00FE2DE0"/>
    <w:rsid w:val="00FE391B"/>
    <w:rsid w:val="00FE4084"/>
    <w:rsid w:val="00FE4F71"/>
    <w:rsid w:val="00FE50D8"/>
    <w:rsid w:val="00FE5614"/>
    <w:rsid w:val="00FE573B"/>
    <w:rsid w:val="00FE5CE6"/>
    <w:rsid w:val="00FE5F30"/>
    <w:rsid w:val="00FE6063"/>
    <w:rsid w:val="00FE606C"/>
    <w:rsid w:val="00FE65BC"/>
    <w:rsid w:val="00FE675F"/>
    <w:rsid w:val="00FE6AB5"/>
    <w:rsid w:val="00FE6E6B"/>
    <w:rsid w:val="00FE74C3"/>
    <w:rsid w:val="00FE7767"/>
    <w:rsid w:val="00FE7970"/>
    <w:rsid w:val="00FE79F0"/>
    <w:rsid w:val="00FE7A5E"/>
    <w:rsid w:val="00FE7C51"/>
    <w:rsid w:val="00FF007E"/>
    <w:rsid w:val="00FF0A51"/>
    <w:rsid w:val="00FF0A86"/>
    <w:rsid w:val="00FF0B68"/>
    <w:rsid w:val="00FF0BDD"/>
    <w:rsid w:val="00FF11FB"/>
    <w:rsid w:val="00FF12F7"/>
    <w:rsid w:val="00FF1401"/>
    <w:rsid w:val="00FF14D8"/>
    <w:rsid w:val="00FF27EC"/>
    <w:rsid w:val="00FF29BC"/>
    <w:rsid w:val="00FF2DFE"/>
    <w:rsid w:val="00FF2F27"/>
    <w:rsid w:val="00FF35AC"/>
    <w:rsid w:val="00FF3E0B"/>
    <w:rsid w:val="00FF3ED2"/>
    <w:rsid w:val="00FF42B4"/>
    <w:rsid w:val="00FF4D08"/>
    <w:rsid w:val="00FF529B"/>
    <w:rsid w:val="00FF52D1"/>
    <w:rsid w:val="00FF54F9"/>
    <w:rsid w:val="00FF57AC"/>
    <w:rsid w:val="00FF5B59"/>
    <w:rsid w:val="00FF618A"/>
    <w:rsid w:val="00FF644C"/>
    <w:rsid w:val="00FF67C7"/>
    <w:rsid w:val="00FF68C7"/>
    <w:rsid w:val="00FF7157"/>
    <w:rsid w:val="00FF71B9"/>
    <w:rsid w:val="00FF793B"/>
    <w:rsid w:val="00FF79F1"/>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1809"/>
    <o:shapelayout v:ext="edit">
      <o:idmap v:ext="edit" data="1"/>
    </o:shapelayout>
  </w:shapeDefaults>
  <w:decimalSymbol w:val=","/>
  <w:listSeparator w:val=";"/>
  <w14:docId w14:val="12F111F5"/>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1" w:qFormat="1"/>
    <w:lsdException w:name="heading 2" w:semiHidden="1" w:uiPriority="1" w:unhideWhenUsed="1" w:qFormat="1"/>
    <w:lsdException w:name="heading 3" w:qFormat="1"/>
    <w:lsdException w:name="heading 4"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471A5"/>
    <w:rPr>
      <w:rFonts w:ascii="Arial" w:hAnsi="Arial"/>
      <w:sz w:val="19"/>
      <w:lang w:val="es-AR"/>
    </w:rPr>
  </w:style>
  <w:style w:type="paragraph" w:styleId="Heading1">
    <w:name w:val="heading 1"/>
    <w:basedOn w:val="Normal"/>
    <w:next w:val="Normal"/>
    <w:link w:val="Heading1Char"/>
    <w:uiPriority w:val="1"/>
    <w:qFormat/>
    <w:rsid w:val="00E075CB"/>
    <w:pPr>
      <w:keepNext/>
      <w:outlineLvl w:val="0"/>
    </w:pPr>
    <w:rPr>
      <w:b/>
      <w:sz w:val="16"/>
    </w:rPr>
  </w:style>
  <w:style w:type="paragraph" w:styleId="Heading2">
    <w:name w:val="heading 2"/>
    <w:basedOn w:val="Normal"/>
    <w:next w:val="Normal"/>
    <w:link w:val="Heading2Char"/>
    <w:uiPriority w:val="1"/>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075CB"/>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E075CB"/>
    <w:pPr>
      <w:keepNext/>
      <w:numPr>
        <w:numId w:val="1"/>
      </w:numPr>
      <w:ind w:firstLine="0"/>
      <w:outlineLvl w:val="3"/>
    </w:pPr>
    <w:rPr>
      <w:b/>
      <w:sz w:val="22"/>
      <w:lang w:val="en-US"/>
    </w:rPr>
  </w:style>
  <w:style w:type="paragraph" w:styleId="Heading5">
    <w:name w:val="heading 5"/>
    <w:basedOn w:val="Normal"/>
    <w:next w:val="Normal"/>
    <w:link w:val="Heading5Char"/>
    <w:uiPriority w:val="99"/>
    <w:qFormat/>
    <w:rsid w:val="00781931"/>
    <w:pPr>
      <w:keepNext/>
      <w:outlineLvl w:val="4"/>
    </w:pPr>
    <w:rPr>
      <w:rFonts w:ascii="Times New Roman" w:hAnsi="Times New Roman"/>
      <w:b/>
      <w:bCs/>
      <w:sz w:val="24"/>
      <w:szCs w:val="24"/>
      <w:lang w:val="es-MX" w:eastAsia="es-ES"/>
    </w:rPr>
  </w:style>
  <w:style w:type="paragraph" w:styleId="Heading6">
    <w:name w:val="heading 6"/>
    <w:basedOn w:val="Normal"/>
    <w:next w:val="Normal"/>
    <w:link w:val="Heading6Char"/>
    <w:uiPriority w:val="99"/>
    <w:qFormat/>
    <w:rsid w:val="00781931"/>
    <w:pPr>
      <w:keepNext/>
      <w:jc w:val="center"/>
      <w:outlineLvl w:val="5"/>
    </w:pPr>
    <w:rPr>
      <w:rFonts w:ascii="Times New Roman" w:hAnsi="Times New Roman"/>
      <w:b/>
      <w:bCs/>
      <w:sz w:val="24"/>
      <w:szCs w:val="24"/>
      <w:lang w:val="es-MX" w:eastAsia="es-ES"/>
    </w:rPr>
  </w:style>
  <w:style w:type="paragraph" w:styleId="Heading7">
    <w:name w:val="heading 7"/>
    <w:basedOn w:val="Normal"/>
    <w:next w:val="Normal"/>
    <w:link w:val="Heading7Char"/>
    <w:qFormat/>
    <w:rsid w:val="00781931"/>
    <w:pPr>
      <w:keepNext/>
      <w:pBdr>
        <w:top w:val="single" w:sz="4" w:space="1" w:color="auto"/>
        <w:left w:val="single" w:sz="4" w:space="4" w:color="auto"/>
        <w:bottom w:val="single" w:sz="4" w:space="1" w:color="auto"/>
        <w:right w:val="single" w:sz="4" w:space="4" w:color="auto"/>
      </w:pBdr>
      <w:tabs>
        <w:tab w:val="num" w:pos="1296"/>
      </w:tabs>
      <w:ind w:left="1296" w:hanging="1296"/>
      <w:jc w:val="center"/>
      <w:outlineLvl w:val="6"/>
    </w:pPr>
    <w:rPr>
      <w:rFonts w:ascii="Times New Roman" w:hAnsi="Times New Roman"/>
      <w:b/>
      <w:bCs/>
      <w:sz w:val="32"/>
      <w:szCs w:val="32"/>
      <w:lang w:eastAsia="es-ES"/>
    </w:rPr>
  </w:style>
  <w:style w:type="paragraph" w:styleId="Heading8">
    <w:name w:val="heading 8"/>
    <w:basedOn w:val="Normal"/>
    <w:next w:val="Normal"/>
    <w:link w:val="Heading8Char"/>
    <w:qFormat/>
    <w:rsid w:val="00781931"/>
    <w:pPr>
      <w:keepNext/>
      <w:tabs>
        <w:tab w:val="left" w:pos="567"/>
        <w:tab w:val="num" w:pos="1440"/>
      </w:tabs>
      <w:spacing w:after="120" w:line="720" w:lineRule="auto"/>
      <w:ind w:left="1440" w:hanging="1440"/>
      <w:jc w:val="both"/>
      <w:outlineLvl w:val="7"/>
    </w:pPr>
    <w:rPr>
      <w:rFonts w:ascii="Times New Roman" w:hAnsi="Times New Roman"/>
      <w:b/>
      <w:bCs/>
      <w:sz w:val="20"/>
      <w:u w:val="single"/>
      <w:lang w:eastAsia="es-ES"/>
    </w:rPr>
  </w:style>
  <w:style w:type="paragraph" w:styleId="Heading9">
    <w:name w:val="heading 9"/>
    <w:basedOn w:val="Normal"/>
    <w:next w:val="Normal"/>
    <w:link w:val="Heading9Char"/>
    <w:qFormat/>
    <w:rsid w:val="00781931"/>
    <w:pPr>
      <w:keepNext/>
      <w:tabs>
        <w:tab w:val="num" w:pos="1584"/>
      </w:tabs>
      <w:spacing w:after="120"/>
      <w:ind w:left="1584" w:hanging="1584"/>
      <w:jc w:val="both"/>
      <w:outlineLvl w:val="8"/>
    </w:pPr>
    <w:rPr>
      <w:rFonts w:ascii="Times New Roman" w:hAnsi="Times New Roman"/>
      <w:b/>
      <w:bCs/>
      <w:sz w:val="22"/>
      <w:szCs w:val="22"/>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931"/>
    <w:rPr>
      <w:rFonts w:ascii="Arial" w:hAnsi="Arial"/>
      <w:b/>
      <w:sz w:val="16"/>
      <w:lang w:val="es-AR"/>
    </w:rPr>
  </w:style>
  <w:style w:type="character" w:customStyle="1" w:styleId="Heading2Char">
    <w:name w:val="Heading 2 Char"/>
    <w:basedOn w:val="DefaultParagraphFont"/>
    <w:link w:val="Heading2"/>
    <w:uiPriority w:val="1"/>
    <w:rsid w:val="00637766"/>
    <w:rPr>
      <w:rFonts w:asciiTheme="majorHAnsi" w:eastAsiaTheme="majorEastAsia" w:hAnsiTheme="majorHAnsi" w:cstheme="majorBidi"/>
      <w:b/>
      <w:bCs/>
      <w:color w:val="4F81BD" w:themeColor="accent1"/>
      <w:sz w:val="26"/>
      <w:szCs w:val="26"/>
      <w:lang w:val="es-AR"/>
    </w:rPr>
  </w:style>
  <w:style w:type="character" w:customStyle="1" w:styleId="Heading3Char">
    <w:name w:val="Heading 3 Char"/>
    <w:basedOn w:val="DefaultParagraphFont"/>
    <w:link w:val="Heading3"/>
    <w:rsid w:val="00781931"/>
    <w:rPr>
      <w:rFonts w:ascii="Times New Roman" w:hAnsi="Times New Roman"/>
      <w:b/>
      <w:sz w:val="24"/>
      <w:lang w:val="es-AR"/>
    </w:rPr>
  </w:style>
  <w:style w:type="character" w:customStyle="1" w:styleId="Heading4Char">
    <w:name w:val="Heading 4 Char"/>
    <w:basedOn w:val="DefaultParagraphFont"/>
    <w:link w:val="Heading4"/>
    <w:rsid w:val="00781931"/>
    <w:rPr>
      <w:rFonts w:ascii="Arial" w:hAnsi="Arial"/>
      <w:b/>
      <w:sz w:val="22"/>
    </w:rPr>
  </w:style>
  <w:style w:type="character" w:customStyle="1" w:styleId="Heading5Char">
    <w:name w:val="Heading 5 Char"/>
    <w:basedOn w:val="DefaultParagraphFont"/>
    <w:link w:val="Heading5"/>
    <w:uiPriority w:val="99"/>
    <w:rsid w:val="00781931"/>
    <w:rPr>
      <w:rFonts w:ascii="Times New Roman" w:hAnsi="Times New Roman"/>
      <w:b/>
      <w:bCs/>
      <w:sz w:val="24"/>
      <w:szCs w:val="24"/>
      <w:lang w:val="es-MX" w:eastAsia="es-ES"/>
    </w:rPr>
  </w:style>
  <w:style w:type="character" w:customStyle="1" w:styleId="Heading6Char">
    <w:name w:val="Heading 6 Char"/>
    <w:basedOn w:val="DefaultParagraphFont"/>
    <w:link w:val="Heading6"/>
    <w:uiPriority w:val="99"/>
    <w:rsid w:val="00781931"/>
    <w:rPr>
      <w:rFonts w:ascii="Times New Roman" w:hAnsi="Times New Roman"/>
      <w:b/>
      <w:bCs/>
      <w:sz w:val="24"/>
      <w:szCs w:val="24"/>
      <w:lang w:val="es-MX" w:eastAsia="es-ES"/>
    </w:rPr>
  </w:style>
  <w:style w:type="character" w:customStyle="1" w:styleId="Heading7Char">
    <w:name w:val="Heading 7 Char"/>
    <w:basedOn w:val="DefaultParagraphFont"/>
    <w:link w:val="Heading7"/>
    <w:rsid w:val="00781931"/>
    <w:rPr>
      <w:rFonts w:ascii="Times New Roman" w:hAnsi="Times New Roman"/>
      <w:b/>
      <w:bCs/>
      <w:sz w:val="32"/>
      <w:szCs w:val="32"/>
      <w:lang w:val="es-AR" w:eastAsia="es-ES"/>
    </w:rPr>
  </w:style>
  <w:style w:type="character" w:customStyle="1" w:styleId="Heading8Char">
    <w:name w:val="Heading 8 Char"/>
    <w:basedOn w:val="DefaultParagraphFont"/>
    <w:link w:val="Heading8"/>
    <w:rsid w:val="00781931"/>
    <w:rPr>
      <w:rFonts w:ascii="Times New Roman" w:hAnsi="Times New Roman"/>
      <w:b/>
      <w:bCs/>
      <w:u w:val="single"/>
      <w:lang w:val="es-AR" w:eastAsia="es-ES"/>
    </w:rPr>
  </w:style>
  <w:style w:type="character" w:customStyle="1" w:styleId="Heading9Char">
    <w:name w:val="Heading 9 Char"/>
    <w:basedOn w:val="DefaultParagraphFont"/>
    <w:link w:val="Heading9"/>
    <w:rsid w:val="00781931"/>
    <w:rPr>
      <w:rFonts w:ascii="Times New Roman" w:hAnsi="Times New Roman"/>
      <w:b/>
      <w:bCs/>
      <w:sz w:val="22"/>
      <w:szCs w:val="22"/>
      <w:lang w:eastAsia="es-ES"/>
    </w:rPr>
  </w:style>
  <w:style w:type="paragraph" w:styleId="Footer">
    <w:name w:val="footer"/>
    <w:basedOn w:val="Normal"/>
    <w:link w:val="FooterChar"/>
    <w:uiPriority w:val="99"/>
    <w:rsid w:val="00E075CB"/>
    <w:pPr>
      <w:tabs>
        <w:tab w:val="center" w:pos="4320"/>
        <w:tab w:val="right" w:pos="8640"/>
      </w:tabs>
    </w:pPr>
  </w:style>
  <w:style w:type="character" w:customStyle="1" w:styleId="FooterChar">
    <w:name w:val="Footer Char"/>
    <w:basedOn w:val="DefaultParagraphFont"/>
    <w:link w:val="Footer"/>
    <w:uiPriority w:val="99"/>
    <w:rsid w:val="00781931"/>
    <w:rPr>
      <w:rFonts w:ascii="Arial" w:hAnsi="Arial"/>
      <w:sz w:val="19"/>
      <w:lang w:val="es-AR"/>
    </w:r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032FAF"/>
    <w:pPr>
      <w:ind w:left="864"/>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5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link w:val="BalloonTextChar"/>
    <w:uiPriority w:val="99"/>
    <w:rsid w:val="00E075CB"/>
    <w:rPr>
      <w:rFonts w:ascii="Tahoma" w:hAnsi="Tahoma" w:cs="Tahoma"/>
      <w:sz w:val="16"/>
      <w:szCs w:val="16"/>
    </w:rPr>
  </w:style>
  <w:style w:type="character" w:customStyle="1" w:styleId="BalloonTextChar">
    <w:name w:val="Balloon Text Char"/>
    <w:basedOn w:val="DefaultParagraphFont"/>
    <w:link w:val="BalloonText"/>
    <w:uiPriority w:val="99"/>
    <w:rsid w:val="00781931"/>
    <w:rPr>
      <w:rFonts w:ascii="Tahoma" w:hAnsi="Tahoma" w:cs="Tahoma"/>
      <w:sz w:val="16"/>
      <w:szCs w:val="16"/>
      <w:lang w:val="es-AR"/>
    </w:rPr>
  </w:style>
  <w:style w:type="paragraph" w:styleId="ListParagraph">
    <w:name w:val="List Paragraph"/>
    <w:basedOn w:val="Normal"/>
    <w:link w:val="ListParagraphChar"/>
    <w:uiPriority w:val="1"/>
    <w:qFormat/>
    <w:rsid w:val="00410EB7"/>
    <w:pPr>
      <w:ind w:left="720"/>
      <w:contextualSpacing/>
    </w:pPr>
  </w:style>
  <w:style w:type="character" w:customStyle="1" w:styleId="ListParagraphChar">
    <w:name w:val="List Paragraph Char"/>
    <w:link w:val="ListParagraph"/>
    <w:uiPriority w:val="34"/>
    <w:locked/>
    <w:rsid w:val="00781931"/>
    <w:rPr>
      <w:rFonts w:ascii="Arial" w:hAnsi="Arial"/>
      <w:sz w:val="19"/>
      <w:lang w:val="es-AR"/>
    </w:r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uiPriority w:val="1"/>
    <w:qFormat/>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uiPriority w:val="1"/>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15271E"/>
    <w:pPr>
      <w:jc w:val="both"/>
    </w:pPr>
    <w:rPr>
      <w:sz w:val="24"/>
      <w:lang w:val="es-ES_tradnl" w:eastAsia="es-ES"/>
    </w:rPr>
  </w:style>
  <w:style w:type="character" w:customStyle="1" w:styleId="BodyTextIndentChar">
    <w:name w:val="Body Text Indent Char"/>
    <w:basedOn w:val="DefaultParagraphFont"/>
    <w:link w:val="BodyTextIndent"/>
    <w:uiPriority w:val="99"/>
    <w:rsid w:val="0015271E"/>
    <w:rPr>
      <w:rFonts w:ascii="Arial" w:hAnsi="Arial"/>
      <w:sz w:val="24"/>
      <w:lang w:val="es-ES_tradnl" w:eastAsia="es-ES"/>
    </w:rPr>
  </w:style>
  <w:style w:type="paragraph" w:styleId="BodyText3">
    <w:name w:val="Body Text 3"/>
    <w:basedOn w:val="Normal"/>
    <w:link w:val="BodyText3Char"/>
    <w:uiPriority w:val="99"/>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uiPriority w:val="99"/>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uiPriority w:val="99"/>
    <w:rsid w:val="0015271E"/>
  </w:style>
  <w:style w:type="paragraph" w:styleId="BodyText2">
    <w:name w:val="Body Text 2"/>
    <w:basedOn w:val="Normal"/>
    <w:link w:val="BodyText2Char"/>
    <w:uiPriority w:val="99"/>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uiPriority w:val="99"/>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0">
    <w:name w:val="texto"/>
    <w:basedOn w:val="Normal"/>
    <w:pPr>
      <w:overflowPunct w:val="0"/>
      <w:autoSpaceDE w:val="0"/>
      <w:autoSpaceDN w:val="0"/>
      <w:adjustRightInd w:val="0"/>
      <w:jc w:val="both"/>
      <w:textAlignment w:val="baseline"/>
    </w:pPr>
    <w:rPr>
      <w:sz w:val="20"/>
    </w:rPr>
  </w:style>
  <w:style w:type="paragraph" w:styleId="BodyTextIndent3">
    <w:name w:val="Body Text Indent 3"/>
    <w:basedOn w:val="Normal"/>
    <w:link w:val="BodyTextIndent3Char"/>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rFonts w:ascii="Times New Roman" w:hAnsi="Times New Roman"/>
      <w:sz w:val="20"/>
      <w:lang w:val="es-ES_tradnl" w:eastAsia="es-ES"/>
    </w:rPr>
  </w:style>
  <w:style w:type="character" w:customStyle="1" w:styleId="BodyTextIndent3Char">
    <w:name w:val="Body Text Indent 3 Char"/>
    <w:basedOn w:val="DefaultParagraphFont"/>
    <w:link w:val="BodyTextIndent3"/>
    <w:rsid w:val="00781931"/>
    <w:rPr>
      <w:rFonts w:ascii="Times New Roman" w:hAnsi="Times New Roman"/>
      <w:lang w:val="es-ES_tradnl" w:eastAsia="es-ES"/>
    </w:rPr>
  </w:style>
  <w:style w:type="paragraph" w:styleId="BodyTextIndent2">
    <w:name w:val="Body Text Indent 2"/>
    <w:basedOn w:val="Normal"/>
    <w:link w:val="BodyTextIndent2Char"/>
    <w:uiPriority w:val="99"/>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397" w:hanging="113"/>
      <w:jc w:val="both"/>
    </w:pPr>
    <w:rPr>
      <w:rFonts w:ascii="Times New Roman" w:hAnsi="Times New Roman"/>
      <w:sz w:val="20"/>
      <w:lang w:val="es-ES_tradnl" w:eastAsia="es-ES"/>
    </w:rPr>
  </w:style>
  <w:style w:type="character" w:customStyle="1" w:styleId="BodyTextIndent2Char">
    <w:name w:val="Body Text Indent 2 Char"/>
    <w:basedOn w:val="DefaultParagraphFont"/>
    <w:link w:val="BodyTextIndent2"/>
    <w:uiPriority w:val="99"/>
    <w:rsid w:val="00781931"/>
    <w:rPr>
      <w:rFonts w:ascii="Times New Roman" w:hAnsi="Times New Roman"/>
      <w:lang w:val="es-ES_tradnl" w:eastAsia="es-ES"/>
    </w:rPr>
  </w:style>
  <w:style w:type="character" w:styleId="FollowedHyperlink">
    <w:name w:val="FollowedHyperlink"/>
    <w:basedOn w:val="DefaultParagraphFont"/>
    <w:uiPriority w:val="99"/>
    <w:rsid w:val="00781931"/>
    <w:rPr>
      <w:rFonts w:cs="Times New Roman"/>
      <w:color w:val="800080"/>
      <w:u w:val="single"/>
    </w:rPr>
  </w:style>
  <w:style w:type="paragraph" w:styleId="Title">
    <w:name w:val="Title"/>
    <w:basedOn w:val="Normal"/>
    <w:next w:val="Normal"/>
    <w:link w:val="TitleChar"/>
    <w:uiPriority w:val="10"/>
    <w:qFormat/>
    <w:rsid w:val="00781931"/>
    <w:pPr>
      <w:contextualSpacing/>
    </w:pPr>
    <w:rPr>
      <w:rFonts w:asciiTheme="majorHAnsi" w:eastAsiaTheme="majorEastAsia" w:hAnsiTheme="majorHAnsi" w:cstheme="majorBidi"/>
      <w:spacing w:val="-10"/>
      <w:kern w:val="28"/>
      <w:sz w:val="56"/>
      <w:szCs w:val="56"/>
      <w:lang w:eastAsia="es-ES"/>
    </w:rPr>
  </w:style>
  <w:style w:type="character" w:customStyle="1" w:styleId="TitleChar">
    <w:name w:val="Title Char"/>
    <w:basedOn w:val="DefaultParagraphFont"/>
    <w:link w:val="Title"/>
    <w:uiPriority w:val="10"/>
    <w:rsid w:val="00781931"/>
    <w:rPr>
      <w:rFonts w:asciiTheme="majorHAnsi" w:eastAsiaTheme="majorEastAsia" w:hAnsiTheme="majorHAnsi" w:cstheme="majorBidi"/>
      <w:spacing w:val="-10"/>
      <w:kern w:val="28"/>
      <w:sz w:val="56"/>
      <w:szCs w:val="56"/>
      <w:lang w:val="es-AR" w:eastAsia="es-ES"/>
    </w:rPr>
  </w:style>
  <w:style w:type="character" w:customStyle="1" w:styleId="TtuloCar">
    <w:name w:val="Título Car"/>
    <w:basedOn w:val="DefaultParagraphFont"/>
    <w:uiPriority w:val="10"/>
    <w:locked/>
    <w:rsid w:val="00781931"/>
    <w:rPr>
      <w:rFonts w:ascii="Cambria" w:hAnsi="Cambria" w:cs="Cambria"/>
      <w:b/>
      <w:bCs/>
      <w:kern w:val="28"/>
      <w:sz w:val="32"/>
      <w:szCs w:val="32"/>
      <w:lang w:val="x-none" w:eastAsia="es-ES"/>
    </w:rPr>
  </w:style>
  <w:style w:type="paragraph" w:customStyle="1" w:styleId="Sangra3detindependiente1">
    <w:name w:val="Sangría 3 de t. independiente1"/>
    <w:basedOn w:val="Normal"/>
    <w:uiPriority w:val="99"/>
    <w:rsid w:val="00781931"/>
    <w:pPr>
      <w:overflowPunct w:val="0"/>
      <w:autoSpaceDE w:val="0"/>
      <w:autoSpaceDN w:val="0"/>
      <w:adjustRightInd w:val="0"/>
      <w:spacing w:after="120" w:line="480" w:lineRule="auto"/>
      <w:ind w:firstLine="1134"/>
      <w:jc w:val="both"/>
      <w:textAlignment w:val="baseline"/>
    </w:pPr>
    <w:rPr>
      <w:rFonts w:cs="Arial"/>
      <w:sz w:val="24"/>
      <w:szCs w:val="24"/>
      <w:lang w:val="es-ES" w:eastAsia="es-ES"/>
    </w:rPr>
  </w:style>
  <w:style w:type="paragraph" w:customStyle="1" w:styleId="Sangra3detindependiente">
    <w:name w:val="Sangra 3 de t. independiente"/>
    <w:basedOn w:val="Normal"/>
    <w:next w:val="Normal"/>
    <w:uiPriority w:val="99"/>
    <w:rsid w:val="00781931"/>
    <w:pPr>
      <w:autoSpaceDE w:val="0"/>
      <w:autoSpaceDN w:val="0"/>
      <w:adjustRightInd w:val="0"/>
      <w:jc w:val="both"/>
    </w:pPr>
    <w:rPr>
      <w:rFonts w:cs="Arial"/>
      <w:sz w:val="20"/>
      <w:lang w:val="es-ES" w:eastAsia="es-ES"/>
    </w:rPr>
  </w:style>
  <w:style w:type="paragraph" w:customStyle="1" w:styleId="xl24">
    <w:name w:val="xl24"/>
    <w:basedOn w:val="Normal"/>
    <w:uiPriority w:val="99"/>
    <w:rsid w:val="00781931"/>
    <w:pPr>
      <w:pBdr>
        <w:top w:val="double" w:sz="6" w:space="0" w:color="auto"/>
      </w:pBdr>
      <w:spacing w:before="100" w:beforeAutospacing="1" w:after="100" w:afterAutospacing="1"/>
    </w:pPr>
    <w:rPr>
      <w:rFonts w:cs="Arial"/>
      <w:sz w:val="24"/>
      <w:szCs w:val="24"/>
      <w:lang w:val="es-ES" w:eastAsia="es-ES"/>
    </w:rPr>
  </w:style>
  <w:style w:type="paragraph" w:customStyle="1" w:styleId="xl25">
    <w:name w:val="xl25"/>
    <w:basedOn w:val="Normal"/>
    <w:uiPriority w:val="99"/>
    <w:rsid w:val="00781931"/>
    <w:pPr>
      <w:pBdr>
        <w:top w:val="double" w:sz="6" w:space="0" w:color="auto"/>
        <w:right w:val="double" w:sz="6" w:space="0" w:color="auto"/>
      </w:pBdr>
      <w:spacing w:before="100" w:beforeAutospacing="1" w:after="100" w:afterAutospacing="1"/>
    </w:pPr>
    <w:rPr>
      <w:rFonts w:cs="Arial"/>
      <w:sz w:val="24"/>
      <w:szCs w:val="24"/>
      <w:lang w:val="es-ES" w:eastAsia="es-ES"/>
    </w:rPr>
  </w:style>
  <w:style w:type="paragraph" w:customStyle="1" w:styleId="xl26">
    <w:name w:val="xl26"/>
    <w:basedOn w:val="Normal"/>
    <w:uiPriority w:val="99"/>
    <w:rsid w:val="00781931"/>
    <w:pPr>
      <w:spacing w:before="100" w:beforeAutospacing="1" w:after="100" w:afterAutospacing="1"/>
    </w:pPr>
    <w:rPr>
      <w:rFonts w:cs="Arial"/>
      <w:b/>
      <w:bCs/>
      <w:sz w:val="24"/>
      <w:szCs w:val="24"/>
      <w:lang w:val="es-ES" w:eastAsia="es-ES"/>
    </w:rPr>
  </w:style>
  <w:style w:type="paragraph" w:customStyle="1" w:styleId="xl27">
    <w:name w:val="xl27"/>
    <w:basedOn w:val="Normal"/>
    <w:rsid w:val="00781931"/>
    <w:pPr>
      <w:pBdr>
        <w:left w:val="double" w:sz="6" w:space="0" w:color="auto"/>
      </w:pBdr>
      <w:spacing w:before="100" w:beforeAutospacing="1" w:after="100" w:afterAutospacing="1"/>
    </w:pPr>
    <w:rPr>
      <w:rFonts w:cs="Arial"/>
      <w:sz w:val="24"/>
      <w:szCs w:val="24"/>
      <w:lang w:val="es-ES" w:eastAsia="es-ES"/>
    </w:rPr>
  </w:style>
  <w:style w:type="paragraph" w:customStyle="1" w:styleId="xl28">
    <w:name w:val="xl28"/>
    <w:basedOn w:val="Normal"/>
    <w:uiPriority w:val="99"/>
    <w:rsid w:val="00781931"/>
    <w:pPr>
      <w:pBdr>
        <w:right w:val="double" w:sz="6" w:space="0" w:color="auto"/>
      </w:pBdr>
      <w:spacing w:before="100" w:beforeAutospacing="1" w:after="100" w:afterAutospacing="1"/>
    </w:pPr>
    <w:rPr>
      <w:rFonts w:cs="Arial"/>
      <w:b/>
      <w:bCs/>
      <w:sz w:val="24"/>
      <w:szCs w:val="24"/>
      <w:lang w:val="es-ES" w:eastAsia="es-ES"/>
    </w:rPr>
  </w:style>
  <w:style w:type="paragraph" w:customStyle="1" w:styleId="xl29">
    <w:name w:val="xl29"/>
    <w:basedOn w:val="Normal"/>
    <w:uiPriority w:val="99"/>
    <w:rsid w:val="00781931"/>
    <w:pPr>
      <w:spacing w:before="100" w:beforeAutospacing="1" w:after="100" w:afterAutospacing="1"/>
    </w:pPr>
    <w:rPr>
      <w:rFonts w:cs="Arial"/>
      <w:b/>
      <w:bCs/>
      <w:sz w:val="24"/>
      <w:szCs w:val="24"/>
      <w:u w:val="single"/>
      <w:lang w:val="es-ES" w:eastAsia="es-ES"/>
    </w:rPr>
  </w:style>
  <w:style w:type="paragraph" w:customStyle="1" w:styleId="xl30">
    <w:name w:val="xl30"/>
    <w:basedOn w:val="Normal"/>
    <w:uiPriority w:val="99"/>
    <w:rsid w:val="00781931"/>
    <w:pPr>
      <w:spacing w:before="100" w:beforeAutospacing="1" w:after="100" w:afterAutospacing="1"/>
    </w:pPr>
    <w:rPr>
      <w:rFonts w:cs="Arial"/>
      <w:sz w:val="24"/>
      <w:szCs w:val="24"/>
      <w:u w:val="single"/>
      <w:lang w:val="es-ES" w:eastAsia="es-ES"/>
    </w:rPr>
  </w:style>
  <w:style w:type="paragraph" w:customStyle="1" w:styleId="xl31">
    <w:name w:val="xl31"/>
    <w:basedOn w:val="Normal"/>
    <w:uiPriority w:val="99"/>
    <w:rsid w:val="00781931"/>
    <w:pPr>
      <w:pBdr>
        <w:right w:val="double" w:sz="6" w:space="0" w:color="auto"/>
      </w:pBdr>
      <w:spacing w:before="100" w:beforeAutospacing="1" w:after="100" w:afterAutospacing="1"/>
    </w:pPr>
    <w:rPr>
      <w:rFonts w:cs="Arial"/>
      <w:b/>
      <w:bCs/>
      <w:sz w:val="24"/>
      <w:szCs w:val="24"/>
      <w:u w:val="single"/>
      <w:lang w:val="es-ES" w:eastAsia="es-ES"/>
    </w:rPr>
  </w:style>
  <w:style w:type="paragraph" w:customStyle="1" w:styleId="xl32">
    <w:name w:val="xl32"/>
    <w:basedOn w:val="Normal"/>
    <w:uiPriority w:val="99"/>
    <w:rsid w:val="00781931"/>
    <w:pPr>
      <w:pBdr>
        <w:top w:val="single" w:sz="4" w:space="0" w:color="auto"/>
        <w:left w:val="single" w:sz="4" w:space="0" w:color="auto"/>
      </w:pBdr>
      <w:spacing w:before="100" w:beforeAutospacing="1" w:after="100" w:afterAutospacing="1"/>
      <w:jc w:val="center"/>
    </w:pPr>
    <w:rPr>
      <w:rFonts w:cs="Arial"/>
      <w:b/>
      <w:bCs/>
      <w:sz w:val="24"/>
      <w:szCs w:val="24"/>
      <w:lang w:val="es-ES" w:eastAsia="es-ES"/>
    </w:rPr>
  </w:style>
  <w:style w:type="paragraph" w:customStyle="1" w:styleId="xl33">
    <w:name w:val="xl33"/>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4">
    <w:name w:val="xl34"/>
    <w:basedOn w:val="Normal"/>
    <w:uiPriority w:val="99"/>
    <w:rsid w:val="00781931"/>
    <w:pPr>
      <w:pBdr>
        <w:top w:val="single" w:sz="4" w:space="0" w:color="auto"/>
      </w:pBdr>
      <w:spacing w:before="100" w:beforeAutospacing="1" w:after="100" w:afterAutospacing="1"/>
      <w:jc w:val="center"/>
    </w:pPr>
    <w:rPr>
      <w:rFonts w:cs="Arial"/>
      <w:b/>
      <w:bCs/>
      <w:sz w:val="24"/>
      <w:szCs w:val="24"/>
      <w:lang w:val="es-ES" w:eastAsia="es-ES"/>
    </w:rPr>
  </w:style>
  <w:style w:type="paragraph" w:customStyle="1" w:styleId="xl35">
    <w:name w:val="xl35"/>
    <w:basedOn w:val="Normal"/>
    <w:uiPriority w:val="99"/>
    <w:rsid w:val="00781931"/>
    <w:pPr>
      <w:pBdr>
        <w:left w:val="single" w:sz="4" w:space="0" w:color="auto"/>
      </w:pBdr>
      <w:spacing w:before="100" w:beforeAutospacing="1" w:after="100" w:afterAutospacing="1"/>
      <w:jc w:val="center"/>
    </w:pPr>
    <w:rPr>
      <w:rFonts w:cs="Arial"/>
      <w:b/>
      <w:bCs/>
      <w:sz w:val="24"/>
      <w:szCs w:val="24"/>
      <w:lang w:val="es-ES" w:eastAsia="es-ES"/>
    </w:rPr>
  </w:style>
  <w:style w:type="paragraph" w:customStyle="1" w:styleId="xl36">
    <w:name w:val="xl36"/>
    <w:basedOn w:val="Normal"/>
    <w:uiPriority w:val="99"/>
    <w:rsid w:val="00781931"/>
    <w:pPr>
      <w:pBdr>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7">
    <w:name w:val="xl37"/>
    <w:basedOn w:val="Normal"/>
    <w:uiPriority w:val="99"/>
    <w:rsid w:val="00781931"/>
    <w:pPr>
      <w:spacing w:before="100" w:beforeAutospacing="1" w:after="100" w:afterAutospacing="1"/>
      <w:jc w:val="center"/>
    </w:pPr>
    <w:rPr>
      <w:rFonts w:cs="Arial"/>
      <w:b/>
      <w:bCs/>
      <w:sz w:val="24"/>
      <w:szCs w:val="24"/>
      <w:lang w:val="es-ES" w:eastAsia="es-ES"/>
    </w:rPr>
  </w:style>
  <w:style w:type="paragraph" w:customStyle="1" w:styleId="xl38">
    <w:name w:val="xl38"/>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9">
    <w:name w:val="xl39"/>
    <w:basedOn w:val="Normal"/>
    <w:uiPriority w:val="99"/>
    <w:rsid w:val="00781931"/>
    <w:pPr>
      <w:pBdr>
        <w:bottom w:val="single" w:sz="4" w:space="0" w:color="auto"/>
      </w:pBdr>
      <w:spacing w:before="100" w:beforeAutospacing="1" w:after="100" w:afterAutospacing="1"/>
      <w:jc w:val="center"/>
    </w:pPr>
    <w:rPr>
      <w:rFonts w:cs="Arial"/>
      <w:b/>
      <w:bCs/>
      <w:sz w:val="24"/>
      <w:szCs w:val="24"/>
      <w:lang w:val="es-ES" w:eastAsia="es-ES"/>
    </w:rPr>
  </w:style>
  <w:style w:type="paragraph" w:customStyle="1" w:styleId="xl40">
    <w:name w:val="xl40"/>
    <w:basedOn w:val="Normal"/>
    <w:uiPriority w:val="99"/>
    <w:rsid w:val="00781931"/>
    <w:pPr>
      <w:pBdr>
        <w:top w:val="single" w:sz="4" w:space="0" w:color="auto"/>
        <w:left w:val="single" w:sz="4" w:space="0" w:color="auto"/>
      </w:pBdr>
      <w:spacing w:before="100" w:beforeAutospacing="1" w:after="100" w:afterAutospacing="1"/>
      <w:jc w:val="center"/>
    </w:pPr>
    <w:rPr>
      <w:rFonts w:cs="Arial"/>
      <w:sz w:val="24"/>
      <w:szCs w:val="24"/>
      <w:lang w:val="es-ES" w:eastAsia="es-ES"/>
    </w:rPr>
  </w:style>
  <w:style w:type="paragraph" w:customStyle="1" w:styleId="xl41">
    <w:name w:val="xl41"/>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42">
    <w:name w:val="xl42"/>
    <w:basedOn w:val="Normal"/>
    <w:uiPriority w:val="99"/>
    <w:rsid w:val="00781931"/>
    <w:pPr>
      <w:pBdr>
        <w:top w:val="single" w:sz="4" w:space="0" w:color="auto"/>
      </w:pBdr>
      <w:spacing w:before="100" w:beforeAutospacing="1" w:after="100" w:afterAutospacing="1"/>
      <w:jc w:val="center"/>
    </w:pPr>
    <w:rPr>
      <w:rFonts w:cs="Arial"/>
      <w:sz w:val="24"/>
      <w:szCs w:val="24"/>
      <w:lang w:val="es-ES" w:eastAsia="es-ES"/>
    </w:rPr>
  </w:style>
  <w:style w:type="paragraph" w:customStyle="1" w:styleId="xl43">
    <w:name w:val="xl43"/>
    <w:basedOn w:val="Normal"/>
    <w:uiPriority w:val="99"/>
    <w:rsid w:val="00781931"/>
    <w:pPr>
      <w:pBdr>
        <w:left w:val="single" w:sz="4" w:space="0" w:color="auto"/>
      </w:pBdr>
      <w:spacing w:before="100" w:beforeAutospacing="1" w:after="100" w:afterAutospacing="1"/>
      <w:jc w:val="center"/>
    </w:pPr>
    <w:rPr>
      <w:rFonts w:cs="Arial"/>
      <w:sz w:val="24"/>
      <w:szCs w:val="24"/>
      <w:lang w:val="es-ES" w:eastAsia="es-ES"/>
    </w:rPr>
  </w:style>
  <w:style w:type="paragraph" w:customStyle="1" w:styleId="xl44">
    <w:name w:val="xl44"/>
    <w:basedOn w:val="Normal"/>
    <w:uiPriority w:val="99"/>
    <w:rsid w:val="00781931"/>
    <w:pPr>
      <w:pBdr>
        <w:left w:val="single" w:sz="4" w:space="0" w:color="auto"/>
        <w:bottom w:val="single" w:sz="4" w:space="0" w:color="auto"/>
      </w:pBdr>
      <w:spacing w:before="100" w:beforeAutospacing="1" w:after="100" w:afterAutospacing="1"/>
      <w:jc w:val="center"/>
    </w:pPr>
    <w:rPr>
      <w:rFonts w:cs="Arial"/>
      <w:sz w:val="24"/>
      <w:szCs w:val="24"/>
      <w:lang w:val="es-ES" w:eastAsia="es-ES"/>
    </w:rPr>
  </w:style>
  <w:style w:type="paragraph" w:customStyle="1" w:styleId="xl45">
    <w:name w:val="xl45"/>
    <w:basedOn w:val="Normal"/>
    <w:uiPriority w:val="99"/>
    <w:rsid w:val="00781931"/>
    <w:pPr>
      <w:pBdr>
        <w:left w:val="double" w:sz="6" w:space="0" w:color="auto"/>
        <w:bottom w:val="double" w:sz="6" w:space="0" w:color="auto"/>
      </w:pBdr>
      <w:spacing w:before="100" w:beforeAutospacing="1" w:after="100" w:afterAutospacing="1"/>
    </w:pPr>
    <w:rPr>
      <w:rFonts w:cs="Arial"/>
      <w:sz w:val="24"/>
      <w:szCs w:val="24"/>
      <w:lang w:val="es-ES" w:eastAsia="es-ES"/>
    </w:rPr>
  </w:style>
  <w:style w:type="paragraph" w:customStyle="1" w:styleId="xl46">
    <w:name w:val="xl46"/>
    <w:basedOn w:val="Normal"/>
    <w:uiPriority w:val="99"/>
    <w:rsid w:val="00781931"/>
    <w:pPr>
      <w:pBdr>
        <w:bottom w:val="double" w:sz="6" w:space="0" w:color="auto"/>
      </w:pBdr>
      <w:spacing w:before="100" w:beforeAutospacing="1" w:after="100" w:afterAutospacing="1"/>
    </w:pPr>
    <w:rPr>
      <w:rFonts w:cs="Arial"/>
      <w:b/>
      <w:bCs/>
      <w:sz w:val="24"/>
      <w:szCs w:val="24"/>
      <w:lang w:val="es-ES" w:eastAsia="es-ES"/>
    </w:rPr>
  </w:style>
  <w:style w:type="paragraph" w:customStyle="1" w:styleId="xl47">
    <w:name w:val="xl47"/>
    <w:basedOn w:val="Normal"/>
    <w:uiPriority w:val="99"/>
    <w:rsid w:val="00781931"/>
    <w:pPr>
      <w:pBdr>
        <w:bottom w:val="double" w:sz="6" w:space="0" w:color="auto"/>
        <w:right w:val="double" w:sz="6" w:space="0" w:color="auto"/>
      </w:pBdr>
      <w:spacing w:before="100" w:beforeAutospacing="1" w:after="100" w:afterAutospacing="1"/>
    </w:pPr>
    <w:rPr>
      <w:rFonts w:cs="Arial"/>
      <w:b/>
      <w:bCs/>
      <w:sz w:val="24"/>
      <w:szCs w:val="24"/>
      <w:lang w:val="es-ES" w:eastAsia="es-ES"/>
    </w:rPr>
  </w:style>
  <w:style w:type="paragraph" w:customStyle="1" w:styleId="xl48">
    <w:name w:val="xl48"/>
    <w:basedOn w:val="Normal"/>
    <w:uiPriority w:val="99"/>
    <w:rsid w:val="00781931"/>
    <w:pPr>
      <w:spacing w:before="100" w:beforeAutospacing="1" w:after="100" w:afterAutospacing="1"/>
    </w:pPr>
    <w:rPr>
      <w:rFonts w:cs="Arial"/>
      <w:b/>
      <w:bCs/>
      <w:sz w:val="24"/>
      <w:szCs w:val="24"/>
      <w:lang w:val="es-ES" w:eastAsia="es-ES"/>
    </w:rPr>
  </w:style>
  <w:style w:type="paragraph" w:customStyle="1" w:styleId="xl49">
    <w:name w:val="xl49"/>
    <w:basedOn w:val="Normal"/>
    <w:uiPriority w:val="99"/>
    <w:rsid w:val="00781931"/>
    <w:pPr>
      <w:pBdr>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0">
    <w:name w:val="xl50"/>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1">
    <w:name w:val="xl51"/>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2">
    <w:name w:val="xl52"/>
    <w:basedOn w:val="Normal"/>
    <w:uiPriority w:val="99"/>
    <w:rsid w:val="00781931"/>
    <w:pPr>
      <w:pBdr>
        <w:bottom w:val="single" w:sz="4" w:space="0" w:color="auto"/>
      </w:pBdr>
      <w:spacing w:before="100" w:beforeAutospacing="1" w:after="100" w:afterAutospacing="1"/>
      <w:jc w:val="center"/>
    </w:pPr>
    <w:rPr>
      <w:rFonts w:cs="Arial"/>
      <w:sz w:val="24"/>
      <w:szCs w:val="24"/>
      <w:lang w:val="es-ES" w:eastAsia="es-ES"/>
    </w:rPr>
  </w:style>
  <w:style w:type="paragraph" w:customStyle="1" w:styleId="xl53">
    <w:name w:val="xl53"/>
    <w:basedOn w:val="Normal"/>
    <w:uiPriority w:val="99"/>
    <w:rsid w:val="00781931"/>
    <w:pPr>
      <w:pBdr>
        <w:left w:val="single" w:sz="4" w:space="0" w:color="auto"/>
        <w:bottom w:val="single" w:sz="4" w:space="0" w:color="auto"/>
        <w:right w:val="single" w:sz="4" w:space="0" w:color="auto"/>
      </w:pBdr>
      <w:spacing w:before="100" w:beforeAutospacing="1" w:after="100" w:afterAutospacing="1"/>
      <w:jc w:val="right"/>
    </w:pPr>
    <w:rPr>
      <w:rFonts w:cs="Arial"/>
      <w:sz w:val="24"/>
      <w:szCs w:val="24"/>
      <w:lang w:val="es-ES" w:eastAsia="es-ES"/>
    </w:rPr>
  </w:style>
  <w:style w:type="paragraph" w:customStyle="1" w:styleId="xl54">
    <w:name w:val="xl54"/>
    <w:basedOn w:val="Normal"/>
    <w:uiPriority w:val="99"/>
    <w:rsid w:val="00781931"/>
    <w:pPr>
      <w:pBdr>
        <w:right w:val="double" w:sz="6" w:space="0" w:color="auto"/>
      </w:pBdr>
      <w:spacing w:before="100" w:beforeAutospacing="1" w:after="100" w:afterAutospacing="1"/>
    </w:pPr>
    <w:rPr>
      <w:rFonts w:cs="Arial"/>
      <w:sz w:val="24"/>
      <w:szCs w:val="24"/>
      <w:lang w:val="es-ES" w:eastAsia="es-ES"/>
    </w:rPr>
  </w:style>
  <w:style w:type="paragraph" w:customStyle="1" w:styleId="xl55">
    <w:name w:val="xl55"/>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6">
    <w:name w:val="xl56"/>
    <w:basedOn w:val="Normal"/>
    <w:uiPriority w:val="99"/>
    <w:rsid w:val="00781931"/>
    <w:pPr>
      <w:spacing w:before="100" w:beforeAutospacing="1" w:after="100" w:afterAutospacing="1"/>
      <w:jc w:val="right"/>
    </w:pPr>
    <w:rPr>
      <w:rFonts w:cs="Arial"/>
      <w:sz w:val="24"/>
      <w:szCs w:val="24"/>
      <w:lang w:val="es-ES" w:eastAsia="es-ES"/>
    </w:rPr>
  </w:style>
  <w:style w:type="paragraph" w:styleId="Subtitle">
    <w:name w:val="Subtitle"/>
    <w:basedOn w:val="Normal"/>
    <w:link w:val="SubtitleChar"/>
    <w:uiPriority w:val="99"/>
    <w:qFormat/>
    <w:rsid w:val="00781931"/>
    <w:rPr>
      <w:rFonts w:ascii="Times New Roman" w:hAnsi="Times New Roman"/>
      <w:b/>
      <w:bCs/>
      <w:sz w:val="24"/>
      <w:szCs w:val="24"/>
      <w:lang w:val="es-ES" w:eastAsia="es-ES"/>
    </w:rPr>
  </w:style>
  <w:style w:type="character" w:customStyle="1" w:styleId="SubtitleChar">
    <w:name w:val="Subtitle Char"/>
    <w:basedOn w:val="DefaultParagraphFont"/>
    <w:link w:val="Subtitle"/>
    <w:uiPriority w:val="99"/>
    <w:rsid w:val="00781931"/>
    <w:rPr>
      <w:rFonts w:ascii="Times New Roman" w:hAnsi="Times New Roman"/>
      <w:b/>
      <w:bCs/>
      <w:sz w:val="24"/>
      <w:szCs w:val="24"/>
      <w:lang w:val="es-ES" w:eastAsia="es-ES"/>
    </w:rPr>
  </w:style>
  <w:style w:type="paragraph" w:styleId="Index1">
    <w:name w:val="index 1"/>
    <w:basedOn w:val="Normal"/>
    <w:next w:val="Normal"/>
    <w:autoRedefine/>
    <w:uiPriority w:val="99"/>
    <w:semiHidden/>
    <w:rsid w:val="00781931"/>
    <w:pPr>
      <w:jc w:val="both"/>
    </w:pPr>
    <w:rPr>
      <w:rFonts w:cs="Arial"/>
      <w:sz w:val="22"/>
      <w:szCs w:val="22"/>
      <w:lang w:val="es-ES_tradnl" w:eastAsia="es-ES"/>
    </w:rPr>
  </w:style>
  <w:style w:type="character" w:customStyle="1" w:styleId="EndnoteTextChar">
    <w:name w:val="Endnote Text Char"/>
    <w:basedOn w:val="DefaultParagraphFont"/>
    <w:link w:val="EndnoteText"/>
    <w:uiPriority w:val="99"/>
    <w:semiHidden/>
    <w:rsid w:val="00781931"/>
    <w:rPr>
      <w:rFonts w:ascii="Times New Roman" w:hAnsi="Times New Roman"/>
      <w:lang w:val="es-ES_tradnl" w:eastAsia="es-ES"/>
    </w:rPr>
  </w:style>
  <w:style w:type="paragraph" w:styleId="EndnoteText">
    <w:name w:val="endnote text"/>
    <w:basedOn w:val="Normal"/>
    <w:link w:val="EndnoteTextChar"/>
    <w:uiPriority w:val="99"/>
    <w:semiHidden/>
    <w:rsid w:val="00781931"/>
    <w:rPr>
      <w:rFonts w:ascii="Times New Roman" w:hAnsi="Times New Roman"/>
      <w:sz w:val="20"/>
      <w:lang w:val="es-ES_tradnl" w:eastAsia="es-ES"/>
    </w:rPr>
  </w:style>
  <w:style w:type="paragraph" w:customStyle="1" w:styleId="Estilo1">
    <w:name w:val="Estilo1"/>
    <w:basedOn w:val="Normal"/>
    <w:uiPriority w:val="99"/>
    <w:rsid w:val="00781931"/>
    <w:pPr>
      <w:spacing w:before="120" w:after="120"/>
      <w:ind w:left="709" w:firstLine="708"/>
      <w:jc w:val="both"/>
    </w:pPr>
    <w:rPr>
      <w:rFonts w:cs="Arial"/>
      <w:sz w:val="24"/>
      <w:szCs w:val="24"/>
    </w:rPr>
  </w:style>
  <w:style w:type="paragraph" w:customStyle="1" w:styleId="Bullet">
    <w:name w:val="Bullet"/>
    <w:basedOn w:val="Texto"/>
    <w:qFormat/>
    <w:rsid w:val="00781931"/>
    <w:pPr>
      <w:numPr>
        <w:numId w:val="70"/>
      </w:numPr>
      <w:spacing w:after="60" w:line="276" w:lineRule="auto"/>
      <w:jc w:val="left"/>
    </w:pPr>
    <w:rPr>
      <w:rFonts w:ascii="EYInterstate Light" w:hAnsi="EYInterstate Light"/>
      <w:sz w:val="18"/>
      <w:szCs w:val="18"/>
      <w:lang w:val="en-US" w:eastAsia="x-none"/>
    </w:rPr>
  </w:style>
  <w:style w:type="paragraph" w:customStyle="1" w:styleId="Subtitulo2">
    <w:name w:val="Subtitulo 2"/>
    <w:basedOn w:val="Texto"/>
    <w:qFormat/>
    <w:rsid w:val="00781931"/>
    <w:pPr>
      <w:spacing w:before="120" w:after="120" w:line="276" w:lineRule="auto"/>
      <w:ind w:left="360" w:hanging="360"/>
      <w:jc w:val="left"/>
    </w:pPr>
    <w:rPr>
      <w:rFonts w:ascii="EYInterstate" w:hAnsi="EYInterstate" w:cs="EYInterstate"/>
      <w:b/>
      <w:bCs/>
      <w:lang w:val="en-US" w:eastAsia="x-none"/>
    </w:rPr>
  </w:style>
  <w:style w:type="paragraph" w:customStyle="1" w:styleId="Sinespaciado1">
    <w:name w:val="Sin espaciado1"/>
    <w:link w:val="NoSpacingChar"/>
    <w:rsid w:val="00781931"/>
    <w:rPr>
      <w:rFonts w:ascii="Calibri" w:hAnsi="Calibri" w:cs="Calibri"/>
      <w:sz w:val="22"/>
      <w:szCs w:val="22"/>
      <w:lang w:val="es-ES"/>
    </w:rPr>
  </w:style>
  <w:style w:type="character" w:customStyle="1" w:styleId="NoSpacingChar">
    <w:name w:val="No Spacing Char"/>
    <w:basedOn w:val="DefaultParagraphFont"/>
    <w:link w:val="Sinespaciado1"/>
    <w:locked/>
    <w:rsid w:val="00781931"/>
    <w:rPr>
      <w:rFonts w:ascii="Calibri" w:hAnsi="Calibri" w:cs="Calibri"/>
      <w:sz w:val="22"/>
      <w:szCs w:val="22"/>
      <w:lang w:val="es-ES"/>
    </w:rPr>
  </w:style>
  <w:style w:type="paragraph" w:customStyle="1" w:styleId="Prrafodelista1">
    <w:name w:val="Párrafo de lista1"/>
    <w:basedOn w:val="Normal"/>
    <w:rsid w:val="00781931"/>
    <w:pPr>
      <w:spacing w:after="200" w:line="276" w:lineRule="auto"/>
      <w:ind w:left="720"/>
    </w:pPr>
    <w:rPr>
      <w:rFonts w:ascii="Calibri" w:hAnsi="Calibri" w:cs="Calibri"/>
      <w:sz w:val="22"/>
      <w:szCs w:val="22"/>
    </w:rPr>
  </w:style>
  <w:style w:type="paragraph" w:customStyle="1" w:styleId="A4">
    <w:name w:val="A4"/>
    <w:rsid w:val="00781931"/>
    <w:pPr>
      <w:tabs>
        <w:tab w:val="left" w:pos="-720"/>
      </w:tabs>
      <w:suppressAutoHyphens/>
      <w:spacing w:line="360" w:lineRule="auto"/>
    </w:pPr>
    <w:rPr>
      <w:rFonts w:ascii="Courier" w:hAnsi="Courier" w:cs="Courier"/>
      <w:sz w:val="24"/>
      <w:szCs w:val="24"/>
    </w:rPr>
  </w:style>
  <w:style w:type="character" w:customStyle="1" w:styleId="CommentTextChar1">
    <w:name w:val="Comment Text Char1"/>
    <w:basedOn w:val="DefaultParagraphFont"/>
    <w:uiPriority w:val="99"/>
    <w:semiHidden/>
    <w:rsid w:val="00781931"/>
    <w:rPr>
      <w:rFonts w:ascii="Times New Roman" w:eastAsia="Times New Roman" w:hAnsi="Times New Roman" w:cs="Times New Roman"/>
      <w:sz w:val="20"/>
      <w:szCs w:val="20"/>
      <w:lang w:eastAsia="es-AR"/>
    </w:rPr>
  </w:style>
  <w:style w:type="paragraph" w:customStyle="1" w:styleId="Subtitulo3">
    <w:name w:val="Subtitulo 3"/>
    <w:basedOn w:val="Normal"/>
    <w:qFormat/>
    <w:rsid w:val="00781931"/>
    <w:pPr>
      <w:spacing w:before="120" w:after="120"/>
    </w:pPr>
    <w:rPr>
      <w:rFonts w:ascii="EYInterstate" w:hAnsi="EYInterstate" w:cs="EYInterstate"/>
      <w:i/>
      <w:iCs/>
      <w:sz w:val="18"/>
      <w:szCs w:val="18"/>
      <w:lang w:val="en-US" w:eastAsia="es-AR"/>
    </w:rPr>
  </w:style>
  <w:style w:type="paragraph" w:customStyle="1" w:styleId="Default">
    <w:name w:val="Default"/>
    <w:rsid w:val="00781931"/>
    <w:pPr>
      <w:widowControl w:val="0"/>
      <w:autoSpaceDE w:val="0"/>
      <w:autoSpaceDN w:val="0"/>
      <w:adjustRightInd w:val="0"/>
    </w:pPr>
    <w:rPr>
      <w:rFonts w:ascii="EYInterstate" w:hAnsi="EYInterstate" w:cs="EYInterstate"/>
      <w:color w:val="000000"/>
      <w:sz w:val="24"/>
      <w:szCs w:val="24"/>
      <w:lang w:eastAsia="es-AR"/>
    </w:rPr>
  </w:style>
  <w:style w:type="character" w:customStyle="1" w:styleId="CarCar6">
    <w:name w:val="Car Car6"/>
    <w:basedOn w:val="DefaultParagraphFont"/>
    <w:locked/>
    <w:rsid w:val="00781931"/>
    <w:rPr>
      <w:rFonts w:ascii="EYInterstate Light" w:hAnsi="EYInterstate Light" w:cs="EYInterstate Light"/>
      <w:sz w:val="18"/>
      <w:szCs w:val="18"/>
    </w:rPr>
  </w:style>
  <w:style w:type="paragraph" w:customStyle="1" w:styleId="Textotabla">
    <w:name w:val="Texto tabla"/>
    <w:basedOn w:val="Texto"/>
    <w:qFormat/>
    <w:rsid w:val="00781931"/>
    <w:pPr>
      <w:spacing w:beforeLines="20"/>
      <w:jc w:val="left"/>
    </w:pPr>
    <w:rPr>
      <w:rFonts w:ascii="EYInterstate Light" w:hAnsi="EYInterstate Light"/>
      <w:sz w:val="18"/>
      <w:szCs w:val="18"/>
      <w:lang w:val="en-US" w:eastAsia="x-none"/>
    </w:rPr>
  </w:style>
  <w:style w:type="paragraph" w:customStyle="1" w:styleId="listparagraphcxspmiddle">
    <w:name w:val="listparagraphcxspmiddle"/>
    <w:basedOn w:val="Normal"/>
    <w:rsid w:val="00781931"/>
    <w:pPr>
      <w:spacing w:before="100" w:beforeAutospacing="1" w:after="100" w:afterAutospacing="1"/>
    </w:pPr>
    <w:rPr>
      <w:rFonts w:ascii="Times New Roman" w:hAnsi="Times New Roman"/>
      <w:sz w:val="24"/>
      <w:szCs w:val="24"/>
      <w:lang w:val="es-ES" w:eastAsia="es-ES"/>
    </w:rPr>
  </w:style>
  <w:style w:type="paragraph" w:styleId="NoSpacing">
    <w:name w:val="No Spacing"/>
    <w:link w:val="NoSpacingChar1"/>
    <w:uiPriority w:val="1"/>
    <w:qFormat/>
    <w:rsid w:val="00781931"/>
    <w:rPr>
      <w:rFonts w:ascii="Calibri" w:hAnsi="Calibri"/>
      <w:sz w:val="22"/>
      <w:szCs w:val="22"/>
      <w:lang w:val="es-ES"/>
    </w:rPr>
  </w:style>
  <w:style w:type="character" w:customStyle="1" w:styleId="NoSpacingChar1">
    <w:name w:val="No Spacing Char1"/>
    <w:link w:val="NoSpacing"/>
    <w:uiPriority w:val="1"/>
    <w:rsid w:val="00781931"/>
    <w:rPr>
      <w:rFonts w:ascii="Calibri" w:hAnsi="Calibri"/>
      <w:sz w:val="22"/>
      <w:szCs w:val="22"/>
      <w:lang w:val="es-ES"/>
    </w:rPr>
  </w:style>
  <w:style w:type="character" w:styleId="Strong">
    <w:name w:val="Strong"/>
    <w:basedOn w:val="DefaultParagraphFont"/>
    <w:uiPriority w:val="22"/>
    <w:qFormat/>
    <w:rsid w:val="00781931"/>
    <w:rPr>
      <w:rFonts w:cs="Times New Roman"/>
      <w:b/>
      <w:bCs/>
    </w:rPr>
  </w:style>
  <w:style w:type="paragraph" w:styleId="TOC1">
    <w:name w:val="toc 1"/>
    <w:basedOn w:val="Normal"/>
    <w:next w:val="Normal"/>
    <w:autoRedefine/>
    <w:rsid w:val="00781931"/>
    <w:pPr>
      <w:tabs>
        <w:tab w:val="right" w:leader="dot" w:pos="10311"/>
      </w:tabs>
      <w:spacing w:before="120" w:after="120" w:line="276" w:lineRule="auto"/>
    </w:pPr>
    <w:rPr>
      <w:rFonts w:ascii="EYInterstate" w:hAnsi="EYInterstate"/>
      <w:b/>
      <w:bCs/>
      <w:sz w:val="18"/>
      <w:lang w:val="en-US" w:eastAsia="es-AR"/>
    </w:rPr>
  </w:style>
  <w:style w:type="character" w:customStyle="1" w:styleId="Cuerpodeltexto2">
    <w:name w:val="Cuerpo del texto (2)"/>
    <w:rsid w:val="00781931"/>
    <w:rPr>
      <w:rFonts w:ascii="Times New Roman" w:hAnsi="Times New Roman"/>
      <w:b/>
      <w:color w:val="000000"/>
      <w:spacing w:val="0"/>
      <w:w w:val="100"/>
      <w:position w:val="0"/>
      <w:sz w:val="23"/>
      <w:u w:val="single"/>
      <w:lang w:val="es-ES"/>
    </w:rPr>
  </w:style>
  <w:style w:type="character" w:customStyle="1" w:styleId="Leyendadelatabla">
    <w:name w:val="Leyenda de la tabla"/>
    <w:rsid w:val="00781931"/>
    <w:rPr>
      <w:rFonts w:ascii="Times New Roman" w:hAnsi="Times New Roman"/>
      <w:color w:val="000000"/>
      <w:spacing w:val="0"/>
      <w:w w:val="100"/>
      <w:position w:val="0"/>
      <w:sz w:val="22"/>
      <w:u w:val="single"/>
      <w:lang w:val="es-ES"/>
    </w:rPr>
  </w:style>
  <w:style w:type="character" w:customStyle="1" w:styleId="Cuerpodeltexto20">
    <w:name w:val="Cuerpo del texto (2)_"/>
    <w:rsid w:val="00781931"/>
    <w:rPr>
      <w:rFonts w:ascii="Times New Roman" w:hAnsi="Times New Roman"/>
      <w:b/>
      <w:sz w:val="23"/>
      <w:u w:val="none"/>
    </w:rPr>
  </w:style>
  <w:style w:type="character" w:customStyle="1" w:styleId="Leyendadelatabla0">
    <w:name w:val="Leyenda de la tabla_"/>
    <w:rsid w:val="00781931"/>
    <w:rPr>
      <w:rFonts w:ascii="Times New Roman" w:hAnsi="Times New Roman"/>
      <w:sz w:val="22"/>
      <w:u w:val="none"/>
    </w:rPr>
  </w:style>
  <w:style w:type="character" w:customStyle="1" w:styleId="Cuerpodeltexto">
    <w:name w:val="Cuerpo del texto_"/>
    <w:rsid w:val="00781931"/>
    <w:rPr>
      <w:rFonts w:ascii="Times New Roman" w:hAnsi="Times New Roman"/>
      <w:sz w:val="22"/>
      <w:u w:val="none"/>
    </w:rPr>
  </w:style>
  <w:style w:type="character" w:customStyle="1" w:styleId="Cuerpodeltexto0">
    <w:name w:val="Cuerpo del texto"/>
    <w:rsid w:val="00781931"/>
    <w:rPr>
      <w:rFonts w:ascii="Times New Roman" w:hAnsi="Times New Roman"/>
      <w:color w:val="000000"/>
      <w:spacing w:val="0"/>
      <w:w w:val="100"/>
      <w:position w:val="0"/>
      <w:sz w:val="22"/>
      <w:u w:val="none"/>
      <w:lang w:val="es-ES"/>
    </w:rPr>
  </w:style>
  <w:style w:type="character" w:customStyle="1" w:styleId="Headerorfooter11pt">
    <w:name w:val="Header or footer + 11 pt"/>
    <w:rsid w:val="00781931"/>
    <w:rPr>
      <w:rFonts w:ascii="Times New Roman" w:hAnsi="Times New Roman"/>
      <w:color w:val="000000"/>
      <w:spacing w:val="0"/>
      <w:w w:val="100"/>
      <w:position w:val="0"/>
      <w:sz w:val="22"/>
      <w:u w:val="none"/>
    </w:rPr>
  </w:style>
  <w:style w:type="paragraph" w:styleId="FootnoteText">
    <w:name w:val="footnote text"/>
    <w:basedOn w:val="Normal"/>
    <w:link w:val="FootnoteTextChar"/>
    <w:uiPriority w:val="99"/>
    <w:rsid w:val="00781931"/>
    <w:rPr>
      <w:rFonts w:ascii="Times New Roman" w:hAnsi="Times New Roman"/>
      <w:sz w:val="20"/>
      <w:lang w:val="es-ES" w:eastAsia="es-ES"/>
    </w:rPr>
  </w:style>
  <w:style w:type="character" w:customStyle="1" w:styleId="FootnoteTextChar">
    <w:name w:val="Footnote Text Char"/>
    <w:basedOn w:val="DefaultParagraphFont"/>
    <w:link w:val="FootnoteText"/>
    <w:uiPriority w:val="99"/>
    <w:rsid w:val="00781931"/>
    <w:rPr>
      <w:rFonts w:ascii="Times New Roman" w:hAnsi="Times New Roman"/>
      <w:lang w:val="es-ES" w:eastAsia="es-ES"/>
    </w:rPr>
  </w:style>
  <w:style w:type="paragraph" w:customStyle="1" w:styleId="ListParagraph1">
    <w:name w:val="List Paragraph1"/>
    <w:basedOn w:val="Normal"/>
    <w:rsid w:val="00781931"/>
    <w:pPr>
      <w:ind w:left="720"/>
      <w:contextualSpacing/>
    </w:pPr>
    <w:rPr>
      <w:rFonts w:ascii="Times New Roman" w:hAnsi="Times New Roman"/>
      <w:sz w:val="24"/>
      <w:szCs w:val="24"/>
      <w:lang w:val="es-ES" w:eastAsia="es-ES"/>
    </w:rPr>
  </w:style>
  <w:style w:type="character" w:customStyle="1" w:styleId="deltaviewinsertion">
    <w:name w:val="deltaviewinsertion"/>
    <w:basedOn w:val="DefaultParagraphFont"/>
    <w:rsid w:val="00781931"/>
  </w:style>
  <w:style w:type="paragraph" w:customStyle="1" w:styleId="Textopredeterminado">
    <w:name w:val="Texto predeterminado"/>
    <w:basedOn w:val="Normal"/>
    <w:rsid w:val="00781931"/>
    <w:pPr>
      <w:autoSpaceDE w:val="0"/>
      <w:autoSpaceDN w:val="0"/>
      <w:adjustRightInd w:val="0"/>
      <w:jc w:val="both"/>
    </w:pPr>
    <w:rPr>
      <w:rFonts w:eastAsia="SimSun" w:cs="Arial"/>
      <w:sz w:val="24"/>
      <w:szCs w:val="24"/>
      <w:lang w:val="es-ES_tradnl" w:eastAsia="zh-CN"/>
    </w:rPr>
  </w:style>
  <w:style w:type="paragraph" w:customStyle="1" w:styleId="Prrafodelista11">
    <w:name w:val="Párrafo de lista11"/>
    <w:basedOn w:val="Normal"/>
    <w:uiPriority w:val="99"/>
    <w:rsid w:val="00781931"/>
    <w:pPr>
      <w:spacing w:after="200" w:line="276" w:lineRule="auto"/>
      <w:ind w:left="720"/>
      <w:contextualSpacing/>
    </w:pPr>
    <w:rPr>
      <w:rFonts w:ascii="Calibri" w:eastAsia="Calibri" w:hAnsi="Calibri"/>
      <w:sz w:val="20"/>
      <w:lang w:val="es-ES" w:eastAsia="es-ES"/>
    </w:rPr>
  </w:style>
  <w:style w:type="character" w:customStyle="1" w:styleId="CommentSubjectChar">
    <w:name w:val="Comment Subject Char"/>
    <w:basedOn w:val="CommentTextChar1"/>
    <w:link w:val="CommentSubject"/>
    <w:uiPriority w:val="99"/>
    <w:semiHidden/>
    <w:rsid w:val="00781931"/>
    <w:rPr>
      <w:rFonts w:ascii="Times New Roman" w:eastAsia="Times New Roman" w:hAnsi="Times New Roman" w:cs="Times New Roman"/>
      <w:b/>
      <w:bCs/>
      <w:sz w:val="20"/>
      <w:szCs w:val="20"/>
      <w:lang w:eastAsia="es-AR"/>
    </w:rPr>
  </w:style>
  <w:style w:type="paragraph" w:styleId="CommentSubject">
    <w:name w:val="annotation subject"/>
    <w:basedOn w:val="CommentText"/>
    <w:next w:val="CommentText"/>
    <w:link w:val="CommentSubjectChar"/>
    <w:uiPriority w:val="99"/>
    <w:semiHidden/>
    <w:unhideWhenUsed/>
    <w:rsid w:val="00781931"/>
    <w:rPr>
      <w:rFonts w:eastAsia="Times New Roman"/>
      <w:b/>
      <w:bCs/>
      <w:lang w:val="en-US" w:eastAsia="es-AR"/>
    </w:rPr>
  </w:style>
  <w:style w:type="character" w:customStyle="1" w:styleId="CommentSubjectChar1">
    <w:name w:val="Comment Subject Char1"/>
    <w:basedOn w:val="CommentTextChar"/>
    <w:uiPriority w:val="99"/>
    <w:semiHidden/>
    <w:rsid w:val="00781931"/>
    <w:rPr>
      <w:rFonts w:ascii="Arial" w:eastAsia="MS Mincho" w:hAnsi="Arial"/>
      <w:b/>
      <w:bCs/>
      <w:lang w:val="es-AR" w:eastAsia="ja-JP"/>
    </w:rPr>
  </w:style>
  <w:style w:type="table" w:customStyle="1" w:styleId="Tablaconcuadrcula4">
    <w:name w:val="Tabla con cuadrícula4"/>
    <w:basedOn w:val="TableNormal"/>
    <w:next w:val="TableGrid"/>
    <w:uiPriority w:val="59"/>
    <w:rsid w:val="00781931"/>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uiPriority w:val="59"/>
    <w:rsid w:val="00781931"/>
    <w:rPr>
      <w:rFonts w:ascii="Times New Roman" w:hAnsi="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CAAP">
    <w:name w:val="Normal CAAP"/>
    <w:basedOn w:val="Normal"/>
    <w:link w:val="NormalCAAPChar"/>
    <w:qFormat/>
    <w:rsid w:val="00781931"/>
    <w:pPr>
      <w:ind w:left="720"/>
      <w:jc w:val="both"/>
    </w:pPr>
    <w:rPr>
      <w:rFonts w:asciiTheme="minorHAnsi" w:eastAsiaTheme="minorHAnsi" w:hAnsiTheme="minorHAnsi" w:cstheme="minorBidi"/>
      <w:sz w:val="22"/>
      <w:szCs w:val="22"/>
    </w:rPr>
  </w:style>
  <w:style w:type="character" w:customStyle="1" w:styleId="NormalCAAPChar">
    <w:name w:val="Normal CAAP Char"/>
    <w:basedOn w:val="DefaultParagraphFont"/>
    <w:link w:val="NormalCAAP"/>
    <w:rsid w:val="00781931"/>
    <w:rPr>
      <w:rFonts w:asciiTheme="minorHAnsi" w:eastAsiaTheme="minorHAnsi" w:hAnsiTheme="minorHAnsi" w:cstheme="minorBidi"/>
      <w:sz w:val="22"/>
      <w:szCs w:val="22"/>
      <w:lang w:val="es-AR"/>
    </w:rPr>
  </w:style>
  <w:style w:type="paragraph" w:styleId="BodyTextFirstIndent">
    <w:name w:val="Body Text First Indent"/>
    <w:basedOn w:val="BodyText"/>
    <w:link w:val="BodyTextFirstIndentChar"/>
    <w:uiPriority w:val="99"/>
    <w:unhideWhenUsed/>
    <w:rsid w:val="00781931"/>
    <w:pPr>
      <w:autoSpaceDE w:val="0"/>
      <w:autoSpaceDN w:val="0"/>
      <w:ind w:firstLine="360"/>
      <w:jc w:val="left"/>
    </w:pPr>
    <w:rPr>
      <w:sz w:val="22"/>
      <w:szCs w:val="22"/>
      <w:lang w:val="en-US"/>
    </w:rPr>
  </w:style>
  <w:style w:type="character" w:customStyle="1" w:styleId="BodyTextFirstIndentChar">
    <w:name w:val="Body Text First Indent Char"/>
    <w:basedOn w:val="BodyTextChar"/>
    <w:link w:val="BodyTextFirstIndent"/>
    <w:uiPriority w:val="99"/>
    <w:rsid w:val="00781931"/>
    <w:rPr>
      <w:rFonts w:ascii="Times New Roman" w:hAnsi="Times New Roman"/>
      <w:sz w:val="22"/>
      <w:szCs w:val="22"/>
      <w:lang w:val="es-ES"/>
    </w:rPr>
  </w:style>
  <w:style w:type="character" w:styleId="FootnoteReference">
    <w:name w:val="footnote reference"/>
    <w:basedOn w:val="DefaultParagraphFont"/>
    <w:uiPriority w:val="99"/>
    <w:semiHidden/>
    <w:unhideWhenUsed/>
    <w:rsid w:val="00781931"/>
    <w:rPr>
      <w:vertAlign w:val="superscript"/>
    </w:rPr>
  </w:style>
  <w:style w:type="paragraph" w:customStyle="1" w:styleId="Pa4">
    <w:name w:val="Pa4"/>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paragraph" w:customStyle="1" w:styleId="Pa3">
    <w:name w:val="Pa3"/>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character" w:customStyle="1" w:styleId="A3">
    <w:name w:val="A3"/>
    <w:uiPriority w:val="99"/>
    <w:rsid w:val="00781931"/>
    <w:rPr>
      <w:rFonts w:cs="Roboto"/>
      <w:color w:val="000000"/>
      <w:sz w:val="16"/>
      <w:szCs w:val="16"/>
    </w:rPr>
  </w:style>
  <w:style w:type="paragraph" w:customStyle="1" w:styleId="TextoSndico">
    <w:name w:val="Texto Síndico"/>
    <w:basedOn w:val="Textoinfaud"/>
    <w:qFormat/>
    <w:rsid w:val="00FC07AE"/>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1916055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46784375">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3.pn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4.png"/><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image" Target="media/image31.jpeg"/><Relationship Id="rId54" Type="http://schemas.openxmlformats.org/officeDocument/2006/relationships/image" Target="media/image43.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2.png"/><Relationship Id="rId58"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5.png"/><Relationship Id="rId61" Type="http://schemas.openxmlformats.org/officeDocument/2006/relationships/hyperlink" Target="http://www.ledesmadialoga.com.ar/"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hyperlink" Target="http://ledesma.com.ar/"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ledesma.com.ar/"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hyperlink" Target="http://www.ledesma.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19647-B308-47CE-B945-409A77037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1</TotalTime>
  <Pages>66</Pages>
  <Words>21354</Words>
  <Characters>117955</Characters>
  <Application>Microsoft Office Word</Application>
  <DocSecurity>0</DocSecurity>
  <Lines>982</Lines>
  <Paragraphs>278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139031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 Gomez Gutierrez</dc:creator>
  <cp:keywords/>
  <dc:description/>
  <cp:lastModifiedBy>Rodrigo A Gomez Gutierrez</cp:lastModifiedBy>
  <cp:revision>2</cp:revision>
  <cp:lastPrinted>2020-08-27T17:54:00Z</cp:lastPrinted>
  <dcterms:created xsi:type="dcterms:W3CDTF">2020-08-27T20:10:00Z</dcterms:created>
  <dcterms:modified xsi:type="dcterms:W3CDTF">2020-08-27T20:10:00Z</dcterms:modified>
  <cp:category/>
</cp:coreProperties>
</file>